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E42BE8">
        <w:trPr>
          <w:trHeight w:hRule="exact" w:val="810"/>
        </w:trPr>
        <w:tc>
          <w:tcPr>
            <w:tcW w:w="1274" w:type="dxa"/>
            <w:tcBorders>
              <w:top w:val="nil"/>
              <w:bottom w:val="single" w:sz="4" w:space="0" w:color="auto"/>
            </w:tcBorders>
          </w:tcPr>
          <w:p w:rsidR="006B3E27" w:rsidRPr="00983870" w:rsidRDefault="006B3E27" w:rsidP="00DC1D29">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0789D" w:rsidP="00E42BE8">
            <w:pPr>
              <w:bidi w:val="0"/>
              <w:spacing w:after="20"/>
              <w:jc w:val="left"/>
              <w:rPr>
                <w:szCs w:val="20"/>
              </w:rPr>
            </w:pPr>
            <w:r w:rsidRPr="0080789D">
              <w:rPr>
                <w:sz w:val="40"/>
                <w:szCs w:val="20"/>
              </w:rPr>
              <w:t>CAT</w:t>
            </w:r>
            <w:r>
              <w:rPr>
                <w:szCs w:val="20"/>
              </w:rPr>
              <w:t>/C/BHR/3</w:t>
            </w:r>
          </w:p>
        </w:tc>
      </w:tr>
      <w:tr w:rsidR="00DC1D29" w:rsidRPr="00DB7679" w:rsidTr="00E42BE8">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E42BE8" w:rsidP="00E42BE8">
            <w:pPr>
              <w:bidi w:val="0"/>
              <w:spacing w:after="20"/>
              <w:jc w:val="left"/>
              <w:rPr>
                <w:szCs w:val="20"/>
              </w:rPr>
            </w:pPr>
            <w:r>
              <w:rPr>
                <w:szCs w:val="20"/>
              </w:rPr>
              <w:t>Distr.: General</w:t>
            </w:r>
          </w:p>
          <w:p w:rsidR="00E42BE8" w:rsidRDefault="00E42BE8" w:rsidP="00E42BE8">
            <w:pPr>
              <w:bidi w:val="0"/>
              <w:jc w:val="left"/>
              <w:rPr>
                <w:szCs w:val="20"/>
              </w:rPr>
            </w:pPr>
            <w:r>
              <w:rPr>
                <w:szCs w:val="20"/>
              </w:rPr>
              <w:t>16 June 2016</w:t>
            </w:r>
          </w:p>
          <w:p w:rsidR="00E42BE8" w:rsidRDefault="00E42BE8" w:rsidP="00E42BE8">
            <w:pPr>
              <w:bidi w:val="0"/>
              <w:jc w:val="left"/>
              <w:rPr>
                <w:szCs w:val="20"/>
              </w:rPr>
            </w:pPr>
            <w:r>
              <w:rPr>
                <w:szCs w:val="20"/>
              </w:rPr>
              <w:t>Arabic</w:t>
            </w:r>
          </w:p>
          <w:p w:rsidR="00E42BE8" w:rsidRPr="00243C8A" w:rsidRDefault="00E42BE8" w:rsidP="00E42BE8">
            <w:pPr>
              <w:bidi w:val="0"/>
              <w:jc w:val="left"/>
              <w:rPr>
                <w:szCs w:val="20"/>
              </w:rPr>
            </w:pPr>
            <w:r>
              <w:rPr>
                <w:szCs w:val="20"/>
              </w:rPr>
              <w:t>Original: Arabic</w:t>
            </w:r>
          </w:p>
        </w:tc>
      </w:tr>
    </w:tbl>
    <w:p w:rsidR="00E42BE8" w:rsidRDefault="00E42BE8" w:rsidP="00E42BE8">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45593460" wp14:editId="0A3B2DC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42BE8" w:rsidRDefault="00E42BE8" w:rsidP="00E42BE8">
            <w:pPr>
              <w:bidi w:val="0"/>
              <w:spacing w:before="240" w:line="240" w:lineRule="exact"/>
            </w:pPr>
            <w:r>
              <w:t>Distr.: General</w:t>
            </w:r>
          </w:p>
          <w:p w:rsidR="00E42BE8" w:rsidRPr="00CE0858" w:rsidRDefault="00E42BE8" w:rsidP="00E42BE8">
            <w:pPr>
              <w:bidi w:val="0"/>
              <w:spacing w:line="240" w:lineRule="exact"/>
            </w:pPr>
            <w:r>
              <w:t>16 June</w:t>
            </w:r>
            <w:r w:rsidRPr="00CE0858">
              <w:t xml:space="preserve"> 2016</w:t>
            </w:r>
          </w:p>
          <w:p w:rsidR="00E42BE8" w:rsidRDefault="00E42BE8" w:rsidP="00E42BE8">
            <w:pPr>
              <w:bidi w:val="0"/>
            </w:pPr>
            <w:r>
              <w:t>Arabic</w:t>
            </w:r>
          </w:p>
          <w:p w:rsidR="00E42BE8" w:rsidRDefault="00E42BE8" w:rsidP="00E42BE8">
            <w:pPr>
              <w:bidi w:val="0"/>
              <w:spacing w:line="240" w:lineRule="exact"/>
            </w:pPr>
            <w:r>
              <w:t>Original: Arabic</w:t>
            </w:r>
          </w:p>
          <w:p w:rsidR="006B3E27" w:rsidRPr="008B4BC6" w:rsidRDefault="00E42BE8" w:rsidP="00E42BE8">
            <w:pPr>
              <w:bidi w:val="0"/>
              <w:spacing w:line="240" w:lineRule="exact"/>
              <w:jc w:val="left"/>
            </w:pPr>
            <w:r w:rsidRPr="00F83D1E">
              <w:t>Arabic, English, French and</w:t>
            </w:r>
            <w:r w:rsidRPr="00F83D1E">
              <w:br/>
              <w:t>Spanish only</w:t>
            </w:r>
          </w:p>
        </w:tc>
      </w:tr>
    </w:tbl>
    <w:p w:rsidR="00E42BE8" w:rsidRPr="005A7F02" w:rsidRDefault="00E42BE8" w:rsidP="00E42BE8">
      <w:pPr>
        <w:pStyle w:val="SingleTxtGA"/>
        <w:spacing w:before="120" w:after="0"/>
        <w:ind w:left="0" w:right="0"/>
        <w:rPr>
          <w:b/>
          <w:bCs/>
          <w:sz w:val="26"/>
          <w:szCs w:val="36"/>
          <w:rtl/>
        </w:rPr>
      </w:pPr>
      <w:r w:rsidRPr="005A7F02">
        <w:rPr>
          <w:b/>
          <w:bCs/>
          <w:sz w:val="26"/>
          <w:szCs w:val="36"/>
          <w:rtl/>
        </w:rPr>
        <w:t xml:space="preserve">لجنة </w:t>
      </w:r>
      <w:r w:rsidRPr="005A7F02">
        <w:rPr>
          <w:rFonts w:hint="cs"/>
          <w:b/>
          <w:bCs/>
          <w:sz w:val="26"/>
          <w:szCs w:val="36"/>
          <w:rtl/>
        </w:rPr>
        <w:t>مناهضة التعذيب</w:t>
      </w:r>
    </w:p>
    <w:p w:rsidR="00E42BE8" w:rsidRDefault="00E42BE8" w:rsidP="00847BC5">
      <w:pPr>
        <w:pStyle w:val="HMGA"/>
        <w:tabs>
          <w:tab w:val="clear" w:pos="1021"/>
        </w:tabs>
        <w:rPr>
          <w:rtl/>
        </w:rPr>
      </w:pPr>
      <w:r>
        <w:rPr>
          <w:rFonts w:hint="cs"/>
          <w:rtl/>
        </w:rPr>
        <w:tab/>
        <w:t>النظر في التقارير المقدمة من الدول الأطراف بموجـب المادة</w:t>
      </w:r>
      <w:r>
        <w:rPr>
          <w:rFonts w:hint="eastAsia"/>
          <w:rtl/>
        </w:rPr>
        <w:t> </w:t>
      </w:r>
      <w:r>
        <w:rPr>
          <w:rFonts w:hint="cs"/>
          <w:rtl/>
        </w:rPr>
        <w:t>19 من الاتفاقية عملاً بإجراء الإبلاغ الاختياري</w:t>
      </w:r>
    </w:p>
    <w:p w:rsidR="00E42BE8" w:rsidRPr="0080237C" w:rsidRDefault="00E42BE8" w:rsidP="00847BC5">
      <w:pPr>
        <w:pStyle w:val="HChGA"/>
        <w:rPr>
          <w:szCs w:val="24"/>
          <w:rtl/>
        </w:rPr>
      </w:pPr>
      <w:r>
        <w:rPr>
          <w:rFonts w:hint="cs"/>
          <w:rtl/>
        </w:rPr>
        <w:tab/>
      </w:r>
      <w:r>
        <w:rPr>
          <w:rFonts w:hint="cs"/>
          <w:rtl/>
        </w:rPr>
        <w:tab/>
        <w:t>ال</w:t>
      </w:r>
      <w:r w:rsidRPr="0080237C">
        <w:rPr>
          <w:rtl/>
        </w:rPr>
        <w:t>تقارير</w:t>
      </w:r>
      <w:r>
        <w:rPr>
          <w:rFonts w:hint="cs"/>
          <w:rtl/>
        </w:rPr>
        <w:t xml:space="preserve"> الدورية الثالثة ل</w:t>
      </w:r>
      <w:r w:rsidRPr="0080237C">
        <w:rPr>
          <w:rtl/>
        </w:rPr>
        <w:t xml:space="preserve">لدول الأطراف </w:t>
      </w:r>
      <w:r>
        <w:rPr>
          <w:rFonts w:hint="cs"/>
          <w:rtl/>
        </w:rPr>
        <w:t xml:space="preserve">التي يحل موعد تقديمها </w:t>
      </w:r>
      <w:r w:rsidRPr="0080237C">
        <w:rPr>
          <w:rtl/>
        </w:rPr>
        <w:t>في</w:t>
      </w:r>
      <w:r>
        <w:rPr>
          <w:rFonts w:hint="cs"/>
          <w:rtl/>
        </w:rPr>
        <w:t xml:space="preserve">    </w:t>
      </w:r>
      <w:r w:rsidRPr="0080237C">
        <w:rPr>
          <w:rtl/>
        </w:rPr>
        <w:t>عام</w:t>
      </w:r>
      <w:r>
        <w:rPr>
          <w:rFonts w:hint="cs"/>
          <w:rtl/>
        </w:rPr>
        <w:t xml:space="preserve"> 2011</w:t>
      </w:r>
    </w:p>
    <w:p w:rsidR="00E42BE8" w:rsidRDefault="00E42BE8" w:rsidP="00E42BE8">
      <w:pPr>
        <w:pStyle w:val="HMGA"/>
        <w:rPr>
          <w:rtl/>
        </w:rPr>
      </w:pPr>
      <w:r w:rsidRPr="00293B08">
        <w:rPr>
          <w:rFonts w:hint="cs"/>
          <w:rtl/>
        </w:rPr>
        <w:tab/>
      </w:r>
      <w:r w:rsidRPr="00293B08">
        <w:rPr>
          <w:rFonts w:hint="cs"/>
          <w:rtl/>
        </w:rPr>
        <w:tab/>
      </w:r>
      <w:r>
        <w:rPr>
          <w:rFonts w:hint="cs"/>
          <w:rtl/>
        </w:rPr>
        <w:t>البحرين</w:t>
      </w:r>
      <w:r w:rsidRPr="00E42BE8">
        <w:rPr>
          <w:rStyle w:val="FootnoteReference"/>
          <w:position w:val="6"/>
          <w:sz w:val="30"/>
          <w:szCs w:val="30"/>
          <w:vertAlign w:val="baseline"/>
          <w:rtl/>
        </w:rPr>
        <w:footnoteReference w:customMarkFollows="1" w:id="1"/>
        <w:t>*</w:t>
      </w:r>
      <w:r w:rsidRPr="00E42BE8">
        <w:rPr>
          <w:rFonts w:hint="cs"/>
          <w:position w:val="6"/>
          <w:sz w:val="30"/>
          <w:szCs w:val="30"/>
          <w:rtl/>
        </w:rPr>
        <w:t xml:space="preserve"> </w:t>
      </w:r>
      <w:r w:rsidRPr="00E42BE8">
        <w:rPr>
          <w:rStyle w:val="FootnoteReference"/>
          <w:b/>
          <w:position w:val="6"/>
          <w:sz w:val="30"/>
          <w:szCs w:val="30"/>
          <w:vertAlign w:val="baseline"/>
          <w:rtl/>
        </w:rPr>
        <w:footnoteReference w:customMarkFollows="1" w:id="2"/>
        <w:t>**</w:t>
      </w:r>
    </w:p>
    <w:p w:rsidR="00E42BE8" w:rsidRPr="00E42BE8" w:rsidRDefault="00E42BE8" w:rsidP="00E42BE8">
      <w:pPr>
        <w:pStyle w:val="SingleTxtGA"/>
        <w:jc w:val="right"/>
        <w:rPr>
          <w:kern w:val="16"/>
          <w:rtl/>
        </w:rPr>
      </w:pPr>
      <w:r w:rsidRPr="00E42BE8">
        <w:rPr>
          <w:rFonts w:hint="cs"/>
          <w:kern w:val="16"/>
          <w:rtl/>
        </w:rPr>
        <w:t>[</w:t>
      </w:r>
      <w:r w:rsidRPr="00E42BE8">
        <w:rPr>
          <w:rStyle w:val="RedFont0"/>
          <w:rFonts w:hint="cs"/>
          <w:color w:val="auto"/>
          <w:rtl/>
        </w:rPr>
        <w:t>تاريخ الاستلام: 6 آذار/مارس 2016</w:t>
      </w:r>
      <w:r w:rsidRPr="00E42BE8">
        <w:rPr>
          <w:rFonts w:hint="cs"/>
          <w:kern w:val="16"/>
          <w:rtl/>
        </w:rPr>
        <w:t>]</w:t>
      </w:r>
    </w:p>
    <w:p w:rsidR="00AB2C5B" w:rsidRPr="00ED4CE1" w:rsidRDefault="00E42BE8" w:rsidP="00AB2C5B">
      <w:pPr>
        <w:pStyle w:val="HChGA"/>
        <w:spacing w:before="120"/>
        <w:rPr>
          <w:b w:val="0"/>
          <w:bCs w:val="0"/>
          <w:rtl/>
        </w:rPr>
      </w:pPr>
      <w:r>
        <w:rPr>
          <w:rtl/>
        </w:rPr>
        <w:br w:type="page"/>
      </w:r>
      <w:r w:rsidR="00AB2C5B">
        <w:rPr>
          <w:rFonts w:hint="cs"/>
          <w:rtl/>
        </w:rPr>
        <w:lastRenderedPageBreak/>
        <w:tab/>
      </w:r>
      <w:r w:rsidR="00AB2C5B">
        <w:rPr>
          <w:rFonts w:hint="cs"/>
          <w:rtl/>
        </w:rPr>
        <w:tab/>
      </w:r>
      <w:r w:rsidR="00AB2C5B" w:rsidRPr="00ED4CE1">
        <w:rPr>
          <w:rFonts w:hint="cs"/>
          <w:rtl/>
        </w:rPr>
        <w:t>الرد</w:t>
      </w:r>
      <w:r w:rsidR="00AB2C5B" w:rsidRPr="00ED4CE1">
        <w:rPr>
          <w:rtl/>
        </w:rPr>
        <w:t xml:space="preserve"> على القائمة المحدثة لقائمة المسائل المثارة</w:t>
      </w:r>
      <w:r w:rsidR="00AB2C5B" w:rsidRPr="00ED4CE1">
        <w:rPr>
          <w:rFonts w:hint="cs"/>
          <w:rtl/>
        </w:rPr>
        <w:t>،</w:t>
      </w:r>
      <w:r w:rsidR="00AB2C5B" w:rsidRPr="00ED4CE1">
        <w:rPr>
          <w:rtl/>
        </w:rPr>
        <w:t xml:space="preserve"> المرسلة بتاريخ 26 مايو 2015</w:t>
      </w:r>
    </w:p>
    <w:p w:rsidR="00AB2C5B" w:rsidRPr="00ED4CE1" w:rsidRDefault="00AB2C5B" w:rsidP="00AB2C5B">
      <w:pPr>
        <w:pStyle w:val="H1GA"/>
        <w:rPr>
          <w:b w:val="0"/>
          <w:bCs w:val="0"/>
          <w:rtl/>
        </w:rPr>
      </w:pPr>
      <w:r w:rsidRPr="00ED4CE1">
        <w:rPr>
          <w:rtl/>
        </w:rPr>
        <w:tab/>
      </w:r>
      <w:r w:rsidRPr="00ED4CE1">
        <w:rPr>
          <w:rtl/>
        </w:rPr>
        <w:tab/>
        <w:t>البند 2</w:t>
      </w:r>
    </w:p>
    <w:p w:rsidR="00AB2C5B" w:rsidRPr="00E80357" w:rsidRDefault="00AB2C5B" w:rsidP="00AB2C5B">
      <w:pPr>
        <w:pStyle w:val="H23GA"/>
        <w:rPr>
          <w:rFonts w:eastAsiaTheme="minorHAnsi"/>
          <w:lang w:bidi="ar-BH"/>
        </w:rPr>
      </w:pPr>
      <w:r>
        <w:rPr>
          <w:rFonts w:eastAsiaTheme="minorHAnsi" w:hint="cs"/>
          <w:rtl/>
          <w:lang w:bidi="ar-BH"/>
        </w:rPr>
        <w:tab/>
      </w:r>
      <w:r w:rsidRPr="00ED4CE1">
        <w:rPr>
          <w:rFonts w:eastAsiaTheme="minorHAnsi" w:hint="cs"/>
          <w:rtl/>
          <w:lang w:bidi="ar-BH"/>
        </w:rPr>
        <w:t>1-</w:t>
      </w:r>
      <w:r w:rsidRPr="00ED4CE1">
        <w:rPr>
          <w:rFonts w:eastAsiaTheme="minorHAnsi" w:hint="cs"/>
          <w:rtl/>
          <w:lang w:bidi="ar-BH"/>
        </w:rPr>
        <w:tab/>
      </w:r>
      <w:r w:rsidRPr="00ED4CE1">
        <w:rPr>
          <w:rFonts w:eastAsiaTheme="minorHAnsi"/>
          <w:rtl/>
          <w:lang w:bidi="ar-BH"/>
        </w:rPr>
        <w:t xml:space="preserve">بالإضافة </w:t>
      </w:r>
      <w:r w:rsidRPr="00ED4CE1">
        <w:rPr>
          <w:rtl/>
        </w:rPr>
        <w:t xml:space="preserve">لقائمة المسائل المثارة من قبل </w:t>
      </w:r>
      <w:r w:rsidRPr="00ED4CE1">
        <w:rPr>
          <w:rFonts w:eastAsiaTheme="minorHAnsi"/>
          <w:rtl/>
          <w:lang w:bidi="ar-BH"/>
        </w:rPr>
        <w:t>لجنة مناهضة التعذيب</w:t>
      </w:r>
      <w:r w:rsidRPr="00ED4CE1">
        <w:rPr>
          <w:rtl/>
        </w:rPr>
        <w:t xml:space="preserve"> قبل تقديم التقرير الدوري الثاني الخاص بالبحرين</w:t>
      </w:r>
      <w:r w:rsidRPr="00ED4CE1">
        <w:rPr>
          <w:rFonts w:eastAsiaTheme="minorHAnsi"/>
          <w:rtl/>
          <w:lang w:bidi="ar-BH"/>
        </w:rPr>
        <w:t xml:space="preserve"> (</w:t>
      </w:r>
      <w:r w:rsidRPr="00ED4CE1">
        <w:rPr>
          <w:rFonts w:eastAsiaTheme="minorHAnsi"/>
          <w:lang w:bidi="ar-BH"/>
        </w:rPr>
        <w:t>CAT/C/BHR/Q/2</w:t>
      </w:r>
      <w:r>
        <w:rPr>
          <w:rFonts w:eastAsiaTheme="minorHAnsi"/>
          <w:lang w:bidi="ar-BH"/>
        </w:rPr>
        <w:t> </w:t>
      </w:r>
      <w:r w:rsidRPr="00ED4CE1">
        <w:rPr>
          <w:rFonts w:eastAsiaTheme="minorHAnsi"/>
          <w:lang w:bidi="ar-BH"/>
        </w:rPr>
        <w:t>para.5</w:t>
      </w:r>
      <w:r w:rsidRPr="00ED4CE1">
        <w:rPr>
          <w:rFonts w:eastAsiaTheme="minorHAnsi"/>
          <w:rtl/>
          <w:lang w:bidi="ar-BH"/>
        </w:rPr>
        <w:t>) وفي ضوء الأمر الملكي رقم</w:t>
      </w:r>
      <w:r>
        <w:rPr>
          <w:rFonts w:eastAsiaTheme="minorHAnsi" w:hint="cs"/>
          <w:rtl/>
          <w:lang w:bidi="ar-BH"/>
        </w:rPr>
        <w:t> </w:t>
      </w:r>
      <w:r w:rsidRPr="00ED4CE1">
        <w:rPr>
          <w:rFonts w:eastAsiaTheme="minorHAnsi"/>
          <w:rtl/>
          <w:lang w:bidi="ar-BH"/>
        </w:rPr>
        <w:t xml:space="preserve">16/2010 بتاريخ 25 أبريل 2010، تلقت اللجنة معلومات بإنشاء المؤسسة الوطنية لحقوق الإنسان. وفي ضوء تقرير الدولة الطرف لعام 2013، نأمل توضيح الإجراءات التي تم اتخاذها بشأن سبعة عشر (17) من الشكاوى التي وردت إلى المؤسسة الوطنية لحقوق الإنسان والاستجابة لطلبها لزيارة مركز الاحتجاز ومركز الإصلاح والتأهيل. </w:t>
      </w:r>
    </w:p>
    <w:p w:rsidR="00AB2C5B" w:rsidRPr="00E80357" w:rsidRDefault="00AB2C5B" w:rsidP="00AB2C5B">
      <w:pPr>
        <w:pStyle w:val="SingleTxtGA"/>
        <w:rPr>
          <w:rFonts w:eastAsiaTheme="minorHAnsi"/>
        </w:rPr>
      </w:pPr>
      <w:r>
        <w:rPr>
          <w:rFonts w:eastAsiaTheme="minorHAnsi" w:hint="cs"/>
          <w:rtl/>
        </w:rPr>
        <w:t>1-</w:t>
      </w:r>
      <w:r>
        <w:rPr>
          <w:rFonts w:eastAsiaTheme="minorHAnsi" w:hint="cs"/>
          <w:rtl/>
        </w:rPr>
        <w:tab/>
      </w:r>
      <w:r w:rsidRPr="00E80357">
        <w:rPr>
          <w:rFonts w:eastAsiaTheme="minorHAnsi"/>
          <w:rtl/>
        </w:rPr>
        <w:t>منذ تقريرها الأول إلى اللجنة أنشأت البحرين مؤسسة وطنية لحقوق الإنسان وأصدرت في يوليو 2014 قانونا جديدا يحكمها. إن هذه الإصلاحات تكفل مراعاة المؤسسة التامة لمبادئ باريس ويمكن اعتمادها في الوقت المناسب باعتبار</w:t>
      </w:r>
      <w:r>
        <w:rPr>
          <w:rFonts w:eastAsiaTheme="minorHAnsi"/>
          <w:rtl/>
        </w:rPr>
        <w:t>ها مؤسسة في فئة "الدرجة الأولى</w:t>
      </w:r>
      <w:r w:rsidRPr="00E80357">
        <w:rPr>
          <w:rFonts w:eastAsiaTheme="minorHAnsi"/>
          <w:rtl/>
        </w:rPr>
        <w:t xml:space="preserve">". </w:t>
      </w:r>
    </w:p>
    <w:p w:rsidR="00AB2C5B" w:rsidRPr="00E80357" w:rsidRDefault="00AB2C5B" w:rsidP="00AB2C5B">
      <w:pPr>
        <w:pStyle w:val="SingleTxtGA"/>
        <w:rPr>
          <w:rFonts w:eastAsiaTheme="minorHAnsi"/>
        </w:rPr>
      </w:pPr>
      <w:r w:rsidRPr="00E80357">
        <w:rPr>
          <w:rFonts w:eastAsiaTheme="minorHAnsi"/>
          <w:rtl/>
        </w:rPr>
        <w:t>2-</w:t>
      </w:r>
      <w:r>
        <w:rPr>
          <w:rFonts w:eastAsiaTheme="minorHAnsi" w:hint="cs"/>
          <w:rtl/>
        </w:rPr>
        <w:tab/>
      </w:r>
      <w:r w:rsidRPr="00E80357">
        <w:rPr>
          <w:rFonts w:eastAsiaTheme="minorHAnsi"/>
          <w:rtl/>
        </w:rPr>
        <w:t xml:space="preserve">يرجى التكرم بالرجوع إلى الفقرات التالي ذكرها من تقرير مملكة البحرين الدوري الثاني، وهي: 36، 37، 38، التي تبين تطورات إنشاء المؤسسة الوطنية لحقوق الإنسان </w:t>
      </w:r>
      <w:r w:rsidRPr="00E80357">
        <w:rPr>
          <w:rFonts w:eastAsiaTheme="minorHAnsi" w:hint="cs"/>
          <w:b/>
          <w:bCs/>
          <w:rtl/>
        </w:rPr>
        <w:t>(المؤسسة الوطنية)</w:t>
      </w:r>
      <w:r w:rsidRPr="00E80357">
        <w:rPr>
          <w:rFonts w:eastAsiaTheme="minorHAnsi" w:hint="cs"/>
          <w:rtl/>
        </w:rPr>
        <w:t xml:space="preserve"> </w:t>
      </w:r>
      <w:r w:rsidRPr="00E80357">
        <w:rPr>
          <w:rFonts w:eastAsiaTheme="minorHAnsi"/>
          <w:rtl/>
        </w:rPr>
        <w:t>ومميزاتها وصلاحياتها.</w:t>
      </w:r>
    </w:p>
    <w:p w:rsidR="00AB2C5B" w:rsidRPr="00E80357" w:rsidRDefault="00AB2C5B" w:rsidP="00AB2C5B">
      <w:pPr>
        <w:pStyle w:val="SingleTxtGA"/>
        <w:rPr>
          <w:rFonts w:eastAsiaTheme="minorHAnsi"/>
          <w:rtl/>
          <w:lang w:bidi="ar-BH"/>
        </w:rPr>
      </w:pPr>
      <w:r w:rsidRPr="00E80357">
        <w:rPr>
          <w:rFonts w:eastAsiaTheme="minorHAnsi"/>
          <w:rtl/>
        </w:rPr>
        <w:t>3-</w:t>
      </w:r>
      <w:r>
        <w:rPr>
          <w:rFonts w:eastAsiaTheme="minorHAnsi" w:hint="cs"/>
          <w:rtl/>
        </w:rPr>
        <w:tab/>
      </w:r>
      <w:r w:rsidRPr="00E80357">
        <w:rPr>
          <w:rFonts w:eastAsiaTheme="minorHAnsi"/>
          <w:rtl/>
        </w:rPr>
        <w:t xml:space="preserve">إن المؤسسة الوطنية المعاد تشكيلها حديثا حرص المشرع على أن تكون متوائمة مع مبادئ باريس والتشريع الجديد يحدد بوضوح أن (المادة 5) </w:t>
      </w:r>
      <w:r w:rsidRPr="00E80357">
        <w:rPr>
          <w:rFonts w:eastAsiaTheme="minorHAnsi"/>
          <w:rtl/>
          <w:lang w:bidi="ar-BH"/>
        </w:rPr>
        <w:t>من قانون</w:t>
      </w:r>
      <w:r w:rsidRPr="00E80357">
        <w:rPr>
          <w:rFonts w:eastAsiaTheme="minorHAnsi"/>
          <w:rtl/>
        </w:rPr>
        <w:t xml:space="preserve"> المؤسسة </w:t>
      </w:r>
      <w:r w:rsidRPr="00E80357">
        <w:rPr>
          <w:rFonts w:eastAsiaTheme="minorHAnsi"/>
          <w:rtl/>
          <w:lang w:bidi="ar-BH"/>
        </w:rPr>
        <w:t xml:space="preserve">تنص على أن للمؤسسة </w:t>
      </w:r>
      <w:r>
        <w:rPr>
          <w:rFonts w:eastAsiaTheme="minorHAnsi" w:hint="cs"/>
          <w:rtl/>
          <w:lang w:bidi="ar-BH"/>
        </w:rPr>
        <w:t>"</w:t>
      </w:r>
      <w:r w:rsidRPr="00E80357">
        <w:rPr>
          <w:rFonts w:eastAsiaTheme="minorHAnsi"/>
          <w:rtl/>
          <w:lang w:bidi="ar-BH"/>
        </w:rPr>
        <w:t xml:space="preserve">القيام بالزيارات الميدانية وفق الأصول المتبعة لرصد أوضاع حقوق الإنسان في المؤسسات الإصلاحية وأماكن الاحتجاز والتجمعات العمالية والدور الصحية والتعليمية، أو أي مكان عام آخر يشتبه في أن </w:t>
      </w:r>
      <w:r>
        <w:rPr>
          <w:rFonts w:eastAsiaTheme="minorHAnsi"/>
          <w:rtl/>
          <w:lang w:bidi="ar-BH"/>
        </w:rPr>
        <w:t>يكون موقعا لانتهاك حقوق الإنسان</w:t>
      </w:r>
      <w:r w:rsidRPr="00E80357">
        <w:rPr>
          <w:rFonts w:eastAsiaTheme="minorHAnsi"/>
          <w:rtl/>
          <w:lang w:bidi="ar-BH"/>
        </w:rPr>
        <w:t xml:space="preserve">" </w:t>
      </w:r>
      <w:r w:rsidRPr="00E80357">
        <w:rPr>
          <w:rFonts w:eastAsiaTheme="minorHAnsi"/>
          <w:rtl/>
        </w:rPr>
        <w:t xml:space="preserve">وقد قامت المؤسسة في 17 أغسطس </w:t>
      </w:r>
      <w:r>
        <w:rPr>
          <w:rFonts w:eastAsiaTheme="minorHAnsi" w:hint="cs"/>
          <w:rtl/>
        </w:rPr>
        <w:t>2013</w:t>
      </w:r>
      <w:r w:rsidRPr="00E80357">
        <w:rPr>
          <w:rFonts w:eastAsiaTheme="minorHAnsi"/>
          <w:rtl/>
        </w:rPr>
        <w:t xml:space="preserve"> </w:t>
      </w:r>
      <w:r>
        <w:rPr>
          <w:rFonts w:eastAsiaTheme="minorHAnsi"/>
          <w:rtl/>
        </w:rPr>
        <w:t xml:space="preserve">بزيارة "مركز </w:t>
      </w:r>
      <w:r w:rsidRPr="00E80357">
        <w:rPr>
          <w:rFonts w:eastAsiaTheme="minorHAnsi"/>
          <w:rtl/>
        </w:rPr>
        <w:t>الحوض الجاف للتوقيف" حيث تحر</w:t>
      </w:r>
      <w:r w:rsidRPr="00E80357">
        <w:rPr>
          <w:rFonts w:eastAsiaTheme="minorHAnsi"/>
          <w:rtl/>
          <w:lang w:bidi="ar-KW"/>
        </w:rPr>
        <w:t>ّ</w:t>
      </w:r>
      <w:r w:rsidRPr="00E80357">
        <w:rPr>
          <w:rFonts w:eastAsiaTheme="minorHAnsi"/>
          <w:rtl/>
        </w:rPr>
        <w:t>ت أوضاع حقوق الإنسان</w:t>
      </w:r>
      <w:r>
        <w:rPr>
          <w:rFonts w:eastAsiaTheme="minorHAnsi" w:hint="cs"/>
          <w:rtl/>
        </w:rPr>
        <w:t xml:space="preserve">. </w:t>
      </w:r>
    </w:p>
    <w:p w:rsidR="00AB2C5B" w:rsidRPr="00E80357" w:rsidRDefault="00AB2C5B" w:rsidP="00AB2C5B">
      <w:pPr>
        <w:pStyle w:val="SingleTxtGA"/>
        <w:rPr>
          <w:rFonts w:eastAsiaTheme="minorHAnsi"/>
          <w:rtl/>
        </w:rPr>
      </w:pPr>
      <w:r w:rsidRPr="00E80357">
        <w:rPr>
          <w:rFonts w:eastAsiaTheme="minorHAnsi"/>
          <w:rtl/>
        </w:rPr>
        <w:t>4-</w:t>
      </w:r>
      <w:r>
        <w:rPr>
          <w:rFonts w:eastAsiaTheme="minorHAnsi" w:hint="cs"/>
          <w:rtl/>
        </w:rPr>
        <w:tab/>
      </w:r>
      <w:r w:rsidRPr="00E80357">
        <w:rPr>
          <w:rFonts w:eastAsiaTheme="minorHAnsi"/>
          <w:rtl/>
        </w:rPr>
        <w:t>إن الحكومة تعتبر أن هذه المؤسسة المعاد تشكيلها والتي تعكس أفضل الممارسات من منطقة الخليج ومن العالم، مساهمة كبرى نحو تعزيز حقوق الإنسان في البحرين</w:t>
      </w:r>
      <w:r w:rsidRPr="00E80357">
        <w:rPr>
          <w:rFonts w:eastAsiaTheme="minorHAnsi"/>
          <w:rtl/>
          <w:lang w:bidi="ar-BH"/>
        </w:rPr>
        <w:t xml:space="preserve">، </w:t>
      </w:r>
      <w:r w:rsidRPr="00E80357">
        <w:rPr>
          <w:rFonts w:eastAsiaTheme="minorHAnsi"/>
          <w:rtl/>
        </w:rPr>
        <w:t>وهي ملتزمة بالتعاون مع المؤسسة على المدى الطويل.</w:t>
      </w:r>
    </w:p>
    <w:p w:rsidR="00AB2C5B" w:rsidRPr="00E80357" w:rsidRDefault="00AB2C5B" w:rsidP="00AB2C5B">
      <w:pPr>
        <w:pStyle w:val="SingleTxtGA"/>
        <w:rPr>
          <w:rFonts w:eastAsiaTheme="minorHAnsi"/>
          <w:rtl/>
          <w:lang w:bidi="ar-BH"/>
        </w:rPr>
      </w:pPr>
      <w:r w:rsidRPr="00E80357">
        <w:rPr>
          <w:rFonts w:eastAsiaTheme="minorHAnsi"/>
          <w:rtl/>
          <w:lang w:bidi="ar-BH"/>
        </w:rPr>
        <w:t>5-</w:t>
      </w:r>
      <w:r>
        <w:rPr>
          <w:rFonts w:eastAsiaTheme="minorHAnsi" w:hint="cs"/>
          <w:rtl/>
          <w:lang w:bidi="ar-BH"/>
        </w:rPr>
        <w:tab/>
      </w:r>
      <w:r w:rsidRPr="00E80357">
        <w:rPr>
          <w:rFonts w:eastAsiaTheme="minorHAnsi"/>
          <w:rtl/>
          <w:lang w:bidi="ar-BH"/>
        </w:rPr>
        <w:t xml:space="preserve">هناك تنسيق دائم بين وزارة الداخلية متمثلة بالإدارة العامة للإصلاح والتأهيل والمؤسسة الوطنية حيث قام وفد من المؤسسة بعدة زيارات تفقدية لمركز الإصلاح والتأهيل وتمت مقابلة عدد من النزلاء وتم أخذه بجولة تفقدية لمرافق المركز وتمت زيارة العيادة الطبية. أما بالنسبة للشكاوى الواردة في تقرير المؤسسة الوطنية فإن وزارة الداخلية تتلقى عدداً من الشكاوى المرسلة من قبل المؤسسة ويتم التعامل معها بكل شفافية حيث يتم إجراء التحقيقات اللازمة بشأنها </w:t>
      </w:r>
      <w:r w:rsidRPr="00E80357">
        <w:rPr>
          <w:rFonts w:eastAsiaTheme="minorHAnsi"/>
          <w:rtl/>
          <w:lang w:bidi="ar-BH"/>
        </w:rPr>
        <w:lastRenderedPageBreak/>
        <w:t xml:space="preserve">وإحالتها </w:t>
      </w:r>
      <w:r>
        <w:rPr>
          <w:rFonts w:eastAsiaTheme="minorHAnsi" w:hint="cs"/>
          <w:rtl/>
          <w:lang w:bidi="ar-BH"/>
        </w:rPr>
        <w:t>إ</w:t>
      </w:r>
      <w:r w:rsidRPr="00E80357">
        <w:rPr>
          <w:rFonts w:eastAsiaTheme="minorHAnsi"/>
          <w:rtl/>
          <w:lang w:bidi="ar-BH"/>
        </w:rPr>
        <w:t xml:space="preserve">لى الجهات المعنية بذلك. وأما بشأن </w:t>
      </w:r>
      <w:r>
        <w:rPr>
          <w:rFonts w:eastAsiaTheme="minorHAnsi" w:hint="cs"/>
          <w:rtl/>
          <w:lang w:bidi="ar-BH"/>
        </w:rPr>
        <w:t>الا</w:t>
      </w:r>
      <w:r w:rsidRPr="00E80357">
        <w:rPr>
          <w:rFonts w:eastAsiaTheme="minorHAnsi"/>
          <w:rtl/>
          <w:lang w:bidi="ar-BH"/>
        </w:rPr>
        <w:t xml:space="preserve">ستجابة لطلبها بخصوص زيارة مركز الحبس </w:t>
      </w:r>
      <w:r>
        <w:rPr>
          <w:rFonts w:eastAsiaTheme="minorHAnsi" w:hint="cs"/>
          <w:rtl/>
          <w:lang w:bidi="ar-BH"/>
        </w:rPr>
        <w:t>الا</w:t>
      </w:r>
      <w:r w:rsidRPr="00E80357">
        <w:rPr>
          <w:rFonts w:eastAsiaTheme="minorHAnsi"/>
          <w:rtl/>
          <w:lang w:bidi="ar-BH"/>
        </w:rPr>
        <w:t>حتياطي ومركز الإصلاح والتأهيل وبالتنسيق مع الإدارة المعنية، يتم تحديد الزيارات بشكل دوري حيث ترحب وزارة الداخلية بالتعاون مع المؤسسة الوطنية وتحرص على تسهيل مهامها وتنسيق زياراتها الدورية للمراكز المذكورة. وتجدر الإشارة هنا أن جميع هذه الملاحظات قد تم التواصل مع المؤسسة الوطنية بشأنها واتخذت الإجراءات اللازمة لحلها.</w:t>
      </w:r>
      <w:r w:rsidRPr="00E80357">
        <w:rPr>
          <w:rFonts w:eastAsiaTheme="minorHAnsi"/>
          <w:rtl/>
          <w:lang w:bidi="ar-KW"/>
        </w:rPr>
        <w:t xml:space="preserve"> </w:t>
      </w:r>
    </w:p>
    <w:p w:rsidR="00AB2C5B" w:rsidRPr="00E80357" w:rsidRDefault="00AB2C5B" w:rsidP="00AB2C5B">
      <w:pPr>
        <w:pStyle w:val="H23GA"/>
        <w:rPr>
          <w:rFonts w:eastAsiaTheme="minorHAnsi"/>
          <w:lang w:bidi="ar-BH"/>
        </w:rPr>
      </w:pPr>
      <w:r>
        <w:rPr>
          <w:rFonts w:asciiTheme="minorBidi" w:eastAsiaTheme="minorHAnsi" w:hAnsiTheme="minorBidi" w:cstheme="minorBidi" w:hint="cs"/>
          <w:sz w:val="22"/>
          <w:szCs w:val="22"/>
          <w:rtl/>
          <w:lang w:bidi="ar-BH"/>
        </w:rPr>
        <w:tab/>
      </w:r>
      <w:r>
        <w:rPr>
          <w:rFonts w:eastAsiaTheme="minorHAnsi" w:hint="cs"/>
          <w:rtl/>
          <w:lang w:bidi="ar-BH"/>
        </w:rPr>
        <w:t>2-</w:t>
      </w:r>
      <w:r>
        <w:rPr>
          <w:rFonts w:eastAsiaTheme="minorHAnsi" w:hint="cs"/>
          <w:rtl/>
          <w:lang w:bidi="ar-BH"/>
        </w:rPr>
        <w:tab/>
      </w:r>
      <w:r w:rsidRPr="00ED4CE1">
        <w:rPr>
          <w:rFonts w:eastAsiaTheme="minorHAnsi"/>
          <w:rtl/>
          <w:lang w:bidi="ar-BH"/>
        </w:rPr>
        <w:t>يرجى توضيح صلاحيات اللجنة البحرينية المستقلة لتقصي الحقائق التي تم تشكليها في يونيو 2011 بموجب الأمر الملكي رقم 28 لسنة 2011، واستجابة سلطات الدولة الطرف لتوصياتها، ولا سيما التوصيات:</w:t>
      </w:r>
      <w:r w:rsidRPr="00E80357">
        <w:rPr>
          <w:rFonts w:eastAsiaTheme="minorHAnsi"/>
          <w:rtl/>
          <w:lang w:bidi="ar-BH"/>
        </w:rPr>
        <w:t xml:space="preserve"> </w:t>
      </w:r>
    </w:p>
    <w:p w:rsidR="00AB2C5B" w:rsidRPr="00ED4CE1" w:rsidRDefault="00AB2C5B" w:rsidP="00AB2C5B">
      <w:pPr>
        <w:pStyle w:val="SingleTxtGA"/>
        <w:rPr>
          <w:rFonts w:eastAsiaTheme="minorHAnsi"/>
          <w:b/>
          <w:bCs/>
          <w:rtl/>
          <w:lang w:bidi="ar-BH"/>
        </w:rPr>
      </w:pPr>
      <w:r w:rsidRPr="00ED4CE1">
        <w:rPr>
          <w:rFonts w:eastAsiaTheme="minorHAnsi"/>
          <w:b/>
          <w:bCs/>
          <w:rtl/>
          <w:lang w:bidi="ar-BH"/>
        </w:rPr>
        <w:tab/>
        <w:t>(أ)</w:t>
      </w:r>
      <w:r w:rsidRPr="00ED4CE1">
        <w:rPr>
          <w:rFonts w:eastAsiaTheme="minorHAnsi"/>
          <w:b/>
          <w:bCs/>
          <w:rtl/>
          <w:lang w:bidi="ar-BH"/>
        </w:rPr>
        <w:tab/>
        <w:t xml:space="preserve">مدى استقلال التحقيقات وكفاءتها والملاحقات القضائية ومعاقبة من تثبت إدانتهم. </w:t>
      </w:r>
    </w:p>
    <w:p w:rsidR="00AB2C5B" w:rsidRPr="00ED4CE1" w:rsidRDefault="00AB2C5B" w:rsidP="00AB2C5B">
      <w:pPr>
        <w:pStyle w:val="SingleTxtGA"/>
        <w:rPr>
          <w:rFonts w:eastAsiaTheme="minorHAnsi"/>
          <w:b/>
          <w:bCs/>
          <w:rtl/>
          <w:lang w:bidi="ar-BH"/>
        </w:rPr>
      </w:pPr>
      <w:r w:rsidRPr="00ED4CE1">
        <w:rPr>
          <w:rFonts w:eastAsiaTheme="minorHAnsi"/>
          <w:b/>
          <w:bCs/>
          <w:rtl/>
          <w:lang w:bidi="ar-BH"/>
        </w:rPr>
        <w:tab/>
        <w:t>(ب)</w:t>
      </w:r>
      <w:r w:rsidRPr="00ED4CE1">
        <w:rPr>
          <w:rFonts w:eastAsiaTheme="minorHAnsi"/>
          <w:b/>
          <w:bCs/>
          <w:rtl/>
          <w:lang w:bidi="ar-BH"/>
        </w:rPr>
        <w:tab/>
        <w:t>التعويض لضحايا أعمال العنف وأسرهم.</w:t>
      </w:r>
    </w:p>
    <w:p w:rsidR="00AB2C5B" w:rsidRPr="00ED4CE1" w:rsidRDefault="00AB2C5B" w:rsidP="00AB2C5B">
      <w:pPr>
        <w:pStyle w:val="SingleTxtGA"/>
        <w:rPr>
          <w:rFonts w:eastAsiaTheme="minorHAnsi"/>
          <w:b/>
          <w:bCs/>
          <w:rtl/>
          <w:lang w:bidi="ar-BH"/>
        </w:rPr>
      </w:pPr>
      <w:r>
        <w:rPr>
          <w:rFonts w:eastAsiaTheme="minorHAnsi" w:hint="cs"/>
          <w:b/>
          <w:bCs/>
          <w:rtl/>
          <w:lang w:bidi="ar-BH"/>
        </w:rPr>
        <w:tab/>
        <w:t>(</w:t>
      </w:r>
      <w:r w:rsidRPr="00ED4CE1">
        <w:rPr>
          <w:rFonts w:eastAsiaTheme="minorHAnsi"/>
          <w:b/>
          <w:bCs/>
          <w:rtl/>
          <w:lang w:bidi="ar-BH"/>
        </w:rPr>
        <w:t>ج)</w:t>
      </w:r>
      <w:r>
        <w:rPr>
          <w:rFonts w:eastAsiaTheme="minorHAnsi" w:hint="cs"/>
          <w:b/>
          <w:bCs/>
          <w:rtl/>
          <w:lang w:bidi="ar-BH"/>
        </w:rPr>
        <w:tab/>
      </w:r>
      <w:r w:rsidRPr="00ED4CE1">
        <w:rPr>
          <w:rFonts w:eastAsiaTheme="minorHAnsi"/>
          <w:b/>
          <w:bCs/>
          <w:rtl/>
          <w:lang w:bidi="ar-BH"/>
        </w:rPr>
        <w:t>التدريب في مجال حقوق الإنسان للموظفين المكلفين بإنفاذ القانون والقضاة.</w:t>
      </w:r>
    </w:p>
    <w:p w:rsidR="00AB2C5B" w:rsidRPr="00ED4CE1" w:rsidRDefault="00AB2C5B" w:rsidP="00AB2C5B">
      <w:pPr>
        <w:pStyle w:val="H23GA"/>
        <w:rPr>
          <w:b w:val="0"/>
          <w:bCs w:val="0"/>
          <w:rtl/>
        </w:rPr>
      </w:pPr>
      <w:r>
        <w:rPr>
          <w:rFonts w:hint="cs"/>
          <w:rtl/>
        </w:rPr>
        <w:tab/>
      </w:r>
      <w:r>
        <w:rPr>
          <w:rFonts w:hint="cs"/>
          <w:rtl/>
        </w:rPr>
        <w:tab/>
      </w:r>
      <w:r w:rsidRPr="00ED4CE1">
        <w:rPr>
          <w:rtl/>
        </w:rPr>
        <w:t>صلاحيات اللجنة البحرينية المستقلة لتقصي الحقائ</w:t>
      </w:r>
      <w:r w:rsidRPr="00ED4CE1">
        <w:rPr>
          <w:rFonts w:hint="cs"/>
          <w:rtl/>
        </w:rPr>
        <w:t>ق</w:t>
      </w:r>
      <w:r w:rsidRPr="00ED4CE1">
        <w:rPr>
          <w:rtl/>
        </w:rPr>
        <w:t xml:space="preserve"> (اللجنة المستقلة)</w:t>
      </w:r>
    </w:p>
    <w:p w:rsidR="00AB2C5B" w:rsidRPr="00E80357" w:rsidRDefault="00AB2C5B" w:rsidP="00AB2C5B">
      <w:pPr>
        <w:pStyle w:val="SingleTxtGA"/>
        <w:rPr>
          <w:rtl/>
        </w:rPr>
      </w:pPr>
      <w:r w:rsidRPr="00E80357">
        <w:rPr>
          <w:rFonts w:eastAsiaTheme="minorHAnsi"/>
          <w:rtl/>
        </w:rPr>
        <w:t>6-</w:t>
      </w:r>
      <w:r>
        <w:rPr>
          <w:rFonts w:eastAsiaTheme="minorHAnsi" w:hint="cs"/>
          <w:rtl/>
        </w:rPr>
        <w:tab/>
      </w:r>
      <w:r w:rsidRPr="00E80357">
        <w:rPr>
          <w:rFonts w:eastAsiaTheme="minorHAnsi"/>
          <w:rtl/>
        </w:rPr>
        <w:t xml:space="preserve">البحرين هي أول بلد في العالم بأسرِهِ تُنشئ بإرادتها المُنفردة لجنة مستقلة لتقصي الحقائق مكونة من خبراء دوليين مُستقلين مشهود لهم جميعاً بالكفاءة والنزاهة، وتتعاون معها تعاوناً تاماً غير مشروط. </w:t>
      </w:r>
      <w:r w:rsidRPr="00E80357">
        <w:rPr>
          <w:rtl/>
          <w:lang w:eastAsia="en-GB"/>
        </w:rPr>
        <w:t xml:space="preserve">ولقد أورد الأمر الملكي رقم 28 </w:t>
      </w:r>
      <w:r w:rsidRPr="00E80357">
        <w:rPr>
          <w:rtl/>
          <w:lang w:eastAsia="en-GB" w:bidi="ar-BH"/>
        </w:rPr>
        <w:t xml:space="preserve">لسنة 2011 </w:t>
      </w:r>
      <w:r w:rsidRPr="00E80357">
        <w:rPr>
          <w:rtl/>
          <w:lang w:eastAsia="en-GB"/>
        </w:rPr>
        <w:t>الصادر في 29 يونيو</w:t>
      </w:r>
      <w:r>
        <w:rPr>
          <w:rFonts w:hint="cs"/>
          <w:rtl/>
          <w:lang w:eastAsia="en-GB"/>
        </w:rPr>
        <w:t> </w:t>
      </w:r>
      <w:r w:rsidRPr="00E80357">
        <w:rPr>
          <w:rtl/>
          <w:lang w:eastAsia="en-GB"/>
        </w:rPr>
        <w:t>2011 صلاحيات اللجنة على سبيل الحصر فنص على أنها ستقوم بالتحقيق في مجريات الأحداث التي وقعت في مملكة البحرين خلال شهري فبراير ومارس 2011، وما نجم عنها من تداعياتٍ لاحقةٍ، وتقديم تقرير حولها متضمناً ما تراهُ مناسباً من توصيات في هذا الشأن على أن يتضمن التقرير</w:t>
      </w:r>
      <w:r w:rsidRPr="00E80357">
        <w:rPr>
          <w:rtl/>
        </w:rPr>
        <w:t xml:space="preserve"> الموضوعات الآتية: </w:t>
      </w:r>
    </w:p>
    <w:p w:rsidR="00AB2C5B" w:rsidRPr="00E80357" w:rsidRDefault="00AB2C5B" w:rsidP="00AB2C5B">
      <w:pPr>
        <w:pStyle w:val="SingleTxtGA"/>
      </w:pPr>
      <w:r>
        <w:rPr>
          <w:rFonts w:hint="cs"/>
          <w:rtl/>
        </w:rPr>
        <w:tab/>
        <w:t>(أ)</w:t>
      </w:r>
      <w:r>
        <w:rPr>
          <w:rFonts w:hint="cs"/>
          <w:rtl/>
        </w:rPr>
        <w:tab/>
      </w:r>
      <w:r w:rsidRPr="00E80357">
        <w:rPr>
          <w:rtl/>
        </w:rPr>
        <w:t>سرد كامل للأحداث التي وقعت خلال شهري فبراير ومارس 2011؛</w:t>
      </w:r>
    </w:p>
    <w:p w:rsidR="00AB2C5B" w:rsidRPr="00E80357" w:rsidRDefault="00AB2C5B" w:rsidP="00AB2C5B">
      <w:pPr>
        <w:pStyle w:val="SingleTxtGA"/>
        <w:rPr>
          <w:rtl/>
        </w:rPr>
      </w:pPr>
      <w:r>
        <w:rPr>
          <w:rFonts w:hint="cs"/>
          <w:rtl/>
        </w:rPr>
        <w:tab/>
        <w:t>(ب)</w:t>
      </w:r>
      <w:r>
        <w:rPr>
          <w:rFonts w:hint="cs"/>
          <w:rtl/>
        </w:rPr>
        <w:tab/>
      </w:r>
      <w:r w:rsidRPr="00E80357">
        <w:rPr>
          <w:rtl/>
        </w:rPr>
        <w:t>الظروف والملابسات التي وقعت في ظلها تلك الأحداث؛</w:t>
      </w:r>
    </w:p>
    <w:p w:rsidR="00AB2C5B" w:rsidRPr="00E80357" w:rsidRDefault="00AB2C5B" w:rsidP="00AB2C5B">
      <w:pPr>
        <w:pStyle w:val="SingleTxtGA"/>
        <w:rPr>
          <w:rtl/>
        </w:rPr>
      </w:pPr>
      <w:r>
        <w:rPr>
          <w:rFonts w:hint="cs"/>
          <w:rtl/>
        </w:rPr>
        <w:tab/>
        <w:t>(ج)</w:t>
      </w:r>
      <w:r>
        <w:rPr>
          <w:rFonts w:hint="cs"/>
          <w:rtl/>
        </w:rPr>
        <w:tab/>
      </w:r>
      <w:r w:rsidRPr="00E80357">
        <w:rPr>
          <w:rtl/>
        </w:rPr>
        <w:t>ما إذا كانت قد وقعت انتهاكات للمعايير الدولية لحقوق الإنسان من قبل أي من المشاركين خلال الأحداث أو التداخل بين المواطنين والحكومة؛</w:t>
      </w:r>
    </w:p>
    <w:p w:rsidR="00AB2C5B" w:rsidRPr="00E80357" w:rsidRDefault="00AB2C5B" w:rsidP="00AB2C5B">
      <w:pPr>
        <w:pStyle w:val="SingleTxtGA"/>
        <w:rPr>
          <w:rtl/>
        </w:rPr>
      </w:pPr>
      <w:r>
        <w:rPr>
          <w:rFonts w:hint="cs"/>
          <w:rtl/>
        </w:rPr>
        <w:tab/>
        <w:t>(د)</w:t>
      </w:r>
      <w:r>
        <w:rPr>
          <w:rFonts w:hint="cs"/>
          <w:rtl/>
        </w:rPr>
        <w:tab/>
      </w:r>
      <w:r w:rsidRPr="00E80357">
        <w:rPr>
          <w:rtl/>
        </w:rPr>
        <w:t>وصف لأي أعمال عنف وقعت، يشتمل على بيان طبيعة تلك الأعمال، وكيفية حدوثها والعناصر الفاعلة والتداعيات التي نتجت عنها، ولا سيما في مستشفى السلمانية ودوار مجلس التعاون؛</w:t>
      </w:r>
    </w:p>
    <w:p w:rsidR="00AB2C5B" w:rsidRPr="00E80357" w:rsidRDefault="00AB2C5B" w:rsidP="00AB2C5B">
      <w:pPr>
        <w:pStyle w:val="SingleTxtGA"/>
        <w:rPr>
          <w:rtl/>
        </w:rPr>
      </w:pPr>
      <w:r>
        <w:rPr>
          <w:rFonts w:hint="cs"/>
          <w:rtl/>
        </w:rPr>
        <w:tab/>
        <w:t>(ه)</w:t>
      </w:r>
      <w:r>
        <w:rPr>
          <w:rFonts w:hint="cs"/>
          <w:rtl/>
        </w:rPr>
        <w:tab/>
      </w:r>
      <w:r w:rsidRPr="00E80357">
        <w:rPr>
          <w:rtl/>
        </w:rPr>
        <w:t>بحث حالات الادعاء بوحشية الشرطة أو الادعاء بأعمال عنف ضد المتظاهرين، أو من المتظاهرين ضد الشرطة وآخرين، بما في ذلك الأجانب؛</w:t>
      </w:r>
    </w:p>
    <w:p w:rsidR="00AB2C5B" w:rsidRPr="00E80357" w:rsidRDefault="00AB2C5B" w:rsidP="00AB2C5B">
      <w:pPr>
        <w:pStyle w:val="SingleTxtGA"/>
        <w:rPr>
          <w:rtl/>
        </w:rPr>
      </w:pPr>
      <w:r>
        <w:rPr>
          <w:rFonts w:hint="cs"/>
          <w:rtl/>
        </w:rPr>
        <w:lastRenderedPageBreak/>
        <w:tab/>
        <w:t>(و)</w:t>
      </w:r>
      <w:r>
        <w:rPr>
          <w:rFonts w:hint="cs"/>
          <w:rtl/>
        </w:rPr>
        <w:tab/>
      </w:r>
      <w:r w:rsidRPr="00E80357">
        <w:rPr>
          <w:rtl/>
        </w:rPr>
        <w:t>ظروف وصحة عمليات التوقيف والقبض؛</w:t>
      </w:r>
    </w:p>
    <w:p w:rsidR="00AB2C5B" w:rsidRPr="00E80357" w:rsidRDefault="00AB2C5B" w:rsidP="00AB2C5B">
      <w:pPr>
        <w:pStyle w:val="SingleTxtGA"/>
        <w:rPr>
          <w:rtl/>
        </w:rPr>
      </w:pPr>
      <w:r>
        <w:rPr>
          <w:rFonts w:hint="cs"/>
          <w:rtl/>
        </w:rPr>
        <w:tab/>
        <w:t>(ز)</w:t>
      </w:r>
      <w:r>
        <w:rPr>
          <w:rFonts w:hint="cs"/>
          <w:rtl/>
        </w:rPr>
        <w:tab/>
      </w:r>
      <w:r w:rsidRPr="00E80357">
        <w:rPr>
          <w:rtl/>
        </w:rPr>
        <w:t>بحث حالات الادعاء بالاختفاء أو التعذيب؛</w:t>
      </w:r>
    </w:p>
    <w:p w:rsidR="00AB2C5B" w:rsidRPr="00E80357" w:rsidRDefault="00AB2C5B" w:rsidP="00AB2C5B">
      <w:pPr>
        <w:pStyle w:val="SingleTxtGA"/>
        <w:rPr>
          <w:rtl/>
        </w:rPr>
      </w:pPr>
      <w:r>
        <w:rPr>
          <w:rFonts w:hint="cs"/>
          <w:rtl/>
        </w:rPr>
        <w:tab/>
        <w:t>(ح)</w:t>
      </w:r>
      <w:r>
        <w:rPr>
          <w:rFonts w:hint="cs"/>
          <w:rtl/>
        </w:rPr>
        <w:tab/>
      </w:r>
      <w:r w:rsidRPr="00E80357">
        <w:rPr>
          <w:rtl/>
        </w:rPr>
        <w:t>بيان ما إذا كان هناك مضايقات من قبل وسائل الإعلام المسموعة والمقروءة والمرئية ضد المشاركين في المظاهرات والاحتجاجات العامة؛</w:t>
      </w:r>
    </w:p>
    <w:p w:rsidR="00AB2C5B" w:rsidRPr="00E80357" w:rsidRDefault="00AB2C5B" w:rsidP="00AB2C5B">
      <w:pPr>
        <w:pStyle w:val="SingleTxtGA"/>
        <w:rPr>
          <w:rtl/>
        </w:rPr>
      </w:pPr>
      <w:r>
        <w:rPr>
          <w:rFonts w:hint="cs"/>
          <w:rtl/>
        </w:rPr>
        <w:tab/>
        <w:t>(ط)</w:t>
      </w:r>
      <w:r>
        <w:rPr>
          <w:rFonts w:hint="cs"/>
          <w:rtl/>
        </w:rPr>
        <w:tab/>
      </w:r>
      <w:r w:rsidRPr="00E80357">
        <w:rPr>
          <w:rtl/>
        </w:rPr>
        <w:t>بحث حالات الادعاء بأعمال هدم غير قانوني للمنشآت الدينية؛</w:t>
      </w:r>
    </w:p>
    <w:p w:rsidR="00AB2C5B" w:rsidRPr="00E80357" w:rsidRDefault="00AB2C5B" w:rsidP="00AB2C5B">
      <w:pPr>
        <w:pStyle w:val="SingleTxtGA"/>
      </w:pPr>
      <w:r>
        <w:rPr>
          <w:rFonts w:hint="cs"/>
          <w:rtl/>
        </w:rPr>
        <w:tab/>
        <w:t>(ي)</w:t>
      </w:r>
      <w:r>
        <w:rPr>
          <w:rFonts w:hint="cs"/>
          <w:rtl/>
        </w:rPr>
        <w:tab/>
      </w:r>
      <w:r w:rsidRPr="00E80357">
        <w:rPr>
          <w:rtl/>
        </w:rPr>
        <w:t>بيان ما إذا كان هناك اشتراك لقوات أجنبية أو فاعلين أجانب في الأحداث؛</w:t>
      </w:r>
    </w:p>
    <w:p w:rsidR="00AB2C5B" w:rsidRPr="00E80357" w:rsidRDefault="00AB2C5B" w:rsidP="00AB2C5B">
      <w:pPr>
        <w:pStyle w:val="H23GA"/>
        <w:rPr>
          <w:rFonts w:eastAsiaTheme="minorHAnsi"/>
          <w:shd w:val="clear" w:color="auto" w:fill="FFFFFF"/>
          <w:rtl/>
        </w:rPr>
      </w:pPr>
      <w:r>
        <w:rPr>
          <w:rFonts w:hint="cs"/>
          <w:rtl/>
        </w:rPr>
        <w:tab/>
      </w:r>
      <w:r>
        <w:rPr>
          <w:rFonts w:hint="cs"/>
          <w:rtl/>
        </w:rPr>
        <w:tab/>
      </w:r>
      <w:r w:rsidRPr="00E80357">
        <w:rPr>
          <w:rFonts w:eastAsiaTheme="minorHAnsi"/>
          <w:shd w:val="clear" w:color="auto" w:fill="FFFFFF"/>
          <w:rtl/>
        </w:rPr>
        <w:t>توصيات اللجنة المستقلة</w:t>
      </w:r>
    </w:p>
    <w:p w:rsidR="00AB2C5B" w:rsidRPr="00E80357" w:rsidRDefault="00AB2C5B" w:rsidP="00AB2C5B">
      <w:pPr>
        <w:pStyle w:val="H23GA"/>
        <w:rPr>
          <w:rFonts w:eastAsiaTheme="minorHAnsi"/>
          <w:rtl/>
          <w:lang w:bidi="ar-BH"/>
        </w:rPr>
      </w:pPr>
      <w:r>
        <w:rPr>
          <w:rFonts w:eastAsiaTheme="minorHAnsi" w:hint="cs"/>
          <w:rtl/>
          <w:lang w:bidi="ar-BH"/>
        </w:rPr>
        <w:tab/>
        <w:t>(</w:t>
      </w:r>
      <w:r w:rsidRPr="00E80357">
        <w:rPr>
          <w:rFonts w:eastAsiaTheme="minorHAnsi"/>
          <w:rtl/>
          <w:lang w:bidi="ar-BH"/>
        </w:rPr>
        <w:t>أ)</w:t>
      </w:r>
      <w:r>
        <w:rPr>
          <w:rFonts w:eastAsiaTheme="minorHAnsi" w:hint="cs"/>
          <w:rtl/>
          <w:lang w:bidi="ar-BH"/>
        </w:rPr>
        <w:tab/>
      </w:r>
      <w:r w:rsidRPr="00E80357">
        <w:rPr>
          <w:rFonts w:eastAsiaTheme="minorHAnsi"/>
          <w:rtl/>
          <w:lang w:bidi="ar-BH"/>
        </w:rPr>
        <w:t>مدى استقلال التحقيقات وكفاءتها والملاحقات القضائية ومعاقبة من تثبت إدانتهم</w:t>
      </w:r>
    </w:p>
    <w:p w:rsidR="00AB2C5B" w:rsidRPr="00950C04" w:rsidRDefault="00AB2C5B" w:rsidP="00AB2C5B">
      <w:pPr>
        <w:pStyle w:val="SingleTxtGA"/>
        <w:rPr>
          <w:rFonts w:eastAsiaTheme="minorHAnsi"/>
          <w:rtl/>
        </w:rPr>
      </w:pPr>
      <w:r w:rsidRPr="00E80357">
        <w:rPr>
          <w:rFonts w:eastAsiaTheme="minorHAnsi"/>
          <w:rtl/>
        </w:rPr>
        <w:t>7-</w:t>
      </w:r>
      <w:r>
        <w:rPr>
          <w:rFonts w:eastAsiaTheme="minorHAnsi" w:hint="cs"/>
          <w:rtl/>
        </w:rPr>
        <w:tab/>
      </w:r>
      <w:r w:rsidRPr="00E80357">
        <w:rPr>
          <w:rFonts w:eastAsiaTheme="minorHAnsi"/>
          <w:rtl/>
        </w:rPr>
        <w:t xml:space="preserve">ولقد أُتيحت للجنة طوال مُدة عملها فرصة النفاذ بلا عوائق إلى جميع الأشخاص والأماكن والمعلومات، وتمكن فريق المُحققين المكون من 47 محقق وخبير من تنفيذ التكليف المنوط باللجنة بالكامل، وقاموا بالتفتيش على كافة أماكن الاحتجاز والسجون دون إخطارٍ مُسبق، والتقوا مع كافة السُجناء والمُحتجزين من مُختلف الأطياف والفئات والأعمار، وقاموا بزيارة كافة الوزارات والأجهزة السيادية المعنية، كما التقوا مع أغلب مُنظمات المجتمع المدني وحقوق الإنسان، وتمكنوا من زيارة كافة مواقع الأحداث الرئيسية والاستماع إلى الشهود والضحايا والمُدعين بالحقوق المدنية، واستمرت أعمال اللجنة أربعة أشهر باشر خلالها فريق </w:t>
      </w:r>
      <w:r>
        <w:rPr>
          <w:rFonts w:eastAsiaTheme="minorHAnsi" w:hint="cs"/>
          <w:rtl/>
        </w:rPr>
        <w:t>المحققين</w:t>
      </w:r>
      <w:r w:rsidRPr="00E80357">
        <w:rPr>
          <w:rFonts w:eastAsiaTheme="minorHAnsi"/>
          <w:rtl/>
        </w:rPr>
        <w:t xml:space="preserve"> أعمالهم بحُريةٍ وفي استقلالٍ تامٍ، وقد لاقت أعمال اللجنة ترحيب من قبل أعضاء المعارضة البحرينيّة والمنظّمات غير الحكوميّة وإشادة من قِبَل جهات دوليّة، وعلى سبيل المثال فإنّ وزارة الخارجيّة البريطانيّة صرحت في </w:t>
      </w:r>
      <w:r w:rsidRPr="00E80357">
        <w:rPr>
          <w:rFonts w:eastAsiaTheme="minorHAnsi"/>
          <w:rtl/>
          <w:lang w:bidi="ar-BH"/>
        </w:rPr>
        <w:t>الذكرى</w:t>
      </w:r>
      <w:r w:rsidRPr="00E80357">
        <w:rPr>
          <w:rFonts w:eastAsiaTheme="minorHAnsi"/>
          <w:rtl/>
        </w:rPr>
        <w:t xml:space="preserve"> </w:t>
      </w:r>
      <w:r w:rsidRPr="00E80357">
        <w:rPr>
          <w:rFonts w:eastAsiaTheme="minorHAnsi"/>
          <w:rtl/>
          <w:lang w:bidi="ar-BH"/>
        </w:rPr>
        <w:t>الثانية</w:t>
      </w:r>
      <w:r w:rsidRPr="00E80357">
        <w:rPr>
          <w:rFonts w:eastAsiaTheme="minorHAnsi"/>
          <w:rtl/>
        </w:rPr>
        <w:t xml:space="preserve"> </w:t>
      </w:r>
      <w:r w:rsidRPr="00E80357">
        <w:rPr>
          <w:rFonts w:eastAsiaTheme="minorHAnsi"/>
          <w:rtl/>
          <w:lang w:bidi="ar-BH"/>
        </w:rPr>
        <w:t>لنشر</w:t>
      </w:r>
      <w:r w:rsidRPr="00E80357">
        <w:rPr>
          <w:rFonts w:eastAsiaTheme="minorHAnsi"/>
          <w:rtl/>
        </w:rPr>
        <w:t xml:space="preserve"> </w:t>
      </w:r>
      <w:r w:rsidRPr="00E80357">
        <w:rPr>
          <w:rFonts w:eastAsiaTheme="minorHAnsi"/>
          <w:rtl/>
          <w:lang w:bidi="ar-BH"/>
        </w:rPr>
        <w:t>تقرير</w:t>
      </w:r>
      <w:r w:rsidRPr="00E80357">
        <w:rPr>
          <w:rFonts w:eastAsiaTheme="minorHAnsi"/>
          <w:rtl/>
        </w:rPr>
        <w:t xml:space="preserve"> </w:t>
      </w:r>
      <w:r w:rsidRPr="00E80357">
        <w:rPr>
          <w:rFonts w:eastAsiaTheme="minorHAnsi"/>
          <w:rtl/>
          <w:lang w:bidi="ar-BH"/>
        </w:rPr>
        <w:t>اللجنة</w:t>
      </w:r>
      <w:r w:rsidRPr="00E80357">
        <w:rPr>
          <w:rFonts w:eastAsiaTheme="minorHAnsi"/>
          <w:rtl/>
        </w:rPr>
        <w:t xml:space="preserve"> بأنه "لقد كان تشكيل اللجنة المستقلة لتقصي الحقائق في البحرين رداً غير مسبوق ومُرحباً به عالمياً على الاضطرابات التي وقعت في البحرين في ربيع 2011"</w:t>
      </w:r>
      <w:r w:rsidRPr="00ED4CE1">
        <w:rPr>
          <w:rFonts w:eastAsiaTheme="minorHAnsi"/>
          <w:vertAlign w:val="superscript"/>
          <w:rtl/>
        </w:rPr>
        <w:t>(</w:t>
      </w:r>
      <w:r w:rsidRPr="00ED4CE1">
        <w:rPr>
          <w:rFonts w:eastAsiaTheme="minorHAnsi"/>
          <w:vertAlign w:val="superscript"/>
          <w:rtl/>
        </w:rPr>
        <w:footnoteReference w:id="3"/>
      </w:r>
      <w:r w:rsidRPr="00ED4CE1">
        <w:rPr>
          <w:rFonts w:eastAsiaTheme="minorHAnsi"/>
          <w:vertAlign w:val="superscript"/>
          <w:rtl/>
          <w:lang w:bidi="ar-BH"/>
        </w:rPr>
        <w:t>)</w:t>
      </w:r>
      <w:r w:rsidRPr="00E80357">
        <w:rPr>
          <w:rFonts w:eastAsiaTheme="minorHAnsi"/>
          <w:rtl/>
          <w:lang w:bidi="ar-BH"/>
        </w:rPr>
        <w:t>.</w:t>
      </w:r>
    </w:p>
    <w:p w:rsidR="00AB2C5B" w:rsidRPr="00ED4CE1" w:rsidRDefault="00AB2C5B" w:rsidP="00AB2C5B">
      <w:pPr>
        <w:pStyle w:val="SingleTxtGA"/>
        <w:rPr>
          <w:rFonts w:eastAsiaTheme="minorHAnsi"/>
          <w:spacing w:val="-4"/>
          <w:rtl/>
          <w:lang w:bidi="ar-BH"/>
        </w:rPr>
      </w:pPr>
      <w:r w:rsidRPr="00ED4CE1">
        <w:rPr>
          <w:rFonts w:eastAsiaTheme="minorHAnsi"/>
          <w:spacing w:val="-4"/>
          <w:rtl/>
          <w:lang w:bidi="ar-BH"/>
        </w:rPr>
        <w:tab/>
        <w:t xml:space="preserve">ونجم عن تقرير اللجنة المستقلة عدة </w:t>
      </w:r>
      <w:r w:rsidRPr="00ED4CE1">
        <w:rPr>
          <w:rFonts w:eastAsiaTheme="minorHAnsi" w:hint="cs"/>
          <w:spacing w:val="-4"/>
          <w:rtl/>
          <w:lang w:bidi="ar-BH"/>
        </w:rPr>
        <w:t>إ</w:t>
      </w:r>
      <w:r w:rsidRPr="00ED4CE1">
        <w:rPr>
          <w:rFonts w:eastAsiaTheme="minorHAnsi"/>
          <w:spacing w:val="-4"/>
          <w:rtl/>
          <w:lang w:bidi="ar-BH"/>
        </w:rPr>
        <w:t>صلاحات وتطويرات يمكن سردها على النحو التالي:</w:t>
      </w:r>
    </w:p>
    <w:p w:rsidR="00AB2C5B" w:rsidRPr="00E80357" w:rsidRDefault="00AB2C5B" w:rsidP="00AB2C5B">
      <w:pPr>
        <w:pStyle w:val="H23GA"/>
        <w:rPr>
          <w:rFonts w:eastAsiaTheme="minorHAnsi"/>
          <w:lang w:bidi="ar-BH"/>
        </w:rPr>
      </w:pPr>
      <w:r>
        <w:rPr>
          <w:rFonts w:eastAsiaTheme="minorHAnsi" w:hint="cs"/>
          <w:rtl/>
        </w:rPr>
        <w:tab/>
      </w:r>
      <w:r w:rsidRPr="00E80357">
        <w:rPr>
          <w:rFonts w:eastAsiaTheme="minorHAnsi"/>
          <w:rtl/>
        </w:rPr>
        <w:t>(1)</w:t>
      </w:r>
      <w:r>
        <w:rPr>
          <w:rFonts w:eastAsiaTheme="minorHAnsi" w:hint="cs"/>
          <w:rtl/>
        </w:rPr>
        <w:tab/>
      </w:r>
      <w:r w:rsidRPr="00E80357">
        <w:rPr>
          <w:rFonts w:eastAsiaTheme="minorHAnsi"/>
          <w:rtl/>
        </w:rPr>
        <w:t>الإصلاح المؤسسي</w:t>
      </w:r>
    </w:p>
    <w:p w:rsidR="00AB2C5B" w:rsidRPr="00E80357" w:rsidRDefault="00AB2C5B" w:rsidP="00AB2C5B">
      <w:pPr>
        <w:pStyle w:val="SingleTxtGA"/>
        <w:rPr>
          <w:rFonts w:eastAsiaTheme="minorHAnsi"/>
          <w:b/>
          <w:bCs/>
          <w:lang w:bidi="ar-BH"/>
        </w:rPr>
      </w:pPr>
      <w:r w:rsidRPr="00E80357">
        <w:rPr>
          <w:rFonts w:eastAsiaTheme="minorHAnsi"/>
          <w:rtl/>
        </w:rPr>
        <w:t>8</w:t>
      </w:r>
      <w:r>
        <w:rPr>
          <w:rFonts w:eastAsiaTheme="minorHAnsi" w:hint="cs"/>
          <w:rtl/>
        </w:rPr>
        <w:t>-</w:t>
      </w:r>
      <w:r>
        <w:rPr>
          <w:rFonts w:eastAsiaTheme="minorHAnsi" w:hint="cs"/>
          <w:rtl/>
        </w:rPr>
        <w:tab/>
      </w:r>
      <w:r w:rsidRPr="00E80357">
        <w:rPr>
          <w:rFonts w:eastAsiaTheme="minorHAnsi"/>
          <w:rtl/>
        </w:rPr>
        <w:t>قبل إدخال التغييرات المؤسسية في عام 2011-2012 كانت وزارة الداخلية هي التي تتولى القيام بمثل هذه التحقيقات</w:t>
      </w:r>
      <w:r w:rsidRPr="00E80357">
        <w:rPr>
          <w:rFonts w:eastAsiaTheme="minorHAnsi"/>
          <w:rtl/>
          <w:lang w:bidi="ar-BH"/>
        </w:rPr>
        <w:t>،</w:t>
      </w:r>
      <w:r w:rsidRPr="00E80357">
        <w:rPr>
          <w:rFonts w:eastAsiaTheme="minorHAnsi"/>
          <w:rtl/>
        </w:rPr>
        <w:t xml:space="preserve"> وذلك يعني قيام ضباط شرطة بالتحقيق مع ضباط شرطة آخرين. وكانت جميع المحاكمات تُعقد في "محاكم وزارة الداخلية الخاصة". </w:t>
      </w:r>
    </w:p>
    <w:p w:rsidR="00AB2C5B" w:rsidRPr="00E80357" w:rsidRDefault="00AB2C5B" w:rsidP="00AB2C5B">
      <w:pPr>
        <w:pStyle w:val="SingleTxtGA"/>
        <w:rPr>
          <w:rFonts w:eastAsiaTheme="minorHAnsi"/>
        </w:rPr>
      </w:pPr>
      <w:r w:rsidRPr="00E80357">
        <w:rPr>
          <w:rFonts w:eastAsiaTheme="minorHAnsi"/>
          <w:rtl/>
        </w:rPr>
        <w:t>9-</w:t>
      </w:r>
      <w:r>
        <w:rPr>
          <w:rFonts w:eastAsiaTheme="minorHAnsi" w:hint="cs"/>
          <w:rtl/>
        </w:rPr>
        <w:tab/>
      </w:r>
      <w:r w:rsidRPr="00E80357">
        <w:rPr>
          <w:rFonts w:eastAsiaTheme="minorHAnsi"/>
          <w:rtl/>
        </w:rPr>
        <w:t>أنشئت وحدة التحقيق الخاصة</w:t>
      </w:r>
      <w:r w:rsidRPr="00E80357">
        <w:rPr>
          <w:rFonts w:eastAsiaTheme="minorHAnsi" w:hint="cs"/>
          <w:rtl/>
        </w:rPr>
        <w:t xml:space="preserve"> </w:t>
      </w:r>
      <w:r w:rsidRPr="00E80357">
        <w:rPr>
          <w:rFonts w:eastAsiaTheme="minorHAnsi"/>
          <w:rtl/>
        </w:rPr>
        <w:t xml:space="preserve">في 27/2/2012، وهي وحدة مستقلة في النيابة العامة وتتكون من رئيسِ بدرجة محامٍ عام وأعضاء محققين يتمتعون بالكفاءة العالية في التحقيق </w:t>
      </w:r>
      <w:r w:rsidRPr="00E80357">
        <w:rPr>
          <w:rFonts w:eastAsiaTheme="minorHAnsi"/>
          <w:rtl/>
        </w:rPr>
        <w:lastRenderedPageBreak/>
        <w:t xml:space="preserve">في مزاعم التعذيب وإساءة المعاملة، وتتكون الوحدة من عدة شعب هي شعبة الشرطة القضائية وشعبة الطب الشرعي والدعم النفسي وشعبة الرصد والمتابعة، وقد تم تعيين مستشارين للوحدة مستشار داخلي ومستشار دولي خارجي وهما من ذوي الخبرة الواسعة في مجال حقوق الإنسان ومن ذوي الكفاءة المشهود بها في ذلك المجال لا سيما فيما يتعلق بالمعايير الدولية المرتبطة ببروتوكول اسطنبول لتقصي وتوثيق حالات التعذيب، وذلك بالتوافق مع المساعدة الفنية والتدريبية بموجب </w:t>
      </w:r>
      <w:r>
        <w:rPr>
          <w:rFonts w:eastAsiaTheme="minorHAnsi" w:hint="cs"/>
          <w:rtl/>
        </w:rPr>
        <w:t>الا</w:t>
      </w:r>
      <w:r w:rsidRPr="00E80357">
        <w:rPr>
          <w:rFonts w:eastAsiaTheme="minorHAnsi"/>
          <w:rtl/>
        </w:rPr>
        <w:t>تفاقية المبرمة بين الوحدة وبرنامج الأمم المتحدة الإنمائي وكذا التعاون مع مكتب الأمم المتحدة لمكافحة المخدرات والجريمة والمعهد الدولي للدراسات العليا في العلوم الجنائية في (</w:t>
      </w:r>
      <w:proofErr w:type="spellStart"/>
      <w:r w:rsidRPr="00E80357">
        <w:rPr>
          <w:rFonts w:eastAsiaTheme="minorHAnsi"/>
          <w:rtl/>
        </w:rPr>
        <w:t>سيركوزا</w:t>
      </w:r>
      <w:proofErr w:type="spellEnd"/>
      <w:r w:rsidRPr="00E80357">
        <w:rPr>
          <w:rFonts w:eastAsiaTheme="minorHAnsi"/>
          <w:rtl/>
        </w:rPr>
        <w:t xml:space="preserve">) وجمعية الحقوقيين الأمريكيين. </w:t>
      </w:r>
    </w:p>
    <w:p w:rsidR="00AB2C5B" w:rsidRPr="00E80357" w:rsidRDefault="00AB2C5B" w:rsidP="00AB2C5B">
      <w:pPr>
        <w:pStyle w:val="SingleTxtGA"/>
        <w:rPr>
          <w:rFonts w:eastAsiaTheme="minorHAnsi"/>
          <w:rtl/>
          <w:lang w:bidi="ar-BH"/>
        </w:rPr>
      </w:pPr>
      <w:r w:rsidRPr="00E80357">
        <w:rPr>
          <w:rFonts w:eastAsiaTheme="minorHAnsi"/>
          <w:rtl/>
          <w:lang w:bidi="ar-KW"/>
        </w:rPr>
        <w:t>10</w:t>
      </w:r>
      <w:r>
        <w:rPr>
          <w:rFonts w:eastAsiaTheme="minorHAnsi" w:hint="cs"/>
          <w:rtl/>
          <w:lang w:bidi="ar-KW"/>
        </w:rPr>
        <w:t>-</w:t>
      </w:r>
      <w:r>
        <w:rPr>
          <w:rFonts w:eastAsiaTheme="minorHAnsi" w:hint="cs"/>
          <w:rtl/>
          <w:lang w:bidi="ar-KW"/>
        </w:rPr>
        <w:tab/>
      </w:r>
      <w:r w:rsidRPr="00E80357">
        <w:rPr>
          <w:rFonts w:eastAsiaTheme="minorHAnsi"/>
          <w:rtl/>
          <w:lang w:bidi="ar-BH"/>
        </w:rPr>
        <w:t>باشرت</w:t>
      </w:r>
      <w:r w:rsidRPr="00E80357">
        <w:rPr>
          <w:rFonts w:eastAsiaTheme="minorHAnsi" w:hint="cs"/>
          <w:rtl/>
          <w:lang w:bidi="ar-BH"/>
        </w:rPr>
        <w:t xml:space="preserve"> </w:t>
      </w:r>
      <w:r w:rsidRPr="00E80357">
        <w:rPr>
          <w:rFonts w:eastAsiaTheme="minorHAnsi"/>
          <w:rtl/>
          <w:lang w:bidi="ar-BH"/>
        </w:rPr>
        <w:t>وحدة التحقيق</w:t>
      </w:r>
      <w:r w:rsidRPr="00E80357">
        <w:rPr>
          <w:rFonts w:eastAsiaTheme="minorHAnsi" w:hint="cs"/>
          <w:rtl/>
          <w:lang w:bidi="ar-BH"/>
        </w:rPr>
        <w:t xml:space="preserve"> الخاصة </w:t>
      </w:r>
      <w:r w:rsidRPr="00E80357">
        <w:rPr>
          <w:rFonts w:eastAsiaTheme="minorHAnsi"/>
          <w:rtl/>
          <w:lang w:bidi="ar-BH"/>
        </w:rPr>
        <w:t>التحقيق في جميع مزاعم التعذيب الواردة إليها ومن بينها التي أبلغت بها اللجنة المستقلة والتي أعلن فيها الشاك</w:t>
      </w:r>
      <w:r w:rsidRPr="00E80357">
        <w:rPr>
          <w:rFonts w:eastAsiaTheme="minorHAnsi" w:hint="cs"/>
          <w:rtl/>
          <w:lang w:bidi="ar-BH"/>
        </w:rPr>
        <w:t>ون</w:t>
      </w:r>
      <w:r w:rsidRPr="00E80357">
        <w:rPr>
          <w:rFonts w:eastAsiaTheme="minorHAnsi"/>
          <w:rtl/>
          <w:lang w:bidi="ar-BH"/>
        </w:rPr>
        <w:t xml:space="preserve"> عن هويتهم للوحدة</w:t>
      </w:r>
      <w:r>
        <w:rPr>
          <w:rFonts w:eastAsiaTheme="minorHAnsi" w:hint="cs"/>
          <w:rtl/>
          <w:lang w:bidi="ar-BH"/>
        </w:rPr>
        <w:t xml:space="preserve">. </w:t>
      </w:r>
      <w:r w:rsidRPr="00E80357">
        <w:rPr>
          <w:rFonts w:eastAsiaTheme="minorHAnsi"/>
          <w:rtl/>
          <w:lang w:bidi="ar-BH"/>
        </w:rPr>
        <w:t>وعليه فقد أحالت الوحدة 48 قضية إلى المحاكم الجنائية اتهم فيها 95 عضواً من أعضاء قوات الأمن العام من بينهم 16 ضابطاً، ومن بين القضايا المحالة 9 قضايا وفاة شملت 11 حالة وخمس قضايا تعذيب و34 قضية إساءة معاملة، وقد تراوحت العقوبات في القضايا المحكوم فيها بالإدانة تصاعدياً ما بين الحبس لمدة شهر وحتى السجن لمدة سبع سنوات، كما طعنت الوحدة بالاستئناف في 17 حكماً وطعنت بالتمييز في حكمين</w:t>
      </w:r>
      <w:r>
        <w:rPr>
          <w:rFonts w:eastAsiaTheme="minorHAnsi" w:hint="cs"/>
          <w:rtl/>
          <w:lang w:bidi="ar-BH"/>
        </w:rPr>
        <w:t xml:space="preserve">. </w:t>
      </w:r>
    </w:p>
    <w:p w:rsidR="00AB2C5B" w:rsidRPr="00ED4CE1" w:rsidRDefault="00AB2C5B" w:rsidP="00AB2C5B">
      <w:pPr>
        <w:pStyle w:val="SingleTxtGA"/>
        <w:rPr>
          <w:rFonts w:eastAsiaTheme="minorHAnsi"/>
          <w:spacing w:val="-2"/>
        </w:rPr>
      </w:pPr>
      <w:r w:rsidRPr="00ED4CE1">
        <w:rPr>
          <w:rFonts w:eastAsiaTheme="minorHAnsi" w:hint="cs"/>
          <w:spacing w:val="-2"/>
          <w:rtl/>
        </w:rPr>
        <w:t>11-</w:t>
      </w:r>
      <w:r w:rsidRPr="00ED4CE1">
        <w:rPr>
          <w:rFonts w:eastAsiaTheme="minorHAnsi" w:hint="cs"/>
          <w:spacing w:val="-2"/>
          <w:rtl/>
        </w:rPr>
        <w:tab/>
      </w:r>
      <w:r w:rsidRPr="00ED4CE1">
        <w:rPr>
          <w:rFonts w:eastAsiaTheme="minorHAnsi"/>
          <w:spacing w:val="-2"/>
          <w:rtl/>
        </w:rPr>
        <w:t xml:space="preserve">ولضمان تمكن الأفراد من تقديم الشكاوى ضد عناصر قوات الأمن إلى كيان كفؤ مستقل، واتساقا مع معايير أفضل الممارسات، فقد تم استحداث </w:t>
      </w:r>
      <w:r w:rsidRPr="00ED4CE1">
        <w:rPr>
          <w:rFonts w:eastAsiaTheme="minorHAnsi"/>
          <w:spacing w:val="-2"/>
          <w:rtl/>
          <w:lang w:bidi="ar-BH"/>
        </w:rPr>
        <w:t xml:space="preserve">مكتب </w:t>
      </w:r>
      <w:r w:rsidRPr="00ED4CE1">
        <w:rPr>
          <w:rFonts w:eastAsiaTheme="minorHAnsi" w:hint="cs"/>
          <w:spacing w:val="-2"/>
          <w:rtl/>
          <w:lang w:bidi="ar-BH"/>
        </w:rPr>
        <w:t>الأ</w:t>
      </w:r>
      <w:r w:rsidRPr="00ED4CE1">
        <w:rPr>
          <w:rFonts w:eastAsiaTheme="minorHAnsi"/>
          <w:spacing w:val="-2"/>
          <w:rtl/>
          <w:lang w:bidi="ar-BH"/>
        </w:rPr>
        <w:t>مانة العامة للتظلمات بوزارة الداخلية</w:t>
      </w:r>
      <w:r w:rsidRPr="00ED4CE1">
        <w:rPr>
          <w:rFonts w:eastAsiaTheme="minorHAnsi" w:hint="cs"/>
          <w:spacing w:val="-2"/>
          <w:rtl/>
          <w:lang w:bidi="ar-BH"/>
        </w:rPr>
        <w:t xml:space="preserve"> </w:t>
      </w:r>
      <w:r w:rsidRPr="00ED4CE1">
        <w:rPr>
          <w:rFonts w:eastAsiaTheme="minorHAnsi"/>
          <w:spacing w:val="-2"/>
          <w:rtl/>
          <w:lang w:bidi="ar-BH"/>
        </w:rPr>
        <w:t>ومكتب المفتش العام لجهاز ال</w:t>
      </w:r>
      <w:r w:rsidRPr="00ED4CE1">
        <w:rPr>
          <w:rFonts w:eastAsiaTheme="minorHAnsi" w:hint="cs"/>
          <w:spacing w:val="-2"/>
          <w:rtl/>
          <w:lang w:bidi="ar-BH"/>
        </w:rPr>
        <w:t>أ</w:t>
      </w:r>
      <w:r w:rsidRPr="00ED4CE1">
        <w:rPr>
          <w:rFonts w:eastAsiaTheme="minorHAnsi"/>
          <w:spacing w:val="-2"/>
          <w:rtl/>
          <w:lang w:bidi="ar-BH"/>
        </w:rPr>
        <w:t>من الوطني</w:t>
      </w:r>
      <w:r w:rsidRPr="00ED4CE1">
        <w:rPr>
          <w:rFonts w:eastAsiaTheme="minorHAnsi"/>
          <w:spacing w:val="-2"/>
          <w:rtl/>
        </w:rPr>
        <w:t>. ولقد أشاد المجتمع الدولي بهذه الخطوة كما أن الكيانين سدّا فراغا تشريعيا وإداريا من جهة تمكين الجمهور لتقديم الشكاوى ضد قوات الأمن، وأهم من ذلك، ضد الأشخاص المسؤولين لاحقا عن متابعة شأنهم.</w:t>
      </w:r>
    </w:p>
    <w:p w:rsidR="00AB2C5B" w:rsidRPr="00E80357" w:rsidRDefault="00AB2C5B" w:rsidP="00AB2C5B">
      <w:pPr>
        <w:pStyle w:val="H23GA"/>
        <w:rPr>
          <w:rFonts w:eastAsiaTheme="minorHAnsi"/>
          <w:rtl/>
          <w:lang w:bidi="ar-BH"/>
        </w:rPr>
      </w:pPr>
      <w:r>
        <w:rPr>
          <w:rFonts w:eastAsiaTheme="minorHAnsi" w:hint="cs"/>
          <w:rtl/>
          <w:lang w:bidi="ar-BH"/>
        </w:rPr>
        <w:tab/>
      </w:r>
      <w:r>
        <w:rPr>
          <w:rFonts w:eastAsiaTheme="minorHAnsi" w:hint="cs"/>
          <w:rtl/>
          <w:lang w:bidi="ar-BH"/>
        </w:rPr>
        <w:tab/>
      </w:r>
      <w:r w:rsidRPr="00E80357">
        <w:rPr>
          <w:rFonts w:eastAsiaTheme="minorHAnsi"/>
          <w:rtl/>
          <w:lang w:bidi="ar-BH"/>
        </w:rPr>
        <w:t>الأمانة العامة</w:t>
      </w:r>
      <w:r w:rsidRPr="00E80357">
        <w:rPr>
          <w:rFonts w:eastAsiaTheme="minorHAnsi"/>
          <w:rtl/>
        </w:rPr>
        <w:t xml:space="preserve"> </w:t>
      </w:r>
      <w:r w:rsidRPr="00E80357">
        <w:rPr>
          <w:rFonts w:eastAsiaTheme="minorHAnsi"/>
          <w:rtl/>
          <w:lang w:bidi="ar-BH"/>
        </w:rPr>
        <w:t>للتظلمات</w:t>
      </w:r>
      <w:r w:rsidRPr="00E80357">
        <w:rPr>
          <w:rFonts w:eastAsiaTheme="minorHAnsi"/>
          <w:rtl/>
        </w:rPr>
        <w:t xml:space="preserve"> </w:t>
      </w:r>
      <w:r w:rsidRPr="00E80357">
        <w:rPr>
          <w:rFonts w:eastAsiaTheme="minorHAnsi" w:hint="cs"/>
          <w:rtl/>
        </w:rPr>
        <w:t>(الأمانة العامة)</w:t>
      </w:r>
    </w:p>
    <w:p w:rsidR="00AB2C5B" w:rsidRPr="00E80357" w:rsidRDefault="00AB2C5B" w:rsidP="00AB2C5B">
      <w:pPr>
        <w:pStyle w:val="SingleTxtGA"/>
        <w:rPr>
          <w:rFonts w:eastAsiaTheme="minorHAnsi"/>
        </w:rPr>
      </w:pPr>
      <w:r>
        <w:rPr>
          <w:rFonts w:eastAsiaTheme="minorHAnsi" w:hint="cs"/>
          <w:rtl/>
          <w:lang w:bidi="ar-BH"/>
        </w:rPr>
        <w:t>12-</w:t>
      </w:r>
      <w:r>
        <w:rPr>
          <w:rFonts w:eastAsiaTheme="minorHAnsi" w:hint="cs"/>
          <w:rtl/>
          <w:lang w:bidi="ar-BH"/>
        </w:rPr>
        <w:tab/>
      </w:r>
      <w:r w:rsidRPr="00E80357">
        <w:rPr>
          <w:rFonts w:eastAsiaTheme="minorHAnsi"/>
          <w:rtl/>
        </w:rPr>
        <w:t xml:space="preserve">تم إنشاء الأمانة العامة بموجب المرسوم الملكي رقم (27) لسنة 2012 الذي صدر بتاريخ 28 فبراير 2012، وتم تعديله بموجب المرسوم الملكي رقم (35) لسنة 2013 الذي صدر بتاريخ 28/5/2013م. </w:t>
      </w:r>
    </w:p>
    <w:p w:rsidR="00AB2C5B" w:rsidRPr="00E80357" w:rsidRDefault="00AB2C5B" w:rsidP="00AB2C5B">
      <w:pPr>
        <w:pStyle w:val="SingleTxtGA"/>
        <w:rPr>
          <w:rFonts w:eastAsiaTheme="minorHAnsi"/>
          <w:rtl/>
        </w:rPr>
      </w:pPr>
      <w:r>
        <w:rPr>
          <w:rFonts w:eastAsiaTheme="minorHAnsi" w:hint="cs"/>
          <w:rtl/>
        </w:rPr>
        <w:t>13-</w:t>
      </w:r>
      <w:r>
        <w:rPr>
          <w:rFonts w:eastAsiaTheme="minorHAnsi" w:hint="cs"/>
          <w:rtl/>
        </w:rPr>
        <w:tab/>
      </w:r>
      <w:r w:rsidRPr="00E80357">
        <w:rPr>
          <w:rFonts w:eastAsiaTheme="minorHAnsi"/>
          <w:rtl/>
        </w:rPr>
        <w:t xml:space="preserve">في 7 أغسطس 2012 جرى تعيين السيد نواف محمد المعاودة بموجب المرسوم الملكي </w:t>
      </w:r>
      <w:r w:rsidRPr="00E80357">
        <w:rPr>
          <w:rFonts w:eastAsiaTheme="minorHAnsi"/>
          <w:rtl/>
          <w:lang w:bidi="ar-BH"/>
        </w:rPr>
        <w:t>رقم</w:t>
      </w:r>
      <w:r w:rsidRPr="00E80357">
        <w:rPr>
          <w:rFonts w:eastAsiaTheme="minorHAnsi"/>
          <w:rtl/>
        </w:rPr>
        <w:t xml:space="preserve"> </w:t>
      </w:r>
      <w:r w:rsidRPr="00E80357">
        <w:rPr>
          <w:rFonts w:eastAsiaTheme="minorHAnsi"/>
          <w:rtl/>
          <w:lang w:bidi="ar-BH"/>
        </w:rPr>
        <w:t>(</w:t>
      </w:r>
      <w:r w:rsidRPr="00E80357">
        <w:rPr>
          <w:rFonts w:eastAsiaTheme="minorHAnsi"/>
          <w:rtl/>
        </w:rPr>
        <w:t>59</w:t>
      </w:r>
      <w:r w:rsidRPr="00E80357">
        <w:rPr>
          <w:rFonts w:eastAsiaTheme="minorHAnsi"/>
          <w:rtl/>
          <w:lang w:bidi="ar-BH"/>
        </w:rPr>
        <w:t>)</w:t>
      </w:r>
      <w:r w:rsidRPr="00E80357">
        <w:rPr>
          <w:rFonts w:eastAsiaTheme="minorHAnsi"/>
          <w:rtl/>
        </w:rPr>
        <w:t xml:space="preserve"> </w:t>
      </w:r>
      <w:r w:rsidRPr="00E80357">
        <w:rPr>
          <w:rFonts w:eastAsiaTheme="minorHAnsi"/>
          <w:rtl/>
          <w:lang w:bidi="ar-BH"/>
        </w:rPr>
        <w:t>لسنة</w:t>
      </w:r>
      <w:r w:rsidRPr="00E80357">
        <w:rPr>
          <w:rFonts w:eastAsiaTheme="minorHAnsi"/>
          <w:rtl/>
        </w:rPr>
        <w:t xml:space="preserve"> 2012 </w:t>
      </w:r>
      <w:r w:rsidRPr="00E80357">
        <w:rPr>
          <w:rFonts w:eastAsiaTheme="minorHAnsi"/>
          <w:rtl/>
          <w:lang w:bidi="ar-BH"/>
        </w:rPr>
        <w:t>أمينا عاما للتظلمات.</w:t>
      </w:r>
      <w:r w:rsidRPr="00E80357">
        <w:rPr>
          <w:rFonts w:eastAsiaTheme="minorHAnsi"/>
          <w:rtl/>
        </w:rPr>
        <w:t xml:space="preserve"> وجاء إنشاء الأمانة العامة باعتبارها جهازا مستقلا ماليا وإداريا تعمل في وزارة الداخلية </w:t>
      </w:r>
      <w:r w:rsidRPr="00E80357">
        <w:rPr>
          <w:rFonts w:eastAsiaTheme="minorHAnsi"/>
          <w:rtl/>
          <w:lang w:bidi="ar-BH"/>
        </w:rPr>
        <w:t>في</w:t>
      </w:r>
      <w:r w:rsidRPr="00E80357">
        <w:rPr>
          <w:rFonts w:eastAsiaTheme="minorHAnsi"/>
          <w:rtl/>
        </w:rPr>
        <w:t xml:space="preserve"> </w:t>
      </w:r>
      <w:r w:rsidRPr="00E80357">
        <w:rPr>
          <w:rFonts w:eastAsiaTheme="minorHAnsi"/>
          <w:rtl/>
          <w:lang w:bidi="ar-BH"/>
        </w:rPr>
        <w:t>إطار</w:t>
      </w:r>
      <w:r w:rsidRPr="00E80357">
        <w:rPr>
          <w:rFonts w:eastAsiaTheme="minorHAnsi"/>
          <w:rtl/>
        </w:rPr>
        <w:t xml:space="preserve"> </w:t>
      </w:r>
      <w:r w:rsidRPr="00E80357">
        <w:rPr>
          <w:rFonts w:eastAsiaTheme="minorHAnsi"/>
          <w:rtl/>
          <w:lang w:bidi="ar-BH"/>
        </w:rPr>
        <w:t>من</w:t>
      </w:r>
      <w:r w:rsidRPr="00E80357">
        <w:rPr>
          <w:rFonts w:eastAsiaTheme="minorHAnsi"/>
          <w:rtl/>
        </w:rPr>
        <w:t xml:space="preserve"> </w:t>
      </w:r>
      <w:r w:rsidRPr="00E80357">
        <w:rPr>
          <w:rFonts w:eastAsiaTheme="minorHAnsi"/>
          <w:rtl/>
          <w:lang w:bidi="ar-BH"/>
        </w:rPr>
        <w:t>الاستقلالية</w:t>
      </w:r>
      <w:r w:rsidRPr="00E80357">
        <w:rPr>
          <w:rFonts w:eastAsiaTheme="minorHAnsi"/>
          <w:rtl/>
        </w:rPr>
        <w:t xml:space="preserve"> </w:t>
      </w:r>
      <w:r w:rsidRPr="00E80357">
        <w:rPr>
          <w:rFonts w:eastAsiaTheme="minorHAnsi"/>
          <w:rtl/>
          <w:lang w:bidi="ar-BH"/>
        </w:rPr>
        <w:t>وبشكل</w:t>
      </w:r>
      <w:r w:rsidRPr="00E80357">
        <w:rPr>
          <w:rFonts w:eastAsiaTheme="minorHAnsi"/>
          <w:rtl/>
        </w:rPr>
        <w:t xml:space="preserve"> </w:t>
      </w:r>
      <w:r w:rsidRPr="00E80357">
        <w:rPr>
          <w:rFonts w:eastAsiaTheme="minorHAnsi"/>
          <w:rtl/>
          <w:lang w:bidi="ar-BH"/>
        </w:rPr>
        <w:t>حيادي</w:t>
      </w:r>
      <w:r w:rsidRPr="00E80357">
        <w:rPr>
          <w:rFonts w:eastAsiaTheme="minorHAnsi"/>
          <w:rtl/>
        </w:rPr>
        <w:t xml:space="preserve"> </w:t>
      </w:r>
      <w:r w:rsidRPr="00E80357">
        <w:rPr>
          <w:rFonts w:eastAsiaTheme="minorHAnsi"/>
          <w:rtl/>
          <w:lang w:bidi="ar-BH"/>
        </w:rPr>
        <w:t>ونزيه</w:t>
      </w:r>
      <w:r w:rsidRPr="00E80357">
        <w:rPr>
          <w:rFonts w:eastAsiaTheme="minorHAnsi"/>
          <w:rtl/>
        </w:rPr>
        <w:t xml:space="preserve"> </w:t>
      </w:r>
      <w:r w:rsidRPr="00E80357">
        <w:rPr>
          <w:rFonts w:eastAsiaTheme="minorHAnsi"/>
          <w:rtl/>
          <w:lang w:bidi="ar-BH"/>
        </w:rPr>
        <w:t>وشفاف</w:t>
      </w:r>
      <w:r w:rsidRPr="00E80357">
        <w:rPr>
          <w:rFonts w:eastAsiaTheme="minorHAnsi"/>
          <w:lang w:bidi="ar-BH"/>
        </w:rPr>
        <w:t xml:space="preserve"> </w:t>
      </w:r>
      <w:r w:rsidRPr="00E80357">
        <w:rPr>
          <w:rFonts w:eastAsiaTheme="minorHAnsi"/>
          <w:rtl/>
          <w:lang w:bidi="ar-BH"/>
        </w:rPr>
        <w:t>لضمان المسا</w:t>
      </w:r>
      <w:r w:rsidRPr="00E80357">
        <w:rPr>
          <w:rFonts w:eastAsiaTheme="minorHAnsi" w:hint="cs"/>
          <w:rtl/>
          <w:lang w:bidi="ar-BH"/>
        </w:rPr>
        <w:t>ء</w:t>
      </w:r>
      <w:r w:rsidRPr="00E80357">
        <w:rPr>
          <w:rFonts w:eastAsiaTheme="minorHAnsi"/>
          <w:rtl/>
          <w:lang w:bidi="ar-BH"/>
        </w:rPr>
        <w:t xml:space="preserve">لة عن أي تجاوزات وإنصاف المتضررين. </w:t>
      </w:r>
    </w:p>
    <w:p w:rsidR="00AB2C5B" w:rsidRPr="00ED4CE1" w:rsidRDefault="00AB2C5B" w:rsidP="00AB2C5B">
      <w:pPr>
        <w:pStyle w:val="SingleTxtGA"/>
        <w:rPr>
          <w:rFonts w:eastAsiaTheme="minorHAnsi"/>
          <w:spacing w:val="-2"/>
          <w:rtl/>
        </w:rPr>
      </w:pPr>
      <w:r w:rsidRPr="00ED4CE1">
        <w:rPr>
          <w:rFonts w:eastAsiaTheme="minorHAnsi"/>
          <w:spacing w:val="-2"/>
          <w:rtl/>
        </w:rPr>
        <w:t>14-</w:t>
      </w:r>
      <w:r w:rsidRPr="00ED4CE1">
        <w:rPr>
          <w:rFonts w:eastAsiaTheme="minorHAnsi" w:hint="cs"/>
          <w:spacing w:val="-2"/>
          <w:rtl/>
        </w:rPr>
        <w:tab/>
      </w:r>
      <w:r w:rsidRPr="00ED4CE1">
        <w:rPr>
          <w:rFonts w:eastAsiaTheme="minorHAnsi"/>
          <w:spacing w:val="-2"/>
          <w:rtl/>
        </w:rPr>
        <w:t xml:space="preserve">وتختص الأمانة العامة بتلقي ومراجعة وفحص الشكاوى المقدمة وفقا لأحكام </w:t>
      </w:r>
      <w:r w:rsidRPr="00ED4CE1">
        <w:rPr>
          <w:rFonts w:eastAsiaTheme="minorHAnsi" w:hint="cs"/>
          <w:spacing w:val="-2"/>
          <w:rtl/>
        </w:rPr>
        <w:t>المرسومين أعلاه</w:t>
      </w:r>
      <w:r w:rsidRPr="00ED4CE1">
        <w:rPr>
          <w:rFonts w:eastAsiaTheme="minorHAnsi"/>
          <w:spacing w:val="-2"/>
          <w:rtl/>
        </w:rPr>
        <w:t xml:space="preserve">، بالإضافة </w:t>
      </w:r>
      <w:r w:rsidRPr="00ED4CE1">
        <w:rPr>
          <w:rFonts w:eastAsiaTheme="minorHAnsi" w:hint="cs"/>
          <w:spacing w:val="-2"/>
          <w:rtl/>
        </w:rPr>
        <w:t>إ</w:t>
      </w:r>
      <w:r w:rsidRPr="00ED4CE1">
        <w:rPr>
          <w:rFonts w:eastAsiaTheme="minorHAnsi"/>
          <w:spacing w:val="-2"/>
          <w:rtl/>
        </w:rPr>
        <w:t xml:space="preserve">لى المسائل المحالة إليها من إدارة التدقيق والتحريات الداخلية </w:t>
      </w:r>
      <w:r w:rsidRPr="00ED4CE1">
        <w:rPr>
          <w:rFonts w:eastAsiaTheme="minorHAnsi"/>
          <w:spacing w:val="-2"/>
          <w:rtl/>
          <w:lang w:bidi="ar-BH"/>
        </w:rPr>
        <w:t xml:space="preserve">بوزارة الداخلية </w:t>
      </w:r>
      <w:r w:rsidRPr="00ED4CE1">
        <w:rPr>
          <w:rFonts w:eastAsiaTheme="minorHAnsi"/>
          <w:spacing w:val="-2"/>
          <w:rtl/>
        </w:rPr>
        <w:t xml:space="preserve">بفحص الشكاوى الأكثر خطورة بحسب ما يقرره أمين عام التظلمات في هذا الشأن حتى </w:t>
      </w:r>
      <w:r w:rsidRPr="00ED4CE1">
        <w:rPr>
          <w:rFonts w:eastAsiaTheme="minorHAnsi"/>
          <w:spacing w:val="-2"/>
          <w:rtl/>
        </w:rPr>
        <w:lastRenderedPageBreak/>
        <w:t>ولو</w:t>
      </w:r>
      <w:r>
        <w:rPr>
          <w:rFonts w:eastAsiaTheme="minorHAnsi" w:hint="cs"/>
          <w:spacing w:val="-2"/>
          <w:rtl/>
        </w:rPr>
        <w:t> </w:t>
      </w:r>
      <w:r w:rsidRPr="00ED4CE1">
        <w:rPr>
          <w:rFonts w:eastAsiaTheme="minorHAnsi"/>
          <w:spacing w:val="-2"/>
          <w:rtl/>
        </w:rPr>
        <w:t>كانت تدخل في اختصاص إدارة التدقيق والتحريات الداخلية، وللأمانة العامة مباشرة مهامها بغير شكوى في حالة وقوع فعل مؤثم يؤدي إلى تأثر سلبي في ثقة الجمهور بمنتسبي وزارة الداخلية</w:t>
      </w:r>
      <w:r w:rsidRPr="00ED4CE1">
        <w:rPr>
          <w:rFonts w:eastAsiaTheme="minorHAnsi" w:hint="cs"/>
          <w:spacing w:val="-2"/>
          <w:rtl/>
        </w:rPr>
        <w:t xml:space="preserve">. </w:t>
      </w:r>
    </w:p>
    <w:p w:rsidR="00AB2C5B" w:rsidRPr="00E80357" w:rsidRDefault="00AB2C5B" w:rsidP="00AB2C5B">
      <w:pPr>
        <w:pStyle w:val="SingleTxtGA"/>
        <w:rPr>
          <w:rFonts w:eastAsiaTheme="minorHAnsi"/>
          <w:rtl/>
        </w:rPr>
      </w:pPr>
      <w:r w:rsidRPr="00E80357">
        <w:rPr>
          <w:rFonts w:eastAsiaTheme="minorHAnsi"/>
          <w:rtl/>
        </w:rPr>
        <w:t>15-</w:t>
      </w:r>
      <w:r>
        <w:rPr>
          <w:rFonts w:eastAsiaTheme="minorHAnsi" w:hint="cs"/>
          <w:rtl/>
        </w:rPr>
        <w:tab/>
      </w:r>
      <w:r w:rsidRPr="00E80357">
        <w:rPr>
          <w:rFonts w:eastAsiaTheme="minorHAnsi"/>
          <w:rtl/>
        </w:rPr>
        <w:t xml:space="preserve">ويكون للأمانة العامة زيارة السجون وأماكن رعاية الأحداث وأماكن الحبس الاحتياطي والاحتجاز للتحقق من قانونية الإيداع وعدم تعرض النزلاء والمحبوسين والمحتجزين للتعذيب أو المعاملة اللاإنسانية أو </w:t>
      </w:r>
      <w:proofErr w:type="spellStart"/>
      <w:r w:rsidRPr="00E80357">
        <w:rPr>
          <w:rFonts w:eastAsiaTheme="minorHAnsi"/>
          <w:rtl/>
        </w:rPr>
        <w:t>الحاطة</w:t>
      </w:r>
      <w:proofErr w:type="spellEnd"/>
      <w:r w:rsidRPr="00E80357">
        <w:rPr>
          <w:rFonts w:eastAsiaTheme="minorHAnsi"/>
          <w:rtl/>
        </w:rPr>
        <w:t xml:space="preserve"> بالكرامة، وفي كل الأحوال تخطر الأمانة العامة فورا بحالات الوفاة التي تحدث </w:t>
      </w:r>
      <w:r w:rsidRPr="00E80357">
        <w:rPr>
          <w:rFonts w:eastAsiaTheme="minorHAnsi" w:hint="cs"/>
          <w:rtl/>
        </w:rPr>
        <w:t>هناك</w:t>
      </w:r>
      <w:r w:rsidRPr="00E80357">
        <w:rPr>
          <w:rFonts w:eastAsiaTheme="minorHAnsi"/>
          <w:rtl/>
        </w:rPr>
        <w:t xml:space="preserve"> لاتخاذ ما تراه</w:t>
      </w:r>
      <w:r>
        <w:rPr>
          <w:rFonts w:eastAsiaTheme="minorHAnsi" w:hint="cs"/>
          <w:rtl/>
        </w:rPr>
        <w:t xml:space="preserve">. </w:t>
      </w:r>
      <w:r w:rsidRPr="00E80357">
        <w:rPr>
          <w:rFonts w:eastAsiaTheme="minorHAnsi"/>
          <w:rtl/>
        </w:rPr>
        <w:t>وفيما يتعلق بسلطات وصلاحيات الأمانة العامة، يرجى التكرم بمراجعة الفقر</w:t>
      </w:r>
      <w:r w:rsidRPr="00E80357">
        <w:rPr>
          <w:rFonts w:eastAsiaTheme="minorHAnsi" w:hint="cs"/>
          <w:rtl/>
        </w:rPr>
        <w:t>ات</w:t>
      </w:r>
      <w:r w:rsidRPr="00E80357">
        <w:rPr>
          <w:rFonts w:eastAsiaTheme="minorHAnsi"/>
          <w:rtl/>
        </w:rPr>
        <w:t xml:space="preserve"> </w:t>
      </w:r>
      <w:r w:rsidRPr="00E80357">
        <w:rPr>
          <w:rFonts w:eastAsiaTheme="minorHAnsi" w:hint="cs"/>
          <w:rtl/>
        </w:rPr>
        <w:t>54-57</w:t>
      </w:r>
      <w:r w:rsidRPr="00E80357">
        <w:rPr>
          <w:rFonts w:eastAsiaTheme="minorHAnsi"/>
          <w:rtl/>
        </w:rPr>
        <w:t xml:space="preserve"> من التقرير الدوري الثاني</w:t>
      </w:r>
      <w:r w:rsidRPr="00E80357">
        <w:rPr>
          <w:rFonts w:eastAsiaTheme="minorHAnsi" w:hint="cs"/>
          <w:rtl/>
        </w:rPr>
        <w:t>.</w:t>
      </w:r>
    </w:p>
    <w:p w:rsidR="00AB2C5B" w:rsidRPr="00E80357" w:rsidRDefault="00AB2C5B" w:rsidP="00AB2C5B">
      <w:pPr>
        <w:pStyle w:val="SingleTxtGA"/>
        <w:rPr>
          <w:rFonts w:eastAsiaTheme="minorHAnsi"/>
          <w:rtl/>
        </w:rPr>
      </w:pPr>
      <w:r>
        <w:rPr>
          <w:rFonts w:eastAsiaTheme="minorHAnsi" w:hint="cs"/>
          <w:rtl/>
        </w:rPr>
        <w:t>16-</w:t>
      </w:r>
      <w:r>
        <w:rPr>
          <w:rFonts w:eastAsiaTheme="minorHAnsi" w:hint="cs"/>
          <w:rtl/>
        </w:rPr>
        <w:tab/>
      </w:r>
      <w:r w:rsidRPr="00E80357">
        <w:rPr>
          <w:rFonts w:eastAsiaTheme="minorHAnsi"/>
          <w:rtl/>
        </w:rPr>
        <w:t>ومنذ إعلان إنشاء الأمانة العامة وبعد تعيين الأمين العام للتظلمات، تم تحقيق تقدم في المجالات الآتية:</w:t>
      </w:r>
    </w:p>
    <w:p w:rsidR="00AB2C5B" w:rsidRPr="00E80357" w:rsidRDefault="00AB2C5B" w:rsidP="00AB2C5B">
      <w:pPr>
        <w:pStyle w:val="SingleTxtGA"/>
        <w:spacing w:after="100"/>
        <w:rPr>
          <w:rFonts w:eastAsiaTheme="minorHAnsi"/>
          <w:rtl/>
          <w:lang w:bidi="ar-BH"/>
        </w:rPr>
      </w:pPr>
      <w:r w:rsidRPr="00E80357">
        <w:rPr>
          <w:rFonts w:eastAsiaTheme="minorHAnsi"/>
          <w:rtl/>
        </w:rPr>
        <w:tab/>
        <w:t>(أ)</w:t>
      </w:r>
      <w:r>
        <w:rPr>
          <w:rFonts w:eastAsiaTheme="minorHAnsi" w:hint="cs"/>
          <w:rtl/>
        </w:rPr>
        <w:tab/>
      </w:r>
      <w:r w:rsidRPr="00E80357">
        <w:rPr>
          <w:rFonts w:eastAsiaTheme="minorHAnsi"/>
          <w:rtl/>
        </w:rPr>
        <w:t>ضمان الاستقلالية والحيادية.</w:t>
      </w:r>
    </w:p>
    <w:p w:rsidR="00AB2C5B" w:rsidRPr="00E80357" w:rsidRDefault="00AB2C5B" w:rsidP="00AB2C5B">
      <w:pPr>
        <w:pStyle w:val="SingleTxtGA"/>
        <w:spacing w:after="100"/>
        <w:rPr>
          <w:rFonts w:eastAsiaTheme="minorHAnsi"/>
          <w:rtl/>
          <w:lang w:bidi="ar-BH"/>
        </w:rPr>
      </w:pPr>
      <w:r w:rsidRPr="00E80357">
        <w:rPr>
          <w:rFonts w:eastAsiaTheme="minorHAnsi"/>
          <w:rtl/>
          <w:lang w:bidi="ar-BH"/>
        </w:rPr>
        <w:tab/>
        <w:t>(ب)</w:t>
      </w:r>
      <w:r>
        <w:rPr>
          <w:rFonts w:eastAsiaTheme="minorHAnsi" w:hint="cs"/>
          <w:rtl/>
          <w:lang w:bidi="ar-BH"/>
        </w:rPr>
        <w:tab/>
      </w:r>
      <w:r w:rsidRPr="00E80357">
        <w:rPr>
          <w:rFonts w:eastAsiaTheme="minorHAnsi"/>
          <w:rtl/>
          <w:lang w:bidi="ar-BH"/>
        </w:rPr>
        <w:t>إنجاز العمل بالسرعة المطلوبة بما يحقق عدالة ناجزة كما</w:t>
      </w:r>
      <w:r w:rsidRPr="00E80357">
        <w:rPr>
          <w:rFonts w:eastAsiaTheme="minorHAnsi"/>
          <w:lang w:bidi="ar-BH"/>
        </w:rPr>
        <w:t xml:space="preserve"> </w:t>
      </w:r>
      <w:r w:rsidRPr="00E80357">
        <w:rPr>
          <w:rFonts w:eastAsiaTheme="minorHAnsi"/>
          <w:rtl/>
          <w:lang w:bidi="ar-BH"/>
        </w:rPr>
        <w:t>أنشأت الأمانة العامة منظومة تقنية متقدمة تشمل موقعا على شبكة الإنترنت هو:</w:t>
      </w:r>
      <w:r w:rsidRPr="00E80357">
        <w:rPr>
          <w:rFonts w:eastAsiaTheme="minorHAnsi" w:hint="cs"/>
          <w:rtl/>
          <w:lang w:bidi="ar-BH"/>
        </w:rPr>
        <w:t xml:space="preserve"> </w:t>
      </w:r>
      <w:r w:rsidRPr="00E80357">
        <w:rPr>
          <w:rFonts w:eastAsiaTheme="minorHAnsi"/>
          <w:lang w:bidi="ar-BH"/>
        </w:rPr>
        <w:t>www.ombudsman.bh</w:t>
      </w:r>
      <w:r w:rsidRPr="00E80357">
        <w:rPr>
          <w:rFonts w:eastAsiaTheme="minorHAnsi"/>
          <w:rtl/>
          <w:lang w:bidi="ar-BH"/>
        </w:rPr>
        <w:t>.</w:t>
      </w:r>
    </w:p>
    <w:p w:rsidR="00AB2C5B" w:rsidRPr="00E80357" w:rsidRDefault="00AB2C5B" w:rsidP="00AB2C5B">
      <w:pPr>
        <w:pStyle w:val="SingleTxtGA"/>
        <w:spacing w:after="100"/>
        <w:rPr>
          <w:rFonts w:eastAsiaTheme="minorHAnsi"/>
          <w:rtl/>
          <w:lang w:bidi="ar-BH"/>
        </w:rPr>
      </w:pPr>
      <w:r w:rsidRPr="00E80357">
        <w:rPr>
          <w:rFonts w:eastAsiaTheme="minorHAnsi"/>
          <w:rtl/>
        </w:rPr>
        <w:tab/>
        <w:t>(ج)</w:t>
      </w:r>
      <w:r>
        <w:rPr>
          <w:rFonts w:eastAsiaTheme="minorHAnsi" w:hint="cs"/>
          <w:rtl/>
        </w:rPr>
        <w:tab/>
      </w:r>
      <w:r w:rsidRPr="00E80357">
        <w:rPr>
          <w:rFonts w:eastAsiaTheme="minorHAnsi"/>
          <w:rtl/>
        </w:rPr>
        <w:t>العمل على بث زيادة الثقة والاطمئنان والمصداقية لدى الجمهور.</w:t>
      </w:r>
    </w:p>
    <w:p w:rsidR="00AB2C5B" w:rsidRPr="00E80357" w:rsidRDefault="00AB2C5B" w:rsidP="00AB2C5B">
      <w:pPr>
        <w:pStyle w:val="SingleTxtGA"/>
        <w:spacing w:after="100"/>
        <w:rPr>
          <w:rFonts w:eastAsiaTheme="minorHAnsi"/>
          <w:rtl/>
        </w:rPr>
      </w:pPr>
      <w:r w:rsidRPr="00E80357">
        <w:rPr>
          <w:rFonts w:eastAsiaTheme="minorHAnsi"/>
          <w:rtl/>
        </w:rPr>
        <w:tab/>
        <w:t>(د)</w:t>
      </w:r>
      <w:r>
        <w:rPr>
          <w:rFonts w:eastAsiaTheme="minorHAnsi" w:hint="cs"/>
          <w:rtl/>
        </w:rPr>
        <w:tab/>
      </w:r>
      <w:r w:rsidRPr="00E80357">
        <w:rPr>
          <w:rFonts w:eastAsiaTheme="minorHAnsi"/>
          <w:rtl/>
        </w:rPr>
        <w:t>الاستفادة من أفضل الممارسات المطبقة دوليا</w:t>
      </w:r>
      <w:r>
        <w:rPr>
          <w:rFonts w:eastAsiaTheme="minorHAnsi" w:hint="cs"/>
          <w:rtl/>
        </w:rPr>
        <w:t>ً:</w:t>
      </w:r>
    </w:p>
    <w:p w:rsidR="00AB2C5B" w:rsidRPr="00E80357" w:rsidRDefault="00AB2C5B" w:rsidP="00AB2C5B">
      <w:pPr>
        <w:pStyle w:val="SingleTxtGA"/>
        <w:spacing w:after="100"/>
        <w:ind w:left="1928"/>
        <w:rPr>
          <w:rFonts w:eastAsiaTheme="minorHAnsi"/>
          <w:rtl/>
        </w:rPr>
      </w:pPr>
      <w:r>
        <w:rPr>
          <w:rFonts w:eastAsiaTheme="minorHAnsi" w:hint="cs"/>
          <w:rtl/>
        </w:rPr>
        <w:tab/>
      </w:r>
      <w:r w:rsidRPr="00E80357">
        <w:rPr>
          <w:rFonts w:eastAsiaTheme="minorHAnsi"/>
          <w:rtl/>
        </w:rPr>
        <w:t>شهد نشاط الأمانة العامة على صعيد التفاعل الدولي بهدف الحصول على أفضل الممارسات المطبقة إنجازات واضحة ومهمة كان من أبرزها:</w:t>
      </w:r>
      <w:r w:rsidRPr="00E80357">
        <w:rPr>
          <w:rFonts w:eastAsiaTheme="minorHAnsi" w:hint="cs"/>
          <w:rtl/>
        </w:rPr>
        <w:t xml:space="preserve"> </w:t>
      </w:r>
      <w:r w:rsidRPr="00E80357">
        <w:rPr>
          <w:rFonts w:eastAsiaTheme="minorHAnsi"/>
          <w:rtl/>
        </w:rPr>
        <w:t>حصولها في شهر سبتمبر 2013 على عضوية المعهد الدولي لمكاتب أمناء التظلمات</w:t>
      </w:r>
      <w:r>
        <w:rPr>
          <w:rFonts w:eastAsiaTheme="minorHAnsi" w:hint="cs"/>
          <w:rtl/>
        </w:rPr>
        <w:t xml:space="preserve"> (</w:t>
      </w:r>
      <w:r w:rsidRPr="00E80357">
        <w:rPr>
          <w:rFonts w:eastAsiaTheme="minorHAnsi"/>
        </w:rPr>
        <w:t>International</w:t>
      </w:r>
      <w:r>
        <w:rPr>
          <w:rFonts w:eastAsiaTheme="minorHAnsi"/>
        </w:rPr>
        <w:br/>
      </w:r>
      <w:r w:rsidRPr="00E80357">
        <w:rPr>
          <w:rFonts w:eastAsiaTheme="minorHAnsi"/>
        </w:rPr>
        <w:t>Ombudsman Institute</w:t>
      </w:r>
      <w:r>
        <w:rPr>
          <w:rFonts w:eastAsiaTheme="minorHAnsi" w:hint="cs"/>
          <w:rtl/>
        </w:rPr>
        <w:t>)</w:t>
      </w:r>
      <w:r w:rsidRPr="00E80357">
        <w:rPr>
          <w:rFonts w:eastAsiaTheme="minorHAnsi"/>
          <w:rtl/>
        </w:rPr>
        <w:t>.</w:t>
      </w:r>
    </w:p>
    <w:p w:rsidR="00AB2C5B" w:rsidRPr="00E80357" w:rsidRDefault="00AB2C5B" w:rsidP="00AB2C5B">
      <w:pPr>
        <w:pStyle w:val="SingleTxtGA"/>
        <w:spacing w:after="100"/>
        <w:rPr>
          <w:rFonts w:eastAsiaTheme="minorHAnsi"/>
        </w:rPr>
      </w:pPr>
      <w:r w:rsidRPr="00E80357">
        <w:rPr>
          <w:rFonts w:eastAsiaTheme="minorHAnsi"/>
          <w:rtl/>
        </w:rPr>
        <w:tab/>
        <w:t>(هـ)</w:t>
      </w:r>
      <w:r>
        <w:rPr>
          <w:rFonts w:eastAsiaTheme="minorHAnsi" w:hint="cs"/>
          <w:rtl/>
        </w:rPr>
        <w:tab/>
      </w:r>
      <w:r w:rsidRPr="00E80357">
        <w:rPr>
          <w:rFonts w:eastAsiaTheme="minorHAnsi"/>
          <w:rtl/>
        </w:rPr>
        <w:t>إصدار التقرير السنوي الأول في مايو 2014.</w:t>
      </w:r>
    </w:p>
    <w:p w:rsidR="00AB2C5B" w:rsidRPr="00E80357" w:rsidRDefault="00AB2C5B" w:rsidP="00AB2C5B">
      <w:pPr>
        <w:pStyle w:val="SingleTxtGA"/>
        <w:spacing w:after="100"/>
        <w:rPr>
          <w:rFonts w:eastAsiaTheme="minorHAnsi"/>
          <w:rtl/>
        </w:rPr>
      </w:pPr>
      <w:r w:rsidRPr="00E80357">
        <w:rPr>
          <w:rFonts w:eastAsiaTheme="minorHAnsi"/>
          <w:rtl/>
          <w:lang w:bidi="ar-BH"/>
        </w:rPr>
        <w:tab/>
        <w:t>(</w:t>
      </w:r>
      <w:r w:rsidRPr="00E80357">
        <w:rPr>
          <w:rFonts w:eastAsiaTheme="minorHAnsi"/>
          <w:rtl/>
        </w:rPr>
        <w:t>و)</w:t>
      </w:r>
      <w:r>
        <w:rPr>
          <w:rFonts w:eastAsiaTheme="minorHAnsi" w:hint="cs"/>
          <w:rtl/>
        </w:rPr>
        <w:tab/>
      </w:r>
      <w:r w:rsidRPr="00E80357">
        <w:rPr>
          <w:rFonts w:eastAsiaTheme="minorHAnsi"/>
          <w:rtl/>
        </w:rPr>
        <w:t>إصدار التقرير السنوي الثاني في مايو 2015.</w:t>
      </w:r>
    </w:p>
    <w:p w:rsidR="00AB2C5B" w:rsidRPr="00E80357" w:rsidRDefault="00AB2C5B" w:rsidP="00AB2C5B">
      <w:pPr>
        <w:pStyle w:val="SingleTxtGA"/>
        <w:rPr>
          <w:rFonts w:eastAsiaTheme="minorHAnsi"/>
          <w:rtl/>
        </w:rPr>
      </w:pPr>
      <w:r w:rsidRPr="00E80357">
        <w:rPr>
          <w:rFonts w:eastAsiaTheme="minorHAnsi"/>
          <w:rtl/>
        </w:rPr>
        <w:tab/>
        <w:t>(ز)</w:t>
      </w:r>
      <w:r>
        <w:rPr>
          <w:rFonts w:eastAsiaTheme="minorHAnsi" w:hint="cs"/>
          <w:rtl/>
        </w:rPr>
        <w:tab/>
      </w:r>
      <w:r w:rsidRPr="00E80357">
        <w:rPr>
          <w:rFonts w:eastAsiaTheme="minorHAnsi"/>
          <w:rtl/>
        </w:rPr>
        <w:t xml:space="preserve">وضع مبادئ ومعايير لزيارة السجون وأماكن الحبس </w:t>
      </w:r>
      <w:r>
        <w:rPr>
          <w:rFonts w:eastAsiaTheme="minorHAnsi" w:hint="cs"/>
          <w:rtl/>
        </w:rPr>
        <w:t>الا</w:t>
      </w:r>
      <w:r w:rsidRPr="00E80357">
        <w:rPr>
          <w:rFonts w:eastAsiaTheme="minorHAnsi"/>
          <w:rtl/>
        </w:rPr>
        <w:t>حتياطي.</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يرجى التكرم بمراجعة الفقرة (58) من التقرير الدوري الثاني.</w:t>
      </w:r>
    </w:p>
    <w:p w:rsidR="00AB2C5B" w:rsidRPr="00E80357" w:rsidRDefault="00AB2C5B" w:rsidP="00AB2C5B">
      <w:pPr>
        <w:pStyle w:val="SingleTxtGA"/>
        <w:rPr>
          <w:rFonts w:eastAsiaTheme="minorHAnsi"/>
          <w:rtl/>
        </w:rPr>
      </w:pPr>
      <w:r>
        <w:rPr>
          <w:rFonts w:eastAsiaTheme="minorHAnsi" w:hint="cs"/>
          <w:rtl/>
        </w:rPr>
        <w:t>17-</w:t>
      </w:r>
      <w:r>
        <w:rPr>
          <w:rFonts w:eastAsiaTheme="minorHAnsi" w:hint="cs"/>
          <w:rtl/>
        </w:rPr>
        <w:tab/>
      </w:r>
      <w:r w:rsidRPr="00E80357">
        <w:rPr>
          <w:rFonts w:eastAsiaTheme="minorHAnsi"/>
          <w:rtl/>
        </w:rPr>
        <w:t>باشرت الأمانة العامة تلقي الشكاوى من الجمهور والمنظمات منذ تدشينها في 2 يوليو</w:t>
      </w:r>
      <w:r>
        <w:rPr>
          <w:rFonts w:eastAsiaTheme="minorHAnsi" w:hint="cs"/>
          <w:rtl/>
        </w:rPr>
        <w:t> </w:t>
      </w:r>
      <w:r w:rsidRPr="00E80357">
        <w:rPr>
          <w:rFonts w:eastAsiaTheme="minorHAnsi"/>
          <w:rtl/>
        </w:rPr>
        <w:t xml:space="preserve">2013، وهي تمارس مهامها وواجباتها في </w:t>
      </w:r>
      <w:r w:rsidRPr="00E80357">
        <w:rPr>
          <w:rFonts w:eastAsiaTheme="minorHAnsi" w:hint="cs"/>
          <w:rtl/>
        </w:rPr>
        <w:t>أربعة اختصاصات هي</w:t>
      </w:r>
      <w:r w:rsidRPr="00E80357">
        <w:rPr>
          <w:rFonts w:eastAsiaTheme="minorHAnsi"/>
        </w:rPr>
        <w:t>:</w:t>
      </w:r>
    </w:p>
    <w:p w:rsidR="00AB2C5B" w:rsidRPr="00E80357" w:rsidRDefault="00AB2C5B" w:rsidP="00760355">
      <w:pPr>
        <w:pStyle w:val="SingleTxtGA"/>
        <w:rPr>
          <w:rFonts w:eastAsiaTheme="minorHAnsi"/>
        </w:rPr>
      </w:pPr>
      <w:r>
        <w:rPr>
          <w:rFonts w:eastAsiaTheme="minorHAnsi" w:hint="cs"/>
          <w:rtl/>
        </w:rPr>
        <w:tab/>
      </w:r>
      <w:r w:rsidRPr="00E80357">
        <w:rPr>
          <w:rFonts w:eastAsiaTheme="minorHAnsi"/>
          <w:rtl/>
        </w:rPr>
        <w:t>أولا</w:t>
      </w:r>
      <w:r>
        <w:rPr>
          <w:rFonts w:eastAsiaTheme="minorHAnsi" w:hint="cs"/>
          <w:rtl/>
        </w:rPr>
        <w:t>ً</w:t>
      </w:r>
      <w:r w:rsidRPr="00E80357">
        <w:rPr>
          <w:rFonts w:eastAsiaTheme="minorHAnsi"/>
          <w:rtl/>
        </w:rPr>
        <w:t>: تلقي شكاوى المواطنين أو الوافدين أو حتى الزائرين، أو وكلائهم، وكذلك تلقي شكاوى من شهود أو منظمات مجتمع مدني، بحق منتسبي وزارة الداخلية من مدنيين أو عسكريين في حال ارتكب أحدهم فعلا بالمخالفة للقانون بما يبرر اتخاذ إجراءات جنائية أو تأديبية، بمناسبة أو أثناء أو بسبب ممارسته لاختصاصاته</w:t>
      </w:r>
      <w:r w:rsidRPr="00E80357">
        <w:rPr>
          <w:rFonts w:eastAsiaTheme="minorHAnsi"/>
        </w:rPr>
        <w:t>.</w:t>
      </w:r>
      <w:r w:rsidRPr="00E80357">
        <w:rPr>
          <w:rFonts w:eastAsiaTheme="minorHAnsi"/>
          <w:rtl/>
        </w:rPr>
        <w:t xml:space="preserve"> وبلغ عدد الشكاوى التي تلقتها الأمانة العامة منذ بداية يوليو 2013 حتى نهاية أبريل 2014 (مائتين واثنتين وأربعين) شكوى، أحالت (خمسا وأربعين) منها إلى الجهات القضائية المختصة</w:t>
      </w:r>
      <w:r w:rsidR="00760355">
        <w:rPr>
          <w:rFonts w:eastAsiaTheme="minorHAnsi" w:hint="cs"/>
          <w:rtl/>
        </w:rPr>
        <w:t xml:space="preserve">. </w:t>
      </w:r>
    </w:p>
    <w:p w:rsidR="00AB2C5B" w:rsidRPr="00E80357" w:rsidRDefault="00AB2C5B" w:rsidP="00760355">
      <w:pPr>
        <w:pStyle w:val="SingleTxtGA"/>
        <w:rPr>
          <w:rFonts w:eastAsiaTheme="minorHAnsi"/>
          <w:rtl/>
        </w:rPr>
      </w:pPr>
      <w:r>
        <w:rPr>
          <w:rFonts w:eastAsiaTheme="minorHAnsi" w:hint="cs"/>
          <w:rtl/>
        </w:rPr>
        <w:lastRenderedPageBreak/>
        <w:tab/>
      </w:r>
      <w:r w:rsidRPr="00E80357">
        <w:rPr>
          <w:rFonts w:eastAsiaTheme="minorHAnsi"/>
          <w:rtl/>
        </w:rPr>
        <w:t>ثانيا</w:t>
      </w:r>
      <w:r>
        <w:rPr>
          <w:rFonts w:eastAsiaTheme="minorHAnsi" w:hint="cs"/>
          <w:rtl/>
        </w:rPr>
        <w:t>ً</w:t>
      </w:r>
      <w:r w:rsidRPr="00E80357">
        <w:rPr>
          <w:rFonts w:eastAsiaTheme="minorHAnsi"/>
          <w:rtl/>
        </w:rPr>
        <w:t xml:space="preserve">: زيارة السجون وأماكن رعاية الأحداث وأماكن الحبس الاحتياطي والاحتجاز للتحقق من قانونية الإيداع وعدم تعرض النزلاء والمحبوسين والمحتجزين للتعذيب أو المعاملة اللاإنسانية أو </w:t>
      </w:r>
      <w:proofErr w:type="spellStart"/>
      <w:r w:rsidRPr="00E80357">
        <w:rPr>
          <w:rFonts w:eastAsiaTheme="minorHAnsi"/>
          <w:rtl/>
        </w:rPr>
        <w:t>الحاطة</w:t>
      </w:r>
      <w:proofErr w:type="spellEnd"/>
      <w:r w:rsidRPr="00E80357">
        <w:rPr>
          <w:rFonts w:eastAsiaTheme="minorHAnsi"/>
          <w:rtl/>
        </w:rPr>
        <w:t xml:space="preserve"> بالكرامة، وفي كل الأحوال تخطر فورا بحالات الوفاة التي تحدث في السجون وأماكن رعاية الأحداث وأماكن الحبس الاحتياطي والاحتجاز لاتخاذ ما تراه</w:t>
      </w:r>
      <w:r w:rsidR="00760355">
        <w:rPr>
          <w:rFonts w:eastAsiaTheme="minorHAnsi" w:hint="cs"/>
          <w:rtl/>
        </w:rPr>
        <w:t xml:space="preserve">. </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ثالثاً: وللأمانة العامة صلاحيات عند ممارسة مهامها وهي:</w:t>
      </w:r>
    </w:p>
    <w:p w:rsidR="00AB2C5B" w:rsidRPr="00E80357" w:rsidRDefault="00AB2C5B" w:rsidP="00AB2C5B">
      <w:pPr>
        <w:pStyle w:val="SingleTxtGA"/>
        <w:ind w:left="1928"/>
        <w:rPr>
          <w:rFonts w:eastAsiaTheme="minorHAnsi"/>
          <w:rtl/>
        </w:rPr>
      </w:pPr>
      <w:r w:rsidRPr="00E80357">
        <w:rPr>
          <w:rFonts w:eastAsiaTheme="minorHAnsi"/>
          <w:rtl/>
        </w:rPr>
        <w:tab/>
        <w:t>1</w:t>
      </w:r>
      <w:r>
        <w:rPr>
          <w:rFonts w:eastAsiaTheme="minorHAnsi" w:hint="cs"/>
          <w:rtl/>
        </w:rPr>
        <w:t>-</w:t>
      </w:r>
      <w:r>
        <w:rPr>
          <w:rFonts w:eastAsiaTheme="minorHAnsi" w:hint="cs"/>
          <w:rtl/>
        </w:rPr>
        <w:tab/>
      </w:r>
      <w:r w:rsidRPr="00E80357">
        <w:rPr>
          <w:rFonts w:eastAsiaTheme="minorHAnsi"/>
          <w:rtl/>
        </w:rPr>
        <w:t>إمكانية الوصول إلى الأماكن والمعلومات والبيانات والمستندات بما فيها المحفوظة في جهاز الحاسب الآلي.</w:t>
      </w:r>
    </w:p>
    <w:p w:rsidR="00AB2C5B" w:rsidRPr="00E80357" w:rsidRDefault="00AB2C5B" w:rsidP="00AB2C5B">
      <w:pPr>
        <w:pStyle w:val="SingleTxtGA"/>
        <w:ind w:left="1928"/>
        <w:rPr>
          <w:rFonts w:eastAsiaTheme="minorHAnsi"/>
          <w:rtl/>
        </w:rPr>
      </w:pPr>
      <w:r w:rsidRPr="00E80357">
        <w:rPr>
          <w:rFonts w:eastAsiaTheme="minorHAnsi"/>
          <w:rtl/>
        </w:rPr>
        <w:tab/>
        <w:t>2</w:t>
      </w:r>
      <w:r>
        <w:rPr>
          <w:rFonts w:eastAsiaTheme="minorHAnsi" w:hint="cs"/>
          <w:rtl/>
        </w:rPr>
        <w:t>-</w:t>
      </w:r>
      <w:r>
        <w:rPr>
          <w:rFonts w:eastAsiaTheme="minorHAnsi" w:hint="cs"/>
          <w:rtl/>
        </w:rPr>
        <w:tab/>
      </w:r>
      <w:r w:rsidRPr="00E80357">
        <w:rPr>
          <w:rFonts w:eastAsiaTheme="minorHAnsi"/>
          <w:rtl/>
        </w:rPr>
        <w:t>الوصول إلى أي شخص للحصول على معلومات أو أدلة.</w:t>
      </w:r>
    </w:p>
    <w:p w:rsidR="00AB2C5B" w:rsidRPr="00E80357" w:rsidRDefault="00AB2C5B" w:rsidP="00AB2C5B">
      <w:pPr>
        <w:pStyle w:val="SingleTxtGA"/>
        <w:ind w:left="1928"/>
        <w:rPr>
          <w:rFonts w:eastAsiaTheme="minorHAnsi"/>
          <w:rtl/>
        </w:rPr>
      </w:pPr>
      <w:r w:rsidRPr="00E80357">
        <w:rPr>
          <w:rFonts w:eastAsiaTheme="minorHAnsi"/>
          <w:rtl/>
        </w:rPr>
        <w:tab/>
        <w:t>3</w:t>
      </w:r>
      <w:r>
        <w:rPr>
          <w:rFonts w:eastAsiaTheme="minorHAnsi" w:hint="cs"/>
          <w:rtl/>
        </w:rPr>
        <w:t>-</w:t>
      </w:r>
      <w:r>
        <w:rPr>
          <w:rFonts w:eastAsiaTheme="minorHAnsi" w:hint="cs"/>
          <w:rtl/>
        </w:rPr>
        <w:tab/>
      </w:r>
      <w:r w:rsidRPr="00E80357">
        <w:rPr>
          <w:rFonts w:eastAsiaTheme="minorHAnsi"/>
          <w:rtl/>
        </w:rPr>
        <w:t>النظر في طلبات الصلح والتسوية المدنية وإبداء الرأي فيها.</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ويجب على الوزارات والمسؤولين والمعنيين بها تسهيل مهمة موظفي الأمانة العامة وإدارة التدقيق والتحريات الداخلية وتزويدهم بما يطلبونه من بيانات ومعلومات ومستندات تتعلق بموضوع الشكوى.</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رابعاً: يقدم أمين عام التظلمات تقرير سنوي لوزير الداخلية حول تنفيذ أعمال الأمانة العامة، وينشر هذا التقرير بما لا يتعارض مع أحكام القوانين المعمول بها في مملكة البحرين.</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كما يجوز له تقديم تقرير لوزير</w:t>
      </w:r>
      <w:r>
        <w:rPr>
          <w:rFonts w:eastAsiaTheme="minorHAnsi" w:hint="cs"/>
          <w:rtl/>
        </w:rPr>
        <w:t xml:space="preserve"> </w:t>
      </w:r>
      <w:r w:rsidRPr="00E80357">
        <w:rPr>
          <w:rFonts w:eastAsiaTheme="minorHAnsi"/>
          <w:rtl/>
        </w:rPr>
        <w:t>الداخلية بش</w:t>
      </w:r>
      <w:r w:rsidRPr="00E80357">
        <w:rPr>
          <w:rFonts w:eastAsiaTheme="minorHAnsi" w:hint="cs"/>
          <w:rtl/>
        </w:rPr>
        <w:t>أ</w:t>
      </w:r>
      <w:r w:rsidRPr="00E80357">
        <w:rPr>
          <w:rFonts w:eastAsiaTheme="minorHAnsi"/>
          <w:rtl/>
        </w:rPr>
        <w:t>ن شكوى أو أكثر تم فحصها طبقاً لأحكام هذا المرسوم وما يتعلق بها من ملاحظات ونتائج.</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rtl/>
        </w:rPr>
        <w:t>وهي تؤدي مهام عملها بالتعاون والتنسيق مع الجهات ذات الصلة مثل: النيابة العامة، وحدة التحقيق الخاصة، المحاكم الانضباطية بوزارة الداخلية، لجان التأديب للموظفين المدنيين، وغيرها من الهيئات والأجهزة، حيث تتلقى الشكاوى عبر عدة وسائل منها: الحضور الشخصي، أو من خلال البريد الإلكتروني، أو البريد العادي، ثم تقوم بمراجعة هذه الشكاوى وتقرر ما</w:t>
      </w:r>
      <w:r>
        <w:rPr>
          <w:rFonts w:eastAsiaTheme="minorHAnsi" w:hint="cs"/>
          <w:rtl/>
        </w:rPr>
        <w:t> </w:t>
      </w:r>
      <w:r w:rsidRPr="00E80357">
        <w:rPr>
          <w:rFonts w:eastAsiaTheme="minorHAnsi"/>
          <w:rtl/>
        </w:rPr>
        <w:t>يدخل في اختصاصاتها، ثم يسير التحقيق في هذه الشكاوى ضمن مخطط مهني محدد، تقوم فيه بإبلاغ الجهة المختصة بوزارة الداخلية لاتخاذ الإجراءات التأديبية بحق المشكو في حقهم من منتسبي الوزارة أو إبلاغ النيابة العامة أو وحدة التحقيق الخاصة، في الحالات التي تشكل جريمة جنائية، وتتخذ توصيات إدارية بغرض الحفاظ على الأدلة خلال التحقيقات التي تجريها، مع إبلاغ كل من صاحب الشكوى والمشكو في حقه ببيان كافٍ يتضمن الخطوات المتخذة في التحقيق بالشكوى والنتائج التي خلص إليها</w:t>
      </w:r>
      <w:r w:rsidRPr="00E80357">
        <w:rPr>
          <w:rFonts w:eastAsiaTheme="minorHAnsi"/>
        </w:rPr>
        <w:t>.</w:t>
      </w:r>
      <w:r w:rsidRPr="00E80357">
        <w:rPr>
          <w:rFonts w:eastAsiaTheme="minorHAnsi"/>
          <w:rtl/>
        </w:rPr>
        <w:t xml:space="preserve"> </w:t>
      </w:r>
    </w:p>
    <w:p w:rsidR="00AB2C5B" w:rsidRPr="00E80357" w:rsidRDefault="00AB2C5B" w:rsidP="00AB2C5B">
      <w:pPr>
        <w:pStyle w:val="H23GA"/>
        <w:rPr>
          <w:rFonts w:eastAsiaTheme="minorHAnsi"/>
          <w:rtl/>
          <w:lang w:bidi="ar-BH"/>
        </w:rPr>
      </w:pPr>
      <w:r>
        <w:rPr>
          <w:rFonts w:asciiTheme="minorBidi" w:eastAsiaTheme="minorHAnsi" w:hAnsiTheme="minorBidi" w:cstheme="minorBidi" w:hint="cs"/>
          <w:sz w:val="22"/>
          <w:szCs w:val="22"/>
          <w:rtl/>
        </w:rPr>
        <w:tab/>
      </w:r>
      <w:r>
        <w:rPr>
          <w:rFonts w:asciiTheme="minorBidi" w:eastAsiaTheme="minorHAnsi" w:hAnsiTheme="minorBidi" w:cstheme="minorBidi"/>
          <w:sz w:val="22"/>
          <w:szCs w:val="22"/>
        </w:rPr>
        <w:tab/>
      </w:r>
      <w:r w:rsidRPr="00E80357">
        <w:rPr>
          <w:rFonts w:eastAsiaTheme="minorHAnsi"/>
          <w:rtl/>
        </w:rPr>
        <w:t>مفتش عام جهاز الأمن الوطني</w:t>
      </w:r>
    </w:p>
    <w:p w:rsidR="00AB2C5B" w:rsidRPr="00E80357" w:rsidRDefault="00AB2C5B" w:rsidP="00AB2C5B">
      <w:pPr>
        <w:pStyle w:val="SingleTxtGA"/>
        <w:rPr>
          <w:rFonts w:eastAsiaTheme="minorHAnsi"/>
          <w:rtl/>
        </w:rPr>
      </w:pPr>
      <w:r>
        <w:rPr>
          <w:rFonts w:eastAsiaTheme="minorHAnsi" w:hint="cs"/>
          <w:rtl/>
          <w:lang w:bidi="ar-BH"/>
        </w:rPr>
        <w:t>18-</w:t>
      </w:r>
      <w:r>
        <w:rPr>
          <w:rFonts w:eastAsiaTheme="minorHAnsi" w:hint="cs"/>
          <w:rtl/>
          <w:lang w:bidi="ar-BH"/>
        </w:rPr>
        <w:tab/>
      </w:r>
      <w:r w:rsidRPr="00E80357">
        <w:rPr>
          <w:rFonts w:eastAsiaTheme="minorHAnsi"/>
          <w:rtl/>
        </w:rPr>
        <w:t>تم إنشاء مكتب مفتش عام جهاز الأمن الوطني في 28 فبراير 2012 بموجب المرسوم رقم (28</w:t>
      </w:r>
      <w:r w:rsidRPr="00E80357">
        <w:rPr>
          <w:rFonts w:eastAsiaTheme="minorHAnsi"/>
          <w:rtl/>
          <w:lang w:bidi="ar-BH"/>
        </w:rPr>
        <w:t>)</w:t>
      </w:r>
      <w:r w:rsidRPr="00E80357">
        <w:rPr>
          <w:rFonts w:eastAsiaTheme="minorHAnsi"/>
          <w:rtl/>
        </w:rPr>
        <w:t xml:space="preserve"> لسنة 2012. </w:t>
      </w:r>
    </w:p>
    <w:p w:rsidR="00AB2C5B" w:rsidRPr="00E80357" w:rsidRDefault="00AB2C5B" w:rsidP="00AB2C5B">
      <w:pPr>
        <w:pStyle w:val="SingleTxtGA"/>
        <w:rPr>
          <w:rFonts w:eastAsiaTheme="minorHAnsi"/>
        </w:rPr>
      </w:pPr>
      <w:r>
        <w:rPr>
          <w:rFonts w:eastAsiaTheme="minorHAnsi" w:hint="cs"/>
          <w:rtl/>
        </w:rPr>
        <w:lastRenderedPageBreak/>
        <w:t>19-</w:t>
      </w:r>
      <w:r>
        <w:rPr>
          <w:rFonts w:eastAsiaTheme="minorHAnsi" w:hint="cs"/>
          <w:rtl/>
        </w:rPr>
        <w:tab/>
      </w:r>
      <w:r w:rsidRPr="00E80357">
        <w:rPr>
          <w:rFonts w:eastAsiaTheme="minorHAnsi"/>
          <w:rtl/>
        </w:rPr>
        <w:t xml:space="preserve">جرى تعيين السيد محمد بن راشد عبدالله الرميحي مفتشا عاما بجهاز الأمن الوطني بمقتضى المرسوم رقم </w:t>
      </w:r>
      <w:r>
        <w:rPr>
          <w:rFonts w:eastAsiaTheme="minorHAnsi" w:hint="cs"/>
          <w:rtl/>
          <w:lang w:bidi="ar-BH"/>
        </w:rPr>
        <w:t>(67)</w:t>
      </w:r>
      <w:r w:rsidRPr="00E80357">
        <w:rPr>
          <w:rFonts w:eastAsiaTheme="minorHAnsi"/>
          <w:rtl/>
          <w:lang w:bidi="ar-BH"/>
        </w:rPr>
        <w:t xml:space="preserve"> الصادر </w:t>
      </w:r>
      <w:r w:rsidRPr="00E80357">
        <w:rPr>
          <w:rFonts w:eastAsiaTheme="minorHAnsi"/>
          <w:rtl/>
        </w:rPr>
        <w:t xml:space="preserve">في </w:t>
      </w:r>
      <w:r>
        <w:rPr>
          <w:rFonts w:eastAsiaTheme="minorHAnsi" w:hint="cs"/>
          <w:rtl/>
          <w:lang w:bidi="ar-BH"/>
        </w:rPr>
        <w:t>11</w:t>
      </w:r>
      <w:r w:rsidRPr="00E80357">
        <w:rPr>
          <w:rFonts w:eastAsiaTheme="minorHAnsi"/>
          <w:rtl/>
        </w:rPr>
        <w:t xml:space="preserve"> سبتمبر سنة </w:t>
      </w:r>
      <w:r>
        <w:rPr>
          <w:rFonts w:eastAsiaTheme="minorHAnsi" w:hint="cs"/>
          <w:rtl/>
        </w:rPr>
        <w:t>2012</w:t>
      </w:r>
      <w:r w:rsidRPr="00E80357">
        <w:rPr>
          <w:rFonts w:eastAsiaTheme="minorHAnsi"/>
          <w:rtl/>
        </w:rPr>
        <w:t>.</w:t>
      </w:r>
    </w:p>
    <w:p w:rsidR="00AB2C5B" w:rsidRPr="00E80357" w:rsidRDefault="00AB2C5B" w:rsidP="00AB2C5B">
      <w:pPr>
        <w:pStyle w:val="SingleTxtGA"/>
        <w:rPr>
          <w:rFonts w:eastAsiaTheme="minorHAnsi"/>
          <w:rtl/>
          <w:lang w:bidi="ar-BH"/>
        </w:rPr>
      </w:pPr>
      <w:r>
        <w:rPr>
          <w:rFonts w:eastAsiaTheme="minorHAnsi" w:hint="cs"/>
          <w:rtl/>
        </w:rPr>
        <w:t>20-</w:t>
      </w:r>
      <w:r>
        <w:rPr>
          <w:rFonts w:eastAsiaTheme="minorHAnsi" w:hint="cs"/>
          <w:rtl/>
        </w:rPr>
        <w:tab/>
      </w:r>
      <w:r w:rsidRPr="00E80357">
        <w:rPr>
          <w:rFonts w:eastAsiaTheme="minorHAnsi"/>
          <w:rtl/>
        </w:rPr>
        <w:t xml:space="preserve">في تاريخ 30 مارس 2013 أصدر المفتش العام تصريحا صحفيا أعلن فيه أن مكتبه سوف يشرع في قبول الشكاوى والتظلمات من الجمهور، موضحا السبل المختلفة التي يمكن للجمهور عبرها تقديم تلك الشكاوى والتظلمات (يدا بيد أو بالبريد الإلكتروني أو الفيس بوك أو </w:t>
      </w:r>
      <w:proofErr w:type="spellStart"/>
      <w:r w:rsidRPr="00E80357">
        <w:rPr>
          <w:rFonts w:eastAsiaTheme="minorHAnsi"/>
          <w:rtl/>
        </w:rPr>
        <w:t>تويتر</w:t>
      </w:r>
      <w:proofErr w:type="spellEnd"/>
      <w:r w:rsidRPr="00E80357">
        <w:rPr>
          <w:rFonts w:eastAsiaTheme="minorHAnsi"/>
          <w:rtl/>
        </w:rPr>
        <w:t>)</w:t>
      </w:r>
      <w:r w:rsidRPr="00E80357">
        <w:rPr>
          <w:rFonts w:eastAsiaTheme="minorHAnsi"/>
          <w:rtl/>
          <w:lang w:bidi="ar-BH"/>
        </w:rPr>
        <w:t>.</w:t>
      </w:r>
    </w:p>
    <w:p w:rsidR="00AB2C5B" w:rsidRPr="00E80357" w:rsidRDefault="00AB2C5B" w:rsidP="00AB2C5B">
      <w:pPr>
        <w:pStyle w:val="SingleTxtGA"/>
        <w:rPr>
          <w:rFonts w:eastAsiaTheme="minorHAnsi"/>
        </w:rPr>
      </w:pPr>
      <w:r>
        <w:rPr>
          <w:rFonts w:eastAsiaTheme="minorHAnsi" w:hint="cs"/>
          <w:rtl/>
        </w:rPr>
        <w:t>21-</w:t>
      </w:r>
      <w:r>
        <w:rPr>
          <w:rFonts w:eastAsiaTheme="minorHAnsi" w:hint="cs"/>
          <w:rtl/>
        </w:rPr>
        <w:tab/>
      </w:r>
      <w:r w:rsidRPr="00E80357">
        <w:rPr>
          <w:rFonts w:eastAsiaTheme="minorHAnsi"/>
          <w:rtl/>
        </w:rPr>
        <w:t>ويجعل المفتش العام من مجمع وزارة العدل في المنامة مقرا له مؤكدا استقلاله العملي عن جهاز ال</w:t>
      </w:r>
      <w:r w:rsidRPr="00E80357">
        <w:rPr>
          <w:rFonts w:eastAsiaTheme="minorHAnsi" w:hint="cs"/>
          <w:rtl/>
        </w:rPr>
        <w:t>أ</w:t>
      </w:r>
      <w:r w:rsidRPr="00E80357">
        <w:rPr>
          <w:rFonts w:eastAsiaTheme="minorHAnsi"/>
          <w:rtl/>
        </w:rPr>
        <w:t>من الوطني</w:t>
      </w:r>
      <w:r w:rsidRPr="00E80357">
        <w:rPr>
          <w:rFonts w:eastAsiaTheme="minorHAnsi"/>
          <w:rtl/>
          <w:lang w:bidi="ar-BH"/>
        </w:rPr>
        <w:t>،</w:t>
      </w:r>
      <w:r w:rsidRPr="00E80357">
        <w:rPr>
          <w:rFonts w:eastAsiaTheme="minorHAnsi"/>
          <w:rtl/>
        </w:rPr>
        <w:t xml:space="preserve"> وهو يحظى بالصلاحيات التالية:</w:t>
      </w:r>
    </w:p>
    <w:p w:rsidR="00AB2C5B" w:rsidRPr="00E80357" w:rsidRDefault="00AB2C5B" w:rsidP="00AB2C5B">
      <w:pPr>
        <w:pStyle w:val="SingleTxtGA"/>
        <w:tabs>
          <w:tab w:val="clear" w:pos="1928"/>
        </w:tabs>
        <w:ind w:left="2444" w:hanging="518"/>
        <w:rPr>
          <w:rFonts w:eastAsiaTheme="minorHAnsi"/>
        </w:rPr>
      </w:pPr>
      <w:r w:rsidRPr="00E80357">
        <w:rPr>
          <w:rFonts w:eastAsiaTheme="minorHAnsi"/>
          <w:rtl/>
        </w:rPr>
        <w:t>-</w:t>
      </w:r>
      <w:r>
        <w:rPr>
          <w:rFonts w:eastAsiaTheme="minorHAnsi" w:hint="cs"/>
          <w:rtl/>
        </w:rPr>
        <w:tab/>
      </w:r>
      <w:r w:rsidRPr="00E80357">
        <w:rPr>
          <w:rFonts w:eastAsiaTheme="minorHAnsi"/>
          <w:rtl/>
        </w:rPr>
        <w:t>تلقي وفحص الشكاوى المتعلقة بسوء معاملة الأشخاص من قبل منتسبي الجهاز وانتهاكاتهم الأخرى للقوانين والاتفاقيات الدولية التي صادقت عليها مملكة البحرين.</w:t>
      </w:r>
    </w:p>
    <w:p w:rsidR="00AB2C5B" w:rsidRPr="00E80357" w:rsidRDefault="00AB2C5B" w:rsidP="00AB2C5B">
      <w:pPr>
        <w:pStyle w:val="SingleTxtGA"/>
        <w:tabs>
          <w:tab w:val="clear" w:pos="1928"/>
        </w:tabs>
        <w:ind w:left="2444" w:hanging="518"/>
        <w:rPr>
          <w:rFonts w:eastAsiaTheme="minorHAnsi"/>
          <w:rtl/>
          <w:lang w:bidi="ar-BH"/>
        </w:rPr>
      </w:pPr>
      <w:r w:rsidRPr="00E80357">
        <w:rPr>
          <w:rFonts w:eastAsiaTheme="minorHAnsi"/>
          <w:rtl/>
        </w:rPr>
        <w:t>-</w:t>
      </w:r>
      <w:r>
        <w:rPr>
          <w:rFonts w:eastAsiaTheme="minorHAnsi" w:hint="cs"/>
          <w:rtl/>
        </w:rPr>
        <w:tab/>
      </w:r>
      <w:r w:rsidRPr="00E80357">
        <w:rPr>
          <w:rFonts w:eastAsiaTheme="minorHAnsi"/>
          <w:rtl/>
        </w:rPr>
        <w:t xml:space="preserve">إجراء التحريات المتعلقة بتلك الشكاوى، متى ارتكبت هذه المخالفات بمناسبة أو بسبب أو أثناء تأديتهم لأعمال وظائفهم أو كان للجهاز ثمة دور فيها. </w:t>
      </w:r>
    </w:p>
    <w:p w:rsidR="00AB2C5B" w:rsidRPr="00E80357" w:rsidRDefault="00AB2C5B" w:rsidP="00AB2C5B">
      <w:pPr>
        <w:pStyle w:val="SingleTxtGA"/>
        <w:rPr>
          <w:rFonts w:eastAsiaTheme="minorHAnsi"/>
        </w:rPr>
      </w:pPr>
      <w:r>
        <w:rPr>
          <w:rFonts w:eastAsiaTheme="minorHAnsi" w:hint="cs"/>
          <w:rtl/>
        </w:rPr>
        <w:t>22-</w:t>
      </w:r>
      <w:r>
        <w:rPr>
          <w:rFonts w:eastAsiaTheme="minorHAnsi" w:hint="cs"/>
          <w:rtl/>
        </w:rPr>
        <w:tab/>
      </w:r>
      <w:r w:rsidRPr="00E80357">
        <w:rPr>
          <w:rFonts w:eastAsiaTheme="minorHAnsi"/>
          <w:rtl/>
        </w:rPr>
        <w:t xml:space="preserve">وقد تولى المفتش العام منذ تعيينه توظيف فريق من العاملين المؤهلين، وقد نال عضوية المعهد الدولي للأمناء العامين للتظلمات علاوة على أنه عضو مؤسس في منظمة أمناء المظالم للدول الإسلامية. كما دشن مكتب المفتش العام صفحات خاصة في الفيس بوك </w:t>
      </w:r>
      <w:proofErr w:type="spellStart"/>
      <w:r w:rsidRPr="00E80357">
        <w:rPr>
          <w:rFonts w:eastAsiaTheme="minorHAnsi"/>
          <w:rtl/>
        </w:rPr>
        <w:t>وتويتر</w:t>
      </w:r>
      <w:proofErr w:type="spellEnd"/>
      <w:r w:rsidRPr="00E80357">
        <w:rPr>
          <w:rFonts w:eastAsiaTheme="minorHAnsi"/>
          <w:rtl/>
        </w:rPr>
        <w:t xml:space="preserve"> تتيح تفاصيل صلاحيات ومسئوليات المفتش العام بالعربية </w:t>
      </w:r>
      <w:r>
        <w:rPr>
          <w:rFonts w:eastAsiaTheme="minorHAnsi" w:hint="cs"/>
          <w:rtl/>
        </w:rPr>
        <w:t>والإنكليزية</w:t>
      </w:r>
      <w:r w:rsidRPr="00E80357">
        <w:rPr>
          <w:rFonts w:eastAsiaTheme="minorHAnsi"/>
          <w:rtl/>
          <w:lang w:bidi="ar-BH"/>
        </w:rPr>
        <w:t>،</w:t>
      </w:r>
      <w:r w:rsidRPr="00E80357">
        <w:rPr>
          <w:rFonts w:eastAsiaTheme="minorHAnsi"/>
          <w:rtl/>
        </w:rPr>
        <w:t xml:space="preserve"> فضلا عن مستجدات نشاطه. وقد قام المكتب بتدشين </w:t>
      </w:r>
      <w:hyperlink r:id="rId10" w:anchor=".VLyw5tKUelA" w:history="1">
        <w:r w:rsidRPr="00E80357">
          <w:rPr>
            <w:rFonts w:eastAsiaTheme="minorHAnsi"/>
            <w:u w:val="single"/>
            <w:rtl/>
          </w:rPr>
          <w:t>موقع</w:t>
        </w:r>
      </w:hyperlink>
      <w:r w:rsidRPr="00E80357">
        <w:rPr>
          <w:rFonts w:eastAsiaTheme="minorHAnsi"/>
          <w:rtl/>
        </w:rPr>
        <w:t xml:space="preserve"> خاص مستقل على شبكة الإنترنت يحتوي على الكثير من المعلومات الخاصة بالمكتب إضافة إلى إمكانية عمل استمارة الشكوى وتقديمها للمكتب، كما دشن المفتش العام الخط الساخن الذي يمكن من خلاله تلقي الشكاوى على مدار 24 ساعة هاتف رقم 0097366644111. </w:t>
      </w:r>
    </w:p>
    <w:p w:rsidR="00AB2C5B" w:rsidRPr="00E80357" w:rsidRDefault="00AB2C5B" w:rsidP="00AB2C5B">
      <w:pPr>
        <w:pStyle w:val="H23GA"/>
        <w:rPr>
          <w:rFonts w:eastAsiaTheme="minorHAnsi"/>
          <w:lang w:bidi="ar-BH"/>
        </w:rPr>
      </w:pPr>
      <w:r>
        <w:rPr>
          <w:rFonts w:eastAsiaTheme="minorHAnsi" w:hint="cs"/>
          <w:rtl/>
        </w:rPr>
        <w:tab/>
      </w:r>
      <w:r w:rsidRPr="00E80357">
        <w:rPr>
          <w:rFonts w:eastAsiaTheme="minorHAnsi"/>
          <w:rtl/>
        </w:rPr>
        <w:t>(2)</w:t>
      </w:r>
      <w:r>
        <w:rPr>
          <w:rFonts w:eastAsiaTheme="minorHAnsi" w:hint="cs"/>
          <w:rtl/>
        </w:rPr>
        <w:tab/>
      </w:r>
      <w:r w:rsidRPr="00E80357">
        <w:rPr>
          <w:rFonts w:eastAsiaTheme="minorHAnsi"/>
          <w:rtl/>
        </w:rPr>
        <w:t>الإصلاح التشريعي والاحترافية</w:t>
      </w:r>
    </w:p>
    <w:p w:rsidR="00AB2C5B" w:rsidRPr="00E80357" w:rsidRDefault="00AB2C5B" w:rsidP="00AB2C5B">
      <w:pPr>
        <w:pStyle w:val="SingleTxtGA"/>
        <w:rPr>
          <w:rFonts w:eastAsiaTheme="minorHAnsi"/>
          <w:rtl/>
        </w:rPr>
      </w:pPr>
      <w:r w:rsidRPr="00E80357">
        <w:rPr>
          <w:rFonts w:eastAsiaTheme="minorHAnsi"/>
          <w:rtl/>
        </w:rPr>
        <w:t>23-</w:t>
      </w:r>
      <w:r>
        <w:rPr>
          <w:rFonts w:eastAsiaTheme="minorHAnsi" w:hint="cs"/>
          <w:rtl/>
        </w:rPr>
        <w:tab/>
      </w:r>
      <w:r w:rsidRPr="00E80357">
        <w:rPr>
          <w:rFonts w:eastAsiaTheme="minorHAnsi"/>
          <w:rtl/>
        </w:rPr>
        <w:t xml:space="preserve">تتوالى الإجراءات والتشريعات الجديدة، منها، الارتقاء بأنظمة التحقيق والتقاضي المتصلة بالأفعال غير القانونية المزعوم ارتكابها بواسطة قوات الأمن، وذلك للوصول بها إلى مستوى الاحترافية والمهنية. </w:t>
      </w:r>
    </w:p>
    <w:p w:rsidR="00AB2C5B" w:rsidRPr="00E80357" w:rsidRDefault="00AB2C5B" w:rsidP="00AB2C5B">
      <w:pPr>
        <w:pStyle w:val="SingleTxtGA"/>
        <w:rPr>
          <w:rFonts w:eastAsiaTheme="minorHAnsi"/>
          <w:rtl/>
        </w:rPr>
      </w:pPr>
      <w:r w:rsidRPr="00E80357">
        <w:rPr>
          <w:rFonts w:eastAsiaTheme="minorHAnsi"/>
          <w:rtl/>
        </w:rPr>
        <w:t>24-</w:t>
      </w:r>
      <w:r>
        <w:rPr>
          <w:rFonts w:eastAsiaTheme="minorHAnsi" w:hint="cs"/>
          <w:rtl/>
        </w:rPr>
        <w:tab/>
      </w:r>
      <w:r w:rsidRPr="00E80357">
        <w:rPr>
          <w:rFonts w:eastAsiaTheme="minorHAnsi"/>
          <w:rtl/>
        </w:rPr>
        <w:t xml:space="preserve">وبهدف ضمان إصلاح شامل ذي أسس متينة لوزارة الداخلية وقوات الشرطة قامت الحكومة بتعيين جون </w:t>
      </w:r>
      <w:proofErr w:type="spellStart"/>
      <w:r w:rsidRPr="00E80357">
        <w:rPr>
          <w:rFonts w:eastAsiaTheme="minorHAnsi"/>
          <w:rtl/>
        </w:rPr>
        <w:t>ييتس</w:t>
      </w:r>
      <w:proofErr w:type="spellEnd"/>
      <w:r w:rsidRPr="00E80357">
        <w:rPr>
          <w:rFonts w:eastAsiaTheme="minorHAnsi"/>
          <w:rtl/>
        </w:rPr>
        <w:t xml:space="preserve"> مساعد مفوض شرطة لندن السابق، وجون تيموني رئيس شرطة ميامي السابق، مستشارين لوزارة الداخلية. وكان من بين الثمرات العديدة لهذه الجهود المشتركة هو الإصدار الذي تم في يناير 2012 لمدونة سلوك رجال الشرطة المبنية على نماذج قواعد سلوك شرطة دولية متعددة، ومدونة الأمم المتحدة لقواعد سلوك الموظفين المكلفين بإنفاذ القانون، والمدونة الأوروبية للشرطة. وفي المقابل، هناك تحول في الاعتماد على الأدلة المستندة إلى </w:t>
      </w:r>
      <w:r w:rsidRPr="00E80357">
        <w:rPr>
          <w:rFonts w:eastAsiaTheme="minorHAnsi"/>
          <w:rtl/>
        </w:rPr>
        <w:lastRenderedPageBreak/>
        <w:t>الشهود والاعترافات نحو التركيز في الأساليب العلمية لجمع الأدلة مما يستلزم تدريب المحققين على أحدث أساليب إدارة مسرح الجريمة. وهو ما يتم حاليا القيام به جنبا إلى جنب مع مختبر الطب الجنائي الجديد الذي يعمل فيه فنيون مؤهلون تأهيلا تاما.</w:t>
      </w:r>
    </w:p>
    <w:p w:rsidR="00AB2C5B" w:rsidRPr="00E80357" w:rsidRDefault="00AB2C5B" w:rsidP="00AB2C5B">
      <w:pPr>
        <w:pStyle w:val="SingleTxtGA"/>
        <w:rPr>
          <w:rFonts w:eastAsiaTheme="minorHAnsi"/>
        </w:rPr>
      </w:pPr>
      <w:r w:rsidRPr="00E80357">
        <w:rPr>
          <w:rFonts w:eastAsiaTheme="minorHAnsi"/>
          <w:rtl/>
        </w:rPr>
        <w:t>2</w:t>
      </w:r>
      <w:r w:rsidRPr="00E80357">
        <w:rPr>
          <w:rFonts w:eastAsiaTheme="minorHAnsi" w:hint="cs"/>
          <w:rtl/>
        </w:rPr>
        <w:t>5</w:t>
      </w:r>
      <w:r w:rsidRPr="00E80357">
        <w:rPr>
          <w:rFonts w:eastAsiaTheme="minorHAnsi"/>
          <w:rtl/>
        </w:rPr>
        <w:t>-</w:t>
      </w:r>
      <w:r>
        <w:rPr>
          <w:rFonts w:eastAsiaTheme="minorHAnsi" w:hint="cs"/>
          <w:rtl/>
        </w:rPr>
        <w:tab/>
      </w:r>
      <w:r w:rsidRPr="00E80357">
        <w:rPr>
          <w:rFonts w:eastAsiaTheme="minorHAnsi"/>
          <w:rtl/>
        </w:rPr>
        <w:t>وقد أدخلت تعديلات تشريعية تتيح ملاذا قانونيا إضافيا من خلال القانون رقم (50) لسنة 2012 القاضي بتعديل بعض أحكام قانون الإجراءات الجنائية الصادر بالمرسوم بقانون رقم (46) لسنة 2002 وذلك بإضافة مادة جدي</w:t>
      </w:r>
      <w:r>
        <w:rPr>
          <w:rFonts w:eastAsiaTheme="minorHAnsi"/>
          <w:rtl/>
        </w:rPr>
        <w:t>دة برقم (22 مكررا</w:t>
      </w:r>
      <w:r>
        <w:rPr>
          <w:rFonts w:eastAsiaTheme="minorHAnsi" w:hint="cs"/>
          <w:rtl/>
        </w:rPr>
        <w:t>ً</w:t>
      </w:r>
      <w:r>
        <w:rPr>
          <w:rFonts w:eastAsiaTheme="minorHAnsi"/>
          <w:rtl/>
        </w:rPr>
        <w:t>) تنص على أنه "</w:t>
      </w:r>
      <w:r w:rsidRPr="00E80357">
        <w:rPr>
          <w:rFonts w:eastAsiaTheme="minorHAnsi"/>
          <w:rtl/>
        </w:rPr>
        <w:t>يجوز لمن يدعي تعرضه للانتقام بسبب سابقة ادعائه بتعرضه للتعذيب أو غيره من ضروب المعاملة أو العقوبة القاسية أو اللاإنسانية أو المهينة أن يدعي بحقوق مدنية قبل المتهم أثناء جمع الاستدلالات أو مباشرة التحقيق أو أمام المحكمة المنظور أمامها الدعوى الجنائية في أية حالة تكون عليها حتى صدور القرار بإقفال باب المرافعة، ولا يقبل منه ذلك أمام المحاكم الاستئنافية، وذلك إذا ما شكل الانتقام جريمة. وفي حالة اتخاذ الانتقام شكلا غير معاقب عليه جنائي</w:t>
      </w:r>
      <w:r>
        <w:rPr>
          <w:rFonts w:eastAsiaTheme="minorHAnsi"/>
          <w:rtl/>
        </w:rPr>
        <w:t>ا يكون الاختصاص للمحاكم المدنية</w:t>
      </w:r>
      <w:r w:rsidRPr="00E80357">
        <w:rPr>
          <w:rFonts w:eastAsiaTheme="minorHAnsi"/>
          <w:rtl/>
        </w:rPr>
        <w:t xml:space="preserve">". </w:t>
      </w:r>
    </w:p>
    <w:p w:rsidR="00AB2C5B" w:rsidRPr="00E80357" w:rsidRDefault="00AB2C5B" w:rsidP="00AB2C5B">
      <w:pPr>
        <w:pStyle w:val="SingleTxtGA"/>
        <w:rPr>
          <w:rFonts w:eastAsiaTheme="minorHAnsi"/>
          <w:rtl/>
        </w:rPr>
      </w:pPr>
      <w:r w:rsidRPr="00E80357">
        <w:rPr>
          <w:rFonts w:eastAsiaTheme="minorHAnsi"/>
          <w:rtl/>
        </w:rPr>
        <w:t>2</w:t>
      </w:r>
      <w:r w:rsidRPr="00E80357">
        <w:rPr>
          <w:rFonts w:eastAsiaTheme="minorHAnsi" w:hint="cs"/>
          <w:rtl/>
        </w:rPr>
        <w:t>6</w:t>
      </w:r>
      <w:r w:rsidRPr="00E80357">
        <w:rPr>
          <w:rFonts w:eastAsiaTheme="minorHAnsi"/>
          <w:rtl/>
        </w:rPr>
        <w:t>-</w:t>
      </w:r>
      <w:r>
        <w:rPr>
          <w:rFonts w:eastAsiaTheme="minorHAnsi" w:hint="cs"/>
          <w:rtl/>
        </w:rPr>
        <w:tab/>
      </w:r>
      <w:r w:rsidRPr="00E80357">
        <w:rPr>
          <w:rFonts w:eastAsiaTheme="minorHAnsi"/>
          <w:rtl/>
        </w:rPr>
        <w:t>كما تم إدخال تعديلات تشريعية تجرم كل تهديد أو فعل يسعى إلى التأثير في الشهادات المقدمة أمام المحاكم</w:t>
      </w:r>
      <w:r w:rsidRPr="00E80357">
        <w:rPr>
          <w:rFonts w:eastAsiaTheme="minorHAnsi" w:hint="cs"/>
          <w:rtl/>
        </w:rPr>
        <w:t>. يرجى مراجعة الفقرات 65-69 من التقرير الدوري الثاني.</w:t>
      </w:r>
      <w:r w:rsidRPr="00E80357">
        <w:rPr>
          <w:rFonts w:eastAsiaTheme="minorHAnsi"/>
          <w:rtl/>
        </w:rPr>
        <w:t xml:space="preserve"> </w:t>
      </w:r>
    </w:p>
    <w:p w:rsidR="00AB2C5B" w:rsidRPr="00E80357" w:rsidRDefault="00AB2C5B" w:rsidP="00AB2C5B">
      <w:pPr>
        <w:pStyle w:val="H23GA"/>
        <w:rPr>
          <w:rFonts w:eastAsiaTheme="minorHAnsi"/>
        </w:rPr>
      </w:pPr>
      <w:r>
        <w:rPr>
          <w:rFonts w:asciiTheme="minorBidi" w:eastAsiaTheme="minorHAnsi" w:hAnsiTheme="minorBidi" w:cstheme="minorBidi" w:hint="cs"/>
          <w:sz w:val="22"/>
          <w:szCs w:val="22"/>
          <w:rtl/>
        </w:rPr>
        <w:tab/>
      </w:r>
      <w:r w:rsidRPr="00E80357">
        <w:rPr>
          <w:rFonts w:eastAsiaTheme="minorHAnsi"/>
          <w:rtl/>
        </w:rPr>
        <w:t>(3)</w:t>
      </w:r>
      <w:r>
        <w:rPr>
          <w:rFonts w:eastAsiaTheme="minorHAnsi" w:hint="cs"/>
          <w:rtl/>
        </w:rPr>
        <w:tab/>
      </w:r>
      <w:r w:rsidRPr="00E80357">
        <w:rPr>
          <w:rFonts w:eastAsiaTheme="minorHAnsi"/>
          <w:rtl/>
        </w:rPr>
        <w:t>عملية الإجراءات التأديبية</w:t>
      </w:r>
    </w:p>
    <w:p w:rsidR="00AB2C5B" w:rsidRPr="00E80357" w:rsidRDefault="00AB2C5B" w:rsidP="00AB2C5B">
      <w:pPr>
        <w:pStyle w:val="SingleTxtGA"/>
        <w:rPr>
          <w:rFonts w:eastAsiaTheme="minorHAnsi"/>
          <w:rtl/>
        </w:rPr>
      </w:pPr>
      <w:r w:rsidRPr="00E80357">
        <w:rPr>
          <w:rFonts w:eastAsiaTheme="minorHAnsi"/>
          <w:rtl/>
        </w:rPr>
        <w:t>2</w:t>
      </w:r>
      <w:r w:rsidRPr="00E80357">
        <w:rPr>
          <w:rFonts w:eastAsiaTheme="minorHAnsi" w:hint="cs"/>
          <w:rtl/>
        </w:rPr>
        <w:t>7</w:t>
      </w:r>
      <w:r w:rsidRPr="00E80357">
        <w:rPr>
          <w:rFonts w:eastAsiaTheme="minorHAnsi"/>
          <w:rtl/>
        </w:rPr>
        <w:t>-</w:t>
      </w:r>
      <w:r>
        <w:rPr>
          <w:rFonts w:eastAsiaTheme="minorHAnsi" w:hint="cs"/>
          <w:rtl/>
        </w:rPr>
        <w:tab/>
      </w:r>
      <w:r w:rsidRPr="00E80357">
        <w:rPr>
          <w:rFonts w:eastAsiaTheme="minorHAnsi"/>
          <w:rtl/>
        </w:rPr>
        <w:t>وكذلك فقد تم تطوير نظام توقيع العقوبات التأديبية؛ فشكل بموجب المرسوم رقم</w:t>
      </w:r>
      <w:r>
        <w:rPr>
          <w:rFonts w:eastAsiaTheme="minorHAnsi" w:hint="cs"/>
          <w:rtl/>
        </w:rPr>
        <w:t> </w:t>
      </w:r>
      <w:r w:rsidRPr="00E80357">
        <w:rPr>
          <w:rFonts w:eastAsiaTheme="minorHAnsi"/>
          <w:rtl/>
        </w:rPr>
        <w:t>(28) الصادر في 28 فبراير 2012، مكتب للمعايير المهنية في جهاز الأمن الوطني يختص بإعداد مدونة قواعد السلوك لتنظيم عمل منتسبي الجهاز ويصدر بها قرار من رئيس مجلس الوزراء</w:t>
      </w:r>
      <w:r w:rsidRPr="00E80357">
        <w:rPr>
          <w:rFonts w:eastAsiaTheme="minorHAnsi"/>
          <w:rtl/>
          <w:lang w:bidi="ar-BH"/>
        </w:rPr>
        <w:t>،</w:t>
      </w:r>
      <w:r w:rsidRPr="00E80357">
        <w:rPr>
          <w:rFonts w:eastAsiaTheme="minorHAnsi"/>
          <w:rtl/>
        </w:rPr>
        <w:t xml:space="preserve"> ويجب أن تتضمن المدونة المشار إليها المبادئ المتعلقة بحقوق الإنسان المطبقة محليا ودوليا والمرتبطة بعمل الجهاز</w:t>
      </w:r>
      <w:r w:rsidRPr="00E80357">
        <w:rPr>
          <w:rFonts w:eastAsiaTheme="minorHAnsi"/>
          <w:rtl/>
          <w:lang w:bidi="ar-BH"/>
        </w:rPr>
        <w:t xml:space="preserve">، </w:t>
      </w:r>
      <w:r w:rsidRPr="00E80357">
        <w:rPr>
          <w:rFonts w:eastAsiaTheme="minorHAnsi"/>
          <w:rtl/>
        </w:rPr>
        <w:t>إعداد وتنفيذ برامج مستمرة للتدريب المهني لمنتسبي الجهاز، تلقي وفحص الشكاوى الداخلية بالجهاز، وإحالة نتيجة الدراسة للجهات المعنية به لاتخاذ ما يلزم في شأنه. وكما جرى ذكره أعلاه تم إنشاء الأمانة العامة بموجب المرسوم الملكي رقم (27) لسنة</w:t>
      </w:r>
      <w:r>
        <w:rPr>
          <w:rFonts w:eastAsiaTheme="minorHAnsi" w:hint="cs"/>
          <w:rtl/>
        </w:rPr>
        <w:t> </w:t>
      </w:r>
      <w:r w:rsidRPr="00E80357">
        <w:rPr>
          <w:rFonts w:eastAsiaTheme="minorHAnsi"/>
          <w:rtl/>
        </w:rPr>
        <w:t xml:space="preserve">2012، وتم تعديله بموجب المرسوم الملكي رقم (35) لسنة 2013، وباشرت بأداء مهامها وصلاحياتها. وقد جاء المرسوم المؤسّس مستندا إلى مشورة طلبتها السلطات البحرينية من عدد من الخبراء الدوليين أمثال: السير دانيال </w:t>
      </w:r>
      <w:proofErr w:type="spellStart"/>
      <w:r w:rsidRPr="00E80357">
        <w:rPr>
          <w:rFonts w:eastAsiaTheme="minorHAnsi"/>
          <w:rtl/>
        </w:rPr>
        <w:t>بيثليهام</w:t>
      </w:r>
      <w:proofErr w:type="spellEnd"/>
      <w:r w:rsidRPr="00E80357">
        <w:rPr>
          <w:rFonts w:eastAsiaTheme="minorHAnsi"/>
          <w:rtl/>
        </w:rPr>
        <w:t xml:space="preserve">، والسيد جون </w:t>
      </w:r>
      <w:proofErr w:type="spellStart"/>
      <w:r w:rsidRPr="00E80357">
        <w:rPr>
          <w:rFonts w:eastAsiaTheme="minorHAnsi"/>
          <w:rtl/>
        </w:rPr>
        <w:t>ييتس</w:t>
      </w:r>
      <w:proofErr w:type="spellEnd"/>
      <w:r w:rsidRPr="00E80357">
        <w:rPr>
          <w:rFonts w:eastAsiaTheme="minorHAnsi"/>
          <w:rtl/>
        </w:rPr>
        <w:t xml:space="preserve">، والسيد جون تيموني، وهو مقتبس من منظومات تستخدمها وزارة الداخلية البريطانية. </w:t>
      </w:r>
    </w:p>
    <w:p w:rsidR="00AB2C5B" w:rsidRPr="00E80357" w:rsidRDefault="00AB2C5B" w:rsidP="00AB2C5B">
      <w:pPr>
        <w:pStyle w:val="SingleTxtGA"/>
        <w:rPr>
          <w:rFonts w:eastAsiaTheme="minorHAnsi"/>
          <w:rtl/>
        </w:rPr>
      </w:pPr>
      <w:r w:rsidRPr="00E80357">
        <w:rPr>
          <w:rFonts w:eastAsiaTheme="minorHAnsi"/>
          <w:rtl/>
        </w:rPr>
        <w:t>2</w:t>
      </w:r>
      <w:r w:rsidRPr="00E80357">
        <w:rPr>
          <w:rFonts w:eastAsiaTheme="minorHAnsi" w:hint="cs"/>
          <w:rtl/>
        </w:rPr>
        <w:t>8</w:t>
      </w:r>
      <w:r w:rsidRPr="00E80357">
        <w:rPr>
          <w:rFonts w:eastAsiaTheme="minorHAnsi"/>
          <w:rtl/>
        </w:rPr>
        <w:t>-</w:t>
      </w:r>
      <w:r>
        <w:rPr>
          <w:rFonts w:eastAsiaTheme="minorHAnsi" w:hint="cs"/>
          <w:rtl/>
        </w:rPr>
        <w:tab/>
      </w:r>
      <w:r w:rsidRPr="00E80357">
        <w:rPr>
          <w:rFonts w:eastAsiaTheme="minorHAnsi"/>
          <w:rtl/>
        </w:rPr>
        <w:t xml:space="preserve">وحتى الآن فقد أفضت الإجراءات الداخلية الجديدة إلى عمليتي إجراء تأديبي ضد عدد من الضباط أولاهما تضمّنت توصية إيقاف ضابط من عمله أو من قسمه إلى حين اكتمال تحقيقات النيابة العامة حول مزاعم الانتهاكات التي ارتكبها الضابط المعني. أما ثانيتهما فقد شملت نقل بعض الضباط الذين كانوا مصدرا للشكاوى إلى حين ظهور نتائج التحقيق حول المزاعم الموجهة ضدهم. </w:t>
      </w:r>
    </w:p>
    <w:p w:rsidR="00AB2C5B" w:rsidRPr="00E80357" w:rsidRDefault="00AB2C5B" w:rsidP="00AB2C5B">
      <w:pPr>
        <w:pStyle w:val="H23GA"/>
        <w:rPr>
          <w:rFonts w:eastAsiaTheme="minorHAnsi"/>
          <w:rtl/>
          <w:lang w:bidi="ar-BH"/>
        </w:rPr>
      </w:pPr>
      <w:r>
        <w:rPr>
          <w:rFonts w:eastAsiaTheme="minorHAnsi" w:hint="cs"/>
          <w:rtl/>
          <w:lang w:bidi="ar-BH"/>
        </w:rPr>
        <w:lastRenderedPageBreak/>
        <w:tab/>
        <w:t>(</w:t>
      </w:r>
      <w:r w:rsidRPr="00E80357">
        <w:rPr>
          <w:rFonts w:eastAsiaTheme="minorHAnsi"/>
          <w:rtl/>
          <w:lang w:bidi="ar-BH"/>
        </w:rPr>
        <w:t>ب)</w:t>
      </w:r>
      <w:r>
        <w:rPr>
          <w:rFonts w:eastAsiaTheme="minorHAnsi" w:hint="cs"/>
          <w:rtl/>
          <w:lang w:bidi="ar-BH"/>
        </w:rPr>
        <w:tab/>
      </w:r>
      <w:r w:rsidRPr="00E80357">
        <w:rPr>
          <w:rFonts w:eastAsiaTheme="minorHAnsi"/>
          <w:rtl/>
          <w:lang w:bidi="ar-BH"/>
        </w:rPr>
        <w:t>التعويض لضحايا أعمال العنف وأسرهم</w:t>
      </w:r>
    </w:p>
    <w:p w:rsidR="00AB2C5B" w:rsidRPr="00E80357" w:rsidRDefault="00AB2C5B" w:rsidP="00AB2C5B">
      <w:pPr>
        <w:pStyle w:val="SingleTxtGA"/>
        <w:rPr>
          <w:rFonts w:eastAsiaTheme="minorHAnsi"/>
        </w:rPr>
      </w:pPr>
      <w:r w:rsidRPr="00E80357">
        <w:rPr>
          <w:rFonts w:eastAsiaTheme="minorHAnsi" w:hint="cs"/>
          <w:rtl/>
        </w:rPr>
        <w:t>29</w:t>
      </w:r>
      <w:r w:rsidRPr="00E80357">
        <w:rPr>
          <w:rFonts w:eastAsiaTheme="minorHAnsi"/>
          <w:rtl/>
        </w:rPr>
        <w:t>-</w:t>
      </w:r>
      <w:r>
        <w:rPr>
          <w:rFonts w:eastAsiaTheme="minorHAnsi" w:hint="cs"/>
          <w:rtl/>
        </w:rPr>
        <w:tab/>
      </w:r>
      <w:r w:rsidRPr="00E80357">
        <w:rPr>
          <w:rFonts w:eastAsiaTheme="minorHAnsi"/>
          <w:rtl/>
        </w:rPr>
        <w:t>ولذلك، فإن عملية تغييرٍ مؤسسيٍ بعيدة المدى قد تمت المباشرة فيها على إثر تلك التوصيات</w:t>
      </w:r>
      <w:r w:rsidRPr="00ED4CE1">
        <w:rPr>
          <w:rFonts w:eastAsiaTheme="minorHAnsi"/>
          <w:vertAlign w:val="superscript"/>
          <w:rtl/>
        </w:rPr>
        <w:t>(</w:t>
      </w:r>
      <w:r w:rsidRPr="00ED4CE1">
        <w:rPr>
          <w:rFonts w:eastAsiaTheme="minorHAnsi"/>
          <w:vertAlign w:val="superscript"/>
          <w:rtl/>
        </w:rPr>
        <w:footnoteReference w:id="4"/>
      </w:r>
      <w:r w:rsidRPr="00ED4CE1">
        <w:rPr>
          <w:rFonts w:eastAsiaTheme="minorHAnsi"/>
          <w:vertAlign w:val="superscript"/>
          <w:rtl/>
        </w:rPr>
        <w:t>)</w:t>
      </w:r>
      <w:r w:rsidRPr="00E80357">
        <w:rPr>
          <w:rFonts w:eastAsiaTheme="minorHAnsi"/>
          <w:rtl/>
        </w:rPr>
        <w:t xml:space="preserve">، </w:t>
      </w:r>
      <w:r w:rsidRPr="00E80357">
        <w:rPr>
          <w:rFonts w:eastAsiaTheme="minorHAnsi"/>
          <w:rtl/>
          <w:lang w:bidi="ar-BH"/>
        </w:rPr>
        <w:t>وهي</w:t>
      </w:r>
      <w:r w:rsidRPr="00E80357">
        <w:rPr>
          <w:rFonts w:eastAsiaTheme="minorHAnsi"/>
          <w:rtl/>
        </w:rPr>
        <w:t xml:space="preserve"> مصممة لمعالجة هذه الانتهاكات والانتصاف بشأنها عبر المحاسبة وآليات التعويض وكذلك للوقاية من أيّ احتمال لانتهاكات لاحقة </w:t>
      </w:r>
      <w:r w:rsidRPr="00E80357">
        <w:rPr>
          <w:rFonts w:eastAsiaTheme="minorHAnsi"/>
          <w:rtl/>
          <w:lang w:bidi="ar-BH"/>
        </w:rPr>
        <w:t>ل</w:t>
      </w:r>
      <w:r w:rsidRPr="00E80357">
        <w:rPr>
          <w:rFonts w:eastAsiaTheme="minorHAnsi"/>
          <w:rtl/>
        </w:rPr>
        <w:t>حقوق الإنسان ولزيادة تعزيز ثقة</w:t>
      </w:r>
      <w:r>
        <w:rPr>
          <w:rFonts w:eastAsiaTheme="minorHAnsi" w:hint="cs"/>
          <w:rtl/>
        </w:rPr>
        <w:t> </w:t>
      </w:r>
      <w:r w:rsidRPr="00E80357">
        <w:rPr>
          <w:rFonts w:eastAsiaTheme="minorHAnsi"/>
          <w:rtl/>
        </w:rPr>
        <w:t xml:space="preserve">المواطنين. (يرجى التكرم بالرجوع إلى الفقرتين: 9 و119 من التقرير الدوري الثاني لمملكة البحرين). </w:t>
      </w:r>
    </w:p>
    <w:p w:rsidR="00AB2C5B" w:rsidRPr="00E80357" w:rsidRDefault="00AB2C5B" w:rsidP="00AB2C5B">
      <w:pPr>
        <w:pStyle w:val="SingleTxtGA"/>
        <w:rPr>
          <w:rFonts w:eastAsiaTheme="minorHAnsi"/>
          <w:rtl/>
          <w:lang w:bidi="ar-BH"/>
        </w:rPr>
      </w:pPr>
      <w:r w:rsidRPr="00E80357">
        <w:rPr>
          <w:rFonts w:eastAsiaTheme="minorHAnsi"/>
          <w:rtl/>
        </w:rPr>
        <w:t>3</w:t>
      </w:r>
      <w:r w:rsidRPr="00E80357">
        <w:rPr>
          <w:rFonts w:eastAsiaTheme="minorHAnsi" w:hint="cs"/>
          <w:rtl/>
        </w:rPr>
        <w:t>0</w:t>
      </w:r>
      <w:r w:rsidRPr="00E80357">
        <w:rPr>
          <w:rFonts w:eastAsiaTheme="minorHAnsi"/>
          <w:rtl/>
        </w:rPr>
        <w:t>-</w:t>
      </w:r>
      <w:r>
        <w:rPr>
          <w:rFonts w:eastAsiaTheme="minorHAnsi" w:hint="cs"/>
          <w:rtl/>
        </w:rPr>
        <w:tab/>
      </w:r>
      <w:r w:rsidRPr="00E80357">
        <w:rPr>
          <w:rFonts w:eastAsiaTheme="minorHAnsi"/>
          <w:rtl/>
        </w:rPr>
        <w:t>وفقا</w:t>
      </w:r>
      <w:r>
        <w:rPr>
          <w:rFonts w:eastAsiaTheme="minorHAnsi" w:hint="cs"/>
          <w:rtl/>
        </w:rPr>
        <w:t>ً</w:t>
      </w:r>
      <w:r w:rsidRPr="00E80357">
        <w:rPr>
          <w:rFonts w:eastAsiaTheme="minorHAnsi"/>
          <w:rtl/>
        </w:rPr>
        <w:t xml:space="preserve"> للمادة 14 من اتفاقية مناهضة التعذيب فإن القانون البحريني ينص على الحق في التعويض العادل والكافي لضحايا التعذيب. وعليه فإن المواد من 177 إلى 181 من القانون المدني تؤسس القواعد لمنح التعويض عن الأضرار التي تمت معاناتها نتيجة فعل غير مشروع. </w:t>
      </w:r>
    </w:p>
    <w:p w:rsidR="00AB2C5B" w:rsidRPr="00E80357" w:rsidRDefault="00AB2C5B" w:rsidP="00AB2C5B">
      <w:pPr>
        <w:pStyle w:val="SingleTxtGA"/>
        <w:rPr>
          <w:rFonts w:eastAsiaTheme="minorHAnsi"/>
          <w:rtl/>
        </w:rPr>
      </w:pPr>
      <w:r w:rsidRPr="00E80357">
        <w:rPr>
          <w:rFonts w:eastAsiaTheme="minorHAnsi"/>
          <w:rtl/>
        </w:rPr>
        <w:t>3</w:t>
      </w:r>
      <w:r w:rsidRPr="00E80357">
        <w:rPr>
          <w:rFonts w:eastAsiaTheme="minorHAnsi" w:hint="cs"/>
          <w:rtl/>
        </w:rPr>
        <w:t>1</w:t>
      </w:r>
      <w:r w:rsidRPr="00E80357">
        <w:rPr>
          <w:rFonts w:eastAsiaTheme="minorHAnsi"/>
          <w:rtl/>
        </w:rPr>
        <w:t>-</w:t>
      </w:r>
      <w:r>
        <w:rPr>
          <w:rFonts w:eastAsiaTheme="minorHAnsi" w:hint="cs"/>
          <w:rtl/>
        </w:rPr>
        <w:tab/>
      </w:r>
      <w:r w:rsidRPr="00E80357">
        <w:rPr>
          <w:rFonts w:eastAsiaTheme="minorHAnsi"/>
          <w:rtl/>
        </w:rPr>
        <w:t xml:space="preserve">الأفراد الذين عانوا الضرر نتيجة إساءة المعاملة من طرف مسؤولي الأمن العام في وقت إلقاء القبض أو خلال التوقيف لهم الحق في رفع دعوى مدنية للتعويض إما من ذلك العنصر المسؤول مباشرةً في حال كون إساءة المعاملة تمت خارج مسار أدائه لواجباته الرسمية، وإما من الحكومة في حال حصولها أثناء أدائه لواجباته الرسمية. </w:t>
      </w:r>
      <w:r w:rsidRPr="00E80357">
        <w:rPr>
          <w:rFonts w:eastAsiaTheme="minorHAnsi" w:hint="cs"/>
          <w:rtl/>
        </w:rPr>
        <w:t>يرجى التكرم بمراجعة الفقرتين 131 و132 من التقرير الدوري الثاني.</w:t>
      </w:r>
      <w:r w:rsidRPr="00E80357">
        <w:rPr>
          <w:rFonts w:eastAsiaTheme="minorHAnsi"/>
          <w:rtl/>
        </w:rPr>
        <w:t xml:space="preserve"> </w:t>
      </w:r>
    </w:p>
    <w:p w:rsidR="00AB2C5B" w:rsidRPr="00E80357" w:rsidRDefault="00AB2C5B" w:rsidP="00AB2C5B">
      <w:pPr>
        <w:pStyle w:val="SingleTxtGA"/>
        <w:rPr>
          <w:rFonts w:eastAsiaTheme="minorHAnsi"/>
          <w:rtl/>
        </w:rPr>
      </w:pPr>
      <w:r w:rsidRPr="00E80357">
        <w:rPr>
          <w:rFonts w:eastAsiaTheme="minorHAnsi"/>
          <w:rtl/>
        </w:rPr>
        <w:t>3</w:t>
      </w:r>
      <w:r w:rsidRPr="00E80357">
        <w:rPr>
          <w:rFonts w:eastAsiaTheme="minorHAnsi" w:hint="cs"/>
          <w:rtl/>
        </w:rPr>
        <w:t>2</w:t>
      </w:r>
      <w:r w:rsidRPr="00E80357">
        <w:rPr>
          <w:rFonts w:eastAsiaTheme="minorHAnsi"/>
          <w:rtl/>
        </w:rPr>
        <w:t>-</w:t>
      </w:r>
      <w:r>
        <w:rPr>
          <w:rFonts w:eastAsiaTheme="minorHAnsi" w:hint="cs"/>
          <w:rtl/>
        </w:rPr>
        <w:tab/>
      </w:r>
      <w:r w:rsidRPr="00E80357">
        <w:rPr>
          <w:rFonts w:eastAsiaTheme="minorHAnsi"/>
          <w:rtl/>
        </w:rPr>
        <w:t>وفي إنصاف إضافي، أسس المرسوم بقانون رقم (30) لسنة 2011 الصادر بتاريخ 20 سبتمبر 2011</w:t>
      </w:r>
      <w:r w:rsidRPr="00E80357">
        <w:rPr>
          <w:rFonts w:eastAsiaTheme="minorHAnsi"/>
          <w:rtl/>
          <w:lang w:bidi="ar-BH"/>
        </w:rPr>
        <w:t xml:space="preserve"> </w:t>
      </w:r>
      <w:r w:rsidRPr="00E80357">
        <w:rPr>
          <w:rFonts w:eastAsiaTheme="minorHAnsi"/>
          <w:rtl/>
        </w:rPr>
        <w:t>الصندوق الوطني لتعويض المتضررين الذي تديره لجنة يمكن أن تتلقى جميع طلبات التعويض وتنظر فيها وهي مخولة لمنح أي شكل من أشكال التعويض تراه مناسبا في حدود الإطار الذي وضعه المرسوم رقم (13) لسنة 2012 الصادر بتاريخ 26 يناير 2012، بشأن نظام عمل الصندوق الوطني لتعويض المتضررين.</w:t>
      </w:r>
    </w:p>
    <w:p w:rsidR="00AB2C5B" w:rsidRPr="00E80357" w:rsidRDefault="00AB2C5B" w:rsidP="00AB2C5B">
      <w:pPr>
        <w:pStyle w:val="SingleTxtGA"/>
        <w:rPr>
          <w:rFonts w:eastAsiaTheme="minorHAnsi"/>
          <w:rtl/>
          <w:lang w:bidi="ar-BH"/>
        </w:rPr>
      </w:pPr>
      <w:r w:rsidRPr="00E80357">
        <w:rPr>
          <w:rFonts w:eastAsiaTheme="minorHAnsi"/>
          <w:rtl/>
        </w:rPr>
        <w:t>3</w:t>
      </w:r>
      <w:r w:rsidRPr="00E80357">
        <w:rPr>
          <w:rFonts w:eastAsiaTheme="minorHAnsi" w:hint="cs"/>
          <w:rtl/>
        </w:rPr>
        <w:t>3</w:t>
      </w:r>
      <w:r w:rsidRPr="00E80357">
        <w:rPr>
          <w:rFonts w:eastAsiaTheme="minorHAnsi"/>
          <w:rtl/>
        </w:rPr>
        <w:t>-</w:t>
      </w:r>
      <w:r>
        <w:rPr>
          <w:rFonts w:eastAsiaTheme="minorHAnsi" w:hint="cs"/>
          <w:rtl/>
        </w:rPr>
        <w:tab/>
      </w:r>
      <w:r w:rsidRPr="00E80357">
        <w:rPr>
          <w:rFonts w:eastAsiaTheme="minorHAnsi"/>
          <w:rtl/>
        </w:rPr>
        <w:t>هذا</w:t>
      </w:r>
      <w:r w:rsidRPr="00E80357">
        <w:rPr>
          <w:rFonts w:eastAsiaTheme="minorHAnsi"/>
          <w:rtl/>
          <w:lang w:bidi="ar-BH"/>
        </w:rPr>
        <w:t>ن</w:t>
      </w:r>
      <w:r w:rsidRPr="00E80357">
        <w:rPr>
          <w:rFonts w:eastAsiaTheme="minorHAnsi"/>
          <w:rtl/>
        </w:rPr>
        <w:t xml:space="preserve"> المرسومان يحذوان حذو أفضل الممارسات الدولية في صدد صناديق تعويضات الضحايا في العالم قاطبة، وكذلك مبادئ الأمم المتحدة الأساسية والمبادئ التوجيهية بشأن الحق</w:t>
      </w:r>
      <w:r>
        <w:rPr>
          <w:rFonts w:eastAsiaTheme="minorHAnsi" w:hint="cs"/>
          <w:rtl/>
        </w:rPr>
        <w:t> </w:t>
      </w:r>
      <w:r w:rsidRPr="00E80357">
        <w:rPr>
          <w:rFonts w:eastAsiaTheme="minorHAnsi"/>
          <w:rtl/>
        </w:rPr>
        <w:t xml:space="preserve">في </w:t>
      </w:r>
      <w:r>
        <w:rPr>
          <w:rFonts w:eastAsiaTheme="minorHAnsi" w:hint="cs"/>
          <w:rtl/>
        </w:rPr>
        <w:t>الا</w:t>
      </w:r>
      <w:r w:rsidRPr="00E80357">
        <w:rPr>
          <w:rFonts w:eastAsiaTheme="minorHAnsi"/>
          <w:rtl/>
        </w:rPr>
        <w:t xml:space="preserve">نتصاف والجبر لضحايا الانتهاكات الجسيمة للقانون الدولي لحقوق الإنسان والانتهاكات الخطيرة للقانون الإنساني الدولي. </w:t>
      </w:r>
      <w:r w:rsidRPr="00E80357">
        <w:rPr>
          <w:rFonts w:eastAsiaTheme="minorHAnsi" w:hint="cs"/>
          <w:rtl/>
        </w:rPr>
        <w:t>يرجى التكرم بمراجعة الفقرتين 133 و134 من التقرير الدوري الثاني.</w:t>
      </w:r>
      <w:r w:rsidRPr="00E80357">
        <w:rPr>
          <w:rFonts w:eastAsiaTheme="minorHAnsi"/>
          <w:rtl/>
        </w:rPr>
        <w:t xml:space="preserve"> </w:t>
      </w:r>
    </w:p>
    <w:p w:rsidR="00AB2C5B" w:rsidRPr="00E80357" w:rsidRDefault="00AB2C5B" w:rsidP="00AB2C5B">
      <w:pPr>
        <w:pStyle w:val="SingleTxtGA"/>
        <w:rPr>
          <w:rFonts w:eastAsiaTheme="minorHAnsi"/>
          <w:rtl/>
        </w:rPr>
      </w:pPr>
      <w:r w:rsidRPr="00E80357">
        <w:rPr>
          <w:rFonts w:eastAsiaTheme="minorHAnsi"/>
          <w:rtl/>
        </w:rPr>
        <w:t>3</w:t>
      </w:r>
      <w:r w:rsidRPr="00E80357">
        <w:rPr>
          <w:rFonts w:eastAsiaTheme="minorHAnsi" w:hint="cs"/>
          <w:rtl/>
        </w:rPr>
        <w:t>4</w:t>
      </w:r>
      <w:r w:rsidRPr="00E80357">
        <w:rPr>
          <w:rFonts w:eastAsiaTheme="minorHAnsi"/>
          <w:rtl/>
        </w:rPr>
        <w:t>-</w:t>
      </w:r>
      <w:r>
        <w:rPr>
          <w:rFonts w:eastAsiaTheme="minorHAnsi" w:hint="cs"/>
          <w:rtl/>
        </w:rPr>
        <w:tab/>
      </w:r>
      <w:r w:rsidRPr="00E80357">
        <w:rPr>
          <w:rFonts w:eastAsiaTheme="minorHAnsi"/>
          <w:rtl/>
        </w:rPr>
        <w:t>إن الصندوق يمثل مبادرة حكومية حاسمة تتيح ثلاث حمايات للضحايا فوق الحقوق القائمة حاليا في التعويض بموجب القانون البحريني:</w:t>
      </w:r>
    </w:p>
    <w:p w:rsidR="00AB2C5B" w:rsidRPr="00E80357" w:rsidRDefault="00AB2C5B" w:rsidP="00AB2C5B">
      <w:pPr>
        <w:pStyle w:val="SingleTxtGA"/>
        <w:rPr>
          <w:rFonts w:eastAsiaTheme="minorHAnsi"/>
          <w:rtl/>
        </w:rPr>
      </w:pPr>
      <w:r>
        <w:rPr>
          <w:rFonts w:eastAsiaTheme="minorHAnsi" w:hint="cs"/>
          <w:rtl/>
        </w:rPr>
        <w:lastRenderedPageBreak/>
        <w:tab/>
      </w:r>
      <w:r w:rsidRPr="00E80357">
        <w:rPr>
          <w:rFonts w:eastAsiaTheme="minorHAnsi"/>
          <w:rtl/>
        </w:rPr>
        <w:t>(أ)</w:t>
      </w:r>
      <w:r>
        <w:rPr>
          <w:rFonts w:eastAsiaTheme="minorHAnsi" w:hint="cs"/>
          <w:rtl/>
        </w:rPr>
        <w:tab/>
      </w:r>
      <w:r w:rsidRPr="00E80357">
        <w:rPr>
          <w:rFonts w:eastAsiaTheme="minorHAnsi"/>
          <w:rtl/>
        </w:rPr>
        <w:t>لدى قيام المتضرر بالتقدم بطلب للتعويض من الحكومة عبر الصندوق لا</w:t>
      </w:r>
      <w:r>
        <w:rPr>
          <w:rFonts w:eastAsiaTheme="minorHAnsi" w:hint="cs"/>
          <w:rtl/>
        </w:rPr>
        <w:t> </w:t>
      </w:r>
      <w:r w:rsidRPr="00E80357">
        <w:rPr>
          <w:rFonts w:eastAsiaTheme="minorHAnsi"/>
          <w:rtl/>
        </w:rPr>
        <w:t>حاجة له إلى أن يبرهن على أن أفعال الموظف العام كانت في مسار ممارسته لعمله، كما هو الحال في الدعوى المدنية العادية.</w:t>
      </w:r>
    </w:p>
    <w:p w:rsidR="00AB2C5B" w:rsidRPr="00E80357" w:rsidRDefault="00AB2C5B" w:rsidP="00AB2C5B">
      <w:pPr>
        <w:pStyle w:val="SingleTxtGA"/>
        <w:spacing w:line="372" w:lineRule="exact"/>
        <w:rPr>
          <w:rFonts w:eastAsiaTheme="minorHAnsi"/>
          <w:rtl/>
        </w:rPr>
      </w:pPr>
      <w:r>
        <w:rPr>
          <w:rFonts w:eastAsiaTheme="minorHAnsi" w:hint="cs"/>
          <w:rtl/>
        </w:rPr>
        <w:tab/>
      </w:r>
      <w:r w:rsidRPr="00E80357">
        <w:rPr>
          <w:rFonts w:eastAsiaTheme="minorHAnsi"/>
          <w:rtl/>
        </w:rPr>
        <w:t>(ب)</w:t>
      </w:r>
      <w:r>
        <w:rPr>
          <w:rFonts w:eastAsiaTheme="minorHAnsi" w:hint="cs"/>
          <w:rtl/>
        </w:rPr>
        <w:tab/>
      </w:r>
      <w:r w:rsidRPr="00E80357">
        <w:rPr>
          <w:rFonts w:eastAsiaTheme="minorHAnsi"/>
          <w:rtl/>
        </w:rPr>
        <w:t xml:space="preserve">فيما يقتصر تعريف الضحية في الدعوى المدنية على الشخص المصاب، فإن إجراءات الصندوق تنص على أن أي أحد من أفراد العائلة المباشرة وكذلك من يعولهم وكذلك من عانى أذى خلال تدخله لمساعدة الضحايا، يمكنه </w:t>
      </w:r>
      <w:r>
        <w:rPr>
          <w:rFonts w:eastAsiaTheme="minorHAnsi" w:hint="cs"/>
          <w:rtl/>
        </w:rPr>
        <w:t>أ</w:t>
      </w:r>
      <w:r w:rsidRPr="00E80357">
        <w:rPr>
          <w:rFonts w:eastAsiaTheme="minorHAnsi"/>
          <w:rtl/>
        </w:rPr>
        <w:t>ن يطلب العون من الصندوق.</w:t>
      </w:r>
    </w:p>
    <w:p w:rsidR="00AB2C5B" w:rsidRPr="00E80357" w:rsidRDefault="00AB2C5B" w:rsidP="00AB2C5B">
      <w:pPr>
        <w:pStyle w:val="SingleTxtGA"/>
        <w:spacing w:line="372" w:lineRule="exact"/>
        <w:rPr>
          <w:rFonts w:eastAsiaTheme="minorHAnsi"/>
          <w:rtl/>
          <w:lang w:bidi="ar-BH"/>
        </w:rPr>
      </w:pPr>
      <w:r>
        <w:rPr>
          <w:rFonts w:eastAsiaTheme="minorHAnsi" w:hint="cs"/>
          <w:rtl/>
        </w:rPr>
        <w:tab/>
      </w:r>
      <w:r w:rsidRPr="00E80357">
        <w:rPr>
          <w:rFonts w:eastAsiaTheme="minorHAnsi"/>
          <w:rtl/>
        </w:rPr>
        <w:t>(ج)</w:t>
      </w:r>
      <w:r>
        <w:rPr>
          <w:rFonts w:eastAsiaTheme="minorHAnsi" w:hint="cs"/>
          <w:rtl/>
        </w:rPr>
        <w:tab/>
      </w:r>
      <w:r w:rsidRPr="00E80357">
        <w:rPr>
          <w:rFonts w:eastAsiaTheme="minorHAnsi"/>
          <w:rtl/>
        </w:rPr>
        <w:t xml:space="preserve">إن </w:t>
      </w:r>
      <w:proofErr w:type="spellStart"/>
      <w:r>
        <w:rPr>
          <w:rFonts w:eastAsiaTheme="minorHAnsi" w:hint="cs"/>
          <w:rtl/>
        </w:rPr>
        <w:t>الا</w:t>
      </w:r>
      <w:r w:rsidRPr="00E80357">
        <w:rPr>
          <w:rFonts w:eastAsiaTheme="minorHAnsi"/>
          <w:rtl/>
        </w:rPr>
        <w:t>نتصافات</w:t>
      </w:r>
      <w:proofErr w:type="spellEnd"/>
      <w:r w:rsidRPr="00E80357">
        <w:rPr>
          <w:rFonts w:eastAsiaTheme="minorHAnsi"/>
          <w:rtl/>
        </w:rPr>
        <w:t xml:space="preserve"> التي يقدمها الصندوق أوسع نطاقا من التعويضات المالية. ووفقا واتساقا مع المعايير الدولية المتعارف عليها</w:t>
      </w:r>
      <w:r w:rsidRPr="00ED4CE1">
        <w:rPr>
          <w:rFonts w:eastAsiaTheme="minorHAnsi"/>
          <w:vertAlign w:val="superscript"/>
          <w:rtl/>
        </w:rPr>
        <w:t>(</w:t>
      </w:r>
      <w:r w:rsidRPr="00ED4CE1">
        <w:rPr>
          <w:rFonts w:eastAsiaTheme="minorHAnsi"/>
          <w:vertAlign w:val="superscript"/>
          <w:rtl/>
        </w:rPr>
        <w:footnoteReference w:id="5"/>
      </w:r>
      <w:r w:rsidRPr="00ED4CE1">
        <w:rPr>
          <w:rFonts w:eastAsiaTheme="minorHAnsi"/>
          <w:vertAlign w:val="superscript"/>
          <w:rtl/>
        </w:rPr>
        <w:t>)</w:t>
      </w:r>
      <w:r w:rsidRPr="00E80357">
        <w:rPr>
          <w:rFonts w:eastAsiaTheme="minorHAnsi"/>
          <w:rtl/>
        </w:rPr>
        <w:t xml:space="preserve">، يجوز للجنة </w:t>
      </w:r>
      <w:r>
        <w:rPr>
          <w:rFonts w:eastAsiaTheme="minorHAnsi" w:hint="cs"/>
          <w:rtl/>
        </w:rPr>
        <w:t>أ</w:t>
      </w:r>
      <w:r w:rsidRPr="00E80357">
        <w:rPr>
          <w:rFonts w:eastAsiaTheme="minorHAnsi"/>
          <w:rtl/>
        </w:rPr>
        <w:t xml:space="preserve">ن تعتمد </w:t>
      </w:r>
      <w:r>
        <w:rPr>
          <w:rFonts w:eastAsiaTheme="minorHAnsi" w:hint="cs"/>
          <w:rtl/>
        </w:rPr>
        <w:t>أ</w:t>
      </w:r>
      <w:r w:rsidRPr="00E80357">
        <w:rPr>
          <w:rFonts w:eastAsiaTheme="minorHAnsi"/>
          <w:rtl/>
        </w:rPr>
        <w:t>يا</w:t>
      </w:r>
      <w:r>
        <w:rPr>
          <w:rFonts w:eastAsiaTheme="minorHAnsi" w:hint="cs"/>
          <w:rtl/>
        </w:rPr>
        <w:t>ً</w:t>
      </w:r>
      <w:r w:rsidRPr="00E80357">
        <w:rPr>
          <w:rFonts w:eastAsiaTheme="minorHAnsi"/>
          <w:rtl/>
        </w:rPr>
        <w:t xml:space="preserve"> من وسائل التعويض كالاسترداد أو التعويض المالي أو إعادة التأهيل أو الترضية وضمان عدم التكرار، </w:t>
      </w:r>
      <w:r w:rsidRPr="00E80357">
        <w:rPr>
          <w:rFonts w:eastAsiaTheme="minorHAnsi"/>
          <w:rtl/>
          <w:lang w:bidi="ar-BH"/>
        </w:rPr>
        <w:t xml:space="preserve">بحسب الاقتضاء، كلما كان ذلك ملائما. </w:t>
      </w:r>
    </w:p>
    <w:p w:rsidR="00AB2C5B" w:rsidRPr="00E80357" w:rsidRDefault="00AB2C5B" w:rsidP="00AB2C5B">
      <w:pPr>
        <w:pStyle w:val="SingleTxtGA"/>
        <w:spacing w:line="372" w:lineRule="exact"/>
        <w:rPr>
          <w:rFonts w:eastAsiaTheme="minorHAnsi"/>
          <w:rtl/>
        </w:rPr>
      </w:pPr>
      <w:r w:rsidRPr="00E80357">
        <w:rPr>
          <w:rFonts w:eastAsiaTheme="minorHAnsi"/>
          <w:rtl/>
        </w:rPr>
        <w:t>3</w:t>
      </w:r>
      <w:r w:rsidRPr="00E80357">
        <w:rPr>
          <w:rFonts w:eastAsiaTheme="minorHAnsi" w:hint="cs"/>
          <w:rtl/>
        </w:rPr>
        <w:t>5</w:t>
      </w:r>
      <w:r w:rsidRPr="00E80357">
        <w:rPr>
          <w:rFonts w:eastAsiaTheme="minorHAnsi"/>
          <w:rtl/>
        </w:rPr>
        <w:t>-</w:t>
      </w:r>
      <w:r>
        <w:rPr>
          <w:rFonts w:eastAsiaTheme="minorHAnsi" w:hint="cs"/>
          <w:rtl/>
        </w:rPr>
        <w:tab/>
      </w:r>
      <w:r w:rsidRPr="00E80357">
        <w:rPr>
          <w:rFonts w:eastAsiaTheme="minorHAnsi"/>
          <w:rtl/>
        </w:rPr>
        <w:t xml:space="preserve">بنهاية عام 2013 كانت جميع حالات الوفاة التي </w:t>
      </w:r>
      <w:proofErr w:type="spellStart"/>
      <w:r w:rsidRPr="00E80357">
        <w:rPr>
          <w:rFonts w:eastAsiaTheme="minorHAnsi"/>
          <w:rtl/>
        </w:rPr>
        <w:t>تبينتها</w:t>
      </w:r>
      <w:proofErr w:type="spellEnd"/>
      <w:r w:rsidRPr="00E80357">
        <w:rPr>
          <w:rFonts w:eastAsiaTheme="minorHAnsi"/>
          <w:rtl/>
        </w:rPr>
        <w:t xml:space="preserve"> اللجنة</w:t>
      </w:r>
      <w:r w:rsidRPr="00E80357">
        <w:rPr>
          <w:rFonts w:eastAsiaTheme="minorHAnsi" w:hint="cs"/>
          <w:rtl/>
        </w:rPr>
        <w:t xml:space="preserve"> </w:t>
      </w:r>
      <w:r w:rsidRPr="00E80357">
        <w:rPr>
          <w:rFonts w:eastAsiaTheme="minorHAnsi"/>
          <w:rtl/>
        </w:rPr>
        <w:t xml:space="preserve">المستقلة موضوعا لتعويضات دفعها الصندوق، وتمثل المبلغ المدفوع على سبيل التعويض المدني في </w:t>
      </w:r>
      <w:r>
        <w:rPr>
          <w:rFonts w:eastAsiaTheme="minorHAnsi" w:hint="cs"/>
          <w:rtl/>
        </w:rPr>
        <w:t xml:space="preserve">000 159 </w:t>
      </w:r>
      <w:r w:rsidRPr="00E80357">
        <w:rPr>
          <w:rFonts w:eastAsiaTheme="minorHAnsi"/>
          <w:rtl/>
        </w:rPr>
        <w:t>دولار أمريكي لعائلة كل ضحية. ولقد تلقى الصندوق 421 طلبا</w:t>
      </w:r>
      <w:r>
        <w:rPr>
          <w:rFonts w:eastAsiaTheme="minorHAnsi" w:hint="cs"/>
          <w:rtl/>
        </w:rPr>
        <w:t>ً</w:t>
      </w:r>
      <w:r w:rsidRPr="00E80357">
        <w:rPr>
          <w:rFonts w:eastAsiaTheme="minorHAnsi"/>
          <w:rtl/>
        </w:rPr>
        <w:t xml:space="preserve"> للتعويض من أفراد تضرروا بالإصابة خلال أحداث فبراير ومارس 2011. وحاليا</w:t>
      </w:r>
      <w:r>
        <w:rPr>
          <w:rFonts w:eastAsiaTheme="minorHAnsi" w:hint="cs"/>
          <w:rtl/>
        </w:rPr>
        <w:t>ً</w:t>
      </w:r>
      <w:r w:rsidRPr="00E80357">
        <w:rPr>
          <w:rFonts w:eastAsiaTheme="minorHAnsi"/>
          <w:rtl/>
        </w:rPr>
        <w:t xml:space="preserve"> توجد 193 حالة تحت نظر دوائر الفحص الطبي لتحديد درجة الإعاقة الناتجة (وبالتالي درجة التعويض الذي كان مقررا أن تمنحه محكمة مدنية في إجراءاتها العادية).</w:t>
      </w:r>
    </w:p>
    <w:p w:rsidR="00AB2C5B" w:rsidRPr="00ED4CE1" w:rsidRDefault="00AB2C5B" w:rsidP="00AB2C5B">
      <w:pPr>
        <w:pStyle w:val="SingleTxtGA"/>
        <w:spacing w:line="372" w:lineRule="exact"/>
        <w:rPr>
          <w:rFonts w:eastAsiaTheme="minorHAnsi"/>
          <w:spacing w:val="-2"/>
          <w:rtl/>
          <w:lang w:bidi="ar-BH"/>
        </w:rPr>
      </w:pPr>
      <w:r w:rsidRPr="00ED4CE1">
        <w:rPr>
          <w:rFonts w:eastAsiaTheme="minorHAnsi"/>
          <w:spacing w:val="-2"/>
          <w:rtl/>
        </w:rPr>
        <w:t>3</w:t>
      </w:r>
      <w:r w:rsidRPr="00ED4CE1">
        <w:rPr>
          <w:rFonts w:eastAsiaTheme="minorHAnsi" w:hint="cs"/>
          <w:spacing w:val="-2"/>
          <w:rtl/>
        </w:rPr>
        <w:t>6</w:t>
      </w:r>
      <w:r w:rsidRPr="00ED4CE1">
        <w:rPr>
          <w:rFonts w:eastAsiaTheme="minorHAnsi"/>
          <w:spacing w:val="-2"/>
          <w:rtl/>
        </w:rPr>
        <w:t>-</w:t>
      </w:r>
      <w:r w:rsidRPr="00ED4CE1">
        <w:rPr>
          <w:rFonts w:eastAsiaTheme="minorHAnsi" w:hint="cs"/>
          <w:spacing w:val="-2"/>
          <w:rtl/>
        </w:rPr>
        <w:tab/>
      </w:r>
      <w:r w:rsidRPr="00ED4CE1">
        <w:rPr>
          <w:rFonts w:eastAsiaTheme="minorHAnsi"/>
          <w:spacing w:val="-2"/>
          <w:rtl/>
        </w:rPr>
        <w:t xml:space="preserve">ولقد جرى تأسيس آليتين أخريين استجابة لتوصية </w:t>
      </w:r>
      <w:r w:rsidRPr="00ED4CE1">
        <w:rPr>
          <w:rFonts w:eastAsiaTheme="minorHAnsi"/>
          <w:spacing w:val="-2"/>
          <w:rtl/>
          <w:lang w:bidi="ar-BH"/>
        </w:rPr>
        <w:t>اللجنة</w:t>
      </w:r>
      <w:r w:rsidRPr="00ED4CE1">
        <w:rPr>
          <w:rFonts w:eastAsiaTheme="minorHAnsi"/>
          <w:spacing w:val="-2"/>
          <w:rtl/>
        </w:rPr>
        <w:t xml:space="preserve"> </w:t>
      </w:r>
      <w:r w:rsidRPr="00ED4CE1">
        <w:rPr>
          <w:rFonts w:eastAsiaTheme="minorHAnsi"/>
          <w:spacing w:val="-2"/>
          <w:rtl/>
          <w:lang w:bidi="ar-BH"/>
        </w:rPr>
        <w:t>الوطنية</w:t>
      </w:r>
      <w:r w:rsidRPr="00ED4CE1">
        <w:rPr>
          <w:rFonts w:eastAsiaTheme="minorHAnsi"/>
          <w:spacing w:val="-2"/>
          <w:rtl/>
        </w:rPr>
        <w:t xml:space="preserve"> </w:t>
      </w:r>
      <w:r w:rsidRPr="00ED4CE1">
        <w:rPr>
          <w:rFonts w:eastAsiaTheme="minorHAnsi"/>
          <w:spacing w:val="-2"/>
          <w:rtl/>
          <w:lang w:bidi="ar-BH"/>
        </w:rPr>
        <w:t>المكلفة بمتابعة</w:t>
      </w:r>
      <w:r w:rsidRPr="00ED4CE1">
        <w:rPr>
          <w:rFonts w:eastAsiaTheme="minorHAnsi"/>
          <w:spacing w:val="-2"/>
          <w:rtl/>
        </w:rPr>
        <w:t xml:space="preserve"> </w:t>
      </w:r>
      <w:r w:rsidRPr="00ED4CE1">
        <w:rPr>
          <w:rFonts w:eastAsiaTheme="minorHAnsi"/>
          <w:spacing w:val="-2"/>
          <w:rtl/>
          <w:lang w:bidi="ar-BH"/>
        </w:rPr>
        <w:t>توصيات</w:t>
      </w:r>
      <w:r w:rsidRPr="00ED4CE1">
        <w:rPr>
          <w:rFonts w:eastAsiaTheme="minorHAnsi"/>
          <w:spacing w:val="-2"/>
          <w:rtl/>
        </w:rPr>
        <w:t xml:space="preserve"> </w:t>
      </w:r>
      <w:r w:rsidRPr="00ED4CE1">
        <w:rPr>
          <w:rFonts w:eastAsiaTheme="minorHAnsi"/>
          <w:spacing w:val="-2"/>
          <w:rtl/>
          <w:lang w:bidi="ar-BH"/>
        </w:rPr>
        <w:t>تقرير</w:t>
      </w:r>
      <w:r w:rsidRPr="00ED4CE1">
        <w:rPr>
          <w:rFonts w:eastAsiaTheme="minorHAnsi"/>
          <w:spacing w:val="-2"/>
          <w:rtl/>
        </w:rPr>
        <w:t xml:space="preserve"> </w:t>
      </w:r>
      <w:r w:rsidRPr="00ED4CE1">
        <w:rPr>
          <w:rFonts w:eastAsiaTheme="minorHAnsi"/>
          <w:spacing w:val="-2"/>
          <w:rtl/>
          <w:lang w:bidi="ar-BH"/>
        </w:rPr>
        <w:t>اللجنة</w:t>
      </w:r>
      <w:r w:rsidRPr="00ED4CE1">
        <w:rPr>
          <w:rFonts w:eastAsiaTheme="minorHAnsi"/>
          <w:spacing w:val="-2"/>
          <w:rtl/>
        </w:rPr>
        <w:t xml:space="preserve"> </w:t>
      </w:r>
      <w:r w:rsidRPr="00ED4CE1">
        <w:rPr>
          <w:rFonts w:eastAsiaTheme="minorHAnsi"/>
          <w:spacing w:val="-2"/>
          <w:rtl/>
          <w:lang w:bidi="ar-BH"/>
        </w:rPr>
        <w:t>المستقلة</w:t>
      </w:r>
      <w:r w:rsidRPr="00ED4CE1">
        <w:rPr>
          <w:rFonts w:eastAsiaTheme="minorHAnsi"/>
          <w:spacing w:val="-2"/>
          <w:rtl/>
        </w:rPr>
        <w:t xml:space="preserve">، بغرض الإسراع في النفاذ إلى التعويض وهما: محاكم متخصصة للنظر في دعاوى التعويضات، ومبادرة التسوية المدنية والتي تمكن المتضررين </w:t>
      </w:r>
      <w:r w:rsidRPr="00ED4CE1">
        <w:rPr>
          <w:rFonts w:eastAsiaTheme="minorHAnsi"/>
          <w:spacing w:val="-2"/>
          <w:rtl/>
          <w:lang w:bidi="ar-BH"/>
        </w:rPr>
        <w:t xml:space="preserve">من تسوية مطالبهم بشكل رضائي. وهكذا </w:t>
      </w:r>
      <w:r w:rsidRPr="00ED4CE1">
        <w:rPr>
          <w:rFonts w:eastAsiaTheme="minorHAnsi"/>
          <w:spacing w:val="-2"/>
          <w:rtl/>
        </w:rPr>
        <w:t>تبنت الحكومة مُبادرة التسوية المدنية وذلك دونما إخلالٍ بحق من لا</w:t>
      </w:r>
      <w:r w:rsidRPr="00ED4CE1">
        <w:rPr>
          <w:rFonts w:eastAsiaTheme="minorHAnsi" w:hint="cs"/>
          <w:spacing w:val="-2"/>
          <w:rtl/>
        </w:rPr>
        <w:t> </w:t>
      </w:r>
      <w:r w:rsidRPr="00ED4CE1">
        <w:rPr>
          <w:rFonts w:eastAsiaTheme="minorHAnsi"/>
          <w:spacing w:val="-2"/>
          <w:rtl/>
        </w:rPr>
        <w:t xml:space="preserve">يقبل من المتضررين بالتسوية الرضائية المطروحة من اللجوء إلى القضاء المدني، وبما لا يؤثر </w:t>
      </w:r>
      <w:r w:rsidRPr="00ED4CE1">
        <w:rPr>
          <w:rFonts w:eastAsiaTheme="minorHAnsi" w:hint="cs"/>
          <w:spacing w:val="-2"/>
          <w:rtl/>
        </w:rPr>
        <w:t>إ</w:t>
      </w:r>
      <w:r w:rsidRPr="00ED4CE1">
        <w:rPr>
          <w:rFonts w:eastAsiaTheme="minorHAnsi"/>
          <w:spacing w:val="-2"/>
          <w:rtl/>
        </w:rPr>
        <w:t xml:space="preserve">طلاقاً على أية مسائلة جنائية. وبناءً على ذلك أنشئ </w:t>
      </w:r>
      <w:r w:rsidRPr="00ED4CE1">
        <w:rPr>
          <w:rFonts w:eastAsiaTheme="minorHAnsi"/>
          <w:spacing w:val="-2"/>
          <w:rtl/>
          <w:lang w:bidi="ar-BH"/>
        </w:rPr>
        <w:t>بوزارة العدل والشئون الإسلامية مكتب التسوية المدنية لتلقي طلبات التعويض عن حالات الوفاة والإصابة. وباشر مكتب التسوية المدنية التعويض لعدد</w:t>
      </w:r>
      <w:r>
        <w:rPr>
          <w:rFonts w:eastAsiaTheme="minorHAnsi" w:hint="cs"/>
          <w:spacing w:val="-2"/>
          <w:rtl/>
          <w:lang w:bidi="ar-BH"/>
        </w:rPr>
        <w:t> </w:t>
      </w:r>
      <w:r w:rsidRPr="00ED4CE1">
        <w:rPr>
          <w:rFonts w:eastAsiaTheme="minorHAnsi"/>
          <w:spacing w:val="-2"/>
          <w:rtl/>
          <w:lang w:bidi="ar-BH"/>
        </w:rPr>
        <w:t xml:space="preserve">45 حالة منها </w:t>
      </w:r>
      <w:proofErr w:type="spellStart"/>
      <w:r w:rsidRPr="00ED4CE1">
        <w:rPr>
          <w:rFonts w:eastAsiaTheme="minorHAnsi"/>
          <w:spacing w:val="-2"/>
          <w:rtl/>
          <w:lang w:bidi="ar-BH"/>
        </w:rPr>
        <w:t>الـ</w:t>
      </w:r>
      <w:proofErr w:type="spellEnd"/>
      <w:r w:rsidRPr="00ED4CE1">
        <w:rPr>
          <w:rFonts w:eastAsiaTheme="minorHAnsi" w:hint="cs"/>
          <w:spacing w:val="-2"/>
          <w:rtl/>
          <w:lang w:bidi="ar-BH"/>
        </w:rPr>
        <w:t xml:space="preserve"> </w:t>
      </w:r>
      <w:r w:rsidRPr="00ED4CE1">
        <w:rPr>
          <w:rFonts w:eastAsiaTheme="minorHAnsi"/>
          <w:spacing w:val="-2"/>
          <w:rtl/>
          <w:lang w:bidi="ar-BH"/>
        </w:rPr>
        <w:t>(35) حالة الواردة بتقرير اللجنة</w:t>
      </w:r>
      <w:r w:rsidRPr="00ED4CE1">
        <w:rPr>
          <w:rFonts w:eastAsiaTheme="minorHAnsi" w:hint="cs"/>
          <w:spacing w:val="-2"/>
          <w:rtl/>
          <w:lang w:bidi="ar-BH"/>
        </w:rPr>
        <w:t xml:space="preserve"> </w:t>
      </w:r>
      <w:r w:rsidRPr="00ED4CE1">
        <w:rPr>
          <w:rFonts w:eastAsiaTheme="minorHAnsi"/>
          <w:spacing w:val="-2"/>
          <w:rtl/>
          <w:lang w:bidi="ar-BH"/>
        </w:rPr>
        <w:t>المستقلة، إضافة إلى أربع حالات أخرى من خارج التقرير ارتأت اللجنة تعويضها، حيث اعتمدت الميزانية المقررة للتعويض على مرحلتين بما</w:t>
      </w:r>
      <w:r>
        <w:rPr>
          <w:rFonts w:eastAsiaTheme="minorHAnsi" w:hint="cs"/>
          <w:spacing w:val="-2"/>
          <w:rtl/>
          <w:lang w:bidi="ar-BH"/>
        </w:rPr>
        <w:t> </w:t>
      </w:r>
      <w:r w:rsidRPr="00ED4CE1">
        <w:rPr>
          <w:rFonts w:eastAsiaTheme="minorHAnsi"/>
          <w:spacing w:val="-2"/>
          <w:rtl/>
          <w:lang w:bidi="ar-BH"/>
        </w:rPr>
        <w:t>مجموعه في المرحلتين (مليونان وسبعمائة ألف دينار) أي ما يزيد على ستين ألف دولار للحالة الواحدة بما مجموعه سبعة ملايين ومائة وواحدٍ وأربعون ألف دولار لجميع الحالات التي أقرت اللجنة تعويضهم، وصرفت هذه المبالغ نقداً بالفِعل لمستحقيها ممن قبلوا بالتسوية المدنية بالكامل.</w:t>
      </w:r>
      <w:r w:rsidRPr="00ED4CE1">
        <w:rPr>
          <w:rFonts w:eastAsiaTheme="minorHAnsi" w:hint="cs"/>
          <w:spacing w:val="-2"/>
          <w:rtl/>
          <w:lang w:bidi="ar-BH"/>
        </w:rPr>
        <w:t xml:space="preserve"> يرجى مراجعة الفقرات 137 و138 و139 و140 من التقرير الدوري الثاني.</w:t>
      </w:r>
    </w:p>
    <w:p w:rsidR="00AB2C5B" w:rsidRPr="00E80357" w:rsidRDefault="00AB2C5B" w:rsidP="00AB2C5B">
      <w:pPr>
        <w:pStyle w:val="SingleTxtGA"/>
        <w:rPr>
          <w:rFonts w:eastAsiaTheme="minorHAnsi"/>
          <w:rtl/>
        </w:rPr>
      </w:pPr>
      <w:r w:rsidRPr="00E80357">
        <w:rPr>
          <w:rFonts w:eastAsiaTheme="minorHAnsi" w:hint="cs"/>
          <w:rtl/>
        </w:rPr>
        <w:lastRenderedPageBreak/>
        <w:t>37</w:t>
      </w:r>
      <w:r w:rsidRPr="00E80357">
        <w:rPr>
          <w:rFonts w:eastAsiaTheme="minorHAnsi"/>
          <w:rtl/>
        </w:rPr>
        <w:t>-</w:t>
      </w:r>
      <w:r>
        <w:rPr>
          <w:rFonts w:eastAsiaTheme="minorHAnsi" w:hint="cs"/>
          <w:rtl/>
        </w:rPr>
        <w:tab/>
      </w:r>
      <w:r w:rsidRPr="00E80357">
        <w:rPr>
          <w:rFonts w:eastAsiaTheme="minorHAnsi"/>
          <w:rtl/>
        </w:rPr>
        <w:t xml:space="preserve">وهكذا فإن للمنظومة البحرينية إطارا قانونيا متينا لإتاحة الفرصة لإنصاف ضحايا أعمال العنف أو التعذيب فضلا عن الحق الواجب النفاذ في تعويض عادل وكافٍ. </w:t>
      </w:r>
    </w:p>
    <w:p w:rsidR="00AB2C5B" w:rsidRPr="00E80357" w:rsidRDefault="00AB2C5B" w:rsidP="00AB2C5B">
      <w:pPr>
        <w:pStyle w:val="SingleTxtGA"/>
        <w:rPr>
          <w:rFonts w:eastAsiaTheme="minorHAnsi"/>
          <w:rtl/>
        </w:rPr>
      </w:pPr>
      <w:r w:rsidRPr="00E80357">
        <w:rPr>
          <w:rFonts w:eastAsiaTheme="minorHAnsi" w:hint="cs"/>
          <w:rtl/>
        </w:rPr>
        <w:t>38</w:t>
      </w:r>
      <w:r w:rsidRPr="00E80357">
        <w:rPr>
          <w:rFonts w:eastAsiaTheme="minorHAnsi"/>
          <w:rtl/>
        </w:rPr>
        <w:t>-</w:t>
      </w:r>
      <w:r>
        <w:rPr>
          <w:rFonts w:eastAsiaTheme="minorHAnsi" w:hint="cs"/>
          <w:rtl/>
        </w:rPr>
        <w:tab/>
      </w:r>
      <w:r w:rsidRPr="00E80357">
        <w:rPr>
          <w:rFonts w:eastAsiaTheme="minorHAnsi"/>
          <w:rtl/>
        </w:rPr>
        <w:t>خلال عامي 2012 و2013، وفي ضوء التوصيات الصادرة عن اللجنة</w:t>
      </w:r>
      <w:r w:rsidRPr="00E80357">
        <w:rPr>
          <w:rFonts w:eastAsiaTheme="minorHAnsi" w:hint="cs"/>
          <w:rtl/>
        </w:rPr>
        <w:t xml:space="preserve"> </w:t>
      </w:r>
      <w:r w:rsidRPr="00E80357">
        <w:rPr>
          <w:rFonts w:eastAsiaTheme="minorHAnsi"/>
          <w:rtl/>
        </w:rPr>
        <w:t xml:space="preserve">المستقلة، قام مكتب التسوية المدنية بتعويض جميع حالات الوفاة التي أشار إليها تقرير اللجنة والبالغة في إجمالها 35 حالة وفاة، إضافة إلى تعويض 4 حالات وفاة أخرى من خارج التقرير ارتأت اللجنة تعويضهم وانتهت الوزارة من جميع إجراءات تعويض تلك الحالات لمن قبل منهم مبلغ التعويض والتسوية، حيث بلغ إجمالي ما قررته اللجنة كتعويض للمتضررين مبلغا قدره مليونان ومائتان </w:t>
      </w:r>
      <w:r w:rsidRPr="00ED4CE1">
        <w:rPr>
          <w:rFonts w:eastAsiaTheme="minorHAnsi"/>
          <w:spacing w:val="-2"/>
          <w:rtl/>
        </w:rPr>
        <w:t>وعشرون ألف دينار بحريني أي ما يعادل ستة ملايين دولار تقريبا. كما قام مكتب التسوية المدنية خلال عام 2014 في ضوء ما صدر من قرارات عن اللجنة بصرف تعويضات لما مجموعه 6 حالات وفاة جديدة ارتأت اللجنة تعويضها من خارج تقرير اللجنة المستقلة بمبلغ إجمالي قدره</w:t>
      </w:r>
      <w:r w:rsidRPr="00E80357">
        <w:rPr>
          <w:rFonts w:eastAsiaTheme="minorHAnsi"/>
          <w:rtl/>
        </w:rPr>
        <w:t xml:space="preserve"> ثلاثمائة وستون ألف دينار بحريني، إضافة إلى تعويض ما مجموعه 47 حالة إصابة </w:t>
      </w:r>
      <w:r w:rsidRPr="00E80357">
        <w:rPr>
          <w:rFonts w:eastAsiaTheme="minorHAnsi"/>
          <w:rtl/>
          <w:lang w:bidi="ar-BH"/>
        </w:rPr>
        <w:t xml:space="preserve">مرتبطة </w:t>
      </w:r>
      <w:r w:rsidRPr="00E80357">
        <w:rPr>
          <w:rFonts w:eastAsiaTheme="minorHAnsi"/>
          <w:rtl/>
        </w:rPr>
        <w:t xml:space="preserve">مباشرة بالأحداث بمبلغ إجمالي قدره ثلاثمائة وخمسة عشر ألفا وخمسمائة دينار، ليكون إجمالي المبالغ التي شملها التعويض عن حالات الوفاة والإصابة خلال عام 2014 مبلغا قدره ستمائة وخمسة وسبعون ألفا وخمسمائة دينار بحريني أي ما يعادل مليونا وثمانمائة ألف دولار. </w:t>
      </w:r>
    </w:p>
    <w:p w:rsidR="00AB2C5B" w:rsidRPr="00E80357" w:rsidRDefault="00AB2C5B" w:rsidP="00AB2C5B">
      <w:pPr>
        <w:pStyle w:val="SingleTxtGA"/>
        <w:rPr>
          <w:rFonts w:eastAsiaTheme="minorHAnsi"/>
          <w:rtl/>
        </w:rPr>
      </w:pPr>
      <w:r w:rsidRPr="00E80357">
        <w:rPr>
          <w:rFonts w:eastAsiaTheme="minorHAnsi" w:hint="cs"/>
          <w:rtl/>
        </w:rPr>
        <w:t>39</w:t>
      </w:r>
      <w:r w:rsidRPr="00E80357">
        <w:rPr>
          <w:rFonts w:eastAsiaTheme="minorHAnsi"/>
          <w:rtl/>
        </w:rPr>
        <w:t>-</w:t>
      </w:r>
      <w:r>
        <w:rPr>
          <w:rFonts w:eastAsiaTheme="minorHAnsi" w:hint="cs"/>
          <w:rtl/>
        </w:rPr>
        <w:tab/>
      </w:r>
      <w:r w:rsidRPr="00E80357">
        <w:rPr>
          <w:rFonts w:eastAsiaTheme="minorHAnsi"/>
          <w:rtl/>
        </w:rPr>
        <w:t xml:space="preserve">تم إطلاق مبادرة الحوار الوطني وتنفيذ مخرجاته، وجرى تفعيل توصيات اللجنة المستقلة، وباشرت مملكة البحرين عملية إصلاح شاملة كان من بين أهدافها معالجة </w:t>
      </w:r>
      <w:r>
        <w:rPr>
          <w:rFonts w:eastAsiaTheme="minorHAnsi" w:hint="cs"/>
          <w:rtl/>
        </w:rPr>
        <w:t>الا</w:t>
      </w:r>
      <w:r w:rsidRPr="00E80357">
        <w:rPr>
          <w:rFonts w:eastAsiaTheme="minorHAnsi"/>
          <w:rtl/>
        </w:rPr>
        <w:t xml:space="preserve">نتهاكات التي كانت قد وقعت، وذلك من خلال سن قوانين المحاسبة والتعويض، وللحيلولة دون احتمالات وقوعها مجددا </w:t>
      </w:r>
      <w:r w:rsidRPr="00E80357">
        <w:rPr>
          <w:rFonts w:eastAsiaTheme="minorHAnsi"/>
          <w:rtl/>
          <w:lang w:bidi="ar-BH"/>
        </w:rPr>
        <w:t>و</w:t>
      </w:r>
      <w:r w:rsidRPr="00E80357">
        <w:rPr>
          <w:rFonts w:eastAsiaTheme="minorHAnsi"/>
          <w:rtl/>
        </w:rPr>
        <w:t xml:space="preserve">لزيادة تعزيز ثقة الشعب. إن هذه الإصلاحات تتضمن تعديلات تشريعية وكذلك تطورات مؤسسية مهمة مبنية على أفضل الممارسات الدولية، بينها تأسيس آليات لتعويض ضحايا انتهاكات حقوق الإنسان، وبناء قطاع إعلامي أكثر مسؤولية، وإصلاح تشريعي </w:t>
      </w:r>
      <w:proofErr w:type="spellStart"/>
      <w:r w:rsidRPr="00E80357">
        <w:rPr>
          <w:rFonts w:eastAsiaTheme="minorHAnsi"/>
          <w:rtl/>
        </w:rPr>
        <w:t>تتصدره</w:t>
      </w:r>
      <w:proofErr w:type="spellEnd"/>
      <w:r w:rsidRPr="00E80357">
        <w:rPr>
          <w:rFonts w:eastAsiaTheme="minorHAnsi"/>
          <w:rtl/>
        </w:rPr>
        <w:t xml:space="preserve"> الحكومة لإصلاح القوانين المتعلقة بالتعذيب وبحرية التعبير، وتشييد مقدرة وطنية مستدامة للتحقيق في قضايا التعذيب وسوء المعاملة تتولى المقاضاة في هذه القضايا على نحو مستقل ونزيه مما يستدعي إعادة تشكيل أو إعادة بناء المؤسسات وكذلك القيام بتدريب طويل المدى غير مسبوق للسلطة القضائية ولمنتسبي إنفاذ القانون على أيدي خبراء دوليين. ستظل ثمار هذه المبادرات قائمة وتأتي أكلها خلال الأشهر والسنوات القادمة.</w:t>
      </w:r>
    </w:p>
    <w:p w:rsidR="00AB2C5B" w:rsidRPr="00E80357" w:rsidRDefault="00AB2C5B" w:rsidP="00AB2C5B">
      <w:pPr>
        <w:pStyle w:val="H23GA"/>
        <w:rPr>
          <w:rFonts w:eastAsiaTheme="minorHAnsi"/>
          <w:rtl/>
          <w:lang w:bidi="ar-BH"/>
        </w:rPr>
      </w:pPr>
      <w:r>
        <w:rPr>
          <w:rFonts w:eastAsiaTheme="minorHAnsi" w:hint="cs"/>
          <w:rtl/>
          <w:lang w:bidi="ar-BH"/>
        </w:rPr>
        <w:tab/>
        <w:t>(</w:t>
      </w:r>
      <w:r w:rsidRPr="00E80357">
        <w:rPr>
          <w:rFonts w:eastAsiaTheme="minorHAnsi"/>
          <w:rtl/>
          <w:lang w:bidi="ar-BH"/>
        </w:rPr>
        <w:t>ج)</w:t>
      </w:r>
      <w:r>
        <w:rPr>
          <w:rFonts w:eastAsiaTheme="minorHAnsi" w:hint="cs"/>
          <w:rtl/>
          <w:lang w:bidi="ar-BH"/>
        </w:rPr>
        <w:tab/>
      </w:r>
      <w:r w:rsidRPr="00E80357">
        <w:rPr>
          <w:rFonts w:eastAsiaTheme="minorHAnsi"/>
          <w:rtl/>
          <w:lang w:bidi="ar-BH"/>
        </w:rPr>
        <w:t>التدريب في مجال حقوق الإنسان للموظفين المكلفين بإنفاذ القانون والقضاة</w:t>
      </w:r>
    </w:p>
    <w:p w:rsidR="00AB2C5B" w:rsidRPr="00E80357" w:rsidRDefault="00AB2C5B" w:rsidP="00AB2C5B">
      <w:pPr>
        <w:pStyle w:val="SingleTxtGA"/>
        <w:rPr>
          <w:rFonts w:eastAsiaTheme="minorHAnsi"/>
          <w:rtl/>
        </w:rPr>
      </w:pPr>
      <w:r w:rsidRPr="00E80357">
        <w:rPr>
          <w:rFonts w:eastAsiaTheme="minorHAnsi" w:hint="cs"/>
          <w:rtl/>
          <w:lang w:bidi="ar-BH"/>
        </w:rPr>
        <w:t>40</w:t>
      </w:r>
      <w:r w:rsidRPr="00E80357">
        <w:rPr>
          <w:rFonts w:eastAsiaTheme="minorHAnsi"/>
          <w:rtl/>
          <w:lang w:bidi="ar-BH"/>
        </w:rPr>
        <w:t>-</w:t>
      </w:r>
      <w:r>
        <w:rPr>
          <w:rFonts w:eastAsiaTheme="minorHAnsi" w:hint="cs"/>
          <w:rtl/>
          <w:lang w:bidi="ar-BH"/>
        </w:rPr>
        <w:tab/>
      </w:r>
      <w:r w:rsidRPr="00E80357">
        <w:rPr>
          <w:rFonts w:eastAsiaTheme="minorHAnsi"/>
          <w:rtl/>
        </w:rPr>
        <w:t xml:space="preserve">أما بشأن التدريب </w:t>
      </w:r>
      <w:r w:rsidRPr="00E80357">
        <w:rPr>
          <w:rFonts w:eastAsiaTheme="minorHAnsi"/>
          <w:rtl/>
          <w:lang w:bidi="ar-BH"/>
        </w:rPr>
        <w:t xml:space="preserve">في مجال حقوق الإنسان للموظفين المُكلفين بإنفاذ القانون والقضاة </w:t>
      </w:r>
      <w:r w:rsidRPr="00E80357">
        <w:rPr>
          <w:rFonts w:eastAsiaTheme="minorHAnsi"/>
          <w:rtl/>
        </w:rPr>
        <w:t>فقد بادرت كافة أجهزة إنفاذ القانون فور صدور التقرير بتنفيذ خطة شاملة للارتقاء بمهارات كافة مسئولي إنفاذ القانون في مجال احترام حقوق الإنسان وسيادة القانون.</w:t>
      </w:r>
    </w:p>
    <w:p w:rsidR="00AB2C5B" w:rsidRPr="00ED4CE1" w:rsidRDefault="00AB2C5B" w:rsidP="00AB2C5B">
      <w:pPr>
        <w:pStyle w:val="SingleTxtGA"/>
        <w:rPr>
          <w:rFonts w:eastAsiaTheme="minorHAnsi"/>
          <w:spacing w:val="-2"/>
          <w:rtl/>
        </w:rPr>
      </w:pPr>
      <w:r w:rsidRPr="00ED4CE1">
        <w:rPr>
          <w:rFonts w:eastAsiaTheme="minorHAnsi" w:hint="cs"/>
          <w:spacing w:val="-2"/>
          <w:rtl/>
        </w:rPr>
        <w:t>41</w:t>
      </w:r>
      <w:r w:rsidRPr="00ED4CE1">
        <w:rPr>
          <w:rFonts w:eastAsiaTheme="minorHAnsi"/>
          <w:spacing w:val="-2"/>
          <w:rtl/>
        </w:rPr>
        <w:t>-</w:t>
      </w:r>
      <w:r w:rsidRPr="00ED4CE1">
        <w:rPr>
          <w:rFonts w:eastAsiaTheme="minorHAnsi" w:hint="cs"/>
          <w:spacing w:val="-2"/>
          <w:rtl/>
        </w:rPr>
        <w:tab/>
        <w:t>وكما أسلفنا في الفقرة 24 أعلاه، فإن إصلاحاً شاملاً</w:t>
      </w:r>
      <w:r w:rsidRPr="00ED4CE1">
        <w:rPr>
          <w:rFonts w:eastAsiaTheme="minorHAnsi"/>
          <w:spacing w:val="-2"/>
          <w:rtl/>
        </w:rPr>
        <w:t xml:space="preserve"> ذي أسس متينة لوزارة الداخلية وقوات الشرطة </w:t>
      </w:r>
      <w:r w:rsidRPr="00ED4CE1">
        <w:rPr>
          <w:rFonts w:eastAsiaTheme="minorHAnsi" w:hint="cs"/>
          <w:spacing w:val="-2"/>
          <w:rtl/>
        </w:rPr>
        <w:t>قد تمت المباشرة فيه</w:t>
      </w:r>
      <w:r w:rsidRPr="00ED4CE1">
        <w:rPr>
          <w:rFonts w:eastAsiaTheme="minorHAnsi"/>
          <w:spacing w:val="-2"/>
          <w:rtl/>
        </w:rPr>
        <w:t>.</w:t>
      </w:r>
      <w:r w:rsidRPr="00ED4CE1">
        <w:rPr>
          <w:rFonts w:eastAsiaTheme="minorHAnsi" w:hint="cs"/>
          <w:spacing w:val="-2"/>
          <w:rtl/>
        </w:rPr>
        <w:t xml:space="preserve"> بالإضافة إلى ذلك،</w:t>
      </w:r>
      <w:r w:rsidRPr="00ED4CE1">
        <w:rPr>
          <w:rFonts w:eastAsiaTheme="minorHAnsi"/>
          <w:spacing w:val="-2"/>
          <w:rtl/>
        </w:rPr>
        <w:t xml:space="preserve"> جرى بالفعل إدخال برامج تدريب شاملة للعاملين في القطاع الأمني سواء الضباط أو الأفراد أو ضباط الصف، وتقوم وزارة الداخلية بصورةٍ </w:t>
      </w:r>
      <w:r w:rsidRPr="00ED4CE1">
        <w:rPr>
          <w:rFonts w:eastAsiaTheme="minorHAnsi"/>
          <w:spacing w:val="-2"/>
          <w:rtl/>
        </w:rPr>
        <w:lastRenderedPageBreak/>
        <w:t xml:space="preserve">دوريةٍ بمُراجعة برامج تدريبها الموجهة للمسؤولين عن إنفاذ القانون لتضع في الحسبان الدروس المستفادة من أعمال التوقيف والقبض التي جرت في فبراير ومارس 2011 وفيما بعد. </w:t>
      </w:r>
    </w:p>
    <w:p w:rsidR="00AB2C5B" w:rsidRPr="00E80357" w:rsidRDefault="00AB2C5B" w:rsidP="00AB2C5B">
      <w:pPr>
        <w:pStyle w:val="SingleTxtGA"/>
        <w:rPr>
          <w:rFonts w:eastAsiaTheme="minorHAnsi"/>
        </w:rPr>
      </w:pPr>
      <w:r w:rsidRPr="00E80357">
        <w:rPr>
          <w:rFonts w:eastAsiaTheme="minorHAnsi"/>
          <w:rtl/>
        </w:rPr>
        <w:t>4</w:t>
      </w:r>
      <w:r w:rsidRPr="00E80357">
        <w:rPr>
          <w:rFonts w:eastAsiaTheme="minorHAnsi" w:hint="cs"/>
          <w:rtl/>
        </w:rPr>
        <w:t>2</w:t>
      </w:r>
      <w:r w:rsidRPr="00E80357">
        <w:rPr>
          <w:rFonts w:eastAsiaTheme="minorHAnsi"/>
          <w:rtl/>
        </w:rPr>
        <w:t>-</w:t>
      </w:r>
      <w:r>
        <w:rPr>
          <w:rFonts w:eastAsiaTheme="minorHAnsi" w:hint="cs"/>
          <w:rtl/>
          <w:lang w:bidi="ar-BH"/>
        </w:rPr>
        <w:tab/>
      </w:r>
      <w:r w:rsidRPr="00E80357">
        <w:rPr>
          <w:rFonts w:eastAsiaTheme="minorHAnsi" w:hint="cs"/>
          <w:rtl/>
          <w:lang w:bidi="ar-BH"/>
        </w:rPr>
        <w:t>وهكذا</w:t>
      </w:r>
      <w:r w:rsidRPr="00E80357">
        <w:rPr>
          <w:rFonts w:eastAsiaTheme="minorHAnsi"/>
          <w:rtl/>
          <w:lang w:bidi="ar-BH"/>
        </w:rPr>
        <w:t xml:space="preserve"> فقد </w:t>
      </w:r>
      <w:r w:rsidRPr="00E80357">
        <w:rPr>
          <w:rFonts w:eastAsiaTheme="minorHAnsi"/>
          <w:rtl/>
        </w:rPr>
        <w:t xml:space="preserve">أدخلت وزارة الداخلية برنامج تدريب جديد حول السلوك السليم لضباط الشرطة، </w:t>
      </w:r>
      <w:r w:rsidRPr="00E80357">
        <w:rPr>
          <w:rFonts w:eastAsiaTheme="minorHAnsi" w:hint="cs"/>
          <w:rtl/>
        </w:rPr>
        <w:t xml:space="preserve">حيث </w:t>
      </w:r>
      <w:r w:rsidRPr="00E80357">
        <w:rPr>
          <w:rFonts w:eastAsiaTheme="minorHAnsi"/>
          <w:rtl/>
        </w:rPr>
        <w:t>يشارك جميع الضباط في هذه الدورات بغض النظر عن رتبهم</w:t>
      </w:r>
      <w:r w:rsidRPr="00E80357">
        <w:rPr>
          <w:rFonts w:eastAsiaTheme="minorHAnsi" w:hint="cs"/>
          <w:rtl/>
        </w:rPr>
        <w:t>.</w:t>
      </w:r>
      <w:r w:rsidRPr="00E80357">
        <w:rPr>
          <w:rFonts w:eastAsiaTheme="minorHAnsi"/>
          <w:rtl/>
        </w:rPr>
        <w:t xml:space="preserve"> </w:t>
      </w:r>
      <w:r w:rsidRPr="00E80357">
        <w:rPr>
          <w:rFonts w:eastAsiaTheme="minorHAnsi" w:hint="cs"/>
          <w:rtl/>
        </w:rPr>
        <w:t>يرجى مراجعة الفقرتين 88 و89 من التقرير الدوري الثاني.</w:t>
      </w:r>
    </w:p>
    <w:p w:rsidR="00AB2C5B" w:rsidRPr="00ED4CE1" w:rsidRDefault="00AB2C5B" w:rsidP="00AB2C5B">
      <w:pPr>
        <w:pStyle w:val="SingleTxtGA"/>
        <w:rPr>
          <w:rFonts w:eastAsiaTheme="minorHAnsi"/>
          <w:spacing w:val="-2"/>
          <w:lang w:bidi="ar-BH"/>
        </w:rPr>
      </w:pPr>
      <w:r w:rsidRPr="00ED4CE1">
        <w:rPr>
          <w:rFonts w:eastAsiaTheme="minorHAnsi" w:hint="cs"/>
          <w:spacing w:val="-2"/>
          <w:rtl/>
        </w:rPr>
        <w:t>43</w:t>
      </w:r>
      <w:r w:rsidRPr="00ED4CE1">
        <w:rPr>
          <w:rFonts w:eastAsiaTheme="minorHAnsi"/>
          <w:spacing w:val="-2"/>
          <w:rtl/>
          <w:lang w:bidi="ar-BH"/>
        </w:rPr>
        <w:t>-</w:t>
      </w:r>
      <w:r w:rsidRPr="00ED4CE1">
        <w:rPr>
          <w:rFonts w:eastAsiaTheme="minorHAnsi" w:hint="cs"/>
          <w:spacing w:val="-2"/>
          <w:rtl/>
          <w:lang w:bidi="ar-BH"/>
        </w:rPr>
        <w:tab/>
      </w:r>
      <w:r w:rsidRPr="00ED4CE1">
        <w:rPr>
          <w:rFonts w:eastAsiaTheme="minorHAnsi"/>
          <w:spacing w:val="-2"/>
          <w:rtl/>
        </w:rPr>
        <w:t>تعتمد وزارة الداخلية على أكثر من محور لتثقيف جميع منتسبي الوزارة في مجال حقوق الإنسان سواء بالمواد النظرية المتخصصة أو التدريبات العملية بالإضافة إلى البعثات الخارجية وذلك للحرص على قيامهم بأداء واجباتهم ورسالتهم السامية نحو حماية مقدرات ومكتسبات الوطن والحفاظ على أمن المواطنين والمقيمين وسلامتهم في ظل التنفيذ الصحيح للقانون وتحقيق العدالة، حيث تم تنفيذ برامج موسعة للتدريب على قواعد النظام العام وتطبيق كافة المعايير الدولية وخاصة اتفاقية مناهضة التعذيب والعهد الدولي للحقوق المدنية والسياسية والتشريعات البحرينية لترسيخ مفاهيم حقوق الإنسان، للعاملين بقوات الأمن العام، والتلاميذ العسكريين، وتتمثل في الآتي:</w:t>
      </w:r>
    </w:p>
    <w:p w:rsidR="00AB2C5B" w:rsidRPr="00ED4CE1" w:rsidRDefault="00AB2C5B" w:rsidP="00AB2C5B">
      <w:pPr>
        <w:pStyle w:val="SingleTxtGA"/>
        <w:rPr>
          <w:rFonts w:eastAsiaTheme="minorHAnsi"/>
          <w:spacing w:val="-2"/>
          <w:lang w:bidi="ar-BH"/>
        </w:rPr>
      </w:pPr>
      <w:r w:rsidRPr="00ED4CE1">
        <w:rPr>
          <w:rFonts w:eastAsiaTheme="minorHAnsi" w:hint="cs"/>
          <w:spacing w:val="-2"/>
          <w:rtl/>
        </w:rPr>
        <w:tab/>
        <w:t>(أ)</w:t>
      </w:r>
      <w:r w:rsidRPr="00ED4CE1">
        <w:rPr>
          <w:rFonts w:eastAsiaTheme="minorHAnsi" w:hint="cs"/>
          <w:spacing w:val="-2"/>
          <w:rtl/>
        </w:rPr>
        <w:tab/>
      </w:r>
      <w:r w:rsidRPr="00ED4CE1">
        <w:rPr>
          <w:rFonts w:eastAsiaTheme="minorHAnsi"/>
          <w:spacing w:val="-2"/>
          <w:rtl/>
        </w:rPr>
        <w:t xml:space="preserve">تنظيم وتنفيذ دورات تدريبية قانونية متخصصة من أجل تعزيز حماية حقوق الإنسان ولاسيما في مجال النظام العام </w:t>
      </w:r>
      <w:proofErr w:type="spellStart"/>
      <w:r w:rsidRPr="00ED4CE1">
        <w:rPr>
          <w:rFonts w:eastAsiaTheme="minorHAnsi"/>
          <w:spacing w:val="-2"/>
          <w:rtl/>
        </w:rPr>
        <w:t>والاستيقاف</w:t>
      </w:r>
      <w:proofErr w:type="spellEnd"/>
      <w:r w:rsidRPr="00ED4CE1">
        <w:rPr>
          <w:rFonts w:eastAsiaTheme="minorHAnsi"/>
          <w:spacing w:val="-2"/>
          <w:rtl/>
        </w:rPr>
        <w:t xml:space="preserve"> والقبض والتفتيش والاحتجاز وضوابط استخدام القوة والأسلحة النارية، ويتم تنفيذها دورياً ضمن خطة التدريب السنوية لوزارة الداخلية</w:t>
      </w:r>
      <w:r w:rsidRPr="00ED4CE1">
        <w:rPr>
          <w:rFonts w:eastAsiaTheme="minorHAnsi"/>
          <w:spacing w:val="-2"/>
        </w:rPr>
        <w:t>.</w:t>
      </w:r>
    </w:p>
    <w:p w:rsidR="00AB2C5B" w:rsidRPr="00E80357" w:rsidRDefault="00AB2C5B" w:rsidP="00AB2C5B">
      <w:pPr>
        <w:pStyle w:val="SingleTxtGA"/>
        <w:rPr>
          <w:rFonts w:eastAsiaTheme="minorHAnsi"/>
          <w:lang w:bidi="ar-BH"/>
        </w:rPr>
      </w:pPr>
      <w:r>
        <w:rPr>
          <w:rFonts w:eastAsiaTheme="minorHAnsi" w:hint="cs"/>
          <w:rtl/>
          <w:lang w:bidi="ar-BH"/>
        </w:rPr>
        <w:tab/>
        <w:t>(ب)</w:t>
      </w:r>
      <w:r>
        <w:rPr>
          <w:rFonts w:eastAsiaTheme="minorHAnsi" w:hint="cs"/>
          <w:rtl/>
          <w:lang w:bidi="ar-BH"/>
        </w:rPr>
        <w:tab/>
      </w:r>
      <w:r w:rsidRPr="00E80357">
        <w:rPr>
          <w:rFonts w:eastAsiaTheme="minorHAnsi"/>
          <w:rtl/>
        </w:rPr>
        <w:t xml:space="preserve">قامت الأكاديمية الملكية للشرطة بتنفيذ </w:t>
      </w:r>
      <w:r>
        <w:rPr>
          <w:rFonts w:eastAsiaTheme="minorHAnsi"/>
          <w:rtl/>
        </w:rPr>
        <w:t>برامج أكاديمية متمثلة في ما يلي</w:t>
      </w:r>
      <w:r w:rsidRPr="00E80357">
        <w:rPr>
          <w:rFonts w:eastAsiaTheme="minorHAnsi"/>
          <w:rtl/>
        </w:rPr>
        <w:t>:</w:t>
      </w:r>
    </w:p>
    <w:p w:rsidR="00AB2C5B" w:rsidRPr="002137F0" w:rsidRDefault="00AB2C5B" w:rsidP="00AB2C5B">
      <w:pPr>
        <w:pStyle w:val="Bullet1GA"/>
        <w:numPr>
          <w:ilvl w:val="0"/>
          <w:numId w:val="8"/>
        </w:numPr>
        <w:tabs>
          <w:tab w:val="num" w:pos="2495"/>
        </w:tabs>
        <w:bidi/>
        <w:ind w:left="2495" w:hanging="415"/>
        <w:rPr>
          <w:rFonts w:eastAsiaTheme="minorHAnsi"/>
          <w:lang w:bidi="ar-BH"/>
        </w:rPr>
      </w:pPr>
      <w:r w:rsidRPr="002137F0">
        <w:rPr>
          <w:rFonts w:eastAsiaTheme="minorHAnsi"/>
          <w:rtl/>
        </w:rPr>
        <w:t xml:space="preserve">تضمين </w:t>
      </w:r>
      <w:r w:rsidRPr="002137F0">
        <w:rPr>
          <w:rStyle w:val="FootnoteReference"/>
          <w:sz w:val="20"/>
          <w:szCs w:val="30"/>
          <w:vertAlign w:val="baseline"/>
          <w:rtl/>
        </w:rPr>
        <w:t>مادة</w:t>
      </w:r>
      <w:r w:rsidRPr="002137F0">
        <w:rPr>
          <w:rFonts w:eastAsiaTheme="minorHAnsi"/>
          <w:rtl/>
        </w:rPr>
        <w:t xml:space="preserve"> أساسية في برامج الماجستير في العلوم الجنائية والإدارية والأمنية وهي مادة حماية حقوق الإنسان في القانون الدولي والقانون الدولي الإنساني وذلك بهدف تعزيز ثقافة حقوق الإنسان لدى رجال الأمن من خلال التعريف بماهية حقوق الإنسان وحمايتها علي المستوي الديني والوطني والإقليمي والدولي وضوابط الأداء الأمني في ضوء حماية الحقوق والحريات العامة للمواطنين مع التركيز على الضمانات الدستورية والقانونية والقضائية</w:t>
      </w:r>
      <w:r w:rsidRPr="002137F0">
        <w:rPr>
          <w:rFonts w:eastAsiaTheme="minorHAnsi" w:hint="cs"/>
          <w:rtl/>
          <w:lang w:bidi="ar-BH"/>
        </w:rPr>
        <w:t>.</w:t>
      </w:r>
    </w:p>
    <w:p w:rsidR="00AB2C5B" w:rsidRPr="002137F0" w:rsidRDefault="00AB2C5B" w:rsidP="00AB2C5B">
      <w:pPr>
        <w:pStyle w:val="Bullet1GA"/>
        <w:numPr>
          <w:ilvl w:val="0"/>
          <w:numId w:val="8"/>
        </w:numPr>
        <w:tabs>
          <w:tab w:val="num" w:pos="2495"/>
        </w:tabs>
        <w:bidi/>
        <w:ind w:left="2495" w:hanging="415"/>
        <w:rPr>
          <w:rFonts w:eastAsiaTheme="minorHAnsi"/>
          <w:spacing w:val="-4"/>
        </w:rPr>
      </w:pPr>
      <w:r w:rsidRPr="002137F0">
        <w:rPr>
          <w:rFonts w:eastAsiaTheme="minorHAnsi"/>
          <w:spacing w:val="-4"/>
          <w:rtl/>
        </w:rPr>
        <w:t>استحداث دبلوم لحقوق الإنسان ويُعقد لمدة عام دراسي كامل، وهو الدبلوم الأول من نوعه من حيث التخصص الدقيق في جميع ما يتعلق بثقافة حقوق الإنسان</w:t>
      </w:r>
      <w:r w:rsidRPr="002137F0">
        <w:rPr>
          <w:rFonts w:eastAsiaTheme="minorHAnsi" w:hint="cs"/>
          <w:spacing w:val="-4"/>
          <w:rtl/>
        </w:rPr>
        <w:t xml:space="preserve">. </w:t>
      </w:r>
    </w:p>
    <w:p w:rsidR="00AB2C5B" w:rsidRPr="002137F0" w:rsidRDefault="00AB2C5B" w:rsidP="00AB2C5B">
      <w:pPr>
        <w:pStyle w:val="Bullet1GA"/>
        <w:numPr>
          <w:ilvl w:val="0"/>
          <w:numId w:val="8"/>
        </w:numPr>
        <w:tabs>
          <w:tab w:val="num" w:pos="2495"/>
        </w:tabs>
        <w:bidi/>
        <w:ind w:left="2495" w:hanging="415"/>
        <w:rPr>
          <w:rFonts w:eastAsiaTheme="minorHAnsi"/>
        </w:rPr>
      </w:pPr>
      <w:r w:rsidRPr="002137F0">
        <w:rPr>
          <w:rFonts w:eastAsiaTheme="minorHAnsi"/>
          <w:rtl/>
        </w:rPr>
        <w:t>استحداث دبلوم خاص بالمؤسسات العقابية وهو دبلوم مشارك خاص بمراكز الإصلاح والتأهيل ويعقد لمدة سنة ونصف بمعدل ثلاثة فصول دراسية، ويعتبر هذا الدبلوم الأول من نوعه من حيث التخصص الدقيق في كل ما يتعلق بمراكز الإصلاح والتأهيل من حيث الإدارة وحقوق السجناء، والرعاية اللاحقة للنزيل</w:t>
      </w:r>
      <w:r w:rsidRPr="002137F0">
        <w:rPr>
          <w:rFonts w:eastAsiaTheme="minorHAnsi" w:hint="eastAsia"/>
          <w:rtl/>
        </w:rPr>
        <w:t> </w:t>
      </w:r>
      <w:r w:rsidRPr="002137F0">
        <w:rPr>
          <w:rFonts w:eastAsiaTheme="minorHAnsi"/>
          <w:rtl/>
        </w:rPr>
        <w:t>وعائلته وغير ذلك مما يرتبط ارتباط وثيق ومباشر بالعمل في مراكز الإصلاح والتأهيل</w:t>
      </w:r>
    </w:p>
    <w:p w:rsidR="00AB2C5B" w:rsidRPr="00E80357" w:rsidRDefault="00AB2C5B" w:rsidP="00AB2C5B">
      <w:pPr>
        <w:pStyle w:val="SingleTxtGA"/>
        <w:rPr>
          <w:rFonts w:eastAsiaTheme="minorHAnsi"/>
          <w:lang w:bidi="ar-BH"/>
        </w:rPr>
      </w:pPr>
      <w:r>
        <w:rPr>
          <w:rFonts w:eastAsiaTheme="minorHAnsi" w:hint="cs"/>
          <w:rtl/>
          <w:lang w:bidi="ar-BH"/>
        </w:rPr>
        <w:lastRenderedPageBreak/>
        <w:tab/>
        <w:t>(ج)</w:t>
      </w:r>
      <w:r>
        <w:rPr>
          <w:rFonts w:eastAsiaTheme="minorHAnsi" w:hint="cs"/>
          <w:rtl/>
          <w:lang w:bidi="ar-BH"/>
        </w:rPr>
        <w:tab/>
      </w:r>
      <w:r w:rsidRPr="00E80357">
        <w:rPr>
          <w:rFonts w:eastAsiaTheme="minorHAnsi"/>
          <w:rtl/>
        </w:rPr>
        <w:t>المشاركة في العديد من الندوات والمؤتمرات وورش العمل بشأن تعزيز ثقافة حقوق الإنسان لدي منتسبي الوزارة بالتنسيق مع عدد من الجهات المحلية والدولية</w:t>
      </w:r>
      <w:r>
        <w:rPr>
          <w:rFonts w:eastAsiaTheme="minorHAnsi" w:hint="cs"/>
          <w:rtl/>
          <w:lang w:bidi="ar-BH"/>
        </w:rPr>
        <w:t xml:space="preserve">. </w:t>
      </w:r>
    </w:p>
    <w:p w:rsidR="00AB2C5B" w:rsidRPr="00E80357" w:rsidRDefault="00AB2C5B" w:rsidP="00AB2C5B">
      <w:pPr>
        <w:pStyle w:val="SingleTxtGA"/>
        <w:rPr>
          <w:rFonts w:eastAsiaTheme="minorHAnsi"/>
          <w:rtl/>
          <w:lang w:bidi="ar-BH"/>
        </w:rPr>
      </w:pPr>
      <w:r>
        <w:rPr>
          <w:rFonts w:eastAsiaTheme="minorHAnsi" w:hint="cs"/>
          <w:rtl/>
          <w:lang w:bidi="ar-BH"/>
        </w:rPr>
        <w:tab/>
      </w:r>
      <w:r w:rsidRPr="00E80357">
        <w:rPr>
          <w:rFonts w:eastAsiaTheme="minorHAnsi"/>
          <w:rtl/>
          <w:lang w:bidi="ar-BH"/>
        </w:rPr>
        <w:t>ومرفق طيه جدول يوضح بعض الدورات التدريبية الداخلية والخارجية وورش العمل المتعلقة بحقوق الإنسان التي شارك فيها منتسبو وزارة الداخلية (مرفق أ).</w:t>
      </w:r>
    </w:p>
    <w:p w:rsidR="00AB2C5B" w:rsidRPr="00E80357" w:rsidRDefault="00AB2C5B" w:rsidP="00AB2C5B">
      <w:pPr>
        <w:pStyle w:val="H23GA"/>
        <w:rPr>
          <w:rFonts w:eastAsiaTheme="minorHAnsi"/>
          <w:rtl/>
          <w:lang w:bidi="ar-BH"/>
        </w:rPr>
      </w:pPr>
      <w:r>
        <w:rPr>
          <w:rFonts w:eastAsiaTheme="minorHAnsi" w:hint="cs"/>
          <w:rtl/>
          <w:lang w:bidi="ar-BH"/>
        </w:rPr>
        <w:tab/>
      </w:r>
      <w:r>
        <w:rPr>
          <w:rFonts w:eastAsiaTheme="minorHAnsi" w:hint="cs"/>
          <w:rtl/>
          <w:lang w:bidi="ar-BH"/>
        </w:rPr>
        <w:tab/>
      </w:r>
      <w:r w:rsidRPr="00E80357">
        <w:rPr>
          <w:rFonts w:eastAsiaTheme="minorHAnsi" w:hint="cs"/>
          <w:rtl/>
          <w:lang w:bidi="ar-BH"/>
        </w:rPr>
        <w:t>المرفق (أ)</w:t>
      </w:r>
      <w:r>
        <w:rPr>
          <w:rFonts w:eastAsiaTheme="minorHAnsi" w:hint="cs"/>
          <w:rtl/>
          <w:lang w:bidi="ar-BH"/>
        </w:rPr>
        <w:t xml:space="preserve">: </w:t>
      </w:r>
      <w:r w:rsidRPr="00E80357">
        <w:rPr>
          <w:rFonts w:eastAsiaTheme="minorHAnsi"/>
          <w:rtl/>
          <w:lang w:bidi="ar-BH"/>
        </w:rPr>
        <w:t xml:space="preserve">الدورات التدريبة الخارجية في مجال حقوق الإنسان التي </w:t>
      </w:r>
      <w:r>
        <w:rPr>
          <w:rFonts w:eastAsiaTheme="minorHAnsi" w:hint="cs"/>
          <w:rtl/>
          <w:lang w:bidi="ar-BH"/>
        </w:rPr>
        <w:t>ا</w:t>
      </w:r>
      <w:r w:rsidRPr="00E80357">
        <w:rPr>
          <w:rFonts w:eastAsiaTheme="minorHAnsi"/>
          <w:rtl/>
          <w:lang w:bidi="ar-BH"/>
        </w:rPr>
        <w:t>نعقدت خلال الفترة من 2006 ولغاية 2015</w:t>
      </w:r>
    </w:p>
    <w:tbl>
      <w:tblPr>
        <w:tblStyle w:val="TableGrid1"/>
        <w:bidiVisual/>
        <w:tblW w:w="0" w:type="auto"/>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702"/>
        <w:gridCol w:w="1343"/>
        <w:gridCol w:w="1372"/>
        <w:gridCol w:w="952"/>
        <w:gridCol w:w="1904"/>
        <w:gridCol w:w="803"/>
      </w:tblGrid>
      <w:tr w:rsidR="00AB2C5B" w:rsidRPr="00665E6E" w:rsidTr="00524523">
        <w:trPr>
          <w:tblHeader/>
          <w:jc w:val="center"/>
        </w:trPr>
        <w:tc>
          <w:tcPr>
            <w:tcW w:w="601"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العدد</w:t>
            </w:r>
          </w:p>
        </w:tc>
        <w:tc>
          <w:tcPr>
            <w:tcW w:w="2702"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Pr>
                <w:rFonts w:hint="cs"/>
                <w:i/>
                <w:iCs/>
                <w:sz w:val="18"/>
                <w:szCs w:val="26"/>
                <w:rtl/>
                <w:lang w:bidi="ar-BH"/>
              </w:rPr>
              <w:t>اسم</w:t>
            </w:r>
            <w:r w:rsidRPr="00ED4CE1">
              <w:rPr>
                <w:i/>
                <w:iCs/>
                <w:sz w:val="18"/>
                <w:szCs w:val="26"/>
                <w:rtl/>
                <w:lang w:bidi="ar-BH"/>
              </w:rPr>
              <w:t xml:space="preserve"> الدورة</w:t>
            </w:r>
          </w:p>
        </w:tc>
        <w:tc>
          <w:tcPr>
            <w:tcW w:w="2715" w:type="dxa"/>
            <w:gridSpan w:val="2"/>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 xml:space="preserve">تاريخ </w:t>
            </w:r>
            <w:r>
              <w:rPr>
                <w:rFonts w:hint="cs"/>
                <w:i/>
                <w:iCs/>
                <w:sz w:val="18"/>
                <w:szCs w:val="26"/>
                <w:rtl/>
                <w:lang w:bidi="ar-BH"/>
              </w:rPr>
              <w:t>ا</w:t>
            </w:r>
            <w:r w:rsidRPr="00ED4CE1">
              <w:rPr>
                <w:i/>
                <w:iCs/>
                <w:sz w:val="18"/>
                <w:szCs w:val="26"/>
                <w:rtl/>
                <w:lang w:bidi="ar-BH"/>
              </w:rPr>
              <w:t>نعقادها</w:t>
            </w:r>
          </w:p>
        </w:tc>
        <w:tc>
          <w:tcPr>
            <w:tcW w:w="952"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 xml:space="preserve">مكان </w:t>
            </w:r>
            <w:r>
              <w:rPr>
                <w:rFonts w:hint="cs"/>
                <w:i/>
                <w:iCs/>
                <w:sz w:val="18"/>
                <w:szCs w:val="26"/>
                <w:rtl/>
                <w:lang w:bidi="ar-BH"/>
              </w:rPr>
              <w:t>الا</w:t>
            </w:r>
            <w:r w:rsidRPr="00ED4CE1">
              <w:rPr>
                <w:i/>
                <w:iCs/>
                <w:sz w:val="18"/>
                <w:szCs w:val="26"/>
                <w:rtl/>
                <w:lang w:bidi="ar-BH"/>
              </w:rPr>
              <w:t>نعقاد</w:t>
            </w:r>
          </w:p>
        </w:tc>
        <w:tc>
          <w:tcPr>
            <w:tcW w:w="1904"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الجهة المشرفة</w:t>
            </w:r>
          </w:p>
        </w:tc>
        <w:tc>
          <w:tcPr>
            <w:tcW w:w="803"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عدد المشاركين</w:t>
            </w:r>
          </w:p>
        </w:tc>
      </w:tr>
      <w:tr w:rsidR="00AB2C5B" w:rsidRPr="00665E6E" w:rsidTr="00524523">
        <w:trPr>
          <w:tblHeader/>
          <w:jc w:val="center"/>
        </w:trPr>
        <w:tc>
          <w:tcPr>
            <w:tcW w:w="601" w:type="dxa"/>
            <w:vMerge/>
            <w:tcBorders>
              <w:top w:val="single" w:sz="4" w:space="0" w:color="000000"/>
              <w:bottom w:val="single" w:sz="12" w:space="0" w:color="000000"/>
            </w:tcBorders>
            <w:shd w:val="clear" w:color="auto" w:fill="auto"/>
            <w:vAlign w:val="bottom"/>
          </w:tcPr>
          <w:p w:rsidR="00AB2C5B" w:rsidRPr="00ED4CE1" w:rsidRDefault="00AB2C5B" w:rsidP="00AB2C5B">
            <w:pPr>
              <w:numPr>
                <w:ilvl w:val="0"/>
                <w:numId w:val="9"/>
              </w:numPr>
              <w:spacing w:before="40" w:after="40" w:line="280" w:lineRule="exact"/>
              <w:contextualSpacing/>
              <w:jc w:val="left"/>
              <w:rPr>
                <w:sz w:val="18"/>
                <w:szCs w:val="26"/>
                <w:rtl/>
                <w:lang w:bidi="ar-BH"/>
              </w:rPr>
            </w:pPr>
          </w:p>
        </w:tc>
        <w:tc>
          <w:tcPr>
            <w:tcW w:w="2702"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sz w:val="18"/>
                <w:szCs w:val="26"/>
                <w:rtl/>
                <w:lang w:bidi="ar-BH"/>
              </w:rPr>
            </w:pPr>
          </w:p>
        </w:tc>
        <w:tc>
          <w:tcPr>
            <w:tcW w:w="1343"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 xml:space="preserve">من </w:t>
            </w:r>
          </w:p>
        </w:tc>
        <w:tc>
          <w:tcPr>
            <w:tcW w:w="1372"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6"/>
                <w:rtl/>
                <w:lang w:bidi="ar-BH"/>
              </w:rPr>
            </w:pPr>
            <w:r w:rsidRPr="00ED4CE1">
              <w:rPr>
                <w:i/>
                <w:iCs/>
                <w:sz w:val="18"/>
                <w:szCs w:val="26"/>
                <w:rtl/>
                <w:lang w:bidi="ar-BH"/>
              </w:rPr>
              <w:t>إلى</w:t>
            </w:r>
          </w:p>
        </w:tc>
        <w:tc>
          <w:tcPr>
            <w:tcW w:w="952"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sz w:val="18"/>
                <w:szCs w:val="26"/>
                <w:rtl/>
                <w:lang w:bidi="ar-BH"/>
              </w:rPr>
            </w:pPr>
          </w:p>
        </w:tc>
        <w:tc>
          <w:tcPr>
            <w:tcW w:w="1904"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sz w:val="18"/>
                <w:szCs w:val="26"/>
                <w:rtl/>
                <w:lang w:bidi="ar-BH"/>
              </w:rPr>
            </w:pPr>
          </w:p>
        </w:tc>
        <w:tc>
          <w:tcPr>
            <w:tcW w:w="803"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sz w:val="18"/>
                <w:szCs w:val="26"/>
                <w:rtl/>
                <w:lang w:bidi="ar-BH"/>
              </w:rPr>
            </w:pPr>
          </w:p>
        </w:tc>
      </w:tr>
      <w:tr w:rsidR="00AB2C5B" w:rsidRPr="00665E6E" w:rsidTr="00524523">
        <w:trPr>
          <w:trHeight w:val="325"/>
          <w:jc w:val="center"/>
        </w:trPr>
        <w:tc>
          <w:tcPr>
            <w:tcW w:w="601" w:type="dxa"/>
            <w:tcBorders>
              <w:top w:val="single" w:sz="12" w:space="0" w:color="000000"/>
            </w:tcBorders>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w:t>
            </w:r>
          </w:p>
        </w:tc>
        <w:tc>
          <w:tcPr>
            <w:tcW w:w="2702"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الدورة الإقليمية الثالثة للشرطة العربية في مجال حقوق الإنسان</w:t>
            </w:r>
          </w:p>
        </w:tc>
        <w:tc>
          <w:tcPr>
            <w:tcW w:w="1343" w:type="dxa"/>
            <w:tcBorders>
              <w:top w:val="single" w:sz="12" w:space="0" w:color="000000"/>
            </w:tcBorders>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20/5/2006</w:t>
            </w:r>
          </w:p>
        </w:tc>
        <w:tc>
          <w:tcPr>
            <w:tcW w:w="1372" w:type="dxa"/>
            <w:tcBorders>
              <w:top w:val="single" w:sz="12" w:space="0" w:color="000000"/>
            </w:tcBorders>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24/5/2006</w:t>
            </w:r>
          </w:p>
        </w:tc>
        <w:tc>
          <w:tcPr>
            <w:tcW w:w="952"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دبي</w:t>
            </w:r>
          </w:p>
        </w:tc>
        <w:tc>
          <w:tcPr>
            <w:tcW w:w="1904"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المفوضية السامية</w:t>
            </w:r>
          </w:p>
        </w:tc>
        <w:tc>
          <w:tcPr>
            <w:tcW w:w="803"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2</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مؤتمر حقوق الإنسان في إطار العدالة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27/6/2006</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29/6/2006</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الأردن</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مركز عمان لدراسة حقوق الإنسان</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3</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الدورة الإقليمية الثالثة للشرطة العربية في مجال 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20/5/2006</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24/5/2006</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دبي </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المفوضية السامية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4</w:t>
            </w:r>
          </w:p>
        </w:tc>
        <w:tc>
          <w:tcPr>
            <w:tcW w:w="2702" w:type="dxa"/>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المشاركة في الملتقى السنوي الثاني لإدارة السجون 2007 بعنوان "السلوك الإجرامي لدى السجناء والمفاهيم العقابية الحديثة وحقوق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11/11/2007</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15/11/2007</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دبي</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البعد الثالث لتنظيم المعارض والمؤتمرات</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5</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5</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دورة حقوق الإنسان الدولية والقانون الإنساني في عمليات السلام</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26/5/2008</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30/5/2008</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proofErr w:type="spellStart"/>
            <w:r w:rsidRPr="00ED4CE1">
              <w:rPr>
                <w:sz w:val="18"/>
                <w:szCs w:val="26"/>
                <w:rtl/>
                <w:lang w:bidi="ar-BH"/>
              </w:rPr>
              <w:t>سانريمو</w:t>
            </w:r>
            <w:proofErr w:type="spellEnd"/>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3</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6</w:t>
            </w:r>
          </w:p>
        </w:tc>
        <w:tc>
          <w:tcPr>
            <w:tcW w:w="2702" w:type="dxa"/>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حلقة دراسية إقليمية حول حقوق الإنسان ومحاربة الإرهاب</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27/10/2008</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29/10/2008</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الأردن</w:t>
            </w:r>
          </w:p>
        </w:tc>
        <w:tc>
          <w:tcPr>
            <w:tcW w:w="1904" w:type="dxa"/>
            <w:shd w:val="clear" w:color="auto" w:fill="auto"/>
          </w:tcPr>
          <w:p w:rsidR="00AB2C5B" w:rsidRPr="00ED4CE1" w:rsidRDefault="00AB2C5B" w:rsidP="00524523">
            <w:pPr>
              <w:spacing w:before="40" w:after="40" w:line="280" w:lineRule="exact"/>
              <w:rPr>
                <w:sz w:val="18"/>
                <w:szCs w:val="26"/>
                <w:rtl/>
                <w:lang w:bidi="ar-BH"/>
              </w:rPr>
            </w:pP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7</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المؤتمر الدولي الأمن الإنساني في المنطقة العربية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16/6/2008</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17/6/2008</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السعودية</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الأمانة العامة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8</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دورة الآليات الدولية لحماية 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12/10/2011</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21/10/2011</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جنيف</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وزارة التنمية </w:t>
            </w:r>
            <w:r>
              <w:rPr>
                <w:rFonts w:hint="cs"/>
                <w:sz w:val="18"/>
                <w:szCs w:val="26"/>
                <w:rtl/>
                <w:lang w:bidi="ar-BH"/>
              </w:rPr>
              <w:t>الا</w:t>
            </w:r>
            <w:r w:rsidRPr="00ED4CE1">
              <w:rPr>
                <w:sz w:val="18"/>
                <w:szCs w:val="26"/>
                <w:rtl/>
                <w:lang w:bidi="ar-BH"/>
              </w:rPr>
              <w:t>جتماعية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9</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الورشة المتخصصة لتعزيز مكتب 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30/11/2011</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1/12/2011</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قطر </w:t>
            </w:r>
          </w:p>
        </w:tc>
        <w:tc>
          <w:tcPr>
            <w:tcW w:w="1904" w:type="dxa"/>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الأمانة العامة لمجلس التعاون لدول الخليج العربية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10</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الملتقى العلمي الثاني للشرطة العربية بعنوان "تطبيقات حقوق الإنسان في الأجهزة الأمنية"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9/7/2012</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11/7/2012</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السعودية</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جامعة نايف العربية للعلوم الأمنية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4</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11</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حضور الدورة (21) لمجلس 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13/9/2012</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22/9/2012</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جنيف</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مجلس حقوق الإنسان</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4</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12</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الدورة التدريبية الثانية لتقديم مساعدات فنية لضباط الشرطة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3/10/2012</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24/10/2012</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المعهد الدولي للدراسات العليا للعلوم الجنائية </w:t>
            </w:r>
            <w:proofErr w:type="spellStart"/>
            <w:r w:rsidRPr="00ED4CE1">
              <w:rPr>
                <w:sz w:val="18"/>
                <w:szCs w:val="26"/>
                <w:rtl/>
                <w:lang w:bidi="ar-BH"/>
              </w:rPr>
              <w:t>بسيراكوزا</w:t>
            </w:r>
            <w:proofErr w:type="spellEnd"/>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18</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13</w:t>
            </w:r>
          </w:p>
        </w:tc>
        <w:tc>
          <w:tcPr>
            <w:tcW w:w="2702" w:type="dxa"/>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ندوة الأطر القانونية والرقابة القضائية لحماية حقوق الإنسان والحريات العامة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12/5/2013</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14/5/2013</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مصر </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المنظمة العربية للتنمية الإدارية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lastRenderedPageBreak/>
              <w:t>14</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دورة تدريبية لتقديم مساعدة فنية لضباط الشرطة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17/3/2013</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10/4/2013</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المعهد الدولي للدراسات العليا للعلوم الجنائية</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25</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15</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الدورة التدريبية الرابعة لتقديم مساعدة فنية لضباط الشرطة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24/9/2013</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14/9/2013</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المعهد الدولي للدراسات العليا للعلوم الجنائية </w:t>
            </w:r>
            <w:proofErr w:type="spellStart"/>
            <w:r w:rsidRPr="00ED4CE1">
              <w:rPr>
                <w:sz w:val="18"/>
                <w:szCs w:val="26"/>
                <w:rtl/>
                <w:lang w:bidi="ar-BH"/>
              </w:rPr>
              <w:t>بسيراكوزا</w:t>
            </w:r>
            <w:proofErr w:type="spellEnd"/>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21</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16</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الدورة التدريبية الخامسة لتقديم مساعدة فنية لضباط الشرطة</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27/1/2014</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16/2/2014</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proofErr w:type="spellStart"/>
            <w:r w:rsidRPr="00ED4CE1">
              <w:rPr>
                <w:sz w:val="18"/>
                <w:szCs w:val="26"/>
                <w:rtl/>
                <w:lang w:bidi="ar-BH"/>
              </w:rPr>
              <w:t>سيراكوزا</w:t>
            </w:r>
            <w:proofErr w:type="spellEnd"/>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19</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17</w:t>
            </w:r>
          </w:p>
        </w:tc>
        <w:tc>
          <w:tcPr>
            <w:tcW w:w="270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المساعدة الفنية لضباط الشرطة بالتعاون مع المعهد الدولي للدراسات العليا للعلوم الجنائية (</w:t>
            </w:r>
            <w:proofErr w:type="spellStart"/>
            <w:r w:rsidRPr="00ED4CE1">
              <w:rPr>
                <w:sz w:val="18"/>
                <w:szCs w:val="26"/>
                <w:rtl/>
                <w:lang w:bidi="ar-BH"/>
              </w:rPr>
              <w:t>سيراكوزا</w:t>
            </w:r>
            <w:proofErr w:type="spellEnd"/>
            <w:r w:rsidRPr="00ED4CE1">
              <w:rPr>
                <w:sz w:val="18"/>
                <w:szCs w:val="26"/>
                <w:rtl/>
                <w:lang w:bidi="ar-BH"/>
              </w:rPr>
              <w:t>)</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25/4/2014</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15/5/2014</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إيطاليا</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المعهد الدولي للدراسات العليا</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19</w:t>
            </w:r>
          </w:p>
        </w:tc>
      </w:tr>
      <w:tr w:rsidR="00AB2C5B" w:rsidRPr="00665E6E" w:rsidTr="00524523">
        <w:trPr>
          <w:jc w:val="center"/>
        </w:trPr>
        <w:tc>
          <w:tcPr>
            <w:tcW w:w="601" w:type="dxa"/>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18</w:t>
            </w:r>
          </w:p>
        </w:tc>
        <w:tc>
          <w:tcPr>
            <w:tcW w:w="2702" w:type="dxa"/>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ورشة عمل حول دور الشرطة في ترسيخ سيادة القانون و</w:t>
            </w:r>
            <w:r>
              <w:rPr>
                <w:rFonts w:hint="cs"/>
                <w:spacing w:val="-4"/>
                <w:sz w:val="18"/>
                <w:szCs w:val="26"/>
                <w:rtl/>
                <w:lang w:bidi="ar-BH"/>
              </w:rPr>
              <w:t>ا</w:t>
            </w:r>
            <w:r w:rsidRPr="00ED4CE1">
              <w:rPr>
                <w:spacing w:val="-4"/>
                <w:sz w:val="18"/>
                <w:szCs w:val="26"/>
                <w:rtl/>
                <w:lang w:bidi="ar-BH"/>
              </w:rPr>
              <w:t>حترام حقوق الإنسان</w:t>
            </w:r>
          </w:p>
        </w:tc>
        <w:tc>
          <w:tcPr>
            <w:tcW w:w="1343"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15/3/2015</w:t>
            </w:r>
          </w:p>
        </w:tc>
        <w:tc>
          <w:tcPr>
            <w:tcW w:w="1372" w:type="dxa"/>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19/3/2015</w:t>
            </w:r>
          </w:p>
        </w:tc>
        <w:tc>
          <w:tcPr>
            <w:tcW w:w="952"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قطر</w:t>
            </w:r>
          </w:p>
        </w:tc>
        <w:tc>
          <w:tcPr>
            <w:tcW w:w="1904"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 xml:space="preserve">الأمانة العامة لمجلس التعاون </w:t>
            </w:r>
          </w:p>
        </w:tc>
        <w:tc>
          <w:tcPr>
            <w:tcW w:w="803" w:type="dxa"/>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3</w:t>
            </w:r>
          </w:p>
        </w:tc>
      </w:tr>
      <w:tr w:rsidR="00AB2C5B" w:rsidRPr="00665E6E" w:rsidTr="00524523">
        <w:trPr>
          <w:jc w:val="center"/>
        </w:trPr>
        <w:tc>
          <w:tcPr>
            <w:tcW w:w="601" w:type="dxa"/>
            <w:tcBorders>
              <w:bottom w:val="single" w:sz="4" w:space="0" w:color="000000"/>
            </w:tcBorders>
            <w:shd w:val="clear" w:color="auto" w:fill="auto"/>
          </w:tcPr>
          <w:p w:rsidR="00AB2C5B" w:rsidRPr="00ED4CE1" w:rsidRDefault="00AB2C5B" w:rsidP="00524523">
            <w:pPr>
              <w:spacing w:before="40" w:after="40" w:line="280" w:lineRule="exact"/>
              <w:contextualSpacing/>
              <w:rPr>
                <w:sz w:val="18"/>
                <w:szCs w:val="26"/>
                <w:rtl/>
                <w:lang w:bidi="ar-BH"/>
              </w:rPr>
            </w:pPr>
            <w:r>
              <w:rPr>
                <w:rFonts w:hint="cs"/>
                <w:sz w:val="18"/>
                <w:szCs w:val="26"/>
                <w:rtl/>
                <w:lang w:bidi="ar-BH"/>
              </w:rPr>
              <w:t>19</w:t>
            </w:r>
          </w:p>
        </w:tc>
        <w:tc>
          <w:tcPr>
            <w:tcW w:w="2702" w:type="dxa"/>
            <w:tcBorders>
              <w:bottom w:val="single" w:sz="4" w:space="0" w:color="000000"/>
            </w:tcBorders>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 xml:space="preserve">دورة حماية حقوق الإنسان وحرياته في مرحلة جمع </w:t>
            </w:r>
            <w:r>
              <w:rPr>
                <w:rFonts w:hint="cs"/>
                <w:spacing w:val="-4"/>
                <w:sz w:val="18"/>
                <w:szCs w:val="26"/>
                <w:rtl/>
                <w:lang w:bidi="ar-BH"/>
              </w:rPr>
              <w:t>الا</w:t>
            </w:r>
            <w:r w:rsidRPr="00ED4CE1">
              <w:rPr>
                <w:spacing w:val="-4"/>
                <w:sz w:val="18"/>
                <w:szCs w:val="26"/>
                <w:rtl/>
                <w:lang w:bidi="ar-BH"/>
              </w:rPr>
              <w:t>ستدلالات</w:t>
            </w:r>
          </w:p>
        </w:tc>
        <w:tc>
          <w:tcPr>
            <w:tcW w:w="1343" w:type="dxa"/>
            <w:tcBorders>
              <w:bottom w:val="single" w:sz="4" w:space="0" w:color="000000"/>
            </w:tcBorders>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17/5/2015</w:t>
            </w:r>
          </w:p>
        </w:tc>
        <w:tc>
          <w:tcPr>
            <w:tcW w:w="1372" w:type="dxa"/>
            <w:tcBorders>
              <w:bottom w:val="single" w:sz="4" w:space="0" w:color="000000"/>
            </w:tcBorders>
            <w:shd w:val="clear" w:color="auto" w:fill="auto"/>
          </w:tcPr>
          <w:p w:rsidR="00AB2C5B" w:rsidRPr="00ED4CE1" w:rsidRDefault="00AB2C5B" w:rsidP="00524523">
            <w:pPr>
              <w:spacing w:before="40" w:after="40" w:line="280" w:lineRule="exact"/>
              <w:jc w:val="center"/>
              <w:rPr>
                <w:sz w:val="18"/>
                <w:szCs w:val="26"/>
                <w:rtl/>
                <w:lang w:bidi="ar-BH"/>
              </w:rPr>
            </w:pPr>
            <w:r w:rsidRPr="00ED4CE1">
              <w:rPr>
                <w:sz w:val="18"/>
                <w:szCs w:val="26"/>
                <w:rtl/>
                <w:lang w:bidi="ar-BH"/>
              </w:rPr>
              <w:t>21/5/2015</w:t>
            </w:r>
          </w:p>
        </w:tc>
        <w:tc>
          <w:tcPr>
            <w:tcW w:w="952" w:type="dxa"/>
            <w:tcBorders>
              <w:bottom w:val="single" w:sz="4"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الكويت</w:t>
            </w:r>
          </w:p>
        </w:tc>
        <w:tc>
          <w:tcPr>
            <w:tcW w:w="1904" w:type="dxa"/>
            <w:tcBorders>
              <w:bottom w:val="single" w:sz="4" w:space="0" w:color="000000"/>
            </w:tcBorders>
            <w:shd w:val="clear" w:color="auto" w:fill="auto"/>
          </w:tcPr>
          <w:p w:rsidR="00AB2C5B" w:rsidRPr="00ED4CE1" w:rsidRDefault="00AB2C5B" w:rsidP="00524523">
            <w:pPr>
              <w:spacing w:before="40" w:after="40" w:line="280" w:lineRule="exact"/>
              <w:rPr>
                <w:spacing w:val="-4"/>
                <w:sz w:val="18"/>
                <w:szCs w:val="26"/>
                <w:rtl/>
                <w:lang w:bidi="ar-BH"/>
              </w:rPr>
            </w:pPr>
            <w:r w:rsidRPr="00ED4CE1">
              <w:rPr>
                <w:spacing w:val="-4"/>
                <w:sz w:val="18"/>
                <w:szCs w:val="26"/>
                <w:rtl/>
                <w:lang w:bidi="ar-BH"/>
              </w:rPr>
              <w:t>مركز التدريب التخصصي لقطاع الأمن العام</w:t>
            </w:r>
          </w:p>
        </w:tc>
        <w:tc>
          <w:tcPr>
            <w:tcW w:w="803" w:type="dxa"/>
            <w:tcBorders>
              <w:bottom w:val="single" w:sz="4"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4</w:t>
            </w:r>
          </w:p>
        </w:tc>
      </w:tr>
      <w:tr w:rsidR="00AB2C5B" w:rsidRPr="00665E6E" w:rsidTr="00524523">
        <w:trPr>
          <w:jc w:val="center"/>
        </w:trPr>
        <w:tc>
          <w:tcPr>
            <w:tcW w:w="8874" w:type="dxa"/>
            <w:gridSpan w:val="6"/>
            <w:tcBorders>
              <w:top w:val="single" w:sz="4" w:space="0" w:color="000000"/>
              <w:bottom w:val="single" w:sz="12" w:space="0" w:color="000000"/>
            </w:tcBorders>
            <w:shd w:val="clear" w:color="auto" w:fill="auto"/>
          </w:tcPr>
          <w:p w:rsidR="00AB2C5B" w:rsidRPr="00ED4CE1" w:rsidRDefault="00AB2C5B" w:rsidP="00760355">
            <w:pPr>
              <w:spacing w:before="40" w:after="40" w:line="280" w:lineRule="exact"/>
              <w:ind w:left="241" w:hanging="14"/>
              <w:rPr>
                <w:b/>
                <w:bCs/>
                <w:sz w:val="18"/>
                <w:szCs w:val="26"/>
                <w:rtl/>
                <w:lang w:bidi="ar-BH"/>
              </w:rPr>
            </w:pPr>
            <w:r w:rsidRPr="00ED4CE1">
              <w:rPr>
                <w:b/>
                <w:bCs/>
                <w:sz w:val="18"/>
                <w:szCs w:val="26"/>
                <w:rtl/>
                <w:lang w:bidi="ar-BH"/>
              </w:rPr>
              <w:t>المجموع الكلي</w:t>
            </w:r>
          </w:p>
        </w:tc>
        <w:tc>
          <w:tcPr>
            <w:tcW w:w="803" w:type="dxa"/>
            <w:tcBorders>
              <w:top w:val="single" w:sz="4" w:space="0" w:color="000000"/>
              <w:bottom w:val="single" w:sz="12" w:space="0" w:color="000000"/>
            </w:tcBorders>
            <w:shd w:val="clear" w:color="auto" w:fill="auto"/>
          </w:tcPr>
          <w:p w:rsidR="00AB2C5B" w:rsidRPr="00ED4CE1" w:rsidRDefault="00AB2C5B" w:rsidP="00524523">
            <w:pPr>
              <w:tabs>
                <w:tab w:val="left" w:pos="433"/>
                <w:tab w:val="center" w:pos="612"/>
              </w:tabs>
              <w:spacing w:before="40" w:after="40" w:line="280" w:lineRule="exact"/>
              <w:rPr>
                <w:b/>
                <w:bCs/>
                <w:sz w:val="18"/>
                <w:szCs w:val="26"/>
                <w:rtl/>
                <w:lang w:bidi="ar-BH"/>
              </w:rPr>
            </w:pPr>
            <w:r w:rsidRPr="00ED4CE1">
              <w:rPr>
                <w:b/>
                <w:bCs/>
                <w:sz w:val="18"/>
                <w:szCs w:val="26"/>
                <w:rtl/>
                <w:lang w:bidi="ar-BH"/>
              </w:rPr>
              <w:t>137</w:t>
            </w:r>
          </w:p>
        </w:tc>
      </w:tr>
    </w:tbl>
    <w:p w:rsidR="00AB2C5B" w:rsidRPr="00E80357" w:rsidRDefault="00AB2C5B" w:rsidP="00AB2C5B">
      <w:pPr>
        <w:pStyle w:val="H23GA"/>
        <w:spacing w:before="360"/>
        <w:rPr>
          <w:rFonts w:eastAsiaTheme="minorHAnsi"/>
          <w:lang w:bidi="ar-BH"/>
        </w:rPr>
      </w:pPr>
      <w:r>
        <w:rPr>
          <w:rFonts w:eastAsiaTheme="minorHAnsi" w:hint="cs"/>
          <w:rtl/>
          <w:lang w:bidi="ar-BH"/>
        </w:rPr>
        <w:tab/>
      </w:r>
      <w:r>
        <w:rPr>
          <w:rFonts w:eastAsiaTheme="minorHAnsi" w:hint="cs"/>
          <w:rtl/>
          <w:lang w:bidi="ar-BH"/>
        </w:rPr>
        <w:tab/>
      </w:r>
      <w:r w:rsidRPr="00E80357">
        <w:rPr>
          <w:rFonts w:eastAsiaTheme="minorHAnsi" w:hint="cs"/>
          <w:rtl/>
          <w:lang w:bidi="ar-BH"/>
        </w:rPr>
        <w:t>تابع للمرفق (أ)</w:t>
      </w:r>
      <w:r>
        <w:rPr>
          <w:rFonts w:eastAsiaTheme="minorHAnsi" w:hint="cs"/>
          <w:rtl/>
          <w:lang w:bidi="ar-BH"/>
        </w:rPr>
        <w:t xml:space="preserve">: </w:t>
      </w:r>
      <w:r w:rsidRPr="00E80357">
        <w:rPr>
          <w:rFonts w:eastAsiaTheme="minorHAnsi"/>
          <w:rtl/>
          <w:lang w:bidi="ar-BH"/>
        </w:rPr>
        <w:t xml:space="preserve">الدورات التدريبة الداخلية في مجال حقوق الإنسان التي </w:t>
      </w:r>
      <w:r>
        <w:rPr>
          <w:rFonts w:eastAsiaTheme="minorHAnsi" w:hint="cs"/>
          <w:rtl/>
          <w:lang w:bidi="ar-BH"/>
        </w:rPr>
        <w:t>ا</w:t>
      </w:r>
      <w:r w:rsidRPr="00E80357">
        <w:rPr>
          <w:rFonts w:eastAsiaTheme="minorHAnsi"/>
          <w:rtl/>
          <w:lang w:bidi="ar-BH"/>
        </w:rPr>
        <w:t>نعقدت خلال الفترة من 2006 ولغاية 2015</w:t>
      </w:r>
    </w:p>
    <w:p w:rsidR="00AB2C5B" w:rsidRPr="00E80357" w:rsidRDefault="00AB2C5B" w:rsidP="00AB2C5B">
      <w:pPr>
        <w:pStyle w:val="H23GA"/>
        <w:rPr>
          <w:rFonts w:asciiTheme="minorBidi" w:eastAsiaTheme="minorHAnsi" w:hAnsiTheme="minorBidi"/>
          <w:rtl/>
          <w:lang w:bidi="ar-BH"/>
        </w:rPr>
      </w:pPr>
      <w:r>
        <w:rPr>
          <w:rFonts w:eastAsiaTheme="minorHAnsi" w:hint="cs"/>
          <w:rtl/>
          <w:lang w:bidi="ar-BH"/>
        </w:rPr>
        <w:tab/>
      </w:r>
      <w:r>
        <w:rPr>
          <w:rFonts w:eastAsiaTheme="minorHAnsi" w:hint="cs"/>
          <w:rtl/>
          <w:lang w:bidi="ar-BH"/>
        </w:rPr>
        <w:tab/>
      </w:r>
      <w:r w:rsidRPr="00E80357">
        <w:rPr>
          <w:rFonts w:eastAsiaTheme="minorHAnsi" w:hint="cs"/>
          <w:rtl/>
          <w:lang w:bidi="ar-BH"/>
        </w:rPr>
        <w:t xml:space="preserve">الدورات التدريبية في مجال حقوق </w:t>
      </w:r>
      <w:r>
        <w:rPr>
          <w:rFonts w:eastAsiaTheme="minorHAnsi" w:hint="cs"/>
          <w:rtl/>
          <w:lang w:bidi="ar-BH"/>
        </w:rPr>
        <w:t>الإ</w:t>
      </w:r>
      <w:r w:rsidRPr="00E80357">
        <w:rPr>
          <w:rFonts w:eastAsiaTheme="minorHAnsi" w:hint="cs"/>
          <w:rtl/>
          <w:lang w:bidi="ar-BH"/>
        </w:rPr>
        <w:t>نسان التي انعقدت في الأكاديمية الملكية للشرطة</w:t>
      </w:r>
      <w:r w:rsidRPr="00E80357">
        <w:rPr>
          <w:rFonts w:asciiTheme="minorBidi" w:eastAsiaTheme="minorHAnsi" w:hAnsiTheme="minorBidi"/>
          <w:lang w:bidi="ar-BH"/>
        </w:rPr>
        <w:t xml:space="preserve"> </w:t>
      </w:r>
      <w:r w:rsidRPr="00E80357">
        <w:rPr>
          <w:rFonts w:eastAsiaTheme="minorHAnsi" w:hint="cs"/>
          <w:rtl/>
          <w:lang w:bidi="ar-BH"/>
        </w:rPr>
        <w:t>وعدد المشاركين فيها خلال الأعوام من (2011-2015)</w:t>
      </w:r>
    </w:p>
    <w:p w:rsidR="00AB2C5B" w:rsidRPr="00E80357" w:rsidRDefault="00AB2C5B" w:rsidP="00AB2C5B">
      <w:pPr>
        <w:pStyle w:val="H23GA"/>
        <w:rPr>
          <w:rFonts w:eastAsiaTheme="minorHAnsi"/>
          <w:rtl/>
          <w:lang w:bidi="ar-BH"/>
        </w:rPr>
      </w:pPr>
      <w:r>
        <w:rPr>
          <w:rFonts w:eastAsiaTheme="minorHAnsi" w:hint="cs"/>
          <w:rtl/>
          <w:lang w:bidi="ar-BH"/>
        </w:rPr>
        <w:tab/>
      </w:r>
      <w:r w:rsidRPr="00E80357">
        <w:rPr>
          <w:rFonts w:eastAsiaTheme="minorHAnsi" w:hint="cs"/>
          <w:rtl/>
          <w:lang w:bidi="ar-BH"/>
        </w:rPr>
        <w:t>أولاً</w:t>
      </w:r>
      <w:r>
        <w:rPr>
          <w:rFonts w:eastAsiaTheme="minorHAnsi" w:hint="cs"/>
          <w:rtl/>
          <w:lang w:bidi="ar-BH"/>
        </w:rPr>
        <w:t>-</w:t>
      </w:r>
      <w:r>
        <w:rPr>
          <w:rFonts w:eastAsiaTheme="minorHAnsi" w:hint="cs"/>
          <w:rtl/>
          <w:lang w:bidi="ar-BH"/>
        </w:rPr>
        <w:tab/>
      </w:r>
      <w:r w:rsidRPr="00E80357">
        <w:rPr>
          <w:rFonts w:eastAsiaTheme="minorHAnsi" w:hint="cs"/>
          <w:rtl/>
          <w:lang w:bidi="ar-BH"/>
        </w:rPr>
        <w:t>الدورات التي عقدت في كلية تدريب الضباط</w:t>
      </w:r>
    </w:p>
    <w:tbl>
      <w:tblPr>
        <w:tblStyle w:val="TableGrid1"/>
        <w:bidiVisual/>
        <w:tblW w:w="9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1932"/>
        <w:gridCol w:w="1036"/>
        <w:gridCol w:w="965"/>
        <w:gridCol w:w="1134"/>
        <w:gridCol w:w="784"/>
        <w:gridCol w:w="1069"/>
        <w:gridCol w:w="1031"/>
        <w:gridCol w:w="1205"/>
      </w:tblGrid>
      <w:tr w:rsidR="00AB2C5B" w:rsidRPr="00986119" w:rsidTr="00524523">
        <w:trPr>
          <w:tblHeader/>
          <w:jc w:val="center"/>
        </w:trPr>
        <w:tc>
          <w:tcPr>
            <w:tcW w:w="486"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p>
        </w:tc>
        <w:tc>
          <w:tcPr>
            <w:tcW w:w="1932"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rFonts w:hint="eastAsia"/>
                <w:i/>
                <w:iCs/>
                <w:sz w:val="18"/>
                <w:szCs w:val="24"/>
                <w:rtl/>
                <w:lang w:bidi="ar-BH"/>
              </w:rPr>
              <w:t>اسم</w:t>
            </w:r>
            <w:r w:rsidRPr="00ED4CE1">
              <w:rPr>
                <w:i/>
                <w:iCs/>
                <w:sz w:val="18"/>
                <w:szCs w:val="24"/>
                <w:rtl/>
                <w:lang w:bidi="ar-BH"/>
              </w:rPr>
              <w:t xml:space="preserve"> الدورة</w:t>
            </w:r>
          </w:p>
        </w:tc>
        <w:tc>
          <w:tcPr>
            <w:tcW w:w="2001" w:type="dxa"/>
            <w:gridSpan w:val="2"/>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jc w:val="center"/>
              <w:rPr>
                <w:i/>
                <w:iCs/>
                <w:sz w:val="18"/>
                <w:szCs w:val="24"/>
                <w:rtl/>
                <w:lang w:bidi="ar-BH"/>
              </w:rPr>
            </w:pPr>
            <w:r w:rsidRPr="00ED4CE1">
              <w:rPr>
                <w:i/>
                <w:iCs/>
                <w:sz w:val="18"/>
                <w:szCs w:val="24"/>
                <w:rtl/>
                <w:lang w:bidi="ar-BH"/>
              </w:rPr>
              <w:t xml:space="preserve">تاريخ </w:t>
            </w:r>
            <w:r w:rsidRPr="00ED4CE1">
              <w:rPr>
                <w:rFonts w:hint="eastAsia"/>
                <w:i/>
                <w:iCs/>
                <w:sz w:val="18"/>
                <w:szCs w:val="24"/>
                <w:rtl/>
                <w:lang w:bidi="ar-BH"/>
              </w:rPr>
              <w:t>انعقادها</w:t>
            </w:r>
          </w:p>
        </w:tc>
        <w:tc>
          <w:tcPr>
            <w:tcW w:w="2987" w:type="dxa"/>
            <w:gridSpan w:val="3"/>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jc w:val="center"/>
              <w:rPr>
                <w:i/>
                <w:iCs/>
                <w:sz w:val="18"/>
                <w:szCs w:val="24"/>
                <w:rtl/>
                <w:lang w:bidi="ar-BH"/>
              </w:rPr>
            </w:pPr>
            <w:r w:rsidRPr="00ED4CE1">
              <w:rPr>
                <w:i/>
                <w:iCs/>
                <w:sz w:val="18"/>
                <w:szCs w:val="24"/>
                <w:rtl/>
                <w:lang w:bidi="ar-BH"/>
              </w:rPr>
              <w:t>عدد المشاركين</w:t>
            </w:r>
          </w:p>
        </w:tc>
        <w:tc>
          <w:tcPr>
            <w:tcW w:w="1031"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 xml:space="preserve">مكان </w:t>
            </w:r>
            <w:r w:rsidRPr="00ED4CE1">
              <w:rPr>
                <w:rFonts w:hint="eastAsia"/>
                <w:i/>
                <w:iCs/>
                <w:sz w:val="18"/>
                <w:szCs w:val="24"/>
                <w:rtl/>
                <w:lang w:bidi="ar-BH"/>
              </w:rPr>
              <w:t>انعقادها</w:t>
            </w:r>
          </w:p>
        </w:tc>
        <w:tc>
          <w:tcPr>
            <w:tcW w:w="1205"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ملاحظات</w:t>
            </w:r>
          </w:p>
        </w:tc>
      </w:tr>
      <w:tr w:rsidR="00AB2C5B" w:rsidRPr="00986119" w:rsidTr="00524523">
        <w:trPr>
          <w:trHeight w:val="189"/>
          <w:tblHeader/>
          <w:jc w:val="center"/>
        </w:trPr>
        <w:tc>
          <w:tcPr>
            <w:tcW w:w="486"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p>
        </w:tc>
        <w:tc>
          <w:tcPr>
            <w:tcW w:w="1932"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p>
        </w:tc>
        <w:tc>
          <w:tcPr>
            <w:tcW w:w="1036"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rPr>
            </w:pPr>
            <w:r w:rsidRPr="00ED4CE1">
              <w:rPr>
                <w:i/>
                <w:iCs/>
                <w:sz w:val="18"/>
                <w:szCs w:val="24"/>
                <w:rtl/>
                <w:lang w:bidi="ar-BH"/>
              </w:rPr>
              <w:t>من</w:t>
            </w:r>
          </w:p>
        </w:tc>
        <w:tc>
          <w:tcPr>
            <w:tcW w:w="965"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إلى</w:t>
            </w:r>
          </w:p>
        </w:tc>
        <w:tc>
          <w:tcPr>
            <w:tcW w:w="1134"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ضابط</w:t>
            </w:r>
          </w:p>
        </w:tc>
        <w:tc>
          <w:tcPr>
            <w:tcW w:w="784"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ضابط صف</w:t>
            </w:r>
          </w:p>
        </w:tc>
        <w:tc>
          <w:tcPr>
            <w:tcW w:w="1069" w:type="dxa"/>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r w:rsidRPr="00ED4CE1">
              <w:rPr>
                <w:i/>
                <w:iCs/>
                <w:sz w:val="18"/>
                <w:szCs w:val="24"/>
                <w:rtl/>
                <w:lang w:bidi="ar-BH"/>
              </w:rPr>
              <w:t>مدني</w:t>
            </w:r>
          </w:p>
        </w:tc>
        <w:tc>
          <w:tcPr>
            <w:tcW w:w="1031"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p>
        </w:tc>
        <w:tc>
          <w:tcPr>
            <w:tcW w:w="1205"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40" w:after="40" w:line="280" w:lineRule="exact"/>
              <w:rPr>
                <w:i/>
                <w:iCs/>
                <w:sz w:val="18"/>
                <w:szCs w:val="24"/>
                <w:rtl/>
                <w:lang w:bidi="ar-BH"/>
              </w:rPr>
            </w:pPr>
          </w:p>
        </w:tc>
      </w:tr>
      <w:tr w:rsidR="00AB2C5B" w:rsidRPr="00986119" w:rsidTr="00524523">
        <w:trPr>
          <w:jc w:val="center"/>
        </w:trPr>
        <w:tc>
          <w:tcPr>
            <w:tcW w:w="486"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w:t>
            </w:r>
          </w:p>
        </w:tc>
        <w:tc>
          <w:tcPr>
            <w:tcW w:w="1932"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دورة حقوق </w:t>
            </w:r>
            <w:r w:rsidRPr="00ED4CE1">
              <w:rPr>
                <w:rFonts w:hint="eastAsia"/>
                <w:sz w:val="18"/>
                <w:szCs w:val="24"/>
                <w:rtl/>
                <w:lang w:bidi="ar-BH"/>
              </w:rPr>
              <w:t>الإنسان</w:t>
            </w:r>
          </w:p>
        </w:tc>
        <w:tc>
          <w:tcPr>
            <w:tcW w:w="1036" w:type="dxa"/>
            <w:tcBorders>
              <w:top w:val="single" w:sz="12" w:space="0" w:color="000000"/>
            </w:tcBorders>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13 يونيو</w:t>
            </w:r>
          </w:p>
        </w:tc>
        <w:tc>
          <w:tcPr>
            <w:tcW w:w="965" w:type="dxa"/>
            <w:tcBorders>
              <w:top w:val="single" w:sz="12" w:space="0" w:color="000000"/>
            </w:tcBorders>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19 يونيو</w:t>
            </w:r>
          </w:p>
        </w:tc>
        <w:tc>
          <w:tcPr>
            <w:tcW w:w="1134"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3</w:t>
            </w:r>
          </w:p>
        </w:tc>
        <w:tc>
          <w:tcPr>
            <w:tcW w:w="784"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tcBorders>
              <w:top w:val="single" w:sz="12" w:space="0" w:color="000000"/>
            </w:tcBorders>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2011</w:t>
            </w:r>
          </w:p>
        </w:tc>
      </w:tr>
      <w:tr w:rsidR="00AB2C5B" w:rsidRPr="00986119" w:rsidTr="00524523">
        <w:trPr>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w:t>
            </w:r>
          </w:p>
        </w:tc>
        <w:tc>
          <w:tcPr>
            <w:tcW w:w="1932" w:type="dxa"/>
            <w:shd w:val="clear" w:color="auto" w:fill="auto"/>
          </w:tcPr>
          <w:p w:rsidR="00AB2C5B" w:rsidRPr="00ED4CE1" w:rsidRDefault="00AB2C5B" w:rsidP="00524523">
            <w:pPr>
              <w:spacing w:before="40" w:after="40" w:line="280" w:lineRule="exact"/>
              <w:rPr>
                <w:sz w:val="18"/>
                <w:szCs w:val="24"/>
                <w:rtl/>
              </w:rPr>
            </w:pPr>
            <w:r w:rsidRPr="00ED4CE1">
              <w:rPr>
                <w:sz w:val="18"/>
                <w:szCs w:val="24"/>
                <w:rtl/>
                <w:lang w:bidi="ar-BH"/>
              </w:rPr>
              <w:t xml:space="preserve">دورة الشرطة في المحافظة على حقوق </w:t>
            </w:r>
            <w:r w:rsidRPr="00ED4CE1">
              <w:rPr>
                <w:rFonts w:hint="eastAsia"/>
                <w:sz w:val="18"/>
                <w:szCs w:val="24"/>
                <w:rtl/>
                <w:lang w:bidi="ar-BH"/>
              </w:rPr>
              <w:t>الإنسان</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12 فبراير</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16 فبراير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11</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2012</w:t>
            </w:r>
          </w:p>
        </w:tc>
      </w:tr>
      <w:tr w:rsidR="00AB2C5B" w:rsidRPr="00986119" w:rsidTr="00524523">
        <w:trPr>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3</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دورة شرح القانون الدولي لحقوق </w:t>
            </w:r>
            <w:r w:rsidRPr="00ED4CE1">
              <w:rPr>
                <w:rFonts w:hint="cs"/>
                <w:sz w:val="18"/>
                <w:szCs w:val="24"/>
                <w:rtl/>
                <w:lang w:bidi="ar-BH"/>
              </w:rPr>
              <w:t>الإنسان</w:t>
            </w:r>
            <w:r w:rsidRPr="00ED4CE1">
              <w:rPr>
                <w:sz w:val="18"/>
                <w:szCs w:val="24"/>
                <w:rtl/>
                <w:lang w:bidi="ar-BH"/>
              </w:rPr>
              <w:t xml:space="preserve"> والمعاهدات الدولية التي وقعت عليها مملكة البحرين</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8 أبريل</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10 أبريل</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22</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2012</w:t>
            </w:r>
          </w:p>
        </w:tc>
      </w:tr>
      <w:tr w:rsidR="00AB2C5B" w:rsidRPr="00986119" w:rsidTr="00524523">
        <w:trPr>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4</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شرح مدونة سلوك رجال الشرطة (عدة دورات للضباط من مختلف الرتب)</w:t>
            </w:r>
          </w:p>
        </w:tc>
        <w:tc>
          <w:tcPr>
            <w:tcW w:w="2001" w:type="dxa"/>
            <w:gridSpan w:val="2"/>
            <w:shd w:val="clear" w:color="auto" w:fill="auto"/>
          </w:tcPr>
          <w:p w:rsidR="00AB2C5B" w:rsidRPr="00ED4CE1" w:rsidRDefault="00AB2C5B" w:rsidP="00760355">
            <w:pPr>
              <w:spacing w:before="40" w:after="40" w:line="280" w:lineRule="exact"/>
              <w:jc w:val="left"/>
              <w:rPr>
                <w:spacing w:val="-4"/>
                <w:sz w:val="18"/>
                <w:szCs w:val="24"/>
                <w:rtl/>
                <w:lang w:bidi="ar-BH"/>
              </w:rPr>
            </w:pPr>
            <w:r w:rsidRPr="00ED4CE1">
              <w:rPr>
                <w:spacing w:val="-4"/>
                <w:sz w:val="18"/>
                <w:szCs w:val="24"/>
                <w:rtl/>
                <w:lang w:bidi="ar-BH"/>
              </w:rPr>
              <w:t>خلال الفترة من 4 سبتمبر ولغاية 21 نوف</w:t>
            </w:r>
            <w:r>
              <w:rPr>
                <w:rFonts w:hint="cs"/>
                <w:spacing w:val="-4"/>
                <w:sz w:val="18"/>
                <w:szCs w:val="24"/>
                <w:rtl/>
                <w:lang w:bidi="ar-BH"/>
              </w:rPr>
              <w:t>م</w:t>
            </w:r>
            <w:r w:rsidRPr="00ED4CE1">
              <w:rPr>
                <w:spacing w:val="-4"/>
                <w:sz w:val="18"/>
                <w:szCs w:val="24"/>
                <w:rtl/>
                <w:lang w:bidi="ar-BH"/>
              </w:rPr>
              <w:t>بر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428</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pacing w:val="-4"/>
                <w:sz w:val="18"/>
                <w:szCs w:val="24"/>
                <w:rtl/>
                <w:lang w:bidi="ar-BH"/>
              </w:rPr>
            </w:pPr>
            <w:r w:rsidRPr="00ED4CE1">
              <w:rPr>
                <w:spacing w:val="-4"/>
                <w:sz w:val="18"/>
                <w:szCs w:val="24"/>
                <w:rtl/>
                <w:lang w:bidi="ar-BH"/>
              </w:rPr>
              <w:t>الأكاديمية الملكية للشرطة</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2012</w:t>
            </w:r>
          </w:p>
        </w:tc>
      </w:tr>
      <w:tr w:rsidR="00AB2C5B" w:rsidRPr="00986119" w:rsidTr="00524523">
        <w:trPr>
          <w:trHeight w:val="297"/>
          <w:jc w:val="center"/>
        </w:trPr>
        <w:tc>
          <w:tcPr>
            <w:tcW w:w="486"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lastRenderedPageBreak/>
              <w:t>5</w:t>
            </w:r>
          </w:p>
        </w:tc>
        <w:tc>
          <w:tcPr>
            <w:tcW w:w="1932"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الملتقى العالمي الثاني للشرطة العربية "تطبيقات حقوق </w:t>
            </w:r>
            <w:r>
              <w:rPr>
                <w:rFonts w:hint="cs"/>
                <w:sz w:val="18"/>
                <w:szCs w:val="24"/>
                <w:rtl/>
                <w:lang w:bidi="ar-BH"/>
              </w:rPr>
              <w:t>الإنسان</w:t>
            </w:r>
            <w:r w:rsidRPr="00ED4CE1">
              <w:rPr>
                <w:sz w:val="18"/>
                <w:szCs w:val="24"/>
                <w:rtl/>
                <w:lang w:bidi="ar-BH"/>
              </w:rPr>
              <w:t xml:space="preserve"> في الأجهزة الأمنية" للقيادات العليا</w:t>
            </w:r>
          </w:p>
        </w:tc>
        <w:tc>
          <w:tcPr>
            <w:tcW w:w="1036"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20 يناير</w:t>
            </w:r>
          </w:p>
        </w:tc>
        <w:tc>
          <w:tcPr>
            <w:tcW w:w="965"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23 يناير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84 من داخل مملكة البحرين</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pacing w:val="-4"/>
                <w:sz w:val="18"/>
                <w:szCs w:val="24"/>
                <w:rtl/>
                <w:lang w:bidi="ar-BH"/>
              </w:rPr>
            </w:pPr>
            <w:r w:rsidRPr="00ED4CE1">
              <w:rPr>
                <w:spacing w:val="-4"/>
                <w:sz w:val="18"/>
                <w:szCs w:val="24"/>
                <w:rtl/>
                <w:lang w:bidi="ar-BH"/>
              </w:rPr>
              <w:t>35 من داخل مملكة البحرين</w:t>
            </w:r>
          </w:p>
        </w:tc>
        <w:tc>
          <w:tcPr>
            <w:tcW w:w="1031"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قاعة المؤتمرات بفندق الخليج</w:t>
            </w:r>
          </w:p>
        </w:tc>
        <w:tc>
          <w:tcPr>
            <w:tcW w:w="1205" w:type="dxa"/>
            <w:vMerge w:val="restart"/>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بالتعاون مع جامعة نايف العربية للعلوم الأمنية/2013</w:t>
            </w:r>
          </w:p>
        </w:tc>
      </w:tr>
      <w:tr w:rsidR="00AB2C5B" w:rsidRPr="00986119" w:rsidTr="00524523">
        <w:trPr>
          <w:trHeight w:val="423"/>
          <w:jc w:val="center"/>
        </w:trPr>
        <w:tc>
          <w:tcPr>
            <w:tcW w:w="486" w:type="dxa"/>
            <w:vMerge/>
            <w:shd w:val="clear" w:color="auto" w:fill="auto"/>
          </w:tcPr>
          <w:p w:rsidR="00AB2C5B" w:rsidRPr="00ED4CE1" w:rsidRDefault="00AB2C5B" w:rsidP="00524523">
            <w:pPr>
              <w:spacing w:before="40" w:after="40" w:line="280" w:lineRule="exact"/>
              <w:rPr>
                <w:sz w:val="18"/>
                <w:szCs w:val="24"/>
                <w:rtl/>
                <w:lang w:bidi="ar-BH"/>
              </w:rPr>
            </w:pPr>
          </w:p>
        </w:tc>
        <w:tc>
          <w:tcPr>
            <w:tcW w:w="1932" w:type="dxa"/>
            <w:vMerge/>
            <w:shd w:val="clear" w:color="auto" w:fill="auto"/>
          </w:tcPr>
          <w:p w:rsidR="00AB2C5B" w:rsidRPr="00ED4CE1" w:rsidRDefault="00AB2C5B" w:rsidP="00524523">
            <w:pPr>
              <w:spacing w:before="40" w:after="40" w:line="280" w:lineRule="exact"/>
              <w:rPr>
                <w:sz w:val="18"/>
                <w:szCs w:val="24"/>
                <w:rtl/>
                <w:lang w:bidi="ar-BH"/>
              </w:rPr>
            </w:pPr>
          </w:p>
        </w:tc>
        <w:tc>
          <w:tcPr>
            <w:tcW w:w="1036" w:type="dxa"/>
            <w:vMerge/>
            <w:shd w:val="clear" w:color="auto" w:fill="auto"/>
          </w:tcPr>
          <w:p w:rsidR="00AB2C5B" w:rsidRPr="00ED4CE1" w:rsidRDefault="00AB2C5B" w:rsidP="00524523">
            <w:pPr>
              <w:spacing w:before="40" w:after="40" w:line="280" w:lineRule="exact"/>
              <w:rPr>
                <w:sz w:val="18"/>
                <w:szCs w:val="24"/>
                <w:rtl/>
                <w:lang w:bidi="ar-BH"/>
              </w:rPr>
            </w:pPr>
          </w:p>
        </w:tc>
        <w:tc>
          <w:tcPr>
            <w:tcW w:w="965" w:type="dxa"/>
            <w:vMerge/>
            <w:shd w:val="clear" w:color="auto" w:fill="auto"/>
          </w:tcPr>
          <w:p w:rsidR="00AB2C5B" w:rsidRPr="00ED4CE1" w:rsidRDefault="00AB2C5B" w:rsidP="00524523">
            <w:pPr>
              <w:spacing w:before="40" w:after="40" w:line="280" w:lineRule="exact"/>
              <w:rPr>
                <w:sz w:val="18"/>
                <w:szCs w:val="24"/>
                <w:rtl/>
                <w:lang w:bidi="ar-BH"/>
              </w:rPr>
            </w:pP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37 من خارج مملكة البحرين</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pacing w:val="-4"/>
                <w:sz w:val="18"/>
                <w:szCs w:val="24"/>
                <w:rtl/>
                <w:lang w:bidi="ar-BH"/>
              </w:rPr>
            </w:pPr>
            <w:r w:rsidRPr="00ED4CE1">
              <w:rPr>
                <w:spacing w:val="-4"/>
                <w:sz w:val="18"/>
                <w:szCs w:val="24"/>
                <w:rtl/>
                <w:lang w:bidi="ar-BH"/>
              </w:rPr>
              <w:t>31 من خارج مملكة البحرين</w:t>
            </w:r>
          </w:p>
        </w:tc>
        <w:tc>
          <w:tcPr>
            <w:tcW w:w="1031" w:type="dxa"/>
            <w:vMerge/>
            <w:shd w:val="clear" w:color="auto" w:fill="auto"/>
          </w:tcPr>
          <w:p w:rsidR="00AB2C5B" w:rsidRPr="00ED4CE1" w:rsidRDefault="00AB2C5B" w:rsidP="00524523">
            <w:pPr>
              <w:spacing w:before="40" w:after="40" w:line="280" w:lineRule="exact"/>
              <w:rPr>
                <w:sz w:val="18"/>
                <w:szCs w:val="24"/>
                <w:rtl/>
                <w:lang w:bidi="ar-BH"/>
              </w:rPr>
            </w:pPr>
          </w:p>
        </w:tc>
        <w:tc>
          <w:tcPr>
            <w:tcW w:w="1205" w:type="dxa"/>
            <w:vMerge/>
            <w:shd w:val="clear" w:color="auto" w:fill="auto"/>
          </w:tcPr>
          <w:p w:rsidR="00AB2C5B" w:rsidRPr="00ED4CE1" w:rsidRDefault="00AB2C5B" w:rsidP="00524523">
            <w:pPr>
              <w:spacing w:before="40" w:after="40" w:line="280" w:lineRule="exact"/>
              <w:rPr>
                <w:sz w:val="18"/>
                <w:szCs w:val="24"/>
                <w:rtl/>
                <w:lang w:bidi="ar-BH"/>
              </w:rPr>
            </w:pPr>
          </w:p>
        </w:tc>
      </w:tr>
      <w:tr w:rsidR="00AB2C5B" w:rsidRPr="00986119" w:rsidTr="00524523">
        <w:trPr>
          <w:trHeight w:val="89"/>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6</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الدورة الخاصة لضباط الأمن العام في مجال حقوق </w:t>
            </w:r>
            <w:r>
              <w:rPr>
                <w:rFonts w:hint="cs"/>
                <w:sz w:val="18"/>
                <w:szCs w:val="24"/>
                <w:rtl/>
                <w:lang w:bidi="ar-BH"/>
              </w:rPr>
              <w:t>الإ</w:t>
            </w:r>
            <w:r w:rsidRPr="00ED4CE1">
              <w:rPr>
                <w:sz w:val="18"/>
                <w:szCs w:val="24"/>
                <w:rtl/>
                <w:lang w:bidi="ar-BH"/>
              </w:rPr>
              <w:t>نسان "المعايير الحقوقية للعمل الشرطي" للقيادات العليا والوسطى</w:t>
            </w:r>
          </w:p>
        </w:tc>
        <w:tc>
          <w:tcPr>
            <w:tcW w:w="103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18 فبراير</w:t>
            </w:r>
          </w:p>
        </w:tc>
        <w:tc>
          <w:tcPr>
            <w:tcW w:w="96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20 فبراير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65</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pacing w:val="-4"/>
                <w:sz w:val="18"/>
                <w:szCs w:val="24"/>
                <w:rtl/>
                <w:lang w:bidi="ar-BH"/>
              </w:rPr>
            </w:pPr>
            <w:r w:rsidRPr="00ED4CE1">
              <w:rPr>
                <w:spacing w:val="-4"/>
                <w:sz w:val="18"/>
                <w:szCs w:val="24"/>
                <w:rtl/>
                <w:lang w:bidi="ar-BH"/>
              </w:rPr>
              <w:t>بالتعاون مع معهد البحرين للتنمية السياسية/</w:t>
            </w:r>
            <w:r>
              <w:rPr>
                <w:rFonts w:hint="cs"/>
                <w:spacing w:val="-4"/>
                <w:sz w:val="18"/>
                <w:szCs w:val="24"/>
                <w:rtl/>
                <w:lang w:bidi="ar-BH"/>
              </w:rPr>
              <w:t xml:space="preserve"> </w:t>
            </w:r>
            <w:r w:rsidRPr="00ED4CE1">
              <w:rPr>
                <w:spacing w:val="-4"/>
                <w:sz w:val="18"/>
                <w:szCs w:val="24"/>
                <w:rtl/>
                <w:lang w:bidi="ar-BH"/>
              </w:rPr>
              <w:t>2013</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7</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دور الشرطة في المحافظة على حقوق </w:t>
            </w:r>
            <w:r>
              <w:rPr>
                <w:rFonts w:hint="cs"/>
                <w:sz w:val="18"/>
                <w:szCs w:val="24"/>
                <w:rtl/>
                <w:lang w:bidi="ar-BH"/>
              </w:rPr>
              <w:t>الإ</w:t>
            </w:r>
            <w:r w:rsidRPr="00ED4CE1">
              <w:rPr>
                <w:sz w:val="18"/>
                <w:szCs w:val="24"/>
                <w:rtl/>
                <w:lang w:bidi="ar-BH"/>
              </w:rPr>
              <w:t>نسان</w:t>
            </w:r>
          </w:p>
        </w:tc>
        <w:tc>
          <w:tcPr>
            <w:tcW w:w="103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17 مارس</w:t>
            </w:r>
          </w:p>
        </w:tc>
        <w:tc>
          <w:tcPr>
            <w:tcW w:w="96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21 مارس</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42</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2013</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8</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دور الشرطة في المحافظة على حقوق </w:t>
            </w:r>
            <w:r>
              <w:rPr>
                <w:rFonts w:hint="cs"/>
                <w:sz w:val="18"/>
                <w:szCs w:val="24"/>
                <w:rtl/>
                <w:lang w:bidi="ar-BH"/>
              </w:rPr>
              <w:t>الإ</w:t>
            </w:r>
            <w:r w:rsidRPr="00ED4CE1">
              <w:rPr>
                <w:sz w:val="18"/>
                <w:szCs w:val="24"/>
                <w:rtl/>
                <w:lang w:bidi="ar-BH"/>
              </w:rPr>
              <w:t>نسان</w:t>
            </w:r>
          </w:p>
        </w:tc>
        <w:tc>
          <w:tcPr>
            <w:tcW w:w="103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9 فبراير</w:t>
            </w:r>
          </w:p>
        </w:tc>
        <w:tc>
          <w:tcPr>
            <w:tcW w:w="96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13 فبراير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13</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2014</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9</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حماية الأسرة والعنف الأسري</w:t>
            </w:r>
          </w:p>
        </w:tc>
        <w:tc>
          <w:tcPr>
            <w:tcW w:w="103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23 مارس</w:t>
            </w:r>
          </w:p>
        </w:tc>
        <w:tc>
          <w:tcPr>
            <w:tcW w:w="96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27 مارس</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8</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3</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4</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2014</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10</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البرنامج التدريبي (المعايير الحقوقية للعمل الشرطي)</w:t>
            </w:r>
          </w:p>
        </w:tc>
        <w:tc>
          <w:tcPr>
            <w:tcW w:w="103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10 يونيو</w:t>
            </w:r>
          </w:p>
        </w:tc>
        <w:tc>
          <w:tcPr>
            <w:tcW w:w="96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12 يونيو</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51</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pacing w:val="-4"/>
                <w:sz w:val="18"/>
                <w:szCs w:val="24"/>
                <w:rtl/>
                <w:lang w:bidi="ar-BH"/>
              </w:rPr>
            </w:pPr>
            <w:r w:rsidRPr="00ED4CE1">
              <w:rPr>
                <w:spacing w:val="-4"/>
                <w:sz w:val="18"/>
                <w:szCs w:val="24"/>
                <w:rtl/>
                <w:lang w:bidi="ar-BH"/>
              </w:rPr>
              <w:t xml:space="preserve">بالتعاون مع معهد البحرين للتنمية السياسية/ والمؤسسة الوطنية لحقوق </w:t>
            </w:r>
            <w:r w:rsidRPr="00ED4CE1">
              <w:rPr>
                <w:rFonts w:hint="cs"/>
                <w:spacing w:val="-4"/>
                <w:sz w:val="18"/>
                <w:szCs w:val="24"/>
                <w:rtl/>
                <w:lang w:bidi="ar-BH"/>
              </w:rPr>
              <w:t>الإنسان</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11</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دور الشرطة في المحافظة على حقوق </w:t>
            </w:r>
            <w:r w:rsidRPr="00ED4CE1">
              <w:rPr>
                <w:rFonts w:hint="cs"/>
                <w:sz w:val="18"/>
                <w:szCs w:val="24"/>
                <w:rtl/>
                <w:lang w:bidi="ar-BH"/>
              </w:rPr>
              <w:t>الإنسان</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22 فبراير</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26 فبراير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19</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2015</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12</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البرنامج التدريبي (المعايير الحقوقية للعمل الشرطي)</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31 مايو</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2 يونيو</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41</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2015</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13</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برنامج دبلوم حقوق </w:t>
            </w:r>
            <w:r w:rsidRPr="00ED4CE1">
              <w:rPr>
                <w:rFonts w:hint="cs"/>
                <w:sz w:val="18"/>
                <w:szCs w:val="24"/>
                <w:rtl/>
                <w:lang w:bidi="ar-BH"/>
              </w:rPr>
              <w:t>الإنسان</w:t>
            </w:r>
            <w:r w:rsidRPr="00ED4CE1">
              <w:rPr>
                <w:sz w:val="18"/>
                <w:szCs w:val="24"/>
                <w:rtl/>
                <w:lang w:bidi="ar-BH"/>
              </w:rPr>
              <w:t xml:space="preserve"> (الدفعة الأولى)</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9 فبراير</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لمدة 6 شهور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31</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11</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2014</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14</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برنامج دبلوم حقوق </w:t>
            </w:r>
            <w:r w:rsidRPr="00ED4CE1">
              <w:rPr>
                <w:rFonts w:hint="cs"/>
                <w:sz w:val="18"/>
                <w:szCs w:val="24"/>
                <w:rtl/>
                <w:lang w:bidi="ar-BH"/>
              </w:rPr>
              <w:t>الإنسان</w:t>
            </w:r>
            <w:r w:rsidRPr="00ED4CE1">
              <w:rPr>
                <w:sz w:val="18"/>
                <w:szCs w:val="24"/>
                <w:rtl/>
                <w:lang w:bidi="ar-BH"/>
              </w:rPr>
              <w:t xml:space="preserve"> (الدفعة الثانية)</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21 سبتمبر</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لمدة 9 شهور</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15</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8</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سنة 2014</w:t>
            </w:r>
          </w:p>
        </w:tc>
      </w:tr>
      <w:tr w:rsidR="00AB2C5B" w:rsidRPr="00986119" w:rsidTr="00524523">
        <w:trPr>
          <w:trHeight w:val="814"/>
          <w:jc w:val="center"/>
        </w:trPr>
        <w:tc>
          <w:tcPr>
            <w:tcW w:w="486"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15</w:t>
            </w:r>
          </w:p>
        </w:tc>
        <w:tc>
          <w:tcPr>
            <w:tcW w:w="1932"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 xml:space="preserve">برنامج دبلوم حقوق </w:t>
            </w:r>
            <w:r w:rsidRPr="00ED4CE1">
              <w:rPr>
                <w:rFonts w:hint="cs"/>
                <w:sz w:val="18"/>
                <w:szCs w:val="24"/>
                <w:rtl/>
                <w:lang w:bidi="ar-BH"/>
              </w:rPr>
              <w:t>الإنسان</w:t>
            </w:r>
            <w:r w:rsidRPr="00ED4CE1">
              <w:rPr>
                <w:sz w:val="18"/>
                <w:szCs w:val="24"/>
                <w:rtl/>
                <w:lang w:bidi="ar-BH"/>
              </w:rPr>
              <w:t xml:space="preserve"> (الدفعة الثالثة)</w:t>
            </w:r>
          </w:p>
        </w:tc>
        <w:tc>
          <w:tcPr>
            <w:tcW w:w="1036"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سبتمبر 2015</w:t>
            </w:r>
          </w:p>
        </w:tc>
        <w:tc>
          <w:tcPr>
            <w:tcW w:w="965" w:type="dxa"/>
            <w:shd w:val="clear" w:color="auto" w:fill="auto"/>
          </w:tcPr>
          <w:p w:rsidR="00AB2C5B" w:rsidRPr="00ED4CE1" w:rsidRDefault="00AB2C5B" w:rsidP="00760355">
            <w:pPr>
              <w:spacing w:before="40" w:after="40" w:line="280" w:lineRule="exact"/>
              <w:jc w:val="left"/>
              <w:rPr>
                <w:sz w:val="18"/>
                <w:szCs w:val="24"/>
                <w:rtl/>
                <w:lang w:bidi="ar-BH"/>
              </w:rPr>
            </w:pPr>
            <w:r w:rsidRPr="00ED4CE1">
              <w:rPr>
                <w:sz w:val="18"/>
                <w:szCs w:val="24"/>
                <w:rtl/>
                <w:lang w:bidi="ar-BH"/>
              </w:rPr>
              <w:t>يونيو 2016</w:t>
            </w:r>
          </w:p>
        </w:tc>
        <w:tc>
          <w:tcPr>
            <w:tcW w:w="113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w:t>
            </w:r>
          </w:p>
        </w:tc>
        <w:tc>
          <w:tcPr>
            <w:tcW w:w="784"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20</w:t>
            </w:r>
          </w:p>
        </w:tc>
        <w:tc>
          <w:tcPr>
            <w:tcW w:w="1069"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16</w:t>
            </w:r>
          </w:p>
        </w:tc>
        <w:tc>
          <w:tcPr>
            <w:tcW w:w="1031"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40" w:after="40" w:line="280" w:lineRule="exact"/>
              <w:rPr>
                <w:sz w:val="18"/>
                <w:szCs w:val="24"/>
                <w:rtl/>
                <w:lang w:bidi="ar-BH"/>
              </w:rPr>
            </w:pPr>
            <w:r w:rsidRPr="00ED4CE1">
              <w:rPr>
                <w:sz w:val="18"/>
                <w:szCs w:val="24"/>
                <w:rtl/>
                <w:lang w:bidi="ar-BH"/>
              </w:rPr>
              <w:t>2015/2016</w:t>
            </w:r>
          </w:p>
        </w:tc>
      </w:tr>
      <w:tr w:rsidR="00AB2C5B" w:rsidRPr="00986119" w:rsidTr="00524523">
        <w:trPr>
          <w:trHeight w:val="312"/>
          <w:jc w:val="center"/>
        </w:trPr>
        <w:tc>
          <w:tcPr>
            <w:tcW w:w="486"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16</w:t>
            </w:r>
          </w:p>
        </w:tc>
        <w:tc>
          <w:tcPr>
            <w:tcW w:w="1932"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برنامج مؤسسات الإصلاح والتأهيل</w:t>
            </w:r>
          </w:p>
        </w:tc>
        <w:tc>
          <w:tcPr>
            <w:tcW w:w="1036" w:type="dxa"/>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سبتمبر 2015</w:t>
            </w:r>
          </w:p>
        </w:tc>
        <w:tc>
          <w:tcPr>
            <w:tcW w:w="965" w:type="dxa"/>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يونيو 2016</w:t>
            </w:r>
          </w:p>
        </w:tc>
        <w:tc>
          <w:tcPr>
            <w:tcW w:w="1134"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784"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18</w:t>
            </w:r>
          </w:p>
        </w:tc>
        <w:tc>
          <w:tcPr>
            <w:tcW w:w="1069"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2015/2016</w:t>
            </w:r>
          </w:p>
        </w:tc>
      </w:tr>
      <w:tr w:rsidR="00AB2C5B" w:rsidRPr="00986119" w:rsidTr="00524523">
        <w:trPr>
          <w:trHeight w:val="814"/>
          <w:jc w:val="center"/>
        </w:trPr>
        <w:tc>
          <w:tcPr>
            <w:tcW w:w="486"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lastRenderedPageBreak/>
              <w:t>17</w:t>
            </w:r>
          </w:p>
        </w:tc>
        <w:tc>
          <w:tcPr>
            <w:tcW w:w="1932"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 xml:space="preserve">مقرر حقوق </w:t>
            </w:r>
            <w:r w:rsidRPr="00ED4CE1">
              <w:rPr>
                <w:rFonts w:hint="cs"/>
                <w:sz w:val="18"/>
                <w:szCs w:val="24"/>
                <w:rtl/>
                <w:lang w:bidi="ar-BH"/>
              </w:rPr>
              <w:t>الإنسان</w:t>
            </w:r>
            <w:r w:rsidRPr="00ED4CE1">
              <w:rPr>
                <w:sz w:val="18"/>
                <w:szCs w:val="24"/>
                <w:rtl/>
                <w:lang w:bidi="ar-BH"/>
              </w:rPr>
              <w:t xml:space="preserve"> مع التعمق لطلبة برنامج الماجستير في العلوم الجنائية والشرطية (الدفعة الرابعة)</w:t>
            </w:r>
          </w:p>
        </w:tc>
        <w:tc>
          <w:tcPr>
            <w:tcW w:w="1036" w:type="dxa"/>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12 أكتوبر 2014</w:t>
            </w:r>
          </w:p>
        </w:tc>
        <w:tc>
          <w:tcPr>
            <w:tcW w:w="965" w:type="dxa"/>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4 فبراير 2015</w:t>
            </w:r>
          </w:p>
        </w:tc>
        <w:tc>
          <w:tcPr>
            <w:tcW w:w="1134"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20</w:t>
            </w:r>
          </w:p>
        </w:tc>
        <w:tc>
          <w:tcPr>
            <w:tcW w:w="784"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1069"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1031"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كلية تدريب الضباط</w:t>
            </w:r>
          </w:p>
        </w:tc>
        <w:tc>
          <w:tcPr>
            <w:tcW w:w="1205" w:type="dxa"/>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2014/2015</w:t>
            </w:r>
          </w:p>
        </w:tc>
      </w:tr>
      <w:tr w:rsidR="00AB2C5B" w:rsidRPr="00986119" w:rsidTr="00524523">
        <w:trPr>
          <w:trHeight w:val="814"/>
          <w:jc w:val="center"/>
        </w:trPr>
        <w:tc>
          <w:tcPr>
            <w:tcW w:w="486"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18</w:t>
            </w:r>
          </w:p>
        </w:tc>
        <w:tc>
          <w:tcPr>
            <w:tcW w:w="1932"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 xml:space="preserve">مقرر حقوق </w:t>
            </w:r>
            <w:r w:rsidRPr="00ED4CE1">
              <w:rPr>
                <w:rFonts w:hint="cs"/>
                <w:sz w:val="18"/>
                <w:szCs w:val="24"/>
                <w:rtl/>
                <w:lang w:bidi="ar-BH"/>
              </w:rPr>
              <w:t>الإنسان</w:t>
            </w:r>
            <w:r w:rsidRPr="00ED4CE1">
              <w:rPr>
                <w:sz w:val="18"/>
                <w:szCs w:val="24"/>
                <w:rtl/>
                <w:lang w:bidi="ar-BH"/>
              </w:rPr>
              <w:t xml:space="preserve"> مع التعمق لطلبة برنامج الماجستير في العلوم الإدارية والأمنية (الدفعة الثالثة)</w:t>
            </w:r>
          </w:p>
        </w:tc>
        <w:tc>
          <w:tcPr>
            <w:tcW w:w="1036" w:type="dxa"/>
            <w:tcBorders>
              <w:bottom w:val="single" w:sz="4" w:space="0" w:color="000000"/>
            </w:tcBorders>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12 أكتوبر 2014</w:t>
            </w:r>
          </w:p>
        </w:tc>
        <w:tc>
          <w:tcPr>
            <w:tcW w:w="965" w:type="dxa"/>
            <w:tcBorders>
              <w:bottom w:val="single" w:sz="4" w:space="0" w:color="000000"/>
            </w:tcBorders>
            <w:shd w:val="clear" w:color="auto" w:fill="auto"/>
          </w:tcPr>
          <w:p w:rsidR="00AB2C5B" w:rsidRPr="00ED4CE1" w:rsidRDefault="00AB2C5B" w:rsidP="00760355">
            <w:pPr>
              <w:spacing w:before="20" w:after="40" w:line="280" w:lineRule="exact"/>
              <w:jc w:val="left"/>
              <w:rPr>
                <w:sz w:val="18"/>
                <w:szCs w:val="24"/>
                <w:rtl/>
                <w:lang w:bidi="ar-BH"/>
              </w:rPr>
            </w:pPr>
            <w:r w:rsidRPr="00ED4CE1">
              <w:rPr>
                <w:sz w:val="18"/>
                <w:szCs w:val="24"/>
                <w:rtl/>
                <w:lang w:bidi="ar-BH"/>
              </w:rPr>
              <w:t>4 فبراير 2015</w:t>
            </w:r>
          </w:p>
        </w:tc>
        <w:tc>
          <w:tcPr>
            <w:tcW w:w="1134"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44</w:t>
            </w:r>
          </w:p>
        </w:tc>
        <w:tc>
          <w:tcPr>
            <w:tcW w:w="784"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1069"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w:t>
            </w:r>
          </w:p>
        </w:tc>
        <w:tc>
          <w:tcPr>
            <w:tcW w:w="1031"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كلية تدريب الضباط</w:t>
            </w:r>
          </w:p>
        </w:tc>
        <w:tc>
          <w:tcPr>
            <w:tcW w:w="1205" w:type="dxa"/>
            <w:tcBorders>
              <w:bottom w:val="single" w:sz="4" w:space="0" w:color="000000"/>
            </w:tcBorders>
            <w:shd w:val="clear" w:color="auto" w:fill="auto"/>
          </w:tcPr>
          <w:p w:rsidR="00AB2C5B" w:rsidRPr="00ED4CE1" w:rsidRDefault="00AB2C5B" w:rsidP="00524523">
            <w:pPr>
              <w:spacing w:before="20" w:after="40" w:line="280" w:lineRule="exact"/>
              <w:rPr>
                <w:sz w:val="18"/>
                <w:szCs w:val="24"/>
                <w:rtl/>
                <w:lang w:bidi="ar-BH"/>
              </w:rPr>
            </w:pPr>
            <w:r w:rsidRPr="00ED4CE1">
              <w:rPr>
                <w:sz w:val="18"/>
                <w:szCs w:val="24"/>
                <w:rtl/>
                <w:lang w:bidi="ar-BH"/>
              </w:rPr>
              <w:t>2014/2015</w:t>
            </w:r>
          </w:p>
        </w:tc>
      </w:tr>
      <w:tr w:rsidR="00AB2C5B" w:rsidRPr="00986119" w:rsidTr="00524523">
        <w:trPr>
          <w:trHeight w:val="173"/>
          <w:jc w:val="center"/>
        </w:trPr>
        <w:tc>
          <w:tcPr>
            <w:tcW w:w="4419" w:type="dxa"/>
            <w:gridSpan w:val="4"/>
            <w:tcBorders>
              <w:top w:val="single" w:sz="4" w:space="0" w:color="000000"/>
              <w:bottom w:val="single" w:sz="12" w:space="0" w:color="000000"/>
            </w:tcBorders>
            <w:shd w:val="clear" w:color="auto" w:fill="auto"/>
          </w:tcPr>
          <w:p w:rsidR="00AB2C5B" w:rsidRPr="00ED4CE1" w:rsidRDefault="00AB2C5B" w:rsidP="00524523">
            <w:pPr>
              <w:spacing w:before="20" w:after="40" w:line="280" w:lineRule="exact"/>
              <w:ind w:left="336"/>
              <w:rPr>
                <w:b/>
                <w:bCs/>
                <w:sz w:val="18"/>
                <w:szCs w:val="24"/>
                <w:rtl/>
                <w:lang w:bidi="ar-BH"/>
              </w:rPr>
            </w:pPr>
            <w:r w:rsidRPr="00ED4CE1">
              <w:rPr>
                <w:b/>
                <w:bCs/>
                <w:sz w:val="18"/>
                <w:szCs w:val="24"/>
                <w:rtl/>
                <w:lang w:bidi="ar-BH"/>
              </w:rPr>
              <w:t>المجموع</w:t>
            </w:r>
          </w:p>
        </w:tc>
        <w:tc>
          <w:tcPr>
            <w:tcW w:w="1134" w:type="dxa"/>
            <w:tcBorders>
              <w:top w:val="single" w:sz="4" w:space="0" w:color="000000"/>
              <w:bottom w:val="single" w:sz="12" w:space="0" w:color="000000"/>
            </w:tcBorders>
            <w:shd w:val="clear" w:color="auto" w:fill="auto"/>
          </w:tcPr>
          <w:p w:rsidR="00AB2C5B" w:rsidRPr="00ED4CE1" w:rsidRDefault="00AB2C5B" w:rsidP="00524523">
            <w:pPr>
              <w:spacing w:before="20" w:after="40" w:line="280" w:lineRule="exact"/>
              <w:rPr>
                <w:b/>
                <w:bCs/>
                <w:sz w:val="18"/>
                <w:szCs w:val="24"/>
                <w:rtl/>
                <w:lang w:bidi="ar-BH"/>
              </w:rPr>
            </w:pPr>
            <w:r w:rsidRPr="00ED4CE1">
              <w:rPr>
                <w:b/>
                <w:bCs/>
                <w:sz w:val="18"/>
                <w:szCs w:val="24"/>
                <w:rtl/>
                <w:lang w:bidi="ar-BH"/>
              </w:rPr>
              <w:t>920</w:t>
            </w:r>
          </w:p>
        </w:tc>
        <w:tc>
          <w:tcPr>
            <w:tcW w:w="784" w:type="dxa"/>
            <w:tcBorders>
              <w:top w:val="single" w:sz="4" w:space="0" w:color="000000"/>
              <w:bottom w:val="single" w:sz="12" w:space="0" w:color="000000"/>
            </w:tcBorders>
            <w:shd w:val="clear" w:color="auto" w:fill="auto"/>
          </w:tcPr>
          <w:p w:rsidR="00AB2C5B" w:rsidRPr="00ED4CE1" w:rsidRDefault="00AB2C5B" w:rsidP="00524523">
            <w:pPr>
              <w:spacing w:before="20" w:after="40" w:line="280" w:lineRule="exact"/>
              <w:rPr>
                <w:b/>
                <w:bCs/>
                <w:sz w:val="18"/>
                <w:szCs w:val="24"/>
                <w:rtl/>
                <w:lang w:bidi="ar-BH"/>
              </w:rPr>
            </w:pPr>
            <w:r w:rsidRPr="00ED4CE1">
              <w:rPr>
                <w:b/>
                <w:bCs/>
                <w:sz w:val="18"/>
                <w:szCs w:val="24"/>
                <w:rtl/>
                <w:lang w:bidi="ar-BH"/>
              </w:rPr>
              <w:t>58</w:t>
            </w:r>
          </w:p>
        </w:tc>
        <w:tc>
          <w:tcPr>
            <w:tcW w:w="1069" w:type="dxa"/>
            <w:tcBorders>
              <w:top w:val="single" w:sz="4" w:space="0" w:color="000000"/>
              <w:bottom w:val="single" w:sz="12" w:space="0" w:color="000000"/>
            </w:tcBorders>
            <w:shd w:val="clear" w:color="auto" w:fill="auto"/>
          </w:tcPr>
          <w:p w:rsidR="00AB2C5B" w:rsidRPr="00ED4CE1" w:rsidRDefault="00AB2C5B" w:rsidP="00524523">
            <w:pPr>
              <w:spacing w:before="20" w:after="40" w:line="280" w:lineRule="exact"/>
              <w:rPr>
                <w:b/>
                <w:bCs/>
                <w:sz w:val="18"/>
                <w:szCs w:val="24"/>
                <w:rtl/>
                <w:lang w:bidi="ar-BH"/>
              </w:rPr>
            </w:pPr>
            <w:r w:rsidRPr="00ED4CE1">
              <w:rPr>
                <w:b/>
                <w:bCs/>
                <w:sz w:val="18"/>
                <w:szCs w:val="24"/>
                <w:rtl/>
                <w:lang w:bidi="ar-BH"/>
              </w:rPr>
              <w:t>108</w:t>
            </w:r>
          </w:p>
        </w:tc>
        <w:tc>
          <w:tcPr>
            <w:tcW w:w="2236" w:type="dxa"/>
            <w:gridSpan w:val="2"/>
            <w:tcBorders>
              <w:top w:val="single" w:sz="4" w:space="0" w:color="000000"/>
              <w:bottom w:val="single" w:sz="12" w:space="0" w:color="000000"/>
            </w:tcBorders>
            <w:shd w:val="clear" w:color="auto" w:fill="auto"/>
          </w:tcPr>
          <w:p w:rsidR="00AB2C5B" w:rsidRPr="00ED4CE1" w:rsidRDefault="00AB2C5B" w:rsidP="00524523">
            <w:pPr>
              <w:spacing w:before="20" w:after="40" w:line="280" w:lineRule="exact"/>
              <w:rPr>
                <w:b/>
                <w:bCs/>
                <w:sz w:val="18"/>
                <w:szCs w:val="24"/>
                <w:rtl/>
                <w:lang w:bidi="ar-BH"/>
              </w:rPr>
            </w:pPr>
            <w:r w:rsidRPr="00ED4CE1">
              <w:rPr>
                <w:b/>
                <w:bCs/>
                <w:sz w:val="18"/>
                <w:szCs w:val="24"/>
                <w:rtl/>
                <w:lang w:bidi="ar-BH"/>
              </w:rPr>
              <w:t>1086 مشاركاً</w:t>
            </w:r>
          </w:p>
        </w:tc>
      </w:tr>
    </w:tbl>
    <w:p w:rsidR="00AB2C5B" w:rsidRPr="00E80357" w:rsidRDefault="00AB2C5B" w:rsidP="00AB2C5B">
      <w:pPr>
        <w:pStyle w:val="H23GA"/>
        <w:spacing w:before="240"/>
        <w:rPr>
          <w:rFonts w:eastAsiaTheme="minorHAnsi"/>
          <w:rtl/>
          <w:lang w:bidi="ar-BH"/>
        </w:rPr>
      </w:pPr>
      <w:r>
        <w:rPr>
          <w:rFonts w:eastAsiaTheme="minorHAnsi" w:hint="cs"/>
          <w:rtl/>
          <w:lang w:bidi="ar-BH"/>
        </w:rPr>
        <w:tab/>
      </w:r>
      <w:r w:rsidRPr="00E80357">
        <w:rPr>
          <w:rFonts w:eastAsiaTheme="minorHAnsi"/>
          <w:rtl/>
          <w:lang w:bidi="ar-BH"/>
        </w:rPr>
        <w:t>ثانيا</w:t>
      </w:r>
      <w:r>
        <w:rPr>
          <w:rFonts w:eastAsiaTheme="minorHAnsi" w:hint="cs"/>
          <w:rtl/>
          <w:lang w:bidi="ar-BH"/>
        </w:rPr>
        <w:t>ً-</w:t>
      </w:r>
      <w:r>
        <w:rPr>
          <w:rFonts w:eastAsiaTheme="minorHAnsi" w:hint="cs"/>
          <w:rtl/>
          <w:lang w:bidi="ar-BH"/>
        </w:rPr>
        <w:tab/>
      </w:r>
      <w:r w:rsidRPr="00E80357">
        <w:rPr>
          <w:rFonts w:eastAsiaTheme="minorHAnsi"/>
          <w:rtl/>
          <w:lang w:bidi="ar-BH"/>
        </w:rPr>
        <w:t>الدورات التي</w:t>
      </w:r>
      <w:r>
        <w:rPr>
          <w:rFonts w:eastAsiaTheme="minorHAnsi" w:hint="cs"/>
          <w:rtl/>
          <w:lang w:bidi="ar-BH"/>
        </w:rPr>
        <w:t xml:space="preserve"> </w:t>
      </w:r>
      <w:r w:rsidRPr="00E80357">
        <w:rPr>
          <w:rFonts w:eastAsiaTheme="minorHAnsi"/>
          <w:rtl/>
          <w:lang w:bidi="ar-BH"/>
        </w:rPr>
        <w:t>عقدت في معهد تدريب الشرطة</w:t>
      </w:r>
    </w:p>
    <w:tbl>
      <w:tblPr>
        <w:tblStyle w:val="TableGrid1"/>
        <w:bidiVisual/>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1176"/>
        <w:gridCol w:w="1204"/>
        <w:gridCol w:w="1036"/>
        <w:gridCol w:w="1007"/>
        <w:gridCol w:w="1050"/>
        <w:gridCol w:w="798"/>
        <w:gridCol w:w="1540"/>
        <w:gridCol w:w="1417"/>
      </w:tblGrid>
      <w:tr w:rsidR="00AB2C5B" w:rsidRPr="00986119" w:rsidTr="00524523">
        <w:trPr>
          <w:jc w:val="center"/>
        </w:trPr>
        <w:tc>
          <w:tcPr>
            <w:tcW w:w="445"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Pr>
                <w:rFonts w:hint="cs"/>
                <w:i/>
                <w:iCs/>
                <w:sz w:val="18"/>
                <w:szCs w:val="26"/>
                <w:rtl/>
                <w:lang w:bidi="ar-BH"/>
              </w:rPr>
              <w:t>ت</w:t>
            </w:r>
          </w:p>
        </w:tc>
        <w:tc>
          <w:tcPr>
            <w:tcW w:w="2380" w:type="dxa"/>
            <w:gridSpan w:val="2"/>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Pr>
                <w:rFonts w:hint="cs"/>
                <w:i/>
                <w:iCs/>
                <w:sz w:val="18"/>
                <w:szCs w:val="26"/>
                <w:rtl/>
                <w:lang w:bidi="ar-BH"/>
              </w:rPr>
              <w:t>اسم</w:t>
            </w:r>
            <w:r w:rsidRPr="00ED4CE1">
              <w:rPr>
                <w:i/>
                <w:iCs/>
                <w:sz w:val="18"/>
                <w:szCs w:val="26"/>
                <w:rtl/>
                <w:lang w:bidi="ar-BH"/>
              </w:rPr>
              <w:t xml:space="preserve"> الدورة</w:t>
            </w:r>
          </w:p>
        </w:tc>
        <w:tc>
          <w:tcPr>
            <w:tcW w:w="2043" w:type="dxa"/>
            <w:gridSpan w:val="2"/>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jc w:val="center"/>
              <w:rPr>
                <w:i/>
                <w:iCs/>
                <w:sz w:val="18"/>
                <w:szCs w:val="26"/>
                <w:rtl/>
                <w:lang w:bidi="ar-BH"/>
              </w:rPr>
            </w:pPr>
            <w:r w:rsidRPr="00ED4CE1">
              <w:rPr>
                <w:i/>
                <w:iCs/>
                <w:sz w:val="18"/>
                <w:szCs w:val="26"/>
                <w:rtl/>
                <w:lang w:bidi="ar-BH"/>
              </w:rPr>
              <w:t xml:space="preserve">تاريخ </w:t>
            </w:r>
            <w:r>
              <w:rPr>
                <w:rFonts w:hint="cs"/>
                <w:i/>
                <w:iCs/>
                <w:sz w:val="18"/>
                <w:szCs w:val="26"/>
                <w:rtl/>
                <w:lang w:bidi="ar-BH"/>
              </w:rPr>
              <w:t>انعقادها</w:t>
            </w:r>
          </w:p>
        </w:tc>
        <w:tc>
          <w:tcPr>
            <w:tcW w:w="1848" w:type="dxa"/>
            <w:gridSpan w:val="2"/>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jc w:val="center"/>
              <w:rPr>
                <w:i/>
                <w:iCs/>
                <w:sz w:val="18"/>
                <w:szCs w:val="26"/>
                <w:rtl/>
                <w:lang w:bidi="ar-BH"/>
              </w:rPr>
            </w:pPr>
            <w:r w:rsidRPr="00ED4CE1">
              <w:rPr>
                <w:i/>
                <w:iCs/>
                <w:sz w:val="18"/>
                <w:szCs w:val="26"/>
                <w:rtl/>
                <w:lang w:bidi="ar-BH"/>
              </w:rPr>
              <w:t>عدد</w:t>
            </w:r>
            <w:r>
              <w:rPr>
                <w:rFonts w:hint="cs"/>
                <w:i/>
                <w:iCs/>
                <w:sz w:val="18"/>
                <w:szCs w:val="26"/>
                <w:rtl/>
                <w:lang w:bidi="ar-BH"/>
              </w:rPr>
              <w:t xml:space="preserve"> </w:t>
            </w:r>
            <w:r w:rsidRPr="00ED4CE1">
              <w:rPr>
                <w:i/>
                <w:iCs/>
                <w:sz w:val="18"/>
                <w:szCs w:val="26"/>
                <w:rtl/>
                <w:lang w:bidi="ar-BH"/>
              </w:rPr>
              <w:t>المشاركين</w:t>
            </w:r>
          </w:p>
        </w:tc>
        <w:tc>
          <w:tcPr>
            <w:tcW w:w="1540"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 xml:space="preserve">مكان </w:t>
            </w:r>
            <w:r>
              <w:rPr>
                <w:rFonts w:hint="cs"/>
                <w:i/>
                <w:iCs/>
                <w:sz w:val="18"/>
                <w:szCs w:val="26"/>
                <w:rtl/>
                <w:lang w:bidi="ar-BH"/>
              </w:rPr>
              <w:t>انعقادها</w:t>
            </w:r>
          </w:p>
        </w:tc>
        <w:tc>
          <w:tcPr>
            <w:tcW w:w="1417" w:type="dxa"/>
            <w:vMerge w:val="restart"/>
            <w:tcBorders>
              <w:top w:val="single" w:sz="4" w:space="0" w:color="000000"/>
              <w:bottom w:val="single" w:sz="4"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ملاحظات</w:t>
            </w:r>
          </w:p>
        </w:tc>
      </w:tr>
      <w:tr w:rsidR="00AB2C5B" w:rsidRPr="00986119" w:rsidTr="00524523">
        <w:trPr>
          <w:jc w:val="center"/>
        </w:trPr>
        <w:tc>
          <w:tcPr>
            <w:tcW w:w="445"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p>
        </w:tc>
        <w:tc>
          <w:tcPr>
            <w:tcW w:w="2380" w:type="dxa"/>
            <w:gridSpan w:val="2"/>
            <w:vMerge/>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p>
        </w:tc>
        <w:tc>
          <w:tcPr>
            <w:tcW w:w="1036" w:type="dxa"/>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من</w:t>
            </w:r>
          </w:p>
        </w:tc>
        <w:tc>
          <w:tcPr>
            <w:tcW w:w="1007" w:type="dxa"/>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إلى</w:t>
            </w:r>
          </w:p>
        </w:tc>
        <w:tc>
          <w:tcPr>
            <w:tcW w:w="1050" w:type="dxa"/>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ضابط صف</w:t>
            </w:r>
          </w:p>
        </w:tc>
        <w:tc>
          <w:tcPr>
            <w:tcW w:w="798" w:type="dxa"/>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r w:rsidRPr="00ED4CE1">
              <w:rPr>
                <w:i/>
                <w:iCs/>
                <w:sz w:val="18"/>
                <w:szCs w:val="26"/>
                <w:rtl/>
                <w:lang w:bidi="ar-BH"/>
              </w:rPr>
              <w:t>مستجد</w:t>
            </w:r>
          </w:p>
        </w:tc>
        <w:tc>
          <w:tcPr>
            <w:tcW w:w="1540"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p>
        </w:tc>
        <w:tc>
          <w:tcPr>
            <w:tcW w:w="1417" w:type="dxa"/>
            <w:vMerge/>
            <w:tcBorders>
              <w:top w:val="single" w:sz="4" w:space="0" w:color="000000"/>
              <w:bottom w:val="single" w:sz="12" w:space="0" w:color="000000"/>
            </w:tcBorders>
            <w:shd w:val="clear" w:color="auto" w:fill="auto"/>
            <w:vAlign w:val="bottom"/>
          </w:tcPr>
          <w:p w:rsidR="00AB2C5B" w:rsidRPr="00ED4CE1" w:rsidRDefault="00AB2C5B" w:rsidP="00524523">
            <w:pPr>
              <w:spacing w:before="20" w:after="40" w:line="280" w:lineRule="exact"/>
              <w:rPr>
                <w:i/>
                <w:iCs/>
                <w:sz w:val="18"/>
                <w:szCs w:val="26"/>
                <w:rtl/>
                <w:lang w:bidi="ar-BH"/>
              </w:rPr>
            </w:pPr>
          </w:p>
        </w:tc>
      </w:tr>
      <w:tr w:rsidR="00AB2C5B" w:rsidRPr="00986119" w:rsidTr="00524523">
        <w:trPr>
          <w:jc w:val="center"/>
        </w:trPr>
        <w:tc>
          <w:tcPr>
            <w:tcW w:w="445" w:type="dxa"/>
            <w:tcBorders>
              <w:top w:val="single" w:sz="12" w:space="0" w:color="000000"/>
            </w:tcBorders>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1</w:t>
            </w:r>
          </w:p>
        </w:tc>
        <w:tc>
          <w:tcPr>
            <w:tcW w:w="2380" w:type="dxa"/>
            <w:gridSpan w:val="2"/>
            <w:tcBorders>
              <w:top w:val="single" w:sz="12"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 xml:space="preserve">دور الشرطة في المحافظة على حقوق </w:t>
            </w:r>
            <w:r w:rsidRPr="00ED4CE1">
              <w:rPr>
                <w:rFonts w:hint="cs"/>
                <w:sz w:val="18"/>
                <w:szCs w:val="26"/>
                <w:rtl/>
                <w:lang w:bidi="ar-BH"/>
              </w:rPr>
              <w:t>الإنسان</w:t>
            </w:r>
          </w:p>
        </w:tc>
        <w:tc>
          <w:tcPr>
            <w:tcW w:w="1036" w:type="dxa"/>
            <w:tcBorders>
              <w:top w:val="single" w:sz="12" w:space="0" w:color="000000"/>
            </w:tcBorders>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22 أبريل</w:t>
            </w:r>
          </w:p>
        </w:tc>
        <w:tc>
          <w:tcPr>
            <w:tcW w:w="1007" w:type="dxa"/>
            <w:tcBorders>
              <w:top w:val="single" w:sz="12" w:space="0" w:color="000000"/>
            </w:tcBorders>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26 أبريل</w:t>
            </w:r>
          </w:p>
        </w:tc>
        <w:tc>
          <w:tcPr>
            <w:tcW w:w="1050" w:type="dxa"/>
            <w:tcBorders>
              <w:top w:val="single" w:sz="12" w:space="0" w:color="000000"/>
            </w:tcBorders>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11</w:t>
            </w:r>
          </w:p>
        </w:tc>
        <w:tc>
          <w:tcPr>
            <w:tcW w:w="798" w:type="dxa"/>
            <w:tcBorders>
              <w:top w:val="single" w:sz="12" w:space="0" w:color="000000"/>
            </w:tcBorders>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tcBorders>
              <w:top w:val="single" w:sz="12" w:space="0" w:color="000000"/>
            </w:tcBorders>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tcBorders>
              <w:top w:val="single" w:sz="12" w:space="0" w:color="000000"/>
            </w:tcBorders>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2012</w:t>
            </w:r>
          </w:p>
        </w:tc>
      </w:tr>
      <w:tr w:rsidR="00AB2C5B" w:rsidRPr="00986119" w:rsidTr="00524523">
        <w:trPr>
          <w:trHeight w:val="297"/>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2</w:t>
            </w:r>
          </w:p>
        </w:tc>
        <w:tc>
          <w:tcPr>
            <w:tcW w:w="2380" w:type="dxa"/>
            <w:gridSpan w:val="2"/>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 xml:space="preserve">دورة </w:t>
            </w:r>
            <w:r w:rsidRPr="00ED4CE1">
              <w:rPr>
                <w:rFonts w:hint="cs"/>
                <w:sz w:val="18"/>
                <w:szCs w:val="26"/>
                <w:rtl/>
                <w:lang w:bidi="ar-BH"/>
              </w:rPr>
              <w:t>إنتاج</w:t>
            </w:r>
            <w:r w:rsidRPr="00ED4CE1">
              <w:rPr>
                <w:sz w:val="18"/>
                <w:szCs w:val="26"/>
                <w:rtl/>
                <w:lang w:bidi="ar-BH"/>
              </w:rPr>
              <w:t xml:space="preserve"> مدربين لشرح مدونة سلوك رجال الشرطة</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25 يونيو</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28 يونيو</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8</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2013</w:t>
            </w:r>
          </w:p>
        </w:tc>
      </w:tr>
      <w:tr w:rsidR="00AB2C5B" w:rsidRPr="00986119" w:rsidTr="00524523">
        <w:trPr>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3</w:t>
            </w:r>
          </w:p>
        </w:tc>
        <w:tc>
          <w:tcPr>
            <w:tcW w:w="2380" w:type="dxa"/>
            <w:gridSpan w:val="2"/>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د</w:t>
            </w:r>
            <w:r>
              <w:rPr>
                <w:rFonts w:hint="cs"/>
                <w:sz w:val="18"/>
                <w:szCs w:val="26"/>
                <w:rtl/>
                <w:lang w:bidi="ar-BH"/>
              </w:rPr>
              <w:t>ور</w:t>
            </w:r>
            <w:r w:rsidRPr="00ED4CE1">
              <w:rPr>
                <w:sz w:val="18"/>
                <w:szCs w:val="26"/>
                <w:rtl/>
                <w:lang w:bidi="ar-BH"/>
              </w:rPr>
              <w:t xml:space="preserve"> الشرطة في المحافظة على حقوق الإنسان</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10 فبراير</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14 فبراير</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17</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2013</w:t>
            </w:r>
          </w:p>
        </w:tc>
      </w:tr>
      <w:tr w:rsidR="00AB2C5B" w:rsidRPr="00986119" w:rsidTr="00524523">
        <w:trPr>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4</w:t>
            </w:r>
          </w:p>
        </w:tc>
        <w:tc>
          <w:tcPr>
            <w:tcW w:w="2380" w:type="dxa"/>
            <w:gridSpan w:val="2"/>
            <w:shd w:val="clear" w:color="auto" w:fill="auto"/>
            <w:vAlign w:val="center"/>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دورة شرح مدونة سلوك رجال الشرطة</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 ديسمبر</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26 مارس</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3027</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2013</w:t>
            </w:r>
          </w:p>
        </w:tc>
      </w:tr>
      <w:tr w:rsidR="00AB2C5B" w:rsidRPr="00986119" w:rsidTr="00524523">
        <w:trPr>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5</w:t>
            </w:r>
          </w:p>
        </w:tc>
        <w:tc>
          <w:tcPr>
            <w:tcW w:w="2380" w:type="dxa"/>
            <w:gridSpan w:val="2"/>
            <w:shd w:val="clear" w:color="auto" w:fill="auto"/>
            <w:vAlign w:val="center"/>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مقرر حقوق الإنسان للمستجدين</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 ديسمبر</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26 مارس</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580</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2013</w:t>
            </w:r>
          </w:p>
        </w:tc>
      </w:tr>
      <w:tr w:rsidR="00AB2C5B" w:rsidRPr="00986119" w:rsidTr="00524523">
        <w:trPr>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6</w:t>
            </w:r>
          </w:p>
        </w:tc>
        <w:tc>
          <w:tcPr>
            <w:tcW w:w="2380" w:type="dxa"/>
            <w:gridSpan w:val="2"/>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دور الشرطة للمحافظة على حقوق الإنسان</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 فبراير</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6فبراير</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11</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2014</w:t>
            </w:r>
          </w:p>
        </w:tc>
      </w:tr>
      <w:tr w:rsidR="00AB2C5B" w:rsidRPr="00986119" w:rsidTr="00524523">
        <w:trPr>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7</w:t>
            </w:r>
          </w:p>
        </w:tc>
        <w:tc>
          <w:tcPr>
            <w:tcW w:w="2380" w:type="dxa"/>
            <w:gridSpan w:val="2"/>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دور الشرطة للمحافظة على حقوق الإنسان</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20 أبريل</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24 أبريل</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11</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2014</w:t>
            </w:r>
          </w:p>
        </w:tc>
      </w:tr>
      <w:tr w:rsidR="00AB2C5B" w:rsidRPr="00986119" w:rsidTr="00524523">
        <w:trPr>
          <w:trHeight w:val="269"/>
          <w:jc w:val="center"/>
        </w:trPr>
        <w:tc>
          <w:tcPr>
            <w:tcW w:w="445" w:type="dxa"/>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8</w:t>
            </w:r>
          </w:p>
        </w:tc>
        <w:tc>
          <w:tcPr>
            <w:tcW w:w="2380" w:type="dxa"/>
            <w:gridSpan w:val="2"/>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دور الشرطة للمحافظة على حقوق الإنسان</w:t>
            </w:r>
          </w:p>
        </w:tc>
        <w:tc>
          <w:tcPr>
            <w:tcW w:w="1036"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20 أبريل</w:t>
            </w:r>
          </w:p>
        </w:tc>
        <w:tc>
          <w:tcPr>
            <w:tcW w:w="100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24 أبريل</w:t>
            </w:r>
          </w:p>
        </w:tc>
        <w:tc>
          <w:tcPr>
            <w:tcW w:w="1050"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11</w:t>
            </w:r>
          </w:p>
        </w:tc>
        <w:tc>
          <w:tcPr>
            <w:tcW w:w="798"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1540" w:type="dxa"/>
            <w:shd w:val="clear" w:color="auto" w:fill="auto"/>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tcPr>
          <w:p w:rsidR="00AB2C5B" w:rsidRPr="00ED4CE1" w:rsidRDefault="00AB2C5B" w:rsidP="00524523">
            <w:pPr>
              <w:spacing w:before="20" w:after="40" w:line="280" w:lineRule="exact"/>
              <w:rPr>
                <w:sz w:val="18"/>
                <w:szCs w:val="26"/>
                <w:rtl/>
                <w:lang w:bidi="ar-BH"/>
              </w:rPr>
            </w:pPr>
            <w:r w:rsidRPr="00ED4CE1">
              <w:rPr>
                <w:sz w:val="18"/>
                <w:szCs w:val="26"/>
                <w:rtl/>
                <w:lang w:bidi="ar-BH"/>
              </w:rPr>
              <w:t>سنة 2015</w:t>
            </w:r>
          </w:p>
        </w:tc>
      </w:tr>
      <w:tr w:rsidR="00AB2C5B" w:rsidRPr="00986119" w:rsidTr="00524523">
        <w:trPr>
          <w:trHeight w:val="500"/>
          <w:jc w:val="center"/>
        </w:trPr>
        <w:tc>
          <w:tcPr>
            <w:tcW w:w="445" w:type="dxa"/>
            <w:vMerge w:val="restart"/>
            <w:shd w:val="clear" w:color="auto" w:fill="auto"/>
            <w:vAlign w:val="center"/>
          </w:tcPr>
          <w:p w:rsidR="00AB2C5B" w:rsidRPr="00ED4CE1" w:rsidRDefault="00AB2C5B" w:rsidP="00524523">
            <w:pPr>
              <w:spacing w:before="20" w:after="40" w:line="280" w:lineRule="exact"/>
              <w:jc w:val="center"/>
              <w:rPr>
                <w:sz w:val="18"/>
                <w:szCs w:val="26"/>
                <w:rtl/>
                <w:lang w:bidi="ar-BH"/>
              </w:rPr>
            </w:pPr>
            <w:r w:rsidRPr="00ED4CE1">
              <w:rPr>
                <w:sz w:val="18"/>
                <w:szCs w:val="26"/>
                <w:rtl/>
                <w:lang w:bidi="ar-BH"/>
              </w:rPr>
              <w:t>9</w:t>
            </w:r>
          </w:p>
        </w:tc>
        <w:tc>
          <w:tcPr>
            <w:tcW w:w="1176" w:type="dxa"/>
            <w:vMerge w:val="restart"/>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مقرر حقوق الإنسان</w:t>
            </w:r>
          </w:p>
        </w:tc>
        <w:tc>
          <w:tcPr>
            <w:tcW w:w="1204"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المجموعة الأولى</w:t>
            </w:r>
          </w:p>
        </w:tc>
        <w:tc>
          <w:tcPr>
            <w:tcW w:w="1036"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18 مايو</w:t>
            </w:r>
          </w:p>
        </w:tc>
        <w:tc>
          <w:tcPr>
            <w:tcW w:w="1007"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18 نوفمبر 2014</w:t>
            </w:r>
          </w:p>
        </w:tc>
        <w:tc>
          <w:tcPr>
            <w:tcW w:w="1050"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798"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233</w:t>
            </w:r>
          </w:p>
        </w:tc>
        <w:tc>
          <w:tcPr>
            <w:tcW w:w="1540" w:type="dxa"/>
            <w:shd w:val="clear" w:color="auto" w:fill="auto"/>
            <w:vAlign w:val="center"/>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2014</w:t>
            </w:r>
          </w:p>
        </w:tc>
      </w:tr>
      <w:tr w:rsidR="00AB2C5B" w:rsidRPr="00986119" w:rsidTr="00524523">
        <w:trPr>
          <w:trHeight w:val="101"/>
          <w:jc w:val="center"/>
        </w:trPr>
        <w:tc>
          <w:tcPr>
            <w:tcW w:w="445" w:type="dxa"/>
            <w:vMerge/>
            <w:shd w:val="clear" w:color="auto" w:fill="auto"/>
            <w:vAlign w:val="center"/>
          </w:tcPr>
          <w:p w:rsidR="00AB2C5B" w:rsidRPr="00ED4CE1" w:rsidRDefault="00AB2C5B" w:rsidP="00524523">
            <w:pPr>
              <w:spacing w:before="20" w:after="40" w:line="280" w:lineRule="exact"/>
              <w:jc w:val="center"/>
              <w:rPr>
                <w:sz w:val="18"/>
                <w:szCs w:val="26"/>
                <w:rtl/>
                <w:lang w:bidi="ar-BH"/>
              </w:rPr>
            </w:pPr>
          </w:p>
        </w:tc>
        <w:tc>
          <w:tcPr>
            <w:tcW w:w="1176" w:type="dxa"/>
            <w:vMerge/>
            <w:shd w:val="clear" w:color="auto" w:fill="auto"/>
            <w:vAlign w:val="center"/>
          </w:tcPr>
          <w:p w:rsidR="00AB2C5B" w:rsidRPr="00ED4CE1" w:rsidRDefault="00AB2C5B" w:rsidP="00524523">
            <w:pPr>
              <w:spacing w:before="20" w:after="40" w:line="280" w:lineRule="exact"/>
              <w:jc w:val="center"/>
              <w:rPr>
                <w:sz w:val="18"/>
                <w:szCs w:val="26"/>
                <w:rtl/>
                <w:lang w:bidi="ar-BH"/>
              </w:rPr>
            </w:pPr>
          </w:p>
        </w:tc>
        <w:tc>
          <w:tcPr>
            <w:tcW w:w="1204"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المجموعة الثانية</w:t>
            </w:r>
          </w:p>
        </w:tc>
        <w:tc>
          <w:tcPr>
            <w:tcW w:w="1036"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22 سبتمبر</w:t>
            </w:r>
          </w:p>
        </w:tc>
        <w:tc>
          <w:tcPr>
            <w:tcW w:w="1007"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22 مارس 2015</w:t>
            </w:r>
          </w:p>
        </w:tc>
        <w:tc>
          <w:tcPr>
            <w:tcW w:w="1050"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798"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821</w:t>
            </w:r>
          </w:p>
        </w:tc>
        <w:tc>
          <w:tcPr>
            <w:tcW w:w="1540" w:type="dxa"/>
            <w:shd w:val="clear" w:color="auto" w:fill="auto"/>
            <w:vAlign w:val="center"/>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2014-2015</w:t>
            </w:r>
          </w:p>
        </w:tc>
      </w:tr>
      <w:tr w:rsidR="00AB2C5B" w:rsidRPr="00986119" w:rsidTr="00524523">
        <w:trPr>
          <w:trHeight w:val="500"/>
          <w:jc w:val="center"/>
        </w:trPr>
        <w:tc>
          <w:tcPr>
            <w:tcW w:w="445" w:type="dxa"/>
            <w:vMerge/>
            <w:tcBorders>
              <w:bottom w:val="single" w:sz="4" w:space="0" w:color="000000"/>
            </w:tcBorders>
            <w:shd w:val="clear" w:color="auto" w:fill="auto"/>
            <w:vAlign w:val="center"/>
          </w:tcPr>
          <w:p w:rsidR="00AB2C5B" w:rsidRPr="00ED4CE1" w:rsidRDefault="00AB2C5B" w:rsidP="00524523">
            <w:pPr>
              <w:spacing w:before="20" w:after="40" w:line="280" w:lineRule="exact"/>
              <w:jc w:val="center"/>
              <w:rPr>
                <w:sz w:val="18"/>
                <w:szCs w:val="26"/>
                <w:rtl/>
                <w:lang w:bidi="ar-BH"/>
              </w:rPr>
            </w:pPr>
          </w:p>
        </w:tc>
        <w:tc>
          <w:tcPr>
            <w:tcW w:w="1176" w:type="dxa"/>
            <w:vMerge/>
            <w:tcBorders>
              <w:bottom w:val="single" w:sz="4" w:space="0" w:color="000000"/>
            </w:tcBorders>
            <w:shd w:val="clear" w:color="auto" w:fill="auto"/>
            <w:vAlign w:val="center"/>
          </w:tcPr>
          <w:p w:rsidR="00AB2C5B" w:rsidRPr="00ED4CE1" w:rsidRDefault="00AB2C5B" w:rsidP="00524523">
            <w:pPr>
              <w:spacing w:before="20" w:after="40" w:line="280" w:lineRule="exact"/>
              <w:jc w:val="center"/>
              <w:rPr>
                <w:sz w:val="18"/>
                <w:szCs w:val="26"/>
                <w:rtl/>
                <w:lang w:bidi="ar-BH"/>
              </w:rPr>
            </w:pPr>
          </w:p>
        </w:tc>
        <w:tc>
          <w:tcPr>
            <w:tcW w:w="1204"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المجموعة الثالثة</w:t>
            </w:r>
          </w:p>
        </w:tc>
        <w:tc>
          <w:tcPr>
            <w:tcW w:w="1036"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11 نوفمبر</w:t>
            </w:r>
          </w:p>
        </w:tc>
        <w:tc>
          <w:tcPr>
            <w:tcW w:w="1007"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11 مايو 2015</w:t>
            </w:r>
          </w:p>
        </w:tc>
        <w:tc>
          <w:tcPr>
            <w:tcW w:w="1050"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w:t>
            </w:r>
          </w:p>
        </w:tc>
        <w:tc>
          <w:tcPr>
            <w:tcW w:w="798"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173</w:t>
            </w:r>
          </w:p>
        </w:tc>
        <w:tc>
          <w:tcPr>
            <w:tcW w:w="1540" w:type="dxa"/>
            <w:tcBorders>
              <w:bottom w:val="single" w:sz="4" w:space="0" w:color="000000"/>
            </w:tcBorders>
            <w:shd w:val="clear" w:color="auto" w:fill="auto"/>
            <w:vAlign w:val="center"/>
          </w:tcPr>
          <w:p w:rsidR="00AB2C5B" w:rsidRPr="00ED4CE1" w:rsidRDefault="00AB2C5B" w:rsidP="00524523">
            <w:pPr>
              <w:spacing w:before="20" w:after="40" w:line="280" w:lineRule="exact"/>
              <w:rPr>
                <w:spacing w:val="-4"/>
                <w:sz w:val="18"/>
                <w:szCs w:val="26"/>
                <w:rtl/>
                <w:lang w:bidi="ar-BH"/>
              </w:rPr>
            </w:pPr>
            <w:r w:rsidRPr="00ED4CE1">
              <w:rPr>
                <w:spacing w:val="-4"/>
                <w:sz w:val="18"/>
                <w:szCs w:val="26"/>
                <w:rtl/>
                <w:lang w:bidi="ar-BH"/>
              </w:rPr>
              <w:t>معهد تدريب الشرطة</w:t>
            </w:r>
          </w:p>
        </w:tc>
        <w:tc>
          <w:tcPr>
            <w:tcW w:w="1417" w:type="dxa"/>
            <w:tcBorders>
              <w:bottom w:val="single" w:sz="4" w:space="0" w:color="000000"/>
            </w:tcBorders>
            <w:shd w:val="clear" w:color="auto" w:fill="auto"/>
            <w:vAlign w:val="center"/>
          </w:tcPr>
          <w:p w:rsidR="00AB2C5B" w:rsidRPr="00ED4CE1" w:rsidRDefault="00AB2C5B" w:rsidP="00524523">
            <w:pPr>
              <w:spacing w:before="20" w:after="40" w:line="280" w:lineRule="exact"/>
              <w:rPr>
                <w:sz w:val="18"/>
                <w:szCs w:val="26"/>
                <w:rtl/>
                <w:lang w:bidi="ar-BH"/>
              </w:rPr>
            </w:pPr>
            <w:r w:rsidRPr="00ED4CE1">
              <w:rPr>
                <w:sz w:val="18"/>
                <w:szCs w:val="26"/>
                <w:rtl/>
                <w:lang w:bidi="ar-BH"/>
              </w:rPr>
              <w:t>2014-2015</w:t>
            </w:r>
          </w:p>
        </w:tc>
      </w:tr>
      <w:tr w:rsidR="00AB2C5B" w:rsidRPr="00986119" w:rsidTr="00524523">
        <w:trPr>
          <w:trHeight w:val="500"/>
          <w:jc w:val="center"/>
        </w:trPr>
        <w:tc>
          <w:tcPr>
            <w:tcW w:w="4868" w:type="dxa"/>
            <w:gridSpan w:val="5"/>
            <w:tcBorders>
              <w:top w:val="single" w:sz="4" w:space="0" w:color="000000"/>
              <w:bottom w:val="single" w:sz="12" w:space="0" w:color="000000"/>
            </w:tcBorders>
            <w:shd w:val="clear" w:color="auto" w:fill="auto"/>
            <w:vAlign w:val="center"/>
          </w:tcPr>
          <w:p w:rsidR="00AB2C5B" w:rsidRPr="00ED4CE1" w:rsidRDefault="00AB2C5B" w:rsidP="00524523">
            <w:pPr>
              <w:spacing w:before="20" w:after="40" w:line="280" w:lineRule="exact"/>
              <w:ind w:left="396"/>
              <w:rPr>
                <w:b/>
                <w:bCs/>
                <w:sz w:val="18"/>
                <w:szCs w:val="26"/>
                <w:rtl/>
                <w:lang w:bidi="ar-BH"/>
              </w:rPr>
            </w:pPr>
            <w:r w:rsidRPr="00ED4CE1">
              <w:rPr>
                <w:b/>
                <w:bCs/>
                <w:sz w:val="18"/>
                <w:szCs w:val="26"/>
                <w:rtl/>
                <w:lang w:bidi="ar-BH"/>
              </w:rPr>
              <w:t>المجموع</w:t>
            </w:r>
          </w:p>
        </w:tc>
        <w:tc>
          <w:tcPr>
            <w:tcW w:w="1050" w:type="dxa"/>
            <w:tcBorders>
              <w:top w:val="single" w:sz="4" w:space="0" w:color="000000"/>
              <w:bottom w:val="single" w:sz="12" w:space="0" w:color="000000"/>
            </w:tcBorders>
            <w:shd w:val="clear" w:color="auto" w:fill="auto"/>
            <w:vAlign w:val="center"/>
          </w:tcPr>
          <w:p w:rsidR="00AB2C5B" w:rsidRPr="00ED4CE1" w:rsidRDefault="00AB2C5B" w:rsidP="00524523">
            <w:pPr>
              <w:spacing w:before="20" w:after="40" w:line="280" w:lineRule="exact"/>
              <w:rPr>
                <w:b/>
                <w:bCs/>
                <w:sz w:val="18"/>
                <w:szCs w:val="26"/>
                <w:rtl/>
                <w:lang w:bidi="ar-BH"/>
              </w:rPr>
            </w:pPr>
            <w:r w:rsidRPr="00ED4CE1">
              <w:rPr>
                <w:b/>
                <w:bCs/>
                <w:sz w:val="18"/>
                <w:szCs w:val="26"/>
                <w:rtl/>
                <w:lang w:bidi="ar-BH"/>
              </w:rPr>
              <w:t>3096</w:t>
            </w:r>
          </w:p>
        </w:tc>
        <w:tc>
          <w:tcPr>
            <w:tcW w:w="798" w:type="dxa"/>
            <w:tcBorders>
              <w:top w:val="single" w:sz="4" w:space="0" w:color="000000"/>
              <w:bottom w:val="single" w:sz="12" w:space="0" w:color="000000"/>
            </w:tcBorders>
            <w:shd w:val="clear" w:color="auto" w:fill="auto"/>
            <w:vAlign w:val="center"/>
          </w:tcPr>
          <w:p w:rsidR="00AB2C5B" w:rsidRPr="00ED4CE1" w:rsidRDefault="00AB2C5B" w:rsidP="00524523">
            <w:pPr>
              <w:spacing w:before="20" w:after="40" w:line="280" w:lineRule="exact"/>
              <w:rPr>
                <w:b/>
                <w:bCs/>
                <w:sz w:val="18"/>
                <w:szCs w:val="26"/>
                <w:rtl/>
                <w:lang w:bidi="ar-BH"/>
              </w:rPr>
            </w:pPr>
            <w:r w:rsidRPr="00ED4CE1">
              <w:rPr>
                <w:b/>
                <w:bCs/>
                <w:sz w:val="18"/>
                <w:szCs w:val="26"/>
                <w:rtl/>
                <w:lang w:bidi="ar-BH"/>
              </w:rPr>
              <w:t>1807</w:t>
            </w:r>
          </w:p>
        </w:tc>
        <w:tc>
          <w:tcPr>
            <w:tcW w:w="2957" w:type="dxa"/>
            <w:gridSpan w:val="2"/>
            <w:tcBorders>
              <w:top w:val="single" w:sz="4" w:space="0" w:color="000000"/>
              <w:bottom w:val="single" w:sz="12" w:space="0" w:color="000000"/>
            </w:tcBorders>
            <w:shd w:val="clear" w:color="auto" w:fill="auto"/>
            <w:vAlign w:val="center"/>
          </w:tcPr>
          <w:p w:rsidR="00AB2C5B" w:rsidRPr="00ED4CE1" w:rsidRDefault="00AB2C5B" w:rsidP="00524523">
            <w:pPr>
              <w:spacing w:before="20" w:after="40" w:line="280" w:lineRule="exact"/>
              <w:rPr>
                <w:b/>
                <w:bCs/>
                <w:sz w:val="18"/>
                <w:szCs w:val="26"/>
                <w:rtl/>
                <w:lang w:bidi="ar-BH"/>
              </w:rPr>
            </w:pPr>
            <w:r w:rsidRPr="00ED4CE1">
              <w:rPr>
                <w:b/>
                <w:bCs/>
                <w:sz w:val="18"/>
                <w:szCs w:val="26"/>
                <w:rtl/>
                <w:lang w:bidi="ar-BH"/>
              </w:rPr>
              <w:t>4903 مشارك</w:t>
            </w:r>
          </w:p>
        </w:tc>
      </w:tr>
    </w:tbl>
    <w:p w:rsidR="00AB2C5B" w:rsidRPr="00E80357" w:rsidRDefault="00AB2C5B" w:rsidP="00AB2C5B">
      <w:pPr>
        <w:pStyle w:val="H23GA"/>
        <w:pageBreakBefore/>
        <w:rPr>
          <w:rFonts w:eastAsiaTheme="minorHAnsi"/>
          <w:rtl/>
          <w:lang w:bidi="ar-BH"/>
        </w:rPr>
      </w:pPr>
      <w:r>
        <w:rPr>
          <w:rFonts w:eastAsiaTheme="minorHAnsi" w:hint="cs"/>
          <w:rtl/>
          <w:lang w:bidi="ar-BH"/>
        </w:rPr>
        <w:lastRenderedPageBreak/>
        <w:tab/>
      </w:r>
      <w:r w:rsidRPr="00E80357">
        <w:rPr>
          <w:rFonts w:eastAsiaTheme="minorHAnsi"/>
          <w:rtl/>
          <w:lang w:bidi="ar-BH"/>
        </w:rPr>
        <w:t>ثالثاً</w:t>
      </w:r>
      <w:r>
        <w:rPr>
          <w:rFonts w:eastAsiaTheme="minorHAnsi" w:hint="cs"/>
          <w:rtl/>
          <w:lang w:bidi="ar-BH"/>
        </w:rPr>
        <w:t>-</w:t>
      </w:r>
      <w:r>
        <w:rPr>
          <w:rFonts w:eastAsiaTheme="minorHAnsi" w:hint="cs"/>
          <w:rtl/>
          <w:lang w:bidi="ar-BH"/>
        </w:rPr>
        <w:tab/>
      </w:r>
      <w:r w:rsidRPr="00E80357">
        <w:rPr>
          <w:rFonts w:eastAsiaTheme="minorHAnsi"/>
          <w:rtl/>
          <w:lang w:bidi="ar-BH"/>
        </w:rPr>
        <w:t>الدورات التي عقدت في مركز البحوث الأمنية</w:t>
      </w:r>
    </w:p>
    <w:tbl>
      <w:tblPr>
        <w:tblStyle w:val="TableGrid1"/>
        <w:bidiVisual/>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683"/>
        <w:gridCol w:w="1371"/>
        <w:gridCol w:w="1246"/>
        <w:gridCol w:w="994"/>
        <w:gridCol w:w="770"/>
        <w:gridCol w:w="938"/>
        <w:gridCol w:w="1002"/>
      </w:tblGrid>
      <w:tr w:rsidR="00AB2C5B" w:rsidRPr="00D63894" w:rsidTr="00524523">
        <w:trPr>
          <w:trHeight w:val="500"/>
          <w:jc w:val="center"/>
        </w:trPr>
        <w:tc>
          <w:tcPr>
            <w:tcW w:w="568" w:type="dxa"/>
            <w:vMerge w:val="restart"/>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ت</w:t>
            </w:r>
          </w:p>
        </w:tc>
        <w:tc>
          <w:tcPr>
            <w:tcW w:w="2683" w:type="dxa"/>
            <w:vMerge w:val="restart"/>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أسم الدورة</w:t>
            </w:r>
          </w:p>
        </w:tc>
        <w:tc>
          <w:tcPr>
            <w:tcW w:w="2617" w:type="dxa"/>
            <w:gridSpan w:val="2"/>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تاريخ انعقادها</w:t>
            </w:r>
          </w:p>
        </w:tc>
        <w:tc>
          <w:tcPr>
            <w:tcW w:w="1764" w:type="dxa"/>
            <w:gridSpan w:val="2"/>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عدد المشاركين</w:t>
            </w:r>
          </w:p>
        </w:tc>
        <w:tc>
          <w:tcPr>
            <w:tcW w:w="938" w:type="dxa"/>
            <w:vMerge w:val="restart"/>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مكان انعقادها</w:t>
            </w:r>
          </w:p>
        </w:tc>
        <w:tc>
          <w:tcPr>
            <w:tcW w:w="1002" w:type="dxa"/>
            <w:vMerge w:val="restart"/>
            <w:tcBorders>
              <w:top w:val="single" w:sz="4" w:space="0" w:color="000000"/>
              <w:bottom w:val="single" w:sz="4"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ملاحظات</w:t>
            </w:r>
          </w:p>
        </w:tc>
      </w:tr>
      <w:tr w:rsidR="00AB2C5B" w:rsidRPr="00D63894" w:rsidTr="00524523">
        <w:trPr>
          <w:trHeight w:val="500"/>
          <w:jc w:val="center"/>
        </w:trPr>
        <w:tc>
          <w:tcPr>
            <w:tcW w:w="568" w:type="dxa"/>
            <w:vMerge/>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p>
        </w:tc>
        <w:tc>
          <w:tcPr>
            <w:tcW w:w="2683" w:type="dxa"/>
            <w:vMerge/>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p>
        </w:tc>
        <w:tc>
          <w:tcPr>
            <w:tcW w:w="1371" w:type="dxa"/>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من</w:t>
            </w:r>
          </w:p>
        </w:tc>
        <w:tc>
          <w:tcPr>
            <w:tcW w:w="1246" w:type="dxa"/>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إلى</w:t>
            </w:r>
          </w:p>
        </w:tc>
        <w:tc>
          <w:tcPr>
            <w:tcW w:w="994" w:type="dxa"/>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ضباط</w:t>
            </w:r>
          </w:p>
        </w:tc>
        <w:tc>
          <w:tcPr>
            <w:tcW w:w="770" w:type="dxa"/>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r w:rsidRPr="00ED4CE1">
              <w:rPr>
                <w:i/>
                <w:iCs/>
                <w:sz w:val="18"/>
                <w:szCs w:val="26"/>
                <w:rtl/>
                <w:lang w:bidi="ar-BH"/>
              </w:rPr>
              <w:t>مدني</w:t>
            </w:r>
          </w:p>
        </w:tc>
        <w:tc>
          <w:tcPr>
            <w:tcW w:w="938" w:type="dxa"/>
            <w:vMerge/>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p>
        </w:tc>
        <w:tc>
          <w:tcPr>
            <w:tcW w:w="1002" w:type="dxa"/>
            <w:vMerge/>
            <w:tcBorders>
              <w:top w:val="single" w:sz="4" w:space="0" w:color="000000"/>
              <w:bottom w:val="single" w:sz="12" w:space="0" w:color="000000"/>
            </w:tcBorders>
            <w:shd w:val="clear" w:color="auto" w:fill="auto"/>
            <w:vAlign w:val="center"/>
          </w:tcPr>
          <w:p w:rsidR="00AB2C5B" w:rsidRPr="00ED4CE1" w:rsidRDefault="00AB2C5B" w:rsidP="00524523">
            <w:pPr>
              <w:spacing w:before="40" w:after="40" w:line="280" w:lineRule="exact"/>
              <w:jc w:val="center"/>
              <w:rPr>
                <w:i/>
                <w:iCs/>
                <w:sz w:val="18"/>
                <w:szCs w:val="26"/>
                <w:rtl/>
                <w:lang w:bidi="ar-BH"/>
              </w:rPr>
            </w:pPr>
          </w:p>
        </w:tc>
      </w:tr>
      <w:tr w:rsidR="00AB2C5B" w:rsidRPr="00D63894" w:rsidTr="00524523">
        <w:trPr>
          <w:trHeight w:val="270"/>
          <w:jc w:val="center"/>
        </w:trPr>
        <w:tc>
          <w:tcPr>
            <w:tcW w:w="568"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1</w:t>
            </w:r>
          </w:p>
        </w:tc>
        <w:tc>
          <w:tcPr>
            <w:tcW w:w="2683"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ندوة حقوق الإنسان بين السيادة الوطنية والعولمة</w:t>
            </w:r>
          </w:p>
        </w:tc>
        <w:tc>
          <w:tcPr>
            <w:tcW w:w="1371"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9</w:t>
            </w:r>
            <w:r>
              <w:rPr>
                <w:rFonts w:hint="cs"/>
                <w:sz w:val="18"/>
                <w:szCs w:val="26"/>
                <w:rtl/>
                <w:lang w:bidi="ar-BH"/>
              </w:rPr>
              <w:t xml:space="preserve"> </w:t>
            </w:r>
            <w:r w:rsidRPr="00ED4CE1">
              <w:rPr>
                <w:sz w:val="18"/>
                <w:szCs w:val="26"/>
                <w:rtl/>
                <w:lang w:bidi="ar-BH"/>
              </w:rPr>
              <w:t>ديسمبر</w:t>
            </w:r>
          </w:p>
        </w:tc>
        <w:tc>
          <w:tcPr>
            <w:tcW w:w="1246"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9</w:t>
            </w:r>
            <w:r>
              <w:rPr>
                <w:rFonts w:hint="cs"/>
                <w:sz w:val="18"/>
                <w:szCs w:val="26"/>
                <w:rtl/>
                <w:lang w:bidi="ar-BH"/>
              </w:rPr>
              <w:t xml:space="preserve"> </w:t>
            </w:r>
            <w:r w:rsidRPr="00ED4CE1">
              <w:rPr>
                <w:sz w:val="18"/>
                <w:szCs w:val="26"/>
                <w:rtl/>
                <w:lang w:bidi="ar-BH"/>
              </w:rPr>
              <w:t>ديسمبر</w:t>
            </w:r>
          </w:p>
        </w:tc>
        <w:tc>
          <w:tcPr>
            <w:tcW w:w="994"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70</w:t>
            </w:r>
          </w:p>
        </w:tc>
        <w:tc>
          <w:tcPr>
            <w:tcW w:w="770" w:type="dxa"/>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20</w:t>
            </w:r>
          </w:p>
        </w:tc>
        <w:tc>
          <w:tcPr>
            <w:tcW w:w="938"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مركز بحوث الأمنية</w:t>
            </w:r>
          </w:p>
        </w:tc>
        <w:tc>
          <w:tcPr>
            <w:tcW w:w="1002" w:type="dxa"/>
            <w:vMerge w:val="restart"/>
            <w:tcBorders>
              <w:top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2013</w:t>
            </w:r>
          </w:p>
        </w:tc>
      </w:tr>
      <w:tr w:rsidR="00AB2C5B" w:rsidRPr="00D63894" w:rsidTr="00524523">
        <w:trPr>
          <w:trHeight w:val="315"/>
          <w:jc w:val="center"/>
        </w:trPr>
        <w:tc>
          <w:tcPr>
            <w:tcW w:w="568"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c>
          <w:tcPr>
            <w:tcW w:w="2683"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c>
          <w:tcPr>
            <w:tcW w:w="1371"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c>
          <w:tcPr>
            <w:tcW w:w="1246"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c>
          <w:tcPr>
            <w:tcW w:w="1764" w:type="dxa"/>
            <w:gridSpan w:val="2"/>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r w:rsidRPr="00ED4CE1">
              <w:rPr>
                <w:sz w:val="18"/>
                <w:szCs w:val="26"/>
                <w:rtl/>
                <w:lang w:bidi="ar-BH"/>
              </w:rPr>
              <w:t>90 مشارك</w:t>
            </w:r>
          </w:p>
        </w:tc>
        <w:tc>
          <w:tcPr>
            <w:tcW w:w="938"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c>
          <w:tcPr>
            <w:tcW w:w="1002" w:type="dxa"/>
            <w:vMerge/>
            <w:tcBorders>
              <w:bottom w:val="single" w:sz="12" w:space="0" w:color="000000"/>
            </w:tcBorders>
            <w:shd w:val="clear" w:color="auto" w:fill="auto"/>
          </w:tcPr>
          <w:p w:rsidR="00AB2C5B" w:rsidRPr="00ED4CE1" w:rsidRDefault="00AB2C5B" w:rsidP="00524523">
            <w:pPr>
              <w:spacing w:before="40" w:after="40" w:line="280" w:lineRule="exact"/>
              <w:rPr>
                <w:sz w:val="18"/>
                <w:szCs w:val="26"/>
                <w:rtl/>
                <w:lang w:bidi="ar-BH"/>
              </w:rPr>
            </w:pPr>
          </w:p>
        </w:tc>
      </w:tr>
    </w:tbl>
    <w:p w:rsidR="00AB2C5B" w:rsidRPr="00E80357" w:rsidRDefault="00AB2C5B" w:rsidP="00AB2C5B">
      <w:pPr>
        <w:pStyle w:val="SingleTxtGA"/>
        <w:spacing w:before="240"/>
        <w:rPr>
          <w:rFonts w:eastAsiaTheme="minorHAnsi"/>
          <w:rtl/>
        </w:rPr>
      </w:pPr>
      <w:r w:rsidRPr="00E80357">
        <w:rPr>
          <w:rFonts w:eastAsiaTheme="minorHAnsi"/>
          <w:rtl/>
          <w:lang w:bidi="ar-BH"/>
        </w:rPr>
        <w:t>4</w:t>
      </w:r>
      <w:r w:rsidRPr="00E80357">
        <w:rPr>
          <w:rFonts w:eastAsiaTheme="minorHAnsi" w:hint="cs"/>
          <w:rtl/>
          <w:lang w:bidi="ar-BH"/>
        </w:rPr>
        <w:t>4</w:t>
      </w:r>
      <w:r w:rsidRPr="00E80357">
        <w:rPr>
          <w:rFonts w:eastAsiaTheme="minorHAnsi"/>
          <w:rtl/>
          <w:lang w:bidi="ar-BH"/>
        </w:rPr>
        <w:t>-</w:t>
      </w:r>
      <w:r>
        <w:rPr>
          <w:rFonts w:eastAsiaTheme="minorHAnsi" w:hint="cs"/>
          <w:rtl/>
          <w:lang w:bidi="ar-BH"/>
        </w:rPr>
        <w:tab/>
      </w:r>
      <w:r w:rsidRPr="00E80357">
        <w:rPr>
          <w:rFonts w:eastAsiaTheme="minorHAnsi" w:hint="cs"/>
          <w:rtl/>
        </w:rPr>
        <w:t>وفيما يتعلق باستحداث</w:t>
      </w:r>
      <w:r w:rsidRPr="00E80357">
        <w:rPr>
          <w:rFonts w:eastAsiaTheme="minorHAnsi"/>
          <w:rtl/>
        </w:rPr>
        <w:t xml:space="preserve"> منهج دراسي حول حقوق الإنسان وحقوق الضحايا لجميع المستجدين في الأكاديمية الملكية للشرطة</w:t>
      </w:r>
      <w:r w:rsidRPr="00E80357">
        <w:rPr>
          <w:rFonts w:eastAsiaTheme="minorHAnsi" w:hint="cs"/>
          <w:rtl/>
        </w:rPr>
        <w:t>، و</w:t>
      </w:r>
      <w:r>
        <w:rPr>
          <w:rFonts w:eastAsiaTheme="minorHAnsi" w:hint="cs"/>
          <w:rtl/>
        </w:rPr>
        <w:t>أ</w:t>
      </w:r>
      <w:r w:rsidRPr="00E80357">
        <w:rPr>
          <w:rFonts w:eastAsiaTheme="minorHAnsi" w:hint="cs"/>
          <w:rtl/>
        </w:rPr>
        <w:t>عداد المشاركين في التدريب الداخلي الذي تضمن موضوعات حول حقوق</w:t>
      </w:r>
      <w:r w:rsidRPr="00E80357">
        <w:rPr>
          <w:rFonts w:eastAsiaTheme="minorHAnsi"/>
          <w:rtl/>
        </w:rPr>
        <w:t xml:space="preserve"> الإنسان</w:t>
      </w:r>
      <w:r w:rsidRPr="00E80357">
        <w:rPr>
          <w:rFonts w:eastAsiaTheme="minorHAnsi" w:hint="cs"/>
          <w:rtl/>
        </w:rPr>
        <w:t>، إضافة إلى مشاركة رجال الشرطة في دورات وزيارات ميدانية خارج المملكة،</w:t>
      </w:r>
      <w:r>
        <w:rPr>
          <w:rFonts w:eastAsiaTheme="minorHAnsi" w:hint="cs"/>
          <w:rtl/>
          <w:lang w:bidi="ar-BH"/>
        </w:rPr>
        <w:t xml:space="preserve"> </w:t>
      </w:r>
      <w:r w:rsidRPr="00E80357">
        <w:rPr>
          <w:rFonts w:eastAsiaTheme="minorHAnsi" w:hint="cs"/>
          <w:rtl/>
        </w:rPr>
        <w:t>يرجى التكرم بمراجعة الفقرات 91 و93 و94 من التقرير الدوري الثاني، إضافة إلى الجداول الواردة أعلاه.</w:t>
      </w:r>
    </w:p>
    <w:p w:rsidR="00AB2C5B" w:rsidRPr="00E80357" w:rsidRDefault="00AB2C5B" w:rsidP="00AB2C5B">
      <w:pPr>
        <w:pStyle w:val="SingleTxtGA"/>
        <w:rPr>
          <w:rFonts w:eastAsiaTheme="minorHAnsi"/>
          <w:rtl/>
        </w:rPr>
      </w:pPr>
      <w:r w:rsidRPr="00E80357">
        <w:rPr>
          <w:rFonts w:eastAsiaTheme="minorHAnsi" w:hint="cs"/>
          <w:rtl/>
        </w:rPr>
        <w:t>45</w:t>
      </w:r>
      <w:r w:rsidRPr="00E80357">
        <w:rPr>
          <w:rFonts w:eastAsiaTheme="minorHAnsi"/>
          <w:rtl/>
        </w:rPr>
        <w:t>-</w:t>
      </w:r>
      <w:r>
        <w:rPr>
          <w:rFonts w:eastAsiaTheme="minorHAnsi" w:hint="cs"/>
          <w:rtl/>
        </w:rPr>
        <w:tab/>
      </w:r>
      <w:r w:rsidRPr="00E80357">
        <w:rPr>
          <w:rFonts w:eastAsiaTheme="minorHAnsi"/>
          <w:rtl/>
        </w:rPr>
        <w:t>إن الوزارات المعنية في حكومة البحرين، تقوم على نحو دوري بتقديم المعلومات المتصلة بمنع التعذيب، من خلال تدريب العاملين في إنفاذ القانون (عسكريين ومدنيين) والطواقم الطبية وموظفي الخدمة العامة والآخرين الذين قد يكونون ذوي علاقة بأي شكل من أشكال القبض والتحقيق. على أن برامج التدريب والتعليم الاحترافية زادت بصورة واضحة لتواكب المعايير الدولية في السنوات الأخيرة</w:t>
      </w:r>
      <w:r w:rsidRPr="00E80357">
        <w:rPr>
          <w:rFonts w:eastAsiaTheme="minorHAnsi" w:hint="cs"/>
          <w:rtl/>
        </w:rPr>
        <w:t>.</w:t>
      </w:r>
      <w:r w:rsidRPr="00E80357">
        <w:rPr>
          <w:rFonts w:eastAsiaTheme="minorHAnsi" w:hint="cs"/>
          <w:rtl/>
          <w:lang w:bidi="ar-KW"/>
        </w:rPr>
        <w:t xml:space="preserve"> و</w:t>
      </w:r>
      <w:r w:rsidRPr="00E80357">
        <w:rPr>
          <w:rFonts w:eastAsiaTheme="minorHAnsi"/>
          <w:rtl/>
        </w:rPr>
        <w:t>فضلا</w:t>
      </w:r>
      <w:r w:rsidRPr="00E80357">
        <w:rPr>
          <w:rFonts w:eastAsiaTheme="minorHAnsi" w:hint="cs"/>
          <w:rtl/>
        </w:rPr>
        <w:t>ً</w:t>
      </w:r>
      <w:r w:rsidRPr="00E80357">
        <w:rPr>
          <w:rFonts w:eastAsiaTheme="minorHAnsi"/>
          <w:rtl/>
        </w:rPr>
        <w:t xml:space="preserve"> عن الدورات التدريبية للضباط، فبرامج التدريب متاحة الآن لضباط الصف. ولقد راجعت وزارة الداخلية برامج تدريبها الموجهة للمسؤولين عن إنفاذ القانون لتضع في الحسبان الدروس المستفادة من أعمال التوقيف والقبض التي جرت في فبراير ومارس</w:t>
      </w:r>
      <w:r>
        <w:rPr>
          <w:rFonts w:eastAsiaTheme="minorHAnsi" w:hint="cs"/>
          <w:rtl/>
        </w:rPr>
        <w:t> </w:t>
      </w:r>
      <w:r w:rsidRPr="00E80357">
        <w:rPr>
          <w:rFonts w:eastAsiaTheme="minorHAnsi"/>
          <w:rtl/>
        </w:rPr>
        <w:t>2011 وفيما بعد.</w:t>
      </w:r>
      <w:r w:rsidRPr="00E80357">
        <w:rPr>
          <w:rFonts w:eastAsiaTheme="minorHAnsi" w:hint="cs"/>
          <w:rtl/>
        </w:rPr>
        <w:t xml:space="preserve"> يرجى التكرم بمراجعة الفقرات 67 و85 و86 و88 و89 من التقرير الدوري الثاني إضافة إلى الجداول الواردة أعلاه.</w:t>
      </w:r>
    </w:p>
    <w:p w:rsidR="00AB2C5B" w:rsidRPr="00E80357" w:rsidRDefault="00AB2C5B" w:rsidP="00AB2C5B">
      <w:pPr>
        <w:pStyle w:val="SingleTxtGA"/>
        <w:rPr>
          <w:rFonts w:eastAsiaTheme="minorHAnsi"/>
          <w:rtl/>
        </w:rPr>
      </w:pPr>
      <w:r w:rsidRPr="00E80357">
        <w:rPr>
          <w:rFonts w:eastAsiaTheme="minorHAnsi" w:hint="cs"/>
          <w:rtl/>
        </w:rPr>
        <w:t>46</w:t>
      </w:r>
      <w:r w:rsidRPr="00E80357">
        <w:rPr>
          <w:rFonts w:eastAsiaTheme="minorHAnsi"/>
          <w:rtl/>
        </w:rPr>
        <w:t>-</w:t>
      </w:r>
      <w:r>
        <w:rPr>
          <w:rFonts w:eastAsiaTheme="minorHAnsi" w:hint="cs"/>
          <w:rtl/>
        </w:rPr>
        <w:tab/>
      </w:r>
      <w:r w:rsidRPr="00E80357">
        <w:rPr>
          <w:rFonts w:eastAsiaTheme="minorHAnsi"/>
          <w:rtl/>
        </w:rPr>
        <w:t>فضلا</w:t>
      </w:r>
      <w:r>
        <w:rPr>
          <w:rFonts w:eastAsiaTheme="minorHAnsi" w:hint="cs"/>
          <w:rtl/>
        </w:rPr>
        <w:t>ً</w:t>
      </w:r>
      <w:r w:rsidRPr="00E80357">
        <w:rPr>
          <w:rFonts w:eastAsiaTheme="minorHAnsi"/>
          <w:rtl/>
        </w:rPr>
        <w:t xml:space="preserve"> عن ذلك فقد استحدثت الوزارة متطلبا للتدريب المتواصل لجميع الضباط على أساس دوري. </w:t>
      </w:r>
    </w:p>
    <w:p w:rsidR="00AB2C5B" w:rsidRPr="00ED4CE1" w:rsidRDefault="00AB2C5B" w:rsidP="00AB2C5B">
      <w:pPr>
        <w:pStyle w:val="SingleTxtGA"/>
        <w:rPr>
          <w:rFonts w:eastAsiaTheme="minorHAnsi"/>
          <w:spacing w:val="-2"/>
          <w:rtl/>
          <w:lang w:bidi="ar-BH"/>
        </w:rPr>
      </w:pPr>
      <w:r w:rsidRPr="00ED4CE1">
        <w:rPr>
          <w:rFonts w:eastAsiaTheme="minorHAnsi" w:hint="cs"/>
          <w:spacing w:val="-2"/>
          <w:rtl/>
        </w:rPr>
        <w:t>47</w:t>
      </w:r>
      <w:r w:rsidRPr="00ED4CE1">
        <w:rPr>
          <w:rFonts w:eastAsiaTheme="minorHAnsi"/>
          <w:spacing w:val="-2"/>
          <w:rtl/>
        </w:rPr>
        <w:t>-</w:t>
      </w:r>
      <w:r w:rsidRPr="00ED4CE1">
        <w:rPr>
          <w:rFonts w:eastAsiaTheme="minorHAnsi" w:hint="cs"/>
          <w:spacing w:val="-2"/>
          <w:rtl/>
        </w:rPr>
        <w:tab/>
      </w:r>
      <w:r w:rsidRPr="00ED4CE1">
        <w:rPr>
          <w:rFonts w:eastAsiaTheme="minorHAnsi"/>
          <w:spacing w:val="-2"/>
          <w:rtl/>
        </w:rPr>
        <w:t xml:space="preserve">نالت مناهج ودورات الأكاديمية الملكية للشرطة درجة الاعتمادية من مؤسسة </w:t>
      </w:r>
      <w:proofErr w:type="spellStart"/>
      <w:r w:rsidRPr="00ED4CE1">
        <w:rPr>
          <w:rFonts w:eastAsiaTheme="minorHAnsi"/>
          <w:spacing w:val="-2"/>
          <w:rtl/>
        </w:rPr>
        <w:t>إيدايكسيل</w:t>
      </w:r>
      <w:proofErr w:type="spellEnd"/>
      <w:r w:rsidRPr="00ED4CE1">
        <w:rPr>
          <w:rFonts w:eastAsiaTheme="minorHAnsi"/>
          <w:spacing w:val="-2"/>
          <w:rtl/>
        </w:rPr>
        <w:t xml:space="preserve"> البريطانية المتخصصة في تقويم التميز التعليمي </w:t>
      </w:r>
      <w:hyperlink r:id="rId11" w:history="1">
        <w:r w:rsidRPr="00ED4CE1">
          <w:rPr>
            <w:rFonts w:eastAsiaTheme="minorHAnsi"/>
            <w:spacing w:val="-2"/>
          </w:rPr>
          <w:t>www.pearson.com</w:t>
        </w:r>
      </w:hyperlink>
      <w:r w:rsidRPr="00ED4CE1">
        <w:rPr>
          <w:rFonts w:eastAsiaTheme="minorHAnsi"/>
          <w:spacing w:val="-2"/>
          <w:rtl/>
        </w:rPr>
        <w:t xml:space="preserve">، والأكاديمية الملكية للشرطة هي المؤسسة الأولى من نوعها </w:t>
      </w:r>
      <w:r w:rsidRPr="00ED4CE1">
        <w:rPr>
          <w:rFonts w:eastAsiaTheme="minorHAnsi"/>
          <w:spacing w:val="-2"/>
          <w:rtl/>
          <w:lang w:bidi="ar-BH"/>
        </w:rPr>
        <w:t xml:space="preserve">في الشرق </w:t>
      </w:r>
      <w:r w:rsidRPr="00ED4CE1">
        <w:rPr>
          <w:rFonts w:eastAsiaTheme="minorHAnsi" w:hint="cs"/>
          <w:spacing w:val="-2"/>
          <w:rtl/>
          <w:lang w:bidi="ar-BH"/>
        </w:rPr>
        <w:t>الأ</w:t>
      </w:r>
      <w:r w:rsidRPr="00ED4CE1">
        <w:rPr>
          <w:rFonts w:eastAsiaTheme="minorHAnsi"/>
          <w:spacing w:val="-2"/>
          <w:rtl/>
          <w:lang w:bidi="ar-BH"/>
        </w:rPr>
        <w:t xml:space="preserve">وسط </w:t>
      </w:r>
      <w:r w:rsidRPr="00ED4CE1">
        <w:rPr>
          <w:rFonts w:eastAsiaTheme="minorHAnsi"/>
          <w:spacing w:val="-2"/>
          <w:rtl/>
        </w:rPr>
        <w:t>التي تتلقى مثل هذا التقويم للجودة.</w:t>
      </w:r>
    </w:p>
    <w:p w:rsidR="00AB2C5B" w:rsidRPr="00E80357" w:rsidRDefault="00AB2C5B" w:rsidP="00AB2C5B">
      <w:pPr>
        <w:pStyle w:val="SingleTxtGA"/>
        <w:rPr>
          <w:rFonts w:eastAsiaTheme="minorHAnsi"/>
          <w:rtl/>
        </w:rPr>
      </w:pPr>
      <w:r w:rsidRPr="00E80357">
        <w:rPr>
          <w:rFonts w:eastAsiaTheme="minorHAnsi" w:hint="cs"/>
          <w:rtl/>
        </w:rPr>
        <w:t>48</w:t>
      </w:r>
      <w:r w:rsidRPr="00E80357">
        <w:rPr>
          <w:rFonts w:eastAsiaTheme="minorHAnsi"/>
          <w:rtl/>
        </w:rPr>
        <w:t>-</w:t>
      </w:r>
      <w:r>
        <w:rPr>
          <w:rFonts w:eastAsiaTheme="minorHAnsi" w:hint="cs"/>
          <w:rtl/>
        </w:rPr>
        <w:tab/>
      </w:r>
      <w:r w:rsidRPr="00E80357">
        <w:rPr>
          <w:rFonts w:eastAsiaTheme="minorHAnsi"/>
          <w:rtl/>
        </w:rPr>
        <w:t xml:space="preserve">في مارس 2012 دعت الوزارة، قاضي محكمة مدينة نيويورك العليا، السيد جون والش لتقديم دورة بعنوان "حقوق الإنسان والقانون الدولي للمسئولين عن إنفاذ القانون" لعدد 185 ضابطا و600 من ضباط الصف. ولقد حضر الدورة، رئيس الأمن العام اللواء طارق الحسن وكبار مساعديه وكذلك المدربون في الأكاديمية الملكية للشرطة والمشرفون على قوات </w:t>
      </w:r>
      <w:r>
        <w:rPr>
          <w:rFonts w:eastAsiaTheme="minorHAnsi" w:hint="cs"/>
          <w:rtl/>
        </w:rPr>
        <w:t>الأ</w:t>
      </w:r>
      <w:r w:rsidRPr="00E80357">
        <w:rPr>
          <w:rFonts w:eastAsiaTheme="minorHAnsi"/>
          <w:rtl/>
        </w:rPr>
        <w:t xml:space="preserve">من الخاصة. وتم توزيع قواعد سلوك الشرطة الجديدة بالعربية والإنجليزية وجرى تضمين تلك القواعد في الدورة التدريبية. </w:t>
      </w:r>
    </w:p>
    <w:p w:rsidR="00AB2C5B" w:rsidRPr="00E80357" w:rsidRDefault="00AB2C5B" w:rsidP="00AB2C5B">
      <w:pPr>
        <w:pStyle w:val="SingleTxtGA"/>
        <w:rPr>
          <w:rFonts w:eastAsiaTheme="minorHAnsi"/>
          <w:rtl/>
        </w:rPr>
      </w:pPr>
      <w:r w:rsidRPr="00E80357">
        <w:rPr>
          <w:rFonts w:eastAsiaTheme="minorHAnsi" w:hint="cs"/>
          <w:rtl/>
        </w:rPr>
        <w:lastRenderedPageBreak/>
        <w:t>49</w:t>
      </w:r>
      <w:r w:rsidRPr="00E80357">
        <w:rPr>
          <w:rFonts w:eastAsiaTheme="minorHAnsi"/>
          <w:rtl/>
        </w:rPr>
        <w:t>-</w:t>
      </w:r>
      <w:r>
        <w:rPr>
          <w:rFonts w:eastAsiaTheme="minorHAnsi" w:hint="cs"/>
          <w:rtl/>
        </w:rPr>
        <w:tab/>
      </w:r>
      <w:r w:rsidRPr="00E80357">
        <w:rPr>
          <w:rFonts w:eastAsiaTheme="minorHAnsi" w:hint="cs"/>
          <w:rtl/>
        </w:rPr>
        <w:t>وفيما يتعلق بدورات التدريب القصيرة، يرجى التكرم بمراجعة الفقرات 96 و97 و98 من التقرير الدوري الثاني إضافة إلى ما</w:t>
      </w:r>
      <w:r>
        <w:rPr>
          <w:rFonts w:eastAsiaTheme="minorHAnsi" w:hint="cs"/>
          <w:rtl/>
        </w:rPr>
        <w:t xml:space="preserve"> </w:t>
      </w:r>
      <w:r w:rsidRPr="00E80357">
        <w:rPr>
          <w:rFonts w:eastAsiaTheme="minorHAnsi" w:hint="cs"/>
          <w:rtl/>
        </w:rPr>
        <w:t>ورد أعلاه.</w:t>
      </w:r>
    </w:p>
    <w:p w:rsidR="00AB2C5B" w:rsidRPr="00E80357" w:rsidRDefault="00AB2C5B" w:rsidP="00AB2C5B">
      <w:pPr>
        <w:pStyle w:val="H23GA"/>
        <w:rPr>
          <w:rFonts w:eastAsiaTheme="minorHAnsi"/>
          <w:rtl/>
        </w:rPr>
      </w:pPr>
      <w:r>
        <w:rPr>
          <w:rFonts w:asciiTheme="minorBidi" w:eastAsiaTheme="minorHAnsi" w:hAnsiTheme="minorBidi" w:cstheme="minorBidi" w:hint="cs"/>
          <w:sz w:val="22"/>
          <w:szCs w:val="22"/>
          <w:rtl/>
        </w:rPr>
        <w:tab/>
      </w:r>
      <w:r>
        <w:rPr>
          <w:rFonts w:asciiTheme="minorBidi" w:eastAsiaTheme="minorHAnsi" w:hAnsiTheme="minorBidi" w:cstheme="minorBidi" w:hint="cs"/>
          <w:sz w:val="22"/>
          <w:szCs w:val="22"/>
          <w:rtl/>
        </w:rPr>
        <w:tab/>
      </w:r>
      <w:r w:rsidRPr="00E80357">
        <w:rPr>
          <w:rFonts w:eastAsiaTheme="minorHAnsi"/>
          <w:rtl/>
        </w:rPr>
        <w:t xml:space="preserve">جهاز الأمن الوطني </w:t>
      </w:r>
    </w:p>
    <w:p w:rsidR="00AB2C5B" w:rsidRPr="00E80357" w:rsidRDefault="00AB2C5B" w:rsidP="00AB2C5B">
      <w:pPr>
        <w:pStyle w:val="SingleTxtGA"/>
        <w:rPr>
          <w:rFonts w:eastAsiaTheme="minorHAnsi"/>
          <w:rtl/>
        </w:rPr>
      </w:pPr>
      <w:r w:rsidRPr="00E80357">
        <w:rPr>
          <w:rFonts w:eastAsiaTheme="minorHAnsi" w:hint="cs"/>
          <w:rtl/>
        </w:rPr>
        <w:t>50</w:t>
      </w:r>
      <w:r w:rsidRPr="00E80357">
        <w:rPr>
          <w:rFonts w:eastAsiaTheme="minorHAnsi"/>
          <w:rtl/>
        </w:rPr>
        <w:t>-</w:t>
      </w:r>
      <w:r>
        <w:rPr>
          <w:rFonts w:eastAsiaTheme="minorHAnsi" w:hint="cs"/>
          <w:rtl/>
          <w:lang w:bidi="ar-BH"/>
        </w:rPr>
        <w:tab/>
      </w:r>
      <w:r w:rsidRPr="00E80357">
        <w:rPr>
          <w:rFonts w:eastAsiaTheme="minorHAnsi"/>
          <w:rtl/>
        </w:rPr>
        <w:t xml:space="preserve">شرع جهاز الأمن الوطني في تقديم برنامج شامل لتدريب </w:t>
      </w:r>
      <w:proofErr w:type="spellStart"/>
      <w:r w:rsidRPr="00E80357">
        <w:rPr>
          <w:rFonts w:eastAsiaTheme="minorHAnsi"/>
          <w:rtl/>
        </w:rPr>
        <w:t>منتسبيه</w:t>
      </w:r>
      <w:proofErr w:type="spellEnd"/>
      <w:r w:rsidRPr="00E80357">
        <w:rPr>
          <w:rFonts w:eastAsiaTheme="minorHAnsi"/>
          <w:rtl/>
        </w:rPr>
        <w:t xml:space="preserve"> في 22 يناير</w:t>
      </w:r>
      <w:r>
        <w:rPr>
          <w:rFonts w:eastAsiaTheme="minorHAnsi" w:hint="cs"/>
          <w:rtl/>
        </w:rPr>
        <w:t> </w:t>
      </w:r>
      <w:r w:rsidRPr="00E80357">
        <w:rPr>
          <w:rFonts w:eastAsiaTheme="minorHAnsi"/>
          <w:rtl/>
        </w:rPr>
        <w:t>2012، وامتدت الدورات لستة أشهر متضمنة دروسا</w:t>
      </w:r>
      <w:r>
        <w:rPr>
          <w:rFonts w:eastAsiaTheme="minorHAnsi" w:hint="cs"/>
          <w:rtl/>
        </w:rPr>
        <w:t>ً</w:t>
      </w:r>
      <w:r w:rsidRPr="00E80357">
        <w:rPr>
          <w:rFonts w:eastAsiaTheme="minorHAnsi"/>
          <w:rtl/>
        </w:rPr>
        <w:t xml:space="preserve"> حول أساسيات حقوق الإنسان والسلوك الاحترافي اللائق وكيفية التفاعل مع أفراد الجمهور (رغم أن الجهاز قد تم تجريده الآن من صلاحيات إنفاذ القانون)</w:t>
      </w:r>
      <w:r w:rsidRPr="00ED4CE1">
        <w:rPr>
          <w:rFonts w:eastAsiaTheme="minorHAnsi"/>
          <w:vertAlign w:val="superscript"/>
          <w:rtl/>
        </w:rPr>
        <w:t>(</w:t>
      </w:r>
      <w:r w:rsidRPr="00ED4CE1">
        <w:rPr>
          <w:rFonts w:eastAsiaTheme="minorHAnsi"/>
          <w:vertAlign w:val="superscript"/>
          <w:rtl/>
        </w:rPr>
        <w:footnoteReference w:id="6"/>
      </w:r>
      <w:r w:rsidRPr="00ED4CE1">
        <w:rPr>
          <w:rFonts w:eastAsiaTheme="minorHAnsi"/>
          <w:vertAlign w:val="superscript"/>
          <w:rtl/>
        </w:rPr>
        <w:t>)</w:t>
      </w:r>
      <w:r w:rsidRPr="00E80357">
        <w:rPr>
          <w:rFonts w:eastAsiaTheme="minorHAnsi"/>
          <w:rtl/>
        </w:rPr>
        <w:t xml:space="preserve">. </w:t>
      </w:r>
    </w:p>
    <w:p w:rsidR="00AB2C5B" w:rsidRPr="00E80357" w:rsidRDefault="00AB2C5B" w:rsidP="00AB2C5B">
      <w:pPr>
        <w:pStyle w:val="H23GA"/>
        <w:rPr>
          <w:rFonts w:eastAsiaTheme="minorHAnsi"/>
          <w:rtl/>
        </w:rPr>
      </w:pPr>
      <w:r>
        <w:rPr>
          <w:rFonts w:eastAsiaTheme="minorHAnsi" w:hint="cs"/>
          <w:rtl/>
        </w:rPr>
        <w:tab/>
      </w:r>
      <w:r>
        <w:rPr>
          <w:rFonts w:eastAsiaTheme="minorHAnsi" w:hint="cs"/>
          <w:rtl/>
        </w:rPr>
        <w:tab/>
      </w:r>
      <w:r w:rsidRPr="00E80357">
        <w:rPr>
          <w:rFonts w:eastAsiaTheme="minorHAnsi"/>
          <w:rtl/>
        </w:rPr>
        <w:t>القضاة وأعضاء النيابة العامة</w:t>
      </w:r>
    </w:p>
    <w:p w:rsidR="00AB2C5B" w:rsidRPr="00E80357" w:rsidRDefault="00AB2C5B" w:rsidP="00760355">
      <w:pPr>
        <w:pStyle w:val="SingleTxtGA"/>
        <w:rPr>
          <w:rFonts w:eastAsiaTheme="minorHAnsi"/>
          <w:rtl/>
        </w:rPr>
      </w:pPr>
      <w:r w:rsidRPr="00E80357">
        <w:rPr>
          <w:rFonts w:eastAsiaTheme="minorHAnsi" w:hint="cs"/>
          <w:rtl/>
        </w:rPr>
        <w:t>51</w:t>
      </w:r>
      <w:r w:rsidRPr="00E80357">
        <w:rPr>
          <w:rFonts w:eastAsiaTheme="minorHAnsi"/>
          <w:rtl/>
        </w:rPr>
        <w:t>-</w:t>
      </w:r>
      <w:r>
        <w:rPr>
          <w:rFonts w:eastAsiaTheme="minorHAnsi" w:hint="cs"/>
          <w:rtl/>
        </w:rPr>
        <w:tab/>
      </w:r>
      <w:r w:rsidRPr="00E80357">
        <w:rPr>
          <w:rFonts w:eastAsiaTheme="minorHAnsi"/>
          <w:rtl/>
        </w:rPr>
        <w:t>وفيما يتعلق بالسلطة القضائية والنيابة العامة أوصى تقرير اللجنة المستقلة بتدريب هادف حول الحاجة لضمان أن تسهم أنشطتهما في منع التعذيب وسوء المعاملة والقضاء عليهما</w:t>
      </w:r>
      <w:r w:rsidRPr="00ED4CE1">
        <w:rPr>
          <w:rFonts w:eastAsiaTheme="minorHAnsi"/>
          <w:vertAlign w:val="superscript"/>
          <w:rtl/>
        </w:rPr>
        <w:t>(</w:t>
      </w:r>
      <w:r w:rsidRPr="00ED4CE1">
        <w:rPr>
          <w:rFonts w:eastAsiaTheme="minorHAnsi"/>
          <w:vertAlign w:val="superscript"/>
          <w:rtl/>
        </w:rPr>
        <w:footnoteReference w:id="7"/>
      </w:r>
      <w:r w:rsidRPr="00ED4CE1">
        <w:rPr>
          <w:rFonts w:eastAsiaTheme="minorHAnsi"/>
          <w:vertAlign w:val="superscript"/>
          <w:rtl/>
        </w:rPr>
        <w:t>)</w:t>
      </w:r>
      <w:r w:rsidRPr="00E80357">
        <w:rPr>
          <w:rFonts w:eastAsiaTheme="minorHAnsi"/>
          <w:rtl/>
        </w:rPr>
        <w:t xml:space="preserve">. ولقد وافقت حكومة البحرين على تنفيذ هذه التوصيات عبر برنامج تدريب تم تصميمه مع معهد </w:t>
      </w:r>
      <w:proofErr w:type="spellStart"/>
      <w:r w:rsidRPr="00E80357">
        <w:rPr>
          <w:rFonts w:eastAsiaTheme="minorHAnsi"/>
          <w:rtl/>
        </w:rPr>
        <w:t>سيراكوزا</w:t>
      </w:r>
      <w:proofErr w:type="spellEnd"/>
      <w:r w:rsidRPr="00E80357">
        <w:rPr>
          <w:rFonts w:eastAsiaTheme="minorHAnsi"/>
          <w:rtl/>
        </w:rPr>
        <w:t xml:space="preserve"> الإيطالي. وجرى تنفيذ برنامج تدريبي مكثف وشامل تم تصميمه عام 2012 مع معهد </w:t>
      </w:r>
      <w:proofErr w:type="spellStart"/>
      <w:r w:rsidRPr="00E80357">
        <w:rPr>
          <w:rFonts w:eastAsiaTheme="minorHAnsi"/>
          <w:rtl/>
        </w:rPr>
        <w:t>سيراكوزا</w:t>
      </w:r>
      <w:proofErr w:type="spellEnd"/>
      <w:r w:rsidRPr="00E80357">
        <w:rPr>
          <w:rFonts w:eastAsiaTheme="minorHAnsi"/>
          <w:rtl/>
        </w:rPr>
        <w:t xml:space="preserve"> الإيطالي</w:t>
      </w:r>
      <w:r w:rsidRPr="00E80357">
        <w:rPr>
          <w:rFonts w:eastAsiaTheme="minorHAnsi"/>
          <w:rtl/>
          <w:lang w:bidi="ar-BH"/>
        </w:rPr>
        <w:t xml:space="preserve"> حيث </w:t>
      </w:r>
      <w:r w:rsidRPr="00E80357">
        <w:rPr>
          <w:rFonts w:eastAsiaTheme="minorHAnsi"/>
          <w:rtl/>
        </w:rPr>
        <w:t>تضمن مشاركة خبراء مشهودا لهم دولياً قدموا محاضرات حول المعايير الدولية لحقوق الإنسان والمعايير الدُنيا للعدالة الجنائية وسيادة القانون، كما تضمن البرنامج التدريبي دراسة قضايا وردت في تقرير اللجنة المستقلة وكذلك زيارات ميدانية لجهات قضائية في سويسرا والنمسا وفرنسا و</w:t>
      </w:r>
      <w:r>
        <w:rPr>
          <w:rFonts w:eastAsiaTheme="minorHAnsi" w:hint="cs"/>
          <w:rtl/>
        </w:rPr>
        <w:t>إ</w:t>
      </w:r>
      <w:r w:rsidRPr="00E80357">
        <w:rPr>
          <w:rFonts w:eastAsiaTheme="minorHAnsi"/>
          <w:rtl/>
        </w:rPr>
        <w:t>يطاليا. وتمثلت أبرز ملامح البرنامج في أنه اتخذ منهجا متكاملا يؤدي إلى الانفتاح بين الجهات ذات العلاقة المشاركة في التحقيق والملاحقة القضائية فيما يتعلق بالتعذيب وسوء المعاملة، مما يفضي إلى تحسين التنسيق بينها. ووفقا لذلك تم التدريب في مجموعات صغيرة مكّونة من مسؤولي إنفاذ القانون من السلطة القضائية والنيابة العامة والشرطة. يرجى مراجعة الفقرة 101 من التقرير الدوري الثاني.</w:t>
      </w:r>
    </w:p>
    <w:p w:rsidR="00AB2C5B" w:rsidRPr="00ED4CE1" w:rsidRDefault="00AB2C5B" w:rsidP="00760355">
      <w:pPr>
        <w:pStyle w:val="SingleTxtGA"/>
        <w:rPr>
          <w:rFonts w:eastAsiaTheme="minorHAnsi"/>
          <w:spacing w:val="-2"/>
          <w:rtl/>
        </w:rPr>
      </w:pPr>
      <w:r w:rsidRPr="00ED4CE1">
        <w:rPr>
          <w:rFonts w:eastAsiaTheme="minorHAnsi" w:hint="cs"/>
          <w:spacing w:val="-2"/>
          <w:rtl/>
        </w:rPr>
        <w:t>52</w:t>
      </w:r>
      <w:r w:rsidRPr="00ED4CE1">
        <w:rPr>
          <w:rFonts w:eastAsiaTheme="minorHAnsi"/>
          <w:spacing w:val="-2"/>
          <w:rtl/>
        </w:rPr>
        <w:t>-</w:t>
      </w:r>
      <w:r w:rsidRPr="00ED4CE1">
        <w:rPr>
          <w:rFonts w:eastAsiaTheme="minorHAnsi" w:hint="cs"/>
          <w:spacing w:val="-2"/>
          <w:rtl/>
        </w:rPr>
        <w:tab/>
      </w:r>
      <w:r w:rsidRPr="00ED4CE1">
        <w:rPr>
          <w:rFonts w:eastAsiaTheme="minorHAnsi"/>
          <w:spacing w:val="-2"/>
          <w:rtl/>
        </w:rPr>
        <w:t xml:space="preserve">فضلا عن برنامج معهد </w:t>
      </w:r>
      <w:proofErr w:type="spellStart"/>
      <w:r w:rsidRPr="00ED4CE1">
        <w:rPr>
          <w:rFonts w:eastAsiaTheme="minorHAnsi"/>
          <w:spacing w:val="-2"/>
          <w:rtl/>
        </w:rPr>
        <w:t>سيراكوزا</w:t>
      </w:r>
      <w:proofErr w:type="spellEnd"/>
      <w:r w:rsidRPr="00ED4CE1">
        <w:rPr>
          <w:rFonts w:eastAsiaTheme="minorHAnsi"/>
          <w:spacing w:val="-2"/>
          <w:rtl/>
        </w:rPr>
        <w:t xml:space="preserve"> يتم إيفاد القضاة وأعضاء النيابة العامة باستمرار لحضور دورات تدريبية خارج البلاد. </w:t>
      </w:r>
      <w:r w:rsidRPr="00ED4CE1">
        <w:rPr>
          <w:rFonts w:eastAsiaTheme="minorHAnsi" w:hint="cs"/>
          <w:spacing w:val="-2"/>
          <w:rtl/>
        </w:rPr>
        <w:t>كما هو موضح في الجدول أدناه.</w:t>
      </w:r>
      <w:r w:rsidRPr="00ED4CE1">
        <w:rPr>
          <w:rFonts w:eastAsiaTheme="minorHAnsi"/>
          <w:spacing w:val="-2"/>
          <w:rtl/>
        </w:rPr>
        <w:t xml:space="preserve"> وفي هذا الإطار قام أعضاء النيابة العامة بزيارة محكمة التمييز في إيطاليا، وبعقد اجتماعات مع أعضاء من النيابة العامة الإيطالية، وكذلك المفوضية السامية لحقوق الإنسان، واللجنة الدولية للصليب الأحمر في جنيف، والمحكمة الأوروبية لحقوق الإنسان في ستراسبورغ. وإلى ذلك فقد زار أعضاء النيابة العامة محكمة الاستئناف الكبرى في فرنسا والتقوا كذلك بالنائب العام الفرنسي، ووفدوا أيضا إلى محكمة برلين حيث حضروا إجراءات إحدى جلسات المحكمة والتقوا كذلك بالنائب العام الألماني. </w:t>
      </w:r>
    </w:p>
    <w:p w:rsidR="00AB2C5B" w:rsidRPr="00E80357" w:rsidRDefault="00AB2C5B" w:rsidP="00760355">
      <w:pPr>
        <w:pStyle w:val="SingleTxtGA"/>
        <w:keepNext/>
        <w:keepLines/>
        <w:pageBreakBefore/>
        <w:rPr>
          <w:rFonts w:eastAsiaTheme="minorHAnsi"/>
          <w:rtl/>
        </w:rPr>
      </w:pPr>
      <w:r w:rsidRPr="00E80357">
        <w:rPr>
          <w:rFonts w:eastAsiaTheme="minorHAnsi" w:hint="cs"/>
          <w:rtl/>
        </w:rPr>
        <w:lastRenderedPageBreak/>
        <w:t>53</w:t>
      </w:r>
      <w:r w:rsidRPr="00E80357">
        <w:rPr>
          <w:rFonts w:eastAsiaTheme="minorHAnsi"/>
          <w:rtl/>
        </w:rPr>
        <w:t>-</w:t>
      </w:r>
      <w:r>
        <w:rPr>
          <w:rFonts w:eastAsiaTheme="minorHAnsi" w:hint="cs"/>
          <w:rtl/>
        </w:rPr>
        <w:tab/>
      </w:r>
      <w:r w:rsidRPr="00E80357">
        <w:rPr>
          <w:rFonts w:eastAsiaTheme="minorHAnsi"/>
          <w:rtl/>
        </w:rPr>
        <w:t>وإلى ذلك فقد دعت البحرين منظمات غير حكومية متخصصة في منع التعذيب ورصده لتدريب القضاة وأعضاء النيابة العامة، حيث إنها دعت رابطة منع التعذيب لتدريب المسؤولين العموميين وبينهم القضاة وأعضاء النيابة في الاحتياطات التي يمكن أن تمنع ارتكاب التعذيب. ويتم ترتيب ورش التدريب حول منع التعذيب والمعاقبة على ارتكاب أفعاله بموجب الاتفاقية للمسؤولين الحكوميين ونواب البرلمان وأعضاء النيابة وذوي العلاقة الآخرين الضالعين في تنفيذ بعض الإجراءات ذات الصلة بمنع التعذيب ورصده ومعاقبة مرتكبه.</w:t>
      </w:r>
      <w:r w:rsidRPr="00E80357">
        <w:rPr>
          <w:rFonts w:eastAsiaTheme="minorHAnsi" w:hint="cs"/>
          <w:rtl/>
        </w:rPr>
        <w:t xml:space="preserve"> يرجى مراجعة الفقرات 102 و103 و104 من التقرير الدوري الثاني.</w:t>
      </w:r>
    </w:p>
    <w:p w:rsidR="00AB2C5B" w:rsidRPr="00E80357" w:rsidRDefault="00AB2C5B" w:rsidP="00AB2C5B">
      <w:pPr>
        <w:pStyle w:val="SingleTxtGA"/>
        <w:rPr>
          <w:rFonts w:eastAsiaTheme="minorHAnsi"/>
          <w:rtl/>
        </w:rPr>
      </w:pPr>
      <w:r w:rsidRPr="00E80357">
        <w:rPr>
          <w:rFonts w:eastAsiaTheme="minorHAnsi" w:hint="cs"/>
          <w:rtl/>
        </w:rPr>
        <w:t>54</w:t>
      </w:r>
      <w:r w:rsidRPr="00E80357">
        <w:rPr>
          <w:rFonts w:eastAsiaTheme="minorHAnsi"/>
          <w:rtl/>
        </w:rPr>
        <w:t>-</w:t>
      </w:r>
      <w:r>
        <w:rPr>
          <w:rFonts w:eastAsiaTheme="minorHAnsi" w:hint="cs"/>
          <w:rtl/>
        </w:rPr>
        <w:tab/>
      </w:r>
      <w:r w:rsidRPr="00E80357">
        <w:rPr>
          <w:rFonts w:eastAsiaTheme="minorHAnsi"/>
          <w:rtl/>
        </w:rPr>
        <w:t xml:space="preserve">أما على المستوى الداخلي، يقوم معهد الدراسات القضائية والقانونية </w:t>
      </w:r>
      <w:r w:rsidRPr="00E80357">
        <w:rPr>
          <w:rFonts w:eastAsiaTheme="minorHAnsi"/>
          <w:lang w:bidi="ar-BH"/>
        </w:rPr>
        <w:t>JLSI</w:t>
      </w:r>
      <w:r w:rsidRPr="00E80357">
        <w:rPr>
          <w:rFonts w:eastAsiaTheme="minorHAnsi"/>
          <w:rtl/>
          <w:lang w:bidi="ar-EG"/>
        </w:rPr>
        <w:t xml:space="preserve"> </w:t>
      </w:r>
      <w:r w:rsidRPr="00E80357">
        <w:rPr>
          <w:rFonts w:eastAsiaTheme="minorHAnsi"/>
          <w:rtl/>
        </w:rPr>
        <w:t xml:space="preserve">بتوفير التدريب الأساسي والتدريب المُستمِر لكافة عناصر إنفاذ القانون في المملكة، ولقد اضطلع المعهد منذ عام 2012 بتوفير تدريب خاص لكافة القضاة وأعضاء النيابة العامة حول المعايير الدولية لحقوق الإنسان والعدالة الجنائية، ومنع التعذيب، ودعم سيادة القانون. وفي عام 2014 وقعت إدارة المعهد اتفاقية تفاهم مع إدارة المعهد الدولي للدراسات العُليا في العلوم الجنائية </w:t>
      </w:r>
      <w:proofErr w:type="spellStart"/>
      <w:r w:rsidRPr="00E80357">
        <w:rPr>
          <w:rFonts w:eastAsiaTheme="minorHAnsi"/>
          <w:rtl/>
        </w:rPr>
        <w:t>بسيراكوزا</w:t>
      </w:r>
      <w:proofErr w:type="spellEnd"/>
      <w:r w:rsidRPr="00E80357">
        <w:rPr>
          <w:rFonts w:eastAsiaTheme="minorHAnsi"/>
          <w:rtl/>
        </w:rPr>
        <w:t xml:space="preserve"> تضمنت وضع خطة شاملة لعقد برامج تدريبية مُستمرة بمقر المعهد في المملكة لأعضاء السلطة القضائية، والمُحامين بهدف الارتقاء بمهاراتِهِم وخبراتِهِم في مجالات العدالة الجنائية ودعم سيادة القانون، وجاري حالياً تنفيذ البرنامج من خلال ندوات وورش عمل مُستمرة طوال العام.</w:t>
      </w:r>
    </w:p>
    <w:p w:rsidR="00AB2C5B" w:rsidRPr="00E80357" w:rsidRDefault="00AB2C5B" w:rsidP="00AB2C5B">
      <w:pPr>
        <w:pStyle w:val="SingleTxtGA"/>
        <w:rPr>
          <w:rFonts w:eastAsiaTheme="minorHAnsi"/>
          <w:rtl/>
          <w:lang w:bidi="ar-EG"/>
        </w:rPr>
      </w:pPr>
      <w:r w:rsidRPr="00E80357">
        <w:rPr>
          <w:rFonts w:eastAsiaTheme="minorHAnsi" w:hint="cs"/>
          <w:rtl/>
        </w:rPr>
        <w:t>55</w:t>
      </w:r>
      <w:r w:rsidRPr="00E80357">
        <w:rPr>
          <w:rFonts w:eastAsiaTheme="minorHAnsi"/>
          <w:rtl/>
        </w:rPr>
        <w:t>-</w:t>
      </w:r>
      <w:r>
        <w:rPr>
          <w:rFonts w:eastAsiaTheme="minorHAnsi" w:hint="cs"/>
          <w:rtl/>
        </w:rPr>
        <w:tab/>
      </w:r>
      <w:r w:rsidRPr="00E80357">
        <w:rPr>
          <w:rFonts w:eastAsiaTheme="minorHAnsi"/>
          <w:rtl/>
        </w:rPr>
        <w:t xml:space="preserve">وسعياً من المعهد لتطوير علاقته بالمؤسسات والمُنظمات الدولية المعنية بالتدريب في المجالين القضائي والقانوني، وقعت إدارة المعهد اتفاقية نعاون مع مكتب الأمم المُتحدة المعني بالمُخدرات والجريمة </w:t>
      </w:r>
      <w:r w:rsidRPr="00E80357">
        <w:rPr>
          <w:rFonts w:eastAsiaTheme="minorHAnsi"/>
          <w:lang w:bidi="ar-BH"/>
        </w:rPr>
        <w:t>UNODC</w:t>
      </w:r>
      <w:r w:rsidRPr="00E80357">
        <w:rPr>
          <w:rFonts w:eastAsiaTheme="minorHAnsi"/>
          <w:rtl/>
          <w:lang w:bidi="ar-EG"/>
        </w:rPr>
        <w:t xml:space="preserve"> بهدف تصميم برنامج تدريبي لأعضاء السلطة القضائية والعاملين في الحقل القانوني للارتقاء بمهاراتِهِم في مجال مُكافحة الجريمة، ولقد تم تنفيذ عدد من ورش العمل والندوات في هذا المجال. </w:t>
      </w:r>
      <w:r w:rsidRPr="00E80357">
        <w:rPr>
          <w:rFonts w:eastAsiaTheme="minorHAnsi"/>
          <w:rtl/>
        </w:rPr>
        <w:t xml:space="preserve">ومن ناحية أخرى، وقع المعهد مذكرة تعاون بين المعهد ومعهد البحرين للدراسات المصرفية والمالية </w:t>
      </w:r>
      <w:r w:rsidRPr="00E80357">
        <w:rPr>
          <w:rFonts w:eastAsiaTheme="minorHAnsi"/>
          <w:lang w:bidi="ar-BH"/>
        </w:rPr>
        <w:t>BIBF</w:t>
      </w:r>
      <w:r w:rsidRPr="00E80357">
        <w:rPr>
          <w:rFonts w:eastAsiaTheme="minorHAnsi"/>
          <w:rtl/>
          <w:lang w:bidi="ar-EG"/>
        </w:rPr>
        <w:t xml:space="preserve"> والتي تهدف إلى إيجاد إطار للتعاون بما يضمن الارتقاء بمهارات المشتغلين بالقانون والعاملين في الحق المالي على حدٍ سواء، والعمل على تطوير البحوث العلمية والتطبيقية في مختلف التخصصات ذات الصلة، وتصميم وتطوير سلسلة من الدروات التدريبية في هذه المجالات بهدف تنمية معارف ومهارات الماليين والقانونيين في ضوء المبادئ الأساسية المُنظِمة للأسواق المالية والمصرفية وغير المصرفية، التقليدية والإسلامية. </w:t>
      </w:r>
    </w:p>
    <w:p w:rsidR="00AB2C5B" w:rsidRPr="00E80357" w:rsidRDefault="00AB2C5B" w:rsidP="00AB2C5B">
      <w:pPr>
        <w:pStyle w:val="SingleTxtGA"/>
        <w:rPr>
          <w:rFonts w:eastAsiaTheme="minorHAnsi"/>
          <w:rtl/>
        </w:rPr>
      </w:pPr>
      <w:r w:rsidRPr="00E80357">
        <w:rPr>
          <w:rFonts w:eastAsiaTheme="minorHAnsi" w:hint="cs"/>
          <w:rtl/>
        </w:rPr>
        <w:t>56</w:t>
      </w:r>
      <w:r w:rsidRPr="00E80357">
        <w:rPr>
          <w:rFonts w:eastAsiaTheme="minorHAnsi"/>
          <w:rtl/>
        </w:rPr>
        <w:t>-</w:t>
      </w:r>
      <w:r>
        <w:rPr>
          <w:rFonts w:eastAsiaTheme="minorHAnsi" w:hint="cs"/>
          <w:rtl/>
        </w:rPr>
        <w:tab/>
      </w:r>
      <w:r w:rsidRPr="00E80357">
        <w:rPr>
          <w:rFonts w:eastAsiaTheme="minorHAnsi"/>
          <w:rtl/>
        </w:rPr>
        <w:t>فضلا عن ذلك فقد حضر العديد من أعضاء النيابة العامة والقضاة ورش تدريب في البحرين أدارها خبراء دوليون من ألمانيا والمغرب ومصر حول الحقوق الأساسية والمعايير المحلية والدولية للعدالة الجنائية.</w:t>
      </w:r>
    </w:p>
    <w:p w:rsidR="00AB2C5B" w:rsidRPr="00E80357" w:rsidRDefault="00AB2C5B" w:rsidP="00AB2C5B">
      <w:pPr>
        <w:pStyle w:val="SingleTxtGA"/>
        <w:rPr>
          <w:rFonts w:eastAsiaTheme="minorHAnsi"/>
        </w:rPr>
      </w:pPr>
      <w:r w:rsidRPr="00E80357">
        <w:rPr>
          <w:rFonts w:eastAsiaTheme="minorHAnsi" w:hint="cs"/>
          <w:rtl/>
        </w:rPr>
        <w:t>57</w:t>
      </w:r>
      <w:r w:rsidRPr="00E80357">
        <w:rPr>
          <w:rFonts w:eastAsiaTheme="minorHAnsi"/>
          <w:rtl/>
        </w:rPr>
        <w:t>-</w:t>
      </w:r>
      <w:r>
        <w:rPr>
          <w:rFonts w:eastAsiaTheme="minorHAnsi" w:hint="cs"/>
          <w:rtl/>
        </w:rPr>
        <w:tab/>
      </w:r>
      <w:r w:rsidRPr="00E80357">
        <w:rPr>
          <w:rFonts w:eastAsiaTheme="minorHAnsi"/>
          <w:rtl/>
        </w:rPr>
        <w:t xml:space="preserve">وفيما يتعلق بوحدة التحقيق الخاصة، فقد تم تعيين مستشارين للوحدة مستشار داخلي ومستشار دولي خارجي وهما من ذوي الخبرة الواسعة في مجال حقوق الإنسان ومن ذوي الكفاءة المشهود بها في ذلك المجال لا سيما فيما يتعلق بالمعايير الدولية المرتبطة ببروتوكول اسطنبول </w:t>
      </w:r>
      <w:r w:rsidRPr="00E80357">
        <w:rPr>
          <w:rFonts w:eastAsiaTheme="minorHAnsi"/>
          <w:rtl/>
        </w:rPr>
        <w:lastRenderedPageBreak/>
        <w:t xml:space="preserve">لتقصي وتوثيق حالات التعذيب، وذلك بالتوافق مع المساعدة الفنية والتدريبية بموجب </w:t>
      </w:r>
      <w:r>
        <w:rPr>
          <w:rFonts w:eastAsiaTheme="minorHAnsi" w:hint="cs"/>
          <w:rtl/>
        </w:rPr>
        <w:t>الا</w:t>
      </w:r>
      <w:r w:rsidRPr="00E80357">
        <w:rPr>
          <w:rFonts w:eastAsiaTheme="minorHAnsi"/>
          <w:rtl/>
        </w:rPr>
        <w:t>تفاقية المبرمة بين الوحدة وبرنامج الأمم المتحدة الإنمائي وكذا التعاون مع مكتب الأمم المتحدة لمكافحة المخدرات والجريمة والمعهد الدولي للدراسات العليا في العلوم الجنائية في (</w:t>
      </w:r>
      <w:proofErr w:type="spellStart"/>
      <w:r w:rsidRPr="00E80357">
        <w:rPr>
          <w:rFonts w:eastAsiaTheme="minorHAnsi"/>
          <w:rtl/>
        </w:rPr>
        <w:t>سيركوزا</w:t>
      </w:r>
      <w:proofErr w:type="spellEnd"/>
      <w:r w:rsidRPr="00E80357">
        <w:rPr>
          <w:rFonts w:eastAsiaTheme="minorHAnsi"/>
          <w:rtl/>
        </w:rPr>
        <w:t>) وجمعية الحقوقيين الأمريكيين.</w:t>
      </w:r>
    </w:p>
    <w:p w:rsidR="00AB2C5B" w:rsidRPr="00E80357" w:rsidRDefault="00AB2C5B" w:rsidP="00AB2C5B">
      <w:pPr>
        <w:pStyle w:val="SingleTxtGA"/>
        <w:rPr>
          <w:rFonts w:eastAsiaTheme="minorHAnsi"/>
        </w:rPr>
      </w:pPr>
      <w:r w:rsidRPr="00E80357">
        <w:rPr>
          <w:rFonts w:eastAsiaTheme="minorHAnsi" w:hint="cs"/>
          <w:rtl/>
        </w:rPr>
        <w:t>58</w:t>
      </w:r>
      <w:r w:rsidRPr="00E80357">
        <w:rPr>
          <w:rFonts w:eastAsiaTheme="minorHAnsi"/>
          <w:rtl/>
        </w:rPr>
        <w:t>-</w:t>
      </w:r>
      <w:r>
        <w:rPr>
          <w:rFonts w:eastAsiaTheme="minorHAnsi" w:hint="cs"/>
          <w:rtl/>
        </w:rPr>
        <w:tab/>
      </w:r>
      <w:r w:rsidRPr="00E80357">
        <w:rPr>
          <w:rFonts w:eastAsiaTheme="minorHAnsi"/>
          <w:rtl/>
        </w:rPr>
        <w:t xml:space="preserve">يوضح الجدول أدناه عدد القضاة وأعضاء النيابة العامة وضباط الشرطة وممثلي النيابة العامة العسكرية ومنتسبي جهاز الأمن الوطني الذين تلقوا التدريب حول حقوق الإنسان والعدالة الجنائية منذ نشر تقرير اللجنة المستقلة في 23 نوفمبر 2011، ولقد تم تحديث الأرقام في 25 أغسطس 2013، وهي </w:t>
      </w:r>
      <w:proofErr w:type="spellStart"/>
      <w:r w:rsidRPr="00E80357">
        <w:rPr>
          <w:rFonts w:eastAsiaTheme="minorHAnsi"/>
          <w:rtl/>
        </w:rPr>
        <w:t>مستقاة</w:t>
      </w:r>
      <w:proofErr w:type="spellEnd"/>
      <w:r w:rsidRPr="00E80357">
        <w:rPr>
          <w:rFonts w:eastAsiaTheme="minorHAnsi"/>
          <w:rtl/>
        </w:rPr>
        <w:t xml:space="preserve"> من تقارير داخلية كانت تصدرها سنويا الهيئات المعنية بالتدريب الذي تم بالتعاون مع منظمات دولية. وهذا التدريب هو إضافة إلى التدريب الداخلي الذي تقدمه أجهزة إنفاذ القانون بصورة دورية بالاستعانة بالمدربين البحرينيين، وهو ليس مشمولا في الأرقام الواردة أدناه.</w:t>
      </w:r>
    </w:p>
    <w:p w:rsidR="00AB2C5B" w:rsidRPr="00ED4CE1" w:rsidRDefault="00AB2C5B" w:rsidP="00AB2C5B">
      <w:pPr>
        <w:pStyle w:val="SingleTxtGA"/>
        <w:spacing w:after="0"/>
        <w:rPr>
          <w:rFonts w:eastAsiaTheme="minorHAnsi"/>
          <w:rtl/>
        </w:rPr>
      </w:pPr>
      <w:bookmarkStart w:id="1" w:name="_Toc430510293"/>
      <w:bookmarkStart w:id="2" w:name="_Toc430512117"/>
      <w:r w:rsidRPr="00ED4CE1">
        <w:rPr>
          <w:rFonts w:eastAsiaTheme="minorHAnsi"/>
          <w:rtl/>
          <w:lang w:bidi="ar-KW"/>
        </w:rPr>
        <w:t>الجدول</w:t>
      </w:r>
      <w:r w:rsidRPr="00ED4CE1">
        <w:rPr>
          <w:rFonts w:eastAsiaTheme="minorHAnsi"/>
          <w:rtl/>
        </w:rPr>
        <w:t xml:space="preserve"> 1</w:t>
      </w:r>
      <w:bookmarkStart w:id="3" w:name="_Toc412889103"/>
    </w:p>
    <w:p w:rsidR="00AB2C5B" w:rsidRPr="00E80357" w:rsidRDefault="00AB2C5B" w:rsidP="00AB2C5B">
      <w:pPr>
        <w:pStyle w:val="H23GA"/>
        <w:spacing w:before="0"/>
        <w:rPr>
          <w:rFonts w:eastAsiaTheme="minorHAnsi"/>
          <w:rtl/>
        </w:rPr>
      </w:pPr>
      <w:r>
        <w:rPr>
          <w:rFonts w:eastAsiaTheme="minorHAnsi" w:hint="cs"/>
          <w:rtl/>
        </w:rPr>
        <w:tab/>
      </w:r>
      <w:r>
        <w:rPr>
          <w:rFonts w:eastAsiaTheme="minorHAnsi" w:hint="cs"/>
          <w:rtl/>
        </w:rPr>
        <w:tab/>
      </w:r>
      <w:r w:rsidRPr="00E80357">
        <w:rPr>
          <w:rFonts w:eastAsiaTheme="minorHAnsi"/>
          <w:rtl/>
          <w:lang w:bidi="ar-KW"/>
        </w:rPr>
        <w:t>تفاصيل</w:t>
      </w:r>
      <w:r w:rsidRPr="00E80357">
        <w:rPr>
          <w:rFonts w:eastAsiaTheme="minorHAnsi"/>
          <w:rtl/>
        </w:rPr>
        <w:t xml:space="preserve"> </w:t>
      </w:r>
      <w:r w:rsidRPr="00E80357">
        <w:rPr>
          <w:rFonts w:eastAsiaTheme="minorHAnsi"/>
          <w:rtl/>
          <w:lang w:bidi="ar-KW"/>
        </w:rPr>
        <w:t>التدريب</w:t>
      </w:r>
      <w:r w:rsidRPr="00E80357">
        <w:rPr>
          <w:rFonts w:eastAsiaTheme="minorHAnsi"/>
          <w:rtl/>
        </w:rPr>
        <w:t xml:space="preserve"> </w:t>
      </w:r>
      <w:r w:rsidRPr="00E80357">
        <w:rPr>
          <w:rFonts w:eastAsiaTheme="minorHAnsi"/>
          <w:rtl/>
          <w:lang w:bidi="ar-KW"/>
        </w:rPr>
        <w:t>الدولي</w:t>
      </w:r>
      <w:r w:rsidRPr="00E80357">
        <w:rPr>
          <w:rFonts w:eastAsiaTheme="minorHAnsi"/>
          <w:rtl/>
        </w:rPr>
        <w:t xml:space="preserve"> </w:t>
      </w:r>
      <w:r w:rsidRPr="00E80357">
        <w:rPr>
          <w:rFonts w:eastAsiaTheme="minorHAnsi"/>
          <w:rtl/>
          <w:lang w:bidi="ar-KW"/>
        </w:rPr>
        <w:t>وفقا</w:t>
      </w:r>
      <w:r w:rsidRPr="00E80357">
        <w:rPr>
          <w:rFonts w:eastAsiaTheme="minorHAnsi"/>
          <w:rtl/>
        </w:rPr>
        <w:t xml:space="preserve"> </w:t>
      </w:r>
      <w:r w:rsidRPr="00E80357">
        <w:rPr>
          <w:rFonts w:eastAsiaTheme="minorHAnsi"/>
          <w:rtl/>
          <w:lang w:bidi="ar-KW"/>
        </w:rPr>
        <w:t>لدور</w:t>
      </w:r>
      <w:r w:rsidRPr="00E80357">
        <w:rPr>
          <w:rFonts w:eastAsiaTheme="minorHAnsi"/>
          <w:rtl/>
        </w:rPr>
        <w:t xml:space="preserve"> </w:t>
      </w:r>
      <w:r w:rsidRPr="00E80357">
        <w:rPr>
          <w:rFonts w:eastAsiaTheme="minorHAnsi"/>
          <w:rtl/>
          <w:lang w:bidi="ar-KW"/>
        </w:rPr>
        <w:t>الأشخاص</w:t>
      </w:r>
      <w:r w:rsidRPr="00E80357">
        <w:rPr>
          <w:rFonts w:eastAsiaTheme="minorHAnsi"/>
          <w:rtl/>
        </w:rPr>
        <w:t xml:space="preserve"> </w:t>
      </w:r>
      <w:r w:rsidRPr="00E80357">
        <w:rPr>
          <w:rFonts w:eastAsiaTheme="minorHAnsi"/>
          <w:rtl/>
          <w:lang w:bidi="ar-KW"/>
        </w:rPr>
        <w:t>المعنيين</w:t>
      </w:r>
      <w:bookmarkEnd w:id="1"/>
      <w:bookmarkEnd w:id="2"/>
      <w:bookmarkEnd w:id="3"/>
    </w:p>
    <w:tbl>
      <w:tblPr>
        <w:bidiVisual/>
        <w:tblW w:w="0" w:type="auto"/>
        <w:tblInd w:w="1320" w:type="dxa"/>
        <w:tblLook w:val="04A0" w:firstRow="1" w:lastRow="0" w:firstColumn="1" w:lastColumn="0" w:noHBand="0" w:noVBand="1"/>
      </w:tblPr>
      <w:tblGrid>
        <w:gridCol w:w="1624"/>
        <w:gridCol w:w="1679"/>
        <w:gridCol w:w="1582"/>
        <w:gridCol w:w="1415"/>
        <w:gridCol w:w="993"/>
      </w:tblGrid>
      <w:tr w:rsidR="00AB2C5B" w:rsidRPr="00D63894" w:rsidTr="00524523">
        <w:tc>
          <w:tcPr>
            <w:tcW w:w="1624" w:type="dxa"/>
            <w:vMerge w:val="restart"/>
            <w:tcBorders>
              <w:top w:val="single" w:sz="4" w:space="0" w:color="000000"/>
              <w:bottom w:val="single" w:sz="4" w:space="0" w:color="000000"/>
            </w:tcBorders>
          </w:tcPr>
          <w:p w:rsidR="00AB2C5B" w:rsidRPr="00ED4CE1" w:rsidRDefault="00AB2C5B" w:rsidP="00524523">
            <w:pPr>
              <w:spacing w:before="40" w:after="40" w:line="300" w:lineRule="exact"/>
              <w:jc w:val="both"/>
              <w:rPr>
                <w:rFonts w:eastAsiaTheme="minorHAnsi"/>
                <w:i/>
                <w:iCs/>
                <w:sz w:val="18"/>
                <w:szCs w:val="26"/>
                <w:rtl/>
              </w:rPr>
            </w:pPr>
          </w:p>
        </w:tc>
        <w:tc>
          <w:tcPr>
            <w:tcW w:w="3261" w:type="dxa"/>
            <w:gridSpan w:val="2"/>
            <w:tcBorders>
              <w:top w:val="single" w:sz="4" w:space="0" w:color="000000"/>
              <w:bottom w:val="single" w:sz="4" w:space="0" w:color="000000"/>
            </w:tcBorders>
          </w:tcPr>
          <w:p w:rsidR="00AB2C5B" w:rsidRPr="00ED4CE1" w:rsidRDefault="00AB2C5B" w:rsidP="00524523">
            <w:pPr>
              <w:spacing w:before="40" w:after="40" w:line="300" w:lineRule="exact"/>
              <w:jc w:val="center"/>
              <w:rPr>
                <w:rFonts w:eastAsiaTheme="minorHAnsi"/>
                <w:i/>
                <w:iCs/>
                <w:sz w:val="18"/>
                <w:szCs w:val="26"/>
                <w:rtl/>
              </w:rPr>
            </w:pPr>
            <w:r w:rsidRPr="00ED4CE1">
              <w:rPr>
                <w:rFonts w:eastAsiaTheme="minorHAnsi"/>
                <w:i/>
                <w:iCs/>
                <w:sz w:val="18"/>
                <w:szCs w:val="26"/>
                <w:rtl/>
              </w:rPr>
              <w:t>التدريب داخل البلاد</w:t>
            </w:r>
          </w:p>
        </w:tc>
        <w:tc>
          <w:tcPr>
            <w:tcW w:w="2408" w:type="dxa"/>
            <w:gridSpan w:val="2"/>
            <w:tcBorders>
              <w:top w:val="single" w:sz="4" w:space="0" w:color="000000"/>
              <w:bottom w:val="single" w:sz="4" w:space="0" w:color="000000"/>
            </w:tcBorders>
          </w:tcPr>
          <w:p w:rsidR="00AB2C5B" w:rsidRPr="00ED4CE1" w:rsidRDefault="00AB2C5B" w:rsidP="00524523">
            <w:pPr>
              <w:spacing w:before="40" w:after="40" w:line="300" w:lineRule="exact"/>
              <w:jc w:val="center"/>
              <w:rPr>
                <w:rFonts w:eastAsiaTheme="minorHAnsi"/>
                <w:i/>
                <w:iCs/>
                <w:sz w:val="18"/>
                <w:szCs w:val="26"/>
                <w:rtl/>
                <w:lang w:bidi="ar-BH"/>
              </w:rPr>
            </w:pPr>
            <w:r w:rsidRPr="00ED4CE1">
              <w:rPr>
                <w:rFonts w:eastAsiaTheme="minorHAnsi"/>
                <w:i/>
                <w:iCs/>
                <w:sz w:val="18"/>
                <w:szCs w:val="26"/>
                <w:rtl/>
              </w:rPr>
              <w:t>التدريب خارج البلاد</w:t>
            </w:r>
          </w:p>
        </w:tc>
      </w:tr>
      <w:tr w:rsidR="00AB2C5B" w:rsidRPr="00D63894" w:rsidTr="00524523">
        <w:trPr>
          <w:trHeight w:val="336"/>
        </w:trPr>
        <w:tc>
          <w:tcPr>
            <w:tcW w:w="1624" w:type="dxa"/>
            <w:vMerge/>
            <w:tcBorders>
              <w:top w:val="single" w:sz="4" w:space="0" w:color="000000"/>
              <w:bottom w:val="single" w:sz="12" w:space="0" w:color="000000"/>
            </w:tcBorders>
          </w:tcPr>
          <w:p w:rsidR="00AB2C5B" w:rsidRPr="00ED4CE1" w:rsidRDefault="00AB2C5B" w:rsidP="00524523">
            <w:pPr>
              <w:spacing w:before="40" w:after="40" w:line="300" w:lineRule="exact"/>
              <w:jc w:val="both"/>
              <w:rPr>
                <w:rFonts w:eastAsiaTheme="minorHAnsi"/>
                <w:i/>
                <w:iCs/>
                <w:sz w:val="18"/>
                <w:szCs w:val="26"/>
                <w:rtl/>
              </w:rPr>
            </w:pPr>
          </w:p>
        </w:tc>
        <w:tc>
          <w:tcPr>
            <w:tcW w:w="1679" w:type="dxa"/>
            <w:tcBorders>
              <w:top w:val="single" w:sz="4" w:space="0" w:color="000000"/>
              <w:bottom w:val="single" w:sz="12" w:space="0" w:color="000000"/>
            </w:tcBorders>
          </w:tcPr>
          <w:p w:rsidR="00AB2C5B" w:rsidRPr="00ED4CE1" w:rsidRDefault="00AB2C5B" w:rsidP="00524523">
            <w:pPr>
              <w:spacing w:before="40" w:after="40" w:line="300" w:lineRule="exact"/>
              <w:rPr>
                <w:rFonts w:eastAsiaTheme="minorHAnsi"/>
                <w:i/>
                <w:iCs/>
                <w:spacing w:val="-4"/>
                <w:sz w:val="18"/>
                <w:szCs w:val="26"/>
                <w:rtl/>
              </w:rPr>
            </w:pPr>
            <w:r w:rsidRPr="00ED4CE1">
              <w:rPr>
                <w:rFonts w:eastAsiaTheme="minorHAnsi" w:hint="cs"/>
                <w:i/>
                <w:iCs/>
                <w:spacing w:val="-4"/>
                <w:sz w:val="18"/>
                <w:szCs w:val="26"/>
                <w:rtl/>
              </w:rPr>
              <w:t>حقوق</w:t>
            </w:r>
            <w:r w:rsidRPr="00ED4CE1">
              <w:rPr>
                <w:rFonts w:eastAsiaTheme="minorHAnsi"/>
                <w:i/>
                <w:iCs/>
                <w:spacing w:val="-4"/>
                <w:sz w:val="18"/>
                <w:szCs w:val="26"/>
                <w:rtl/>
              </w:rPr>
              <w:t xml:space="preserve"> </w:t>
            </w:r>
            <w:r w:rsidRPr="00ED4CE1">
              <w:rPr>
                <w:rFonts w:eastAsiaTheme="minorHAnsi" w:hint="cs"/>
                <w:i/>
                <w:iCs/>
                <w:spacing w:val="-4"/>
                <w:sz w:val="18"/>
                <w:szCs w:val="26"/>
                <w:rtl/>
              </w:rPr>
              <w:t>الإنسان</w:t>
            </w:r>
            <w:r w:rsidRPr="00ED4CE1">
              <w:rPr>
                <w:rFonts w:eastAsiaTheme="minorHAnsi"/>
                <w:i/>
                <w:iCs/>
                <w:spacing w:val="-4"/>
                <w:sz w:val="18"/>
                <w:szCs w:val="26"/>
                <w:rtl/>
              </w:rPr>
              <w:t xml:space="preserve"> </w:t>
            </w:r>
            <w:r w:rsidRPr="00ED4CE1">
              <w:rPr>
                <w:rFonts w:eastAsiaTheme="minorHAnsi" w:hint="cs"/>
                <w:i/>
                <w:iCs/>
                <w:spacing w:val="-4"/>
                <w:sz w:val="18"/>
                <w:szCs w:val="26"/>
                <w:rtl/>
              </w:rPr>
              <w:t>والعدالة</w:t>
            </w:r>
            <w:r w:rsidRPr="00ED4CE1">
              <w:rPr>
                <w:rFonts w:eastAsiaTheme="minorHAnsi"/>
                <w:i/>
                <w:iCs/>
                <w:spacing w:val="-4"/>
                <w:sz w:val="18"/>
                <w:szCs w:val="26"/>
                <w:rtl/>
              </w:rPr>
              <w:t xml:space="preserve"> </w:t>
            </w:r>
            <w:r w:rsidRPr="00ED4CE1">
              <w:rPr>
                <w:rFonts w:eastAsiaTheme="minorHAnsi" w:hint="cs"/>
                <w:i/>
                <w:iCs/>
                <w:spacing w:val="-4"/>
                <w:sz w:val="18"/>
                <w:szCs w:val="26"/>
                <w:rtl/>
              </w:rPr>
              <w:t>الجنائية</w:t>
            </w:r>
          </w:p>
        </w:tc>
        <w:tc>
          <w:tcPr>
            <w:tcW w:w="1582" w:type="dxa"/>
            <w:tcBorders>
              <w:top w:val="single" w:sz="4" w:space="0" w:color="000000"/>
              <w:bottom w:val="single" w:sz="12" w:space="0" w:color="000000"/>
            </w:tcBorders>
          </w:tcPr>
          <w:p w:rsidR="00AB2C5B" w:rsidRPr="00ED4CE1" w:rsidRDefault="00AB2C5B" w:rsidP="00524523">
            <w:pPr>
              <w:spacing w:before="40" w:after="40" w:line="300" w:lineRule="exact"/>
              <w:rPr>
                <w:rFonts w:eastAsiaTheme="minorHAnsi"/>
                <w:i/>
                <w:iCs/>
                <w:sz w:val="18"/>
                <w:szCs w:val="26"/>
                <w:rtl/>
              </w:rPr>
            </w:pPr>
            <w:r w:rsidRPr="00ED4CE1">
              <w:rPr>
                <w:rFonts w:eastAsiaTheme="minorHAnsi"/>
                <w:i/>
                <w:iCs/>
                <w:sz w:val="18"/>
                <w:szCs w:val="26"/>
                <w:rtl/>
              </w:rPr>
              <w:t>أخرى</w:t>
            </w:r>
          </w:p>
        </w:tc>
        <w:tc>
          <w:tcPr>
            <w:tcW w:w="1415" w:type="dxa"/>
            <w:tcBorders>
              <w:top w:val="single" w:sz="4" w:space="0" w:color="000000"/>
              <w:bottom w:val="single" w:sz="12" w:space="0" w:color="000000"/>
            </w:tcBorders>
          </w:tcPr>
          <w:p w:rsidR="00AB2C5B" w:rsidRPr="00ED4CE1" w:rsidRDefault="00AB2C5B" w:rsidP="00524523">
            <w:pPr>
              <w:spacing w:before="40" w:after="40" w:line="300" w:lineRule="exact"/>
              <w:rPr>
                <w:rFonts w:eastAsiaTheme="minorHAnsi"/>
                <w:i/>
                <w:iCs/>
                <w:sz w:val="18"/>
                <w:szCs w:val="26"/>
                <w:rtl/>
              </w:rPr>
            </w:pPr>
            <w:r w:rsidRPr="00ED4CE1">
              <w:rPr>
                <w:rFonts w:eastAsiaTheme="minorHAnsi" w:hint="cs"/>
                <w:i/>
                <w:iCs/>
                <w:sz w:val="18"/>
                <w:szCs w:val="26"/>
                <w:rtl/>
              </w:rPr>
              <w:t>حقوق</w:t>
            </w:r>
            <w:r w:rsidRPr="00ED4CE1">
              <w:rPr>
                <w:rFonts w:eastAsiaTheme="minorHAnsi"/>
                <w:i/>
                <w:iCs/>
                <w:sz w:val="18"/>
                <w:szCs w:val="26"/>
                <w:rtl/>
              </w:rPr>
              <w:t xml:space="preserve"> </w:t>
            </w:r>
            <w:r w:rsidRPr="00ED4CE1">
              <w:rPr>
                <w:rFonts w:eastAsiaTheme="minorHAnsi" w:hint="cs"/>
                <w:i/>
                <w:iCs/>
                <w:sz w:val="18"/>
                <w:szCs w:val="26"/>
                <w:rtl/>
              </w:rPr>
              <w:t>الإنسان</w:t>
            </w:r>
            <w:r w:rsidRPr="00ED4CE1">
              <w:rPr>
                <w:rFonts w:eastAsiaTheme="minorHAnsi"/>
                <w:i/>
                <w:iCs/>
                <w:sz w:val="18"/>
                <w:szCs w:val="26"/>
                <w:rtl/>
              </w:rPr>
              <w:t xml:space="preserve"> </w:t>
            </w:r>
            <w:r w:rsidRPr="00ED4CE1">
              <w:rPr>
                <w:rFonts w:eastAsiaTheme="minorHAnsi" w:hint="cs"/>
                <w:i/>
                <w:iCs/>
                <w:sz w:val="18"/>
                <w:szCs w:val="26"/>
                <w:rtl/>
              </w:rPr>
              <w:t>والعدالة</w:t>
            </w:r>
            <w:r w:rsidRPr="00ED4CE1">
              <w:rPr>
                <w:rFonts w:eastAsiaTheme="minorHAnsi"/>
                <w:i/>
                <w:iCs/>
                <w:sz w:val="18"/>
                <w:szCs w:val="26"/>
                <w:rtl/>
              </w:rPr>
              <w:t xml:space="preserve"> </w:t>
            </w:r>
            <w:r w:rsidRPr="00ED4CE1">
              <w:rPr>
                <w:rFonts w:eastAsiaTheme="minorHAnsi" w:hint="cs"/>
                <w:i/>
                <w:iCs/>
                <w:sz w:val="18"/>
                <w:szCs w:val="26"/>
                <w:rtl/>
              </w:rPr>
              <w:t>الجنائية</w:t>
            </w:r>
          </w:p>
        </w:tc>
        <w:tc>
          <w:tcPr>
            <w:tcW w:w="993" w:type="dxa"/>
            <w:tcBorders>
              <w:top w:val="single" w:sz="4" w:space="0" w:color="000000"/>
              <w:bottom w:val="single" w:sz="12" w:space="0" w:color="000000"/>
            </w:tcBorders>
          </w:tcPr>
          <w:p w:rsidR="00AB2C5B" w:rsidRPr="00ED4CE1" w:rsidRDefault="00AB2C5B" w:rsidP="00524523">
            <w:pPr>
              <w:spacing w:before="40" w:after="40" w:line="300" w:lineRule="exact"/>
              <w:rPr>
                <w:rFonts w:eastAsiaTheme="minorHAnsi"/>
                <w:i/>
                <w:iCs/>
                <w:sz w:val="18"/>
                <w:szCs w:val="26"/>
                <w:rtl/>
              </w:rPr>
            </w:pPr>
            <w:r w:rsidRPr="00ED4CE1">
              <w:rPr>
                <w:rFonts w:eastAsiaTheme="minorHAnsi"/>
                <w:i/>
                <w:iCs/>
                <w:sz w:val="18"/>
                <w:szCs w:val="26"/>
                <w:rtl/>
              </w:rPr>
              <w:t>أخرى</w:t>
            </w:r>
          </w:p>
        </w:tc>
      </w:tr>
      <w:tr w:rsidR="00AB2C5B" w:rsidRPr="00D63894" w:rsidTr="00524523">
        <w:tc>
          <w:tcPr>
            <w:tcW w:w="1624" w:type="dxa"/>
            <w:tcBorders>
              <w:top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القضاة</w:t>
            </w:r>
          </w:p>
        </w:tc>
        <w:tc>
          <w:tcPr>
            <w:tcW w:w="1679" w:type="dxa"/>
            <w:tcBorders>
              <w:top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23</w:t>
            </w:r>
          </w:p>
        </w:tc>
        <w:tc>
          <w:tcPr>
            <w:tcW w:w="1582" w:type="dxa"/>
            <w:tcBorders>
              <w:top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29</w:t>
            </w:r>
          </w:p>
        </w:tc>
        <w:tc>
          <w:tcPr>
            <w:tcW w:w="1415" w:type="dxa"/>
            <w:tcBorders>
              <w:top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35</w:t>
            </w:r>
          </w:p>
        </w:tc>
        <w:tc>
          <w:tcPr>
            <w:tcW w:w="993" w:type="dxa"/>
            <w:tcBorders>
              <w:top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11</w:t>
            </w:r>
          </w:p>
        </w:tc>
      </w:tr>
      <w:tr w:rsidR="00AB2C5B" w:rsidRPr="00D63894" w:rsidTr="00524523">
        <w:tc>
          <w:tcPr>
            <w:tcW w:w="1624"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 xml:space="preserve">أعضاء النيابة </w:t>
            </w:r>
          </w:p>
        </w:tc>
        <w:tc>
          <w:tcPr>
            <w:tcW w:w="1679"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40</w:t>
            </w:r>
          </w:p>
        </w:tc>
        <w:tc>
          <w:tcPr>
            <w:tcW w:w="1582" w:type="dxa"/>
          </w:tcPr>
          <w:p w:rsidR="00AB2C5B" w:rsidRPr="00ED4CE1" w:rsidRDefault="00AB2C5B" w:rsidP="00524523">
            <w:pPr>
              <w:spacing w:before="40" w:after="40" w:line="300" w:lineRule="exact"/>
              <w:jc w:val="both"/>
              <w:rPr>
                <w:rFonts w:eastAsiaTheme="minorHAnsi"/>
                <w:b/>
                <w:bCs/>
                <w:sz w:val="18"/>
                <w:szCs w:val="26"/>
                <w:rtl/>
              </w:rPr>
            </w:pPr>
            <w:r w:rsidRPr="00ED4CE1">
              <w:rPr>
                <w:rFonts w:eastAsiaTheme="minorHAnsi"/>
                <w:sz w:val="18"/>
                <w:szCs w:val="26"/>
                <w:rtl/>
              </w:rPr>
              <w:t>16</w:t>
            </w:r>
          </w:p>
        </w:tc>
        <w:tc>
          <w:tcPr>
            <w:tcW w:w="1415"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36</w:t>
            </w:r>
          </w:p>
        </w:tc>
        <w:tc>
          <w:tcPr>
            <w:tcW w:w="993"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14</w:t>
            </w:r>
          </w:p>
        </w:tc>
      </w:tr>
      <w:tr w:rsidR="00AB2C5B" w:rsidRPr="00D63894" w:rsidTr="00524523">
        <w:tc>
          <w:tcPr>
            <w:tcW w:w="1624"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الشرطة</w:t>
            </w:r>
          </w:p>
        </w:tc>
        <w:tc>
          <w:tcPr>
            <w:tcW w:w="1679" w:type="dxa"/>
          </w:tcPr>
          <w:p w:rsidR="00AB2C5B" w:rsidRPr="00ED4CE1" w:rsidRDefault="00AB2C5B" w:rsidP="00524523">
            <w:pPr>
              <w:spacing w:before="40" w:after="40" w:line="300" w:lineRule="exact"/>
              <w:rPr>
                <w:rFonts w:eastAsiaTheme="minorHAnsi"/>
                <w:sz w:val="18"/>
                <w:szCs w:val="26"/>
                <w:rtl/>
              </w:rPr>
            </w:pPr>
            <w:r w:rsidRPr="00ED4CE1">
              <w:rPr>
                <w:rFonts w:eastAsiaTheme="minorHAnsi"/>
                <w:sz w:val="18"/>
                <w:szCs w:val="26"/>
                <w:rtl/>
              </w:rPr>
              <w:t xml:space="preserve">78 </w:t>
            </w:r>
            <w:r w:rsidRPr="00ED4CE1">
              <w:rPr>
                <w:rFonts w:eastAsiaTheme="minorHAnsi" w:hint="cs"/>
                <w:sz w:val="18"/>
                <w:szCs w:val="26"/>
                <w:rtl/>
              </w:rPr>
              <w:t>ضابطا</w:t>
            </w:r>
            <w:r>
              <w:rPr>
                <w:rFonts w:eastAsiaTheme="minorHAnsi" w:hint="cs"/>
                <w:sz w:val="18"/>
                <w:szCs w:val="26"/>
                <w:rtl/>
              </w:rPr>
              <w:t>ً</w:t>
            </w:r>
          </w:p>
          <w:p w:rsidR="00AB2C5B" w:rsidRPr="00ED4CE1" w:rsidRDefault="00AB2C5B" w:rsidP="00524523">
            <w:pPr>
              <w:spacing w:before="40" w:after="40" w:line="300" w:lineRule="exact"/>
              <w:rPr>
                <w:rFonts w:eastAsiaTheme="minorHAnsi"/>
                <w:sz w:val="18"/>
                <w:szCs w:val="26"/>
                <w:rtl/>
              </w:rPr>
            </w:pPr>
            <w:r w:rsidRPr="00ED4CE1">
              <w:rPr>
                <w:rFonts w:eastAsiaTheme="minorHAnsi"/>
                <w:sz w:val="18"/>
                <w:szCs w:val="26"/>
                <w:rtl/>
              </w:rPr>
              <w:t xml:space="preserve">216 </w:t>
            </w:r>
            <w:r w:rsidRPr="00ED4CE1">
              <w:rPr>
                <w:rFonts w:eastAsiaTheme="minorHAnsi" w:hint="cs"/>
                <w:sz w:val="18"/>
                <w:szCs w:val="26"/>
                <w:rtl/>
              </w:rPr>
              <w:t>من</w:t>
            </w:r>
            <w:r w:rsidRPr="00ED4CE1">
              <w:rPr>
                <w:rFonts w:eastAsiaTheme="minorHAnsi"/>
                <w:sz w:val="18"/>
                <w:szCs w:val="26"/>
                <w:rtl/>
              </w:rPr>
              <w:t xml:space="preserve"> </w:t>
            </w:r>
            <w:r w:rsidRPr="00ED4CE1">
              <w:rPr>
                <w:rFonts w:eastAsiaTheme="minorHAnsi" w:hint="cs"/>
                <w:sz w:val="18"/>
                <w:szCs w:val="26"/>
                <w:rtl/>
              </w:rPr>
              <w:t>منتسبي</w:t>
            </w:r>
            <w:r w:rsidRPr="00ED4CE1">
              <w:rPr>
                <w:rFonts w:eastAsiaTheme="minorHAnsi"/>
                <w:sz w:val="18"/>
                <w:szCs w:val="26"/>
                <w:rtl/>
              </w:rPr>
              <w:t xml:space="preserve"> </w:t>
            </w:r>
            <w:r w:rsidRPr="00ED4CE1">
              <w:rPr>
                <w:rFonts w:eastAsiaTheme="minorHAnsi" w:hint="cs"/>
                <w:sz w:val="18"/>
                <w:szCs w:val="26"/>
                <w:rtl/>
              </w:rPr>
              <w:t>الشرطة</w:t>
            </w:r>
          </w:p>
        </w:tc>
        <w:tc>
          <w:tcPr>
            <w:tcW w:w="1582" w:type="dxa"/>
          </w:tcPr>
          <w:p w:rsidR="00AB2C5B" w:rsidRPr="00ED4CE1" w:rsidRDefault="00AB2C5B" w:rsidP="00524523">
            <w:pPr>
              <w:spacing w:before="40" w:after="40" w:line="300" w:lineRule="exact"/>
              <w:rPr>
                <w:rFonts w:eastAsiaTheme="minorHAnsi"/>
                <w:sz w:val="18"/>
                <w:szCs w:val="26"/>
                <w:rtl/>
              </w:rPr>
            </w:pPr>
            <w:r w:rsidRPr="00ED4CE1">
              <w:rPr>
                <w:rFonts w:eastAsiaTheme="minorHAnsi"/>
                <w:sz w:val="18"/>
                <w:szCs w:val="26"/>
                <w:rtl/>
              </w:rPr>
              <w:t xml:space="preserve">428 </w:t>
            </w:r>
            <w:r w:rsidRPr="00ED4CE1">
              <w:rPr>
                <w:rFonts w:eastAsiaTheme="minorHAnsi" w:hint="cs"/>
                <w:sz w:val="18"/>
                <w:szCs w:val="26"/>
                <w:rtl/>
              </w:rPr>
              <w:t>ضابطا</w:t>
            </w:r>
            <w:r>
              <w:rPr>
                <w:rFonts w:eastAsiaTheme="minorHAnsi" w:hint="cs"/>
                <w:sz w:val="18"/>
                <w:szCs w:val="26"/>
                <w:rtl/>
              </w:rPr>
              <w:t>ً</w:t>
            </w:r>
          </w:p>
          <w:p w:rsidR="00AB2C5B" w:rsidRPr="00ED4CE1" w:rsidRDefault="00AB2C5B" w:rsidP="00524523">
            <w:pPr>
              <w:spacing w:before="40" w:after="40" w:line="300" w:lineRule="exact"/>
              <w:rPr>
                <w:rFonts w:eastAsiaTheme="minorHAnsi"/>
                <w:sz w:val="18"/>
                <w:szCs w:val="26"/>
                <w:rtl/>
                <w:lang w:bidi="ar-BH"/>
              </w:rPr>
            </w:pPr>
            <w:r w:rsidRPr="00ED4CE1">
              <w:rPr>
                <w:rFonts w:eastAsiaTheme="minorHAnsi"/>
                <w:sz w:val="18"/>
                <w:szCs w:val="26"/>
                <w:rtl/>
              </w:rPr>
              <w:t xml:space="preserve">3428 </w:t>
            </w:r>
            <w:r w:rsidRPr="00ED4CE1">
              <w:rPr>
                <w:rFonts w:eastAsiaTheme="minorHAnsi" w:hint="cs"/>
                <w:sz w:val="18"/>
                <w:szCs w:val="26"/>
                <w:rtl/>
              </w:rPr>
              <w:t>من</w:t>
            </w:r>
            <w:r w:rsidRPr="00ED4CE1">
              <w:rPr>
                <w:rFonts w:eastAsiaTheme="minorHAnsi"/>
                <w:sz w:val="18"/>
                <w:szCs w:val="26"/>
                <w:rtl/>
              </w:rPr>
              <w:t xml:space="preserve"> </w:t>
            </w:r>
            <w:r w:rsidRPr="00ED4CE1">
              <w:rPr>
                <w:rFonts w:eastAsiaTheme="minorHAnsi" w:hint="cs"/>
                <w:sz w:val="18"/>
                <w:szCs w:val="26"/>
                <w:rtl/>
              </w:rPr>
              <w:t>منتسبي</w:t>
            </w:r>
            <w:r w:rsidRPr="00ED4CE1">
              <w:rPr>
                <w:rFonts w:eastAsiaTheme="minorHAnsi"/>
                <w:sz w:val="18"/>
                <w:szCs w:val="26"/>
                <w:rtl/>
              </w:rPr>
              <w:t xml:space="preserve"> </w:t>
            </w:r>
            <w:r w:rsidRPr="00ED4CE1">
              <w:rPr>
                <w:rFonts w:eastAsiaTheme="minorHAnsi" w:hint="cs"/>
                <w:sz w:val="18"/>
                <w:szCs w:val="26"/>
                <w:rtl/>
              </w:rPr>
              <w:t>الشرطة</w:t>
            </w:r>
          </w:p>
        </w:tc>
        <w:tc>
          <w:tcPr>
            <w:tcW w:w="1415" w:type="dxa"/>
          </w:tcPr>
          <w:p w:rsidR="00AB2C5B" w:rsidRPr="00ED4CE1" w:rsidRDefault="00AB2C5B" w:rsidP="00524523">
            <w:pPr>
              <w:spacing w:before="40" w:after="40" w:line="300" w:lineRule="exact"/>
              <w:rPr>
                <w:rFonts w:eastAsiaTheme="minorHAnsi"/>
                <w:sz w:val="18"/>
                <w:szCs w:val="26"/>
                <w:rtl/>
              </w:rPr>
            </w:pPr>
            <w:r w:rsidRPr="00ED4CE1">
              <w:rPr>
                <w:rFonts w:eastAsiaTheme="minorHAnsi"/>
                <w:sz w:val="18"/>
                <w:szCs w:val="26"/>
                <w:rtl/>
              </w:rPr>
              <w:t xml:space="preserve">128 </w:t>
            </w:r>
            <w:r w:rsidRPr="00ED4CE1">
              <w:rPr>
                <w:rFonts w:eastAsiaTheme="minorHAnsi" w:hint="cs"/>
                <w:sz w:val="18"/>
                <w:szCs w:val="26"/>
                <w:rtl/>
              </w:rPr>
              <w:t>ضابطا</w:t>
            </w:r>
            <w:r>
              <w:rPr>
                <w:rFonts w:eastAsiaTheme="minorHAnsi" w:hint="cs"/>
                <w:sz w:val="18"/>
                <w:szCs w:val="26"/>
                <w:rtl/>
              </w:rPr>
              <w:t>ً</w:t>
            </w:r>
          </w:p>
        </w:tc>
        <w:tc>
          <w:tcPr>
            <w:tcW w:w="993" w:type="dxa"/>
          </w:tcPr>
          <w:p w:rsidR="00AB2C5B" w:rsidRPr="00ED4CE1" w:rsidRDefault="00AB2C5B" w:rsidP="00524523">
            <w:pPr>
              <w:spacing w:before="40" w:after="40" w:line="300" w:lineRule="exact"/>
              <w:rPr>
                <w:rFonts w:eastAsiaTheme="minorHAnsi"/>
                <w:sz w:val="18"/>
                <w:szCs w:val="26"/>
                <w:rtl/>
              </w:rPr>
            </w:pPr>
            <w:r w:rsidRPr="00ED4CE1">
              <w:rPr>
                <w:rFonts w:eastAsiaTheme="minorHAnsi"/>
                <w:sz w:val="18"/>
                <w:szCs w:val="26"/>
                <w:rtl/>
              </w:rPr>
              <w:t xml:space="preserve">74 </w:t>
            </w:r>
            <w:r w:rsidRPr="00ED4CE1">
              <w:rPr>
                <w:rFonts w:eastAsiaTheme="minorHAnsi" w:hint="cs"/>
                <w:sz w:val="18"/>
                <w:szCs w:val="26"/>
                <w:rtl/>
              </w:rPr>
              <w:t>ضابطا</w:t>
            </w:r>
            <w:r>
              <w:rPr>
                <w:rFonts w:eastAsiaTheme="minorHAnsi" w:hint="cs"/>
                <w:sz w:val="18"/>
                <w:szCs w:val="26"/>
                <w:rtl/>
              </w:rPr>
              <w:t>ً</w:t>
            </w:r>
          </w:p>
        </w:tc>
      </w:tr>
      <w:tr w:rsidR="00AB2C5B" w:rsidRPr="00D63894" w:rsidTr="00524523">
        <w:tc>
          <w:tcPr>
            <w:tcW w:w="1624"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القضاء العسكري</w:t>
            </w:r>
          </w:p>
        </w:tc>
        <w:tc>
          <w:tcPr>
            <w:tcW w:w="1679"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21</w:t>
            </w:r>
          </w:p>
        </w:tc>
        <w:tc>
          <w:tcPr>
            <w:tcW w:w="1582"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31</w:t>
            </w:r>
          </w:p>
        </w:tc>
        <w:tc>
          <w:tcPr>
            <w:tcW w:w="1415"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30</w:t>
            </w:r>
          </w:p>
        </w:tc>
        <w:tc>
          <w:tcPr>
            <w:tcW w:w="993" w:type="dxa"/>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6</w:t>
            </w:r>
          </w:p>
        </w:tc>
      </w:tr>
      <w:tr w:rsidR="00AB2C5B" w:rsidRPr="00D63894" w:rsidTr="00524523">
        <w:tc>
          <w:tcPr>
            <w:tcW w:w="1624" w:type="dxa"/>
            <w:tcBorders>
              <w:bottom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جهاز الأمن الوطني</w:t>
            </w:r>
          </w:p>
        </w:tc>
        <w:tc>
          <w:tcPr>
            <w:tcW w:w="1679" w:type="dxa"/>
            <w:tcBorders>
              <w:bottom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25</w:t>
            </w:r>
          </w:p>
        </w:tc>
        <w:tc>
          <w:tcPr>
            <w:tcW w:w="1582" w:type="dxa"/>
            <w:tcBorders>
              <w:bottom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19</w:t>
            </w:r>
          </w:p>
        </w:tc>
        <w:tc>
          <w:tcPr>
            <w:tcW w:w="1415" w:type="dxa"/>
            <w:tcBorders>
              <w:bottom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sidRPr="00ED4CE1">
              <w:rPr>
                <w:rFonts w:eastAsiaTheme="minorHAnsi"/>
                <w:sz w:val="18"/>
                <w:szCs w:val="26"/>
                <w:rtl/>
              </w:rPr>
              <w:t>12</w:t>
            </w:r>
          </w:p>
        </w:tc>
        <w:tc>
          <w:tcPr>
            <w:tcW w:w="993" w:type="dxa"/>
            <w:tcBorders>
              <w:bottom w:val="single" w:sz="12" w:space="0" w:color="000000"/>
            </w:tcBorders>
          </w:tcPr>
          <w:p w:rsidR="00AB2C5B" w:rsidRPr="00ED4CE1" w:rsidRDefault="00AB2C5B" w:rsidP="00524523">
            <w:pPr>
              <w:spacing w:before="40" w:after="40" w:line="300" w:lineRule="exact"/>
              <w:jc w:val="both"/>
              <w:rPr>
                <w:rFonts w:eastAsiaTheme="minorHAnsi"/>
                <w:sz w:val="18"/>
                <w:szCs w:val="26"/>
                <w:rtl/>
              </w:rPr>
            </w:pPr>
            <w:r>
              <w:rPr>
                <w:rFonts w:eastAsiaTheme="minorHAnsi" w:hint="cs"/>
                <w:sz w:val="18"/>
                <w:szCs w:val="26"/>
                <w:rtl/>
              </w:rPr>
              <w:t>صفر</w:t>
            </w:r>
          </w:p>
        </w:tc>
      </w:tr>
    </w:tbl>
    <w:p w:rsidR="00AB2C5B" w:rsidRPr="00E80357" w:rsidRDefault="00AB2C5B" w:rsidP="00AB2C5B">
      <w:pPr>
        <w:pStyle w:val="H23GA"/>
        <w:spacing w:before="240"/>
        <w:rPr>
          <w:rFonts w:eastAsiaTheme="minorHAnsi"/>
          <w:rtl/>
        </w:rPr>
      </w:pPr>
      <w:r>
        <w:rPr>
          <w:rFonts w:asciiTheme="minorBidi" w:eastAsiaTheme="minorHAnsi" w:hAnsiTheme="minorBidi" w:cstheme="minorBidi" w:hint="cs"/>
          <w:sz w:val="22"/>
          <w:szCs w:val="22"/>
          <w:rtl/>
        </w:rPr>
        <w:tab/>
      </w:r>
      <w:r>
        <w:rPr>
          <w:rFonts w:asciiTheme="minorBidi" w:eastAsiaTheme="minorHAnsi" w:hAnsiTheme="minorBidi" w:cstheme="minorBidi" w:hint="cs"/>
          <w:sz w:val="22"/>
          <w:szCs w:val="22"/>
          <w:rtl/>
        </w:rPr>
        <w:tab/>
      </w:r>
      <w:r w:rsidRPr="00E80357">
        <w:rPr>
          <w:rFonts w:eastAsiaTheme="minorHAnsi"/>
          <w:rtl/>
        </w:rPr>
        <w:t>العاملون في الخدمات الطبية والصحية</w:t>
      </w:r>
    </w:p>
    <w:p w:rsidR="00AB2C5B" w:rsidRPr="00ED4CE1" w:rsidRDefault="00AB2C5B" w:rsidP="00AB2C5B">
      <w:pPr>
        <w:pStyle w:val="SingleTxtGA"/>
        <w:rPr>
          <w:rFonts w:eastAsiaTheme="minorHAnsi"/>
          <w:spacing w:val="-2"/>
          <w:rtl/>
        </w:rPr>
      </w:pPr>
      <w:r w:rsidRPr="00ED4CE1">
        <w:rPr>
          <w:rFonts w:eastAsiaTheme="minorHAnsi"/>
          <w:spacing w:val="-2"/>
          <w:rtl/>
        </w:rPr>
        <w:t>59-</w:t>
      </w:r>
      <w:r w:rsidRPr="00ED4CE1">
        <w:rPr>
          <w:rFonts w:eastAsiaTheme="minorHAnsi"/>
          <w:spacing w:val="-2"/>
          <w:rtl/>
        </w:rPr>
        <w:tab/>
        <w:t>تدير وزارة الصحة التدريب بالتعاون مع مؤسسات أجنبية مختلفة حول مسائل من بينها: معاملة الضحايا في أوقات الضغوط والأزمات، وهذه تشمل مسائل مثل العواقب الطبية لإساءة المعاملة ومنها التقويم السريع للحالة النفسية للضحايا. والوزارة حريصة على تقديم التدريب الفائق المستوى للطواقم الطبية التي تعمل في البحرين وهي تعمل على تحقيق هذا الهدف.</w:t>
      </w:r>
    </w:p>
    <w:p w:rsidR="00AB2C5B" w:rsidRPr="00E80357" w:rsidRDefault="00AB2C5B" w:rsidP="00AB2C5B">
      <w:pPr>
        <w:pStyle w:val="H23GA"/>
        <w:rPr>
          <w:rFonts w:eastAsiaTheme="minorHAnsi"/>
          <w:rtl/>
        </w:rPr>
      </w:pPr>
      <w:r>
        <w:rPr>
          <w:rFonts w:asciiTheme="minorBidi" w:eastAsiaTheme="minorHAnsi" w:hAnsiTheme="minorBidi" w:cstheme="minorBidi" w:hint="cs"/>
          <w:sz w:val="22"/>
          <w:szCs w:val="22"/>
          <w:rtl/>
        </w:rPr>
        <w:tab/>
      </w:r>
      <w:r>
        <w:rPr>
          <w:rFonts w:asciiTheme="minorBidi" w:eastAsiaTheme="minorHAnsi" w:hAnsiTheme="minorBidi" w:cstheme="minorBidi" w:hint="cs"/>
          <w:sz w:val="22"/>
          <w:szCs w:val="22"/>
          <w:rtl/>
        </w:rPr>
        <w:tab/>
      </w:r>
      <w:r w:rsidRPr="00E80357">
        <w:rPr>
          <w:rFonts w:eastAsiaTheme="minorHAnsi" w:hint="cs"/>
          <w:rtl/>
        </w:rPr>
        <w:t>الأمانة العامة للتظلمات</w:t>
      </w:r>
    </w:p>
    <w:p w:rsidR="00AB2C5B" w:rsidRPr="00E80357" w:rsidRDefault="00AB2C5B" w:rsidP="00AB2C5B">
      <w:pPr>
        <w:pStyle w:val="SingleTxtGA"/>
        <w:rPr>
          <w:rFonts w:eastAsiaTheme="minorHAnsi"/>
          <w:rtl/>
        </w:rPr>
      </w:pPr>
      <w:r w:rsidRPr="00E80357">
        <w:rPr>
          <w:rFonts w:eastAsiaTheme="minorHAnsi" w:hint="cs"/>
          <w:rtl/>
          <w:lang w:bidi="ar-KW"/>
        </w:rPr>
        <w:t>60-</w:t>
      </w:r>
      <w:r>
        <w:rPr>
          <w:rFonts w:eastAsiaTheme="minorHAnsi" w:hint="cs"/>
          <w:rtl/>
        </w:rPr>
        <w:tab/>
      </w:r>
      <w:r w:rsidRPr="00E80357">
        <w:rPr>
          <w:rFonts w:eastAsiaTheme="minorHAnsi"/>
          <w:rtl/>
        </w:rPr>
        <w:t xml:space="preserve">اهتمت الأمانة العامة بشكل كبير ببرامج التدريب والتطوير للكوادر البشرية، التي تضم موظفين من الجنسين من ذوي التخصصات القانونية، من محققين ومفتشين وغيرهم، </w:t>
      </w:r>
      <w:r w:rsidRPr="00E80357">
        <w:rPr>
          <w:rFonts w:eastAsiaTheme="minorHAnsi"/>
          <w:rtl/>
        </w:rPr>
        <w:lastRenderedPageBreak/>
        <w:t>وهذا</w:t>
      </w:r>
      <w:r>
        <w:rPr>
          <w:rFonts w:eastAsiaTheme="minorHAnsi" w:hint="cs"/>
          <w:rtl/>
        </w:rPr>
        <w:t> </w:t>
      </w:r>
      <w:r w:rsidRPr="00E80357">
        <w:rPr>
          <w:rFonts w:eastAsiaTheme="minorHAnsi"/>
          <w:rtl/>
        </w:rPr>
        <w:t>التدريب وفره لهم خبراء من داخل وخارج البحرين، كما عُقدت لهم دورات تدريبية عملية، في كل من: إدارة المحاكم الانضباطية بوزارة الداخلية، المحاكم الجنائية، النيابة العامة، إدارة الإصلاح والتأهيل، مختبرات الأدلة الجنائية، وذلك بهدف إكسابهم الخبرة والمعرفة اللازمتين، وفي هذا السياق نفسه تم الانتهاء من إعداد (دليل العمل) لموظفي الأمانة العامة يشمل جميع الإجراءات المتبعة في مراحل العمل المختلفة، بمشاركة خبراء دوليين مشهود لهم بالخبرة والكفاءة.</w:t>
      </w:r>
    </w:p>
    <w:p w:rsidR="00AB2C5B" w:rsidRPr="00ED4CE1" w:rsidRDefault="00AB2C5B" w:rsidP="00AB2C5B">
      <w:pPr>
        <w:pStyle w:val="H23GA"/>
        <w:rPr>
          <w:rFonts w:eastAsiaTheme="minorHAnsi"/>
          <w:lang w:bidi="ar-BH"/>
        </w:rPr>
      </w:pPr>
      <w:r>
        <w:rPr>
          <w:rFonts w:eastAsiaTheme="minorHAnsi" w:hint="cs"/>
          <w:rtl/>
          <w:lang w:bidi="ar-KW"/>
        </w:rPr>
        <w:tab/>
      </w:r>
      <w:r w:rsidRPr="00ED4CE1">
        <w:rPr>
          <w:rFonts w:eastAsiaTheme="minorHAnsi"/>
          <w:rtl/>
          <w:lang w:bidi="ar-KW"/>
        </w:rPr>
        <w:t>3-</w:t>
      </w:r>
      <w:r w:rsidRPr="00ED4CE1">
        <w:rPr>
          <w:rFonts w:eastAsiaTheme="minorHAnsi"/>
          <w:rtl/>
          <w:lang w:bidi="ar-KW"/>
        </w:rPr>
        <w:tab/>
      </w:r>
      <w:r w:rsidRPr="00ED4CE1">
        <w:rPr>
          <w:rFonts w:eastAsiaTheme="minorHAnsi"/>
          <w:rtl/>
          <w:lang w:bidi="ar-BH"/>
        </w:rPr>
        <w:t>وفيما يتعلق بالتقرير الأول للجنة البحرينية المستقلة لتقصي الحقائق والذي يسلط الضوء على 559 من الادعاءات بالتعذيب، يرجى تقديم بيانات محددة عن القضايا التي تم الحكم والبت فيها، وأعداد المدانين والأحكام التي صدرت فيها أو غيرها من العقوبات. كما نأمل أيضا تقديم معلومات عن نتائج التحقيقات المتبقية التي يقوم بها جهاز الأمن الوطني بشأن مزاعم سوء المعاملة التي تلقاها وزير الداخلية في نهاية عام 2011، فيما</w:t>
      </w:r>
      <w:r>
        <w:rPr>
          <w:rFonts w:eastAsiaTheme="minorHAnsi" w:hint="cs"/>
          <w:rtl/>
          <w:lang w:bidi="ar-BH"/>
        </w:rPr>
        <w:t> </w:t>
      </w:r>
      <w:r w:rsidRPr="00ED4CE1">
        <w:rPr>
          <w:rFonts w:eastAsiaTheme="minorHAnsi"/>
          <w:rtl/>
          <w:lang w:bidi="ar-BH"/>
        </w:rPr>
        <w:t>يتعلق بتحديد المسئولية الجنائية على المسئولين ومحاسبتهم، إن وجدت. وما</w:t>
      </w:r>
      <w:r>
        <w:rPr>
          <w:rFonts w:eastAsiaTheme="minorHAnsi" w:hint="cs"/>
          <w:rtl/>
          <w:lang w:bidi="ar-BH"/>
        </w:rPr>
        <w:t xml:space="preserve"> هي</w:t>
      </w:r>
      <w:r w:rsidRPr="00ED4CE1">
        <w:rPr>
          <w:rFonts w:eastAsiaTheme="minorHAnsi"/>
          <w:rtl/>
          <w:lang w:bidi="ar-BH"/>
        </w:rPr>
        <w:t xml:space="preserve"> </w:t>
      </w:r>
      <w:r>
        <w:rPr>
          <w:rFonts w:eastAsiaTheme="minorHAnsi" w:hint="cs"/>
          <w:rtl/>
          <w:lang w:bidi="ar-BH"/>
        </w:rPr>
        <w:t>الإ</w:t>
      </w:r>
      <w:r w:rsidRPr="00ED4CE1">
        <w:rPr>
          <w:rFonts w:eastAsiaTheme="minorHAnsi"/>
          <w:rtl/>
          <w:lang w:bidi="ar-BH"/>
        </w:rPr>
        <w:t xml:space="preserve">جراءات التي تم اتخاذها لتنفيذ توصيات اللجنة البحرينية المستقلة لتقصي الحقائق في أعقاب صدور تقريرها النهائي، لا سيما التوصية رقم 1719 المتعلقة بالتحقيق </w:t>
      </w:r>
      <w:r w:rsidRPr="00ED4CE1">
        <w:rPr>
          <w:rFonts w:eastAsiaTheme="minorHAnsi"/>
          <w:rtl/>
        </w:rPr>
        <w:t xml:space="preserve">في دعاوى التعذيب والأشكال الأخرى من المعاملة القاسية وغير الإنسانية أو المعاملة أو العقوبة المهينة </w:t>
      </w:r>
      <w:r w:rsidRPr="00ED4CE1">
        <w:rPr>
          <w:rFonts w:eastAsiaTheme="minorHAnsi"/>
          <w:rtl/>
          <w:lang w:bidi="ar-BH"/>
        </w:rPr>
        <w:t xml:space="preserve">والتوصية رقم 1722 فيما يتعلق </w:t>
      </w:r>
      <w:r w:rsidRPr="00ED4CE1">
        <w:rPr>
          <w:rFonts w:eastAsiaTheme="minorHAnsi"/>
          <w:rtl/>
        </w:rPr>
        <w:t>باستخدام القوة، والتوقيف، ومعاملة الأشخاص الموقوفين أو المحبوسين احتياطيا أو المسجونين، والمحاكمات المتعلقة بحرية التعبير أو التجمع أو تكوين جمعيات</w:t>
      </w:r>
      <w:r w:rsidRPr="00ED4CE1">
        <w:rPr>
          <w:rFonts w:eastAsiaTheme="minorHAnsi"/>
          <w:rtl/>
          <w:lang w:bidi="ar-BH"/>
        </w:rPr>
        <w:t xml:space="preserve">؟ </w:t>
      </w:r>
    </w:p>
    <w:p w:rsidR="00AB2C5B" w:rsidRPr="00E80357" w:rsidRDefault="00AB2C5B" w:rsidP="00AB2C5B">
      <w:pPr>
        <w:pStyle w:val="SingleTxtGA"/>
        <w:rPr>
          <w:rFonts w:ascii="Arial" w:eastAsiaTheme="minorHAnsi" w:hAnsi="Arial"/>
          <w:rtl/>
          <w:lang w:bidi="ar-BH"/>
        </w:rPr>
      </w:pPr>
      <w:r w:rsidRPr="00E80357">
        <w:rPr>
          <w:rFonts w:ascii="Arial" w:eastAsiaTheme="minorHAnsi" w:hAnsi="Arial" w:hint="cs"/>
          <w:rtl/>
          <w:lang w:bidi="ar-BH"/>
        </w:rPr>
        <w:t>61-</w:t>
      </w:r>
      <w:r>
        <w:rPr>
          <w:rFonts w:ascii="Arial" w:eastAsiaTheme="minorHAnsi" w:hAnsi="Arial" w:hint="cs"/>
          <w:rtl/>
          <w:lang w:bidi="ar-BH"/>
        </w:rPr>
        <w:tab/>
      </w:r>
      <w:r w:rsidRPr="00E80357">
        <w:rPr>
          <w:rFonts w:eastAsiaTheme="minorHAnsi" w:hint="cs"/>
          <w:rtl/>
          <w:lang w:bidi="ar-BH"/>
        </w:rPr>
        <w:t xml:space="preserve">ورد بتقرير اللجنة المستقلة الصادر في نوفمبر 2011 أنها قد تلقت أثناء عملها بالبحرين 559 </w:t>
      </w:r>
      <w:r>
        <w:rPr>
          <w:rFonts w:eastAsiaTheme="minorHAnsi" w:hint="cs"/>
          <w:rtl/>
          <w:lang w:bidi="ar-BH"/>
        </w:rPr>
        <w:t>ا</w:t>
      </w:r>
      <w:r w:rsidRPr="00E80357">
        <w:rPr>
          <w:rFonts w:eastAsiaTheme="minorHAnsi" w:hint="cs"/>
          <w:rtl/>
          <w:lang w:bidi="ar-BH"/>
        </w:rPr>
        <w:t>دعاء بالتعذيب وتم فحصهم جميعاً بمعرفة محققيها الذين انتهوا إلى جدية عدد</w:t>
      </w:r>
      <w:r>
        <w:rPr>
          <w:rFonts w:eastAsiaTheme="minorHAnsi" w:hint="eastAsia"/>
          <w:rtl/>
          <w:lang w:bidi="ar-BH"/>
        </w:rPr>
        <w:t> </w:t>
      </w:r>
      <w:r w:rsidRPr="00E80357">
        <w:rPr>
          <w:rFonts w:eastAsiaTheme="minorHAnsi" w:hint="cs"/>
          <w:rtl/>
          <w:lang w:bidi="ar-BH"/>
        </w:rPr>
        <w:t xml:space="preserve">61 </w:t>
      </w:r>
      <w:r>
        <w:rPr>
          <w:rFonts w:eastAsiaTheme="minorHAnsi" w:hint="cs"/>
          <w:rtl/>
          <w:lang w:bidi="ar-BH"/>
        </w:rPr>
        <w:t>ا</w:t>
      </w:r>
      <w:r w:rsidRPr="00E80357">
        <w:rPr>
          <w:rFonts w:eastAsiaTheme="minorHAnsi" w:hint="cs"/>
          <w:rtl/>
          <w:lang w:bidi="ar-BH"/>
        </w:rPr>
        <w:t xml:space="preserve">دعاء فقط تم عرضهم على فريق من الخبراء والأطباء الشرعيين تم استدعاؤهم خصيصاً من الولايات المتحدة الأمريكية، واستغرق فحص تلك الحالات الواحد والستين عشرة أيام بما يتجاوز عشر ساعات للحالة الواحدة، وقدم الخبراء تقريراً طبياً ونفسياً شاملاً يتضمن الإجراءات التي تمت مع كل حالة ورأي فريق الخبراء فيها. وبناءً على ذلك أوصت اللجنة في تقريرها بالتحقيق في بعض الحالات فقط وهو ما تم بالفعل حيث قامت وحدة التحقيق الخاصة بإجراء تحقيق قضائي كامل في كافة </w:t>
      </w:r>
      <w:r>
        <w:rPr>
          <w:rFonts w:eastAsiaTheme="minorHAnsi" w:hint="cs"/>
          <w:rtl/>
          <w:lang w:bidi="ar-BH"/>
        </w:rPr>
        <w:t>الا</w:t>
      </w:r>
      <w:r w:rsidRPr="00E80357">
        <w:rPr>
          <w:rFonts w:eastAsiaTheme="minorHAnsi" w:hint="cs"/>
          <w:rtl/>
          <w:lang w:bidi="ar-BH"/>
        </w:rPr>
        <w:t>دعاءات الواردة إليها ومن بينها التي أبلغت بها اللجنة المستقلة والتي أعلن فيها الشاكون عن هويتهم للوحدة</w:t>
      </w:r>
      <w:r w:rsidRPr="00E80357">
        <w:rPr>
          <w:rFonts w:ascii="Arial" w:eastAsiaTheme="minorHAnsi" w:hAnsi="Arial" w:hint="cs"/>
          <w:rtl/>
          <w:lang w:bidi="ar-BH"/>
        </w:rPr>
        <w:t>.</w:t>
      </w:r>
    </w:p>
    <w:p w:rsidR="00AB2C5B" w:rsidRPr="00E80357" w:rsidRDefault="00AB2C5B" w:rsidP="00760355">
      <w:pPr>
        <w:pStyle w:val="SingleTxtGA"/>
        <w:rPr>
          <w:rFonts w:eastAsiaTheme="minorHAnsi"/>
          <w:rtl/>
          <w:lang w:bidi="ar-BH"/>
        </w:rPr>
      </w:pPr>
      <w:r w:rsidRPr="00E80357">
        <w:rPr>
          <w:rFonts w:eastAsiaTheme="minorHAnsi" w:hint="cs"/>
          <w:rtl/>
          <w:lang w:bidi="ar-BH"/>
        </w:rPr>
        <w:t>62-</w:t>
      </w:r>
      <w:r>
        <w:rPr>
          <w:rFonts w:eastAsiaTheme="minorHAnsi" w:hint="cs"/>
          <w:rtl/>
          <w:lang w:bidi="ar-BH"/>
        </w:rPr>
        <w:tab/>
      </w:r>
      <w:r w:rsidRPr="00E80357">
        <w:rPr>
          <w:rFonts w:eastAsiaTheme="minorHAnsi" w:hint="cs"/>
          <w:rtl/>
          <w:lang w:bidi="ar-BH"/>
        </w:rPr>
        <w:t>منذ صدور المرسوم رقم 28 لسنة 2012 ب</w:t>
      </w:r>
      <w:r>
        <w:rPr>
          <w:rFonts w:eastAsiaTheme="minorHAnsi" w:hint="cs"/>
          <w:rtl/>
          <w:lang w:bidi="ar-BH"/>
        </w:rPr>
        <w:t>إ</w:t>
      </w:r>
      <w:r w:rsidRPr="00E80357">
        <w:rPr>
          <w:rFonts w:eastAsiaTheme="minorHAnsi" w:hint="cs"/>
          <w:rtl/>
          <w:lang w:bidi="ar-BH"/>
        </w:rPr>
        <w:t>نشاء مكتب المفتش العام بجهاز الأمن الوطني، والمرسوم رقم 67 لسنة 2012 بتعيين القاضي محمد بن راشد الرميحي بمنصب المفتش العام بجهاز الأمن الوطني، فقد باشر المكتب اختصاصه في تلقي وفحص شكاوى ادعاءات سوء معاملة الأشخاص من قبل منتسبي جهاز الأمن الوطني، وادعاءات انتهاكاتهم الأخرى للقوانين و</w:t>
      </w:r>
      <w:r>
        <w:rPr>
          <w:rFonts w:eastAsiaTheme="minorHAnsi" w:hint="cs"/>
          <w:rtl/>
          <w:lang w:bidi="ar-BH"/>
        </w:rPr>
        <w:t>الا</w:t>
      </w:r>
      <w:r w:rsidRPr="00E80357">
        <w:rPr>
          <w:rFonts w:eastAsiaTheme="minorHAnsi" w:hint="cs"/>
          <w:rtl/>
          <w:lang w:bidi="ar-BH"/>
        </w:rPr>
        <w:t>تفاقيات الدولية التي صادقت عليها مملكة البحرين و</w:t>
      </w:r>
      <w:r>
        <w:rPr>
          <w:rFonts w:eastAsiaTheme="minorHAnsi" w:hint="cs"/>
          <w:rtl/>
          <w:lang w:bidi="ar-BH"/>
        </w:rPr>
        <w:t>إ</w:t>
      </w:r>
      <w:r w:rsidRPr="00E80357">
        <w:rPr>
          <w:rFonts w:eastAsiaTheme="minorHAnsi" w:hint="cs"/>
          <w:rtl/>
          <w:lang w:bidi="ar-BH"/>
        </w:rPr>
        <w:t xml:space="preserve">جراء التحريات المتعلقة بتلك الشكاوى، متى ارتكبت هذه المخالفات بمناسبة أو أثناء تأديتهم لمهامهم الوظيفية أو كان </w:t>
      </w:r>
      <w:r w:rsidRPr="00E80357">
        <w:rPr>
          <w:rFonts w:eastAsiaTheme="minorHAnsi" w:hint="cs"/>
          <w:rtl/>
          <w:lang w:bidi="ar-BH"/>
        </w:rPr>
        <w:lastRenderedPageBreak/>
        <w:t xml:space="preserve">للجهاز دور فيها. وعليه فقد استلم المكتب عدد ثلاثين (30) شكوى حتى تاريخه، تم التحقيق فيها واتخاذ الإجراءات القانونية المناسبة بشأنها، كما تلقى المكتب عدة اتصالات هاتفية متعلقة بطلبات تمت مباشرتها والتوصل لحل لها داخليا. وكما تم توضيحه أعلاه فإن </w:t>
      </w:r>
      <w:r>
        <w:rPr>
          <w:rFonts w:eastAsiaTheme="minorHAnsi" w:hint="cs"/>
          <w:rtl/>
          <w:lang w:bidi="ar-BH"/>
        </w:rPr>
        <w:t>الا</w:t>
      </w:r>
      <w:r w:rsidRPr="00E80357">
        <w:rPr>
          <w:rFonts w:eastAsiaTheme="minorHAnsi" w:hint="cs"/>
          <w:rtl/>
          <w:lang w:bidi="ar-BH"/>
        </w:rPr>
        <w:t>دعاءات التي تلقتها اللجنة المستقلة وهي سابقة زمنياً لفترة إنشاء مكتب المفتش العام بجهاز الأمن الوطني، قد تم التعامل معها والبت فيها بموجب القانون.</w:t>
      </w:r>
    </w:p>
    <w:p w:rsidR="00AB2C5B" w:rsidRPr="00E80357" w:rsidRDefault="00AB2C5B" w:rsidP="00760355">
      <w:pPr>
        <w:pStyle w:val="SingleTxtGA"/>
        <w:rPr>
          <w:rFonts w:eastAsiaTheme="minorHAnsi"/>
          <w:rtl/>
          <w:lang w:bidi="ar-BH"/>
        </w:rPr>
      </w:pPr>
      <w:r w:rsidRPr="00E80357">
        <w:rPr>
          <w:rFonts w:eastAsiaTheme="minorHAnsi" w:hint="cs"/>
          <w:rtl/>
          <w:lang w:bidi="ar-BH"/>
        </w:rPr>
        <w:t>63-</w:t>
      </w:r>
      <w:r>
        <w:rPr>
          <w:rFonts w:eastAsiaTheme="minorHAnsi" w:hint="cs"/>
          <w:rtl/>
          <w:lang w:bidi="ar-BH"/>
        </w:rPr>
        <w:tab/>
      </w:r>
      <w:r w:rsidRPr="00E80357">
        <w:rPr>
          <w:rFonts w:eastAsiaTheme="minorHAnsi" w:hint="cs"/>
          <w:rtl/>
          <w:lang w:bidi="ar-BH"/>
        </w:rPr>
        <w:t xml:space="preserve">كما </w:t>
      </w:r>
      <w:r w:rsidRPr="00E80357">
        <w:rPr>
          <w:rFonts w:eastAsiaTheme="minorHAnsi"/>
          <w:rtl/>
          <w:lang w:bidi="ar-BH"/>
        </w:rPr>
        <w:t xml:space="preserve">تم إنشاء وحدة التحقيق الخاصة وفقا لقرار النائب العام رقم 8 لسنة 2012 </w:t>
      </w:r>
      <w:r w:rsidRPr="00E80357">
        <w:rPr>
          <w:rFonts w:eastAsiaTheme="minorHAnsi"/>
          <w:rtl/>
        </w:rPr>
        <w:t>فهي وحدة ذات كيان مستقل في النيابة العامة وتباشر اختصاصاتها القانونية تحت السلطة الكاملة لرئيسها ويشرف سعادة النائب العام على أعمالها إشرافاً إدارياً</w:t>
      </w:r>
      <w:r>
        <w:rPr>
          <w:rFonts w:eastAsiaTheme="minorHAnsi" w:hint="cs"/>
          <w:rtl/>
          <w:lang w:bidi="ar-BH"/>
        </w:rPr>
        <w:t xml:space="preserve">، </w:t>
      </w:r>
      <w:r w:rsidRPr="00E80357">
        <w:rPr>
          <w:rFonts w:eastAsiaTheme="minorHAnsi"/>
          <w:rtl/>
          <w:lang w:bidi="ar-BH"/>
        </w:rPr>
        <w:t>و</w:t>
      </w:r>
      <w:r w:rsidRPr="00E80357">
        <w:rPr>
          <w:rFonts w:eastAsiaTheme="minorHAnsi"/>
          <w:rtl/>
        </w:rPr>
        <w:t xml:space="preserve">تختص الوحدة بالتحقيق والتصرف في جميع </w:t>
      </w:r>
      <w:r>
        <w:rPr>
          <w:rFonts w:eastAsiaTheme="minorHAnsi" w:hint="cs"/>
          <w:rtl/>
        </w:rPr>
        <w:t>ا</w:t>
      </w:r>
      <w:r w:rsidRPr="00E80357">
        <w:rPr>
          <w:rFonts w:eastAsiaTheme="minorHAnsi"/>
          <w:rtl/>
        </w:rPr>
        <w:t>دعاءات القتل والتعذيب وإساءة المعاملة المنسوبة للمسئولين الحكوميين وفقا للمعايير الدولية.</w:t>
      </w:r>
    </w:p>
    <w:p w:rsidR="00AB2C5B" w:rsidRPr="00E80357" w:rsidRDefault="00AB2C5B" w:rsidP="00760355">
      <w:pPr>
        <w:pStyle w:val="SingleTxtGA"/>
        <w:rPr>
          <w:rFonts w:eastAsiaTheme="minorHAnsi"/>
          <w:rtl/>
          <w:lang w:bidi="ar-BH"/>
        </w:rPr>
      </w:pPr>
      <w:r w:rsidRPr="00E80357">
        <w:rPr>
          <w:rFonts w:eastAsiaTheme="minorHAnsi" w:hint="cs"/>
          <w:rtl/>
          <w:lang w:bidi="ar-BH"/>
        </w:rPr>
        <w:t>64</w:t>
      </w:r>
      <w:r>
        <w:rPr>
          <w:rFonts w:eastAsiaTheme="minorHAnsi" w:hint="cs"/>
          <w:rtl/>
          <w:lang w:bidi="ar-BH"/>
        </w:rPr>
        <w:t>-</w:t>
      </w:r>
      <w:r>
        <w:rPr>
          <w:rFonts w:eastAsiaTheme="minorHAnsi" w:hint="cs"/>
          <w:rtl/>
          <w:lang w:bidi="ar-BH"/>
        </w:rPr>
        <w:tab/>
      </w:r>
      <w:r w:rsidRPr="00E80357">
        <w:rPr>
          <w:rFonts w:eastAsiaTheme="minorHAnsi"/>
          <w:rtl/>
          <w:lang w:bidi="ar-BH"/>
        </w:rPr>
        <w:t>تنفيذاً لتوصيات لجنة تقصي الحقائق، ولقرار وزير الداخلية بإحالة قضايا الوفاة و</w:t>
      </w:r>
      <w:r>
        <w:rPr>
          <w:rFonts w:eastAsiaTheme="minorHAnsi" w:hint="cs"/>
          <w:rtl/>
          <w:lang w:bidi="ar-BH"/>
        </w:rPr>
        <w:t>الا</w:t>
      </w:r>
      <w:r w:rsidRPr="00E80357">
        <w:rPr>
          <w:rFonts w:eastAsiaTheme="minorHAnsi"/>
          <w:rtl/>
          <w:lang w:bidi="ar-BH"/>
        </w:rPr>
        <w:t>دعاء بالتعذيب والمعاملة القاسية إلى النيابة العامة، فقد</w:t>
      </w:r>
      <w:r w:rsidRPr="00E80357">
        <w:rPr>
          <w:rFonts w:eastAsiaTheme="minorHAnsi" w:hint="cs"/>
          <w:rtl/>
          <w:lang w:bidi="ar-BH"/>
        </w:rPr>
        <w:t>:</w:t>
      </w:r>
      <w:r w:rsidRPr="00E80357">
        <w:rPr>
          <w:rFonts w:eastAsiaTheme="minorHAnsi"/>
          <w:rtl/>
          <w:lang w:bidi="ar-BH"/>
        </w:rPr>
        <w:t xml:space="preserve"> </w:t>
      </w:r>
    </w:p>
    <w:p w:rsidR="00AB2C5B" w:rsidRPr="00E80357" w:rsidRDefault="00AB2C5B" w:rsidP="00760355">
      <w:pPr>
        <w:pStyle w:val="SingleTxtGA"/>
        <w:rPr>
          <w:rFonts w:eastAsiaTheme="minorHAnsi"/>
          <w:b/>
          <w:bCs/>
          <w:rtl/>
          <w:lang w:bidi="ar-BH"/>
        </w:rPr>
      </w:pPr>
      <w:r w:rsidRPr="00ED4CE1">
        <w:rPr>
          <w:rFonts w:eastAsiaTheme="minorHAnsi"/>
          <w:rtl/>
          <w:lang w:bidi="ar-BH"/>
        </w:rPr>
        <w:tab/>
        <w:t>(</w:t>
      </w:r>
      <w:r w:rsidRPr="00ED4CE1">
        <w:rPr>
          <w:rFonts w:eastAsiaTheme="minorHAnsi" w:hint="cs"/>
          <w:rtl/>
          <w:lang w:bidi="ar-BH"/>
        </w:rPr>
        <w:t>أ</w:t>
      </w:r>
      <w:r w:rsidRPr="00ED4CE1">
        <w:rPr>
          <w:rFonts w:eastAsiaTheme="minorHAnsi"/>
          <w:rtl/>
          <w:lang w:bidi="ar-BH"/>
        </w:rPr>
        <w:t>)</w:t>
      </w:r>
      <w:r w:rsidRPr="00ED4CE1">
        <w:rPr>
          <w:rFonts w:eastAsiaTheme="minorHAnsi"/>
          <w:rtl/>
          <w:lang w:bidi="ar-BH"/>
        </w:rPr>
        <w:tab/>
      </w:r>
      <w:r w:rsidRPr="00E80357">
        <w:rPr>
          <w:rFonts w:eastAsiaTheme="minorHAnsi"/>
          <w:rtl/>
          <w:lang w:bidi="ar-BH"/>
        </w:rPr>
        <w:t>تسلمت النيابة تلك القضايا، وأسند التحقيق والتصرف فيها إلى وحدة التحقيق الخاصة المنشأة بقرار النائب العام رقم 8 لسنة 2012.</w:t>
      </w:r>
      <w:r w:rsidRPr="00E80357">
        <w:rPr>
          <w:rFonts w:eastAsiaTheme="minorHAnsi"/>
          <w:b/>
          <w:bCs/>
          <w:rtl/>
          <w:lang w:bidi="ar-BH"/>
        </w:rPr>
        <w:t xml:space="preserve"> </w:t>
      </w:r>
      <w:r w:rsidRPr="00E80357">
        <w:rPr>
          <w:rFonts w:eastAsiaTheme="minorHAnsi"/>
          <w:rtl/>
          <w:lang w:bidi="ar-BH"/>
        </w:rPr>
        <w:t>تمثلت هذه القضايا في تحقيقات النيابة العسكرية في شكاوى المتضررين، وأخرى كانت منظورة أمام المحكمة العسكرية وقضت تلك المحكمة في ضوء هذا القرار بعدم اختصاصها بنظر تلك القضايا وباختصاص المحاكم العادية، وبإحالتها إلى النيابة العامة لاتخاذ شؤونها.</w:t>
      </w:r>
    </w:p>
    <w:p w:rsidR="00AB2C5B" w:rsidRPr="00E80357" w:rsidRDefault="00AB2C5B" w:rsidP="00760355">
      <w:pPr>
        <w:pStyle w:val="SingleTxtGA"/>
        <w:rPr>
          <w:rFonts w:ascii="Arial" w:eastAsiaTheme="minorHAnsi" w:hAnsi="Arial"/>
          <w:rtl/>
          <w:lang w:bidi="ar-BH"/>
        </w:rPr>
      </w:pPr>
      <w:r>
        <w:rPr>
          <w:rFonts w:ascii="Arial" w:eastAsiaTheme="minorHAnsi" w:hAnsi="Arial" w:hint="cs"/>
          <w:rtl/>
          <w:lang w:bidi="ar-BH"/>
        </w:rPr>
        <w:tab/>
      </w:r>
      <w:r w:rsidRPr="00ED4CE1">
        <w:rPr>
          <w:rFonts w:ascii="Arial" w:eastAsiaTheme="minorHAnsi" w:hAnsi="Arial"/>
          <w:rtl/>
          <w:lang w:bidi="ar-BH"/>
        </w:rPr>
        <w:t>(ب)</w:t>
      </w:r>
      <w:r w:rsidRPr="00ED4CE1">
        <w:rPr>
          <w:rFonts w:ascii="Arial" w:eastAsiaTheme="minorHAnsi" w:hAnsi="Arial"/>
          <w:rtl/>
          <w:lang w:bidi="ar-BH"/>
        </w:rPr>
        <w:tab/>
      </w:r>
      <w:r w:rsidRPr="00E80357">
        <w:rPr>
          <w:rFonts w:eastAsiaTheme="minorHAnsi" w:hint="cs"/>
          <w:rtl/>
          <w:lang w:bidi="ar-BH"/>
        </w:rPr>
        <w:t>تم استكمال التحقيق في جميع تلك القضايا بمعرفة وحدة التحقيق الخاصة وأحيل المتهمون فيها إلى المحاكم الجنائية العادية</w:t>
      </w:r>
      <w:r w:rsidRPr="00E80357">
        <w:rPr>
          <w:rFonts w:ascii="Arial" w:eastAsiaTheme="minorHAnsi" w:hAnsi="Arial"/>
          <w:rtl/>
          <w:lang w:bidi="ar-BH"/>
        </w:rPr>
        <w:t>.</w:t>
      </w:r>
    </w:p>
    <w:p w:rsidR="00AB2C5B" w:rsidRPr="00E80357" w:rsidRDefault="00AB2C5B" w:rsidP="00760355">
      <w:pPr>
        <w:pStyle w:val="SingleTxtGA"/>
        <w:rPr>
          <w:rFonts w:eastAsiaTheme="minorHAnsi"/>
          <w:rtl/>
          <w:lang w:bidi="ar-BH"/>
        </w:rPr>
      </w:pPr>
      <w:r w:rsidRPr="00ED4CE1">
        <w:rPr>
          <w:rFonts w:ascii="Arial" w:eastAsiaTheme="minorHAnsi" w:hAnsi="Arial"/>
          <w:rtl/>
          <w:lang w:bidi="ar-BH"/>
        </w:rPr>
        <w:tab/>
        <w:t>(ج)</w:t>
      </w:r>
      <w:r w:rsidRPr="00ED4CE1">
        <w:rPr>
          <w:rFonts w:ascii="Arial" w:eastAsiaTheme="minorHAnsi" w:hAnsi="Arial"/>
          <w:rtl/>
          <w:lang w:bidi="ar-BH"/>
        </w:rPr>
        <w:tab/>
      </w:r>
      <w:r w:rsidRPr="00E80357">
        <w:rPr>
          <w:rFonts w:eastAsiaTheme="minorHAnsi" w:hint="cs"/>
          <w:rtl/>
          <w:lang w:bidi="ar-BH"/>
        </w:rPr>
        <w:t>الوقائع موضوع تلك القضايا تنوعت ما بين الضرب المفضي إلى موت، التعذيب، الضرب البسيط، السب، عدم الإبلاغ عن جريمة مع العلم بوقوعها، والتي ادعي بارتكابها أبان أحداث شهري فبراير ومارس من عام 2011 وبأماكن التوقيف والسجون خلال فترة سريان حالة السلامة الوطنية وبعضها في فترة لاحقة.</w:t>
      </w:r>
    </w:p>
    <w:p w:rsidR="00AB2C5B" w:rsidRPr="00E80357" w:rsidRDefault="00AB2C5B" w:rsidP="00760355">
      <w:pPr>
        <w:pStyle w:val="SingleTxtGA"/>
        <w:rPr>
          <w:rFonts w:eastAsiaTheme="minorHAnsi"/>
          <w:rtl/>
          <w:lang w:bidi="ar-BH"/>
        </w:rPr>
      </w:pPr>
      <w:r w:rsidRPr="00ED4CE1">
        <w:rPr>
          <w:rFonts w:ascii="Arial" w:eastAsiaTheme="minorHAnsi" w:hAnsi="Arial"/>
          <w:rtl/>
          <w:lang w:bidi="ar-BH"/>
        </w:rPr>
        <w:tab/>
        <w:t>(د)</w:t>
      </w:r>
      <w:r w:rsidRPr="00ED4CE1">
        <w:rPr>
          <w:rFonts w:ascii="Arial" w:eastAsiaTheme="minorHAnsi" w:hAnsi="Arial"/>
          <w:rtl/>
          <w:lang w:bidi="ar-BH"/>
        </w:rPr>
        <w:tab/>
      </w:r>
      <w:r w:rsidRPr="00E80357">
        <w:rPr>
          <w:rFonts w:eastAsiaTheme="minorHAnsi" w:hint="cs"/>
          <w:rtl/>
          <w:lang w:bidi="ar-BH"/>
        </w:rPr>
        <w:t>تلقت الوحدة شكاوى مباشرة أخرى خلاف القضايا آنفة البيان، وقد بلغ عدد القضايا التي أحيلت للمحاكم الجنائية المختصة حتى تاريخه 48 قضية، تعدد في بعضها المجني عليهم، وبلغ عدد المتهمين المحالين 95 متهماً من منتسبي الشرطة بينهم 16 ضابطاً، كما تم إحالة متهمين في عدد من الوقائع إلى إدارة المحاكم العسكرية لمسائلتهم التأديبية.</w:t>
      </w:r>
    </w:p>
    <w:p w:rsidR="00AB2C5B" w:rsidRPr="00E80357" w:rsidRDefault="00AB2C5B" w:rsidP="00760355">
      <w:pPr>
        <w:pStyle w:val="SingleTxtGA"/>
        <w:rPr>
          <w:rFonts w:ascii="Arial" w:eastAsiaTheme="minorHAnsi" w:hAnsi="Arial"/>
          <w:rtl/>
          <w:lang w:bidi="ar-BH"/>
        </w:rPr>
      </w:pPr>
      <w:r w:rsidRPr="00ED4CE1">
        <w:rPr>
          <w:rFonts w:ascii="Arial" w:eastAsiaTheme="minorHAnsi" w:hAnsi="Arial"/>
          <w:rtl/>
          <w:lang w:bidi="ar-BH"/>
        </w:rPr>
        <w:tab/>
        <w:t>(ه)</w:t>
      </w:r>
      <w:r w:rsidRPr="00ED4CE1">
        <w:rPr>
          <w:rFonts w:ascii="Arial" w:eastAsiaTheme="minorHAnsi" w:hAnsi="Arial"/>
          <w:rtl/>
          <w:lang w:bidi="ar-BH"/>
        </w:rPr>
        <w:tab/>
      </w:r>
      <w:r w:rsidRPr="00E80357">
        <w:rPr>
          <w:rFonts w:eastAsiaTheme="minorHAnsi" w:hint="cs"/>
          <w:rtl/>
          <w:lang w:bidi="ar-BH"/>
        </w:rPr>
        <w:t>قضت المحاكم الجنائية بإدانة 18 متهماً شملتهم 13 قضية، وبالبراءة في 29 قضية وقد طعنت وحدة التحقيق الخاصة على الأحكام الصادرة بالبراءة بالاستئناف في 17 حكماً وبالطعن بالتمييز في حكمين، وما زالت القضايا الأخرى منظورة أمام المحاكم المختصة</w:t>
      </w:r>
      <w:r w:rsidRPr="00E80357">
        <w:rPr>
          <w:rFonts w:ascii="Arial" w:eastAsiaTheme="minorHAnsi" w:hAnsi="Arial"/>
          <w:b/>
          <w:bCs/>
          <w:rtl/>
          <w:lang w:bidi="ar-BH"/>
        </w:rPr>
        <w:t xml:space="preserve">. </w:t>
      </w:r>
    </w:p>
    <w:p w:rsidR="00AB2C5B" w:rsidRPr="00E80357" w:rsidRDefault="00AB2C5B" w:rsidP="00AB2C5B">
      <w:pPr>
        <w:pStyle w:val="SingleTxtGA"/>
        <w:rPr>
          <w:rFonts w:eastAsiaTheme="minorHAnsi"/>
          <w:b/>
          <w:bCs/>
          <w:lang w:bidi="ar-BH"/>
        </w:rPr>
      </w:pPr>
      <w:r w:rsidRPr="00ED4CE1">
        <w:rPr>
          <w:rFonts w:eastAsiaTheme="minorHAnsi"/>
          <w:rtl/>
          <w:lang w:bidi="ar-BH"/>
        </w:rPr>
        <w:lastRenderedPageBreak/>
        <w:tab/>
        <w:t>(و)</w:t>
      </w:r>
      <w:r w:rsidRPr="00ED4CE1">
        <w:rPr>
          <w:rFonts w:eastAsiaTheme="minorHAnsi"/>
          <w:rtl/>
          <w:lang w:bidi="ar-BH"/>
        </w:rPr>
        <w:tab/>
      </w:r>
      <w:r w:rsidRPr="00E80357">
        <w:rPr>
          <w:rFonts w:eastAsiaTheme="minorHAnsi"/>
          <w:rtl/>
          <w:lang w:bidi="ar-BH"/>
        </w:rPr>
        <w:t>تراوحت العقوبات في القضايا المحكوم فيها بالإدانة تصاعدياً ما بين الحبس لمدة شهر وحتى السجن لمدة سبع سنوات وذلك بعد استنفاذ طرق الطعن.</w:t>
      </w:r>
    </w:p>
    <w:p w:rsidR="00AB2C5B" w:rsidRPr="00E80357" w:rsidRDefault="00AB2C5B" w:rsidP="00AB2C5B">
      <w:pPr>
        <w:pStyle w:val="SingleTxtGA"/>
        <w:rPr>
          <w:rFonts w:eastAsiaTheme="minorHAnsi"/>
          <w:rtl/>
        </w:rPr>
      </w:pPr>
      <w:r w:rsidRPr="00E80357">
        <w:rPr>
          <w:rFonts w:eastAsiaTheme="minorHAnsi" w:hint="cs"/>
          <w:rtl/>
          <w:lang w:bidi="ar-BH"/>
        </w:rPr>
        <w:t>65-</w:t>
      </w:r>
      <w:r>
        <w:rPr>
          <w:rFonts w:eastAsiaTheme="minorHAnsi" w:hint="cs"/>
          <w:rtl/>
          <w:lang w:bidi="ar-BH"/>
        </w:rPr>
        <w:tab/>
      </w:r>
      <w:r w:rsidRPr="00E80357">
        <w:rPr>
          <w:rFonts w:eastAsiaTheme="minorHAnsi"/>
          <w:rtl/>
        </w:rPr>
        <w:t xml:space="preserve">وتنفيذًا </w:t>
      </w:r>
      <w:bookmarkStart w:id="4" w:name="OLE_LINK1"/>
      <w:r w:rsidRPr="00E80357">
        <w:rPr>
          <w:rFonts w:eastAsiaTheme="minorHAnsi"/>
          <w:rtl/>
        </w:rPr>
        <w:t xml:space="preserve">للتوصيتين رقمي (1717) و(1722) الفقرة (د) </w:t>
      </w:r>
      <w:bookmarkEnd w:id="4"/>
      <w:r w:rsidRPr="00E80357">
        <w:rPr>
          <w:rFonts w:eastAsiaTheme="minorHAnsi"/>
          <w:rtl/>
        </w:rPr>
        <w:t xml:space="preserve">الصادرتين عن اللجنة المستقلة </w:t>
      </w:r>
      <w:r w:rsidRPr="00E80357">
        <w:rPr>
          <w:rFonts w:eastAsiaTheme="minorHAnsi"/>
          <w:rtl/>
          <w:lang w:bidi="ar-BH"/>
        </w:rPr>
        <w:t>بشأن وزارة الداخلية فتم</w:t>
      </w:r>
      <w:r w:rsidRPr="00E80357">
        <w:rPr>
          <w:rFonts w:eastAsiaTheme="minorHAnsi"/>
          <w:rtl/>
        </w:rPr>
        <w:t xml:space="preserve"> استحدثت إدارة جديدة هي إدارة التدقيق والتحريات الداخلية وتختص بفحص الشكاوى المتعلقة ب</w:t>
      </w:r>
      <w:r>
        <w:rPr>
          <w:rFonts w:eastAsiaTheme="minorHAnsi" w:hint="cs"/>
          <w:rtl/>
        </w:rPr>
        <w:t>الا</w:t>
      </w:r>
      <w:r w:rsidRPr="00E80357">
        <w:rPr>
          <w:rFonts w:eastAsiaTheme="minorHAnsi"/>
          <w:rtl/>
        </w:rPr>
        <w:t xml:space="preserve">دعاء بحدوث فعل مؤثم من قبل أي من أعضاء قوات الأمن العام، كما تم إنشاء الأمانة العامة للتظلمات وهي جهاز مستقل إداريًا وماليًا بوزارة الداخلية على ضمان الالتزام بقوانين المملكة والمعايير المهنية للعمل الشرطي المنصوص عليها في مدونة سلوك الشرطة، ضمن إطار عام يشمل احترام حقوق الإنسان وترسيخ العدالة وسيادة القانون واكتساب ثقة الجمهور، وتمارس صلاحياتها ومهامها باستقلال تام فيما يتعلق بالشكاوى المقدمة إليها بحق أيٍ من منتسبي وزارة الداخلية في حال ارتكاب أحدهم لفعل مؤثم بمناسبة أو أثناء أو بسبب ممارستهم لاختصاصاتهم. </w:t>
      </w:r>
    </w:p>
    <w:p w:rsidR="00AB2C5B" w:rsidRPr="00E80357" w:rsidRDefault="00AB2C5B" w:rsidP="00AB2C5B">
      <w:pPr>
        <w:pStyle w:val="SingleTxtGA"/>
        <w:rPr>
          <w:rFonts w:eastAsiaTheme="minorHAnsi"/>
        </w:rPr>
      </w:pPr>
      <w:r w:rsidRPr="00E80357">
        <w:rPr>
          <w:rFonts w:eastAsiaTheme="minorHAnsi" w:hint="cs"/>
          <w:rtl/>
        </w:rPr>
        <w:t>66-</w:t>
      </w:r>
      <w:r>
        <w:rPr>
          <w:rFonts w:eastAsiaTheme="minorHAnsi" w:hint="cs"/>
          <w:rtl/>
        </w:rPr>
        <w:tab/>
      </w:r>
      <w:r w:rsidRPr="00E80357">
        <w:rPr>
          <w:rFonts w:eastAsiaTheme="minorHAnsi" w:hint="cs"/>
          <w:rtl/>
        </w:rPr>
        <w:t xml:space="preserve">وفيما يتعلق بشأن </w:t>
      </w:r>
      <w:r>
        <w:rPr>
          <w:rFonts w:eastAsiaTheme="minorHAnsi" w:hint="cs"/>
          <w:rtl/>
        </w:rPr>
        <w:t>ا</w:t>
      </w:r>
      <w:r w:rsidRPr="00E80357">
        <w:rPr>
          <w:rFonts w:eastAsiaTheme="minorHAnsi" w:hint="cs"/>
          <w:rtl/>
        </w:rPr>
        <w:t>ستخدام القوة والقبض، و</w:t>
      </w:r>
      <w:r w:rsidRPr="00E80357">
        <w:rPr>
          <w:rFonts w:eastAsiaTheme="minorHAnsi"/>
          <w:rtl/>
        </w:rPr>
        <w:t xml:space="preserve">في إطار حرص وزارة الداخلية على مراعاة واحترام المعايير الدولية لحقوق الإنسان والمبادئ </w:t>
      </w:r>
      <w:proofErr w:type="spellStart"/>
      <w:r w:rsidRPr="00E80357">
        <w:rPr>
          <w:rFonts w:eastAsiaTheme="minorHAnsi"/>
          <w:rtl/>
        </w:rPr>
        <w:t>الاسترشادية</w:t>
      </w:r>
      <w:proofErr w:type="spellEnd"/>
      <w:r w:rsidRPr="00E80357">
        <w:rPr>
          <w:rFonts w:eastAsiaTheme="minorHAnsi"/>
          <w:rtl/>
        </w:rPr>
        <w:t xml:space="preserve"> الدولية ورغبة في التأكيد على المبادئ الأساسية بهذا الشأن والقواعد المعمول بها وتقنينها، بادرت الوزارة بإصدار مدونة السلوك لرجال الشرطة بموجب القرار الوزاري رقم (14) لسنة 2012</w:t>
      </w:r>
      <w:r w:rsidR="00760355">
        <w:rPr>
          <w:rFonts w:eastAsiaTheme="minorHAnsi" w:hint="cs"/>
          <w:rtl/>
        </w:rPr>
        <w:t xml:space="preserve"> </w:t>
      </w:r>
      <w:r w:rsidRPr="00E80357">
        <w:rPr>
          <w:rFonts w:eastAsiaTheme="minorHAnsi"/>
          <w:rtl/>
        </w:rPr>
        <w:t>وهي مستنبطة من أفضل الممارسات العالمية وقواعد السلوك بشأن المسئولين عن إنفاذ القانون الصادرة من الأمم المتحدة والمجازة من قبل الجمعية العامة للأمم المتحدة، وتم إصدار القرار الوزاري رقم (24) لسنة</w:t>
      </w:r>
      <w:r>
        <w:rPr>
          <w:rFonts w:eastAsiaTheme="minorHAnsi" w:hint="cs"/>
          <w:rtl/>
        </w:rPr>
        <w:t> </w:t>
      </w:r>
      <w:r w:rsidRPr="00E80357">
        <w:rPr>
          <w:rFonts w:eastAsiaTheme="minorHAnsi"/>
          <w:rtl/>
        </w:rPr>
        <w:t>2014</w:t>
      </w:r>
      <w:r>
        <w:rPr>
          <w:rFonts w:eastAsiaTheme="minorHAnsi" w:hint="cs"/>
          <w:rtl/>
        </w:rPr>
        <w:t xml:space="preserve"> </w:t>
      </w:r>
      <w:r w:rsidRPr="00E80357">
        <w:rPr>
          <w:rFonts w:eastAsiaTheme="minorHAnsi"/>
          <w:rtl/>
        </w:rPr>
        <w:t xml:space="preserve">بإصدار المبادئ الأساسية لاستخدام القوة والأسلحة النارية وجاءت هذه المبادئ متوافقة مع المبادئ الأساسية بشأن استخدام القوة والأسلحة النارية من جانب الموظفين المكلفين بإنفاذ القوانين الصادرة من الأمم المتحدة ويلتزم جميع أعضاء قوات الأمن العام بما جاء بهذه المبادئ الأساسية وشدد القرار الوزاري على أن </w:t>
      </w:r>
      <w:r>
        <w:rPr>
          <w:rFonts w:eastAsiaTheme="minorHAnsi" w:hint="cs"/>
          <w:rtl/>
        </w:rPr>
        <w:t>"</w:t>
      </w:r>
      <w:r w:rsidRPr="00E80357">
        <w:rPr>
          <w:rFonts w:eastAsiaTheme="minorHAnsi"/>
          <w:rtl/>
        </w:rPr>
        <w:t>تلتزم قوات الشرطة المرخص لها بحمل السلاح واستخدام القوة بأن تنفذ بكل دقة الأحكام الواردة في تلك المبادئ، وأي تصرف خارج عن هذه المبادئ يعد تصرفاً فردياً يحاسب عليه من قام به وفقاً لقواعد المسئوليتين الجنائية والتأديبية</w:t>
      </w:r>
      <w:r>
        <w:rPr>
          <w:rFonts w:eastAsiaTheme="minorHAnsi" w:hint="cs"/>
          <w:rtl/>
        </w:rPr>
        <w:t>"</w:t>
      </w:r>
      <w:r w:rsidRPr="00E80357">
        <w:rPr>
          <w:rFonts w:eastAsiaTheme="minorHAnsi"/>
          <w:rtl/>
        </w:rPr>
        <w:t xml:space="preserve">. </w:t>
      </w:r>
      <w:r w:rsidRPr="00E80357">
        <w:rPr>
          <w:rFonts w:eastAsiaTheme="minorHAnsi" w:hint="cs"/>
          <w:rtl/>
        </w:rPr>
        <w:t xml:space="preserve">أما بشأن </w:t>
      </w:r>
      <w:r w:rsidRPr="00E80357">
        <w:rPr>
          <w:rFonts w:eastAsiaTheme="minorHAnsi"/>
          <w:rtl/>
          <w:lang w:bidi="ar-BH"/>
        </w:rPr>
        <w:t xml:space="preserve">معاملة </w:t>
      </w:r>
      <w:r>
        <w:rPr>
          <w:rFonts w:eastAsiaTheme="minorHAnsi" w:hint="cs"/>
          <w:rtl/>
          <w:lang w:bidi="ar-BH"/>
        </w:rPr>
        <w:t>الأ</w:t>
      </w:r>
      <w:r w:rsidRPr="00E80357">
        <w:rPr>
          <w:rFonts w:eastAsiaTheme="minorHAnsi"/>
          <w:rtl/>
          <w:lang w:bidi="ar-BH"/>
        </w:rPr>
        <w:t>شخاص في الحبس والاحتجاز</w:t>
      </w:r>
      <w:r w:rsidRPr="00E80357">
        <w:rPr>
          <w:rFonts w:eastAsiaTheme="minorHAnsi" w:hint="cs"/>
          <w:rtl/>
        </w:rPr>
        <w:t xml:space="preserve">، فقد </w:t>
      </w:r>
      <w:r w:rsidRPr="00E80357">
        <w:rPr>
          <w:rFonts w:eastAsiaTheme="minorHAnsi"/>
          <w:rtl/>
        </w:rPr>
        <w:t>تم تشكيل وتأسيس العديد من المؤسسات المستقلة المعنية بأوضاع النزلاء والمحبوسين والمحتجزين فقد أصبح في مملكة البحرين الآن ما يلي: الأمانة العامة، ووحدة التحقيق الخاصة ومفوضية حقوق السجناء والمحتجزين، والمؤسسة الوطنية لها صلاحيات زيارة السجون وأماكن الحبس الاحتياطي والاحتجاز ومراقبتها، هذا بالإضافة إلى ما تقوم به (اللجنة الدولية للصليب الأحمر) في هذا المجال بالتعاون والتنسيق مع الوزارة ونؤكد بأننا نتعامل بما يضمن ويتوافق مع حقوق النزلاء والمحبوسين وبحسب ما جاء مؤسسة الإصلاح والتأهيل ولائحته التنفيذية ذات الصلة.</w:t>
      </w:r>
    </w:p>
    <w:p w:rsidR="00AB2C5B" w:rsidRPr="00E80357" w:rsidRDefault="00AB2C5B" w:rsidP="00AB2C5B">
      <w:pPr>
        <w:pStyle w:val="SingleTxtGA"/>
        <w:rPr>
          <w:rFonts w:eastAsiaTheme="minorHAnsi"/>
          <w:rtl/>
        </w:rPr>
      </w:pPr>
      <w:r w:rsidRPr="00E80357">
        <w:rPr>
          <w:rFonts w:eastAsiaTheme="minorHAnsi" w:hint="cs"/>
          <w:rtl/>
          <w:lang w:bidi="ar-BH"/>
        </w:rPr>
        <w:t>67-</w:t>
      </w:r>
      <w:r>
        <w:rPr>
          <w:rFonts w:eastAsiaTheme="minorHAnsi" w:hint="cs"/>
          <w:rtl/>
          <w:lang w:bidi="ar-BH"/>
        </w:rPr>
        <w:tab/>
      </w:r>
      <w:r w:rsidRPr="00E80357">
        <w:rPr>
          <w:rFonts w:eastAsiaTheme="minorHAnsi"/>
          <w:rtl/>
        </w:rPr>
        <w:t xml:space="preserve">تنفيذًا للتوصيتين رقمي (1717) و(1722) الفقرة (د)، الصادرتين عن اللجنة المستقلة تم </w:t>
      </w:r>
      <w:r>
        <w:rPr>
          <w:rFonts w:eastAsiaTheme="minorHAnsi" w:hint="cs"/>
          <w:rtl/>
        </w:rPr>
        <w:t>إ</w:t>
      </w:r>
      <w:r w:rsidRPr="00E80357">
        <w:rPr>
          <w:rFonts w:eastAsiaTheme="minorHAnsi"/>
          <w:rtl/>
        </w:rPr>
        <w:t xml:space="preserve">نشاء الأمانة العامة بموجب المرسوم رقم (27) لسنة 2012 والمعدل بمرسوم </w:t>
      </w:r>
      <w:r w:rsidRPr="00E80357">
        <w:rPr>
          <w:rFonts w:eastAsiaTheme="minorHAnsi"/>
          <w:rtl/>
        </w:rPr>
        <w:lastRenderedPageBreak/>
        <w:t>رقم</w:t>
      </w:r>
      <w:r>
        <w:rPr>
          <w:rFonts w:eastAsiaTheme="minorHAnsi" w:hint="cs"/>
          <w:rtl/>
        </w:rPr>
        <w:t> </w:t>
      </w:r>
      <w:r w:rsidRPr="00E80357">
        <w:rPr>
          <w:rFonts w:eastAsiaTheme="minorHAnsi"/>
          <w:rtl/>
        </w:rPr>
        <w:t>(35) لسنة 2013</w:t>
      </w:r>
      <w:r>
        <w:rPr>
          <w:rFonts w:eastAsiaTheme="minorHAnsi" w:hint="cs"/>
          <w:rtl/>
        </w:rPr>
        <w:t xml:space="preserve"> </w:t>
      </w:r>
      <w:r w:rsidRPr="00E80357">
        <w:rPr>
          <w:rFonts w:eastAsiaTheme="minorHAnsi" w:hint="cs"/>
          <w:rtl/>
        </w:rPr>
        <w:t>والذي نص</w:t>
      </w:r>
      <w:r w:rsidRPr="00E80357">
        <w:rPr>
          <w:rFonts w:eastAsiaTheme="minorHAnsi"/>
          <w:rtl/>
        </w:rPr>
        <w:t xml:space="preserve"> على </w:t>
      </w:r>
      <w:r>
        <w:rPr>
          <w:rFonts w:eastAsiaTheme="minorHAnsi" w:hint="cs"/>
          <w:rtl/>
        </w:rPr>
        <w:t>أ</w:t>
      </w:r>
      <w:r w:rsidRPr="00E80357">
        <w:rPr>
          <w:rFonts w:eastAsiaTheme="minorHAnsi"/>
          <w:rtl/>
        </w:rPr>
        <w:t>ن تنش</w:t>
      </w:r>
      <w:r w:rsidRPr="00E80357">
        <w:rPr>
          <w:rFonts w:eastAsiaTheme="minorHAnsi" w:hint="cs"/>
          <w:rtl/>
        </w:rPr>
        <w:t>أ</w:t>
      </w:r>
      <w:r w:rsidRPr="00E80357">
        <w:rPr>
          <w:rFonts w:eastAsiaTheme="minorHAnsi"/>
          <w:rtl/>
        </w:rPr>
        <w:t xml:space="preserve"> أمانة عامة مستقلة بوزارة الداخلية </w:t>
      </w:r>
      <w:r w:rsidRPr="00E80357">
        <w:rPr>
          <w:rFonts w:eastAsiaTheme="minorHAnsi" w:hint="cs"/>
          <w:rtl/>
        </w:rPr>
        <w:t>بالإضافة إلى</w:t>
      </w:r>
      <w:r>
        <w:rPr>
          <w:rFonts w:eastAsiaTheme="minorHAnsi" w:hint="eastAsia"/>
          <w:rtl/>
        </w:rPr>
        <w:t> </w:t>
      </w:r>
      <w:r w:rsidRPr="00E80357">
        <w:rPr>
          <w:rFonts w:eastAsiaTheme="minorHAnsi" w:hint="cs"/>
          <w:rtl/>
        </w:rPr>
        <w:t>إصدار الأمانة العامة للتقرير الأول لسنة (2013-2014) والتقرير السنوي الثاني (2014-2015) وتقرير تفتيش مركز الإصلاح والتأهيل بجو مثلما هو الحال في بلدان مختلفة.</w:t>
      </w:r>
    </w:p>
    <w:p w:rsidR="00AB2C5B" w:rsidRDefault="00AB2C5B" w:rsidP="00AB2C5B">
      <w:pPr>
        <w:pStyle w:val="SingleTxtGA"/>
        <w:rPr>
          <w:rFonts w:eastAsiaTheme="minorHAnsi"/>
          <w:rtl/>
        </w:rPr>
      </w:pPr>
      <w:r>
        <w:rPr>
          <w:rFonts w:eastAsiaTheme="minorHAnsi" w:hint="cs"/>
          <w:rtl/>
          <w:lang w:bidi="ar-BH"/>
        </w:rPr>
        <w:tab/>
      </w:r>
      <w:r w:rsidRPr="00E80357">
        <w:rPr>
          <w:rFonts w:eastAsiaTheme="minorHAnsi" w:hint="cs"/>
          <w:rtl/>
          <w:lang w:bidi="ar-BH"/>
        </w:rPr>
        <w:t xml:space="preserve">وهكذا </w:t>
      </w:r>
      <w:r w:rsidRPr="00E80357">
        <w:rPr>
          <w:rFonts w:eastAsiaTheme="minorHAnsi" w:hint="cs"/>
          <w:rtl/>
        </w:rPr>
        <w:t>فإنه من الضروري النظر إلى الأمانة العامة من خلال التالي:</w:t>
      </w:r>
    </w:p>
    <w:p w:rsidR="00AB2C5B" w:rsidRPr="00ED4CE1" w:rsidRDefault="00AB2C5B" w:rsidP="00AB2C5B">
      <w:pPr>
        <w:pStyle w:val="H23GA"/>
        <w:rPr>
          <w:rFonts w:eastAsiaTheme="minorHAnsi"/>
        </w:rPr>
      </w:pPr>
      <w:r w:rsidRPr="00ED4CE1">
        <w:rPr>
          <w:rFonts w:eastAsiaTheme="minorHAnsi"/>
          <w:rtl/>
        </w:rPr>
        <w:tab/>
        <w:t>(</w:t>
      </w:r>
      <w:r w:rsidRPr="00ED4CE1">
        <w:rPr>
          <w:rFonts w:eastAsiaTheme="minorHAnsi" w:hint="cs"/>
          <w:rtl/>
        </w:rPr>
        <w:t>أ</w:t>
      </w:r>
      <w:r w:rsidRPr="00ED4CE1">
        <w:rPr>
          <w:rFonts w:eastAsiaTheme="minorHAnsi"/>
          <w:rtl/>
        </w:rPr>
        <w:t>)</w:t>
      </w:r>
      <w:r w:rsidRPr="00ED4CE1">
        <w:rPr>
          <w:rFonts w:eastAsiaTheme="minorHAnsi"/>
          <w:rtl/>
        </w:rPr>
        <w:tab/>
      </w:r>
      <w:r w:rsidRPr="00ED4CE1">
        <w:rPr>
          <w:rFonts w:eastAsiaTheme="minorHAnsi" w:hint="cs"/>
          <w:rtl/>
        </w:rPr>
        <w:t>مهام</w:t>
      </w:r>
      <w:r w:rsidRPr="00ED4CE1">
        <w:rPr>
          <w:rFonts w:eastAsiaTheme="minorHAnsi"/>
          <w:rtl/>
        </w:rPr>
        <w:t xml:space="preserve"> </w:t>
      </w:r>
      <w:r w:rsidRPr="00ED4CE1">
        <w:rPr>
          <w:rFonts w:eastAsiaTheme="minorHAnsi" w:hint="cs"/>
          <w:rtl/>
        </w:rPr>
        <w:t>الأمانة</w:t>
      </w:r>
      <w:r w:rsidRPr="00ED4CE1">
        <w:rPr>
          <w:rFonts w:eastAsiaTheme="minorHAnsi"/>
          <w:rtl/>
        </w:rPr>
        <w:t xml:space="preserve"> </w:t>
      </w:r>
      <w:r w:rsidRPr="00ED4CE1">
        <w:rPr>
          <w:rFonts w:eastAsiaTheme="minorHAnsi" w:hint="cs"/>
          <w:rtl/>
        </w:rPr>
        <w:t>العامة</w:t>
      </w:r>
      <w:r w:rsidRPr="00ED4CE1">
        <w:rPr>
          <w:rFonts w:eastAsiaTheme="minorHAnsi"/>
          <w:rtl/>
        </w:rPr>
        <w:t xml:space="preserve"> </w:t>
      </w:r>
      <w:r w:rsidRPr="00ED4CE1">
        <w:rPr>
          <w:rFonts w:eastAsiaTheme="minorHAnsi" w:hint="cs"/>
          <w:rtl/>
        </w:rPr>
        <w:t>للتظلمات</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1</w:t>
      </w:r>
      <w:r>
        <w:rPr>
          <w:rFonts w:eastAsiaTheme="minorHAnsi" w:hint="cs"/>
          <w:rtl/>
        </w:rPr>
        <w:tab/>
      </w:r>
      <w:r w:rsidRPr="00E80357">
        <w:rPr>
          <w:rFonts w:eastAsiaTheme="minorHAnsi"/>
          <w:rtl/>
        </w:rPr>
        <w:t>فحص وتلقي الشكاوى المقدمة</w:t>
      </w:r>
      <w:r w:rsidRPr="00E80357">
        <w:rPr>
          <w:rFonts w:eastAsiaTheme="minorHAnsi" w:hint="cs"/>
          <w:rtl/>
        </w:rPr>
        <w:t xml:space="preserve"> ضد منتسبي وزارة الداخلية من العسكريين والمدنيين</w:t>
      </w:r>
      <w:r w:rsidRPr="00E80357">
        <w:rPr>
          <w:rFonts w:eastAsiaTheme="minorHAnsi"/>
          <w:rtl/>
        </w:rPr>
        <w:t>.</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2</w:t>
      </w:r>
      <w:r>
        <w:rPr>
          <w:rFonts w:eastAsiaTheme="minorHAnsi" w:hint="cs"/>
          <w:rtl/>
        </w:rPr>
        <w:t>-</w:t>
      </w:r>
      <w:r>
        <w:rPr>
          <w:rFonts w:eastAsiaTheme="minorHAnsi" w:hint="cs"/>
          <w:rtl/>
        </w:rPr>
        <w:tab/>
      </w:r>
      <w:r w:rsidRPr="00E80357">
        <w:rPr>
          <w:rFonts w:eastAsiaTheme="minorHAnsi"/>
          <w:rtl/>
        </w:rPr>
        <w:t>فحص الشكاوى الأكثر خطورة بحسب ما يقرره أمين عام التظلمات.</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hint="cs"/>
          <w:rtl/>
        </w:rPr>
        <w:t>3</w:t>
      </w:r>
      <w:r>
        <w:rPr>
          <w:rFonts w:eastAsiaTheme="minorHAnsi" w:hint="cs"/>
          <w:rtl/>
        </w:rPr>
        <w:t>-</w:t>
      </w:r>
      <w:r>
        <w:rPr>
          <w:rFonts w:eastAsiaTheme="minorHAnsi" w:hint="cs"/>
          <w:rtl/>
        </w:rPr>
        <w:tab/>
      </w:r>
      <w:r w:rsidRPr="00E80357">
        <w:rPr>
          <w:rFonts w:eastAsiaTheme="minorHAnsi"/>
          <w:rtl/>
        </w:rPr>
        <w:t>مباشرة</w:t>
      </w:r>
      <w:r w:rsidRPr="00E80357">
        <w:rPr>
          <w:rFonts w:eastAsiaTheme="minorHAnsi" w:hint="cs"/>
          <w:rtl/>
        </w:rPr>
        <w:t xml:space="preserve"> </w:t>
      </w:r>
      <w:r w:rsidRPr="00E80357">
        <w:rPr>
          <w:rFonts w:eastAsiaTheme="minorHAnsi"/>
          <w:rtl/>
        </w:rPr>
        <w:t>مهامها</w:t>
      </w:r>
      <w:r w:rsidRPr="00E80357">
        <w:rPr>
          <w:rFonts w:eastAsiaTheme="minorHAnsi" w:hint="cs"/>
          <w:rtl/>
        </w:rPr>
        <w:t xml:space="preserve"> </w:t>
      </w:r>
      <w:r w:rsidRPr="00E80357">
        <w:rPr>
          <w:rFonts w:eastAsiaTheme="minorHAnsi"/>
          <w:rtl/>
        </w:rPr>
        <w:t>بغير شكوى</w:t>
      </w:r>
      <w:r w:rsidRPr="00E80357">
        <w:rPr>
          <w:rFonts w:eastAsiaTheme="minorHAnsi" w:hint="cs"/>
          <w:rtl/>
        </w:rPr>
        <w:t xml:space="preserve"> </w:t>
      </w:r>
      <w:r w:rsidRPr="00E80357">
        <w:rPr>
          <w:rFonts w:eastAsiaTheme="minorHAnsi"/>
          <w:rtl/>
        </w:rPr>
        <w:t>في</w:t>
      </w:r>
      <w:r w:rsidRPr="00E80357">
        <w:rPr>
          <w:rFonts w:eastAsiaTheme="minorHAnsi" w:hint="cs"/>
          <w:rtl/>
        </w:rPr>
        <w:t xml:space="preserve"> </w:t>
      </w:r>
      <w:r w:rsidRPr="00E80357">
        <w:rPr>
          <w:rFonts w:eastAsiaTheme="minorHAnsi"/>
          <w:rtl/>
        </w:rPr>
        <w:t>حالة</w:t>
      </w:r>
      <w:r w:rsidRPr="00E80357">
        <w:rPr>
          <w:rFonts w:eastAsiaTheme="minorHAnsi" w:hint="cs"/>
          <w:rtl/>
        </w:rPr>
        <w:t xml:space="preserve"> </w:t>
      </w:r>
      <w:r w:rsidRPr="00E80357">
        <w:rPr>
          <w:rFonts w:eastAsiaTheme="minorHAnsi"/>
          <w:rtl/>
        </w:rPr>
        <w:t>وقوع</w:t>
      </w:r>
      <w:r w:rsidRPr="00E80357">
        <w:rPr>
          <w:rFonts w:eastAsiaTheme="minorHAnsi" w:hint="cs"/>
          <w:rtl/>
        </w:rPr>
        <w:t xml:space="preserve"> </w:t>
      </w:r>
      <w:r w:rsidRPr="00E80357">
        <w:rPr>
          <w:rFonts w:eastAsiaTheme="minorHAnsi"/>
          <w:rtl/>
        </w:rPr>
        <w:t>فعل</w:t>
      </w:r>
      <w:r w:rsidRPr="00E80357">
        <w:rPr>
          <w:rFonts w:eastAsiaTheme="minorHAnsi" w:hint="cs"/>
          <w:rtl/>
        </w:rPr>
        <w:t xml:space="preserve"> </w:t>
      </w:r>
      <w:r w:rsidRPr="00E80357">
        <w:rPr>
          <w:rFonts w:eastAsiaTheme="minorHAnsi"/>
          <w:rtl/>
        </w:rPr>
        <w:t>مؤثم</w:t>
      </w:r>
      <w:r w:rsidRPr="00E80357">
        <w:rPr>
          <w:rFonts w:eastAsiaTheme="minorHAnsi" w:hint="cs"/>
          <w:rtl/>
        </w:rPr>
        <w:t xml:space="preserve"> </w:t>
      </w:r>
      <w:r w:rsidRPr="00E80357">
        <w:rPr>
          <w:rFonts w:eastAsiaTheme="minorHAnsi"/>
          <w:rtl/>
        </w:rPr>
        <w:t>يؤدي إلى</w:t>
      </w:r>
      <w:r w:rsidRPr="00E80357">
        <w:rPr>
          <w:rFonts w:eastAsiaTheme="minorHAnsi" w:hint="cs"/>
          <w:rtl/>
        </w:rPr>
        <w:t xml:space="preserve"> </w:t>
      </w:r>
      <w:r w:rsidRPr="00E80357">
        <w:rPr>
          <w:rFonts w:eastAsiaTheme="minorHAnsi"/>
          <w:rtl/>
        </w:rPr>
        <w:t>تأثير</w:t>
      </w:r>
      <w:r w:rsidRPr="00E80357">
        <w:rPr>
          <w:rFonts w:eastAsiaTheme="minorHAnsi" w:hint="cs"/>
          <w:rtl/>
        </w:rPr>
        <w:t xml:space="preserve"> </w:t>
      </w:r>
      <w:r w:rsidRPr="00E80357">
        <w:rPr>
          <w:rFonts w:eastAsiaTheme="minorHAnsi"/>
          <w:rtl/>
        </w:rPr>
        <w:t>سلبي</w:t>
      </w:r>
      <w:r w:rsidRPr="00E80357">
        <w:rPr>
          <w:rFonts w:eastAsiaTheme="minorHAnsi" w:hint="cs"/>
          <w:rtl/>
        </w:rPr>
        <w:t xml:space="preserve"> </w:t>
      </w:r>
      <w:r w:rsidRPr="00E80357">
        <w:rPr>
          <w:rFonts w:eastAsiaTheme="minorHAnsi"/>
          <w:rtl/>
        </w:rPr>
        <w:t>على</w:t>
      </w:r>
      <w:r w:rsidRPr="00E80357">
        <w:rPr>
          <w:rFonts w:eastAsiaTheme="minorHAnsi" w:hint="cs"/>
          <w:rtl/>
        </w:rPr>
        <w:t xml:space="preserve"> </w:t>
      </w:r>
      <w:r w:rsidRPr="00E80357">
        <w:rPr>
          <w:rFonts w:eastAsiaTheme="minorHAnsi"/>
          <w:rtl/>
        </w:rPr>
        <w:t>ثقة</w:t>
      </w:r>
      <w:r w:rsidRPr="00E80357">
        <w:rPr>
          <w:rFonts w:eastAsiaTheme="minorHAnsi" w:hint="cs"/>
          <w:rtl/>
        </w:rPr>
        <w:t xml:space="preserve"> </w:t>
      </w:r>
      <w:r w:rsidRPr="00E80357">
        <w:rPr>
          <w:rFonts w:eastAsiaTheme="minorHAnsi"/>
          <w:rtl/>
        </w:rPr>
        <w:t>الجمهور</w:t>
      </w:r>
      <w:r w:rsidRPr="00E80357">
        <w:rPr>
          <w:rFonts w:eastAsiaTheme="minorHAnsi" w:hint="cs"/>
          <w:rtl/>
        </w:rPr>
        <w:t xml:space="preserve"> </w:t>
      </w:r>
      <w:r w:rsidRPr="00E80357">
        <w:rPr>
          <w:rFonts w:eastAsiaTheme="minorHAnsi"/>
          <w:rtl/>
        </w:rPr>
        <w:t>في</w:t>
      </w:r>
      <w:r w:rsidRPr="00E80357">
        <w:rPr>
          <w:rFonts w:eastAsiaTheme="minorHAnsi" w:hint="cs"/>
          <w:rtl/>
        </w:rPr>
        <w:t xml:space="preserve"> </w:t>
      </w:r>
      <w:r w:rsidRPr="00E80357">
        <w:rPr>
          <w:rFonts w:eastAsiaTheme="minorHAnsi"/>
          <w:rtl/>
        </w:rPr>
        <w:t>منتسبي</w:t>
      </w:r>
      <w:r w:rsidRPr="00E80357">
        <w:rPr>
          <w:rFonts w:eastAsiaTheme="minorHAnsi" w:hint="cs"/>
          <w:rtl/>
        </w:rPr>
        <w:t xml:space="preserve"> </w:t>
      </w:r>
      <w:r w:rsidRPr="00E80357">
        <w:rPr>
          <w:rFonts w:eastAsiaTheme="minorHAnsi"/>
          <w:rtl/>
        </w:rPr>
        <w:t>وزارة</w:t>
      </w:r>
      <w:r w:rsidRPr="00E80357">
        <w:rPr>
          <w:rFonts w:eastAsiaTheme="minorHAnsi" w:hint="cs"/>
          <w:rtl/>
        </w:rPr>
        <w:t xml:space="preserve"> </w:t>
      </w:r>
      <w:r w:rsidRPr="00E80357">
        <w:rPr>
          <w:rFonts w:eastAsiaTheme="minorHAnsi"/>
          <w:rtl/>
        </w:rPr>
        <w:t xml:space="preserve">الداخلية. </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4</w:t>
      </w:r>
      <w:r>
        <w:rPr>
          <w:rFonts w:eastAsiaTheme="minorHAnsi" w:hint="cs"/>
          <w:rtl/>
        </w:rPr>
        <w:t>-</w:t>
      </w:r>
      <w:r>
        <w:rPr>
          <w:rFonts w:eastAsiaTheme="minorHAnsi" w:hint="cs"/>
          <w:rtl/>
        </w:rPr>
        <w:tab/>
      </w:r>
      <w:r w:rsidRPr="00E80357">
        <w:rPr>
          <w:rFonts w:eastAsiaTheme="minorHAnsi"/>
          <w:rtl/>
        </w:rPr>
        <w:t>للأمانة العامة حق زيارة السجون وأماكن رعاية الأحداث وأماكن الحبس</w:t>
      </w:r>
      <w:r w:rsidRPr="00E80357">
        <w:rPr>
          <w:rFonts w:eastAsiaTheme="minorHAnsi" w:hint="cs"/>
          <w:rtl/>
        </w:rPr>
        <w:t xml:space="preserve"> </w:t>
      </w:r>
      <w:r w:rsidRPr="00E80357">
        <w:rPr>
          <w:rFonts w:eastAsiaTheme="minorHAnsi"/>
          <w:rtl/>
        </w:rPr>
        <w:t xml:space="preserve">الاحتياطي والاحتجاز، للتحقق من قانونية الإيداع، وعدم تعرض النزلاء والمحبوسين والمحتجزين للتعذيب أو المعاملة اللاإنسانية أو </w:t>
      </w:r>
      <w:proofErr w:type="spellStart"/>
      <w:r w:rsidRPr="00E80357">
        <w:rPr>
          <w:rFonts w:eastAsiaTheme="minorHAnsi"/>
          <w:rtl/>
        </w:rPr>
        <w:t>الحاطة</w:t>
      </w:r>
      <w:proofErr w:type="spellEnd"/>
      <w:r w:rsidRPr="00E80357">
        <w:rPr>
          <w:rFonts w:eastAsiaTheme="minorHAnsi"/>
          <w:rtl/>
        </w:rPr>
        <w:t xml:space="preserve"> بالكرامة.</w:t>
      </w:r>
    </w:p>
    <w:p w:rsidR="00AB2C5B" w:rsidRDefault="00AB2C5B" w:rsidP="00AB2C5B">
      <w:pPr>
        <w:pStyle w:val="SingleTxtGA"/>
        <w:rPr>
          <w:rFonts w:eastAsiaTheme="minorHAnsi"/>
          <w:rtl/>
        </w:rPr>
      </w:pPr>
      <w:r>
        <w:rPr>
          <w:rFonts w:eastAsiaTheme="minorHAnsi" w:hint="cs"/>
          <w:rtl/>
        </w:rPr>
        <w:tab/>
      </w:r>
      <w:r w:rsidRPr="00E80357">
        <w:rPr>
          <w:rFonts w:eastAsiaTheme="minorHAnsi" w:hint="cs"/>
          <w:rtl/>
        </w:rPr>
        <w:t>5</w:t>
      </w:r>
      <w:r>
        <w:rPr>
          <w:rFonts w:eastAsiaTheme="minorHAnsi" w:hint="cs"/>
          <w:rtl/>
        </w:rPr>
        <w:t>-</w:t>
      </w:r>
      <w:r>
        <w:rPr>
          <w:rFonts w:eastAsiaTheme="minorHAnsi" w:hint="cs"/>
          <w:rtl/>
        </w:rPr>
        <w:tab/>
      </w:r>
      <w:r w:rsidRPr="00E80357">
        <w:rPr>
          <w:rFonts w:eastAsiaTheme="minorHAnsi"/>
          <w:rtl/>
        </w:rPr>
        <w:t>تُخطر الأمانة العامة فوراً بحالات الوفاة التي تحدث في السجون وأماكن رعاية الأحداث وأماكن الحبس الاحتياطي والاحتجاز لاتخاذ ما تراه.</w:t>
      </w:r>
    </w:p>
    <w:p w:rsidR="00AB2C5B" w:rsidRPr="00ED4CE1" w:rsidRDefault="00AB2C5B" w:rsidP="00AB2C5B">
      <w:pPr>
        <w:pStyle w:val="H23GA"/>
        <w:rPr>
          <w:rFonts w:eastAsiaTheme="minorHAnsi"/>
          <w:rtl/>
        </w:rPr>
      </w:pPr>
      <w:r w:rsidRPr="00ED4CE1">
        <w:rPr>
          <w:rFonts w:eastAsiaTheme="minorHAnsi"/>
          <w:rtl/>
        </w:rPr>
        <w:tab/>
        <w:t>(</w:t>
      </w:r>
      <w:r w:rsidRPr="00ED4CE1">
        <w:rPr>
          <w:rFonts w:eastAsiaTheme="minorHAnsi" w:hint="cs"/>
          <w:rtl/>
        </w:rPr>
        <w:t>ب</w:t>
      </w:r>
      <w:r w:rsidRPr="00ED4CE1">
        <w:rPr>
          <w:rFonts w:eastAsiaTheme="minorHAnsi"/>
          <w:rtl/>
        </w:rPr>
        <w:t>)</w:t>
      </w:r>
      <w:r w:rsidRPr="00ED4CE1">
        <w:rPr>
          <w:rFonts w:eastAsiaTheme="minorHAnsi"/>
          <w:rtl/>
        </w:rPr>
        <w:tab/>
        <w:t xml:space="preserve">آلية </w:t>
      </w:r>
      <w:r w:rsidRPr="00ED4CE1">
        <w:rPr>
          <w:rFonts w:eastAsiaTheme="minorHAnsi" w:hint="cs"/>
          <w:rtl/>
        </w:rPr>
        <w:t>عمل</w:t>
      </w:r>
      <w:r w:rsidRPr="00ED4CE1">
        <w:rPr>
          <w:rFonts w:eastAsiaTheme="minorHAnsi"/>
          <w:rtl/>
        </w:rPr>
        <w:t xml:space="preserve"> </w:t>
      </w:r>
      <w:r w:rsidRPr="00ED4CE1">
        <w:rPr>
          <w:rFonts w:eastAsiaTheme="minorHAnsi" w:hint="cs"/>
          <w:rtl/>
        </w:rPr>
        <w:t>الأمانة</w:t>
      </w:r>
      <w:r w:rsidRPr="00ED4CE1">
        <w:rPr>
          <w:rFonts w:eastAsiaTheme="minorHAnsi"/>
          <w:rtl/>
        </w:rPr>
        <w:t xml:space="preserve"> </w:t>
      </w:r>
      <w:r w:rsidRPr="00ED4CE1">
        <w:rPr>
          <w:rFonts w:eastAsiaTheme="minorHAnsi" w:hint="cs"/>
          <w:rtl/>
        </w:rPr>
        <w:t>العامة</w:t>
      </w:r>
      <w:r w:rsidRPr="00ED4CE1">
        <w:rPr>
          <w:rFonts w:eastAsiaTheme="minorHAnsi"/>
          <w:rtl/>
        </w:rPr>
        <w:t xml:space="preserve"> </w:t>
      </w:r>
      <w:r w:rsidRPr="00ED4CE1">
        <w:rPr>
          <w:rFonts w:eastAsiaTheme="minorHAnsi" w:hint="cs"/>
          <w:rtl/>
        </w:rPr>
        <w:t>و</w:t>
      </w:r>
      <w:r w:rsidRPr="00ED4CE1">
        <w:rPr>
          <w:rFonts w:eastAsiaTheme="minorHAnsi"/>
          <w:rtl/>
        </w:rPr>
        <w:t>التحقيق في الشك</w:t>
      </w:r>
      <w:r w:rsidRPr="00ED4CE1">
        <w:rPr>
          <w:rFonts w:eastAsiaTheme="minorHAnsi" w:hint="cs"/>
          <w:rtl/>
        </w:rPr>
        <w:t>ا</w:t>
      </w:r>
      <w:r w:rsidRPr="00ED4CE1">
        <w:rPr>
          <w:rFonts w:eastAsiaTheme="minorHAnsi"/>
          <w:rtl/>
        </w:rPr>
        <w:t xml:space="preserve">وى المقدمة </w:t>
      </w:r>
      <w:r w:rsidRPr="00ED4CE1">
        <w:rPr>
          <w:rFonts w:eastAsiaTheme="minorHAnsi" w:hint="cs"/>
          <w:rtl/>
        </w:rPr>
        <w:t>إليها</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1</w:t>
      </w:r>
      <w:r>
        <w:rPr>
          <w:rFonts w:eastAsiaTheme="minorHAnsi" w:hint="cs"/>
          <w:rtl/>
        </w:rPr>
        <w:t>-</w:t>
      </w:r>
      <w:r>
        <w:rPr>
          <w:rFonts w:eastAsiaTheme="minorHAnsi" w:hint="cs"/>
          <w:rtl/>
        </w:rPr>
        <w:tab/>
      </w:r>
      <w:r w:rsidRPr="00E80357">
        <w:rPr>
          <w:rFonts w:eastAsiaTheme="minorHAnsi" w:hint="cs"/>
          <w:rtl/>
        </w:rPr>
        <w:t>تلقي و</w:t>
      </w:r>
      <w:r w:rsidRPr="00E80357">
        <w:rPr>
          <w:rFonts w:eastAsiaTheme="minorHAnsi"/>
          <w:rtl/>
        </w:rPr>
        <w:t xml:space="preserve">استلام الشكوى في حق أي من منتسبي وزارة الداخلية سواء كانوا مدنيين أو </w:t>
      </w:r>
      <w:r w:rsidRPr="00E80357">
        <w:rPr>
          <w:rFonts w:eastAsiaTheme="minorHAnsi" w:hint="cs"/>
          <w:rtl/>
        </w:rPr>
        <w:t xml:space="preserve">عسكريين المتعلقة بالتعرض لسوء المعاملة، الإهانة </w:t>
      </w:r>
      <w:r>
        <w:rPr>
          <w:rFonts w:eastAsiaTheme="minorHAnsi" w:hint="cs"/>
          <w:rtl/>
        </w:rPr>
        <w:t>أ</w:t>
      </w:r>
      <w:r w:rsidRPr="00E80357">
        <w:rPr>
          <w:rFonts w:eastAsiaTheme="minorHAnsi" w:hint="cs"/>
          <w:rtl/>
        </w:rPr>
        <w:t xml:space="preserve">و التعذيب </w:t>
      </w:r>
      <w:r>
        <w:rPr>
          <w:rFonts w:eastAsiaTheme="minorHAnsi" w:hint="cs"/>
          <w:rtl/>
        </w:rPr>
        <w:t>أ</w:t>
      </w:r>
      <w:r w:rsidRPr="00E80357">
        <w:rPr>
          <w:rFonts w:eastAsiaTheme="minorHAnsi" w:hint="cs"/>
          <w:rtl/>
        </w:rPr>
        <w:t>ثناء تأدية واجباتهم وفي نطاق مسئولياتهم.</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2</w:t>
      </w:r>
      <w:r>
        <w:rPr>
          <w:rFonts w:eastAsiaTheme="minorHAnsi" w:hint="cs"/>
          <w:rtl/>
        </w:rPr>
        <w:t>-</w:t>
      </w:r>
      <w:r>
        <w:rPr>
          <w:rFonts w:eastAsiaTheme="minorHAnsi" w:hint="cs"/>
          <w:rtl/>
        </w:rPr>
        <w:tab/>
      </w:r>
      <w:r w:rsidRPr="00E80357">
        <w:rPr>
          <w:rFonts w:eastAsiaTheme="minorHAnsi"/>
          <w:rtl/>
        </w:rPr>
        <w:t>يتم التحقيق بالشكوى من قبل</w:t>
      </w:r>
      <w:r w:rsidRPr="00E80357">
        <w:rPr>
          <w:rFonts w:eastAsiaTheme="minorHAnsi" w:hint="cs"/>
          <w:rtl/>
        </w:rPr>
        <w:t xml:space="preserve"> محققي</w:t>
      </w:r>
      <w:r w:rsidRPr="00E80357">
        <w:rPr>
          <w:rFonts w:eastAsiaTheme="minorHAnsi"/>
          <w:rtl/>
        </w:rPr>
        <w:t xml:space="preserve"> الأمانة العامة.</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3</w:t>
      </w:r>
      <w:r>
        <w:rPr>
          <w:rFonts w:eastAsiaTheme="minorHAnsi" w:hint="cs"/>
          <w:rtl/>
        </w:rPr>
        <w:t>-</w:t>
      </w:r>
      <w:r>
        <w:rPr>
          <w:rFonts w:eastAsiaTheme="minorHAnsi" w:hint="cs"/>
          <w:rtl/>
        </w:rPr>
        <w:tab/>
      </w:r>
      <w:r w:rsidRPr="00E80357">
        <w:rPr>
          <w:rFonts w:eastAsiaTheme="minorHAnsi" w:hint="cs"/>
          <w:rtl/>
        </w:rPr>
        <w:t>حفظ الأدلة والنتائج التي أسفر عنها التحقيق بشأن قيام أي من منتسبي وزارة الداخلية بارتكاب مخالفة جنائية أو تأديبية.</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4</w:t>
      </w:r>
      <w:r>
        <w:rPr>
          <w:rFonts w:eastAsiaTheme="minorHAnsi" w:hint="cs"/>
          <w:rtl/>
        </w:rPr>
        <w:t>-</w:t>
      </w:r>
      <w:r>
        <w:rPr>
          <w:rFonts w:eastAsiaTheme="minorHAnsi" w:hint="cs"/>
          <w:rtl/>
        </w:rPr>
        <w:tab/>
      </w:r>
      <w:r w:rsidRPr="00E80357">
        <w:rPr>
          <w:rFonts w:eastAsiaTheme="minorHAnsi"/>
          <w:rtl/>
        </w:rPr>
        <w:t xml:space="preserve">الوصول إلى </w:t>
      </w:r>
      <w:r w:rsidRPr="00E80357">
        <w:rPr>
          <w:rFonts w:eastAsiaTheme="minorHAnsi" w:hint="cs"/>
          <w:rtl/>
        </w:rPr>
        <w:t xml:space="preserve">نتيجة التحقيق واتخاذ </w:t>
      </w:r>
      <w:r>
        <w:rPr>
          <w:rFonts w:eastAsiaTheme="minorHAnsi" w:hint="cs"/>
          <w:rtl/>
        </w:rPr>
        <w:t>الإ</w:t>
      </w:r>
      <w:r w:rsidRPr="00E80357">
        <w:rPr>
          <w:rFonts w:eastAsiaTheme="minorHAnsi" w:hint="cs"/>
          <w:rtl/>
        </w:rPr>
        <w:t xml:space="preserve">جراء المناسب من </w:t>
      </w:r>
      <w:r>
        <w:rPr>
          <w:rFonts w:eastAsiaTheme="minorHAnsi" w:hint="cs"/>
          <w:rtl/>
        </w:rPr>
        <w:t>إ</w:t>
      </w:r>
      <w:r w:rsidRPr="00E80357">
        <w:rPr>
          <w:rFonts w:eastAsiaTheme="minorHAnsi" w:hint="cs"/>
          <w:rtl/>
        </w:rPr>
        <w:t xml:space="preserve">بلاغ الجهات المختصة لاتخاذ الإجراءات التأديبية أو </w:t>
      </w:r>
      <w:r>
        <w:rPr>
          <w:rFonts w:eastAsiaTheme="minorHAnsi" w:hint="cs"/>
          <w:rtl/>
        </w:rPr>
        <w:t>إ</w:t>
      </w:r>
      <w:r w:rsidRPr="00E80357">
        <w:rPr>
          <w:rFonts w:eastAsiaTheme="minorHAnsi" w:hint="cs"/>
          <w:rtl/>
        </w:rPr>
        <w:t>بلاغ النيابة العامة لاتخاذ الإجراءات الجنائية</w:t>
      </w:r>
      <w:r w:rsidRPr="00E80357">
        <w:rPr>
          <w:rFonts w:eastAsiaTheme="minorHAnsi"/>
          <w:rtl/>
        </w:rPr>
        <w:t>.</w:t>
      </w:r>
    </w:p>
    <w:p w:rsidR="00AB2C5B" w:rsidRPr="00E80357" w:rsidRDefault="00AB2C5B" w:rsidP="00AB2C5B">
      <w:pPr>
        <w:pStyle w:val="SingleTxtGA"/>
        <w:rPr>
          <w:rFonts w:eastAsiaTheme="minorHAnsi"/>
          <w:rtl/>
        </w:rPr>
      </w:pPr>
      <w:r>
        <w:rPr>
          <w:rFonts w:eastAsiaTheme="minorHAnsi" w:hint="cs"/>
          <w:rtl/>
        </w:rPr>
        <w:tab/>
      </w:r>
      <w:r w:rsidRPr="00E80357">
        <w:rPr>
          <w:rFonts w:eastAsiaTheme="minorHAnsi" w:hint="cs"/>
          <w:rtl/>
        </w:rPr>
        <w:t>5</w:t>
      </w:r>
      <w:r>
        <w:rPr>
          <w:rFonts w:eastAsiaTheme="minorHAnsi" w:hint="cs"/>
          <w:rtl/>
        </w:rPr>
        <w:t>-</w:t>
      </w:r>
      <w:r>
        <w:rPr>
          <w:rFonts w:eastAsiaTheme="minorHAnsi" w:hint="cs"/>
          <w:rtl/>
        </w:rPr>
        <w:tab/>
      </w:r>
      <w:r w:rsidRPr="00E80357">
        <w:rPr>
          <w:rFonts w:eastAsiaTheme="minorHAnsi"/>
          <w:rtl/>
        </w:rPr>
        <w:t xml:space="preserve">التواصل مع كل من الشاكي والمشكو في حقه بنتيجة </w:t>
      </w:r>
      <w:r w:rsidRPr="00E80357">
        <w:rPr>
          <w:rFonts w:eastAsiaTheme="minorHAnsi" w:hint="cs"/>
          <w:rtl/>
        </w:rPr>
        <w:t xml:space="preserve">التحقيق على </w:t>
      </w:r>
      <w:proofErr w:type="spellStart"/>
      <w:r w:rsidRPr="00E80357">
        <w:rPr>
          <w:rFonts w:eastAsiaTheme="minorHAnsi" w:hint="cs"/>
          <w:rtl/>
        </w:rPr>
        <w:t>ان</w:t>
      </w:r>
      <w:proofErr w:type="spellEnd"/>
      <w:r w:rsidRPr="00E80357">
        <w:rPr>
          <w:rFonts w:eastAsiaTheme="minorHAnsi" w:hint="cs"/>
          <w:rtl/>
        </w:rPr>
        <w:t xml:space="preserve"> </w:t>
      </w:r>
      <w:r w:rsidRPr="00E80357">
        <w:rPr>
          <w:rFonts w:eastAsiaTheme="minorHAnsi"/>
          <w:rtl/>
        </w:rPr>
        <w:t>يتضمن بيان يحتوي على معلومات كافية ووافية.</w:t>
      </w:r>
    </w:p>
    <w:p w:rsidR="00AB2C5B" w:rsidRPr="00E80357" w:rsidRDefault="00AB2C5B" w:rsidP="00AB2C5B">
      <w:pPr>
        <w:pStyle w:val="H23GA"/>
        <w:rPr>
          <w:rFonts w:eastAsiaTheme="minorHAnsi"/>
          <w:rtl/>
        </w:rPr>
      </w:pPr>
      <w:r w:rsidRPr="00ED4CE1">
        <w:rPr>
          <w:rFonts w:eastAsiaTheme="minorHAnsi"/>
          <w:rtl/>
        </w:rPr>
        <w:tab/>
        <w:t>(</w:t>
      </w:r>
      <w:r w:rsidRPr="00ED4CE1">
        <w:rPr>
          <w:rFonts w:eastAsiaTheme="minorHAnsi" w:hint="cs"/>
          <w:rtl/>
        </w:rPr>
        <w:t>ج</w:t>
      </w:r>
      <w:r w:rsidRPr="00ED4CE1">
        <w:rPr>
          <w:rFonts w:eastAsiaTheme="minorHAnsi"/>
          <w:rtl/>
        </w:rPr>
        <w:t>)</w:t>
      </w:r>
      <w:r w:rsidRPr="00ED4CE1">
        <w:rPr>
          <w:rFonts w:eastAsiaTheme="minorHAnsi"/>
          <w:rtl/>
        </w:rPr>
        <w:tab/>
      </w:r>
      <w:r w:rsidRPr="00ED4CE1">
        <w:rPr>
          <w:rFonts w:eastAsiaTheme="minorHAnsi" w:hint="cs"/>
          <w:rtl/>
        </w:rPr>
        <w:t>صلاحيات</w:t>
      </w:r>
      <w:r w:rsidRPr="00ED4CE1">
        <w:rPr>
          <w:rFonts w:eastAsiaTheme="minorHAnsi"/>
          <w:rtl/>
        </w:rPr>
        <w:t xml:space="preserve"> </w:t>
      </w:r>
      <w:r w:rsidRPr="00ED4CE1">
        <w:rPr>
          <w:rFonts w:eastAsiaTheme="minorHAnsi" w:hint="cs"/>
          <w:rtl/>
        </w:rPr>
        <w:t>الأمانة</w:t>
      </w:r>
      <w:r w:rsidRPr="00ED4CE1">
        <w:rPr>
          <w:rFonts w:eastAsiaTheme="minorHAnsi"/>
          <w:rtl/>
        </w:rPr>
        <w:t xml:space="preserve"> </w:t>
      </w:r>
      <w:r w:rsidRPr="00ED4CE1">
        <w:rPr>
          <w:rFonts w:eastAsiaTheme="minorHAnsi" w:hint="cs"/>
          <w:rtl/>
        </w:rPr>
        <w:t>العامة</w:t>
      </w:r>
    </w:p>
    <w:p w:rsidR="00AB2C5B" w:rsidRPr="00E80357" w:rsidRDefault="00AB2C5B" w:rsidP="00AB2C5B">
      <w:pPr>
        <w:pStyle w:val="SingleTxtGA"/>
        <w:rPr>
          <w:rFonts w:eastAsiaTheme="minorHAnsi"/>
        </w:rPr>
      </w:pPr>
      <w:r>
        <w:rPr>
          <w:rFonts w:eastAsiaTheme="minorHAnsi" w:hint="cs"/>
          <w:rtl/>
        </w:rPr>
        <w:tab/>
      </w:r>
      <w:r w:rsidRPr="00E80357">
        <w:rPr>
          <w:rFonts w:eastAsiaTheme="minorHAnsi" w:hint="cs"/>
          <w:rtl/>
        </w:rPr>
        <w:t>يرجى التكرم بمراجعة الفقرة 17 أعلاه.</w:t>
      </w:r>
    </w:p>
    <w:p w:rsidR="00AB2C5B" w:rsidRPr="00E80357" w:rsidRDefault="00AB2C5B" w:rsidP="00AB2C5B">
      <w:pPr>
        <w:pStyle w:val="H23GA"/>
        <w:rPr>
          <w:rFonts w:eastAsiaTheme="minorHAnsi"/>
          <w:rtl/>
          <w:lang w:bidi="ar-BH"/>
        </w:rPr>
      </w:pPr>
      <w:r>
        <w:rPr>
          <w:rFonts w:eastAsiaTheme="minorHAnsi" w:hint="cs"/>
          <w:rtl/>
          <w:lang w:bidi="ar-BH"/>
        </w:rPr>
        <w:lastRenderedPageBreak/>
        <w:tab/>
      </w:r>
      <w:r w:rsidRPr="00ED4CE1">
        <w:rPr>
          <w:rFonts w:eastAsiaTheme="minorHAnsi"/>
          <w:rtl/>
          <w:lang w:bidi="ar-BH"/>
        </w:rPr>
        <w:t>4-</w:t>
      </w:r>
      <w:r w:rsidRPr="00ED4CE1">
        <w:rPr>
          <w:rFonts w:eastAsiaTheme="minorHAnsi"/>
          <w:rtl/>
          <w:lang w:bidi="ar-BH"/>
        </w:rPr>
        <w:tab/>
        <w:t>ما هي التدابير و</w:t>
      </w:r>
      <w:r>
        <w:rPr>
          <w:rFonts w:eastAsiaTheme="minorHAnsi" w:hint="cs"/>
          <w:rtl/>
          <w:lang w:bidi="ar-BH"/>
        </w:rPr>
        <w:t>الإ</w:t>
      </w:r>
      <w:r w:rsidRPr="00ED4CE1">
        <w:rPr>
          <w:rFonts w:eastAsiaTheme="minorHAnsi"/>
          <w:rtl/>
          <w:lang w:bidi="ar-BH"/>
        </w:rPr>
        <w:t>جراءات التي تم اتخاذها لتنفيذ الثمانية عشر (18) توصية التي قدمها مكتب الأمين العام للتظلمات للحكومة البحرينية بعد زيارته لسجن جو، خاصة فيما</w:t>
      </w:r>
      <w:r>
        <w:rPr>
          <w:rFonts w:eastAsiaTheme="minorHAnsi" w:hint="cs"/>
          <w:rtl/>
          <w:lang w:bidi="ar-BH"/>
        </w:rPr>
        <w:t> </w:t>
      </w:r>
      <w:r w:rsidRPr="00ED4CE1">
        <w:rPr>
          <w:rFonts w:eastAsiaTheme="minorHAnsi"/>
          <w:rtl/>
          <w:lang w:bidi="ar-BH"/>
        </w:rPr>
        <w:t xml:space="preserve">يتعلق بمسألة اكتظاظ السجن ومركز الإصلاح والتأهيل في جو. كما ترجو اللجنة توضيح الإجراءات المتخذة، وعلى وجه التحديد، </w:t>
      </w:r>
      <w:r>
        <w:rPr>
          <w:rFonts w:eastAsiaTheme="minorHAnsi" w:hint="cs"/>
          <w:rtl/>
          <w:lang w:bidi="ar-BH"/>
        </w:rPr>
        <w:t>الإ</w:t>
      </w:r>
      <w:r w:rsidRPr="00ED4CE1">
        <w:rPr>
          <w:rFonts w:eastAsiaTheme="minorHAnsi"/>
          <w:rtl/>
          <w:lang w:bidi="ar-BH"/>
        </w:rPr>
        <w:t xml:space="preserve">جراءات القانونية والممارسة عمليا، لضمان توفير بيئة صحية أفضل للنزلاء تهدف إلى الحد من خطر انتشار الأمراض والوفيات في الحجز. </w:t>
      </w:r>
    </w:p>
    <w:p w:rsidR="00AB2C5B" w:rsidRPr="00E80357" w:rsidRDefault="00AB2C5B" w:rsidP="00AB2C5B">
      <w:pPr>
        <w:pStyle w:val="SingleTxtGA"/>
        <w:rPr>
          <w:rFonts w:eastAsiaTheme="minorHAnsi"/>
          <w:rtl/>
        </w:rPr>
      </w:pPr>
      <w:r>
        <w:rPr>
          <w:rFonts w:eastAsiaTheme="minorHAnsi" w:hint="cs"/>
          <w:rtl/>
          <w:lang w:bidi="ar-EG"/>
        </w:rPr>
        <w:t>68</w:t>
      </w:r>
      <w:r w:rsidRPr="00E80357">
        <w:rPr>
          <w:rFonts w:eastAsiaTheme="minorHAnsi" w:hint="cs"/>
          <w:rtl/>
          <w:lang w:bidi="ar-EG"/>
        </w:rPr>
        <w:t>-</w:t>
      </w:r>
      <w:r>
        <w:rPr>
          <w:rFonts w:eastAsiaTheme="minorHAnsi" w:hint="cs"/>
          <w:rtl/>
        </w:rPr>
        <w:tab/>
      </w:r>
      <w:r w:rsidRPr="00E80357">
        <w:rPr>
          <w:rFonts w:eastAsiaTheme="minorHAnsi" w:hint="cs"/>
          <w:rtl/>
        </w:rPr>
        <w:t>كما سبق بيانه في الفقرة 19 في التقرير الدوري الثاني لمملكة البحرين، فإن</w:t>
      </w:r>
      <w:r w:rsidRPr="00E80357">
        <w:rPr>
          <w:rFonts w:eastAsiaTheme="minorHAnsi"/>
          <w:rtl/>
        </w:rPr>
        <w:t xml:space="preserve"> حق الموقوفين في النفاذ إلى الأطباء والمحامين وأفراد عائلتهم مطبق على أرض الواقع بموجب القانون البحريني. ولقد تم اتخاذ خطوات عديدة منذ اعتماد تقرير اللجنة المستقلة لضمان أن تلك الحقوق محمية بصفة كافية على نطاق الممارسة.</w:t>
      </w:r>
    </w:p>
    <w:p w:rsidR="00AB2C5B" w:rsidRPr="00ED4CE1" w:rsidRDefault="00AB2C5B" w:rsidP="00AB2C5B">
      <w:pPr>
        <w:pStyle w:val="SingleTxtGA"/>
        <w:rPr>
          <w:rFonts w:eastAsiaTheme="minorHAnsi"/>
          <w:spacing w:val="-2"/>
          <w:rtl/>
        </w:rPr>
      </w:pPr>
      <w:r w:rsidRPr="00ED4CE1">
        <w:rPr>
          <w:rFonts w:eastAsiaTheme="minorHAnsi" w:hint="cs"/>
          <w:spacing w:val="-2"/>
          <w:rtl/>
        </w:rPr>
        <w:t>69-</w:t>
      </w:r>
      <w:r w:rsidRPr="00ED4CE1">
        <w:rPr>
          <w:rFonts w:eastAsiaTheme="minorHAnsi" w:hint="cs"/>
          <w:spacing w:val="-2"/>
          <w:rtl/>
        </w:rPr>
        <w:tab/>
      </w:r>
      <w:r w:rsidRPr="00ED4CE1">
        <w:rPr>
          <w:rFonts w:eastAsiaTheme="minorHAnsi"/>
          <w:spacing w:val="-2"/>
          <w:rtl/>
        </w:rPr>
        <w:t>في 8 ديسمبر 2011 وقّع معالي وزير الداخلية مذكرة تفاهم مع اللجنة الدولية للصليب الأحمر تتيح لها النفاذ إلى السجون ومراكز التوقيف وتفتيشها</w:t>
      </w:r>
      <w:r w:rsidRPr="00ED4CE1">
        <w:rPr>
          <w:rFonts w:eastAsiaTheme="minorHAnsi"/>
          <w:spacing w:val="-2"/>
          <w:rtl/>
          <w:lang w:bidi="ar-BH"/>
        </w:rPr>
        <w:t>.</w:t>
      </w:r>
      <w:r w:rsidRPr="00ED4CE1">
        <w:rPr>
          <w:rFonts w:eastAsiaTheme="minorHAnsi"/>
          <w:spacing w:val="-2"/>
          <w:rtl/>
        </w:rPr>
        <w:t xml:space="preserve"> وتقوم هذه اللجنة بزيارات لجميع السجون ومراكز التوقيف في البحرين كما تسدي النصح أو المساعدة وفقا لصلاحياتها</w:t>
      </w:r>
      <w:r w:rsidRPr="00ED4CE1">
        <w:rPr>
          <w:rFonts w:eastAsiaTheme="minorHAnsi"/>
          <w:spacing w:val="-2"/>
        </w:rPr>
        <w:t>.</w:t>
      </w:r>
    </w:p>
    <w:p w:rsidR="00AB2C5B" w:rsidRPr="00E80357" w:rsidRDefault="00AB2C5B" w:rsidP="00AB2C5B">
      <w:pPr>
        <w:pStyle w:val="SingleTxtGA"/>
        <w:rPr>
          <w:rFonts w:eastAsiaTheme="minorHAnsi"/>
          <w:rtl/>
          <w:lang w:bidi="ar-BH"/>
        </w:rPr>
      </w:pPr>
      <w:r>
        <w:rPr>
          <w:rFonts w:eastAsiaTheme="minorHAnsi" w:hint="cs"/>
          <w:rtl/>
        </w:rPr>
        <w:t>70</w:t>
      </w:r>
      <w:r w:rsidRPr="00E80357">
        <w:rPr>
          <w:rFonts w:eastAsiaTheme="minorHAnsi" w:hint="cs"/>
          <w:rtl/>
        </w:rPr>
        <w:t>-</w:t>
      </w:r>
      <w:r>
        <w:rPr>
          <w:rFonts w:eastAsiaTheme="minorHAnsi" w:hint="cs"/>
          <w:rtl/>
        </w:rPr>
        <w:tab/>
      </w:r>
      <w:r w:rsidRPr="00E80357">
        <w:rPr>
          <w:rFonts w:eastAsiaTheme="minorHAnsi"/>
          <w:rtl/>
        </w:rPr>
        <w:t>في موازاة للإجراءات المتخذة من قبل الحكومة لضمان الحماية العملية لحقوق المشتبه فيهم لدى توقيفهم، فقد قامت مملكة البحرين بإصلاحات واسعة المدى لضمان إمكان قيام جهات مستقلة بتفتيش أماكن الاحتجاز والتوقيف من دون سابق إشعار</w:t>
      </w:r>
      <w:r w:rsidRPr="00E80357">
        <w:rPr>
          <w:rFonts w:eastAsiaTheme="minorHAnsi" w:hint="cs"/>
          <w:rtl/>
        </w:rPr>
        <w:t>، وهي: السلطة القضائية واللجنة الدولية للصليب الأحمر والأمين العام للتظلمات ومفوضية حقوق السجناء والمحتجزين والمؤسسة الوطنية والمنظمات غير الحكومية. يرجى التكرم بمراجعة الفقرات 27 و37 و58(ز) من التقرير الدوري الثاني.</w:t>
      </w:r>
    </w:p>
    <w:p w:rsidR="00AB2C5B" w:rsidRPr="00E80357" w:rsidRDefault="00AB2C5B" w:rsidP="00AB2C5B">
      <w:pPr>
        <w:pStyle w:val="SingleTxtGA"/>
        <w:rPr>
          <w:rFonts w:eastAsiaTheme="minorHAnsi"/>
          <w:lang w:bidi="ar-BH"/>
        </w:rPr>
      </w:pPr>
      <w:r>
        <w:rPr>
          <w:rFonts w:eastAsiaTheme="minorHAnsi" w:hint="cs"/>
          <w:rtl/>
          <w:lang w:bidi="ar-BH"/>
        </w:rPr>
        <w:t>71</w:t>
      </w:r>
      <w:r w:rsidRPr="00E80357">
        <w:rPr>
          <w:rFonts w:eastAsiaTheme="minorHAnsi" w:hint="cs"/>
          <w:rtl/>
          <w:lang w:bidi="ar-BH"/>
        </w:rPr>
        <w:t>-</w:t>
      </w:r>
      <w:r>
        <w:rPr>
          <w:rFonts w:eastAsiaTheme="minorHAnsi" w:hint="cs"/>
          <w:rtl/>
          <w:lang w:bidi="ar-BH"/>
        </w:rPr>
        <w:tab/>
      </w:r>
      <w:r w:rsidRPr="00E80357">
        <w:rPr>
          <w:rFonts w:eastAsiaTheme="minorHAnsi"/>
          <w:rtl/>
          <w:lang w:bidi="ar-BH"/>
        </w:rPr>
        <w:t>اتخذت وزارة الداخلية بعض الإجراءات وذلك لضمان بيئة صحية ومناسبة لكافة النزلاء حيث صدر قانون رقم (18) لسنة 2014بشأن قانون مؤسسة الإصلاح والتأهيل</w:t>
      </w:r>
      <w:r w:rsidRPr="00E80357">
        <w:rPr>
          <w:rFonts w:eastAsiaTheme="minorHAnsi"/>
          <w:rtl/>
        </w:rPr>
        <w:t xml:space="preserve"> وال</w:t>
      </w:r>
      <w:r w:rsidRPr="00E80357">
        <w:rPr>
          <w:rFonts w:eastAsiaTheme="minorHAnsi"/>
          <w:rtl/>
          <w:lang w:bidi="ar-BH"/>
        </w:rPr>
        <w:t>قرار رقم (131) لسنة 2015 بشأن اللائحة التنفيذية لقانون مؤسسة الإصلاح والتأهيل حيث أشتمل على تنظيم وتنفيذ التوصيات الصادرة من مكتب الأمين العام للتظلمات وغيرها من المسائل الهامة حيث أكد القانون ولائحته على أن "يكون بكل مركز عيادة طبية شاملة تقدم الرعاية الطبية المجانية للنزلاء والمحبوسين احتياطياً، يعمل بها طبيب أو أكثر ويرأسها طبيب المركز"، و"يكون بكل مركز أخصائي اجتماعي أو أكثر، ويشترط أن يكون الأخصائي الاجتماعي متخصصاً في العلوم الاجتماعية والنفسية، وذلك لمتابعة سلوك النزلاء والمحبوسين احتياطياً والإشراف عليهم" كما نظم القانون المذكور أعلاه الرعاية الصحية والاجتماعية للنزلاء حيث نص على "يكون بكل مركز عيادة طبية شاملة تقدم الرعاية الطبية المجانية للنزلاء والمحبوسين احتياطياً"، و</w:t>
      </w:r>
      <w:r>
        <w:rPr>
          <w:rFonts w:eastAsiaTheme="minorHAnsi" w:hint="cs"/>
          <w:rtl/>
          <w:lang w:bidi="ar-BH"/>
        </w:rPr>
        <w:t>ا</w:t>
      </w:r>
      <w:r w:rsidRPr="00E80357">
        <w:rPr>
          <w:rFonts w:eastAsiaTheme="minorHAnsi"/>
          <w:rtl/>
          <w:lang w:bidi="ar-BH"/>
        </w:rPr>
        <w:t>شترط أيضا أن "يخضع النزيل والمحبوس احتياطياً للفحص الطبي بمعرفة طبيب المركز عقب إيداعه بالمركز، وذلك لإثبات الحالة الصحية للنزيل أو المحبوس احتياطياً"</w:t>
      </w:r>
      <w:r w:rsidRPr="00E80357">
        <w:rPr>
          <w:rFonts w:eastAsiaTheme="minorHAnsi" w:hint="cs"/>
          <w:rtl/>
          <w:lang w:bidi="ar-BH"/>
        </w:rPr>
        <w:t>. إن</w:t>
      </w:r>
      <w:r>
        <w:rPr>
          <w:rFonts w:eastAsiaTheme="minorHAnsi" w:hint="cs"/>
          <w:rtl/>
          <w:lang w:bidi="ar-BH"/>
        </w:rPr>
        <w:t> </w:t>
      </w:r>
      <w:r w:rsidRPr="00E80357">
        <w:rPr>
          <w:rFonts w:eastAsiaTheme="minorHAnsi"/>
          <w:rtl/>
          <w:lang w:bidi="ar-BH"/>
        </w:rPr>
        <w:t xml:space="preserve">وزارة الداخلية متمثلة في إدارة الإصلاح والتأهيل وبالتنسيق مع إدارة الشئون الصحية </w:t>
      </w:r>
      <w:r w:rsidRPr="00E80357">
        <w:rPr>
          <w:rFonts w:eastAsiaTheme="minorHAnsi"/>
          <w:rtl/>
          <w:lang w:bidi="ar-BH"/>
        </w:rPr>
        <w:lastRenderedPageBreak/>
        <w:t>و</w:t>
      </w:r>
      <w:r>
        <w:rPr>
          <w:rFonts w:eastAsiaTheme="minorHAnsi" w:hint="cs"/>
          <w:rtl/>
          <w:lang w:bidi="ar-BH"/>
        </w:rPr>
        <w:t>الا</w:t>
      </w:r>
      <w:r w:rsidRPr="00E80357">
        <w:rPr>
          <w:rFonts w:eastAsiaTheme="minorHAnsi"/>
          <w:rtl/>
          <w:lang w:bidi="ar-BH"/>
        </w:rPr>
        <w:t>جتماعية توفر الرعاية الصحية لجميع النزلاء دون تمييز بينهم، إذ تبدأ مرحلة تقديم الرعاية الطبية فور إيداع النزيل للمركز وذلك عبر عرضه على الطبيب المختص وتوقيع الكشف الطبي عليه لبيان حالته الصحية والأمراض التي يعاني منها إن وجدت ويتم إبلاع النزيل بنتائج الفحوصات الطبية من قبل الطبيب المعالج ويتم صرف العلاج المناسب ونشير إلى وجود عيادة طبية في المركز تعمل على مدار الساعة لتقديم كافة الخدمات الطبية لجميع النزلاء ويتم تحويل من تتطلب حالته الصحية للعلاج أو المتابعة إلى المستشفيات الحكومية الأخرى وذلك لضمان تقديم أفضل الرعاية الصحية للنزلاء.</w:t>
      </w:r>
    </w:p>
    <w:p w:rsidR="00AB2C5B" w:rsidRPr="00E80357" w:rsidRDefault="00AB2C5B" w:rsidP="00AB2C5B">
      <w:pPr>
        <w:pStyle w:val="SingleTxtGA"/>
        <w:rPr>
          <w:rFonts w:eastAsiaTheme="minorHAnsi"/>
          <w:rtl/>
          <w:lang w:bidi="ar-BH"/>
        </w:rPr>
      </w:pPr>
      <w:r>
        <w:rPr>
          <w:rFonts w:eastAsiaTheme="minorHAnsi" w:hint="cs"/>
          <w:rtl/>
          <w:lang w:bidi="ar-BH"/>
        </w:rPr>
        <w:t>72</w:t>
      </w:r>
      <w:r w:rsidRPr="00E80357">
        <w:rPr>
          <w:rFonts w:eastAsiaTheme="minorHAnsi" w:hint="cs"/>
          <w:rtl/>
          <w:lang w:bidi="ar-BH"/>
        </w:rPr>
        <w:t>-</w:t>
      </w:r>
      <w:r>
        <w:rPr>
          <w:rFonts w:eastAsiaTheme="minorHAnsi" w:hint="cs"/>
          <w:rtl/>
          <w:lang w:bidi="ar-BH"/>
        </w:rPr>
        <w:tab/>
      </w:r>
      <w:r w:rsidRPr="00E80357">
        <w:rPr>
          <w:rFonts w:eastAsiaTheme="minorHAnsi"/>
          <w:rtl/>
          <w:lang w:bidi="ar-BH"/>
        </w:rPr>
        <w:t xml:space="preserve">نظم القانون أوقات الزيارات والاتصال الخارجي حيث نص على "يحق للنزيل استقبال ذويه مرة واحدة في الأسبوع الأول من إيداعه المركز، ويسمح له بعد ذلك بالزيارة مرتين في كل شهر، ويجوز لمدير المؤسسة أو من ينوب عنه منح النزيل زيارة استثنائية في الحالات التي تستدعي ذلك" وغيرها من </w:t>
      </w:r>
      <w:r w:rsidRPr="00E80357">
        <w:rPr>
          <w:rFonts w:eastAsiaTheme="minorHAnsi" w:hint="cs"/>
          <w:rtl/>
          <w:lang w:bidi="ar-BH"/>
        </w:rPr>
        <w:t xml:space="preserve">الأمور. </w:t>
      </w:r>
    </w:p>
    <w:p w:rsidR="00AB2C5B" w:rsidRPr="00E80357" w:rsidRDefault="00AB2C5B" w:rsidP="00AB2C5B">
      <w:pPr>
        <w:pStyle w:val="SingleTxtGA"/>
        <w:rPr>
          <w:rFonts w:eastAsiaTheme="minorHAnsi"/>
          <w:rtl/>
          <w:lang w:bidi="ar-BH"/>
        </w:rPr>
      </w:pPr>
      <w:r>
        <w:rPr>
          <w:rFonts w:eastAsiaTheme="minorHAnsi" w:hint="cs"/>
          <w:rtl/>
          <w:lang w:bidi="ar-BH"/>
        </w:rPr>
        <w:t>73</w:t>
      </w:r>
      <w:r w:rsidRPr="00E80357">
        <w:rPr>
          <w:rFonts w:eastAsiaTheme="minorHAnsi" w:hint="cs"/>
          <w:rtl/>
          <w:lang w:bidi="ar-BH"/>
        </w:rPr>
        <w:t>-</w:t>
      </w:r>
      <w:r>
        <w:rPr>
          <w:rFonts w:eastAsiaTheme="minorHAnsi" w:hint="cs"/>
          <w:rtl/>
          <w:lang w:bidi="ar-BH"/>
        </w:rPr>
        <w:tab/>
      </w:r>
      <w:r w:rsidRPr="00E80357">
        <w:rPr>
          <w:rFonts w:eastAsiaTheme="minorHAnsi"/>
          <w:rtl/>
          <w:lang w:bidi="ar-BH"/>
        </w:rPr>
        <w:t xml:space="preserve">كما تم العمل على معالجة </w:t>
      </w:r>
      <w:r>
        <w:rPr>
          <w:rFonts w:eastAsiaTheme="minorHAnsi" w:hint="cs"/>
          <w:rtl/>
          <w:lang w:bidi="ar-BH"/>
        </w:rPr>
        <w:t>الا</w:t>
      </w:r>
      <w:r w:rsidRPr="00E80357">
        <w:rPr>
          <w:rFonts w:eastAsiaTheme="minorHAnsi"/>
          <w:rtl/>
          <w:lang w:bidi="ar-BH"/>
        </w:rPr>
        <w:t>كتظاظ ب</w:t>
      </w:r>
      <w:r>
        <w:rPr>
          <w:rFonts w:eastAsiaTheme="minorHAnsi" w:hint="cs"/>
          <w:rtl/>
          <w:lang w:bidi="ar-BH"/>
        </w:rPr>
        <w:t>ا</w:t>
      </w:r>
      <w:r w:rsidRPr="00E80357">
        <w:rPr>
          <w:rFonts w:eastAsiaTheme="minorHAnsi"/>
          <w:rtl/>
          <w:lang w:bidi="ar-BH"/>
        </w:rPr>
        <w:t>ستحداث عدد من المباني الجديدة وتم نقل عدد من النزلاء إلى هذه المباني ذات الطابقين، ويبلغ عددها (6) مبان</w:t>
      </w:r>
      <w:r w:rsidRPr="00E80357">
        <w:rPr>
          <w:rFonts w:eastAsiaTheme="minorHAnsi" w:hint="cs"/>
          <w:rtl/>
          <w:lang w:bidi="ar-BH"/>
        </w:rPr>
        <w:t>ٍ</w:t>
      </w:r>
      <w:r w:rsidRPr="00E80357">
        <w:rPr>
          <w:rFonts w:eastAsiaTheme="minorHAnsi"/>
          <w:rtl/>
          <w:lang w:bidi="ar-BH"/>
        </w:rPr>
        <w:t xml:space="preserve"> بطاقة استيعابية قدرها</w:t>
      </w:r>
      <w:r>
        <w:rPr>
          <w:rFonts w:eastAsiaTheme="minorHAnsi" w:hint="cs"/>
          <w:rtl/>
          <w:lang w:bidi="ar-BH"/>
        </w:rPr>
        <w:t> </w:t>
      </w:r>
      <w:r w:rsidRPr="00E80357">
        <w:rPr>
          <w:rFonts w:eastAsiaTheme="minorHAnsi"/>
          <w:rtl/>
          <w:lang w:bidi="ar-BH"/>
        </w:rPr>
        <w:t>(1152) نزيل، ويتم حالياً صيانة المباني وجاري العمل بإنشاء وتطوير مبان</w:t>
      </w:r>
      <w:r w:rsidRPr="00E80357">
        <w:rPr>
          <w:rFonts w:eastAsiaTheme="minorHAnsi" w:hint="cs"/>
          <w:rtl/>
          <w:lang w:bidi="ar-BH"/>
        </w:rPr>
        <w:t>ٍ</w:t>
      </w:r>
      <w:r w:rsidRPr="00E80357">
        <w:rPr>
          <w:rFonts w:eastAsiaTheme="minorHAnsi"/>
          <w:rtl/>
          <w:lang w:bidi="ar-BH"/>
        </w:rPr>
        <w:t xml:space="preserve"> حديثة لضمان توفير بيئة آمنة لجميع النزلاء والحرص على توفير الخدمات الأساسية لهم</w:t>
      </w:r>
      <w:r w:rsidRPr="00E80357">
        <w:rPr>
          <w:rFonts w:eastAsiaTheme="minorHAnsi" w:hint="cs"/>
          <w:rtl/>
          <w:lang w:bidi="ar-BH"/>
        </w:rPr>
        <w:t>.</w:t>
      </w:r>
    </w:p>
    <w:p w:rsidR="00AB2C5B" w:rsidRPr="00E80357" w:rsidRDefault="00AB2C5B" w:rsidP="00AB2C5B">
      <w:pPr>
        <w:pStyle w:val="SingleTxtGA"/>
        <w:rPr>
          <w:rFonts w:eastAsiaTheme="minorHAnsi"/>
          <w:lang w:bidi="ar-BH"/>
        </w:rPr>
      </w:pPr>
      <w:r>
        <w:rPr>
          <w:rFonts w:eastAsiaTheme="minorHAnsi" w:hint="cs"/>
          <w:rtl/>
        </w:rPr>
        <w:t>74</w:t>
      </w:r>
      <w:r w:rsidRPr="00E80357">
        <w:rPr>
          <w:rFonts w:eastAsiaTheme="minorHAnsi" w:hint="cs"/>
          <w:rtl/>
        </w:rPr>
        <w:t>-</w:t>
      </w:r>
      <w:r>
        <w:rPr>
          <w:rFonts w:eastAsiaTheme="minorHAnsi" w:hint="cs"/>
          <w:rtl/>
        </w:rPr>
        <w:tab/>
      </w:r>
      <w:r w:rsidRPr="00E80357">
        <w:rPr>
          <w:rFonts w:eastAsiaTheme="minorHAnsi" w:hint="cs"/>
          <w:rtl/>
        </w:rPr>
        <w:t>وهكذا فإن التعامل الإيجابي بين وزارة الداخلية والأمانة العامة يظهر بوضوح وإضافة إلى ما</w:t>
      </w:r>
      <w:r>
        <w:rPr>
          <w:rFonts w:eastAsiaTheme="minorHAnsi" w:hint="cs"/>
          <w:rtl/>
        </w:rPr>
        <w:t xml:space="preserve"> </w:t>
      </w:r>
      <w:r w:rsidRPr="00E80357">
        <w:rPr>
          <w:rFonts w:eastAsiaTheme="minorHAnsi" w:hint="cs"/>
          <w:rtl/>
        </w:rPr>
        <w:t>سلف، أخذت وزارة الداخلية بالتوصية المتعلقة بإظهار كتابة أرقام مركبات الأمن العام بشكل واضح على كل من الجانبين، وكذلك منع أي</w:t>
      </w:r>
      <w:r w:rsidRPr="00E80357">
        <w:rPr>
          <w:rFonts w:eastAsiaTheme="minorHAnsi"/>
          <w:rtl/>
        </w:rPr>
        <w:t xml:space="preserve"> من أفراد السلطة العامة أو مأموري الضبط القضائي من الاتصال أو سؤال أي من ال</w:t>
      </w:r>
      <w:r w:rsidRPr="00E80357">
        <w:rPr>
          <w:rFonts w:eastAsiaTheme="minorHAnsi" w:hint="cs"/>
          <w:rtl/>
        </w:rPr>
        <w:t>م</w:t>
      </w:r>
      <w:r w:rsidRPr="00E80357">
        <w:rPr>
          <w:rFonts w:eastAsiaTheme="minorHAnsi"/>
          <w:rtl/>
        </w:rPr>
        <w:t xml:space="preserve">حبوسين </w:t>
      </w:r>
      <w:proofErr w:type="spellStart"/>
      <w:r w:rsidRPr="00E80357">
        <w:rPr>
          <w:rFonts w:eastAsiaTheme="minorHAnsi"/>
          <w:rtl/>
        </w:rPr>
        <w:t>الا</w:t>
      </w:r>
      <w:proofErr w:type="spellEnd"/>
      <w:r w:rsidRPr="00E80357">
        <w:rPr>
          <w:rFonts w:eastAsiaTheme="minorHAnsi"/>
          <w:rtl/>
        </w:rPr>
        <w:t xml:space="preserve"> بإذن من النيابة العامة.</w:t>
      </w:r>
    </w:p>
    <w:p w:rsidR="00AB2C5B" w:rsidRPr="00ED4CE1" w:rsidRDefault="00AB2C5B" w:rsidP="00AB2C5B">
      <w:pPr>
        <w:pStyle w:val="H23GA"/>
        <w:rPr>
          <w:rFonts w:eastAsiaTheme="minorHAnsi"/>
          <w:lang w:bidi="ar-BH"/>
        </w:rPr>
      </w:pPr>
      <w:r>
        <w:rPr>
          <w:rFonts w:eastAsiaTheme="minorHAnsi" w:hint="cs"/>
          <w:rtl/>
          <w:lang w:bidi="ar-BH"/>
        </w:rPr>
        <w:tab/>
      </w:r>
      <w:r w:rsidRPr="00ED4CE1">
        <w:rPr>
          <w:rFonts w:eastAsiaTheme="minorHAnsi"/>
          <w:rtl/>
          <w:lang w:bidi="ar-BH"/>
        </w:rPr>
        <w:t>5-</w:t>
      </w:r>
      <w:r w:rsidRPr="00ED4CE1">
        <w:rPr>
          <w:rFonts w:eastAsiaTheme="minorHAnsi"/>
          <w:rtl/>
          <w:lang w:bidi="ar-BH"/>
        </w:rPr>
        <w:tab/>
        <w:t>كيف تكفل الدولة الطرف نزاهة واستقلال أعضاء مفوضية حقوق السجناء والمحتجزين التي تم تكوينها بموجب المرسوم الملكي رقم 61/2013؟ مع تقديم وصف موجز للتدابير المتخذة لضمان تركيب كاميرات مراقبة في جميع مرافق مركز الاحتجاز بالحوض الجاف وزيادة عدد الكادر الطبي هناك. في ضوء توصيات اللجنة، هل تم تحديد آلية محددة لتقديم الشكاوى لضمان الخصوصية وحماية المعتقلين؟ إذا كان الأمر كذلك، يرجى وصف أدائها.</w:t>
      </w:r>
    </w:p>
    <w:p w:rsidR="00AB2C5B" w:rsidRPr="00ED4CE1" w:rsidRDefault="00AB2C5B" w:rsidP="00AB2C5B">
      <w:pPr>
        <w:pStyle w:val="H23GA"/>
        <w:rPr>
          <w:rFonts w:eastAsiaTheme="minorHAnsi"/>
          <w:b w:val="0"/>
          <w:bCs w:val="0"/>
          <w:lang w:bidi="ar-KW"/>
        </w:rPr>
      </w:pPr>
      <w:r w:rsidRPr="00ED4CE1">
        <w:rPr>
          <w:rFonts w:asciiTheme="minorBidi" w:eastAsiaTheme="minorHAnsi" w:hAnsiTheme="minorBidi"/>
          <w:sz w:val="22"/>
          <w:rtl/>
          <w:lang w:bidi="ar-BH"/>
        </w:rPr>
        <w:tab/>
        <w:t>(أ)</w:t>
      </w:r>
      <w:r w:rsidRPr="00ED4CE1">
        <w:rPr>
          <w:rFonts w:asciiTheme="minorBidi" w:eastAsiaTheme="minorHAnsi" w:hAnsiTheme="minorBidi"/>
          <w:sz w:val="22"/>
          <w:rtl/>
          <w:lang w:bidi="ar-BH"/>
        </w:rPr>
        <w:tab/>
      </w:r>
      <w:r>
        <w:rPr>
          <w:rFonts w:asciiTheme="minorBidi" w:eastAsiaTheme="minorHAnsi" w:hAnsiTheme="minorBidi" w:hint="cs"/>
          <w:sz w:val="22"/>
          <w:rtl/>
          <w:lang w:bidi="ar-BH"/>
        </w:rPr>
        <w:t>ن</w:t>
      </w:r>
      <w:r w:rsidRPr="00ED4CE1">
        <w:rPr>
          <w:rFonts w:eastAsiaTheme="minorHAnsi" w:hint="cs"/>
          <w:rtl/>
          <w:lang w:bidi="ar-KW"/>
        </w:rPr>
        <w:t>زاهة</w:t>
      </w:r>
      <w:r w:rsidRPr="00ED4CE1">
        <w:rPr>
          <w:rFonts w:eastAsiaTheme="minorHAnsi"/>
          <w:rtl/>
          <w:lang w:bidi="ar-KW"/>
        </w:rPr>
        <w:t xml:space="preserve"> </w:t>
      </w:r>
      <w:r w:rsidRPr="00ED4CE1">
        <w:rPr>
          <w:rFonts w:eastAsiaTheme="minorHAnsi" w:hint="cs"/>
          <w:rtl/>
          <w:lang w:bidi="ar-KW"/>
        </w:rPr>
        <w:t>واستقلال</w:t>
      </w:r>
      <w:r w:rsidRPr="00ED4CE1">
        <w:rPr>
          <w:rFonts w:eastAsiaTheme="minorHAnsi"/>
          <w:rtl/>
          <w:lang w:bidi="ar-KW"/>
        </w:rPr>
        <w:t xml:space="preserve"> </w:t>
      </w:r>
      <w:r w:rsidRPr="00ED4CE1">
        <w:rPr>
          <w:rFonts w:eastAsiaTheme="minorHAnsi" w:hint="cs"/>
          <w:rtl/>
          <w:lang w:bidi="ar-KW"/>
        </w:rPr>
        <w:t>أعضاء</w:t>
      </w:r>
      <w:r w:rsidRPr="00ED4CE1">
        <w:rPr>
          <w:rFonts w:eastAsiaTheme="minorHAnsi"/>
          <w:rtl/>
          <w:lang w:bidi="ar-KW"/>
        </w:rPr>
        <w:t xml:space="preserve"> </w:t>
      </w:r>
      <w:r w:rsidRPr="00ED4CE1">
        <w:rPr>
          <w:rFonts w:eastAsiaTheme="minorHAnsi" w:hint="cs"/>
          <w:rtl/>
          <w:lang w:bidi="ar-KW"/>
        </w:rPr>
        <w:t>مفوضية</w:t>
      </w:r>
      <w:r w:rsidRPr="00ED4CE1">
        <w:rPr>
          <w:rFonts w:eastAsiaTheme="minorHAnsi"/>
          <w:rtl/>
          <w:lang w:bidi="ar-KW"/>
        </w:rPr>
        <w:t xml:space="preserve"> </w:t>
      </w:r>
      <w:r w:rsidRPr="00ED4CE1">
        <w:rPr>
          <w:rFonts w:eastAsiaTheme="minorHAnsi" w:hint="cs"/>
          <w:rtl/>
          <w:lang w:bidi="ar-KW"/>
        </w:rPr>
        <w:t>حقوق</w:t>
      </w:r>
      <w:r w:rsidRPr="00ED4CE1">
        <w:rPr>
          <w:rFonts w:eastAsiaTheme="minorHAnsi"/>
          <w:rtl/>
          <w:lang w:bidi="ar-KW"/>
        </w:rPr>
        <w:t xml:space="preserve"> </w:t>
      </w:r>
      <w:r w:rsidRPr="00ED4CE1">
        <w:rPr>
          <w:rFonts w:eastAsiaTheme="minorHAnsi" w:hint="cs"/>
          <w:rtl/>
          <w:lang w:bidi="ar-KW"/>
        </w:rPr>
        <w:t>السجناء</w:t>
      </w:r>
      <w:r w:rsidRPr="00ED4CE1">
        <w:rPr>
          <w:rFonts w:eastAsiaTheme="minorHAnsi"/>
          <w:rtl/>
          <w:lang w:bidi="ar-KW"/>
        </w:rPr>
        <w:t xml:space="preserve"> </w:t>
      </w:r>
      <w:r w:rsidRPr="00ED4CE1">
        <w:rPr>
          <w:rFonts w:eastAsiaTheme="minorHAnsi" w:hint="cs"/>
          <w:rtl/>
          <w:lang w:bidi="ar-KW"/>
        </w:rPr>
        <w:t>والمحتجزين</w:t>
      </w:r>
    </w:p>
    <w:p w:rsidR="00AB2C5B" w:rsidRPr="00E80357" w:rsidRDefault="00AB2C5B" w:rsidP="00AB2C5B">
      <w:pPr>
        <w:pStyle w:val="SingleTxtGA"/>
        <w:rPr>
          <w:rFonts w:eastAsiaTheme="minorHAnsi"/>
          <w:rtl/>
          <w:lang w:bidi="ar-KW"/>
        </w:rPr>
      </w:pPr>
      <w:r>
        <w:rPr>
          <w:rFonts w:eastAsiaTheme="minorHAnsi" w:hint="cs"/>
          <w:rtl/>
          <w:lang w:bidi="ar-KW"/>
        </w:rPr>
        <w:t>75</w:t>
      </w:r>
      <w:r w:rsidRPr="00E80357">
        <w:rPr>
          <w:rFonts w:eastAsiaTheme="minorHAnsi" w:hint="cs"/>
          <w:rtl/>
          <w:lang w:bidi="ar-KW"/>
        </w:rPr>
        <w:t>-</w:t>
      </w:r>
      <w:r>
        <w:rPr>
          <w:rFonts w:eastAsiaTheme="minorHAnsi" w:hint="cs"/>
          <w:rtl/>
          <w:lang w:bidi="ar-KW"/>
        </w:rPr>
        <w:tab/>
      </w:r>
      <w:r w:rsidRPr="00E80357">
        <w:rPr>
          <w:rFonts w:eastAsiaTheme="minorHAnsi" w:hint="cs"/>
          <w:rtl/>
          <w:lang w:bidi="ar-KW"/>
        </w:rPr>
        <w:t>تم إنشاء مفوضية حقوق السجناء والمحتجزين بموجب المرسوم الملكي رقم 61 لسنة</w:t>
      </w:r>
      <w:r>
        <w:rPr>
          <w:rFonts w:eastAsiaTheme="minorHAnsi" w:hint="eastAsia"/>
          <w:rtl/>
          <w:lang w:bidi="ar-KW"/>
        </w:rPr>
        <w:t> </w:t>
      </w:r>
      <w:r w:rsidRPr="00E80357">
        <w:rPr>
          <w:rFonts w:eastAsiaTheme="minorHAnsi" w:hint="cs"/>
          <w:rtl/>
          <w:lang w:bidi="ar-KW"/>
        </w:rPr>
        <w:t xml:space="preserve">2013 الذي نص أن تختص المفوضية بمراقبة السجون ومراكز التوقيف ومراكز الأحداث (وغيرها والمحتجزين) وغيرها من الأماكن التي من الممكن أن يتم فيها احتجاز الأشخاص كالمستشفيات والمصحات النفسية بهدف التحقق من احتجاز النزلاء والمعاملة التي يتلقونها، لضمان عدم تعرضهم للتعذيب أو المعاملة اللاإنسانية أو </w:t>
      </w:r>
      <w:proofErr w:type="spellStart"/>
      <w:r w:rsidRPr="00E80357">
        <w:rPr>
          <w:rFonts w:eastAsiaTheme="minorHAnsi" w:hint="cs"/>
          <w:rtl/>
          <w:lang w:bidi="ar-KW"/>
        </w:rPr>
        <w:t>الحاطة</w:t>
      </w:r>
      <w:proofErr w:type="spellEnd"/>
      <w:r w:rsidRPr="00E80357">
        <w:rPr>
          <w:rFonts w:eastAsiaTheme="minorHAnsi" w:hint="cs"/>
          <w:rtl/>
          <w:lang w:bidi="ar-KW"/>
        </w:rPr>
        <w:t xml:space="preserve"> بالكرامة.</w:t>
      </w:r>
    </w:p>
    <w:p w:rsidR="00AB2C5B" w:rsidRPr="00E80357" w:rsidRDefault="00AB2C5B" w:rsidP="00AB2C5B">
      <w:pPr>
        <w:pStyle w:val="SingleTxtGA"/>
        <w:rPr>
          <w:rFonts w:eastAsiaTheme="minorHAnsi"/>
          <w:rtl/>
          <w:lang w:bidi="ar-KW"/>
        </w:rPr>
      </w:pPr>
      <w:r>
        <w:rPr>
          <w:rFonts w:eastAsiaTheme="minorHAnsi" w:hint="cs"/>
          <w:rtl/>
          <w:lang w:bidi="ar-KW"/>
        </w:rPr>
        <w:lastRenderedPageBreak/>
        <w:t>76</w:t>
      </w:r>
      <w:r w:rsidRPr="00E80357">
        <w:rPr>
          <w:rFonts w:eastAsiaTheme="minorHAnsi" w:hint="cs"/>
          <w:rtl/>
          <w:lang w:bidi="ar-KW"/>
        </w:rPr>
        <w:t>-</w:t>
      </w:r>
      <w:r>
        <w:rPr>
          <w:rFonts w:eastAsiaTheme="minorHAnsi" w:hint="cs"/>
          <w:rtl/>
          <w:lang w:bidi="ar-KW"/>
        </w:rPr>
        <w:tab/>
      </w:r>
      <w:r w:rsidRPr="00E80357">
        <w:rPr>
          <w:rFonts w:eastAsiaTheme="minorHAnsi" w:hint="cs"/>
          <w:rtl/>
          <w:lang w:bidi="ar-KW"/>
        </w:rPr>
        <w:t>كما نصت المادة الثانية من المرسوم على أن يكون الأعضاء المرشحون من المشهود لهم بالكفاءة والنزاهة ويباشرون عملهم باستقلالية وعلى أن يكون المرشح كامل الأهلية محمود السيرة حسن السمعة، وألا يكون قد سبق الحكم عليه جنائياً أو تأديبياً لأسباب مخلة بالشرف أو الأمانة. ويمثل أعضاء المفوضية برئاسة أمين عام التظلمات وعضوية كل من:</w:t>
      </w:r>
    </w:p>
    <w:p w:rsidR="00AB2C5B" w:rsidRPr="00760355" w:rsidRDefault="00AB2C5B" w:rsidP="00AB2C5B">
      <w:pPr>
        <w:pStyle w:val="Bullet1GA"/>
        <w:numPr>
          <w:ilvl w:val="0"/>
          <w:numId w:val="10"/>
        </w:numPr>
        <w:tabs>
          <w:tab w:val="num" w:pos="2495"/>
        </w:tabs>
        <w:bidi/>
        <w:spacing w:after="60"/>
        <w:ind w:left="2494" w:hanging="544"/>
        <w:rPr>
          <w:rFonts w:eastAsiaTheme="minorHAnsi"/>
          <w:lang w:bidi="ar-KW"/>
        </w:rPr>
      </w:pPr>
      <w:r w:rsidRPr="00760355">
        <w:rPr>
          <w:rFonts w:eastAsiaTheme="minorHAnsi" w:hint="cs"/>
          <w:rtl/>
          <w:lang w:bidi="ar-KW"/>
        </w:rPr>
        <w:t>ثلاثة</w:t>
      </w:r>
      <w:r w:rsidRPr="00760355">
        <w:rPr>
          <w:rFonts w:eastAsiaTheme="minorHAnsi"/>
          <w:rtl/>
          <w:lang w:bidi="ar-KW"/>
        </w:rPr>
        <w:t xml:space="preserve"> </w:t>
      </w:r>
      <w:r w:rsidRPr="00760355">
        <w:rPr>
          <w:rStyle w:val="FootnoteReference"/>
          <w:rFonts w:hint="cs"/>
          <w:sz w:val="20"/>
          <w:szCs w:val="30"/>
          <w:vertAlign w:val="baseline"/>
          <w:rtl/>
        </w:rPr>
        <w:t>أعضاء</w:t>
      </w:r>
      <w:r w:rsidRPr="00760355">
        <w:rPr>
          <w:rFonts w:eastAsiaTheme="minorHAnsi"/>
          <w:rtl/>
          <w:lang w:bidi="ar-KW"/>
        </w:rPr>
        <w:t xml:space="preserve"> يرشحهم أمين عام التظلمات.</w:t>
      </w:r>
    </w:p>
    <w:p w:rsidR="00AB2C5B" w:rsidRPr="00760355" w:rsidRDefault="00AB2C5B" w:rsidP="00AB2C5B">
      <w:pPr>
        <w:pStyle w:val="Bullet1GA"/>
        <w:numPr>
          <w:ilvl w:val="0"/>
          <w:numId w:val="10"/>
        </w:numPr>
        <w:tabs>
          <w:tab w:val="num" w:pos="2495"/>
        </w:tabs>
        <w:bidi/>
        <w:spacing w:after="60"/>
        <w:ind w:left="2494" w:hanging="544"/>
        <w:rPr>
          <w:rFonts w:eastAsiaTheme="minorHAnsi"/>
          <w:lang w:bidi="ar-KW"/>
        </w:rPr>
      </w:pPr>
      <w:r w:rsidRPr="00760355">
        <w:rPr>
          <w:rFonts w:eastAsiaTheme="minorHAnsi" w:hint="cs"/>
          <w:rtl/>
          <w:lang w:bidi="ar-KW"/>
        </w:rPr>
        <w:t>أربعة</w:t>
      </w:r>
      <w:r w:rsidRPr="00760355">
        <w:rPr>
          <w:rFonts w:eastAsiaTheme="minorHAnsi"/>
          <w:rtl/>
          <w:lang w:bidi="ar-KW"/>
        </w:rPr>
        <w:t xml:space="preserve"> </w:t>
      </w:r>
      <w:r w:rsidRPr="00760355">
        <w:rPr>
          <w:rStyle w:val="FootnoteReference"/>
          <w:rFonts w:hint="cs"/>
          <w:sz w:val="20"/>
          <w:szCs w:val="30"/>
          <w:vertAlign w:val="baseline"/>
          <w:rtl/>
        </w:rPr>
        <w:t>أعضاء</w:t>
      </w:r>
      <w:r w:rsidRPr="00760355">
        <w:rPr>
          <w:rFonts w:eastAsiaTheme="minorHAnsi"/>
          <w:rtl/>
          <w:lang w:bidi="ar-KW"/>
        </w:rPr>
        <w:t xml:space="preserve"> ترشحهم المؤسسة الوطنية على أن يكون من بينهم منظمات المجتمع المدني.</w:t>
      </w:r>
    </w:p>
    <w:p w:rsidR="00AB2C5B" w:rsidRPr="00760355" w:rsidRDefault="00AB2C5B" w:rsidP="00AB2C5B">
      <w:pPr>
        <w:pStyle w:val="Bullet1GA"/>
        <w:numPr>
          <w:ilvl w:val="0"/>
          <w:numId w:val="10"/>
        </w:numPr>
        <w:tabs>
          <w:tab w:val="num" w:pos="2495"/>
        </w:tabs>
        <w:bidi/>
        <w:spacing w:after="60"/>
        <w:ind w:left="2494" w:hanging="544"/>
        <w:rPr>
          <w:rStyle w:val="FootnoteReference"/>
          <w:sz w:val="20"/>
          <w:szCs w:val="30"/>
          <w:vertAlign w:val="baseline"/>
        </w:rPr>
      </w:pPr>
      <w:r w:rsidRPr="00760355">
        <w:rPr>
          <w:rStyle w:val="FootnoteReference"/>
          <w:rFonts w:hint="cs"/>
          <w:sz w:val="20"/>
          <w:szCs w:val="30"/>
          <w:vertAlign w:val="baseline"/>
          <w:rtl/>
        </w:rPr>
        <w:t>عضوان</w:t>
      </w:r>
      <w:r w:rsidRPr="00760355">
        <w:rPr>
          <w:rStyle w:val="FootnoteReference"/>
          <w:sz w:val="20"/>
          <w:szCs w:val="30"/>
          <w:vertAlign w:val="baseline"/>
          <w:rtl/>
        </w:rPr>
        <w:t xml:space="preserve"> </w:t>
      </w:r>
      <w:r w:rsidRPr="00760355">
        <w:rPr>
          <w:rStyle w:val="FootnoteReference"/>
          <w:rFonts w:hint="cs"/>
          <w:sz w:val="20"/>
          <w:szCs w:val="30"/>
          <w:vertAlign w:val="baseline"/>
          <w:rtl/>
        </w:rPr>
        <w:t>يرشحهما</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المجلس</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الأعلى</w:t>
      </w:r>
      <w:r w:rsidRPr="00760355">
        <w:rPr>
          <w:rStyle w:val="FootnoteReference"/>
          <w:sz w:val="20"/>
          <w:szCs w:val="30"/>
          <w:vertAlign w:val="baseline"/>
          <w:rtl/>
        </w:rPr>
        <w:t xml:space="preserve"> </w:t>
      </w:r>
      <w:r w:rsidRPr="00760355">
        <w:rPr>
          <w:rStyle w:val="FootnoteReference"/>
          <w:rFonts w:hint="cs"/>
          <w:sz w:val="20"/>
          <w:szCs w:val="30"/>
          <w:vertAlign w:val="baseline"/>
          <w:rtl/>
        </w:rPr>
        <w:t>للقضاء</w:t>
      </w:r>
      <w:r w:rsidRPr="00760355">
        <w:rPr>
          <w:rStyle w:val="FootnoteReference"/>
          <w:sz w:val="20"/>
          <w:szCs w:val="30"/>
          <w:vertAlign w:val="baseline"/>
          <w:rtl/>
        </w:rPr>
        <w:t>.</w:t>
      </w:r>
    </w:p>
    <w:p w:rsidR="00AB2C5B" w:rsidRPr="00760355" w:rsidRDefault="00AB2C5B" w:rsidP="00AB2C5B">
      <w:pPr>
        <w:pStyle w:val="Bullet1GA"/>
        <w:numPr>
          <w:ilvl w:val="0"/>
          <w:numId w:val="10"/>
        </w:numPr>
        <w:tabs>
          <w:tab w:val="num" w:pos="2495"/>
        </w:tabs>
        <w:bidi/>
        <w:spacing w:after="60"/>
        <w:ind w:left="2494" w:hanging="544"/>
        <w:rPr>
          <w:rStyle w:val="FootnoteReference"/>
          <w:sz w:val="20"/>
          <w:szCs w:val="30"/>
          <w:vertAlign w:val="baseline"/>
        </w:rPr>
      </w:pPr>
      <w:r w:rsidRPr="00760355">
        <w:rPr>
          <w:rStyle w:val="FootnoteReference"/>
          <w:rFonts w:hint="cs"/>
          <w:sz w:val="20"/>
          <w:szCs w:val="30"/>
          <w:vertAlign w:val="baseline"/>
          <w:rtl/>
        </w:rPr>
        <w:t>عضوان</w:t>
      </w:r>
      <w:r w:rsidRPr="00760355">
        <w:rPr>
          <w:rStyle w:val="FootnoteReference"/>
          <w:sz w:val="20"/>
          <w:szCs w:val="30"/>
          <w:vertAlign w:val="baseline"/>
          <w:rtl/>
        </w:rPr>
        <w:t xml:space="preserve"> </w:t>
      </w:r>
      <w:r w:rsidRPr="00760355">
        <w:rPr>
          <w:rStyle w:val="FootnoteReference"/>
          <w:rFonts w:hint="cs"/>
          <w:sz w:val="20"/>
          <w:szCs w:val="30"/>
          <w:vertAlign w:val="baseline"/>
          <w:rtl/>
        </w:rPr>
        <w:t>يرشحهما</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النائب</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العام</w:t>
      </w:r>
      <w:r w:rsidRPr="00760355">
        <w:rPr>
          <w:rStyle w:val="FootnoteReference"/>
          <w:sz w:val="20"/>
          <w:szCs w:val="30"/>
          <w:vertAlign w:val="baseline"/>
          <w:rtl/>
        </w:rPr>
        <w:t>.</w:t>
      </w:r>
    </w:p>
    <w:p w:rsidR="00AB2C5B" w:rsidRPr="00760355" w:rsidRDefault="00AB2C5B" w:rsidP="00AB2C5B">
      <w:pPr>
        <w:pStyle w:val="Bullet1GA"/>
        <w:numPr>
          <w:ilvl w:val="0"/>
          <w:numId w:val="10"/>
        </w:numPr>
        <w:tabs>
          <w:tab w:val="num" w:pos="2495"/>
        </w:tabs>
        <w:bidi/>
        <w:spacing w:after="60"/>
        <w:ind w:left="2494" w:hanging="544"/>
        <w:rPr>
          <w:rStyle w:val="FootnoteReference"/>
          <w:sz w:val="20"/>
          <w:szCs w:val="30"/>
          <w:vertAlign w:val="baseline"/>
        </w:rPr>
      </w:pPr>
      <w:r w:rsidRPr="00760355">
        <w:rPr>
          <w:rStyle w:val="FootnoteReference"/>
          <w:rFonts w:hint="cs"/>
          <w:sz w:val="20"/>
          <w:szCs w:val="30"/>
          <w:vertAlign w:val="baseline"/>
          <w:rtl/>
        </w:rPr>
        <w:t>تجري</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المفوضية</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المقابلات</w:t>
      </w:r>
      <w:r w:rsidRPr="00760355">
        <w:rPr>
          <w:rStyle w:val="FootnoteReference"/>
          <w:sz w:val="20"/>
          <w:szCs w:val="30"/>
          <w:vertAlign w:val="baseline"/>
          <w:rtl/>
        </w:rPr>
        <w:t xml:space="preserve"> </w:t>
      </w:r>
      <w:r w:rsidRPr="00760355">
        <w:rPr>
          <w:rStyle w:val="FootnoteReference"/>
          <w:rFonts w:hint="cs"/>
          <w:sz w:val="20"/>
          <w:szCs w:val="30"/>
          <w:vertAlign w:val="baseline"/>
          <w:rtl/>
        </w:rPr>
        <w:t>والتحدث</w:t>
      </w:r>
      <w:r w:rsidRPr="00760355">
        <w:rPr>
          <w:rStyle w:val="FootnoteReference"/>
          <w:sz w:val="20"/>
          <w:szCs w:val="30"/>
          <w:vertAlign w:val="baseline"/>
          <w:rtl/>
        </w:rPr>
        <w:t xml:space="preserve"> </w:t>
      </w:r>
      <w:r w:rsidRPr="00760355">
        <w:rPr>
          <w:rStyle w:val="FootnoteReference"/>
          <w:rFonts w:hint="cs"/>
          <w:sz w:val="20"/>
          <w:szCs w:val="30"/>
          <w:vertAlign w:val="baseline"/>
          <w:rtl/>
        </w:rPr>
        <w:t>بحرية</w:t>
      </w:r>
      <w:r w:rsidRPr="00760355">
        <w:rPr>
          <w:rStyle w:val="FootnoteReference"/>
          <w:sz w:val="20"/>
          <w:szCs w:val="30"/>
          <w:vertAlign w:val="baseline"/>
          <w:rtl/>
        </w:rPr>
        <w:t xml:space="preserve"> </w:t>
      </w:r>
      <w:r w:rsidRPr="00760355">
        <w:rPr>
          <w:rStyle w:val="FootnoteReference"/>
          <w:rFonts w:hint="cs"/>
          <w:sz w:val="20"/>
          <w:szCs w:val="30"/>
          <w:vertAlign w:val="baseline"/>
          <w:rtl/>
        </w:rPr>
        <w:t>مع</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النزلاء</w:t>
      </w:r>
      <w:r w:rsidRPr="00760355">
        <w:rPr>
          <w:rStyle w:val="FootnoteReference"/>
          <w:sz w:val="20"/>
          <w:szCs w:val="30"/>
          <w:vertAlign w:val="baseline"/>
          <w:rtl/>
        </w:rPr>
        <w:t xml:space="preserve"> </w:t>
      </w:r>
      <w:r w:rsidRPr="00760355">
        <w:rPr>
          <w:rStyle w:val="FootnoteReference"/>
          <w:rFonts w:hint="cs"/>
          <w:sz w:val="20"/>
          <w:szCs w:val="30"/>
          <w:vertAlign w:val="baseline"/>
          <w:rtl/>
        </w:rPr>
        <w:t>في</w:t>
      </w:r>
      <w:r w:rsidRPr="00760355">
        <w:rPr>
          <w:rStyle w:val="FootnoteReference"/>
          <w:sz w:val="20"/>
          <w:szCs w:val="30"/>
          <w:vertAlign w:val="baseline"/>
          <w:rtl/>
        </w:rPr>
        <w:t xml:space="preserve"> </w:t>
      </w:r>
      <w:r w:rsidRPr="00760355">
        <w:rPr>
          <w:rStyle w:val="FootnoteReference"/>
          <w:rFonts w:hint="cs"/>
          <w:sz w:val="20"/>
          <w:szCs w:val="30"/>
          <w:vertAlign w:val="baseline"/>
          <w:rtl/>
        </w:rPr>
        <w:t>أماكن</w:t>
      </w:r>
      <w:r w:rsidRPr="00760355">
        <w:rPr>
          <w:rStyle w:val="FootnoteReference"/>
          <w:sz w:val="20"/>
          <w:szCs w:val="30"/>
          <w:vertAlign w:val="baseline"/>
          <w:rtl/>
        </w:rPr>
        <w:t xml:space="preserve"> </w:t>
      </w:r>
      <w:r w:rsidRPr="00760355">
        <w:rPr>
          <w:rStyle w:val="FootnoteReference"/>
          <w:rFonts w:hint="cs"/>
          <w:sz w:val="20"/>
          <w:szCs w:val="30"/>
          <w:vertAlign w:val="baseline"/>
          <w:rtl/>
        </w:rPr>
        <w:t>احتجازهم</w:t>
      </w:r>
      <w:r w:rsidRPr="00760355">
        <w:rPr>
          <w:rStyle w:val="FootnoteReference"/>
          <w:sz w:val="20"/>
          <w:szCs w:val="30"/>
          <w:vertAlign w:val="baseline"/>
          <w:rtl/>
        </w:rPr>
        <w:t xml:space="preserve"> </w:t>
      </w:r>
      <w:r w:rsidRPr="00760355">
        <w:rPr>
          <w:rStyle w:val="FootnoteReference"/>
          <w:rFonts w:hint="cs"/>
          <w:sz w:val="20"/>
          <w:szCs w:val="30"/>
          <w:vertAlign w:val="baseline"/>
          <w:rtl/>
        </w:rPr>
        <w:t>وغيرهم</w:t>
      </w:r>
      <w:r w:rsidRPr="00760355">
        <w:rPr>
          <w:rStyle w:val="FootnoteReference"/>
          <w:sz w:val="20"/>
          <w:szCs w:val="30"/>
          <w:vertAlign w:val="baseline"/>
          <w:rtl/>
        </w:rPr>
        <w:t xml:space="preserve"> </w:t>
      </w:r>
      <w:r w:rsidRPr="00760355">
        <w:rPr>
          <w:rStyle w:val="FootnoteReference"/>
          <w:rFonts w:hint="cs"/>
          <w:sz w:val="20"/>
          <w:szCs w:val="30"/>
          <w:vertAlign w:val="baseline"/>
          <w:rtl/>
        </w:rPr>
        <w:t>من</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الأشخاص</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المعنيين</w:t>
      </w:r>
      <w:r w:rsidRPr="00760355">
        <w:rPr>
          <w:rStyle w:val="FootnoteReference"/>
          <w:sz w:val="20"/>
          <w:szCs w:val="30"/>
          <w:vertAlign w:val="baseline"/>
          <w:rtl/>
        </w:rPr>
        <w:t xml:space="preserve"> </w:t>
      </w:r>
      <w:r w:rsidRPr="00760355">
        <w:rPr>
          <w:rStyle w:val="FootnoteReference"/>
          <w:rFonts w:hint="cs"/>
          <w:sz w:val="20"/>
          <w:szCs w:val="30"/>
          <w:vertAlign w:val="baseline"/>
          <w:rtl/>
        </w:rPr>
        <w:t>من</w:t>
      </w:r>
      <w:r w:rsidRPr="00760355">
        <w:rPr>
          <w:rStyle w:val="FootnoteReference"/>
          <w:sz w:val="20"/>
          <w:szCs w:val="30"/>
          <w:vertAlign w:val="baseline"/>
          <w:rtl/>
        </w:rPr>
        <w:t xml:space="preserve"> </w:t>
      </w:r>
      <w:r w:rsidRPr="00760355">
        <w:rPr>
          <w:rStyle w:val="FootnoteReference"/>
          <w:rFonts w:hint="cs"/>
          <w:sz w:val="20"/>
          <w:szCs w:val="30"/>
          <w:vertAlign w:val="baseline"/>
          <w:rtl/>
        </w:rPr>
        <w:t>أجل</w:t>
      </w:r>
      <w:r w:rsidRPr="00760355">
        <w:rPr>
          <w:rStyle w:val="FootnoteReference"/>
          <w:sz w:val="20"/>
          <w:szCs w:val="30"/>
          <w:vertAlign w:val="baseline"/>
          <w:rtl/>
        </w:rPr>
        <w:t xml:space="preserve"> </w:t>
      </w:r>
      <w:r w:rsidRPr="00760355">
        <w:rPr>
          <w:rStyle w:val="FootnoteReference"/>
          <w:rFonts w:hint="cs"/>
          <w:sz w:val="20"/>
          <w:szCs w:val="30"/>
          <w:vertAlign w:val="baseline"/>
          <w:rtl/>
        </w:rPr>
        <w:t>فهم</w:t>
      </w:r>
      <w:r w:rsidRPr="00760355">
        <w:rPr>
          <w:rStyle w:val="FootnoteReference"/>
          <w:sz w:val="20"/>
          <w:szCs w:val="30"/>
          <w:vertAlign w:val="baseline"/>
          <w:rtl/>
        </w:rPr>
        <w:t xml:space="preserve"> </w:t>
      </w:r>
      <w:r w:rsidRPr="00760355">
        <w:rPr>
          <w:rStyle w:val="FootnoteReference"/>
          <w:rFonts w:hint="cs"/>
          <w:sz w:val="20"/>
          <w:szCs w:val="30"/>
          <w:vertAlign w:val="baseline"/>
          <w:rtl/>
        </w:rPr>
        <w:t>طبيعة</w:t>
      </w:r>
      <w:r w:rsidRPr="00760355">
        <w:rPr>
          <w:rStyle w:val="FootnoteReference"/>
          <w:sz w:val="20"/>
          <w:szCs w:val="30"/>
          <w:vertAlign w:val="baseline"/>
          <w:rtl/>
        </w:rPr>
        <w:t xml:space="preserve"> </w:t>
      </w:r>
      <w:r w:rsidRPr="00760355">
        <w:rPr>
          <w:rStyle w:val="FootnoteReference"/>
          <w:rFonts w:hint="cs"/>
          <w:sz w:val="20"/>
          <w:szCs w:val="30"/>
          <w:vertAlign w:val="baseline"/>
          <w:rtl/>
        </w:rPr>
        <w:t>وأهمية</w:t>
      </w:r>
      <w:r w:rsidRPr="00760355">
        <w:rPr>
          <w:rStyle w:val="FootnoteReference"/>
          <w:sz w:val="20"/>
          <w:szCs w:val="30"/>
          <w:vertAlign w:val="baseline"/>
          <w:rtl/>
        </w:rPr>
        <w:t xml:space="preserve"> </w:t>
      </w:r>
      <w:r w:rsidRPr="00760355">
        <w:rPr>
          <w:rStyle w:val="FootnoteReference"/>
          <w:rFonts w:hint="cs"/>
          <w:sz w:val="20"/>
          <w:szCs w:val="30"/>
          <w:vertAlign w:val="baseline"/>
          <w:rtl/>
        </w:rPr>
        <w:t>مشاكلهم</w:t>
      </w:r>
      <w:r w:rsidRPr="00760355">
        <w:rPr>
          <w:rStyle w:val="FootnoteReference"/>
          <w:sz w:val="20"/>
          <w:szCs w:val="30"/>
          <w:vertAlign w:val="baseline"/>
          <w:rtl/>
        </w:rPr>
        <w:t>.</w:t>
      </w:r>
    </w:p>
    <w:p w:rsidR="00AB2C5B" w:rsidRPr="00760355" w:rsidRDefault="00AB2C5B" w:rsidP="00AB2C5B">
      <w:pPr>
        <w:pStyle w:val="Bullet1GA"/>
        <w:numPr>
          <w:ilvl w:val="0"/>
          <w:numId w:val="10"/>
        </w:numPr>
        <w:tabs>
          <w:tab w:val="num" w:pos="2495"/>
        </w:tabs>
        <w:bidi/>
        <w:ind w:left="2495" w:hanging="545"/>
        <w:rPr>
          <w:rStyle w:val="FootnoteReference"/>
          <w:sz w:val="20"/>
          <w:szCs w:val="30"/>
          <w:vertAlign w:val="baseline"/>
        </w:rPr>
      </w:pPr>
      <w:r w:rsidRPr="00760355">
        <w:rPr>
          <w:rStyle w:val="FootnoteReference"/>
          <w:rFonts w:hint="cs"/>
          <w:sz w:val="20"/>
          <w:szCs w:val="30"/>
          <w:vertAlign w:val="baseline"/>
          <w:rtl/>
        </w:rPr>
        <w:t>لا</w:t>
      </w:r>
      <w:r w:rsidRPr="00760355">
        <w:rPr>
          <w:rStyle w:val="FootnoteReference"/>
          <w:sz w:val="20"/>
          <w:szCs w:val="30"/>
          <w:vertAlign w:val="baseline"/>
          <w:rtl/>
        </w:rPr>
        <w:t xml:space="preserve"> </w:t>
      </w:r>
      <w:r w:rsidRPr="00760355">
        <w:rPr>
          <w:rStyle w:val="FootnoteReference"/>
          <w:rFonts w:hint="cs"/>
          <w:sz w:val="20"/>
          <w:szCs w:val="30"/>
          <w:vertAlign w:val="baseline"/>
          <w:rtl/>
        </w:rPr>
        <w:t>يجوز</w:t>
      </w:r>
      <w:r w:rsidRPr="00760355">
        <w:rPr>
          <w:rStyle w:val="FootnoteReference"/>
          <w:sz w:val="20"/>
          <w:szCs w:val="30"/>
          <w:vertAlign w:val="baseline"/>
          <w:rtl/>
        </w:rPr>
        <w:t xml:space="preserve"> </w:t>
      </w:r>
      <w:r w:rsidRPr="00760355">
        <w:rPr>
          <w:rStyle w:val="FootnoteReference"/>
          <w:rFonts w:hint="cs"/>
          <w:sz w:val="20"/>
          <w:szCs w:val="30"/>
          <w:vertAlign w:val="baseline"/>
          <w:rtl/>
        </w:rPr>
        <w:t>أن</w:t>
      </w:r>
      <w:r w:rsidRPr="00760355">
        <w:rPr>
          <w:rStyle w:val="FootnoteReference"/>
          <w:sz w:val="20"/>
          <w:szCs w:val="30"/>
          <w:vertAlign w:val="baseline"/>
          <w:rtl/>
        </w:rPr>
        <w:t xml:space="preserve"> </w:t>
      </w:r>
      <w:r w:rsidRPr="00760355">
        <w:rPr>
          <w:rStyle w:val="FootnoteReference"/>
          <w:rFonts w:hint="cs"/>
          <w:sz w:val="20"/>
          <w:szCs w:val="30"/>
          <w:vertAlign w:val="baseline"/>
          <w:rtl/>
        </w:rPr>
        <w:t>يتعرض</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الأشخاص</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الذين</w:t>
      </w:r>
      <w:r w:rsidRPr="00760355">
        <w:rPr>
          <w:rStyle w:val="FootnoteReference"/>
          <w:sz w:val="20"/>
          <w:szCs w:val="30"/>
          <w:vertAlign w:val="baseline"/>
          <w:rtl/>
        </w:rPr>
        <w:t xml:space="preserve"> </w:t>
      </w:r>
      <w:r w:rsidRPr="00760355">
        <w:rPr>
          <w:rStyle w:val="FootnoteReference"/>
          <w:rFonts w:hint="cs"/>
          <w:sz w:val="20"/>
          <w:szCs w:val="30"/>
          <w:vertAlign w:val="baseline"/>
          <w:rtl/>
        </w:rPr>
        <w:t>يدلون</w:t>
      </w:r>
      <w:r w:rsidRPr="00760355">
        <w:rPr>
          <w:rStyle w:val="FootnoteReference"/>
          <w:sz w:val="20"/>
          <w:szCs w:val="30"/>
          <w:vertAlign w:val="baseline"/>
          <w:rtl/>
        </w:rPr>
        <w:t xml:space="preserve"> </w:t>
      </w:r>
      <w:r w:rsidRPr="00760355">
        <w:rPr>
          <w:rStyle w:val="FootnoteReference"/>
          <w:rFonts w:hint="cs"/>
          <w:sz w:val="20"/>
          <w:szCs w:val="30"/>
          <w:vertAlign w:val="baseline"/>
          <w:rtl/>
        </w:rPr>
        <w:t>بمعلومات</w:t>
      </w:r>
      <w:r w:rsidRPr="00760355">
        <w:rPr>
          <w:rStyle w:val="FootnoteReference"/>
          <w:sz w:val="20"/>
          <w:szCs w:val="30"/>
          <w:vertAlign w:val="baseline"/>
          <w:rtl/>
        </w:rPr>
        <w:t xml:space="preserve"> </w:t>
      </w:r>
      <w:r w:rsidRPr="00760355">
        <w:rPr>
          <w:rStyle w:val="FootnoteReference"/>
          <w:rFonts w:hint="cs"/>
          <w:sz w:val="20"/>
          <w:szCs w:val="30"/>
          <w:vertAlign w:val="baseline"/>
          <w:rtl/>
        </w:rPr>
        <w:t>للمفوضية</w:t>
      </w:r>
      <w:r w:rsidRPr="00760355">
        <w:rPr>
          <w:rStyle w:val="FootnoteReference"/>
          <w:sz w:val="20"/>
          <w:szCs w:val="30"/>
          <w:vertAlign w:val="baseline"/>
          <w:rtl/>
        </w:rPr>
        <w:t xml:space="preserve"> </w:t>
      </w:r>
      <w:r w:rsidRPr="00760355">
        <w:rPr>
          <w:rStyle w:val="FootnoteReference"/>
          <w:rFonts w:hint="cs"/>
          <w:sz w:val="20"/>
          <w:szCs w:val="30"/>
          <w:vertAlign w:val="baseline"/>
          <w:rtl/>
        </w:rPr>
        <w:t>لأي</w:t>
      </w:r>
      <w:r w:rsidRPr="00760355">
        <w:rPr>
          <w:rStyle w:val="FootnoteReference"/>
          <w:sz w:val="20"/>
          <w:szCs w:val="30"/>
          <w:vertAlign w:val="baseline"/>
          <w:rtl/>
        </w:rPr>
        <w:t xml:space="preserve"> </w:t>
      </w:r>
      <w:r w:rsidRPr="00760355">
        <w:rPr>
          <w:rStyle w:val="FootnoteReference"/>
          <w:rFonts w:hint="cs"/>
          <w:sz w:val="20"/>
          <w:szCs w:val="30"/>
          <w:vertAlign w:val="baseline"/>
          <w:rtl/>
        </w:rPr>
        <w:t>نوع</w:t>
      </w:r>
      <w:r w:rsidRPr="00760355">
        <w:rPr>
          <w:rStyle w:val="FootnoteReference"/>
          <w:sz w:val="20"/>
          <w:szCs w:val="30"/>
          <w:vertAlign w:val="baseline"/>
          <w:rtl/>
        </w:rPr>
        <w:t xml:space="preserve"> </w:t>
      </w:r>
      <w:r w:rsidRPr="00760355">
        <w:rPr>
          <w:rStyle w:val="FootnoteReference"/>
          <w:rFonts w:hint="cs"/>
          <w:sz w:val="20"/>
          <w:szCs w:val="30"/>
          <w:vertAlign w:val="baseline"/>
          <w:rtl/>
        </w:rPr>
        <w:t>من</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العقاب</w:t>
      </w:r>
      <w:r w:rsidRPr="00760355">
        <w:rPr>
          <w:rStyle w:val="FootnoteReference"/>
          <w:sz w:val="20"/>
          <w:szCs w:val="30"/>
          <w:vertAlign w:val="baseline"/>
          <w:rtl/>
        </w:rPr>
        <w:t xml:space="preserve"> </w:t>
      </w:r>
      <w:r w:rsidRPr="00760355">
        <w:rPr>
          <w:rStyle w:val="FootnoteReference"/>
          <w:rFonts w:hint="cs"/>
          <w:sz w:val="20"/>
          <w:szCs w:val="30"/>
          <w:vertAlign w:val="baseline"/>
          <w:rtl/>
        </w:rPr>
        <w:t>بسبب</w:t>
      </w:r>
      <w:r w:rsidRPr="00760355">
        <w:rPr>
          <w:rStyle w:val="FootnoteReference"/>
          <w:sz w:val="20"/>
          <w:szCs w:val="30"/>
          <w:vertAlign w:val="baseline"/>
          <w:rtl/>
        </w:rPr>
        <w:t xml:space="preserve"> </w:t>
      </w:r>
      <w:r w:rsidRPr="00760355">
        <w:rPr>
          <w:rStyle w:val="FootnoteReference"/>
          <w:rFonts w:hint="cs"/>
          <w:sz w:val="20"/>
          <w:szCs w:val="30"/>
          <w:vertAlign w:val="baseline"/>
          <w:rtl/>
        </w:rPr>
        <w:t>تلك</w:t>
      </w:r>
      <w:r w:rsidRPr="00760355">
        <w:rPr>
          <w:rStyle w:val="FootnoteReference"/>
          <w:sz w:val="20"/>
          <w:szCs w:val="30"/>
          <w:vertAlign w:val="baseline"/>
          <w:rtl/>
        </w:rPr>
        <w:t xml:space="preserve"> </w:t>
      </w:r>
      <w:r w:rsidRPr="00760355">
        <w:rPr>
          <w:rStyle w:val="FootnoteReference"/>
          <w:rFonts w:hint="cs"/>
          <w:sz w:val="20"/>
          <w:szCs w:val="30"/>
          <w:vertAlign w:val="baseline"/>
          <w:rtl/>
        </w:rPr>
        <w:t>المعلومات</w:t>
      </w:r>
      <w:r w:rsidRPr="00760355">
        <w:rPr>
          <w:rStyle w:val="FootnoteReference"/>
          <w:sz w:val="20"/>
          <w:szCs w:val="30"/>
          <w:vertAlign w:val="baseline"/>
          <w:rtl/>
        </w:rPr>
        <w:t>.</w:t>
      </w:r>
    </w:p>
    <w:p w:rsidR="00AB2C5B" w:rsidRPr="00ED4CE1" w:rsidRDefault="00AB2C5B" w:rsidP="00AB2C5B">
      <w:pPr>
        <w:pStyle w:val="SingleTxtGA"/>
        <w:rPr>
          <w:rFonts w:eastAsiaTheme="minorHAnsi"/>
          <w:rtl/>
          <w:lang w:bidi="ar-KW"/>
        </w:rPr>
      </w:pPr>
      <w:r w:rsidRPr="00ED4CE1">
        <w:rPr>
          <w:rFonts w:eastAsiaTheme="minorHAnsi" w:hint="cs"/>
          <w:rtl/>
          <w:lang w:bidi="ar-KW"/>
        </w:rPr>
        <w:t>77-</w:t>
      </w:r>
      <w:r w:rsidRPr="00ED4CE1">
        <w:rPr>
          <w:rFonts w:eastAsiaTheme="minorHAnsi" w:hint="cs"/>
          <w:rtl/>
          <w:lang w:bidi="ar-KW"/>
        </w:rPr>
        <w:tab/>
        <w:t>وهكذا فإن القانون المنشئ للمفوضية وتشكيلها من جهات وخلفيات متعددة ومتابعة أعمالها من قبل أطراف مختلفة بما فيها منظمات المجتمع المدني ووجود آليات متابعة تحقق نزاهتها واستقلالها.</w:t>
      </w:r>
    </w:p>
    <w:p w:rsidR="00AB2C5B" w:rsidRPr="00E80357" w:rsidRDefault="00AB2C5B" w:rsidP="00AB2C5B">
      <w:pPr>
        <w:pStyle w:val="H23GA"/>
        <w:rPr>
          <w:rFonts w:eastAsiaTheme="minorHAnsi"/>
        </w:rPr>
      </w:pPr>
      <w:r>
        <w:rPr>
          <w:rFonts w:eastAsiaTheme="minorHAnsi" w:hint="cs"/>
          <w:rtl/>
        </w:rPr>
        <w:tab/>
        <w:t>(ب)</w:t>
      </w:r>
      <w:r>
        <w:rPr>
          <w:rFonts w:eastAsiaTheme="minorHAnsi" w:hint="cs"/>
          <w:rtl/>
        </w:rPr>
        <w:tab/>
      </w:r>
      <w:r w:rsidRPr="00E80357">
        <w:rPr>
          <w:rFonts w:eastAsiaTheme="minorHAnsi"/>
          <w:rtl/>
        </w:rPr>
        <w:t xml:space="preserve">تركيب كاميرات المراقبة وزيادة عدد </w:t>
      </w:r>
      <w:proofErr w:type="spellStart"/>
      <w:r w:rsidRPr="00E80357">
        <w:rPr>
          <w:rFonts w:eastAsiaTheme="minorHAnsi"/>
          <w:rtl/>
        </w:rPr>
        <w:t>ال</w:t>
      </w:r>
      <w:proofErr w:type="spellEnd"/>
      <w:r w:rsidRPr="00E80357">
        <w:rPr>
          <w:rFonts w:eastAsiaTheme="minorHAnsi" w:hint="cs"/>
          <w:rtl/>
          <w:lang w:bidi="ar-KW"/>
        </w:rPr>
        <w:t>ك</w:t>
      </w:r>
      <w:r w:rsidRPr="00E80357">
        <w:rPr>
          <w:rFonts w:eastAsiaTheme="minorHAnsi"/>
          <w:rtl/>
        </w:rPr>
        <w:t>ادر الطبي</w:t>
      </w:r>
    </w:p>
    <w:p w:rsidR="00AB2C5B" w:rsidRPr="00E80357" w:rsidRDefault="00AB2C5B" w:rsidP="00AB2C5B">
      <w:pPr>
        <w:pStyle w:val="SingleTxtGA"/>
        <w:rPr>
          <w:rFonts w:eastAsiaTheme="minorHAnsi"/>
          <w:rtl/>
        </w:rPr>
      </w:pPr>
      <w:r>
        <w:rPr>
          <w:rFonts w:eastAsiaTheme="minorHAnsi" w:hint="cs"/>
          <w:rtl/>
        </w:rPr>
        <w:t>78</w:t>
      </w:r>
      <w:r w:rsidRPr="00E80357">
        <w:rPr>
          <w:rFonts w:eastAsiaTheme="minorHAnsi" w:hint="cs"/>
          <w:rtl/>
        </w:rPr>
        <w:t>-</w:t>
      </w:r>
      <w:r>
        <w:rPr>
          <w:rFonts w:eastAsiaTheme="minorHAnsi" w:hint="cs"/>
          <w:rtl/>
        </w:rPr>
        <w:tab/>
      </w:r>
      <w:r w:rsidRPr="00E80357">
        <w:rPr>
          <w:rFonts w:eastAsiaTheme="minorHAnsi" w:hint="cs"/>
          <w:rtl/>
        </w:rPr>
        <w:t xml:space="preserve">قامت وزارة الداخلية بتركيب أحدث الكاميرات المزودة بأحدث التقنية، ونشير إلى تنظيم قرار رقم (131) لسنة 2015 بشأن اللائحة التنفيذية لقانون مؤسسة الإصلاح والتأهيل الخدمات المقدمة للنزلاء والاشتراطات الواجب توافرها في العيادة الطبية بمركز الإصلاح والتأهيل حيث نصت المادة (2) منه على "يكون بكل مركز عيادة طبية شاملة تقدم الرعاية الطبية المجانية للنزلاء والمحبوسين احتياطياً، يعمل بها طبيب أو أكثر ويرأسها طبيب المركز، ويتم تحديد درجات هؤلاء الأطباء وندبهم من وزارة الصحة للعمل بالمركز بالتنسيق بين المؤسسة ووزارة الصحة. ويختص طبيب المركز باتخاذ التدابير الصحية التي من شأنها المحافظة على صحة النزلاء والمحبوسين احتياطياً، وذلك بتفقد أماكنهم وملاحظة صلاحية الغذاء المخصص لهم والتوصية باتخاذ ما يراه لازماً لحفظ الصحة العامة داخل المركز، فضلاً عن أية مهام أو </w:t>
      </w:r>
      <w:r>
        <w:rPr>
          <w:rFonts w:eastAsiaTheme="minorHAnsi" w:hint="cs"/>
          <w:rtl/>
        </w:rPr>
        <w:t>ا</w:t>
      </w:r>
      <w:r w:rsidRPr="00E80357">
        <w:rPr>
          <w:rFonts w:eastAsiaTheme="minorHAnsi" w:hint="cs"/>
          <w:rtl/>
        </w:rPr>
        <w:t>ختصاصات أخرى ورد النص عليها في قانون مؤسسة الإصلاح والتأهيل الصادر بالقانون رقم (18) لسنة 2014 أو في هذه اللائحة أو في القرارات الصادرة تنفيذاً لهما".</w:t>
      </w:r>
    </w:p>
    <w:p w:rsidR="00AB2C5B" w:rsidRPr="00E80357" w:rsidRDefault="00AB2C5B" w:rsidP="00AB2C5B">
      <w:pPr>
        <w:pStyle w:val="H23GA"/>
        <w:rPr>
          <w:rFonts w:eastAsiaTheme="minorHAnsi"/>
          <w:rtl/>
        </w:rPr>
      </w:pPr>
      <w:r>
        <w:rPr>
          <w:rFonts w:eastAsiaTheme="minorHAnsi" w:hint="cs"/>
          <w:rtl/>
        </w:rPr>
        <w:tab/>
        <w:t>(</w:t>
      </w:r>
      <w:r w:rsidRPr="00E80357">
        <w:rPr>
          <w:rFonts w:eastAsiaTheme="minorHAnsi" w:hint="cs"/>
          <w:rtl/>
        </w:rPr>
        <w:t>ج</w:t>
      </w:r>
      <w:r>
        <w:rPr>
          <w:rFonts w:eastAsiaTheme="minorHAnsi" w:hint="cs"/>
          <w:rtl/>
        </w:rPr>
        <w:t>)</w:t>
      </w:r>
      <w:r>
        <w:rPr>
          <w:rFonts w:eastAsiaTheme="minorHAnsi" w:hint="cs"/>
          <w:rtl/>
        </w:rPr>
        <w:tab/>
      </w:r>
      <w:r w:rsidRPr="00E80357">
        <w:rPr>
          <w:rFonts w:eastAsiaTheme="minorHAnsi" w:hint="cs"/>
          <w:rtl/>
        </w:rPr>
        <w:t>آلية تقديم الشكاوى</w:t>
      </w:r>
    </w:p>
    <w:p w:rsidR="00AB2C5B" w:rsidRPr="00ED4CE1" w:rsidRDefault="00AB2C5B" w:rsidP="00760355">
      <w:pPr>
        <w:pStyle w:val="SingleTxtGA"/>
        <w:rPr>
          <w:rFonts w:eastAsiaTheme="minorHAnsi"/>
          <w:rtl/>
        </w:rPr>
      </w:pPr>
      <w:r w:rsidRPr="00ED4CE1">
        <w:rPr>
          <w:rFonts w:eastAsiaTheme="minorHAnsi" w:hint="cs"/>
          <w:rtl/>
        </w:rPr>
        <w:t>79-</w:t>
      </w:r>
      <w:r w:rsidRPr="00ED4CE1">
        <w:rPr>
          <w:rFonts w:eastAsiaTheme="minorHAnsi" w:hint="cs"/>
          <w:rtl/>
        </w:rPr>
        <w:tab/>
      </w:r>
      <w:r w:rsidRPr="00ED4CE1">
        <w:rPr>
          <w:rFonts w:eastAsiaTheme="minorHAnsi"/>
          <w:rtl/>
          <w:lang w:bidi="ar-BH"/>
        </w:rPr>
        <w:t>أما فيما يتعلق بوصف آلية شكاوي المحبوسين فنشير إلى قانون رقم (18) لسنة</w:t>
      </w:r>
      <w:r w:rsidRPr="00ED4CE1">
        <w:rPr>
          <w:rFonts w:eastAsiaTheme="minorHAnsi" w:hint="cs"/>
          <w:rtl/>
          <w:lang w:bidi="ar-BH"/>
        </w:rPr>
        <w:t> </w:t>
      </w:r>
      <w:r w:rsidRPr="00ED4CE1">
        <w:rPr>
          <w:rFonts w:eastAsiaTheme="minorHAnsi"/>
          <w:rtl/>
          <w:lang w:bidi="ar-BH"/>
        </w:rPr>
        <w:t>2014</w:t>
      </w:r>
      <w:r w:rsidRPr="00ED4CE1">
        <w:rPr>
          <w:rFonts w:eastAsiaTheme="minorHAnsi" w:hint="cs"/>
          <w:rtl/>
          <w:lang w:bidi="ar-BH"/>
        </w:rPr>
        <w:t xml:space="preserve"> </w:t>
      </w:r>
      <w:r w:rsidRPr="00ED4CE1">
        <w:rPr>
          <w:rFonts w:eastAsiaTheme="minorHAnsi"/>
          <w:rtl/>
          <w:lang w:bidi="ar-BH"/>
        </w:rPr>
        <w:t>بإصدار قانون مؤسسة الإصلاح والتأهيل</w:t>
      </w:r>
      <w:r w:rsidRPr="00ED4CE1">
        <w:rPr>
          <w:rFonts w:eastAsiaTheme="minorHAnsi"/>
          <w:rtl/>
        </w:rPr>
        <w:t xml:space="preserve"> حيث نصت المادة (47) منه على </w:t>
      </w:r>
      <w:r w:rsidRPr="00ED4CE1">
        <w:rPr>
          <w:rFonts w:eastAsiaTheme="minorHAnsi"/>
          <w:rtl/>
        </w:rPr>
        <w:lastRenderedPageBreak/>
        <w:t>"</w:t>
      </w:r>
      <w:r w:rsidRPr="00ED4CE1">
        <w:rPr>
          <w:rFonts w:eastAsiaTheme="minorHAnsi"/>
          <w:rtl/>
          <w:lang w:bidi="ar-BH"/>
        </w:rPr>
        <w:t>للنزيل الحق في الالتجاء إلى الجهات القضائية المختصة، وتقديم الشكاوى والطلبات إلى مدير المؤسسة أو من ينيبه وتحدد اللائحة التنفيذية إجراءات ذلك" ونص قرار رقم (131) لسنة 2015</w:t>
      </w:r>
      <w:r w:rsidRPr="00ED4CE1">
        <w:rPr>
          <w:rFonts w:eastAsiaTheme="minorHAnsi" w:hint="cs"/>
          <w:rtl/>
          <w:lang w:bidi="ar-BH"/>
        </w:rPr>
        <w:t xml:space="preserve"> </w:t>
      </w:r>
      <w:r w:rsidRPr="00ED4CE1">
        <w:rPr>
          <w:rFonts w:eastAsiaTheme="minorHAnsi"/>
          <w:rtl/>
          <w:lang w:bidi="ar-BH"/>
        </w:rPr>
        <w:t>بشأن اللائحة التنفيذية لقانون مؤسسة الإصلاح والتأهيل المادة (30) منه على</w:t>
      </w:r>
      <w:r w:rsidRPr="00ED4CE1">
        <w:rPr>
          <w:rFonts w:eastAsiaTheme="minorHAnsi"/>
          <w:b/>
          <w:bCs/>
          <w:rtl/>
          <w:lang w:bidi="ar-BH"/>
        </w:rPr>
        <w:t xml:space="preserve"> "</w:t>
      </w:r>
      <w:r w:rsidRPr="00ED4CE1">
        <w:rPr>
          <w:rFonts w:eastAsiaTheme="minorHAnsi"/>
          <w:rtl/>
          <w:lang w:bidi="ar-BH"/>
        </w:rPr>
        <w:t>للنزيل أو المحبوس احتياطياً الحق في الشكوى إلى الجهات القضائية والأمنية في مملكة البحرين وإلى الأمانة العامة وإلى مدير المؤسسة، وتضع إدارة المركز نوعين من الصناديق لتلقي الشكاوى في مكان ظاهر بالمباني المخصصة لإيداع النزلاء والمحبوسين احتياطياً، الأول خاص بالشكاوى الموجهة للأمانة العامة للتظلمات والثاني خاص بالشكاوى الموجهة للجهات القضائية والأمنية ومدير المؤسسة.</w:t>
      </w:r>
      <w:r w:rsidRPr="00ED4CE1">
        <w:rPr>
          <w:rFonts w:eastAsiaTheme="minorHAnsi" w:hint="cs"/>
          <w:rtl/>
          <w:lang w:bidi="ar-KW"/>
        </w:rPr>
        <w:t xml:space="preserve"> </w:t>
      </w:r>
      <w:r w:rsidRPr="00ED4CE1">
        <w:rPr>
          <w:rFonts w:eastAsiaTheme="minorHAnsi"/>
          <w:rtl/>
          <w:lang w:bidi="ar-BH"/>
        </w:rPr>
        <w:t>وعلى مدير المؤسسة أن يحيل الشكاوى المقدمة إليه فور تلقيها إلى رئيس المركز المختص للتحقيق فيها والعمل على إزالة أسبابها، وعليه مخاطبة الجهات المعنية كتابياً بالنسبة للشكاوى الأخرى وأخطار النزلاء والمحبوسين احتياطياً بما تم من إجراءات في شأنها.</w:t>
      </w:r>
      <w:r w:rsidRPr="00ED4CE1">
        <w:rPr>
          <w:rFonts w:eastAsiaTheme="minorHAnsi" w:hint="cs"/>
          <w:rtl/>
          <w:lang w:bidi="ar-BH"/>
        </w:rPr>
        <w:t xml:space="preserve"> </w:t>
      </w:r>
      <w:r w:rsidRPr="00ED4CE1">
        <w:rPr>
          <w:rFonts w:eastAsiaTheme="minorHAnsi"/>
          <w:rtl/>
          <w:lang w:bidi="ar-BH"/>
        </w:rPr>
        <w:t>ويبت رئيس المركز المختص في الشكاوى المحالة إليه من مدير المؤسسة ويبلغ صاحب الشأن (النزيل أو المحبوس احتياطياً) بالإجراء الصادر فيها خلال سبعة أيام من تاريخ إحالتها إليه، وللنزيل أو المحبوس احتياطياً التظلم لدى مدير المؤسسة خلال سبعة أيام من تاريخ إبلاغه بالإجراء الصادر في شكواه، وعلى مدير المؤسسة البت في التظلم بالقبول أو بالرفض خلال سبعة أيام من تاريخ</w:t>
      </w:r>
      <w:r w:rsidR="00760355">
        <w:rPr>
          <w:rFonts w:eastAsiaTheme="minorHAnsi" w:hint="cs"/>
          <w:rtl/>
          <w:lang w:bidi="ar-BH"/>
        </w:rPr>
        <w:t> </w:t>
      </w:r>
      <w:r w:rsidRPr="00ED4CE1">
        <w:rPr>
          <w:rFonts w:eastAsiaTheme="minorHAnsi"/>
          <w:rtl/>
          <w:lang w:bidi="ar-BH"/>
        </w:rPr>
        <w:t>تقديمه.</w:t>
      </w:r>
    </w:p>
    <w:p w:rsidR="00AB2C5B" w:rsidRPr="00E80357" w:rsidRDefault="00AB2C5B" w:rsidP="00760355">
      <w:pPr>
        <w:pStyle w:val="SingleTxtGA"/>
        <w:rPr>
          <w:rFonts w:eastAsiaTheme="minorHAnsi"/>
          <w:rtl/>
          <w:lang w:bidi="ar-BH"/>
        </w:rPr>
      </w:pPr>
      <w:r>
        <w:rPr>
          <w:rFonts w:eastAsiaTheme="minorHAnsi" w:hint="cs"/>
          <w:rtl/>
        </w:rPr>
        <w:t>80</w:t>
      </w:r>
      <w:r w:rsidRPr="00E80357">
        <w:rPr>
          <w:rFonts w:eastAsiaTheme="minorHAnsi" w:hint="cs"/>
          <w:rtl/>
        </w:rPr>
        <w:t>-</w:t>
      </w:r>
      <w:r>
        <w:rPr>
          <w:rFonts w:eastAsiaTheme="minorHAnsi" w:hint="cs"/>
          <w:rtl/>
        </w:rPr>
        <w:tab/>
      </w:r>
      <w:r w:rsidRPr="00E80357">
        <w:rPr>
          <w:rFonts w:eastAsiaTheme="minorHAnsi"/>
          <w:rtl/>
          <w:lang w:bidi="ar-BH"/>
        </w:rPr>
        <w:t>كما نصت مادة (74)</w:t>
      </w:r>
      <w:r w:rsidRPr="00E80357">
        <w:rPr>
          <w:rFonts w:eastAsiaTheme="minorHAnsi"/>
          <w:rtl/>
        </w:rPr>
        <w:t xml:space="preserve"> من </w:t>
      </w:r>
      <w:r w:rsidRPr="00E80357">
        <w:rPr>
          <w:rFonts w:eastAsiaTheme="minorHAnsi"/>
          <w:rtl/>
          <w:lang w:bidi="ar-BH"/>
        </w:rPr>
        <w:t>قرار رقم (131) لسنة 2015 بشأن اللائحة التنفيذية لقانون مؤسسة الإصلاح والتأهيل بأنه "لرئيس محكمة التمييز والنائب العام ورئيس محكمة الاستئناف العليا ورئيس المحكمة الجنائية الكبرى ورئيس المحكمة المدنية الكبرى وقاضي تنفيذ العقاب ووكلاء النائب العام - كل في دائرة اختصاصه- زيارة المراكز وتفتيشها والاطلاع على السجلات الخاصة بها، والتأكد من عدم وجود محبوسين أو محتجزين بصفة غير قانونية، وتلقي الشكاوى والتظلمات من أي نزيل أو محبوس احتياطياً، والتأكد من أن جميع أوامر النيابة العامة وقاضي التحقيق والأحكام القضائية يتم تنفيذها في تلك المراكز على الوجه المبين بها</w:t>
      </w:r>
      <w:r>
        <w:rPr>
          <w:rFonts w:eastAsiaTheme="minorHAnsi" w:hint="cs"/>
          <w:rtl/>
          <w:lang w:bidi="ar-BH"/>
        </w:rPr>
        <w:t xml:space="preserve">". </w:t>
      </w:r>
      <w:r w:rsidRPr="00E80357">
        <w:rPr>
          <w:rFonts w:eastAsiaTheme="minorHAnsi"/>
          <w:rtl/>
          <w:lang w:bidi="ar-BH"/>
        </w:rPr>
        <w:t>ويتم أيضاً وضع ملصقات ومنشورات تحتوي على الضمانات والحقوق وواجبات المتهم في أماكن التوقيف ويخطر المتهم قبل إيداعه ويطلب منه ملء استمارة الإجراءات الخاصة به والتي تحتوي على تأكيد هذه الضمانات ومنها الاتصال بالمحامين وبالعالم الخارجي ووضعها في ملفه بعد اطلاعه والتوقيع عليها.</w:t>
      </w:r>
    </w:p>
    <w:p w:rsidR="00AB2C5B" w:rsidRPr="00E80357" w:rsidRDefault="00AB2C5B" w:rsidP="00AB2C5B">
      <w:pPr>
        <w:pStyle w:val="SingleTxtGA"/>
        <w:rPr>
          <w:rFonts w:asciiTheme="minorBidi" w:eastAsiaTheme="minorHAnsi" w:hAnsiTheme="minorBidi"/>
          <w:rtl/>
          <w:lang w:bidi="ar-BH"/>
        </w:rPr>
      </w:pPr>
      <w:r>
        <w:rPr>
          <w:rFonts w:eastAsiaTheme="minorHAnsi" w:hint="cs"/>
          <w:rtl/>
          <w:lang w:bidi="ar-BH"/>
        </w:rPr>
        <w:t>81</w:t>
      </w:r>
      <w:r w:rsidRPr="00E80357">
        <w:rPr>
          <w:rFonts w:eastAsiaTheme="minorHAnsi" w:hint="cs"/>
          <w:rtl/>
          <w:lang w:bidi="ar-BH"/>
        </w:rPr>
        <w:t>-</w:t>
      </w:r>
      <w:r>
        <w:rPr>
          <w:rFonts w:eastAsiaTheme="minorHAnsi" w:hint="cs"/>
          <w:rtl/>
          <w:lang w:bidi="ar-BH"/>
        </w:rPr>
        <w:tab/>
      </w:r>
      <w:r w:rsidRPr="00E80357">
        <w:rPr>
          <w:rFonts w:eastAsiaTheme="minorHAnsi" w:hint="cs"/>
          <w:rtl/>
          <w:lang w:bidi="ar-BH"/>
        </w:rPr>
        <w:t xml:space="preserve">كما يمكن </w:t>
      </w:r>
      <w:r w:rsidRPr="00E80357">
        <w:rPr>
          <w:rFonts w:eastAsiaTheme="minorHAnsi"/>
          <w:rtl/>
          <w:lang w:bidi="ar-BH"/>
        </w:rPr>
        <w:t xml:space="preserve">تقديم الشكوى </w:t>
      </w:r>
      <w:r w:rsidRPr="00E80357">
        <w:rPr>
          <w:rFonts w:eastAsiaTheme="minorHAnsi" w:hint="cs"/>
          <w:rtl/>
          <w:lang w:bidi="ar-BH"/>
        </w:rPr>
        <w:t>من قبل النزلاء أو المحتجزين إلى مفوضية حقوق السجناء والمحتجزين، والتي</w:t>
      </w:r>
      <w:r w:rsidRPr="00E80357">
        <w:rPr>
          <w:rFonts w:eastAsiaTheme="minorHAnsi"/>
          <w:rtl/>
          <w:lang w:bidi="ar-BH"/>
        </w:rPr>
        <w:t xml:space="preserve"> تحرص على التعامل معها بشكل خاص وسري وترسلها لجهاز الأمانة العامة للتحقيق واتخاذ الإجراءات القانونية اللازمة في فحص موضوع تلقي الشكوى والتواصل مع الشاكين</w:t>
      </w:r>
      <w:r w:rsidRPr="00E80357">
        <w:rPr>
          <w:rFonts w:eastAsiaTheme="minorHAnsi" w:hint="cs"/>
          <w:rtl/>
          <w:lang w:bidi="ar-BH"/>
        </w:rPr>
        <w:t>.</w:t>
      </w:r>
    </w:p>
    <w:p w:rsidR="00AB2C5B" w:rsidRPr="00E80357" w:rsidRDefault="00AB2C5B" w:rsidP="00AB2C5B">
      <w:pPr>
        <w:pStyle w:val="H23GA"/>
        <w:rPr>
          <w:rFonts w:eastAsiaTheme="minorHAnsi"/>
          <w:lang w:bidi="ar-BH"/>
        </w:rPr>
      </w:pPr>
      <w:r>
        <w:rPr>
          <w:rFonts w:asciiTheme="minorBidi" w:eastAsiaTheme="minorHAnsi" w:hAnsiTheme="minorBidi" w:hint="cs"/>
          <w:rtl/>
          <w:lang w:bidi="ar-BH"/>
        </w:rPr>
        <w:lastRenderedPageBreak/>
        <w:tab/>
      </w:r>
      <w:r>
        <w:rPr>
          <w:rFonts w:eastAsiaTheme="minorHAnsi" w:hint="cs"/>
          <w:rtl/>
          <w:lang w:bidi="ar-BH"/>
        </w:rPr>
        <w:t>6-</w:t>
      </w:r>
      <w:r>
        <w:rPr>
          <w:rFonts w:eastAsiaTheme="minorHAnsi" w:hint="cs"/>
          <w:rtl/>
          <w:lang w:bidi="ar-BH"/>
        </w:rPr>
        <w:tab/>
      </w:r>
      <w:r w:rsidRPr="00E80357">
        <w:rPr>
          <w:rFonts w:eastAsiaTheme="minorHAnsi"/>
          <w:rtl/>
          <w:lang w:bidi="ar-BH"/>
        </w:rPr>
        <w:t>قرار النائب العام رقم 8 لسنة 2012 بإنشاء وحدة التحقيق الخاصة للتحقيق في مزاعم التعذيب وغيره من ضروب سوء المعاملة. يرجى التعليق على المعلومات غير الحكومية التي تدعي أن هذه الوحدة لا تلبي متطلبات الاستقلال والحياد اللازمة لرصد الإجر</w:t>
      </w:r>
      <w:r>
        <w:rPr>
          <w:rFonts w:eastAsiaTheme="minorHAnsi" w:hint="cs"/>
          <w:rtl/>
          <w:lang w:bidi="ar-BH"/>
        </w:rPr>
        <w:t>ا</w:t>
      </w:r>
      <w:r w:rsidRPr="00E80357">
        <w:rPr>
          <w:rFonts w:eastAsiaTheme="minorHAnsi"/>
          <w:rtl/>
          <w:lang w:bidi="ar-BH"/>
        </w:rPr>
        <w:t xml:space="preserve">ءات المتبعة أثناء سير التحقيقات. يرجى تسليط الضوء على ما تم اتخاذه فعلا من ترتيبات أو تلك المتوخاة لضمان تقيد النيابة العامة في تقاريرها العامة الدورية بما يتوافق مع </w:t>
      </w:r>
      <w:r w:rsidRPr="00E80357">
        <w:rPr>
          <w:rFonts w:eastAsiaTheme="minorHAnsi"/>
          <w:rtl/>
        </w:rPr>
        <w:t>دليل التقصي والتوثيق الفعالين للتعذيب وغيره من ضروب المعاملة أو العقوبة القاسية أو اللاإنسانية أو المهينة</w:t>
      </w:r>
      <w:r w:rsidRPr="00E80357">
        <w:rPr>
          <w:rFonts w:eastAsiaTheme="minorHAnsi"/>
          <w:rtl/>
          <w:lang w:bidi="ar-BH"/>
        </w:rPr>
        <w:t xml:space="preserve"> أي (بروتوكول اسطنبول). كما يرجي تقديم معلومات مفصلة عن نتائج التحقيقات عن تسع حالات وفاة في الحجز المتهم في </w:t>
      </w:r>
      <w:r>
        <w:rPr>
          <w:rFonts w:eastAsiaTheme="minorHAnsi" w:hint="cs"/>
          <w:rtl/>
          <w:lang w:bidi="ar-BH"/>
        </w:rPr>
        <w:t>ا</w:t>
      </w:r>
      <w:r w:rsidRPr="00E80357">
        <w:rPr>
          <w:rFonts w:eastAsiaTheme="minorHAnsi"/>
          <w:rtl/>
          <w:lang w:bidi="ar-BH"/>
        </w:rPr>
        <w:t xml:space="preserve">رتكابها أفراد من قوات الأمن والتي وردت في التقرير الأول للمؤسسة الوطنية لحقوق الإنسان، بما في ذلك الملاحقات القضائية والأحكام الصادرة. </w:t>
      </w:r>
    </w:p>
    <w:p w:rsidR="00AB2C5B" w:rsidRPr="00E80357" w:rsidRDefault="00AB2C5B" w:rsidP="00AB2C5B">
      <w:pPr>
        <w:pStyle w:val="H23GA"/>
        <w:rPr>
          <w:rFonts w:eastAsia="Calibri"/>
          <w:rtl/>
          <w:lang w:bidi="ar-BH"/>
        </w:rPr>
      </w:pPr>
      <w:r>
        <w:rPr>
          <w:rFonts w:eastAsia="Calibri" w:hint="cs"/>
          <w:rtl/>
          <w:lang w:bidi="ar-BH"/>
        </w:rPr>
        <w:tab/>
        <w:t>(</w:t>
      </w:r>
      <w:r w:rsidRPr="00E80357">
        <w:rPr>
          <w:rFonts w:eastAsia="Calibri" w:hint="cs"/>
          <w:rtl/>
          <w:lang w:bidi="ar-BH"/>
        </w:rPr>
        <w:t>أ</w:t>
      </w:r>
      <w:r>
        <w:rPr>
          <w:rFonts w:eastAsia="Calibri" w:hint="cs"/>
          <w:rtl/>
          <w:lang w:bidi="ar-BH"/>
        </w:rPr>
        <w:t>)</w:t>
      </w:r>
      <w:r>
        <w:rPr>
          <w:rFonts w:eastAsia="Calibri" w:hint="cs"/>
          <w:rtl/>
          <w:lang w:bidi="ar-BH"/>
        </w:rPr>
        <w:tab/>
      </w:r>
      <w:r w:rsidRPr="00E80357">
        <w:rPr>
          <w:rFonts w:eastAsia="Calibri" w:hint="cs"/>
          <w:rtl/>
          <w:lang w:bidi="ar-BH"/>
        </w:rPr>
        <w:t>استقلال وحياد وحدة التحقيق الخاصة</w:t>
      </w:r>
    </w:p>
    <w:p w:rsidR="00AB2C5B" w:rsidRPr="00E80357" w:rsidRDefault="00AB2C5B" w:rsidP="00AB2C5B">
      <w:pPr>
        <w:pStyle w:val="SingleTxtGA"/>
        <w:rPr>
          <w:rFonts w:asciiTheme="minorBidi" w:eastAsiaTheme="minorHAnsi" w:hAnsiTheme="minorBidi"/>
          <w:b/>
          <w:bCs/>
          <w:lang w:bidi="ar-BH"/>
        </w:rPr>
      </w:pPr>
      <w:r>
        <w:rPr>
          <w:rFonts w:asciiTheme="minorBidi" w:eastAsia="Calibri" w:hAnsiTheme="minorBidi" w:hint="cs"/>
          <w:rtl/>
          <w:lang w:bidi="ar-BH"/>
        </w:rPr>
        <w:t>82</w:t>
      </w:r>
      <w:r w:rsidRPr="00E80357">
        <w:rPr>
          <w:rFonts w:asciiTheme="minorBidi" w:eastAsia="Calibri" w:hAnsiTheme="minorBidi" w:hint="cs"/>
          <w:rtl/>
          <w:lang w:bidi="ar-BH"/>
        </w:rPr>
        <w:t>-</w:t>
      </w:r>
      <w:r>
        <w:rPr>
          <w:rFonts w:asciiTheme="minorBidi" w:eastAsia="Calibri" w:hAnsiTheme="minorBidi" w:hint="cs"/>
          <w:rtl/>
          <w:lang w:bidi="ar-BH"/>
        </w:rPr>
        <w:tab/>
      </w:r>
      <w:r w:rsidRPr="00E80357">
        <w:rPr>
          <w:rFonts w:asciiTheme="minorBidi" w:eastAsia="Calibri" w:hAnsiTheme="minorBidi"/>
          <w:rtl/>
          <w:lang w:bidi="ar-BH"/>
        </w:rPr>
        <w:t>صدر بتاريخ 27/2/2012 قرار النائب العام رقم (8) لسنة 2012 بإنشاء وحدة خاصة للتحقيق، وقد جاء ذلك نفاذا للفقرة الأولى من التوصية 1716، والتوصيتين رقمي</w:t>
      </w:r>
      <w:r>
        <w:rPr>
          <w:rFonts w:asciiTheme="minorBidi" w:eastAsia="Calibri" w:hAnsiTheme="minorBidi" w:hint="cs"/>
          <w:rtl/>
          <w:lang w:bidi="ar-BH"/>
        </w:rPr>
        <w:t> </w:t>
      </w:r>
      <w:r w:rsidRPr="00E80357">
        <w:rPr>
          <w:rFonts w:asciiTheme="minorBidi" w:eastAsia="Calibri" w:hAnsiTheme="minorBidi"/>
          <w:rtl/>
          <w:lang w:bidi="ar-BH"/>
        </w:rPr>
        <w:t>1719، 1722(أ وب) من تقرير اللجنة المستقلة. وقد تحددت مهمة وحدة التحقيق الخاصة بموجب المادتين الرابعة والخامسة من القرار سالف الذكر، حيث نصت المادة الرابعة على أن</w:t>
      </w:r>
      <w:r w:rsidRPr="00E80357">
        <w:rPr>
          <w:rFonts w:asciiTheme="minorBidi" w:eastAsiaTheme="minorHAnsi" w:hAnsiTheme="minorBidi"/>
          <w:rtl/>
          <w:lang w:bidi="ar-BH"/>
        </w:rPr>
        <w:t>:</w:t>
      </w:r>
      <w:r w:rsidRPr="00E80357">
        <w:rPr>
          <w:rFonts w:asciiTheme="minorBidi" w:eastAsia="Calibri" w:hAnsiTheme="minorBidi"/>
          <w:rtl/>
          <w:lang w:bidi="ar-BH"/>
        </w:rPr>
        <w:t xml:space="preserve"> </w:t>
      </w:r>
      <w:r>
        <w:rPr>
          <w:rFonts w:asciiTheme="minorBidi" w:eastAsia="Calibri" w:hAnsiTheme="minorBidi" w:hint="cs"/>
          <w:rtl/>
          <w:lang w:bidi="ar-BH"/>
        </w:rPr>
        <w:t>(</w:t>
      </w:r>
      <w:r w:rsidRPr="00E80357">
        <w:rPr>
          <w:rFonts w:asciiTheme="minorBidi" w:eastAsia="Calibri" w:hAnsiTheme="minorBidi"/>
          <w:rtl/>
          <w:lang w:bidi="ar-BH"/>
        </w:rPr>
        <w:t xml:space="preserve">تتولى وحدة التحقيق الخاصة مهمة تحديد المسئولية الجنائية ضد المسئولين الحكوميين الذين ارتكبوا أعمالاُ مخالفة للقانون تسببت في جرائم قتل </w:t>
      </w:r>
      <w:r>
        <w:rPr>
          <w:rFonts w:asciiTheme="minorBidi" w:eastAsia="Calibri" w:hAnsiTheme="minorBidi" w:hint="cs"/>
          <w:rtl/>
          <w:lang w:bidi="ar-BH"/>
        </w:rPr>
        <w:t>أ</w:t>
      </w:r>
      <w:r w:rsidRPr="00E80357">
        <w:rPr>
          <w:rFonts w:asciiTheme="minorBidi" w:eastAsia="Calibri" w:hAnsiTheme="minorBidi"/>
          <w:rtl/>
          <w:lang w:bidi="ar-BH"/>
        </w:rPr>
        <w:t>و تعذيب أو إيذاء أو سوء المعاملة بمن فيهم ذوي المناصب القيادية في ظل مبدأ مسئولية القيادة</w:t>
      </w:r>
      <w:r>
        <w:rPr>
          <w:rFonts w:asciiTheme="minorBidi" w:eastAsia="Calibri" w:hAnsiTheme="minorBidi" w:hint="cs"/>
          <w:rtl/>
          <w:lang w:bidi="ar-BH"/>
        </w:rPr>
        <w:t>)</w:t>
      </w:r>
      <w:r w:rsidRPr="00E80357">
        <w:rPr>
          <w:rFonts w:asciiTheme="minorBidi" w:eastAsia="Calibri" w:hAnsiTheme="minorBidi"/>
          <w:rtl/>
          <w:lang w:bidi="ar-BH"/>
        </w:rPr>
        <w:t>. كما نصت المادة الخامسة على أن</w:t>
      </w:r>
      <w:r w:rsidRPr="00E80357">
        <w:rPr>
          <w:rFonts w:asciiTheme="minorBidi" w:eastAsiaTheme="minorHAnsi" w:hAnsiTheme="minorBidi"/>
          <w:rtl/>
          <w:lang w:bidi="ar-BH"/>
        </w:rPr>
        <w:t>:</w:t>
      </w:r>
      <w:r w:rsidRPr="00E80357">
        <w:rPr>
          <w:rFonts w:asciiTheme="minorBidi" w:eastAsia="Calibri" w:hAnsiTheme="minorBidi"/>
          <w:rtl/>
          <w:lang w:bidi="ar-BH"/>
        </w:rPr>
        <w:t xml:space="preserve"> </w:t>
      </w:r>
      <w:r>
        <w:rPr>
          <w:rFonts w:asciiTheme="minorBidi" w:eastAsia="Calibri" w:hAnsiTheme="minorBidi" w:hint="cs"/>
          <w:rtl/>
          <w:lang w:bidi="ar-BH"/>
        </w:rPr>
        <w:t>(</w:t>
      </w:r>
      <w:r w:rsidRPr="00E80357">
        <w:rPr>
          <w:rFonts w:asciiTheme="minorBidi" w:eastAsia="Calibri" w:hAnsiTheme="minorBidi"/>
          <w:rtl/>
          <w:lang w:bidi="ar-BH"/>
        </w:rPr>
        <w:t>تتولى وحدة التحقيق الخاصة مسئولية جميع القضايا الناشئة عن أحداث العام 2011 التي تضمنها تقرير اللجنة المستقلة، إلى جانب أي قضية أخرى يقرر النائب العام وجوب إحالتها إلى الوحدة للتحقيق فيها لأي سبب كان</w:t>
      </w:r>
      <w:r>
        <w:rPr>
          <w:rFonts w:asciiTheme="minorBidi" w:eastAsia="Calibri" w:hAnsiTheme="minorBidi" w:hint="cs"/>
          <w:rtl/>
          <w:lang w:bidi="ar-BH"/>
        </w:rPr>
        <w:t>)</w:t>
      </w:r>
      <w:r w:rsidRPr="00E80357">
        <w:rPr>
          <w:rFonts w:asciiTheme="minorBidi" w:eastAsiaTheme="minorHAnsi" w:hAnsiTheme="minorBidi"/>
          <w:rtl/>
          <w:lang w:bidi="ar-BH"/>
        </w:rPr>
        <w:t>.</w:t>
      </w:r>
      <w:r w:rsidRPr="00E80357">
        <w:rPr>
          <w:rFonts w:asciiTheme="minorBidi" w:eastAsiaTheme="minorHAnsi" w:hAnsiTheme="minorBidi"/>
          <w:b/>
          <w:bCs/>
          <w:rtl/>
          <w:lang w:bidi="ar-BH"/>
        </w:rPr>
        <w:t xml:space="preserve"> </w:t>
      </w:r>
    </w:p>
    <w:p w:rsidR="00AB2C5B" w:rsidRPr="00E80357" w:rsidRDefault="00AB2C5B" w:rsidP="00AB2C5B">
      <w:pPr>
        <w:pStyle w:val="SingleTxtGA"/>
        <w:rPr>
          <w:rFonts w:asciiTheme="minorBidi" w:eastAsia="Calibri" w:hAnsiTheme="minorBidi"/>
          <w:rtl/>
          <w:lang w:bidi="ar-EG"/>
        </w:rPr>
      </w:pPr>
      <w:r>
        <w:rPr>
          <w:rFonts w:asciiTheme="minorBidi" w:eastAsiaTheme="minorHAnsi" w:hAnsiTheme="minorBidi" w:hint="cs"/>
          <w:rtl/>
          <w:lang w:bidi="ar-BH"/>
        </w:rPr>
        <w:t>83</w:t>
      </w:r>
      <w:r w:rsidRPr="00E80357">
        <w:rPr>
          <w:rFonts w:asciiTheme="minorBidi" w:eastAsiaTheme="minorHAnsi" w:hAnsiTheme="minorBidi" w:hint="cs"/>
          <w:rtl/>
          <w:lang w:bidi="ar-BH"/>
        </w:rPr>
        <w:t>-</w:t>
      </w:r>
      <w:r>
        <w:rPr>
          <w:rFonts w:asciiTheme="minorBidi" w:eastAsiaTheme="minorHAnsi" w:hAnsiTheme="minorBidi" w:hint="cs"/>
          <w:rtl/>
          <w:lang w:bidi="ar-BH"/>
        </w:rPr>
        <w:tab/>
      </w:r>
      <w:r w:rsidRPr="00E80357">
        <w:rPr>
          <w:rFonts w:asciiTheme="minorBidi" w:eastAsiaTheme="minorHAnsi" w:hAnsiTheme="minorBidi" w:hint="cs"/>
          <w:rtl/>
          <w:lang w:bidi="ar-BH"/>
        </w:rPr>
        <w:t xml:space="preserve">وتشمل </w:t>
      </w:r>
      <w:r w:rsidRPr="00E80357">
        <w:rPr>
          <w:rFonts w:asciiTheme="minorBidi" w:eastAsiaTheme="minorHAnsi" w:hAnsiTheme="minorBidi"/>
          <w:rtl/>
          <w:lang w:bidi="ar-BH"/>
        </w:rPr>
        <w:t>اختصاصات الوحدة</w:t>
      </w:r>
      <w:r w:rsidRPr="00E80357">
        <w:rPr>
          <w:rFonts w:asciiTheme="minorBidi" w:eastAsiaTheme="minorHAnsi" w:hAnsiTheme="minorBidi" w:hint="cs"/>
          <w:rtl/>
          <w:lang w:bidi="ar-BH"/>
        </w:rPr>
        <w:t xml:space="preserve"> ما</w:t>
      </w:r>
      <w:r>
        <w:rPr>
          <w:rFonts w:asciiTheme="minorBidi" w:eastAsiaTheme="minorHAnsi" w:hAnsiTheme="minorBidi" w:hint="cs"/>
          <w:rtl/>
          <w:lang w:bidi="ar-BH"/>
        </w:rPr>
        <w:t xml:space="preserve"> </w:t>
      </w:r>
      <w:r w:rsidRPr="00E80357">
        <w:rPr>
          <w:rFonts w:asciiTheme="minorBidi" w:eastAsiaTheme="minorHAnsi" w:hAnsiTheme="minorBidi" w:hint="cs"/>
          <w:rtl/>
          <w:lang w:bidi="ar-BH"/>
        </w:rPr>
        <w:t>يلي:</w:t>
      </w:r>
      <w:r w:rsidRPr="00E80357">
        <w:rPr>
          <w:rFonts w:asciiTheme="minorBidi" w:eastAsiaTheme="minorHAnsi" w:hAnsiTheme="minorBidi"/>
          <w:rtl/>
          <w:lang w:bidi="ar-BH"/>
        </w:rPr>
        <w:t xml:space="preserve"> </w:t>
      </w:r>
    </w:p>
    <w:p w:rsidR="00AB2C5B" w:rsidRPr="00ED4CE1" w:rsidRDefault="00AB2C5B" w:rsidP="00AB2C5B">
      <w:pPr>
        <w:pStyle w:val="SingleTxtGA"/>
        <w:rPr>
          <w:rFonts w:eastAsiaTheme="minorHAnsi"/>
          <w:lang w:bidi="ar-BH"/>
        </w:rPr>
      </w:pPr>
      <w:r w:rsidRPr="00ED4CE1">
        <w:rPr>
          <w:rFonts w:eastAsiaTheme="minorHAnsi"/>
          <w:b/>
          <w:bCs/>
          <w:rtl/>
          <w:lang w:bidi="ar-BH"/>
        </w:rPr>
        <w:tab/>
      </w:r>
      <w:r w:rsidRPr="00ED4CE1">
        <w:rPr>
          <w:rFonts w:eastAsiaTheme="minorHAnsi"/>
          <w:rtl/>
          <w:lang w:bidi="ar-BH"/>
        </w:rPr>
        <w:t>1</w:t>
      </w:r>
      <w:r>
        <w:rPr>
          <w:rFonts w:eastAsiaTheme="minorHAnsi" w:hint="cs"/>
          <w:rtl/>
          <w:lang w:bidi="ar-BH"/>
        </w:rPr>
        <w:t>-</w:t>
      </w:r>
      <w:r w:rsidRPr="00ED4CE1">
        <w:rPr>
          <w:rFonts w:eastAsiaTheme="minorHAnsi"/>
          <w:rtl/>
          <w:lang w:bidi="ar-BH"/>
        </w:rPr>
        <w:tab/>
        <w:t>التحقيق والتصرف في ادعاءات التعذيب والمعاملة القاسية والمهينة وفقاً للمعايير الدولية شاملة بروتوكول اسطنبول لتقصي حالات التعذيب لتحديد المسئولية الجنائية ضد المسئولين الحكوميين المنسوب لهم ارتكاب تلك الأعمال بمن فيهم ذوي المناصب القيادية في ظل مبدأ مسئولية القيادة.</w:t>
      </w:r>
    </w:p>
    <w:p w:rsidR="00AB2C5B" w:rsidRPr="00ED4CE1" w:rsidRDefault="00AB2C5B" w:rsidP="00AB2C5B">
      <w:pPr>
        <w:pStyle w:val="SingleTxtGA"/>
        <w:rPr>
          <w:rFonts w:eastAsiaTheme="minorHAnsi"/>
          <w:lang w:bidi="ar-BH"/>
        </w:rPr>
      </w:pPr>
      <w:r>
        <w:rPr>
          <w:rFonts w:eastAsiaTheme="minorHAnsi" w:hint="cs"/>
          <w:b/>
          <w:bCs/>
          <w:rtl/>
          <w:lang w:bidi="ar-BH"/>
        </w:rPr>
        <w:tab/>
      </w:r>
      <w:r>
        <w:rPr>
          <w:rFonts w:eastAsiaTheme="minorHAnsi" w:hint="cs"/>
          <w:rtl/>
          <w:lang w:bidi="ar-BH"/>
        </w:rPr>
        <w:t>2-</w:t>
      </w:r>
      <w:r>
        <w:rPr>
          <w:rFonts w:eastAsiaTheme="minorHAnsi" w:hint="cs"/>
          <w:rtl/>
          <w:lang w:bidi="ar-BH"/>
        </w:rPr>
        <w:tab/>
      </w:r>
      <w:r w:rsidRPr="00ED4CE1">
        <w:rPr>
          <w:rFonts w:eastAsiaTheme="minorHAnsi"/>
          <w:rtl/>
          <w:lang w:bidi="ar-BH"/>
        </w:rPr>
        <w:t>الكشف عن المسئولية التأديبية وإحالة الأوراق إلى الهيئة أو الدائرة الحكومية المختصة لغرض اتخاذ إجراءات تأديبية محتملة أو أي إجراءات قانونية أخرى في إطار صلاحيات تلك الهيئة أو الدائرة.</w:t>
      </w:r>
    </w:p>
    <w:p w:rsidR="00AB2C5B" w:rsidRPr="00ED4CE1" w:rsidRDefault="00AB2C5B" w:rsidP="00AB2C5B">
      <w:pPr>
        <w:pStyle w:val="SingleTxtGA"/>
        <w:rPr>
          <w:rFonts w:eastAsiaTheme="minorHAnsi"/>
          <w:lang w:bidi="ar-BH"/>
        </w:rPr>
      </w:pPr>
      <w:r>
        <w:rPr>
          <w:rFonts w:eastAsiaTheme="minorHAnsi" w:hint="cs"/>
          <w:rtl/>
          <w:lang w:bidi="ar-BH"/>
        </w:rPr>
        <w:lastRenderedPageBreak/>
        <w:t>84</w:t>
      </w:r>
      <w:r w:rsidRPr="00ED4CE1">
        <w:rPr>
          <w:rFonts w:eastAsiaTheme="minorHAnsi"/>
          <w:rtl/>
          <w:lang w:bidi="ar-BH"/>
        </w:rPr>
        <w:t>-</w:t>
      </w:r>
      <w:r>
        <w:rPr>
          <w:rFonts w:eastAsiaTheme="minorHAnsi" w:hint="cs"/>
          <w:rtl/>
          <w:lang w:bidi="ar-BH"/>
        </w:rPr>
        <w:tab/>
      </w:r>
      <w:r w:rsidRPr="00ED4CE1">
        <w:rPr>
          <w:rFonts w:eastAsiaTheme="minorHAnsi" w:hint="cs"/>
          <w:rtl/>
          <w:lang w:bidi="ar-BH"/>
        </w:rPr>
        <w:t>تتشكل</w:t>
      </w:r>
      <w:r w:rsidRPr="00ED4CE1">
        <w:rPr>
          <w:rFonts w:eastAsiaTheme="minorHAnsi"/>
          <w:rtl/>
          <w:lang w:bidi="ar-BH"/>
        </w:rPr>
        <w:t xml:space="preserve"> </w:t>
      </w:r>
      <w:r w:rsidRPr="00ED4CE1">
        <w:rPr>
          <w:rFonts w:eastAsiaTheme="minorHAnsi" w:hint="cs"/>
          <w:rtl/>
          <w:lang w:bidi="ar-BH"/>
        </w:rPr>
        <w:t>الوحدة</w:t>
      </w:r>
      <w:r w:rsidRPr="00ED4CE1">
        <w:rPr>
          <w:rFonts w:eastAsiaTheme="minorHAnsi"/>
          <w:rtl/>
          <w:lang w:bidi="ar-BH"/>
        </w:rPr>
        <w:t xml:space="preserve"> </w:t>
      </w:r>
      <w:r w:rsidRPr="00ED4CE1">
        <w:rPr>
          <w:rFonts w:eastAsiaTheme="minorHAnsi" w:hint="cs"/>
          <w:rtl/>
          <w:lang w:bidi="ar-BH"/>
        </w:rPr>
        <w:t>برئاسة</w:t>
      </w:r>
      <w:r w:rsidRPr="00ED4CE1">
        <w:rPr>
          <w:rFonts w:eastAsiaTheme="minorHAnsi"/>
          <w:rtl/>
          <w:lang w:bidi="ar-BH"/>
        </w:rPr>
        <w:t xml:space="preserve"> </w:t>
      </w:r>
      <w:r w:rsidRPr="00ED4CE1">
        <w:rPr>
          <w:rFonts w:eastAsiaTheme="minorHAnsi" w:hint="cs"/>
          <w:rtl/>
          <w:lang w:bidi="ar-BH"/>
        </w:rPr>
        <w:t>محام</w:t>
      </w:r>
      <w:r w:rsidRPr="00ED4CE1">
        <w:rPr>
          <w:rFonts w:eastAsiaTheme="minorHAnsi"/>
          <w:rtl/>
          <w:lang w:bidi="ar-BH"/>
        </w:rPr>
        <w:t xml:space="preserve"> </w:t>
      </w:r>
      <w:r w:rsidRPr="00ED4CE1">
        <w:rPr>
          <w:rFonts w:eastAsiaTheme="minorHAnsi" w:hint="cs"/>
          <w:rtl/>
          <w:lang w:bidi="ar-BH"/>
        </w:rPr>
        <w:t>عام،</w:t>
      </w:r>
      <w:r w:rsidRPr="00ED4CE1">
        <w:rPr>
          <w:rFonts w:eastAsiaTheme="minorHAnsi"/>
          <w:rtl/>
          <w:lang w:bidi="ar-BH"/>
        </w:rPr>
        <w:t xml:space="preserve"> ويعاونه سبعة محققين، وقد تم تعيين مستشارين مستقلين لتقديم المشورة في التحقيقات التي تباشرها الوحدة. </w:t>
      </w:r>
      <w:r w:rsidRPr="00ED4CE1">
        <w:rPr>
          <w:rFonts w:eastAsiaTheme="minorHAnsi" w:hint="cs"/>
          <w:rtl/>
          <w:lang w:bidi="ar-BH"/>
        </w:rPr>
        <w:t>يرجى</w:t>
      </w:r>
      <w:r w:rsidRPr="00ED4CE1">
        <w:rPr>
          <w:rFonts w:eastAsiaTheme="minorHAnsi"/>
          <w:rtl/>
          <w:lang w:bidi="ar-BH"/>
        </w:rPr>
        <w:t xml:space="preserve"> </w:t>
      </w:r>
      <w:r w:rsidRPr="00ED4CE1">
        <w:rPr>
          <w:rFonts w:eastAsiaTheme="minorHAnsi" w:hint="cs"/>
          <w:rtl/>
          <w:lang w:bidi="ar-BH"/>
        </w:rPr>
        <w:t>التكرم</w:t>
      </w:r>
      <w:r w:rsidRPr="00ED4CE1">
        <w:rPr>
          <w:rFonts w:eastAsiaTheme="minorHAnsi"/>
          <w:rtl/>
          <w:lang w:bidi="ar-BH"/>
        </w:rPr>
        <w:t xml:space="preserve"> </w:t>
      </w:r>
      <w:r w:rsidRPr="00ED4CE1">
        <w:rPr>
          <w:rFonts w:eastAsiaTheme="minorHAnsi" w:hint="cs"/>
          <w:rtl/>
          <w:lang w:bidi="ar-BH"/>
        </w:rPr>
        <w:t>بمراجعة</w:t>
      </w:r>
      <w:r w:rsidRPr="00ED4CE1">
        <w:rPr>
          <w:rFonts w:eastAsiaTheme="minorHAnsi"/>
          <w:rtl/>
          <w:lang w:bidi="ar-BH"/>
        </w:rPr>
        <w:t xml:space="preserve"> </w:t>
      </w:r>
      <w:r w:rsidRPr="00ED4CE1">
        <w:rPr>
          <w:rFonts w:eastAsiaTheme="minorHAnsi" w:hint="cs"/>
          <w:rtl/>
          <w:lang w:bidi="ar-BH"/>
        </w:rPr>
        <w:t>الفقرة</w:t>
      </w:r>
      <w:r w:rsidRPr="00ED4CE1">
        <w:rPr>
          <w:rFonts w:eastAsiaTheme="minorHAnsi"/>
          <w:rtl/>
          <w:lang w:bidi="ar-BH"/>
        </w:rPr>
        <w:t xml:space="preserve"> 9 </w:t>
      </w:r>
      <w:r w:rsidRPr="00ED4CE1">
        <w:rPr>
          <w:rFonts w:eastAsiaTheme="minorHAnsi" w:hint="cs"/>
          <w:rtl/>
          <w:lang w:bidi="ar-BH"/>
        </w:rPr>
        <w:t>أعلاه</w:t>
      </w:r>
      <w:r w:rsidRPr="00ED4CE1">
        <w:rPr>
          <w:rFonts w:eastAsiaTheme="minorHAnsi"/>
          <w:rtl/>
          <w:lang w:bidi="ar-BH"/>
        </w:rPr>
        <w:t xml:space="preserve">. </w:t>
      </w:r>
      <w:r w:rsidRPr="00ED4CE1">
        <w:rPr>
          <w:rFonts w:eastAsiaTheme="minorHAnsi" w:hint="cs"/>
          <w:rtl/>
          <w:lang w:bidi="ar-BH"/>
        </w:rPr>
        <w:t>ويتكون</w:t>
      </w:r>
      <w:r w:rsidRPr="00ED4CE1">
        <w:rPr>
          <w:rFonts w:eastAsiaTheme="minorHAnsi"/>
          <w:rtl/>
          <w:lang w:bidi="ar-BH"/>
        </w:rPr>
        <w:t xml:space="preserve"> </w:t>
      </w:r>
      <w:r w:rsidRPr="00ED4CE1">
        <w:rPr>
          <w:rFonts w:eastAsiaTheme="minorHAnsi" w:hint="cs"/>
          <w:rtl/>
          <w:lang w:bidi="ar-BH"/>
        </w:rPr>
        <w:t>هيكلها</w:t>
      </w:r>
      <w:r w:rsidRPr="00ED4CE1">
        <w:rPr>
          <w:rFonts w:eastAsiaTheme="minorHAnsi"/>
          <w:rtl/>
          <w:lang w:bidi="ar-BH"/>
        </w:rPr>
        <w:t xml:space="preserve"> - فضلاً عن مكتب رئيس الوحدة ـ من أربعة شعب تخصصية، هي:</w:t>
      </w:r>
    </w:p>
    <w:p w:rsidR="00AB2C5B" w:rsidRPr="00760355" w:rsidRDefault="00AB2C5B" w:rsidP="00AB2C5B">
      <w:pPr>
        <w:pStyle w:val="Bullet1GA"/>
        <w:numPr>
          <w:ilvl w:val="0"/>
          <w:numId w:val="10"/>
        </w:numPr>
        <w:tabs>
          <w:tab w:val="num" w:pos="2495"/>
        </w:tabs>
        <w:bidi/>
        <w:ind w:left="2495" w:hanging="545"/>
        <w:rPr>
          <w:rFonts w:eastAsiaTheme="minorHAnsi"/>
          <w:b/>
          <w:bCs/>
          <w:rtl/>
          <w:lang w:bidi="ar-BH"/>
        </w:rPr>
      </w:pPr>
      <w:r w:rsidRPr="00760355">
        <w:rPr>
          <w:rFonts w:eastAsiaTheme="minorHAnsi"/>
          <w:rtl/>
          <w:lang w:bidi="ar-BH"/>
        </w:rPr>
        <w:t xml:space="preserve">شعبة </w:t>
      </w:r>
      <w:r w:rsidRPr="00760355">
        <w:rPr>
          <w:rStyle w:val="FootnoteReference"/>
          <w:sz w:val="20"/>
          <w:szCs w:val="30"/>
          <w:vertAlign w:val="baseline"/>
          <w:rtl/>
        </w:rPr>
        <w:t>الطب</w:t>
      </w:r>
      <w:r w:rsidRPr="00760355">
        <w:rPr>
          <w:rFonts w:eastAsiaTheme="minorHAnsi"/>
          <w:rtl/>
          <w:lang w:bidi="ar-BH"/>
        </w:rPr>
        <w:t xml:space="preserve"> الشرعي والدعم النفسي.</w:t>
      </w:r>
    </w:p>
    <w:p w:rsidR="00AB2C5B" w:rsidRPr="00760355" w:rsidRDefault="00AB2C5B" w:rsidP="00AB2C5B">
      <w:pPr>
        <w:pStyle w:val="Bullet1GA"/>
        <w:numPr>
          <w:ilvl w:val="0"/>
          <w:numId w:val="10"/>
        </w:numPr>
        <w:tabs>
          <w:tab w:val="num" w:pos="2495"/>
        </w:tabs>
        <w:bidi/>
        <w:ind w:left="2495" w:hanging="545"/>
        <w:rPr>
          <w:rFonts w:eastAsiaTheme="minorHAnsi"/>
          <w:b/>
          <w:bCs/>
          <w:rtl/>
          <w:lang w:bidi="ar-BH"/>
        </w:rPr>
      </w:pPr>
      <w:r w:rsidRPr="00760355">
        <w:rPr>
          <w:rFonts w:eastAsiaTheme="minorHAnsi"/>
          <w:rtl/>
          <w:lang w:bidi="ar-BH"/>
        </w:rPr>
        <w:t xml:space="preserve">شعبة </w:t>
      </w:r>
      <w:r w:rsidRPr="00760355">
        <w:rPr>
          <w:rStyle w:val="FootnoteReference"/>
          <w:sz w:val="20"/>
          <w:szCs w:val="30"/>
          <w:vertAlign w:val="baseline"/>
          <w:rtl/>
        </w:rPr>
        <w:t>المعلومات</w:t>
      </w:r>
      <w:r w:rsidRPr="00760355">
        <w:rPr>
          <w:rFonts w:eastAsiaTheme="minorHAnsi"/>
          <w:rtl/>
          <w:lang w:bidi="ar-BH"/>
        </w:rPr>
        <w:t xml:space="preserve"> والأعمال الإدارية</w:t>
      </w:r>
      <w:r w:rsidRPr="00760355">
        <w:rPr>
          <w:rFonts w:eastAsiaTheme="minorHAnsi"/>
          <w:b/>
          <w:bCs/>
          <w:rtl/>
          <w:lang w:bidi="ar-BH"/>
        </w:rPr>
        <w:t>.</w:t>
      </w:r>
    </w:p>
    <w:p w:rsidR="00AB2C5B" w:rsidRPr="00760355" w:rsidRDefault="00AB2C5B" w:rsidP="00AB2C5B">
      <w:pPr>
        <w:pStyle w:val="Bullet1GA"/>
        <w:numPr>
          <w:ilvl w:val="0"/>
          <w:numId w:val="10"/>
        </w:numPr>
        <w:tabs>
          <w:tab w:val="num" w:pos="2495"/>
        </w:tabs>
        <w:bidi/>
        <w:ind w:left="2495" w:hanging="545"/>
        <w:rPr>
          <w:rFonts w:eastAsiaTheme="minorHAnsi"/>
          <w:b/>
          <w:bCs/>
          <w:rtl/>
          <w:lang w:bidi="ar-BH"/>
        </w:rPr>
      </w:pPr>
      <w:r w:rsidRPr="00760355">
        <w:rPr>
          <w:rFonts w:eastAsiaTheme="minorHAnsi"/>
          <w:rtl/>
          <w:lang w:bidi="ar-BH"/>
        </w:rPr>
        <w:t xml:space="preserve">شعبة </w:t>
      </w:r>
      <w:r w:rsidRPr="00760355">
        <w:rPr>
          <w:rStyle w:val="FootnoteReference"/>
          <w:sz w:val="20"/>
          <w:szCs w:val="30"/>
          <w:vertAlign w:val="baseline"/>
          <w:rtl/>
        </w:rPr>
        <w:t>الشرطة</w:t>
      </w:r>
      <w:r w:rsidRPr="00760355">
        <w:rPr>
          <w:rFonts w:eastAsiaTheme="minorHAnsi"/>
          <w:rtl/>
          <w:lang w:bidi="ar-BH"/>
        </w:rPr>
        <w:t xml:space="preserve"> القضائية.</w:t>
      </w:r>
    </w:p>
    <w:p w:rsidR="00AB2C5B" w:rsidRPr="00760355" w:rsidRDefault="00AB2C5B" w:rsidP="00AB2C5B">
      <w:pPr>
        <w:pStyle w:val="Bullet1GA"/>
        <w:numPr>
          <w:ilvl w:val="0"/>
          <w:numId w:val="10"/>
        </w:numPr>
        <w:tabs>
          <w:tab w:val="num" w:pos="2495"/>
        </w:tabs>
        <w:bidi/>
        <w:ind w:left="2495" w:hanging="545"/>
        <w:rPr>
          <w:rFonts w:eastAsiaTheme="minorHAnsi"/>
          <w:b/>
          <w:bCs/>
          <w:lang w:bidi="ar-BH"/>
        </w:rPr>
      </w:pPr>
      <w:r w:rsidRPr="00760355">
        <w:rPr>
          <w:rFonts w:eastAsiaTheme="minorHAnsi"/>
          <w:rtl/>
          <w:lang w:bidi="ar-BH"/>
        </w:rPr>
        <w:t xml:space="preserve">شعبة </w:t>
      </w:r>
      <w:r w:rsidRPr="00760355">
        <w:rPr>
          <w:rStyle w:val="FootnoteReference"/>
          <w:sz w:val="20"/>
          <w:szCs w:val="30"/>
          <w:vertAlign w:val="baseline"/>
          <w:rtl/>
        </w:rPr>
        <w:t>الاتصال</w:t>
      </w:r>
      <w:r w:rsidRPr="00760355">
        <w:rPr>
          <w:rFonts w:eastAsiaTheme="minorHAnsi"/>
          <w:rtl/>
          <w:lang w:bidi="ar-BH"/>
        </w:rPr>
        <w:t xml:space="preserve"> والإعلام.</w:t>
      </w:r>
    </w:p>
    <w:p w:rsidR="00AB2C5B" w:rsidRPr="00ED4CE1" w:rsidRDefault="00AB2C5B" w:rsidP="00AB2C5B">
      <w:pPr>
        <w:pStyle w:val="SingleTxtGA"/>
        <w:rPr>
          <w:rFonts w:eastAsiaTheme="minorHAnsi"/>
          <w:rtl/>
        </w:rPr>
      </w:pPr>
      <w:r>
        <w:rPr>
          <w:rFonts w:eastAsiaTheme="minorHAnsi" w:hint="cs"/>
          <w:rtl/>
        </w:rPr>
        <w:t>85</w:t>
      </w:r>
      <w:r w:rsidRPr="00ED4CE1">
        <w:rPr>
          <w:rFonts w:eastAsiaTheme="minorHAnsi"/>
          <w:rtl/>
        </w:rPr>
        <w:t>-</w:t>
      </w:r>
      <w:r>
        <w:rPr>
          <w:rFonts w:eastAsiaTheme="minorHAnsi" w:hint="cs"/>
          <w:rtl/>
        </w:rPr>
        <w:tab/>
      </w:r>
      <w:r w:rsidRPr="00ED4CE1">
        <w:rPr>
          <w:rFonts w:eastAsiaTheme="minorHAnsi"/>
          <w:rtl/>
        </w:rPr>
        <w:t>جدير بالذكر أن كافة أعضاء الوحدة قد تلقوا تدريب مُكثف في مجال كيفية تفعيل مبادئ دليل التقصي والتوثيق الفعالين للتعذيب وغيره من ضروب المعاملة أو العقوبة القاسية أو اللاإنسانية أو المهينة</w:t>
      </w:r>
      <w:r w:rsidRPr="00ED4CE1">
        <w:rPr>
          <w:rFonts w:eastAsiaTheme="minorHAnsi"/>
          <w:rtl/>
          <w:lang w:bidi="ar-BH"/>
        </w:rPr>
        <w:t xml:space="preserve"> أي (بروتوكول اسطنبول) وذلك بالتعاون مع معهد </w:t>
      </w:r>
      <w:proofErr w:type="spellStart"/>
      <w:r w:rsidRPr="00ED4CE1">
        <w:rPr>
          <w:rFonts w:eastAsiaTheme="minorHAnsi"/>
          <w:rtl/>
          <w:lang w:bidi="ar-BH"/>
        </w:rPr>
        <w:t>سيراكوزا</w:t>
      </w:r>
      <w:proofErr w:type="spellEnd"/>
      <w:r w:rsidRPr="00ED4CE1">
        <w:rPr>
          <w:rFonts w:eastAsiaTheme="minorHAnsi"/>
          <w:rtl/>
          <w:lang w:bidi="ar-BH"/>
        </w:rPr>
        <w:t xml:space="preserve">، ومكتب الأمم المتحدة لمُكافحة الجريمة والمُخدرات فضلاً عن العديد من الدورات التدريبية بمقر معهد الدراسات القضائية والقانونية التابع لوزارة العدل في البحرين. </w:t>
      </w:r>
    </w:p>
    <w:p w:rsidR="00AB2C5B" w:rsidRPr="00ED4CE1" w:rsidRDefault="00AB2C5B" w:rsidP="00AB2C5B">
      <w:pPr>
        <w:pStyle w:val="SingleTxtGA"/>
        <w:rPr>
          <w:rFonts w:eastAsiaTheme="minorHAnsi"/>
          <w:rtl/>
        </w:rPr>
      </w:pPr>
      <w:r>
        <w:rPr>
          <w:rFonts w:eastAsiaTheme="minorHAnsi" w:hint="cs"/>
          <w:rtl/>
        </w:rPr>
        <w:t>86</w:t>
      </w:r>
      <w:r w:rsidRPr="00ED4CE1">
        <w:rPr>
          <w:rFonts w:eastAsiaTheme="minorHAnsi"/>
          <w:rtl/>
        </w:rPr>
        <w:t>-</w:t>
      </w:r>
      <w:r>
        <w:rPr>
          <w:rFonts w:eastAsiaTheme="minorHAnsi" w:hint="cs"/>
          <w:rtl/>
        </w:rPr>
        <w:tab/>
      </w:r>
      <w:r w:rsidRPr="00ED4CE1">
        <w:rPr>
          <w:rFonts w:eastAsiaTheme="minorHAnsi"/>
          <w:rtl/>
        </w:rPr>
        <w:t xml:space="preserve">ولقد باشرت الوحدة التحقيق في جميع مزاعم التعذيب الواردة إليها ومن بينها التي </w:t>
      </w:r>
      <w:r w:rsidRPr="00ED4CE1">
        <w:rPr>
          <w:rFonts w:eastAsiaTheme="minorHAnsi" w:hint="cs"/>
          <w:rtl/>
        </w:rPr>
        <w:t>أبلغت</w:t>
      </w:r>
      <w:r w:rsidRPr="00ED4CE1">
        <w:rPr>
          <w:rFonts w:eastAsiaTheme="minorHAnsi"/>
          <w:rtl/>
        </w:rPr>
        <w:t xml:space="preserve"> بها اللجنة المستقلة</w:t>
      </w:r>
      <w:r w:rsidRPr="00ED4CE1">
        <w:rPr>
          <w:rFonts w:eastAsiaTheme="minorHAnsi" w:hint="cs"/>
          <w:vertAlign w:val="superscript"/>
          <w:rtl/>
        </w:rPr>
        <w:t>(</w:t>
      </w:r>
      <w:r w:rsidRPr="00ED4CE1">
        <w:rPr>
          <w:rFonts w:eastAsiaTheme="minorHAnsi"/>
          <w:vertAlign w:val="superscript"/>
          <w:rtl/>
        </w:rPr>
        <w:footnoteReference w:id="8"/>
      </w:r>
      <w:r w:rsidRPr="00ED4CE1">
        <w:rPr>
          <w:rFonts w:eastAsiaTheme="minorHAnsi" w:hint="cs"/>
          <w:vertAlign w:val="superscript"/>
          <w:rtl/>
        </w:rPr>
        <w:t>)</w:t>
      </w:r>
      <w:r w:rsidRPr="00ED4CE1">
        <w:rPr>
          <w:rFonts w:eastAsiaTheme="minorHAnsi"/>
          <w:rtl/>
        </w:rPr>
        <w:t xml:space="preserve">، </w:t>
      </w:r>
      <w:r w:rsidRPr="00ED4CE1">
        <w:rPr>
          <w:rFonts w:eastAsiaTheme="minorHAnsi" w:hint="cs"/>
          <w:rtl/>
        </w:rPr>
        <w:t>إ</w:t>
      </w:r>
      <w:r w:rsidRPr="00ED4CE1">
        <w:rPr>
          <w:rFonts w:eastAsiaTheme="minorHAnsi"/>
          <w:rtl/>
        </w:rPr>
        <w:t>ضافة إل</w:t>
      </w:r>
      <w:r w:rsidRPr="00ED4CE1">
        <w:rPr>
          <w:rFonts w:eastAsiaTheme="minorHAnsi" w:hint="cs"/>
          <w:rtl/>
        </w:rPr>
        <w:t>ى</w:t>
      </w:r>
      <w:r w:rsidRPr="00ED4CE1">
        <w:rPr>
          <w:rFonts w:eastAsiaTheme="minorHAnsi"/>
          <w:rtl/>
        </w:rPr>
        <w:t xml:space="preserve"> </w:t>
      </w:r>
      <w:r w:rsidRPr="00ED4CE1">
        <w:rPr>
          <w:rFonts w:eastAsiaTheme="minorHAnsi" w:hint="cs"/>
          <w:rtl/>
        </w:rPr>
        <w:t>رصدها</w:t>
      </w:r>
      <w:r w:rsidRPr="00ED4CE1">
        <w:rPr>
          <w:rFonts w:eastAsiaTheme="minorHAnsi"/>
          <w:rtl/>
        </w:rPr>
        <w:t xml:space="preserve"> </w:t>
      </w:r>
      <w:r w:rsidRPr="00ED4CE1">
        <w:rPr>
          <w:rFonts w:eastAsiaTheme="minorHAnsi" w:hint="cs"/>
          <w:rtl/>
        </w:rPr>
        <w:t>لما</w:t>
      </w:r>
      <w:r w:rsidRPr="00ED4CE1">
        <w:rPr>
          <w:rFonts w:eastAsiaTheme="minorHAnsi"/>
          <w:rtl/>
        </w:rPr>
        <w:t xml:space="preserve"> </w:t>
      </w:r>
      <w:r w:rsidRPr="00ED4CE1">
        <w:rPr>
          <w:rFonts w:eastAsiaTheme="minorHAnsi" w:hint="cs"/>
          <w:rtl/>
        </w:rPr>
        <w:t>ينشر</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مواقع</w:t>
      </w:r>
      <w:r w:rsidRPr="00ED4CE1">
        <w:rPr>
          <w:rFonts w:eastAsiaTheme="minorHAnsi"/>
          <w:rtl/>
        </w:rPr>
        <w:t xml:space="preserve"> </w:t>
      </w:r>
      <w:r w:rsidRPr="00ED4CE1">
        <w:rPr>
          <w:rFonts w:eastAsiaTheme="minorHAnsi" w:hint="cs"/>
          <w:rtl/>
        </w:rPr>
        <w:t>الإعلام</w:t>
      </w:r>
      <w:r w:rsidRPr="00ED4CE1">
        <w:rPr>
          <w:rFonts w:eastAsiaTheme="minorHAnsi"/>
          <w:rtl/>
        </w:rPr>
        <w:t xml:space="preserve"> </w:t>
      </w:r>
      <w:r w:rsidRPr="00ED4CE1">
        <w:rPr>
          <w:rFonts w:eastAsiaTheme="minorHAnsi" w:hint="cs"/>
          <w:rtl/>
        </w:rPr>
        <w:t>الرسمية</w:t>
      </w:r>
      <w:r w:rsidRPr="00ED4CE1">
        <w:rPr>
          <w:rFonts w:eastAsiaTheme="minorHAnsi"/>
          <w:rtl/>
        </w:rPr>
        <w:t xml:space="preserve"> </w:t>
      </w:r>
      <w:r w:rsidRPr="00ED4CE1">
        <w:rPr>
          <w:rFonts w:eastAsiaTheme="minorHAnsi" w:hint="cs"/>
          <w:rtl/>
        </w:rPr>
        <w:t>ومواقع</w:t>
      </w:r>
      <w:r w:rsidRPr="00ED4CE1">
        <w:rPr>
          <w:rFonts w:eastAsiaTheme="minorHAnsi"/>
          <w:rtl/>
        </w:rPr>
        <w:t xml:space="preserve"> </w:t>
      </w:r>
      <w:r w:rsidRPr="00ED4CE1">
        <w:rPr>
          <w:rFonts w:eastAsiaTheme="minorHAnsi" w:hint="cs"/>
          <w:rtl/>
        </w:rPr>
        <w:t>التواصل</w:t>
      </w:r>
      <w:r w:rsidRPr="00ED4CE1">
        <w:rPr>
          <w:rFonts w:eastAsiaTheme="minorHAnsi"/>
          <w:rtl/>
        </w:rPr>
        <w:t xml:space="preserve"> </w:t>
      </w:r>
      <w:r w:rsidRPr="00ED4CE1">
        <w:rPr>
          <w:rFonts w:eastAsiaTheme="minorHAnsi" w:hint="cs"/>
          <w:rtl/>
        </w:rPr>
        <w:t>الاجتماعي</w:t>
      </w:r>
      <w:r w:rsidRPr="00ED4CE1">
        <w:rPr>
          <w:rFonts w:eastAsiaTheme="minorHAnsi"/>
          <w:rtl/>
        </w:rPr>
        <w:t xml:space="preserve"> </w:t>
      </w:r>
      <w:r w:rsidRPr="00ED4CE1">
        <w:rPr>
          <w:rFonts w:eastAsiaTheme="minorHAnsi" w:hint="cs"/>
          <w:rtl/>
        </w:rPr>
        <w:t>وشبكة</w:t>
      </w:r>
      <w:r w:rsidRPr="00ED4CE1">
        <w:rPr>
          <w:rFonts w:eastAsiaTheme="minorHAnsi"/>
          <w:rtl/>
        </w:rPr>
        <w:t xml:space="preserve"> (</w:t>
      </w:r>
      <w:r>
        <w:rPr>
          <w:rFonts w:eastAsiaTheme="minorHAnsi" w:hint="cs"/>
          <w:rtl/>
        </w:rPr>
        <w:t>الإ</w:t>
      </w:r>
      <w:r w:rsidRPr="00ED4CE1">
        <w:rPr>
          <w:rFonts w:eastAsiaTheme="minorHAnsi" w:hint="cs"/>
          <w:rtl/>
        </w:rPr>
        <w:t>نترنت</w:t>
      </w:r>
      <w:r w:rsidRPr="00ED4CE1">
        <w:rPr>
          <w:rFonts w:eastAsiaTheme="minorHAnsi"/>
          <w:rtl/>
        </w:rPr>
        <w:t xml:space="preserve">) </w:t>
      </w:r>
      <w:r w:rsidRPr="00ED4CE1">
        <w:rPr>
          <w:rFonts w:eastAsiaTheme="minorHAnsi" w:hint="cs"/>
          <w:rtl/>
        </w:rPr>
        <w:t>من</w:t>
      </w:r>
      <w:r w:rsidRPr="00ED4CE1">
        <w:rPr>
          <w:rFonts w:eastAsiaTheme="minorHAnsi"/>
          <w:rtl/>
        </w:rPr>
        <w:t xml:space="preserve"> </w:t>
      </w:r>
      <w:r w:rsidRPr="00ED4CE1">
        <w:rPr>
          <w:rFonts w:eastAsiaTheme="minorHAnsi" w:hint="cs"/>
          <w:rtl/>
        </w:rPr>
        <w:t>وقائع</w:t>
      </w:r>
      <w:r w:rsidRPr="00ED4CE1">
        <w:rPr>
          <w:rFonts w:eastAsiaTheme="minorHAnsi"/>
          <w:rtl/>
        </w:rPr>
        <w:t xml:space="preserve"> </w:t>
      </w:r>
      <w:r w:rsidRPr="00ED4CE1">
        <w:rPr>
          <w:rFonts w:eastAsiaTheme="minorHAnsi" w:hint="cs"/>
          <w:rtl/>
        </w:rPr>
        <w:t>تدخل</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اختصاصها</w:t>
      </w:r>
      <w:r w:rsidRPr="00ED4CE1">
        <w:rPr>
          <w:rFonts w:eastAsiaTheme="minorHAnsi"/>
          <w:rtl/>
        </w:rPr>
        <w:t xml:space="preserve"> </w:t>
      </w:r>
      <w:r w:rsidRPr="00ED4CE1">
        <w:rPr>
          <w:rFonts w:eastAsiaTheme="minorHAnsi" w:hint="cs"/>
          <w:rtl/>
        </w:rPr>
        <w:t>واتخاذ</w:t>
      </w:r>
      <w:r w:rsidRPr="00ED4CE1">
        <w:rPr>
          <w:rFonts w:eastAsiaTheme="minorHAnsi"/>
          <w:rtl/>
        </w:rPr>
        <w:t xml:space="preserve"> </w:t>
      </w:r>
      <w:r w:rsidRPr="00ED4CE1">
        <w:rPr>
          <w:rFonts w:eastAsiaTheme="minorHAnsi" w:hint="cs"/>
          <w:rtl/>
        </w:rPr>
        <w:t>الإجراءات</w:t>
      </w:r>
      <w:r w:rsidRPr="00ED4CE1">
        <w:rPr>
          <w:rFonts w:eastAsiaTheme="minorHAnsi"/>
          <w:rtl/>
        </w:rPr>
        <w:t xml:space="preserve"> </w:t>
      </w:r>
      <w:r w:rsidRPr="00ED4CE1">
        <w:rPr>
          <w:rFonts w:eastAsiaTheme="minorHAnsi" w:hint="cs"/>
          <w:rtl/>
        </w:rPr>
        <w:t>التحقيقية</w:t>
      </w:r>
      <w:r w:rsidRPr="00ED4CE1">
        <w:rPr>
          <w:rFonts w:eastAsiaTheme="minorHAnsi"/>
          <w:rtl/>
        </w:rPr>
        <w:t xml:space="preserve"> </w:t>
      </w:r>
      <w:r w:rsidRPr="00ED4CE1">
        <w:rPr>
          <w:rFonts w:eastAsiaTheme="minorHAnsi" w:hint="cs"/>
          <w:rtl/>
        </w:rPr>
        <w:t>اللازمة</w:t>
      </w:r>
      <w:r w:rsidRPr="00ED4CE1">
        <w:rPr>
          <w:rFonts w:eastAsiaTheme="minorHAnsi"/>
          <w:rtl/>
        </w:rPr>
        <w:t xml:space="preserve"> </w:t>
      </w:r>
      <w:r w:rsidRPr="00ED4CE1">
        <w:rPr>
          <w:rFonts w:eastAsiaTheme="minorHAnsi" w:hint="cs"/>
          <w:rtl/>
        </w:rPr>
        <w:t>بشأنها</w:t>
      </w:r>
      <w:r w:rsidRPr="00ED4CE1">
        <w:rPr>
          <w:rFonts w:eastAsiaTheme="minorHAnsi"/>
          <w:rtl/>
        </w:rPr>
        <w:t>.</w:t>
      </w:r>
    </w:p>
    <w:p w:rsidR="00AB2C5B" w:rsidRPr="00ED4CE1" w:rsidRDefault="00AB2C5B" w:rsidP="00AB2C5B">
      <w:pPr>
        <w:pStyle w:val="SingleTxtGA"/>
        <w:rPr>
          <w:rFonts w:eastAsiaTheme="minorHAnsi"/>
          <w:rtl/>
        </w:rPr>
      </w:pPr>
      <w:r>
        <w:rPr>
          <w:rFonts w:eastAsiaTheme="minorHAnsi" w:hint="cs"/>
          <w:rtl/>
        </w:rPr>
        <w:t>87</w:t>
      </w:r>
      <w:r w:rsidRPr="00ED4CE1">
        <w:rPr>
          <w:rFonts w:eastAsiaTheme="minorHAnsi"/>
          <w:rtl/>
        </w:rPr>
        <w:t>-</w:t>
      </w:r>
      <w:r>
        <w:rPr>
          <w:rFonts w:eastAsiaTheme="minorHAnsi" w:hint="cs"/>
          <w:rtl/>
        </w:rPr>
        <w:tab/>
      </w:r>
      <w:r w:rsidRPr="00ED4CE1">
        <w:rPr>
          <w:rFonts w:eastAsiaTheme="minorHAnsi" w:hint="cs"/>
          <w:rtl/>
        </w:rPr>
        <w:t>وتعمل</w:t>
      </w:r>
      <w:r w:rsidRPr="00ED4CE1">
        <w:rPr>
          <w:rFonts w:eastAsiaTheme="minorHAnsi"/>
          <w:rtl/>
        </w:rPr>
        <w:t xml:space="preserve"> وحدة التحقيق الخاصة على زيادة تعزيز عملها استنادا على </w:t>
      </w:r>
      <w:r w:rsidRPr="00ED4CE1">
        <w:rPr>
          <w:rFonts w:eastAsiaTheme="minorHAnsi"/>
          <w:rtl/>
          <w:lang w:bidi="ar-BH"/>
        </w:rPr>
        <w:t xml:space="preserve">مبادئ التحقيق، وجمع المعلومات على النحو التالي: </w:t>
      </w:r>
    </w:p>
    <w:p w:rsidR="00AB2C5B" w:rsidRPr="00ED4CE1" w:rsidRDefault="00AB2C5B" w:rsidP="00AB2C5B">
      <w:pPr>
        <w:pStyle w:val="SingleTxtGA"/>
        <w:rPr>
          <w:rFonts w:eastAsiaTheme="minorHAnsi"/>
          <w:rtl/>
          <w:lang w:bidi="ar-BH"/>
        </w:rPr>
      </w:pPr>
      <w:r>
        <w:rPr>
          <w:rFonts w:eastAsiaTheme="minorHAnsi" w:hint="cs"/>
          <w:b/>
          <w:bCs/>
          <w:rtl/>
          <w:lang w:bidi="ar-BH"/>
        </w:rPr>
        <w:tab/>
      </w:r>
      <w:r>
        <w:rPr>
          <w:rFonts w:eastAsiaTheme="minorHAnsi" w:hint="cs"/>
          <w:rtl/>
          <w:lang w:bidi="ar-BH"/>
        </w:rPr>
        <w:t>1-</w:t>
      </w:r>
      <w:r>
        <w:rPr>
          <w:rFonts w:eastAsiaTheme="minorHAnsi" w:hint="cs"/>
          <w:rtl/>
          <w:lang w:bidi="ar-BH"/>
        </w:rPr>
        <w:tab/>
      </w:r>
      <w:r w:rsidRPr="00ED4CE1">
        <w:rPr>
          <w:rFonts w:eastAsiaTheme="minorHAnsi"/>
          <w:rtl/>
          <w:lang w:bidi="ar-BH"/>
        </w:rPr>
        <w:t xml:space="preserve">في إطار الجهود المتواصلة لدعم الوحدة والارتقاء بقدراتها؛ أصدر النائب العام قراراً بإصدار تعليمات الوحدة، وهي تتألف من 65 مادة، وتقع في ستة فصول؛ تتناول على نحو تفصيلي تحديداً لطبيعة الوحدة وأهدافها والسلطات المخولة لها، وبياناً لاختصاصاتها وتشكيلها ومهام أقسامها وشعبها، بالإضافة إلى واجبات أعضاء الوحدة </w:t>
      </w:r>
      <w:proofErr w:type="spellStart"/>
      <w:r w:rsidRPr="00ED4CE1">
        <w:rPr>
          <w:rFonts w:eastAsiaTheme="minorHAnsi"/>
          <w:rtl/>
          <w:lang w:bidi="ar-BH"/>
        </w:rPr>
        <w:t>ومنتسبيها</w:t>
      </w:r>
      <w:proofErr w:type="spellEnd"/>
      <w:r w:rsidRPr="00ED4CE1">
        <w:rPr>
          <w:rFonts w:eastAsiaTheme="minorHAnsi"/>
          <w:rtl/>
          <w:lang w:bidi="ar-BH"/>
        </w:rPr>
        <w:t xml:space="preserve">، والصفات التي ينبغي أن تتوافر فيهم. واستعرضت التعليمات كذلك وسائل جمع الأدلة القولية والمادية والفنية، وماهية الإجراءات التي يجب إتباعها في هذا الشأن. وقد تم الاستعانة في وضعها بأحد الخبراء البارزين لدى الأمم المتحدة، وتم إعدادها على ضوء أحكام القانون والمستحدث من </w:t>
      </w:r>
      <w:r w:rsidRPr="00ED4CE1">
        <w:rPr>
          <w:rFonts w:eastAsiaTheme="minorHAnsi"/>
          <w:rtl/>
          <w:lang w:bidi="ar-BH"/>
        </w:rPr>
        <w:lastRenderedPageBreak/>
        <w:t xml:space="preserve">المبادئ القانونية، واستناداً إلى القواعد المقررة ببروتوكول اسطنبول لتقصي وتوثيق </w:t>
      </w:r>
      <w:r>
        <w:rPr>
          <w:rFonts w:eastAsiaTheme="minorHAnsi" w:hint="cs"/>
          <w:rtl/>
          <w:lang w:bidi="ar-BH"/>
        </w:rPr>
        <w:t>ا</w:t>
      </w:r>
      <w:r w:rsidRPr="00ED4CE1">
        <w:rPr>
          <w:rFonts w:eastAsiaTheme="minorHAnsi"/>
          <w:rtl/>
          <w:lang w:bidi="ar-BH"/>
        </w:rPr>
        <w:t>دعاءات التعذيب والمعاملة القاسية. وتعد التعليمات بهذه المثابة وثيقة إرشادية وعملية متكاملة.</w:t>
      </w:r>
    </w:p>
    <w:p w:rsidR="00AB2C5B" w:rsidRPr="00ED4CE1" w:rsidRDefault="00AB2C5B" w:rsidP="00AB2C5B">
      <w:pPr>
        <w:pStyle w:val="SingleTxtGA"/>
        <w:rPr>
          <w:rFonts w:eastAsiaTheme="minorHAnsi"/>
          <w:rtl/>
          <w:lang w:bidi="ar-BH"/>
        </w:rPr>
      </w:pPr>
      <w:r>
        <w:rPr>
          <w:rFonts w:eastAsiaTheme="minorHAnsi" w:hint="cs"/>
          <w:b/>
          <w:bCs/>
          <w:rtl/>
          <w:lang w:bidi="ar-BH"/>
        </w:rPr>
        <w:tab/>
      </w:r>
      <w:r>
        <w:rPr>
          <w:rFonts w:eastAsia="Calibri" w:hint="cs"/>
          <w:rtl/>
          <w:lang w:bidi="ar-BH"/>
        </w:rPr>
        <w:t>2-</w:t>
      </w:r>
      <w:r>
        <w:rPr>
          <w:rFonts w:eastAsia="Calibri" w:hint="cs"/>
          <w:rtl/>
          <w:lang w:bidi="ar-BH"/>
        </w:rPr>
        <w:tab/>
      </w:r>
      <w:r w:rsidRPr="00ED4CE1">
        <w:rPr>
          <w:rFonts w:eastAsia="Calibri"/>
          <w:rtl/>
          <w:lang w:bidi="ar-BH"/>
        </w:rPr>
        <w:t>تم توقيع مذكرة تفاهم بين الوحدة والأمانة العامة وذلك في شأن التعامل مع الشكاوى ذات الصلة بادعاءات التعذيب والمعاملة القاسية والمهينة واللاإنسانية، بغرض تسهيل إجراءات الإبلاغ عنها وبث الثقة لدى المتضررين منها، وصولاً إلى تحقيقات فعالة ومنتجة، ولتلافي أية معوقات تحد بأية صورة كانت من الكشف عن وقائعها وتحديد المسئولين عنها، وجمع الأدلة الكافية لتوقيع العقوبات الجزائية أو التأديبية على مرتكبيها، فضلاً عن ضمان تعويض المتضررين عنها. وتشتمل المذكرة على تنظيم وافٍ لأوجه وسبل التعاون فيما بين الوحدة والأمانة العامة بشأن التحقيقات التي تجريها كل منها في هذا الصدد، وكذلك لتبادل المعلومات بهدف الإحاطة بالأدلة والحفاظ عليها، ولضمان قيام كل من الجهتين بمهامها بمنأى عن أي مؤثر، أو تداخل محتمل في الاختصاص</w:t>
      </w:r>
      <w:r w:rsidRPr="00ED4CE1">
        <w:rPr>
          <w:rFonts w:eastAsiaTheme="minorHAnsi"/>
          <w:rtl/>
          <w:lang w:bidi="ar-BH"/>
        </w:rPr>
        <w:t>.</w:t>
      </w:r>
    </w:p>
    <w:p w:rsidR="00AB2C5B" w:rsidRPr="00ED4CE1" w:rsidRDefault="00AB2C5B" w:rsidP="00AB2C5B">
      <w:pPr>
        <w:pStyle w:val="SingleTxtGA"/>
        <w:rPr>
          <w:rFonts w:eastAsiaTheme="minorHAnsi"/>
          <w:rtl/>
          <w:lang w:bidi="ar-BH"/>
        </w:rPr>
      </w:pPr>
      <w:r w:rsidRPr="00ED4CE1">
        <w:rPr>
          <w:rFonts w:eastAsiaTheme="minorHAnsi"/>
          <w:rtl/>
          <w:lang w:bidi="ar-KW"/>
        </w:rPr>
        <w:tab/>
        <w:t>3-</w:t>
      </w:r>
      <w:r w:rsidRPr="00ED4CE1">
        <w:rPr>
          <w:rFonts w:eastAsiaTheme="minorHAnsi"/>
          <w:rtl/>
          <w:lang w:bidi="ar-KW"/>
        </w:rPr>
        <w:tab/>
      </w:r>
      <w:r w:rsidRPr="00ED4CE1">
        <w:rPr>
          <w:rFonts w:eastAsiaTheme="minorHAnsi" w:hint="cs"/>
          <w:rtl/>
          <w:lang w:bidi="ar-BH"/>
        </w:rPr>
        <w:t>تم</w:t>
      </w:r>
      <w:r w:rsidRPr="00ED4CE1">
        <w:rPr>
          <w:rFonts w:eastAsiaTheme="minorHAnsi"/>
          <w:rtl/>
          <w:lang w:bidi="ar-BH"/>
        </w:rPr>
        <w:t xml:space="preserve"> توقيع مذكرة تفاهم بين وحدة التحقيق الخاصة والمؤسسة الوطنية وقد أوضحت المذكرة وضع آليات التعاون المشترك بين المؤسسة والوحدة وتبادل المعلومات والبيانات والإحصاءات المتاحة في حدود ما يسمح به القانون. ووضع سبل التواصل بينهما فيما يتعلق بتلقي الشكاوي ورصد أي حالات تتضمن انتهاكاً لحقوق الإنسان لتعزيز دور كل منهما في متابعتها واتخاذ الإجراءات القانونية المقررة بشأنها، كما تضمنت المذكرة قواعد </w:t>
      </w:r>
      <w:proofErr w:type="spellStart"/>
      <w:r w:rsidRPr="00ED4CE1">
        <w:rPr>
          <w:rFonts w:eastAsiaTheme="minorHAnsi" w:hint="cs"/>
          <w:rtl/>
          <w:lang w:bidi="ar-BH"/>
        </w:rPr>
        <w:t>الإخطارات</w:t>
      </w:r>
      <w:proofErr w:type="spellEnd"/>
      <w:r w:rsidRPr="00ED4CE1">
        <w:rPr>
          <w:rFonts w:eastAsiaTheme="minorHAnsi"/>
          <w:rtl/>
          <w:lang w:bidi="ar-BH"/>
        </w:rPr>
        <w:t xml:space="preserve"> المتبادلة بين طرفيها بالنتائج والإجراءات التي تم اتخاذها في شأن ما أحيل إليها من شكاوى وبلاغات عن حالات تتعلق بحقوق الإنسان لبلوغ أفضل النتائج التي تتضمن حقوق الضحايا. </w:t>
      </w:r>
    </w:p>
    <w:p w:rsidR="00AB2C5B" w:rsidRPr="00ED4CE1" w:rsidRDefault="00AB2C5B" w:rsidP="00AB2C5B">
      <w:pPr>
        <w:pStyle w:val="SingleTxtGA"/>
        <w:rPr>
          <w:rFonts w:eastAsiaTheme="minorHAnsi"/>
          <w:rtl/>
          <w:lang w:bidi="ar-BH"/>
        </w:rPr>
      </w:pPr>
      <w:r>
        <w:rPr>
          <w:rFonts w:eastAsiaTheme="minorHAnsi" w:hint="cs"/>
          <w:rtl/>
          <w:lang w:bidi="ar-BH"/>
        </w:rPr>
        <w:t>88</w:t>
      </w:r>
      <w:r w:rsidRPr="00ED4CE1">
        <w:rPr>
          <w:rFonts w:eastAsiaTheme="minorHAnsi"/>
          <w:rtl/>
          <w:lang w:bidi="ar-BH"/>
        </w:rPr>
        <w:t>-</w:t>
      </w:r>
      <w:r>
        <w:rPr>
          <w:rFonts w:eastAsiaTheme="minorHAnsi" w:hint="cs"/>
          <w:rtl/>
          <w:lang w:bidi="ar-BH"/>
        </w:rPr>
        <w:tab/>
      </w:r>
      <w:r w:rsidRPr="00ED4CE1">
        <w:rPr>
          <w:rFonts w:eastAsiaTheme="minorHAnsi"/>
          <w:rtl/>
          <w:lang w:bidi="ar-BH"/>
        </w:rPr>
        <w:t xml:space="preserve">مما تقدم يبين أن وحدة التحقيق الخاصة تباشر مهامها في تحقيق أي </w:t>
      </w:r>
      <w:r>
        <w:rPr>
          <w:rFonts w:eastAsiaTheme="minorHAnsi" w:hint="cs"/>
          <w:rtl/>
          <w:lang w:bidi="ar-BH"/>
        </w:rPr>
        <w:t>ا</w:t>
      </w:r>
      <w:r w:rsidRPr="00ED4CE1">
        <w:rPr>
          <w:rFonts w:eastAsiaTheme="minorHAnsi"/>
          <w:rtl/>
          <w:lang w:bidi="ar-BH"/>
        </w:rPr>
        <w:t xml:space="preserve">دعاءات تعذيب أو معاملة قاسية أو مهينة من خلال تحقيقات جدية وفعالة في هذه النوعية من الشكاوى والبلاغات، وهي تُجري تحقيقاتها في استقلال كامل في ضوء القواعد المقررة ببروتوكول اسطنبول لتقصي وتوثيق </w:t>
      </w:r>
      <w:r>
        <w:rPr>
          <w:rFonts w:eastAsiaTheme="minorHAnsi" w:hint="cs"/>
          <w:rtl/>
          <w:lang w:bidi="ar-BH"/>
        </w:rPr>
        <w:t>ا</w:t>
      </w:r>
      <w:r w:rsidRPr="00ED4CE1">
        <w:rPr>
          <w:rFonts w:eastAsiaTheme="minorHAnsi"/>
          <w:rtl/>
          <w:lang w:bidi="ar-BH"/>
        </w:rPr>
        <w:t xml:space="preserve">دعاءات التعذيب والمعاملة القاسية، مدعومة بالوسائل والخبرات الفنية الكفيلة بإجراء تحقيقات فعالة في هذا المجال، وتعمل بشكل مستمر على تطوير قدراتها وبما يتفق مع موجبات استقلالها. وكما أسلفنا في الفقرة 10 أعلاه فقد أحالت الوحدة العديد من القضايا إلى المحاكم الجنائية وصدرت أحكام متفاوتة وطعنت الوحدة في بعضها </w:t>
      </w:r>
      <w:r w:rsidRPr="00ED4CE1">
        <w:rPr>
          <w:rFonts w:eastAsiaTheme="minorHAnsi" w:hint="cs"/>
          <w:rtl/>
          <w:lang w:bidi="ar-BH"/>
        </w:rPr>
        <w:t>با</w:t>
      </w:r>
      <w:r>
        <w:rPr>
          <w:rFonts w:eastAsiaTheme="minorHAnsi" w:hint="cs"/>
          <w:rtl/>
          <w:lang w:bidi="ar-BH"/>
        </w:rPr>
        <w:t>لا</w:t>
      </w:r>
      <w:r w:rsidRPr="00ED4CE1">
        <w:rPr>
          <w:rFonts w:eastAsiaTheme="minorHAnsi" w:hint="cs"/>
          <w:rtl/>
          <w:lang w:bidi="ar-BH"/>
        </w:rPr>
        <w:t>ستئناف</w:t>
      </w:r>
      <w:r w:rsidRPr="00ED4CE1">
        <w:rPr>
          <w:rFonts w:eastAsiaTheme="minorHAnsi"/>
          <w:rtl/>
          <w:lang w:bidi="ar-BH"/>
        </w:rPr>
        <w:t xml:space="preserve"> كما </w:t>
      </w:r>
      <w:r w:rsidRPr="00ED4CE1">
        <w:rPr>
          <w:rFonts w:eastAsiaTheme="minorHAnsi" w:hint="cs"/>
          <w:rtl/>
          <w:lang w:bidi="ar-BH"/>
        </w:rPr>
        <w:t>طعنت</w:t>
      </w:r>
      <w:r w:rsidRPr="00ED4CE1">
        <w:rPr>
          <w:rFonts w:eastAsiaTheme="minorHAnsi"/>
          <w:rtl/>
          <w:lang w:bidi="ar-BH"/>
        </w:rPr>
        <w:t xml:space="preserve"> بالتمييز في حكمين، ويظهر ذلك </w:t>
      </w:r>
      <w:r>
        <w:rPr>
          <w:rFonts w:eastAsiaTheme="minorHAnsi" w:hint="cs"/>
          <w:rtl/>
          <w:lang w:bidi="ar-BH"/>
        </w:rPr>
        <w:t>أ</w:t>
      </w:r>
      <w:r w:rsidRPr="00ED4CE1">
        <w:rPr>
          <w:rFonts w:eastAsiaTheme="minorHAnsi" w:hint="cs"/>
          <w:rtl/>
          <w:lang w:bidi="ar-BH"/>
        </w:rPr>
        <w:t>دناه</w:t>
      </w:r>
      <w:r w:rsidRPr="00ED4CE1">
        <w:rPr>
          <w:rFonts w:eastAsiaTheme="minorHAnsi"/>
          <w:rtl/>
          <w:lang w:bidi="ar-BH"/>
        </w:rPr>
        <w:t xml:space="preserve"> جليا</w:t>
      </w:r>
      <w:r>
        <w:rPr>
          <w:rFonts w:eastAsiaTheme="minorHAnsi" w:hint="cs"/>
          <w:rtl/>
          <w:lang w:bidi="ar-BH"/>
        </w:rPr>
        <w:t>ً</w:t>
      </w:r>
      <w:r w:rsidRPr="00ED4CE1">
        <w:rPr>
          <w:rFonts w:eastAsiaTheme="minorHAnsi"/>
          <w:rtl/>
          <w:lang w:bidi="ar-BH"/>
        </w:rPr>
        <w:t xml:space="preserve"> أيضاً فيما بعمل الوحدة إزاء حالات الوفاة التسع والذي يؤكد استقلاليتها وحيادها. كما أن المؤسسة الوطنية ومنظمات المجتمع والسلطة القضائية وغيرها تتابع أعمال الوحدة مما يظهر الشفافية والمصداقية. وجدير بالذكر أنه من المزمع اتخاذ الوحدة في القريب العاجل مقراً مستقلاً لها بدلاً من مقرها الحالي بمبنى النيابة العامة، وذلك حتى تستكمل مظاهر استقلالها الشكلية بعد أن استوفت مقومات استقلالها موضوعاً على النحو المبين آنفاً.</w:t>
      </w:r>
    </w:p>
    <w:p w:rsidR="00AB2C5B" w:rsidRPr="00ED4CE1" w:rsidRDefault="00AB2C5B" w:rsidP="00AB2C5B">
      <w:pPr>
        <w:pStyle w:val="H23GA"/>
        <w:rPr>
          <w:rFonts w:eastAsiaTheme="minorHAnsi"/>
          <w:b w:val="0"/>
          <w:bCs w:val="0"/>
          <w:rtl/>
          <w:lang w:bidi="ar-BH"/>
        </w:rPr>
      </w:pPr>
      <w:r>
        <w:rPr>
          <w:rFonts w:eastAsiaTheme="minorHAnsi" w:hint="cs"/>
          <w:rtl/>
          <w:lang w:bidi="ar-BH"/>
        </w:rPr>
        <w:lastRenderedPageBreak/>
        <w:tab/>
        <w:t>(</w:t>
      </w:r>
      <w:r w:rsidRPr="00ED4CE1">
        <w:rPr>
          <w:rFonts w:eastAsiaTheme="minorHAnsi" w:hint="cs"/>
          <w:rtl/>
          <w:lang w:bidi="ar-BH"/>
        </w:rPr>
        <w:t>ب</w:t>
      </w:r>
      <w:r>
        <w:rPr>
          <w:rFonts w:eastAsiaTheme="minorHAnsi" w:hint="cs"/>
          <w:rtl/>
          <w:lang w:bidi="ar-BH"/>
        </w:rPr>
        <w:t>)</w:t>
      </w:r>
      <w:r>
        <w:rPr>
          <w:rFonts w:eastAsiaTheme="minorHAnsi" w:hint="cs"/>
          <w:rtl/>
          <w:lang w:bidi="ar-BH"/>
        </w:rPr>
        <w:tab/>
      </w:r>
      <w:r w:rsidRPr="00ED4CE1">
        <w:rPr>
          <w:rFonts w:eastAsiaTheme="minorHAnsi"/>
          <w:rtl/>
          <w:lang w:bidi="ar-BH"/>
        </w:rPr>
        <w:t>التقارير الدورية</w:t>
      </w:r>
    </w:p>
    <w:p w:rsidR="00AB2C5B" w:rsidRPr="00ED4CE1" w:rsidRDefault="00AB2C5B" w:rsidP="00AB2C5B">
      <w:pPr>
        <w:pStyle w:val="SingleTxtGA"/>
        <w:rPr>
          <w:rFonts w:eastAsiaTheme="minorHAnsi"/>
          <w:rtl/>
          <w:lang w:bidi="ar-BH"/>
        </w:rPr>
      </w:pPr>
      <w:r>
        <w:rPr>
          <w:rFonts w:eastAsiaTheme="minorHAnsi" w:hint="cs"/>
          <w:rtl/>
          <w:lang w:bidi="ar-BH"/>
        </w:rPr>
        <w:t>89</w:t>
      </w:r>
      <w:r w:rsidRPr="00ED4CE1">
        <w:rPr>
          <w:rFonts w:eastAsiaTheme="minorHAnsi"/>
          <w:rtl/>
          <w:lang w:bidi="ar-BH"/>
        </w:rPr>
        <w:t>-</w:t>
      </w:r>
      <w:r>
        <w:rPr>
          <w:rFonts w:eastAsiaTheme="minorHAnsi" w:hint="cs"/>
          <w:rtl/>
          <w:lang w:bidi="ar-BH"/>
        </w:rPr>
        <w:tab/>
      </w:r>
      <w:r w:rsidRPr="00ED4CE1">
        <w:rPr>
          <w:rFonts w:eastAsiaTheme="minorHAnsi"/>
          <w:rtl/>
          <w:lang w:bidi="ar-BH"/>
        </w:rPr>
        <w:t>درجت وحدة التحقيق الخاصة على إصدار تقرير شهري يتم نشره في الصحف اليومية، ويتضمن هذا التقرير بيان للوقائع التي تجري التحقيقات فيها، وصفة المشكو في حقهم أو المتهمين ورتبهم، وما اتبعته الوحدة خلال التحقيق من إجراءات تجاه المتهم، وكذلك المجني عليه من حيث عرضه على الطب الشرعي والنفسي وما أسفرت عنه تلك الإجراءات. كما يضمن التقرير كذلك القضايا التي تمت إحالتها إلى المحاكم وصفة ورتبة أو درجة المتهم في كل منها والاتهام المسند إليه والمواد القانونية المنطبقة على الواقعة وبيان لما استندت إليه من أدلة في توجيه الاتهام والإحالة. فضلاً عن بيان الأحكام التي صدرت في تلك القضايا. وتعكس هذه التقارير الدورية استقلال وحياد ومصداقية الوحدة.</w:t>
      </w:r>
    </w:p>
    <w:p w:rsidR="00AB2C5B" w:rsidRPr="00ED4CE1" w:rsidRDefault="00AB2C5B" w:rsidP="00AB2C5B">
      <w:pPr>
        <w:pStyle w:val="H23GA"/>
        <w:rPr>
          <w:rFonts w:eastAsiaTheme="minorHAnsi"/>
          <w:rtl/>
          <w:lang w:bidi="ar-BH"/>
        </w:rPr>
      </w:pPr>
      <w:r>
        <w:rPr>
          <w:rFonts w:eastAsiaTheme="minorHAnsi" w:hint="cs"/>
          <w:rtl/>
          <w:lang w:bidi="ar-BH"/>
        </w:rPr>
        <w:tab/>
        <w:t>(</w:t>
      </w:r>
      <w:r w:rsidRPr="00ED4CE1">
        <w:rPr>
          <w:rFonts w:eastAsiaTheme="minorHAnsi" w:hint="cs"/>
          <w:rtl/>
          <w:lang w:bidi="ar-BH"/>
        </w:rPr>
        <w:t>ج</w:t>
      </w:r>
      <w:r>
        <w:rPr>
          <w:rFonts w:eastAsiaTheme="minorHAnsi" w:hint="cs"/>
          <w:rtl/>
          <w:lang w:bidi="ar-BH"/>
        </w:rPr>
        <w:t>)</w:t>
      </w:r>
      <w:r>
        <w:rPr>
          <w:rFonts w:eastAsiaTheme="minorHAnsi" w:hint="cs"/>
          <w:rtl/>
          <w:lang w:bidi="ar-BH"/>
        </w:rPr>
        <w:tab/>
      </w:r>
      <w:r w:rsidRPr="00ED4CE1">
        <w:rPr>
          <w:rFonts w:eastAsiaTheme="minorHAnsi"/>
          <w:rtl/>
          <w:lang w:bidi="ar-BH"/>
        </w:rPr>
        <w:t>حالات الوفاة التسع الواردة في التقرير الأول للمؤسسة الوطنية لحقوق الإنسان</w:t>
      </w:r>
    </w:p>
    <w:p w:rsidR="00AB2C5B" w:rsidRPr="00ED4CE1" w:rsidRDefault="00AB2C5B" w:rsidP="00760355">
      <w:pPr>
        <w:pStyle w:val="SingleTxtGA"/>
        <w:spacing w:line="360" w:lineRule="exact"/>
        <w:rPr>
          <w:rFonts w:eastAsiaTheme="minorHAnsi"/>
          <w:rtl/>
          <w:lang w:bidi="ar-BH"/>
        </w:rPr>
      </w:pPr>
      <w:r>
        <w:rPr>
          <w:rFonts w:eastAsiaTheme="minorHAnsi" w:hint="cs"/>
          <w:rtl/>
          <w:lang w:bidi="ar-BH"/>
        </w:rPr>
        <w:t>90</w:t>
      </w:r>
      <w:r w:rsidRPr="00ED4CE1">
        <w:rPr>
          <w:rFonts w:eastAsiaTheme="minorHAnsi"/>
          <w:rtl/>
          <w:lang w:bidi="ar-BH"/>
        </w:rPr>
        <w:t>-</w:t>
      </w:r>
      <w:r>
        <w:rPr>
          <w:rFonts w:eastAsiaTheme="minorHAnsi" w:hint="cs"/>
          <w:rtl/>
          <w:lang w:bidi="ar-BH"/>
        </w:rPr>
        <w:tab/>
      </w:r>
      <w:r w:rsidRPr="00ED4CE1">
        <w:rPr>
          <w:rFonts w:eastAsiaTheme="minorHAnsi"/>
          <w:rtl/>
          <w:lang w:bidi="ar-BH"/>
        </w:rPr>
        <w:t>تم اتخاذ كافة الإجراءات القانونية فيها على النحو التالي:</w:t>
      </w:r>
    </w:p>
    <w:p w:rsidR="00AB2C5B" w:rsidRPr="00ED4CE1" w:rsidRDefault="00AB2C5B" w:rsidP="00760355">
      <w:pPr>
        <w:pStyle w:val="SingleTxtGA"/>
        <w:spacing w:line="360" w:lineRule="exact"/>
        <w:rPr>
          <w:spacing w:val="-2"/>
        </w:rPr>
      </w:pPr>
      <w:r w:rsidRPr="00ED4CE1">
        <w:rPr>
          <w:rFonts w:hint="cs"/>
          <w:spacing w:val="-2"/>
          <w:rtl/>
        </w:rPr>
        <w:tab/>
        <w:t>1-</w:t>
      </w:r>
      <w:r w:rsidRPr="00ED4CE1">
        <w:rPr>
          <w:rFonts w:hint="cs"/>
          <w:spacing w:val="-2"/>
          <w:rtl/>
        </w:rPr>
        <w:tab/>
      </w:r>
      <w:r w:rsidRPr="00ED4CE1">
        <w:rPr>
          <w:spacing w:val="-2"/>
          <w:rtl/>
        </w:rPr>
        <w:t xml:space="preserve">القضية الخاصة بوفاة عيسى عبد الحسن علي، وعلي أحمد عبد الله المؤمن: باشرت الوحدة التحقيق وتم توجيه تهمة الضرب المفضي </w:t>
      </w:r>
      <w:r>
        <w:rPr>
          <w:rFonts w:hint="cs"/>
          <w:spacing w:val="-2"/>
          <w:rtl/>
        </w:rPr>
        <w:t>إ</w:t>
      </w:r>
      <w:r w:rsidRPr="00ED4CE1">
        <w:rPr>
          <w:spacing w:val="-2"/>
          <w:rtl/>
        </w:rPr>
        <w:t xml:space="preserve">لى الموت إلى شرطيين اثنين، وتم </w:t>
      </w:r>
      <w:r w:rsidRPr="00ED4CE1">
        <w:rPr>
          <w:rFonts w:hint="cs"/>
          <w:spacing w:val="-2"/>
          <w:rtl/>
        </w:rPr>
        <w:t>إ</w:t>
      </w:r>
      <w:r w:rsidRPr="00ED4CE1">
        <w:rPr>
          <w:spacing w:val="-2"/>
          <w:rtl/>
        </w:rPr>
        <w:t xml:space="preserve">حالتهما إلى المحاكمة الجنائية فقضت المحكمة الكبرى في 27/9/2012 ببراءتهما، فطعنت وحدة التحقيق الخاصة في ذلك الحكم بالاستئناف، فحكمت محكمة الاستئناف في 24/2/2013 برفض الاستئناف وتأييد الحكم المستأنف. </w:t>
      </w:r>
    </w:p>
    <w:p w:rsidR="00AB2C5B" w:rsidRPr="00ED4CE1" w:rsidRDefault="00AB2C5B" w:rsidP="00760355">
      <w:pPr>
        <w:pStyle w:val="SingleTxtGA"/>
        <w:spacing w:line="360" w:lineRule="exact"/>
      </w:pPr>
      <w:r>
        <w:rPr>
          <w:rFonts w:hint="cs"/>
          <w:rtl/>
        </w:rPr>
        <w:tab/>
        <w:t>2-</w:t>
      </w:r>
      <w:r>
        <w:rPr>
          <w:rFonts w:hint="cs"/>
          <w:rtl/>
        </w:rPr>
        <w:tab/>
      </w:r>
      <w:r w:rsidRPr="00ED4CE1">
        <w:rPr>
          <w:rtl/>
        </w:rPr>
        <w:t xml:space="preserve">القضية الخاصة بوفاة فاضل سلمان متروك: باشرت الوحدة التحقيق وتم توجيه تهمة الضرب المفضي </w:t>
      </w:r>
      <w:r>
        <w:rPr>
          <w:rFonts w:hint="cs"/>
          <w:rtl/>
        </w:rPr>
        <w:t>إ</w:t>
      </w:r>
      <w:r w:rsidRPr="00ED4CE1">
        <w:rPr>
          <w:rtl/>
        </w:rPr>
        <w:t xml:space="preserve">لى الموت إلى شرطيين اثنين، وتم </w:t>
      </w:r>
      <w:r>
        <w:rPr>
          <w:rFonts w:hint="cs"/>
          <w:rtl/>
        </w:rPr>
        <w:t>إ</w:t>
      </w:r>
      <w:r w:rsidRPr="00ED4CE1">
        <w:rPr>
          <w:rtl/>
        </w:rPr>
        <w:t>حالتهما إلى المحاكمة الجنائية فقضت المحكمة الكبرى في 26/2/2013 ببراءتهما، فطعنت وحدة التحقيق الخاصة في ذلك الحكم بالاستئناف، فحكمت محكمة الاستئناف في 26/5/2013 برفض الاستئناف وتأييد الحكم المستأنف.</w:t>
      </w:r>
    </w:p>
    <w:p w:rsidR="00AB2C5B" w:rsidRPr="00ED4CE1" w:rsidRDefault="00AB2C5B" w:rsidP="00760355">
      <w:pPr>
        <w:pStyle w:val="SingleTxtGA"/>
        <w:spacing w:line="360" w:lineRule="exact"/>
      </w:pPr>
      <w:r>
        <w:rPr>
          <w:rFonts w:hint="cs"/>
          <w:rtl/>
        </w:rPr>
        <w:tab/>
        <w:t>3-</w:t>
      </w:r>
      <w:r>
        <w:rPr>
          <w:rFonts w:hint="cs"/>
          <w:rtl/>
        </w:rPr>
        <w:tab/>
      </w:r>
      <w:r w:rsidRPr="00ED4CE1">
        <w:rPr>
          <w:rtl/>
        </w:rPr>
        <w:t xml:space="preserve">القضية الخاصة بوفاة علي عيسى </w:t>
      </w:r>
      <w:r>
        <w:rPr>
          <w:rFonts w:hint="cs"/>
          <w:rtl/>
        </w:rPr>
        <w:t>إ</w:t>
      </w:r>
      <w:r w:rsidRPr="00ED4CE1">
        <w:rPr>
          <w:rtl/>
        </w:rPr>
        <w:t>براهيم</w:t>
      </w:r>
      <w:r w:rsidRPr="00ED4CE1">
        <w:rPr>
          <w:rFonts w:hint="eastAsia"/>
          <w:rtl/>
        </w:rPr>
        <w:t>،</w:t>
      </w:r>
      <w:r w:rsidRPr="00ED4CE1">
        <w:rPr>
          <w:rtl/>
        </w:rPr>
        <w:t xml:space="preserve"> وزكريا راشد </w:t>
      </w:r>
      <w:proofErr w:type="spellStart"/>
      <w:r w:rsidRPr="00ED4CE1">
        <w:rPr>
          <w:rtl/>
        </w:rPr>
        <w:t>العشيري</w:t>
      </w:r>
      <w:proofErr w:type="spellEnd"/>
      <w:r w:rsidRPr="00ED4CE1">
        <w:rPr>
          <w:rtl/>
        </w:rPr>
        <w:t>: باشرت الوحدة التحقيق وأسندت تهمة الضرب المفضي إلى الموت إلى شرطيين، وتهمة عدم الإبلاغ عن جريمة إلى ثلاثة من أفراد الشرطة، وتمت إحالتهم إلى المحاكمة، فقضت المحكمة الكبرى الجنائية في 12/3/2013 حضورياً بمعاقبة المتهمين عن التهمة الأولى بالسجن لمدة 10 سنوات بالنسبة لواقعة وفاة المجني عليه علي عيسى إبراهيم صقر وببراءتهما عن واقعة وفاة المجني عليه زكريا </w:t>
      </w:r>
      <w:proofErr w:type="spellStart"/>
      <w:r w:rsidRPr="00ED4CE1">
        <w:rPr>
          <w:rtl/>
        </w:rPr>
        <w:t>العشيري</w:t>
      </w:r>
      <w:proofErr w:type="spellEnd"/>
      <w:r w:rsidRPr="00ED4CE1">
        <w:rPr>
          <w:rtl/>
        </w:rPr>
        <w:t>، بينما حكمت ببراءة المتهمين الآخرين عن تهمة عدم الإبلاغ عن جريمة.</w:t>
      </w:r>
    </w:p>
    <w:p w:rsidR="00AB2C5B" w:rsidRPr="00ED4CE1" w:rsidRDefault="00AB2C5B" w:rsidP="00760355">
      <w:pPr>
        <w:pStyle w:val="SingleTxtGA"/>
        <w:spacing w:line="360" w:lineRule="exact"/>
        <w:rPr>
          <w:rtl/>
        </w:rPr>
      </w:pPr>
      <w:r>
        <w:rPr>
          <w:rFonts w:hint="cs"/>
          <w:rtl/>
        </w:rPr>
        <w:tab/>
      </w:r>
      <w:r w:rsidRPr="00ED4CE1">
        <w:rPr>
          <w:rtl/>
        </w:rPr>
        <w:t xml:space="preserve">استأنف المتهمون المدانون الحكم فقضت محكمة الاستئناف في 29/9/2013 بتعديل الحكم المستأنف وبمعاقبة كل من المتهمين بالحبس لمدة سنتين عما أسند إليهما. </w:t>
      </w:r>
    </w:p>
    <w:p w:rsidR="00AB2C5B" w:rsidRPr="00760355" w:rsidRDefault="00AB2C5B" w:rsidP="00760355">
      <w:pPr>
        <w:pStyle w:val="SingleTxtGA"/>
        <w:spacing w:line="360" w:lineRule="exact"/>
        <w:rPr>
          <w:spacing w:val="-4"/>
        </w:rPr>
      </w:pPr>
      <w:r w:rsidRPr="00760355">
        <w:rPr>
          <w:rFonts w:hint="cs"/>
          <w:spacing w:val="-4"/>
          <w:rtl/>
        </w:rPr>
        <w:tab/>
      </w:r>
      <w:r w:rsidRPr="00760355">
        <w:rPr>
          <w:spacing w:val="-4"/>
          <w:rtl/>
        </w:rPr>
        <w:t>طعنت الوحدة على ذلك الحكم بالتمييز فقضت المحكمة بتاريخ 1/12/2014 بنقض الحكم وبإحالة القضية إلى المحكمة التي أصدرته لتحكم فيها من جديد، ونظرت محكمة الاستئناف الدعوى مجدداً إلى أن قضت بتعديل الحكم المستأنف بمعاقبة المتهمين بالسجن لمدة سبع سنوات.</w:t>
      </w:r>
    </w:p>
    <w:p w:rsidR="00AB2C5B" w:rsidRPr="00ED4CE1" w:rsidRDefault="00AB2C5B" w:rsidP="00AB2C5B">
      <w:pPr>
        <w:pStyle w:val="SingleTxtGA"/>
      </w:pPr>
      <w:r>
        <w:rPr>
          <w:rFonts w:hint="cs"/>
          <w:rtl/>
        </w:rPr>
        <w:lastRenderedPageBreak/>
        <w:tab/>
        <w:t>4-</w:t>
      </w:r>
      <w:r>
        <w:rPr>
          <w:rFonts w:hint="cs"/>
          <w:rtl/>
        </w:rPr>
        <w:tab/>
      </w:r>
      <w:r w:rsidRPr="00ED4CE1">
        <w:rPr>
          <w:rtl/>
        </w:rPr>
        <w:t xml:space="preserve">القضية الخاصة بوفاة عبد الكريم علي محمد </w:t>
      </w:r>
      <w:proofErr w:type="spellStart"/>
      <w:r w:rsidRPr="00ED4CE1">
        <w:rPr>
          <w:rtl/>
        </w:rPr>
        <w:t>فخراوي</w:t>
      </w:r>
      <w:proofErr w:type="spellEnd"/>
      <w:r w:rsidRPr="00ED4CE1">
        <w:rPr>
          <w:rtl/>
        </w:rPr>
        <w:t>: باشرت الوحدة التحقيق أسندت تهمة الضرب المفضي إلى الموت إلى شرطيين، وتمت إحالتهم إلى المحاكمة، فقضت المحكمة الكبرى الجنائية في 30/12/2012 حضوريا بمعاقبتهما بالسجن لمدة سبع سنوات. استأنف المتهمين الحكم، فقضت محكمة الاستئناف في 27/10/2013 بتعديل العقوبة إلى السجن لمدة ثلاث سنوات.</w:t>
      </w:r>
    </w:p>
    <w:p w:rsidR="00AB2C5B" w:rsidRPr="00ED4CE1" w:rsidRDefault="00AB2C5B" w:rsidP="00AB2C5B">
      <w:pPr>
        <w:pStyle w:val="SingleTxtGA"/>
      </w:pPr>
      <w:r>
        <w:rPr>
          <w:rFonts w:hint="cs"/>
          <w:rtl/>
        </w:rPr>
        <w:tab/>
        <w:t>5-</w:t>
      </w:r>
      <w:r>
        <w:rPr>
          <w:rFonts w:hint="cs"/>
          <w:rtl/>
        </w:rPr>
        <w:tab/>
      </w:r>
      <w:r w:rsidRPr="00ED4CE1">
        <w:rPr>
          <w:rtl/>
        </w:rPr>
        <w:t xml:space="preserve">القضية الخاصة بوفاة علي عبد الهادي </w:t>
      </w:r>
      <w:proofErr w:type="spellStart"/>
      <w:r w:rsidRPr="00ED4CE1">
        <w:rPr>
          <w:rtl/>
        </w:rPr>
        <w:t>مشيمع</w:t>
      </w:r>
      <w:proofErr w:type="spellEnd"/>
      <w:r w:rsidRPr="00ED4CE1">
        <w:rPr>
          <w:rtl/>
        </w:rPr>
        <w:t>: باشرت الوحدة التحقيق أسندت تهمة الضرب المفضي إلى الموت إلى شرطي، وتمت إحالته إلى المحاكمة، فقضت المحكمة الكبرى الجنائية في 31/1/2013 بمعاقبته بالسجن لمدة سبع سنوات، فطعن المحكوم عليه على ذلك الحكم بالاستئناف فقضت محكمة الاستئناف في 21/10/2013</w:t>
      </w:r>
      <w:r w:rsidRPr="00ED4CE1">
        <w:rPr>
          <w:rtl/>
          <w:lang w:bidi="ar-BH"/>
        </w:rPr>
        <w:t xml:space="preserve"> </w:t>
      </w:r>
      <w:r w:rsidRPr="00ED4CE1">
        <w:rPr>
          <w:rtl/>
        </w:rPr>
        <w:t>بتعديل العقوبة إلى السجن لمدة ثلاث سنوات.</w:t>
      </w:r>
    </w:p>
    <w:p w:rsidR="00AB2C5B" w:rsidRPr="00760355" w:rsidRDefault="00AB2C5B" w:rsidP="00AB2C5B">
      <w:pPr>
        <w:pStyle w:val="SingleTxtGA"/>
        <w:rPr>
          <w:spacing w:val="-4"/>
        </w:rPr>
      </w:pPr>
      <w:r w:rsidRPr="00760355">
        <w:rPr>
          <w:rFonts w:hint="cs"/>
          <w:spacing w:val="-4"/>
          <w:rtl/>
        </w:rPr>
        <w:tab/>
        <w:t>6-</w:t>
      </w:r>
      <w:r w:rsidRPr="00760355">
        <w:rPr>
          <w:rFonts w:hint="cs"/>
          <w:spacing w:val="-4"/>
          <w:rtl/>
        </w:rPr>
        <w:tab/>
      </w:r>
      <w:r w:rsidRPr="00760355">
        <w:rPr>
          <w:spacing w:val="-4"/>
          <w:rtl/>
        </w:rPr>
        <w:t>القضية الخاصة بوفاة هاني عبد العزيز عبد الله: باشرت الوحدة التحقيق، وأسندت تهمة الضرب المفضي إلى الموت إلى ضابط شرطة برتبة ملازم، وأحيل إلى المحاكمة، فقضت المحكمة الكبرى الجنائية في 27/9/2012 حضورياً بمعاقبته بالسجن لمدة 7 سنوات، فطعن المحكوم عليه على ذلك الحكم بالاستئناف وحكمت محكمة الاستئناف في 26/5/2013</w:t>
      </w:r>
      <w:r w:rsidRPr="00760355">
        <w:rPr>
          <w:spacing w:val="-4"/>
          <w:rtl/>
          <w:lang w:bidi="ar-BH"/>
        </w:rPr>
        <w:t xml:space="preserve"> </w:t>
      </w:r>
      <w:r w:rsidRPr="00760355">
        <w:rPr>
          <w:spacing w:val="-4"/>
          <w:rtl/>
        </w:rPr>
        <w:t>بتعديل العقوبة إلى الحبس لمدة ستة أشهر عما أسند إليه، وتم الطعن بالتمييز على الحكم الصادر</w:t>
      </w:r>
      <w:r w:rsidRPr="00760355">
        <w:rPr>
          <w:rFonts w:hint="cs"/>
          <w:spacing w:val="-4"/>
          <w:rtl/>
        </w:rPr>
        <w:t> </w:t>
      </w:r>
      <w:r w:rsidRPr="00760355">
        <w:rPr>
          <w:spacing w:val="-4"/>
          <w:rtl/>
        </w:rPr>
        <w:t>من محكمة الاستئناف</w:t>
      </w:r>
      <w:r w:rsidRPr="00760355">
        <w:rPr>
          <w:spacing w:val="-4"/>
          <w:rtl/>
          <w:lang w:bidi="ar-BH"/>
        </w:rPr>
        <w:t>، وقد أصدرت محكمة التمييز حكمها بقبول الطعن شكلاً ورفضه</w:t>
      </w:r>
      <w:r w:rsidRPr="00760355">
        <w:rPr>
          <w:rFonts w:hint="cs"/>
          <w:spacing w:val="-4"/>
          <w:rtl/>
        </w:rPr>
        <w:t> </w:t>
      </w:r>
      <w:r w:rsidRPr="00760355">
        <w:rPr>
          <w:spacing w:val="-4"/>
          <w:rtl/>
        </w:rPr>
        <w:t>موضوعاً.</w:t>
      </w:r>
    </w:p>
    <w:p w:rsidR="00AB2C5B" w:rsidRPr="00ED4CE1" w:rsidRDefault="00AB2C5B" w:rsidP="00AB2C5B">
      <w:pPr>
        <w:pStyle w:val="SingleTxtGA"/>
      </w:pPr>
      <w:r>
        <w:rPr>
          <w:rFonts w:hint="cs"/>
          <w:rtl/>
        </w:rPr>
        <w:tab/>
        <w:t>7-</w:t>
      </w:r>
      <w:r>
        <w:rPr>
          <w:rFonts w:hint="cs"/>
          <w:rtl/>
        </w:rPr>
        <w:tab/>
      </w:r>
      <w:r w:rsidRPr="00ED4CE1">
        <w:rPr>
          <w:rtl/>
        </w:rPr>
        <w:t>القضية الخاصة بوفاة فاضل عباس مسلم، وإصابة صادق جعفر علي العصفور: باشرت الوحدة التحقيق في الواقعة وأسندت تهمة القتل العمد، و</w:t>
      </w:r>
      <w:r w:rsidRPr="00ED4CE1">
        <w:rPr>
          <w:rFonts w:hint="eastAsia"/>
          <w:rtl/>
        </w:rPr>
        <w:t>ال</w:t>
      </w:r>
      <w:r w:rsidRPr="00ED4CE1">
        <w:rPr>
          <w:rtl/>
        </w:rPr>
        <w:t xml:space="preserve">اعتداء على سلامة جسم الغير إلى </w:t>
      </w:r>
      <w:r w:rsidRPr="00ED4CE1">
        <w:rPr>
          <w:rFonts w:hint="eastAsia"/>
          <w:rtl/>
        </w:rPr>
        <w:t>أحد</w:t>
      </w:r>
      <w:r w:rsidRPr="00ED4CE1">
        <w:rPr>
          <w:rtl/>
        </w:rPr>
        <w:t xml:space="preserve"> </w:t>
      </w:r>
      <w:r w:rsidRPr="00ED4CE1">
        <w:rPr>
          <w:rFonts w:hint="eastAsia"/>
          <w:rtl/>
        </w:rPr>
        <w:t>أفراد</w:t>
      </w:r>
      <w:r w:rsidRPr="00ED4CE1">
        <w:rPr>
          <w:rtl/>
        </w:rPr>
        <w:t xml:space="preserve"> </w:t>
      </w:r>
      <w:r w:rsidRPr="00ED4CE1">
        <w:rPr>
          <w:rFonts w:hint="eastAsia"/>
          <w:rtl/>
        </w:rPr>
        <w:t>الشرطة</w:t>
      </w:r>
      <w:r w:rsidRPr="00ED4CE1">
        <w:rPr>
          <w:rtl/>
        </w:rPr>
        <w:t xml:space="preserve">، وقد أحيل المذكور إلى المحاكمة الجنائية فقضت المحكمة الكبرى الجنائية بتاريخ 29/4/2015 ببراءته </w:t>
      </w:r>
      <w:r w:rsidRPr="00ED4CE1">
        <w:rPr>
          <w:rFonts w:hint="eastAsia"/>
          <w:rtl/>
        </w:rPr>
        <w:t>من</w:t>
      </w:r>
      <w:r w:rsidRPr="00ED4CE1">
        <w:rPr>
          <w:rtl/>
        </w:rPr>
        <w:t xml:space="preserve"> التهمة الأولى وإدانته </w:t>
      </w:r>
      <w:r w:rsidRPr="00ED4CE1">
        <w:rPr>
          <w:rFonts w:hint="eastAsia"/>
          <w:rtl/>
        </w:rPr>
        <w:t>ب</w:t>
      </w:r>
      <w:r w:rsidRPr="00ED4CE1">
        <w:rPr>
          <w:rtl/>
        </w:rPr>
        <w:t xml:space="preserve">التهمة الثانية ومعاقبته بالحبس لمدة ثلاثة أشهر. وقد طعنت وحدة التحقيق الخاصة على ذلك الحكم بالاستئناف </w:t>
      </w:r>
      <w:r w:rsidRPr="00ED4CE1">
        <w:rPr>
          <w:rFonts w:hint="eastAsia"/>
          <w:rtl/>
        </w:rPr>
        <w:t>وقضت</w:t>
      </w:r>
      <w:r w:rsidRPr="00ED4CE1">
        <w:rPr>
          <w:rtl/>
        </w:rPr>
        <w:t xml:space="preserve"> محكمة الاستئناف بجلسة 31/3/2016 بإلغاء الحكم المستأنف والقضاء مجدداً بإدانة المتهم بتهمة الضرب المفضي إلى الموت ومعاقبته بالسجن ثلاث سنوات. </w:t>
      </w:r>
    </w:p>
    <w:p w:rsidR="00AB2C5B" w:rsidRPr="00ED4CE1" w:rsidRDefault="00AB2C5B" w:rsidP="00AB2C5B">
      <w:pPr>
        <w:pStyle w:val="H23GA"/>
        <w:rPr>
          <w:rFonts w:eastAsiaTheme="minorHAnsi"/>
          <w:lang w:bidi="ar-BH"/>
        </w:rPr>
      </w:pPr>
      <w:r>
        <w:rPr>
          <w:rFonts w:hint="cs"/>
          <w:rtl/>
        </w:rPr>
        <w:tab/>
      </w:r>
      <w:r w:rsidRPr="00ED4CE1">
        <w:rPr>
          <w:rtl/>
        </w:rPr>
        <w:t>7-</w:t>
      </w:r>
      <w:r w:rsidRPr="00ED4CE1">
        <w:rPr>
          <w:rtl/>
        </w:rPr>
        <w:tab/>
      </w:r>
      <w:r w:rsidRPr="00ED4CE1">
        <w:rPr>
          <w:rFonts w:eastAsiaTheme="minorHAnsi"/>
          <w:rtl/>
          <w:lang w:bidi="ar-BH"/>
        </w:rPr>
        <w:t xml:space="preserve">بالإشارة إلي الأمر الملكي رقم 45 لسنة 2011، وتوصية اللجنة البحرينية المستقلة لتقصي الحقائق رقم 1715 بإنشاء </w:t>
      </w:r>
      <w:r w:rsidRPr="00ED4CE1">
        <w:rPr>
          <w:rFonts w:eastAsiaTheme="minorHAnsi"/>
          <w:shd w:val="clear" w:color="auto" w:fill="FFFFFF"/>
          <w:rtl/>
        </w:rPr>
        <w:t>اللجنة الوطنية المعنية بتوصيات تقرير اللجنة البحرينية المستقلة لتقصي الحقائق</w:t>
      </w:r>
      <w:r w:rsidRPr="00ED4CE1">
        <w:rPr>
          <w:rFonts w:eastAsiaTheme="minorHAnsi"/>
          <w:rtl/>
          <w:lang w:bidi="ar-BH"/>
        </w:rPr>
        <w:t>، يرجى تقديم معلومات كافية ومفصلة عن التدابير المتخذة والإجراءات التي وضعتها هذا اللجنة لضمان تنفيذ توصيات اللجنة البحرينية المستقلة لتقصي الحقائق. كما يرجى أيضا تقديم بيانات إحصائية عما تم إحرازه من تقدم في عملية الإصلاح في التشريعات البحرينية، مع الأخذ بعين الاعتبار النتائج التي توصلت إليها اللجنة.</w:t>
      </w:r>
    </w:p>
    <w:p w:rsidR="00AB2C5B" w:rsidRPr="00ED4CE1" w:rsidRDefault="00AB2C5B" w:rsidP="00AB2C5B">
      <w:pPr>
        <w:pStyle w:val="SingleTxtGA"/>
        <w:rPr>
          <w:rtl/>
          <w:lang w:bidi="ar-KW"/>
        </w:rPr>
      </w:pPr>
      <w:r>
        <w:rPr>
          <w:rFonts w:hint="cs"/>
          <w:rtl/>
          <w:lang w:bidi="ar-KW"/>
        </w:rPr>
        <w:t>91-</w:t>
      </w:r>
      <w:r>
        <w:rPr>
          <w:rFonts w:hint="cs"/>
          <w:rtl/>
          <w:lang w:bidi="ar-KW"/>
        </w:rPr>
        <w:tab/>
      </w:r>
      <w:r w:rsidRPr="00ED4CE1">
        <w:rPr>
          <w:rtl/>
        </w:rPr>
        <w:t xml:space="preserve">في 26 نوفمبر 2011 أصدر حضرة صاحب الجلالة الملك حمد بن عيسى آل خليفة ملك مملكة البحرين الأمر الملكي السامي رقم (48) لسنة 2011 بإنشاء اللجنة الوطنية المعنية </w:t>
      </w:r>
      <w:r w:rsidRPr="00ED4CE1">
        <w:rPr>
          <w:rtl/>
        </w:rPr>
        <w:lastRenderedPageBreak/>
        <w:t>بتوصيات تقرير اللجنة البحرينية المستقلة لتقصي الحقائق، وذلك نفاذاً للتوصية رقم (1715) من توصيات تقرير اللجنة المستقلة على أن تعني اللجنة بالنظر في القوانين والإجراءات التي طبقت في أعقاب أحداث شهري فبراير ومارس 2011، ووضع توصيات للمشرّع للقيام بالتعديلات الملائمة للقوانين القائمة ووضع تشريعات جديدة تنفيذاً لتوصيات الإصلاح التشريعي حسبما ورد في توصيات اللجنة. وفي 28 نوفمبر 2011 أصدر جلالة الملك أمراً ملكياً بتعيين رئيس وأعضاء اللجنة، وهم ثمانية عشر من الشخصيات المرموقة ذوي الخبرة من الحكومة والأحزاب السياسية والمُجتمع المدني. ولقد باشرت اللجنة الوطنية أعمالها في إطارٍ من الاستقلال والشفافية، وقامت بنشر كافة أعمالها وما أنجزته وفقاً لأفضل الممارسات والمعايير الدولية. وفي سبيل ذلك، عقدت اللجنة ثمانية عشر اجتماعاً برئاسة السيد علي بن صالح الصالح رئيس مجلس الشورى تم خلالِهِم تقسيم الأعضاء إلى ثلاث فرق فرعية هم: الفريق المعني بالشؤون التشريعية وضم سِتة أعضاء، والفريق المعني بالشؤون الحقوقية وضم سِتة أعضاء، وأخيراً الفريق المعني بشؤون المُصالحة الوطنية وضم سِتة أعضاء</w:t>
      </w:r>
      <w:r w:rsidRPr="00ED4CE1">
        <w:rPr>
          <w:vertAlign w:val="superscript"/>
          <w:rtl/>
        </w:rPr>
        <w:t>(</w:t>
      </w:r>
      <w:r w:rsidRPr="00ED4CE1">
        <w:rPr>
          <w:vertAlign w:val="superscript"/>
          <w:rtl/>
        </w:rPr>
        <w:footnoteReference w:id="9"/>
      </w:r>
      <w:r w:rsidRPr="00ED4CE1">
        <w:rPr>
          <w:vertAlign w:val="superscript"/>
          <w:rtl/>
        </w:rPr>
        <w:t>)</w:t>
      </w:r>
      <w:r w:rsidRPr="00ED4CE1">
        <w:rPr>
          <w:rtl/>
        </w:rPr>
        <w:t>.</w:t>
      </w:r>
    </w:p>
    <w:p w:rsidR="00AB2C5B" w:rsidRPr="00ED4CE1" w:rsidRDefault="00AB2C5B" w:rsidP="00AB2C5B">
      <w:pPr>
        <w:pStyle w:val="SingleTxtGA"/>
        <w:rPr>
          <w:rFonts w:eastAsiaTheme="minorHAnsi"/>
          <w:rtl/>
        </w:rPr>
      </w:pPr>
      <w:r>
        <w:rPr>
          <w:rFonts w:eastAsiaTheme="minorHAnsi" w:hint="cs"/>
          <w:rtl/>
          <w:lang w:bidi="ar-KW"/>
        </w:rPr>
        <w:t>92</w:t>
      </w:r>
      <w:r w:rsidRPr="00ED4CE1">
        <w:rPr>
          <w:rFonts w:eastAsiaTheme="minorHAnsi"/>
          <w:rtl/>
          <w:lang w:bidi="ar-KW"/>
        </w:rPr>
        <w:t>-</w:t>
      </w:r>
      <w:r>
        <w:rPr>
          <w:rFonts w:eastAsiaTheme="minorHAnsi" w:hint="cs"/>
          <w:rtl/>
          <w:lang w:bidi="ar-KW"/>
        </w:rPr>
        <w:tab/>
      </w:r>
      <w:r w:rsidRPr="00ED4CE1">
        <w:rPr>
          <w:rFonts w:eastAsiaTheme="minorHAnsi"/>
          <w:rtl/>
          <w:lang w:bidi="ar-KW"/>
        </w:rPr>
        <w:t xml:space="preserve">وكما تم تبيانه في الفقرة </w:t>
      </w:r>
      <w:r>
        <w:rPr>
          <w:rFonts w:eastAsiaTheme="minorHAnsi" w:hint="cs"/>
          <w:rtl/>
          <w:lang w:bidi="ar-KW"/>
        </w:rPr>
        <w:t>39</w:t>
      </w:r>
      <w:r w:rsidRPr="00ED4CE1">
        <w:rPr>
          <w:rFonts w:eastAsiaTheme="minorHAnsi"/>
          <w:rtl/>
          <w:lang w:bidi="ar-KW"/>
        </w:rPr>
        <w:t xml:space="preserve"> أعلاه فقد </w:t>
      </w:r>
      <w:r w:rsidRPr="00ED4CE1">
        <w:rPr>
          <w:rFonts w:eastAsiaTheme="minorHAnsi"/>
          <w:rtl/>
        </w:rPr>
        <w:t>تم إطلاق مبادرة الحوار الوطني وتنفيذ مخرجاته، وجرى تفعيل توصيات اللجنة المستقلة، وباشرت مملكة البحرين عملية إصلاح شاملة.</w:t>
      </w:r>
    </w:p>
    <w:p w:rsidR="00AB2C5B" w:rsidRPr="00ED4CE1" w:rsidRDefault="00AB2C5B" w:rsidP="00AB2C5B">
      <w:pPr>
        <w:pStyle w:val="SingleTxtGA"/>
        <w:rPr>
          <w:rFonts w:eastAsiaTheme="minorHAnsi"/>
        </w:rPr>
      </w:pPr>
      <w:r>
        <w:rPr>
          <w:rFonts w:eastAsiaTheme="minorHAnsi" w:hint="cs"/>
          <w:rtl/>
          <w:lang w:bidi="ar-EG"/>
        </w:rPr>
        <w:t>93</w:t>
      </w:r>
      <w:r w:rsidRPr="00ED4CE1">
        <w:rPr>
          <w:rFonts w:eastAsiaTheme="minorHAnsi"/>
          <w:rtl/>
          <w:lang w:bidi="ar-EG"/>
        </w:rPr>
        <w:t>-</w:t>
      </w:r>
      <w:r>
        <w:rPr>
          <w:rFonts w:eastAsiaTheme="minorHAnsi" w:hint="cs"/>
          <w:rtl/>
          <w:lang w:bidi="ar-EG"/>
        </w:rPr>
        <w:tab/>
      </w:r>
      <w:r w:rsidRPr="00ED4CE1">
        <w:rPr>
          <w:rFonts w:eastAsiaTheme="minorHAnsi"/>
          <w:rtl/>
          <w:lang w:bidi="ar-EG"/>
        </w:rPr>
        <w:t xml:space="preserve">أما بشأن الإصلاح التشريعي، وانطلاقاً من حرص حكومة المملكة على حماية الحقوق الأساسية للأفراد فقد </w:t>
      </w:r>
      <w:r w:rsidRPr="00ED4CE1">
        <w:rPr>
          <w:rFonts w:eastAsiaTheme="minorHAnsi"/>
          <w:rtl/>
          <w:lang w:bidi="ar-BH"/>
        </w:rPr>
        <w:t xml:space="preserve">عملت الحكومة على </w:t>
      </w:r>
      <w:r w:rsidRPr="00ED4CE1">
        <w:rPr>
          <w:rFonts w:eastAsiaTheme="minorHAnsi"/>
          <w:rtl/>
          <w:lang w:bidi="ar-EG"/>
        </w:rPr>
        <w:t>إجراء العديد من التعديلات التشريعية اللازمة لحماية حقوق الإنسان، وعلى الرغم من أن دستور مملكة البحرين يوفر بالفعل الضمانات الأساسية لحماية حقوق الإنسان إلا أن الحكومة حرصت على إجراء تلك الحِزمة من التعديلات في التشريعات الوطنية الأساسية بهدف مواءمة تلك التشريعات للمعايير الدولية ذات الصلة ولاسيما العهد الدولي الخاص بالحقوق المدنية والسياسية. وبناء عليه تم إجراء التعديلات الآتية:</w:t>
      </w:r>
    </w:p>
    <w:p w:rsidR="00AB2C5B" w:rsidRPr="00ED4CE1" w:rsidRDefault="00AB2C5B" w:rsidP="00AB2C5B">
      <w:pPr>
        <w:pStyle w:val="H23GA"/>
        <w:rPr>
          <w:rFonts w:eastAsiaTheme="minorHAnsi"/>
          <w:lang w:bidi="ar-EG"/>
        </w:rPr>
      </w:pPr>
      <w:r>
        <w:rPr>
          <w:rFonts w:eastAsiaTheme="minorHAnsi" w:hint="cs"/>
          <w:rtl/>
          <w:lang w:bidi="ar-EG"/>
        </w:rPr>
        <w:tab/>
        <w:t>(</w:t>
      </w:r>
      <w:r w:rsidRPr="00ED4CE1">
        <w:rPr>
          <w:rFonts w:eastAsiaTheme="minorHAnsi"/>
          <w:rtl/>
          <w:lang w:bidi="ar-EG"/>
        </w:rPr>
        <w:t>أ</w:t>
      </w:r>
      <w:r>
        <w:rPr>
          <w:rFonts w:eastAsiaTheme="minorHAnsi" w:hint="cs"/>
          <w:rtl/>
          <w:lang w:bidi="ar-EG"/>
        </w:rPr>
        <w:t>)</w:t>
      </w:r>
      <w:r>
        <w:rPr>
          <w:rFonts w:eastAsiaTheme="minorHAnsi" w:hint="cs"/>
          <w:rtl/>
          <w:lang w:bidi="ar-EG"/>
        </w:rPr>
        <w:tab/>
      </w:r>
      <w:r w:rsidRPr="00ED4CE1">
        <w:rPr>
          <w:rFonts w:eastAsiaTheme="minorHAnsi"/>
          <w:rtl/>
          <w:lang w:bidi="ar-EG"/>
        </w:rPr>
        <w:t>قانون العقوبات</w:t>
      </w:r>
    </w:p>
    <w:p w:rsidR="00AB2C5B" w:rsidRPr="00ED4CE1" w:rsidRDefault="00AB2C5B" w:rsidP="00760355">
      <w:pPr>
        <w:pStyle w:val="SingleTxtGA"/>
        <w:rPr>
          <w:rFonts w:eastAsiaTheme="minorHAnsi"/>
          <w:rtl/>
          <w:lang w:bidi="ar-EG"/>
        </w:rPr>
      </w:pPr>
      <w:r>
        <w:rPr>
          <w:rFonts w:eastAsiaTheme="minorHAnsi" w:hint="cs"/>
          <w:rtl/>
          <w:lang w:bidi="ar-EG"/>
        </w:rPr>
        <w:tab/>
      </w:r>
      <w:r w:rsidRPr="00ED4CE1">
        <w:rPr>
          <w:rFonts w:eastAsiaTheme="minorHAnsi"/>
          <w:rtl/>
          <w:lang w:bidi="ar-EG"/>
        </w:rPr>
        <w:t xml:space="preserve">حرصاً من حكومة المملكة على عدم إفلات مُرتكبي شتى صور جريمة التعذيب، صدر في التاسع من أكتوبر 2012 القانون رقم 52 لسنة 2012 والذي تضمن تعديل تعريف التعذيب الوارد في نصي المادتين 208 و232 من قانون العقوبات بأن تضمن النص الجديد للمادة 208 تجريم إلحاق ألم شديد أو معاناة شديدة سواءً بدنياً أو عقلياً بشخص مُحتجز بمعرفة موظف عام أو مُكلف بخدمة أو تحت سيطرته بغرض الحصول على معلومات أو اعتراف منهُ </w:t>
      </w:r>
      <w:r w:rsidRPr="00ED4CE1">
        <w:rPr>
          <w:rFonts w:eastAsiaTheme="minorHAnsi"/>
          <w:rtl/>
          <w:lang w:bidi="ar-EG"/>
        </w:rPr>
        <w:lastRenderedPageBreak/>
        <w:t>أو</w:t>
      </w:r>
      <w:r w:rsidR="00760355">
        <w:rPr>
          <w:rFonts w:eastAsiaTheme="minorHAnsi" w:hint="cs"/>
          <w:rtl/>
          <w:lang w:bidi="ar-EG"/>
        </w:rPr>
        <w:t> </w:t>
      </w:r>
      <w:r w:rsidRPr="00ED4CE1">
        <w:rPr>
          <w:rFonts w:eastAsiaTheme="minorHAnsi"/>
          <w:rtl/>
          <w:lang w:bidi="ar-EG"/>
        </w:rPr>
        <w:t>مُعاقبته أو تخويفه أو إكراهه هو أو شخص آخر، وأكد التعديل أيضاً على عدم سريان مُدة التقادُم على جرائم التعذيب. أما بالنسبة للمادة 232 فلقد تضمن التعديل مُعاقبة كُل شخص ألحق ألم شديد أو معاناة شديدة سواءً بدنياً أو عقلياً بشخص يحتجزه أو تحت سيطرته بغرض الحصول على معلومات أو اعتراف منهُ أو مُعاقبته أو تخويفه أو إكراهه هو أو شخص آخر، وأكد التعديل أيضاً على عدم سريان مُدة التقادُم على جرائم التعذيب.</w:t>
      </w:r>
    </w:p>
    <w:p w:rsidR="00AB2C5B" w:rsidRPr="00ED4CE1" w:rsidRDefault="00AB2C5B" w:rsidP="00760355">
      <w:pPr>
        <w:pStyle w:val="SingleTxtGA"/>
        <w:spacing w:line="370" w:lineRule="exact"/>
        <w:rPr>
          <w:rFonts w:eastAsiaTheme="minorHAnsi"/>
          <w:spacing w:val="-2"/>
          <w:rtl/>
        </w:rPr>
      </w:pPr>
      <w:r w:rsidRPr="00ED4CE1">
        <w:rPr>
          <w:rFonts w:eastAsiaTheme="minorHAnsi" w:hint="cs"/>
          <w:spacing w:val="-2"/>
          <w:rtl/>
          <w:lang w:bidi="ar-BH"/>
        </w:rPr>
        <w:tab/>
      </w:r>
      <w:r w:rsidRPr="00ED4CE1">
        <w:rPr>
          <w:rFonts w:eastAsiaTheme="minorHAnsi"/>
          <w:spacing w:val="-2"/>
          <w:rtl/>
          <w:lang w:bidi="ar-BH"/>
        </w:rPr>
        <w:t xml:space="preserve">كما تضمن ذات القانون المشار إليه أعلاه إلغاء المادة 134 التي كانت تُجرِم إذاعة أخبار أو بيانات أو </w:t>
      </w:r>
      <w:r w:rsidRPr="00ED4CE1">
        <w:rPr>
          <w:rFonts w:eastAsiaTheme="minorHAnsi" w:hint="cs"/>
          <w:spacing w:val="-2"/>
          <w:rtl/>
          <w:lang w:bidi="ar-BH"/>
        </w:rPr>
        <w:t>إ</w:t>
      </w:r>
      <w:r w:rsidRPr="00ED4CE1">
        <w:rPr>
          <w:rFonts w:eastAsiaTheme="minorHAnsi"/>
          <w:spacing w:val="-2"/>
          <w:rtl/>
          <w:lang w:bidi="ar-BH"/>
        </w:rPr>
        <w:t>شاعات كاذبة في الخارج عن الأوضاع الداخلية في البلاد، وكذلك إلغاء المادة</w:t>
      </w:r>
      <w:r>
        <w:rPr>
          <w:rFonts w:eastAsiaTheme="minorHAnsi" w:hint="cs"/>
          <w:spacing w:val="-2"/>
          <w:rtl/>
          <w:lang w:bidi="ar-BH"/>
        </w:rPr>
        <w:t> </w:t>
      </w:r>
      <w:r w:rsidRPr="00ED4CE1">
        <w:rPr>
          <w:rFonts w:eastAsiaTheme="minorHAnsi"/>
          <w:spacing w:val="-2"/>
          <w:rtl/>
          <w:lang w:bidi="ar-BH"/>
        </w:rPr>
        <w:t xml:space="preserve">174 بشأن تجريم صُنع أو حيازة أو توزيع أو لصق صور من شأنها </w:t>
      </w:r>
      <w:r w:rsidRPr="00ED4CE1">
        <w:rPr>
          <w:rFonts w:eastAsiaTheme="minorHAnsi" w:hint="cs"/>
          <w:spacing w:val="-2"/>
          <w:rtl/>
          <w:lang w:bidi="ar-BH"/>
        </w:rPr>
        <w:t>الإ</w:t>
      </w:r>
      <w:r w:rsidRPr="00ED4CE1">
        <w:rPr>
          <w:rFonts w:eastAsiaTheme="minorHAnsi"/>
          <w:spacing w:val="-2"/>
          <w:rtl/>
          <w:lang w:bidi="ar-BH"/>
        </w:rPr>
        <w:t xml:space="preserve">ساءة إلى سمعة البلاد. </w:t>
      </w:r>
    </w:p>
    <w:p w:rsidR="00AB2C5B" w:rsidRPr="00ED4CE1" w:rsidRDefault="00AB2C5B" w:rsidP="00760355">
      <w:pPr>
        <w:pStyle w:val="SingleTxtGA"/>
        <w:spacing w:line="370" w:lineRule="exact"/>
        <w:rPr>
          <w:rFonts w:eastAsiaTheme="minorHAnsi"/>
          <w:rtl/>
          <w:lang w:bidi="ar-EG"/>
        </w:rPr>
      </w:pPr>
      <w:r>
        <w:rPr>
          <w:rFonts w:eastAsiaTheme="minorHAnsi" w:hint="cs"/>
          <w:rtl/>
          <w:lang w:bidi="ar-BH"/>
        </w:rPr>
        <w:tab/>
      </w:r>
      <w:r w:rsidRPr="00ED4CE1">
        <w:rPr>
          <w:rFonts w:eastAsiaTheme="minorHAnsi"/>
          <w:rtl/>
          <w:lang w:bidi="ar-BH"/>
        </w:rPr>
        <w:t xml:space="preserve">وإمعاناً في التأكيد على ضرورة توفير الحماية الكاملة لحق المواطنين في التعبير، تم إضافة مادة جديدة (69 مُكرر) إلى قانون العقوبات والتي أكدت على أن </w:t>
      </w:r>
      <w:r w:rsidRPr="00ED4CE1">
        <w:rPr>
          <w:rFonts w:eastAsiaTheme="minorHAnsi"/>
          <w:rtl/>
        </w:rPr>
        <w:t>يكون تفسير القيود الواردة على الحق في حرية التعبير في قانون العقوبات أو في أي قانون آخر في الإطار الضروري اللازم لمجتمع ديم</w:t>
      </w:r>
      <w:r w:rsidRPr="00ED4CE1">
        <w:rPr>
          <w:rFonts w:eastAsiaTheme="minorHAnsi"/>
          <w:rtl/>
          <w:lang w:bidi="ar-EG"/>
        </w:rPr>
        <w:t>قراطي</w:t>
      </w:r>
      <w:r w:rsidRPr="00ED4CE1">
        <w:rPr>
          <w:rFonts w:eastAsiaTheme="minorHAnsi"/>
          <w:rtl/>
        </w:rPr>
        <w:t>، وشددت على أنهُ يُعتبر ع</w:t>
      </w:r>
      <w:r w:rsidRPr="00ED4CE1">
        <w:rPr>
          <w:rFonts w:eastAsiaTheme="minorHAnsi"/>
          <w:rtl/>
          <w:lang w:bidi="ar-EG"/>
        </w:rPr>
        <w:t xml:space="preserve">ذراً </w:t>
      </w:r>
      <w:r w:rsidRPr="00ED4CE1">
        <w:rPr>
          <w:rFonts w:eastAsiaTheme="minorHAnsi"/>
          <w:rtl/>
        </w:rPr>
        <w:t>مُعفياً من العقاب ممارسة الحق في حرية التعبير في هذا الإطار.</w:t>
      </w:r>
      <w:r w:rsidRPr="00ED4CE1">
        <w:rPr>
          <w:rFonts w:eastAsiaTheme="minorHAnsi"/>
          <w:rtl/>
          <w:lang w:bidi="ar-BH"/>
        </w:rPr>
        <w:t xml:space="preserve"> وتأكيداً على هذا التوجه، </w:t>
      </w:r>
      <w:r w:rsidRPr="00ED4CE1">
        <w:rPr>
          <w:rFonts w:eastAsiaTheme="minorHAnsi"/>
          <w:rtl/>
        </w:rPr>
        <w:t xml:space="preserve">قامت النيابة العامة قبل إقرار تلك التعديلات بإسقاط جميع الاتهامات التي يتداخل معها الحق في إبداء الرأي وممارسة الحرية في التعبير وذلك في 334 قضية، الأمر الذي أدى إلى </w:t>
      </w:r>
      <w:r>
        <w:rPr>
          <w:rFonts w:eastAsiaTheme="minorHAnsi" w:hint="cs"/>
          <w:rtl/>
        </w:rPr>
        <w:t>إ</w:t>
      </w:r>
      <w:r w:rsidRPr="00ED4CE1">
        <w:rPr>
          <w:rFonts w:eastAsiaTheme="minorHAnsi"/>
          <w:rtl/>
        </w:rPr>
        <w:t xml:space="preserve">سقاط كافة تلك الاتهامات عن 334 متهماً. جدير بالذكر أن النيابة العامة كانت قد </w:t>
      </w:r>
      <w:r>
        <w:rPr>
          <w:rFonts w:eastAsiaTheme="minorHAnsi" w:hint="cs"/>
          <w:rtl/>
        </w:rPr>
        <w:t>أ</w:t>
      </w:r>
      <w:r w:rsidRPr="00ED4CE1">
        <w:rPr>
          <w:rFonts w:eastAsiaTheme="minorHAnsi"/>
          <w:rtl/>
        </w:rPr>
        <w:t>سقطت أيضاً كافة الاتهامات المُتعلقة بحُرية التعبير عن الرأي عن أفراد الكادر الطبي أثناء تداول القضية أمام محكمة الاستئناف الجنائية الكُبرى، وهو ما أقرته المحكمة في الحُكم الصادر عنها في تلك القضية وأيدتها في ذلك محكمة التمييز.</w:t>
      </w:r>
    </w:p>
    <w:p w:rsidR="00AB2C5B" w:rsidRPr="00ED4CE1" w:rsidRDefault="00AB2C5B" w:rsidP="00760355">
      <w:pPr>
        <w:pStyle w:val="SingleTxtGA"/>
        <w:spacing w:line="370" w:lineRule="exact"/>
        <w:rPr>
          <w:rFonts w:eastAsiaTheme="minorHAnsi"/>
          <w:rtl/>
        </w:rPr>
      </w:pPr>
      <w:r>
        <w:rPr>
          <w:rFonts w:eastAsiaTheme="minorHAnsi" w:hint="cs"/>
          <w:rtl/>
          <w:lang w:bidi="ar-EG"/>
        </w:rPr>
        <w:tab/>
      </w:r>
      <w:r w:rsidRPr="00ED4CE1">
        <w:rPr>
          <w:rFonts w:eastAsiaTheme="minorHAnsi"/>
          <w:rtl/>
          <w:lang w:bidi="ar-EG"/>
        </w:rPr>
        <w:t xml:space="preserve">كان من بين التعديلات أيضاً وضع قيود على تطبيق المادة 168 من قانون العقوبات والتي تنُص على المُعاقبة على إذاعة </w:t>
      </w:r>
      <w:r>
        <w:rPr>
          <w:rFonts w:eastAsiaTheme="minorHAnsi" w:hint="cs"/>
          <w:rtl/>
        </w:rPr>
        <w:t>أ</w:t>
      </w:r>
      <w:r w:rsidRPr="00ED4CE1">
        <w:rPr>
          <w:rFonts w:eastAsiaTheme="minorHAnsi"/>
          <w:rtl/>
        </w:rPr>
        <w:t>خب</w:t>
      </w:r>
      <w:proofErr w:type="spellStart"/>
      <w:r w:rsidRPr="00ED4CE1">
        <w:rPr>
          <w:rFonts w:eastAsiaTheme="minorHAnsi"/>
          <w:rtl/>
          <w:lang w:bidi="ar-BH"/>
        </w:rPr>
        <w:t>ار</w:t>
      </w:r>
      <w:proofErr w:type="spellEnd"/>
      <w:r w:rsidRPr="00ED4CE1">
        <w:rPr>
          <w:rFonts w:eastAsiaTheme="minorHAnsi"/>
          <w:rtl/>
          <w:lang w:bidi="ar-BH"/>
        </w:rPr>
        <w:t xml:space="preserve"> </w:t>
      </w:r>
      <w:r w:rsidRPr="00ED4CE1">
        <w:rPr>
          <w:rFonts w:eastAsiaTheme="minorHAnsi"/>
          <w:rtl/>
        </w:rPr>
        <w:t>كاذبة بأن اشترطت وجوب أن يكون الفعل عمدياً، وأن يترتب على ذلك حدوث ضرر بالأمن الوطني أو النظام العام أو الصحة العامة.</w:t>
      </w:r>
      <w:r w:rsidRPr="00ED4CE1">
        <w:rPr>
          <w:rFonts w:eastAsiaTheme="minorHAnsi"/>
          <w:rtl/>
          <w:lang w:bidi="ar-BH"/>
        </w:rPr>
        <w:t xml:space="preserve"> كما اشترط التعديل الجديد</w:t>
      </w:r>
      <w:r w:rsidRPr="00ED4CE1">
        <w:rPr>
          <w:rFonts w:eastAsiaTheme="minorHAnsi"/>
          <w:rtl/>
          <w:lang w:bidi="ar-EG"/>
        </w:rPr>
        <w:t xml:space="preserve"> ضرورة</w:t>
      </w:r>
      <w:r w:rsidRPr="00ED4CE1">
        <w:rPr>
          <w:rFonts w:eastAsiaTheme="minorHAnsi"/>
          <w:rtl/>
        </w:rPr>
        <w:t xml:space="preserve"> أن يترتب على ذلك وقوع ضرر. أما بخصوص </w:t>
      </w:r>
      <w:r>
        <w:rPr>
          <w:rFonts w:eastAsiaTheme="minorHAnsi" w:hint="cs"/>
          <w:rtl/>
        </w:rPr>
        <w:t>الأ</w:t>
      </w:r>
      <w:r w:rsidRPr="00ED4CE1">
        <w:rPr>
          <w:rFonts w:eastAsiaTheme="minorHAnsi"/>
          <w:rtl/>
        </w:rPr>
        <w:t>ضرار بالأمن الوطني فأوجب التعديل ضرورة أن يكون مُرتبطاً بتحريض على العنف</w:t>
      </w:r>
      <w:r w:rsidRPr="00ED4CE1">
        <w:rPr>
          <w:rFonts w:eastAsiaTheme="minorHAnsi"/>
          <w:rtl/>
          <w:lang w:bidi="ar-EG"/>
        </w:rPr>
        <w:t xml:space="preserve">، </w:t>
      </w:r>
      <w:r w:rsidRPr="00ED4CE1">
        <w:rPr>
          <w:rFonts w:eastAsiaTheme="minorHAnsi"/>
          <w:rtl/>
        </w:rPr>
        <w:t>أو من شأنِهِ أن يُحرض على العنف</w:t>
      </w:r>
      <w:r w:rsidRPr="00ED4CE1">
        <w:rPr>
          <w:rFonts w:eastAsiaTheme="minorHAnsi"/>
          <w:rtl/>
          <w:lang w:bidi="ar-EG"/>
        </w:rPr>
        <w:t xml:space="preserve">، </w:t>
      </w:r>
      <w:r w:rsidRPr="00ED4CE1">
        <w:rPr>
          <w:rFonts w:eastAsiaTheme="minorHAnsi"/>
          <w:rtl/>
        </w:rPr>
        <w:t>وعلى أن يكون بينها وبين حدوث ذلك العنف أو احتمالية حدوثه</w:t>
      </w:r>
      <w:r w:rsidRPr="00ED4CE1">
        <w:rPr>
          <w:rFonts w:eastAsiaTheme="minorHAnsi"/>
          <w:rtl/>
          <w:lang w:bidi="ar-EG"/>
        </w:rPr>
        <w:t xml:space="preserve"> رابط </w:t>
      </w:r>
      <w:r w:rsidRPr="00ED4CE1">
        <w:rPr>
          <w:rFonts w:eastAsiaTheme="minorHAnsi"/>
          <w:rtl/>
        </w:rPr>
        <w:t xml:space="preserve">مباشر. </w:t>
      </w:r>
    </w:p>
    <w:p w:rsidR="00AB2C5B" w:rsidRPr="00ED4CE1" w:rsidRDefault="00AB2C5B" w:rsidP="00AB2C5B">
      <w:pPr>
        <w:pStyle w:val="H23GA"/>
        <w:rPr>
          <w:rFonts w:eastAsiaTheme="minorHAnsi"/>
          <w:lang w:bidi="ar-EG"/>
        </w:rPr>
      </w:pPr>
      <w:r>
        <w:rPr>
          <w:rFonts w:eastAsiaTheme="minorHAnsi" w:hint="cs"/>
          <w:rtl/>
          <w:lang w:bidi="ar-EG"/>
        </w:rPr>
        <w:tab/>
        <w:t>(</w:t>
      </w:r>
      <w:r w:rsidRPr="00ED4CE1">
        <w:rPr>
          <w:rFonts w:eastAsiaTheme="minorHAnsi"/>
          <w:rtl/>
          <w:lang w:bidi="ar-EG"/>
        </w:rPr>
        <w:t>ب</w:t>
      </w:r>
      <w:r>
        <w:rPr>
          <w:rFonts w:eastAsiaTheme="minorHAnsi" w:hint="cs"/>
          <w:rtl/>
          <w:lang w:bidi="ar-EG"/>
        </w:rPr>
        <w:t>)</w:t>
      </w:r>
      <w:r>
        <w:rPr>
          <w:rFonts w:eastAsiaTheme="minorHAnsi" w:hint="cs"/>
          <w:rtl/>
          <w:lang w:bidi="ar-EG"/>
        </w:rPr>
        <w:tab/>
      </w:r>
      <w:r w:rsidRPr="00ED4CE1">
        <w:rPr>
          <w:rFonts w:eastAsiaTheme="minorHAnsi"/>
          <w:rtl/>
          <w:lang w:bidi="ar-EG"/>
        </w:rPr>
        <w:t>قانون الإجراءات الجنائية</w:t>
      </w:r>
    </w:p>
    <w:p w:rsidR="00AB2C5B" w:rsidRPr="00ED4CE1" w:rsidRDefault="00AB2C5B" w:rsidP="00760355">
      <w:pPr>
        <w:pStyle w:val="SingleTxtGA"/>
        <w:spacing w:line="370" w:lineRule="exact"/>
        <w:rPr>
          <w:rFonts w:eastAsiaTheme="minorHAnsi"/>
          <w:rtl/>
        </w:rPr>
      </w:pPr>
      <w:r>
        <w:rPr>
          <w:rFonts w:eastAsiaTheme="minorHAnsi" w:hint="cs"/>
          <w:rtl/>
          <w:lang w:bidi="ar-EG"/>
        </w:rPr>
        <w:tab/>
      </w:r>
      <w:r w:rsidRPr="00ED4CE1">
        <w:rPr>
          <w:rFonts w:eastAsiaTheme="minorHAnsi"/>
          <w:rtl/>
          <w:lang w:bidi="ar-EG"/>
        </w:rPr>
        <w:t>إيماناً أيضاً من حكومة المملكة بحق كل مواطن في المُطالبة بالتعويض عما لحِقهُ من أذى، صدر في التاسع من أكتوبر 2012 القانون رقم 50 لسنة 2012 بإضافة المادة 22 مُكرر إلى</w:t>
      </w:r>
      <w:r>
        <w:rPr>
          <w:rFonts w:eastAsiaTheme="minorHAnsi" w:hint="cs"/>
          <w:rtl/>
          <w:lang w:bidi="ar-EG"/>
        </w:rPr>
        <w:t xml:space="preserve"> </w:t>
      </w:r>
      <w:r w:rsidRPr="00ED4CE1">
        <w:rPr>
          <w:rFonts w:eastAsiaTheme="minorHAnsi"/>
          <w:rtl/>
          <w:lang w:bidi="ar-EG"/>
        </w:rPr>
        <w:t xml:space="preserve">قانون الإجراءات الجنائية والتي سُمِحَ بموجبها </w:t>
      </w:r>
      <w:r w:rsidRPr="00ED4CE1">
        <w:rPr>
          <w:rFonts w:eastAsiaTheme="minorHAnsi"/>
          <w:rtl/>
        </w:rPr>
        <w:t>لمن يدعى تعرضه للانتقام بسبب سابقة ادعائه بتعرضه للتعذيب أو غيره من ضروب المعاملة أو العقوبة القاسية أو اللاإنسانية أو المهينة أن يدعي بحقوق مدنية قِبل المتهم أثناء جمع الاستدلالات أو مباشرة التحقيق أو أمام المحكمة المنظور أمامها الدعوى الجنائية في أية حالة تكون عليها حتى صدور القرار بإقفال باب الم</w:t>
      </w:r>
      <w:r w:rsidRPr="00ED4CE1">
        <w:rPr>
          <w:rFonts w:eastAsiaTheme="minorHAnsi"/>
          <w:rtl/>
          <w:lang w:bidi="ar-EG"/>
        </w:rPr>
        <w:t>رافعة</w:t>
      </w:r>
      <w:r w:rsidRPr="00ED4CE1">
        <w:rPr>
          <w:rFonts w:eastAsiaTheme="minorHAnsi"/>
          <w:rtl/>
        </w:rPr>
        <w:t>، وذلك إذا ما شكل الانتقام جريمة. وفي حالة اتخاذ الانتقام شكلاً غير معاقب عليه جنائيا يكون الاختصاص للمحاكم المدنية.</w:t>
      </w:r>
    </w:p>
    <w:p w:rsidR="00AB2C5B" w:rsidRPr="00ED4CE1" w:rsidRDefault="00AB2C5B" w:rsidP="00AB2C5B">
      <w:pPr>
        <w:pStyle w:val="SingleTxtGA"/>
        <w:rPr>
          <w:rFonts w:eastAsiaTheme="minorHAnsi"/>
          <w:lang w:bidi="ar-EG"/>
        </w:rPr>
      </w:pPr>
      <w:r>
        <w:rPr>
          <w:rFonts w:eastAsiaTheme="minorHAnsi" w:hint="cs"/>
          <w:rtl/>
          <w:lang w:bidi="ar-BH"/>
        </w:rPr>
        <w:lastRenderedPageBreak/>
        <w:tab/>
      </w:r>
      <w:r w:rsidRPr="00ED4CE1">
        <w:rPr>
          <w:rFonts w:eastAsiaTheme="minorHAnsi"/>
          <w:rtl/>
          <w:lang w:bidi="ar-BH"/>
        </w:rPr>
        <w:t xml:space="preserve">أما فيما يتعلق بإجراءات سماع الشهود والخبراء والمجني عليهم وحمايتهم، </w:t>
      </w:r>
      <w:r w:rsidRPr="00ED4CE1">
        <w:rPr>
          <w:rFonts w:eastAsiaTheme="minorHAnsi"/>
          <w:rtl/>
          <w:lang w:bidi="ar-EG"/>
        </w:rPr>
        <w:t xml:space="preserve">صدر في التاسع من أكتوبر 2012 القانون رقم 53 لسنة 2012 </w:t>
      </w:r>
      <w:r w:rsidRPr="00ED4CE1">
        <w:rPr>
          <w:rFonts w:eastAsiaTheme="minorHAnsi"/>
          <w:rtl/>
          <w:lang w:bidi="ar-BH"/>
        </w:rPr>
        <w:t>بتعديل نصوص المواد 115، 214 و234 وكذا إضافة المواد أرقام 81 مكرر، 82 فقرة ثالثة، 127 مكرر، 223 مكرر و223 مكرر</w:t>
      </w:r>
      <w:r>
        <w:rPr>
          <w:rFonts w:eastAsiaTheme="minorHAnsi" w:hint="cs"/>
          <w:rtl/>
          <w:lang w:bidi="ar-BH"/>
        </w:rPr>
        <w:t xml:space="preserve"> </w:t>
      </w:r>
      <w:r w:rsidRPr="00ED4CE1">
        <w:rPr>
          <w:rFonts w:eastAsiaTheme="minorHAnsi"/>
          <w:rtl/>
          <w:lang w:bidi="ar-BH"/>
        </w:rPr>
        <w:t xml:space="preserve">(أ). وتوفر هذه التعديلات الإجراءات المناسبة والضمانات الإجرائية لحماية الشهود والخبراء والمجني عليهم وضمان سلامتهم وعدم تعريضهم للخطر أو التأثير عليهم أثناء وبعد التحقيقات والمُحاكمات. </w:t>
      </w:r>
    </w:p>
    <w:p w:rsidR="00AB2C5B" w:rsidRPr="00760355" w:rsidRDefault="00AB2C5B" w:rsidP="00760355">
      <w:pPr>
        <w:pStyle w:val="SingleTxtGA"/>
        <w:rPr>
          <w:rFonts w:eastAsiaTheme="minorHAnsi"/>
          <w:rtl/>
          <w:lang w:bidi="ar-BH"/>
        </w:rPr>
      </w:pPr>
      <w:r w:rsidRPr="00760355">
        <w:rPr>
          <w:rFonts w:eastAsiaTheme="minorHAnsi" w:hint="cs"/>
          <w:rtl/>
          <w:lang w:bidi="ar-BH"/>
        </w:rPr>
        <w:tab/>
      </w:r>
      <w:r w:rsidRPr="00760355">
        <w:rPr>
          <w:rFonts w:eastAsiaTheme="minorHAnsi"/>
          <w:rtl/>
          <w:lang w:bidi="ar-BH"/>
        </w:rPr>
        <w:t xml:space="preserve">فيما يتعلق بإجراءات القبض والتوقيف، بادرت الحكومة بطلب إجراء تعديل في نصوص المواد 147 و148 و149 من قانون </w:t>
      </w:r>
      <w:r w:rsidRPr="00760355">
        <w:rPr>
          <w:rFonts w:eastAsiaTheme="minorHAnsi" w:hint="cs"/>
          <w:rtl/>
          <w:lang w:bidi="ar-BH"/>
        </w:rPr>
        <w:t>الإ</w:t>
      </w:r>
      <w:r w:rsidRPr="00760355">
        <w:rPr>
          <w:rFonts w:eastAsiaTheme="minorHAnsi"/>
          <w:rtl/>
          <w:lang w:bidi="ar-BH"/>
        </w:rPr>
        <w:t>جراءات الجنائية حيث قامت هيئة التشريع و</w:t>
      </w:r>
      <w:r w:rsidRPr="00760355">
        <w:rPr>
          <w:rFonts w:eastAsiaTheme="minorHAnsi" w:hint="cs"/>
          <w:rtl/>
          <w:lang w:bidi="ar-BH"/>
        </w:rPr>
        <w:t>الإ</w:t>
      </w:r>
      <w:r w:rsidRPr="00760355">
        <w:rPr>
          <w:rFonts w:eastAsiaTheme="minorHAnsi"/>
          <w:rtl/>
          <w:lang w:bidi="ar-BH"/>
        </w:rPr>
        <w:t>فتاء القانوني بإعداد المشروع مُتضمناً تعديل المادة 147 من خلال تقليل مُدة الحبس الاحتياطي الذي تملكه المحكمة الصغرى ليصبح لمدة أو مُدد مُتعاقبة لا تزيد على ثلاثين يوما بعد أن كان خمسة وأربعين يوماً وبشرط ألا تزيد المدة الواحِدة على خمسة عشر يوماً، كما تضمن المشروع تعديل المادة 148 من خلال تقليل مدة الحبس الذي تملكه المحكمة الكبرى الجنائية ليصبح لمدة أو لمدد متعاقبة لا تزيد كل منها على ثلاثين يوما بعد أن كان خمسة وأربعين يوماً. أما بالنسبة للمادة</w:t>
      </w:r>
      <w:r w:rsidR="00760355">
        <w:rPr>
          <w:rFonts w:eastAsiaTheme="minorHAnsi" w:hint="cs"/>
          <w:rtl/>
          <w:lang w:bidi="ar-BH"/>
        </w:rPr>
        <w:t> </w:t>
      </w:r>
      <w:r w:rsidRPr="00760355">
        <w:rPr>
          <w:rFonts w:eastAsiaTheme="minorHAnsi"/>
          <w:rtl/>
          <w:lang w:bidi="ar-BH"/>
        </w:rPr>
        <w:t xml:space="preserve">149 فقد استحدثت حُكماً تم بمُقتضاه منح المُتهم المحبوس احتياطيا أن يتظلم في حالة رفض النيابة العامة طلب </w:t>
      </w:r>
      <w:r w:rsidRPr="00760355">
        <w:rPr>
          <w:rFonts w:eastAsiaTheme="minorHAnsi" w:hint="cs"/>
          <w:rtl/>
          <w:lang w:bidi="ar-BH"/>
        </w:rPr>
        <w:t>الإ</w:t>
      </w:r>
      <w:r w:rsidRPr="00760355">
        <w:rPr>
          <w:rFonts w:eastAsiaTheme="minorHAnsi"/>
          <w:rtl/>
          <w:lang w:bidi="ar-BH"/>
        </w:rPr>
        <w:t xml:space="preserve">فراج عنه إلى المحامي العام ثم إلى المحامي العام الأول ثم إلى النائب العام. </w:t>
      </w:r>
    </w:p>
    <w:p w:rsidR="00AB2C5B" w:rsidRPr="00ED4CE1" w:rsidRDefault="00AB2C5B" w:rsidP="00AB2C5B">
      <w:pPr>
        <w:pStyle w:val="H23GA"/>
        <w:rPr>
          <w:rFonts w:eastAsiaTheme="minorHAnsi"/>
          <w:rtl/>
          <w:lang w:bidi="ar-BH"/>
        </w:rPr>
      </w:pPr>
      <w:r>
        <w:rPr>
          <w:rFonts w:eastAsiaTheme="minorHAnsi" w:hint="cs"/>
          <w:rtl/>
          <w:lang w:bidi="ar-BH"/>
        </w:rPr>
        <w:tab/>
        <w:t>(</w:t>
      </w:r>
      <w:r w:rsidRPr="00ED4CE1">
        <w:rPr>
          <w:rFonts w:eastAsiaTheme="minorHAnsi"/>
          <w:rtl/>
          <w:lang w:bidi="ar-BH"/>
        </w:rPr>
        <w:t>ج</w:t>
      </w:r>
      <w:r>
        <w:rPr>
          <w:rFonts w:eastAsiaTheme="minorHAnsi" w:hint="cs"/>
          <w:rtl/>
          <w:lang w:bidi="ar-BH"/>
        </w:rPr>
        <w:t>)</w:t>
      </w:r>
      <w:r>
        <w:rPr>
          <w:rFonts w:eastAsiaTheme="minorHAnsi" w:hint="cs"/>
          <w:rtl/>
          <w:lang w:bidi="ar-BH"/>
        </w:rPr>
        <w:tab/>
      </w:r>
      <w:r w:rsidRPr="00ED4CE1">
        <w:rPr>
          <w:rFonts w:eastAsiaTheme="minorHAnsi"/>
          <w:rtl/>
          <w:lang w:bidi="ar-BH"/>
        </w:rPr>
        <w:t>قانون السلطة القضائية</w:t>
      </w:r>
    </w:p>
    <w:p w:rsidR="00AB2C5B" w:rsidRPr="00ED4CE1" w:rsidRDefault="00AB2C5B" w:rsidP="00760355">
      <w:pPr>
        <w:pStyle w:val="SingleTxtGA"/>
        <w:rPr>
          <w:rFonts w:eastAsiaTheme="minorHAnsi"/>
          <w:rtl/>
          <w:lang w:bidi="ar-BH"/>
        </w:rPr>
      </w:pPr>
      <w:r>
        <w:rPr>
          <w:rFonts w:eastAsiaTheme="minorHAnsi" w:hint="cs"/>
          <w:rtl/>
          <w:lang w:bidi="ar-BH"/>
        </w:rPr>
        <w:tab/>
      </w:r>
      <w:r w:rsidRPr="00ED4CE1">
        <w:rPr>
          <w:rFonts w:eastAsiaTheme="minorHAnsi"/>
          <w:rtl/>
          <w:lang w:bidi="ar-BH"/>
        </w:rPr>
        <w:t>صدر في الخامس والعشرين من سبتمبر 2012 المرسوم بقانون رقم 44 لسنة 2012 بتعديل نص المادة 73 مكرر من قانون السلطة القضائية بأن جعلت للمجلس الأعلى للقضاء ميزانية مستقلة تخضع لإشراف المجلس، كما ألغى المرسوم القانون رقم 4 لسنة 1975 بشأن كادر القضاة، ومن ثم باتت السلطة القضائية في المملكة تتمتع باستقلال مالي و</w:t>
      </w:r>
      <w:r>
        <w:rPr>
          <w:rFonts w:eastAsiaTheme="minorHAnsi" w:hint="cs"/>
          <w:rtl/>
          <w:lang w:bidi="ar-BH"/>
        </w:rPr>
        <w:t>إ</w:t>
      </w:r>
      <w:r w:rsidRPr="00ED4CE1">
        <w:rPr>
          <w:rFonts w:eastAsiaTheme="minorHAnsi"/>
          <w:rtl/>
          <w:lang w:bidi="ar-BH"/>
        </w:rPr>
        <w:t>داري تام عن كافة أجهزة الدولة.</w:t>
      </w:r>
    </w:p>
    <w:p w:rsidR="00AB2C5B" w:rsidRPr="00ED4CE1" w:rsidRDefault="00AB2C5B" w:rsidP="00AB2C5B">
      <w:pPr>
        <w:pStyle w:val="H23GA"/>
        <w:rPr>
          <w:rFonts w:eastAsiaTheme="minorHAnsi"/>
          <w:rtl/>
          <w:lang w:bidi="ar-BH"/>
        </w:rPr>
      </w:pPr>
      <w:r>
        <w:rPr>
          <w:rFonts w:eastAsiaTheme="minorHAnsi" w:hint="cs"/>
          <w:rtl/>
          <w:lang w:bidi="ar-BH"/>
        </w:rPr>
        <w:tab/>
        <w:t>(</w:t>
      </w:r>
      <w:r w:rsidRPr="00ED4CE1">
        <w:rPr>
          <w:rFonts w:eastAsiaTheme="minorHAnsi"/>
          <w:rtl/>
          <w:lang w:bidi="ar-BH"/>
        </w:rPr>
        <w:t>د</w:t>
      </w:r>
      <w:r>
        <w:rPr>
          <w:rFonts w:eastAsiaTheme="minorHAnsi" w:hint="cs"/>
          <w:rtl/>
          <w:lang w:bidi="ar-BH"/>
        </w:rPr>
        <w:t>)</w:t>
      </w:r>
      <w:r>
        <w:rPr>
          <w:rFonts w:eastAsiaTheme="minorHAnsi" w:hint="cs"/>
          <w:rtl/>
          <w:lang w:bidi="ar-BH"/>
        </w:rPr>
        <w:tab/>
      </w:r>
      <w:r w:rsidRPr="00ED4CE1">
        <w:rPr>
          <w:rFonts w:eastAsiaTheme="minorHAnsi"/>
          <w:rtl/>
          <w:lang w:bidi="ar-BH"/>
        </w:rPr>
        <w:t>المؤسسة الوطنية</w:t>
      </w:r>
    </w:p>
    <w:p w:rsidR="00AB2C5B" w:rsidRPr="00ED4CE1" w:rsidRDefault="00AB2C5B" w:rsidP="00760355">
      <w:pPr>
        <w:pStyle w:val="SingleTxtGA"/>
        <w:rPr>
          <w:rFonts w:eastAsiaTheme="minorHAnsi"/>
          <w:rtl/>
        </w:rPr>
      </w:pPr>
      <w:r>
        <w:rPr>
          <w:rFonts w:eastAsiaTheme="minorHAnsi" w:hint="cs"/>
          <w:rtl/>
          <w:lang w:bidi="ar-BH"/>
        </w:rPr>
        <w:tab/>
      </w:r>
      <w:r w:rsidRPr="00ED4CE1">
        <w:rPr>
          <w:rFonts w:eastAsiaTheme="minorHAnsi"/>
          <w:rtl/>
          <w:lang w:bidi="ar-BH"/>
        </w:rPr>
        <w:t>استمراراً في النهج الحكومي لحماية حقوق الإنسان وتدعيم الآليات الوطنية المعنية لحماية تلك الحقوق، صدر الأمر الملكي رقم 46 لسنة 2009 بإنشاء المؤسسة الوطنية لحقوق الإنسان والتي من بين اختصاصاتها تلقي الشكاوى المتعلقة بحقوق الإنسان و</w:t>
      </w:r>
      <w:r>
        <w:rPr>
          <w:rFonts w:eastAsiaTheme="minorHAnsi" w:hint="cs"/>
          <w:rtl/>
          <w:lang w:bidi="ar-BH"/>
        </w:rPr>
        <w:t>إ</w:t>
      </w:r>
      <w:r w:rsidRPr="00ED4CE1">
        <w:rPr>
          <w:rFonts w:eastAsiaTheme="minorHAnsi"/>
          <w:rtl/>
          <w:lang w:bidi="ar-BH"/>
        </w:rPr>
        <w:t xml:space="preserve">حالتها للجهة المعنية للتحقيق فيها والمتابعة وتقديم المساعدات والمشورة </w:t>
      </w:r>
      <w:r w:rsidRPr="00ED4CE1">
        <w:rPr>
          <w:rFonts w:eastAsiaTheme="minorHAnsi" w:hint="cs"/>
          <w:rtl/>
          <w:lang w:bidi="ar-BH"/>
        </w:rPr>
        <w:t>للمتضررين</w:t>
      </w:r>
      <w:r w:rsidRPr="00ED4CE1">
        <w:rPr>
          <w:rFonts w:eastAsiaTheme="minorHAnsi"/>
          <w:rtl/>
          <w:lang w:bidi="ar-BH"/>
        </w:rPr>
        <w:t>. هذا وقد صدر في 11 سبتمبر 2012 الأمر الملكي رقم 28 لسنة 2012 بتعديل بعض أحكام الأمر الملكي رقم 46 لسنة 2009 بإنشاء المؤسسة الوطنية حيث تضمن الأمر تعديل آليات اختيار أعضاء المؤسسة ومدة خدمتهم وحصاناتِهم، وآليات اختيار الرئيس والنائب والأمين العام.</w:t>
      </w:r>
    </w:p>
    <w:p w:rsidR="00AB2C5B" w:rsidRPr="00ED4CE1" w:rsidRDefault="00AB2C5B" w:rsidP="00AB2C5B">
      <w:pPr>
        <w:pStyle w:val="H23GA"/>
        <w:pageBreakBefore/>
        <w:rPr>
          <w:rFonts w:eastAsiaTheme="minorHAnsi"/>
          <w:rtl/>
          <w:lang w:bidi="ar-BH"/>
        </w:rPr>
      </w:pPr>
      <w:r>
        <w:rPr>
          <w:rFonts w:eastAsiaTheme="minorHAnsi" w:hint="cs"/>
          <w:rtl/>
          <w:lang w:bidi="ar-BH"/>
        </w:rPr>
        <w:lastRenderedPageBreak/>
        <w:tab/>
        <w:t>(</w:t>
      </w:r>
      <w:r w:rsidRPr="00ED4CE1">
        <w:rPr>
          <w:rFonts w:eastAsiaTheme="minorHAnsi"/>
          <w:rtl/>
          <w:lang w:bidi="ar-BH"/>
        </w:rPr>
        <w:t>هـ</w:t>
      </w:r>
      <w:r>
        <w:rPr>
          <w:rFonts w:eastAsiaTheme="minorHAnsi" w:hint="cs"/>
          <w:rtl/>
          <w:lang w:bidi="ar-BH"/>
        </w:rPr>
        <w:t>)</w:t>
      </w:r>
      <w:r>
        <w:rPr>
          <w:rFonts w:eastAsiaTheme="minorHAnsi" w:hint="cs"/>
          <w:rtl/>
          <w:lang w:bidi="ar-BH"/>
        </w:rPr>
        <w:tab/>
      </w:r>
      <w:r w:rsidRPr="00ED4CE1">
        <w:rPr>
          <w:rFonts w:eastAsiaTheme="minorHAnsi"/>
          <w:rtl/>
          <w:lang w:bidi="ar-BH"/>
        </w:rPr>
        <w:t>قانون قوات الأمن العام</w:t>
      </w:r>
    </w:p>
    <w:p w:rsidR="00AB2C5B" w:rsidRPr="00ED4CE1" w:rsidRDefault="00AB2C5B" w:rsidP="00AB2C5B">
      <w:pPr>
        <w:pStyle w:val="SingleTxtGA"/>
        <w:rPr>
          <w:rFonts w:eastAsiaTheme="minorHAnsi"/>
          <w:rtl/>
          <w:lang w:bidi="ar-BH"/>
        </w:rPr>
      </w:pPr>
      <w:r w:rsidRPr="00ED4CE1">
        <w:rPr>
          <w:rFonts w:eastAsiaTheme="minorHAnsi" w:hint="cs"/>
          <w:rtl/>
          <w:lang w:bidi="ar-BH"/>
        </w:rPr>
        <w:tab/>
      </w:r>
      <w:r w:rsidRPr="00ED4CE1">
        <w:rPr>
          <w:rFonts w:eastAsiaTheme="minorHAnsi"/>
          <w:rtl/>
          <w:lang w:bidi="ar-BH"/>
        </w:rPr>
        <w:t>في الرابع عشر من يونيو 2012 صدر القانون رقم 28 لسنة 2012 بتعديل بعض أحكام قانون قوات الأمن العام بأن أوجب معاملة المرأة عضو قوات الأمن العام معاملة الموظفة المدنية فيما يتعلق بإجازة الوضع والرضاعة وعند وفاة الزوج، كما صدر في التاسع من أكتوبر</w:t>
      </w:r>
      <w:r>
        <w:rPr>
          <w:rFonts w:eastAsiaTheme="minorHAnsi" w:hint="cs"/>
          <w:rtl/>
          <w:lang w:bidi="ar-BH"/>
        </w:rPr>
        <w:t> </w:t>
      </w:r>
      <w:r w:rsidRPr="00ED4CE1">
        <w:rPr>
          <w:rFonts w:eastAsiaTheme="minorHAnsi"/>
          <w:rtl/>
          <w:lang w:bidi="ar-BH"/>
        </w:rPr>
        <w:t>2012 القانون رقم 49 لسنة 2012 بتعديل نص المادة 81 من قانون قوات الأمن العام بأن أضاف الفقرة الأخيرة إلى</w:t>
      </w:r>
      <w:r w:rsidRPr="00ED4CE1">
        <w:rPr>
          <w:rFonts w:eastAsiaTheme="minorHAnsi" w:hint="cs"/>
          <w:rtl/>
          <w:lang w:bidi="ar-BH"/>
        </w:rPr>
        <w:t xml:space="preserve"> </w:t>
      </w:r>
      <w:r w:rsidRPr="00ED4CE1">
        <w:rPr>
          <w:rFonts w:eastAsiaTheme="minorHAnsi"/>
          <w:rtl/>
          <w:lang w:bidi="ar-BH"/>
        </w:rPr>
        <w:t xml:space="preserve">المادة 81 والتي نصت على أن عدم انطباق وصف الجرائم العسكرية على حالات الادعاء بالتعذيب أو المعاملة اللاإنسانية أو </w:t>
      </w:r>
      <w:proofErr w:type="spellStart"/>
      <w:r w:rsidRPr="00ED4CE1">
        <w:rPr>
          <w:rFonts w:eastAsiaTheme="minorHAnsi"/>
          <w:rtl/>
          <w:lang w:bidi="ar-BH"/>
        </w:rPr>
        <w:t>الحاطة</w:t>
      </w:r>
      <w:proofErr w:type="spellEnd"/>
      <w:r w:rsidRPr="00ED4CE1">
        <w:rPr>
          <w:rFonts w:eastAsiaTheme="minorHAnsi"/>
          <w:rtl/>
          <w:lang w:bidi="ar-BH"/>
        </w:rPr>
        <w:t xml:space="preserve"> بالكرامة أو الوفاة المرتبطة بها.</w:t>
      </w:r>
    </w:p>
    <w:p w:rsidR="00AB2C5B" w:rsidRPr="00ED4CE1" w:rsidRDefault="00AB2C5B" w:rsidP="00AB2C5B">
      <w:pPr>
        <w:pStyle w:val="H23GA"/>
        <w:rPr>
          <w:rFonts w:eastAsiaTheme="minorHAnsi"/>
          <w:rtl/>
        </w:rPr>
      </w:pPr>
      <w:r>
        <w:rPr>
          <w:rFonts w:eastAsiaTheme="minorHAnsi" w:hint="cs"/>
          <w:rtl/>
        </w:rPr>
        <w:tab/>
        <w:t>(</w:t>
      </w:r>
      <w:r w:rsidRPr="00ED4CE1">
        <w:rPr>
          <w:rFonts w:eastAsiaTheme="minorHAnsi"/>
          <w:rtl/>
        </w:rPr>
        <w:t>و</w:t>
      </w:r>
      <w:r>
        <w:rPr>
          <w:rFonts w:eastAsiaTheme="minorHAnsi" w:hint="cs"/>
          <w:rtl/>
        </w:rPr>
        <w:t>)</w:t>
      </w:r>
      <w:r>
        <w:rPr>
          <w:rFonts w:eastAsiaTheme="minorHAnsi" w:hint="cs"/>
          <w:rtl/>
        </w:rPr>
        <w:tab/>
        <w:t>الإ</w:t>
      </w:r>
      <w:r w:rsidRPr="00ED4CE1">
        <w:rPr>
          <w:rFonts w:eastAsiaTheme="minorHAnsi"/>
          <w:rtl/>
        </w:rPr>
        <w:t>علام</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عملت حكومة مملكة البحرين منذ أكثر من عامين على إعداد مشروع قانون جديد للاتصال و</w:t>
      </w:r>
      <w:r>
        <w:rPr>
          <w:rFonts w:eastAsiaTheme="minorHAnsi" w:hint="cs"/>
          <w:rtl/>
          <w:lang w:bidi="ar-BH"/>
        </w:rPr>
        <w:t>الإ</w:t>
      </w:r>
      <w:r w:rsidRPr="00ED4CE1">
        <w:rPr>
          <w:rFonts w:eastAsiaTheme="minorHAnsi"/>
          <w:rtl/>
          <w:lang w:bidi="ar-BH"/>
        </w:rPr>
        <w:t>علام، ويستند المشروع في ديباجته صراحة، وبعد الدستور مباشرة، إلى الإعلان العالمي لحقوق الإنسان الصادر عن الجمعية العامة للأمم المتحدة بتاريخ 10 ديسمبر</w:t>
      </w:r>
      <w:r>
        <w:rPr>
          <w:rFonts w:eastAsiaTheme="minorHAnsi" w:hint="cs"/>
          <w:rtl/>
          <w:lang w:bidi="ar-BH"/>
        </w:rPr>
        <w:t xml:space="preserve"> </w:t>
      </w:r>
      <w:r w:rsidRPr="00ED4CE1">
        <w:rPr>
          <w:rFonts w:eastAsiaTheme="minorHAnsi"/>
          <w:rtl/>
          <w:lang w:bidi="ar-BH"/>
        </w:rPr>
        <w:t>1948 وخاصة المادة (19) منه، وإلى القانون رقم (56) لسنة 2006 بالموافقة على انضمام مملكة البحرين إلى العهد الدولي للحقوق المدنية والسياسية، بما يؤكد عن حرص المشرع على استلهام القيم الإنسانية المشتركة في تنظيمه لحرية الرأي والتعبير بمختلف وجوهها.</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وإذ أصبح النموذج السائد في العالم هو "الحقّ في</w:t>
      </w:r>
      <w:r w:rsidRPr="00ED4CE1">
        <w:rPr>
          <w:rFonts w:eastAsiaTheme="minorHAnsi"/>
          <w:lang w:bidi="ar-BH"/>
        </w:rPr>
        <w:t xml:space="preserve"> </w:t>
      </w:r>
      <w:r w:rsidRPr="00ED4CE1">
        <w:rPr>
          <w:rFonts w:eastAsiaTheme="minorHAnsi"/>
          <w:rtl/>
          <w:lang w:bidi="ar-BH"/>
        </w:rPr>
        <w:t>الاتصال"</w:t>
      </w:r>
      <w:r w:rsidRPr="00ED4CE1">
        <w:rPr>
          <w:rFonts w:eastAsiaTheme="minorHAnsi"/>
          <w:lang w:bidi="ar-BH"/>
        </w:rPr>
        <w:t xml:space="preserve"> </w:t>
      </w:r>
      <w:r w:rsidRPr="00ED4CE1">
        <w:rPr>
          <w:rFonts w:eastAsiaTheme="minorHAnsi"/>
          <w:rtl/>
          <w:lang w:bidi="ar-BH"/>
        </w:rPr>
        <w:t>بعدما</w:t>
      </w:r>
      <w:r w:rsidRPr="00ED4CE1">
        <w:rPr>
          <w:rFonts w:eastAsiaTheme="minorHAnsi"/>
          <w:lang w:bidi="ar-BH"/>
        </w:rPr>
        <w:t xml:space="preserve"> </w:t>
      </w:r>
      <w:r w:rsidRPr="00ED4CE1">
        <w:rPr>
          <w:rFonts w:eastAsiaTheme="minorHAnsi"/>
          <w:rtl/>
          <w:lang w:bidi="ar-BH"/>
        </w:rPr>
        <w:t>كان في سبعينيات القرن الماضي "الحق في الإعلام، فقد اقترن مصطلح "الإعلام" سابقاً بمفهوم تقليدي يدعم فكرة وصاية الدولة على هذا القطاع، في حين أن مصطلح "الاتصال" يدعم فلسفة توسيع الحريات وخروج الإعلام عن الوصاية التقليدية للدولة ووضعه تحت مظلة الهيئات الناظمة المستقلة.</w:t>
      </w:r>
    </w:p>
    <w:p w:rsidR="00AB2C5B" w:rsidRPr="00ED4CE1" w:rsidRDefault="00AB2C5B" w:rsidP="00AB2C5B">
      <w:pPr>
        <w:pStyle w:val="SingleTxtGA"/>
        <w:rPr>
          <w:rFonts w:eastAsiaTheme="minorHAnsi"/>
        </w:rPr>
      </w:pPr>
      <w:r>
        <w:rPr>
          <w:rFonts w:eastAsiaTheme="minorHAnsi" w:hint="cs"/>
          <w:rtl/>
          <w:lang w:bidi="ar-BH"/>
        </w:rPr>
        <w:tab/>
      </w:r>
      <w:r w:rsidRPr="00ED4CE1">
        <w:rPr>
          <w:rFonts w:eastAsiaTheme="minorHAnsi"/>
          <w:rtl/>
          <w:lang w:bidi="ar-BH"/>
        </w:rPr>
        <w:t>ولهذا، فقد صدر المرسوم السامي رقم (</w:t>
      </w:r>
      <w:r>
        <w:rPr>
          <w:rFonts w:eastAsiaTheme="minorHAnsi" w:hint="cs"/>
          <w:rtl/>
        </w:rPr>
        <w:t>47</w:t>
      </w:r>
      <w:r w:rsidRPr="00ED4CE1">
        <w:rPr>
          <w:rFonts w:eastAsiaTheme="minorHAnsi"/>
          <w:rtl/>
          <w:lang w:bidi="ar-BH"/>
        </w:rPr>
        <w:t>) لسنة 2013 بإنشاء "الهيئة العليا للإعلام والاتصال"، كهيئة مستقلة، تباشر مهامها بكل حرية وحيادية، وتقوم بمتابعة شئون الإعلام والاتصال بكافة صورها المكتوبة والمسموعة والمرئية و</w:t>
      </w:r>
      <w:r>
        <w:rPr>
          <w:rFonts w:eastAsiaTheme="minorHAnsi" w:hint="cs"/>
          <w:rtl/>
          <w:lang w:bidi="ar-BH"/>
        </w:rPr>
        <w:t>الإ</w:t>
      </w:r>
      <w:r w:rsidRPr="00ED4CE1">
        <w:rPr>
          <w:rFonts w:eastAsiaTheme="minorHAnsi"/>
          <w:rtl/>
          <w:lang w:bidi="ar-BH"/>
        </w:rPr>
        <w:t>لكترونية، وتعمل على ضمان حرية الرأي والتعبير والالتزام بالقانون، في ضوء استقلالية وحيادية جميع وسائل الإعلام والاتصال والالتزام بالموضوعية والتعددية في الآراء والأفكار.</w:t>
      </w:r>
    </w:p>
    <w:p w:rsidR="00AB2C5B" w:rsidRPr="00ED4CE1" w:rsidRDefault="00AB2C5B" w:rsidP="00AB2C5B">
      <w:pPr>
        <w:pStyle w:val="SingleTxtGA"/>
        <w:rPr>
          <w:rFonts w:eastAsiaTheme="minorHAnsi"/>
          <w:rtl/>
          <w:lang w:bidi="ar-BH"/>
        </w:rPr>
      </w:pPr>
      <w:r>
        <w:rPr>
          <w:rFonts w:eastAsiaTheme="minorHAnsi" w:hint="cs"/>
          <w:rtl/>
        </w:rPr>
        <w:tab/>
      </w:r>
      <w:r w:rsidRPr="00ED4CE1">
        <w:rPr>
          <w:rFonts w:eastAsiaTheme="minorHAnsi"/>
          <w:rtl/>
        </w:rPr>
        <w:t xml:space="preserve">كما منح المرسوم الهيئة العليا الصلاحيات </w:t>
      </w:r>
      <w:proofErr w:type="spellStart"/>
      <w:r w:rsidRPr="00ED4CE1">
        <w:rPr>
          <w:rFonts w:eastAsiaTheme="minorHAnsi"/>
          <w:rtl/>
        </w:rPr>
        <w:t>الإشرافية</w:t>
      </w:r>
      <w:proofErr w:type="spellEnd"/>
      <w:r w:rsidRPr="00ED4CE1">
        <w:rPr>
          <w:rFonts w:eastAsiaTheme="minorHAnsi"/>
          <w:rtl/>
        </w:rPr>
        <w:t xml:space="preserve"> والرقابية الضامنة لالتزام وسائل الإعلام بالحيادية والموضوعية وتطبيق القواعد الأخلاقية المتعلقة بالمحتوى الإعلامي، والإشراف على الأنشطة المهنية للصحفيين والإعلاميين، بما يحقّق الالتزام بالمبدأ الدستوري في حرية التعبير عن الرأي</w:t>
      </w:r>
      <w:r w:rsidRPr="00ED4CE1">
        <w:rPr>
          <w:rFonts w:eastAsiaTheme="minorHAnsi"/>
        </w:rPr>
        <w:t>.</w:t>
      </w:r>
      <w:r w:rsidRPr="00ED4CE1">
        <w:rPr>
          <w:rFonts w:eastAsiaTheme="minorHAnsi"/>
          <w:rtl/>
        </w:rPr>
        <w:t xml:space="preserve"> وذلك تماشيا مع النموذج الفرنسي في هذا المجال (المجلس الأعلى للإعلام المرئي والمسموع). وكذلك النموذج المغربي (الهيئة العليا للإعلام المرئي والمسموع) ومشروع المجلس الوطني للصحافة (مشروع يناقش حاليا من قبل الحكومة المغربية) وكذلك مشروع هيئة تنظيم الصحافة في بريطانيا (يناقش حاليا من قبل الحكومة البريطانية).</w:t>
      </w:r>
    </w:p>
    <w:p w:rsidR="00AB2C5B" w:rsidRPr="00ED4CE1" w:rsidRDefault="00AB2C5B" w:rsidP="00AB2C5B">
      <w:pPr>
        <w:pStyle w:val="SingleTxtGA"/>
        <w:rPr>
          <w:rFonts w:eastAsiaTheme="minorHAnsi"/>
          <w:rtl/>
          <w:lang w:bidi="ar-BH"/>
        </w:rPr>
      </w:pPr>
      <w:r>
        <w:rPr>
          <w:rFonts w:eastAsiaTheme="minorHAnsi" w:hint="cs"/>
          <w:rtl/>
          <w:lang w:bidi="ar-BH"/>
        </w:rPr>
        <w:lastRenderedPageBreak/>
        <w:tab/>
      </w:r>
      <w:r w:rsidRPr="00ED4CE1">
        <w:rPr>
          <w:rFonts w:eastAsiaTheme="minorHAnsi"/>
          <w:rtl/>
          <w:lang w:bidi="ar-BH"/>
        </w:rPr>
        <w:t xml:space="preserve">وتختص الهيئة العليا بسلطة إصدار القرارات اللازمة لتنظيم ممارسة النشاط الإعلامي في مختلف فروعه ومن شتى جوانبه، كما </w:t>
      </w:r>
      <w:r w:rsidRPr="00ED4CE1">
        <w:rPr>
          <w:rFonts w:eastAsiaTheme="minorHAnsi"/>
          <w:rtl/>
        </w:rPr>
        <w:t>اقتضى المرسوم أن تقوم الهيئة بإقرار نظم وقواعد محدّدة لإدارة المؤسسات الصحفية والإعلامية، بما يحقق المصلحة العليا للوطن ويحمي الأمن القومي ويحافظ على وحدة المجتمع وسلامته واستقراره.</w:t>
      </w:r>
    </w:p>
    <w:p w:rsidR="00AB2C5B" w:rsidRPr="00ED4CE1" w:rsidRDefault="00AB2C5B" w:rsidP="00AB2C5B">
      <w:pPr>
        <w:pStyle w:val="SingleTxtGA"/>
        <w:rPr>
          <w:rFonts w:eastAsiaTheme="minorHAnsi"/>
        </w:rPr>
      </w:pPr>
      <w:r>
        <w:rPr>
          <w:rFonts w:eastAsiaTheme="minorHAnsi" w:hint="cs"/>
          <w:rtl/>
        </w:rPr>
        <w:tab/>
      </w:r>
      <w:r w:rsidRPr="00ED4CE1">
        <w:rPr>
          <w:rFonts w:eastAsiaTheme="minorHAnsi"/>
          <w:rtl/>
        </w:rPr>
        <w:t>وتقوم الهيئة بتلقي الشكاوى المتعلقة بالمحتوى الإعلامي والعمل على التوفيق بين الأطراف ذات العلاقة بشأنها، وتعمل على ضمان التزام وسائل الإعلام والاتصال بالاتفاقيات والمواثيق الدولية المتعلقة بتعزيز دور المرأة في المجتمع وحماية حقوق الطفل.</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 xml:space="preserve">جدير بالذكر أن كافة تلك القوانين سالفة الذكر قد تم الموافقة عليها وبدء سريانها فور صدروها وتقوم كافة الوزارات والأجهزة الحكومية المعنية بتفعيلها بما يتوافق مع أحكام الدستور. </w:t>
      </w:r>
    </w:p>
    <w:p w:rsidR="00AB2C5B" w:rsidRPr="00ED4CE1" w:rsidRDefault="00AB2C5B" w:rsidP="00AB2C5B">
      <w:pPr>
        <w:pStyle w:val="SingleTxtGA"/>
        <w:rPr>
          <w:rFonts w:eastAsiaTheme="minorHAnsi"/>
          <w:rtl/>
          <w:lang w:bidi="ar-BH"/>
        </w:rPr>
      </w:pPr>
      <w:r>
        <w:rPr>
          <w:rFonts w:eastAsiaTheme="minorHAnsi" w:hint="cs"/>
          <w:rtl/>
          <w:lang w:bidi="ar-KW"/>
        </w:rPr>
        <w:t>94</w:t>
      </w:r>
      <w:r w:rsidRPr="00ED4CE1">
        <w:rPr>
          <w:rFonts w:eastAsiaTheme="minorHAnsi"/>
          <w:rtl/>
          <w:lang w:bidi="ar-KW"/>
        </w:rPr>
        <w:t>-</w:t>
      </w:r>
      <w:r>
        <w:rPr>
          <w:rFonts w:eastAsiaTheme="minorHAnsi" w:hint="cs"/>
          <w:rtl/>
          <w:lang w:bidi="ar-KW"/>
        </w:rPr>
        <w:tab/>
      </w:r>
      <w:r w:rsidRPr="00ED4CE1">
        <w:rPr>
          <w:rFonts w:eastAsiaTheme="minorHAnsi"/>
          <w:rtl/>
          <w:lang w:bidi="ar-KW"/>
        </w:rPr>
        <w:t xml:space="preserve">وكما جرى توضيحه في الفقرتين </w:t>
      </w:r>
      <w:r>
        <w:rPr>
          <w:rFonts w:eastAsiaTheme="minorHAnsi" w:hint="cs"/>
          <w:rtl/>
          <w:lang w:bidi="ar-KW"/>
        </w:rPr>
        <w:t>35</w:t>
      </w:r>
      <w:r w:rsidRPr="00ED4CE1">
        <w:rPr>
          <w:rFonts w:eastAsiaTheme="minorHAnsi"/>
          <w:rtl/>
          <w:lang w:bidi="ar-KW"/>
        </w:rPr>
        <w:t xml:space="preserve"> </w:t>
      </w:r>
      <w:r w:rsidRPr="00ED4CE1">
        <w:rPr>
          <w:rFonts w:eastAsiaTheme="minorHAnsi" w:hint="cs"/>
          <w:rtl/>
          <w:lang w:bidi="ar-KW"/>
        </w:rPr>
        <w:t>و</w:t>
      </w:r>
      <w:r>
        <w:rPr>
          <w:rFonts w:eastAsiaTheme="minorHAnsi" w:hint="cs"/>
          <w:rtl/>
          <w:lang w:bidi="ar-KW"/>
        </w:rPr>
        <w:t>36</w:t>
      </w:r>
      <w:r w:rsidRPr="00ED4CE1">
        <w:rPr>
          <w:rFonts w:eastAsiaTheme="minorHAnsi"/>
          <w:rtl/>
          <w:lang w:bidi="ar-KW"/>
        </w:rPr>
        <w:t xml:space="preserve"> أعلاه، و</w:t>
      </w:r>
      <w:r w:rsidRPr="00ED4CE1">
        <w:rPr>
          <w:rFonts w:eastAsiaTheme="minorHAnsi"/>
          <w:rtl/>
        </w:rPr>
        <w:t xml:space="preserve">بنهاية عام 2013 كانت جميع حالات الوفاة التي </w:t>
      </w:r>
      <w:proofErr w:type="spellStart"/>
      <w:r w:rsidRPr="00ED4CE1">
        <w:rPr>
          <w:rFonts w:eastAsiaTheme="minorHAnsi"/>
          <w:rtl/>
        </w:rPr>
        <w:t>تبينتها</w:t>
      </w:r>
      <w:proofErr w:type="spellEnd"/>
      <w:r w:rsidRPr="00ED4CE1">
        <w:rPr>
          <w:rFonts w:eastAsiaTheme="minorHAnsi"/>
          <w:rtl/>
        </w:rPr>
        <w:t xml:space="preserve"> اللجنة المستقلة موضوعا لتعويضات دفعها الصندوق، إضافة إلى محاكم متخصصة للنظر في دعاوى التعويضات، ومبادرة التسوية المدنية والتي تمكن المتضررين </w:t>
      </w:r>
      <w:r w:rsidRPr="00ED4CE1">
        <w:rPr>
          <w:rFonts w:eastAsiaTheme="minorHAnsi"/>
          <w:rtl/>
          <w:lang w:bidi="ar-BH"/>
        </w:rPr>
        <w:t xml:space="preserve">من تسوية مطالبهم بشكل رضائي. </w:t>
      </w:r>
    </w:p>
    <w:p w:rsidR="00AB2C5B" w:rsidRPr="00ED4CE1" w:rsidRDefault="00AB2C5B" w:rsidP="00AB2C5B">
      <w:pPr>
        <w:pStyle w:val="SingleTxtGA"/>
        <w:rPr>
          <w:rFonts w:eastAsiaTheme="minorHAnsi"/>
          <w:rtl/>
          <w:lang w:bidi="ar-BH"/>
        </w:rPr>
      </w:pPr>
      <w:r>
        <w:rPr>
          <w:rFonts w:eastAsiaTheme="minorHAnsi" w:hint="cs"/>
          <w:rtl/>
        </w:rPr>
        <w:t>95</w:t>
      </w:r>
      <w:r w:rsidRPr="00ED4CE1">
        <w:rPr>
          <w:rFonts w:eastAsiaTheme="minorHAnsi"/>
          <w:rtl/>
        </w:rPr>
        <w:t>-</w:t>
      </w:r>
      <w:r>
        <w:rPr>
          <w:rFonts w:eastAsiaTheme="minorHAnsi" w:hint="cs"/>
          <w:rtl/>
        </w:rPr>
        <w:tab/>
      </w:r>
      <w:r w:rsidRPr="00ED4CE1">
        <w:rPr>
          <w:rFonts w:eastAsiaTheme="minorHAnsi"/>
          <w:rtl/>
        </w:rPr>
        <w:t xml:space="preserve">يرجى التكرم بمراجعة الفقرات 130-141 من التقرير الدوري الثاني. </w:t>
      </w:r>
    </w:p>
    <w:p w:rsidR="00AB2C5B" w:rsidRPr="00ED4CE1" w:rsidRDefault="00AB2C5B" w:rsidP="00AB2C5B">
      <w:pPr>
        <w:pStyle w:val="H23GA"/>
        <w:rPr>
          <w:rFonts w:eastAsiaTheme="minorHAnsi"/>
          <w:rtl/>
          <w:lang w:bidi="ar-BH"/>
        </w:rPr>
      </w:pPr>
      <w:r>
        <w:rPr>
          <w:rFonts w:eastAsiaTheme="minorHAnsi" w:hint="cs"/>
          <w:rtl/>
          <w:lang w:bidi="ar-BH"/>
        </w:rPr>
        <w:tab/>
      </w:r>
      <w:r>
        <w:rPr>
          <w:rFonts w:eastAsiaTheme="minorHAnsi" w:hint="cs"/>
          <w:rtl/>
          <w:lang w:bidi="ar-BH"/>
        </w:rPr>
        <w:tab/>
      </w:r>
      <w:r w:rsidRPr="00ED4CE1">
        <w:rPr>
          <w:rFonts w:eastAsiaTheme="minorHAnsi"/>
          <w:rtl/>
          <w:lang w:bidi="ar-BH"/>
        </w:rPr>
        <w:t>البند 4</w:t>
      </w:r>
    </w:p>
    <w:p w:rsidR="00AB2C5B" w:rsidRPr="00ED4CE1" w:rsidRDefault="00AB2C5B" w:rsidP="00AB2C5B">
      <w:pPr>
        <w:pStyle w:val="H23GA"/>
        <w:rPr>
          <w:rFonts w:eastAsiaTheme="minorHAnsi"/>
          <w:lang w:bidi="ar-BH"/>
        </w:rPr>
      </w:pPr>
      <w:r>
        <w:rPr>
          <w:rFonts w:eastAsiaTheme="minorHAnsi" w:hint="cs"/>
          <w:rtl/>
          <w:lang w:bidi="ar-BH"/>
        </w:rPr>
        <w:tab/>
        <w:t>8-</w:t>
      </w:r>
      <w:r>
        <w:rPr>
          <w:rFonts w:eastAsiaTheme="minorHAnsi" w:hint="cs"/>
          <w:rtl/>
          <w:lang w:bidi="ar-BH"/>
        </w:rPr>
        <w:tab/>
      </w:r>
      <w:r w:rsidRPr="00ED4CE1">
        <w:rPr>
          <w:rFonts w:eastAsiaTheme="minorHAnsi"/>
          <w:rtl/>
          <w:lang w:bidi="ar-BH"/>
        </w:rPr>
        <w:t xml:space="preserve">بالإشارة إلى المعلومات المعروضة على اللجنة، بما في ذلك النتائج التي توصلت إليها </w:t>
      </w:r>
      <w:r w:rsidRPr="00ED4CE1">
        <w:rPr>
          <w:rFonts w:eastAsiaTheme="minorHAnsi" w:hint="cs"/>
          <w:rtl/>
          <w:lang w:bidi="ar-BH"/>
        </w:rPr>
        <w:t>اللجنة</w:t>
      </w:r>
      <w:r w:rsidRPr="00ED4CE1">
        <w:rPr>
          <w:rFonts w:eastAsiaTheme="minorHAnsi"/>
          <w:rtl/>
          <w:lang w:bidi="ar-BH"/>
        </w:rPr>
        <w:t xml:space="preserve"> البحرينية المستقلة لتقصي الحقائق في الفقرة 1693 من تقريرها، والتي أوردت سياسة </w:t>
      </w:r>
      <w:proofErr w:type="spellStart"/>
      <w:r w:rsidRPr="00ED4CE1">
        <w:rPr>
          <w:rFonts w:eastAsiaTheme="minorHAnsi"/>
          <w:rtl/>
          <w:lang w:bidi="ar-BH"/>
        </w:rPr>
        <w:t>ممنهجة</w:t>
      </w:r>
      <w:proofErr w:type="spellEnd"/>
      <w:r w:rsidRPr="00ED4CE1">
        <w:rPr>
          <w:rFonts w:eastAsiaTheme="minorHAnsi"/>
          <w:rtl/>
          <w:lang w:bidi="ar-BH"/>
        </w:rPr>
        <w:t xml:space="preserve"> للإفلات من العقاب تنتهجها الدولة الطرف، يرجى بيان ما إذا كانت قد اتخذت خطوات عملية لضمان تماشي التشريعات البحرينية مع المعايير الدولية التي تنص على تناسب العقوبات مع حالات التعذيب وسوء المعاملة والأشكال الأخرى سواء من حيث خطورة طبيعتها أو</w:t>
      </w:r>
      <w:r>
        <w:rPr>
          <w:rFonts w:eastAsiaTheme="minorHAnsi" w:hint="cs"/>
          <w:rtl/>
          <w:lang w:bidi="ar-BH"/>
        </w:rPr>
        <w:t xml:space="preserve"> </w:t>
      </w:r>
      <w:r w:rsidRPr="00ED4CE1">
        <w:rPr>
          <w:rFonts w:eastAsiaTheme="minorHAnsi"/>
          <w:rtl/>
          <w:lang w:bidi="ar-BH"/>
        </w:rPr>
        <w:t>الجريمة المرتكبة.</w:t>
      </w:r>
    </w:p>
    <w:p w:rsidR="00AB2C5B" w:rsidRPr="00ED4CE1" w:rsidRDefault="00AB2C5B" w:rsidP="00AB2C5B">
      <w:pPr>
        <w:pStyle w:val="SingleTxtGA"/>
        <w:rPr>
          <w:rFonts w:eastAsiaTheme="minorHAnsi"/>
          <w:rtl/>
          <w:lang w:bidi="ar-BH"/>
        </w:rPr>
      </w:pPr>
      <w:r>
        <w:rPr>
          <w:rFonts w:eastAsiaTheme="minorHAnsi" w:hint="cs"/>
          <w:rtl/>
          <w:lang w:bidi="ar-BH"/>
        </w:rPr>
        <w:t>96</w:t>
      </w:r>
      <w:r w:rsidRPr="00ED4CE1">
        <w:rPr>
          <w:rFonts w:eastAsiaTheme="minorHAnsi"/>
          <w:rtl/>
          <w:lang w:bidi="ar-BH"/>
        </w:rPr>
        <w:t>-</w:t>
      </w:r>
      <w:r>
        <w:rPr>
          <w:rFonts w:eastAsiaTheme="minorHAnsi" w:hint="cs"/>
          <w:rtl/>
          <w:lang w:bidi="ar-BH"/>
        </w:rPr>
        <w:tab/>
      </w:r>
      <w:r w:rsidRPr="00ED4CE1">
        <w:rPr>
          <w:rFonts w:eastAsiaTheme="minorHAnsi"/>
          <w:rtl/>
          <w:lang w:bidi="ar-KW"/>
        </w:rPr>
        <w:t>وباد</w:t>
      </w:r>
      <w:r w:rsidRPr="00ED4CE1">
        <w:rPr>
          <w:rFonts w:eastAsiaTheme="minorHAnsi" w:hint="cs"/>
          <w:rtl/>
          <w:lang w:bidi="ar-KW"/>
        </w:rPr>
        <w:t>ئ</w:t>
      </w:r>
      <w:r w:rsidRPr="00ED4CE1">
        <w:rPr>
          <w:rFonts w:eastAsiaTheme="minorHAnsi"/>
          <w:rtl/>
          <w:lang w:bidi="ar-KW"/>
        </w:rPr>
        <w:t xml:space="preserve"> </w:t>
      </w:r>
      <w:r w:rsidRPr="00ED4CE1">
        <w:rPr>
          <w:rFonts w:eastAsiaTheme="minorHAnsi" w:hint="cs"/>
          <w:rtl/>
          <w:lang w:bidi="ar-KW"/>
        </w:rPr>
        <w:t>ذي</w:t>
      </w:r>
      <w:r w:rsidRPr="00ED4CE1">
        <w:rPr>
          <w:rFonts w:eastAsiaTheme="minorHAnsi"/>
          <w:rtl/>
          <w:lang w:bidi="ar-KW"/>
        </w:rPr>
        <w:t xml:space="preserve"> بدء</w:t>
      </w:r>
      <w:r w:rsidRPr="00ED4CE1">
        <w:rPr>
          <w:rFonts w:eastAsiaTheme="minorHAnsi" w:hint="cs"/>
          <w:rtl/>
          <w:lang w:bidi="ar-KW"/>
        </w:rPr>
        <w:t>،</w:t>
      </w:r>
      <w:r w:rsidRPr="00ED4CE1">
        <w:rPr>
          <w:rFonts w:eastAsiaTheme="minorHAnsi"/>
          <w:rtl/>
          <w:lang w:bidi="ar-KW"/>
        </w:rPr>
        <w:t xml:space="preserve"> يجب توضيح أن الفقرة 1693 من تقرير اللجنة المستقلة </w:t>
      </w:r>
      <w:r w:rsidRPr="00ED4CE1">
        <w:rPr>
          <w:rFonts w:eastAsiaTheme="minorHAnsi" w:hint="cs"/>
          <w:rtl/>
          <w:lang w:bidi="ar-KW"/>
        </w:rPr>
        <w:t>ي</w:t>
      </w:r>
      <w:r w:rsidRPr="00ED4CE1">
        <w:rPr>
          <w:rFonts w:eastAsiaTheme="minorHAnsi"/>
          <w:rtl/>
          <w:lang w:bidi="ar-KW"/>
        </w:rPr>
        <w:t xml:space="preserve">أتي في آخر جملة فيها على ذكر التالي: "وبالتأكيد، فإن وجود مثل هذا النمط المتكرر من السلوك يكشف عن طبيعة التدريب السابق لتلك القوات وما كان متوقع </w:t>
      </w:r>
      <w:r w:rsidRPr="00ED4CE1">
        <w:rPr>
          <w:rFonts w:eastAsiaTheme="minorHAnsi" w:hint="cs"/>
          <w:rtl/>
          <w:lang w:bidi="ar-KW"/>
        </w:rPr>
        <w:t>م</w:t>
      </w:r>
      <w:r w:rsidRPr="00ED4CE1">
        <w:rPr>
          <w:rFonts w:eastAsiaTheme="minorHAnsi"/>
          <w:rtl/>
          <w:lang w:bidi="ar-KW"/>
        </w:rPr>
        <w:t>نهم تنفيذه". وهو ما</w:t>
      </w:r>
      <w:r>
        <w:rPr>
          <w:rFonts w:eastAsiaTheme="minorHAnsi" w:hint="cs"/>
          <w:rtl/>
          <w:lang w:bidi="ar-KW"/>
        </w:rPr>
        <w:t xml:space="preserve"> </w:t>
      </w:r>
      <w:r w:rsidRPr="00ED4CE1">
        <w:rPr>
          <w:rFonts w:eastAsiaTheme="minorHAnsi"/>
          <w:rtl/>
          <w:lang w:bidi="ar-KW"/>
        </w:rPr>
        <w:t xml:space="preserve">ورد ذكره بالنص الأصلي (باللغة </w:t>
      </w:r>
      <w:r>
        <w:rPr>
          <w:rFonts w:eastAsiaTheme="minorHAnsi" w:hint="cs"/>
          <w:rtl/>
          <w:lang w:bidi="ar-KW"/>
        </w:rPr>
        <w:t>الإنكليزية</w:t>
      </w:r>
      <w:r w:rsidRPr="00ED4CE1">
        <w:rPr>
          <w:rFonts w:eastAsiaTheme="minorHAnsi"/>
          <w:rtl/>
          <w:lang w:bidi="ar-KW"/>
        </w:rPr>
        <w:t>).</w:t>
      </w:r>
    </w:p>
    <w:p w:rsidR="00AB2C5B" w:rsidRPr="00ED4CE1" w:rsidRDefault="00AB2C5B" w:rsidP="00AB2C5B">
      <w:pPr>
        <w:pStyle w:val="SingleTxtGA"/>
        <w:bidi w:val="0"/>
        <w:spacing w:line="260" w:lineRule="exact"/>
        <w:rPr>
          <w:rFonts w:eastAsiaTheme="minorHAnsi"/>
          <w:rtl/>
          <w:lang w:bidi="ar-BH"/>
        </w:rPr>
      </w:pPr>
      <w:r>
        <w:rPr>
          <w:rFonts w:eastAsiaTheme="minorHAnsi"/>
        </w:rPr>
        <w:tab/>
      </w:r>
      <w:r w:rsidRPr="00ED4CE1">
        <w:rPr>
          <w:rFonts w:eastAsiaTheme="minorHAnsi"/>
        </w:rPr>
        <w:t>(The fact that a systematic pattern of behavior existed indicates that this is how these security forces were trained and were expected to behave.)</w:t>
      </w:r>
    </w:p>
    <w:p w:rsidR="00AB2C5B" w:rsidRPr="00ED4CE1" w:rsidRDefault="00AB2C5B" w:rsidP="00AB2C5B">
      <w:pPr>
        <w:pStyle w:val="SingleTxtGA"/>
        <w:rPr>
          <w:rFonts w:eastAsiaTheme="minorHAnsi"/>
          <w:rtl/>
          <w:lang w:bidi="ar-KW"/>
        </w:rPr>
      </w:pPr>
      <w:r>
        <w:rPr>
          <w:rFonts w:eastAsiaTheme="minorHAnsi" w:hint="cs"/>
          <w:rtl/>
          <w:lang w:bidi="ar-KW"/>
        </w:rPr>
        <w:tab/>
      </w:r>
      <w:r w:rsidRPr="00ED4CE1">
        <w:rPr>
          <w:rFonts w:eastAsiaTheme="minorHAnsi"/>
          <w:rtl/>
          <w:lang w:bidi="ar-KW"/>
        </w:rPr>
        <w:t xml:space="preserve">هذا وقد أثبتت التطويرات القانونية والإجرائية والملاحقات القضائية أن مملكة البحرين لا تنتهج سياسة </w:t>
      </w:r>
      <w:proofErr w:type="spellStart"/>
      <w:r w:rsidRPr="00ED4CE1">
        <w:rPr>
          <w:rFonts w:eastAsiaTheme="minorHAnsi"/>
          <w:rtl/>
          <w:lang w:bidi="ar-KW"/>
        </w:rPr>
        <w:t>ممنهجة</w:t>
      </w:r>
      <w:proofErr w:type="spellEnd"/>
      <w:r w:rsidRPr="00ED4CE1">
        <w:rPr>
          <w:rFonts w:eastAsiaTheme="minorHAnsi"/>
          <w:rtl/>
          <w:lang w:bidi="ar-KW"/>
        </w:rPr>
        <w:t xml:space="preserve"> للإفلات من العقاب.</w:t>
      </w:r>
    </w:p>
    <w:p w:rsidR="00AB2C5B" w:rsidRPr="00ED4CE1" w:rsidRDefault="00AB2C5B" w:rsidP="00AB2C5B">
      <w:pPr>
        <w:pStyle w:val="SingleTxtGA"/>
        <w:rPr>
          <w:rFonts w:eastAsiaTheme="minorHAnsi"/>
        </w:rPr>
      </w:pPr>
      <w:r>
        <w:rPr>
          <w:rFonts w:eastAsiaTheme="minorHAnsi" w:hint="cs"/>
          <w:rtl/>
          <w:lang w:bidi="ar-BH"/>
        </w:rPr>
        <w:lastRenderedPageBreak/>
        <w:t>97</w:t>
      </w:r>
      <w:r w:rsidRPr="00ED4CE1">
        <w:rPr>
          <w:rFonts w:eastAsiaTheme="minorHAnsi"/>
          <w:rtl/>
          <w:lang w:bidi="ar-BH"/>
        </w:rPr>
        <w:t>-</w:t>
      </w:r>
      <w:r>
        <w:rPr>
          <w:rFonts w:eastAsiaTheme="minorHAnsi" w:hint="cs"/>
          <w:rtl/>
          <w:lang w:bidi="ar-BH"/>
        </w:rPr>
        <w:tab/>
      </w:r>
      <w:r w:rsidRPr="00ED4CE1">
        <w:rPr>
          <w:rFonts w:eastAsiaTheme="minorHAnsi" w:hint="cs"/>
          <w:rtl/>
        </w:rPr>
        <w:t>وكما</w:t>
      </w:r>
      <w:r w:rsidRPr="00ED4CE1">
        <w:rPr>
          <w:rFonts w:eastAsiaTheme="minorHAnsi"/>
          <w:rtl/>
        </w:rPr>
        <w:t xml:space="preserve"> </w:t>
      </w:r>
      <w:r w:rsidRPr="00ED4CE1">
        <w:rPr>
          <w:rFonts w:eastAsiaTheme="minorHAnsi" w:hint="cs"/>
          <w:rtl/>
        </w:rPr>
        <w:t>أسلفنا</w:t>
      </w:r>
      <w:r w:rsidRPr="00ED4CE1">
        <w:rPr>
          <w:rFonts w:eastAsiaTheme="minorHAnsi"/>
          <w:rtl/>
        </w:rPr>
        <w:t xml:space="preserve"> </w:t>
      </w:r>
      <w:r w:rsidRPr="00ED4CE1">
        <w:rPr>
          <w:rFonts w:eastAsiaTheme="minorHAnsi" w:hint="cs"/>
          <w:rtl/>
        </w:rPr>
        <w:t>سابقا،</w:t>
      </w:r>
      <w:r w:rsidRPr="00ED4CE1">
        <w:rPr>
          <w:rFonts w:eastAsiaTheme="minorHAnsi"/>
          <w:rtl/>
        </w:rPr>
        <w:t xml:space="preserve"> فإن عملية تغييرٍ مؤسسيٍ بعيدة المدى قد تمت المباشرة فيها على إثر تلك التوصيات</w:t>
      </w:r>
      <w:r w:rsidRPr="00ED4CE1">
        <w:rPr>
          <w:rFonts w:eastAsiaTheme="minorHAnsi"/>
          <w:vertAlign w:val="superscript"/>
          <w:rtl/>
        </w:rPr>
        <w:t>(</w:t>
      </w:r>
      <w:r w:rsidRPr="00ED4CE1">
        <w:rPr>
          <w:rFonts w:eastAsiaTheme="minorHAnsi"/>
          <w:vertAlign w:val="superscript"/>
          <w:rtl/>
        </w:rPr>
        <w:footnoteReference w:id="10"/>
      </w:r>
      <w:r w:rsidRPr="00ED4CE1">
        <w:rPr>
          <w:rFonts w:eastAsiaTheme="minorHAnsi"/>
          <w:vertAlign w:val="superscript"/>
          <w:rtl/>
        </w:rPr>
        <w:t>)</w:t>
      </w:r>
      <w:r w:rsidRPr="00ED4CE1">
        <w:rPr>
          <w:rFonts w:eastAsiaTheme="minorHAnsi"/>
          <w:rtl/>
        </w:rPr>
        <w:t xml:space="preserve">، </w:t>
      </w:r>
      <w:r w:rsidRPr="00ED4CE1">
        <w:rPr>
          <w:rFonts w:eastAsiaTheme="minorHAnsi"/>
          <w:rtl/>
          <w:lang w:bidi="ar-BH"/>
        </w:rPr>
        <w:t>وهي</w:t>
      </w:r>
      <w:r w:rsidRPr="00ED4CE1">
        <w:rPr>
          <w:rFonts w:eastAsiaTheme="minorHAnsi"/>
          <w:rtl/>
        </w:rPr>
        <w:t xml:space="preserve"> مصممة لمعالجة هذه الانتهاكات والانتصاف بشأنها عبر المحاسبة وآليات التعويض وكذلك للوقاية من أيّ احتمال لانتهاكات لاحقة </w:t>
      </w:r>
      <w:r w:rsidRPr="00ED4CE1">
        <w:rPr>
          <w:rFonts w:eastAsiaTheme="minorHAnsi"/>
          <w:rtl/>
          <w:lang w:bidi="ar-BH"/>
        </w:rPr>
        <w:t>ل</w:t>
      </w:r>
      <w:r w:rsidRPr="00ED4CE1">
        <w:rPr>
          <w:rFonts w:eastAsiaTheme="minorHAnsi"/>
          <w:rtl/>
        </w:rPr>
        <w:t xml:space="preserve">حقوق الإنسان ولزيادة تعزيز ثقة المواطنين. </w:t>
      </w:r>
      <w:r w:rsidRPr="00ED4CE1">
        <w:rPr>
          <w:rFonts w:eastAsiaTheme="minorHAnsi" w:hint="cs"/>
          <w:rtl/>
        </w:rPr>
        <w:t>يرجى</w:t>
      </w:r>
      <w:r w:rsidRPr="00ED4CE1">
        <w:rPr>
          <w:rFonts w:eastAsiaTheme="minorHAnsi"/>
          <w:rtl/>
        </w:rPr>
        <w:t xml:space="preserve"> </w:t>
      </w:r>
      <w:r w:rsidRPr="00ED4CE1">
        <w:rPr>
          <w:rFonts w:eastAsiaTheme="minorHAnsi" w:hint="cs"/>
          <w:rtl/>
        </w:rPr>
        <w:t>التكرم</w:t>
      </w:r>
      <w:r w:rsidRPr="00ED4CE1">
        <w:rPr>
          <w:rFonts w:eastAsiaTheme="minorHAnsi"/>
          <w:rtl/>
        </w:rPr>
        <w:t xml:space="preserve"> </w:t>
      </w:r>
      <w:r w:rsidRPr="00ED4CE1">
        <w:rPr>
          <w:rFonts w:eastAsiaTheme="minorHAnsi" w:hint="cs"/>
          <w:rtl/>
        </w:rPr>
        <w:t>بمراجعة</w:t>
      </w:r>
      <w:r w:rsidRPr="00ED4CE1">
        <w:rPr>
          <w:rFonts w:eastAsiaTheme="minorHAnsi"/>
          <w:rtl/>
        </w:rPr>
        <w:t xml:space="preserve"> </w:t>
      </w:r>
      <w:r w:rsidRPr="00ED4CE1">
        <w:rPr>
          <w:rFonts w:eastAsiaTheme="minorHAnsi" w:hint="cs"/>
          <w:rtl/>
        </w:rPr>
        <w:t>الفقرة</w:t>
      </w:r>
      <w:r w:rsidRPr="00ED4CE1">
        <w:rPr>
          <w:rFonts w:eastAsiaTheme="minorHAnsi"/>
          <w:rtl/>
        </w:rPr>
        <w:t xml:space="preserve"> 9 </w:t>
      </w:r>
      <w:r w:rsidRPr="00ED4CE1">
        <w:rPr>
          <w:rFonts w:eastAsiaTheme="minorHAnsi" w:hint="cs"/>
          <w:rtl/>
        </w:rPr>
        <w:t>من</w:t>
      </w:r>
      <w:r w:rsidRPr="00ED4CE1">
        <w:rPr>
          <w:rFonts w:eastAsiaTheme="minorHAnsi"/>
          <w:rtl/>
        </w:rPr>
        <w:t xml:space="preserve"> </w:t>
      </w:r>
      <w:r w:rsidRPr="00ED4CE1">
        <w:rPr>
          <w:rFonts w:eastAsiaTheme="minorHAnsi" w:hint="cs"/>
          <w:rtl/>
        </w:rPr>
        <w:t>التقرير</w:t>
      </w:r>
      <w:r w:rsidRPr="00ED4CE1">
        <w:rPr>
          <w:rFonts w:eastAsiaTheme="minorHAnsi"/>
          <w:rtl/>
        </w:rPr>
        <w:t xml:space="preserve"> </w:t>
      </w:r>
      <w:r w:rsidRPr="00ED4CE1">
        <w:rPr>
          <w:rFonts w:eastAsiaTheme="minorHAnsi" w:hint="cs"/>
          <w:rtl/>
        </w:rPr>
        <w:t>الدوري</w:t>
      </w:r>
      <w:r w:rsidRPr="00ED4CE1">
        <w:rPr>
          <w:rFonts w:eastAsiaTheme="minorHAnsi"/>
          <w:rtl/>
        </w:rPr>
        <w:t xml:space="preserve"> </w:t>
      </w:r>
      <w:r w:rsidRPr="00ED4CE1">
        <w:rPr>
          <w:rFonts w:eastAsiaTheme="minorHAnsi" w:hint="cs"/>
          <w:rtl/>
        </w:rPr>
        <w:t>الثاني</w:t>
      </w:r>
      <w:r w:rsidRPr="00ED4CE1">
        <w:rPr>
          <w:rFonts w:eastAsiaTheme="minorHAnsi"/>
          <w:rtl/>
        </w:rPr>
        <w:t>.</w:t>
      </w:r>
    </w:p>
    <w:p w:rsidR="00AB2C5B" w:rsidRPr="00ED4CE1" w:rsidRDefault="00AB2C5B" w:rsidP="00AB2C5B">
      <w:pPr>
        <w:pStyle w:val="SingleTxtGA"/>
        <w:rPr>
          <w:rFonts w:eastAsiaTheme="minorHAnsi"/>
        </w:rPr>
      </w:pPr>
      <w:r>
        <w:rPr>
          <w:rFonts w:eastAsiaTheme="minorHAnsi" w:hint="cs"/>
          <w:rtl/>
        </w:rPr>
        <w:t>98</w:t>
      </w:r>
      <w:r w:rsidRPr="00ED4CE1">
        <w:rPr>
          <w:rFonts w:eastAsiaTheme="minorHAnsi"/>
          <w:rtl/>
        </w:rPr>
        <w:t>-</w:t>
      </w:r>
      <w:r>
        <w:rPr>
          <w:rFonts w:eastAsiaTheme="minorHAnsi" w:hint="cs"/>
          <w:rtl/>
        </w:rPr>
        <w:tab/>
      </w:r>
      <w:r w:rsidRPr="00ED4CE1">
        <w:rPr>
          <w:rFonts w:eastAsiaTheme="minorHAnsi"/>
          <w:rtl/>
        </w:rPr>
        <w:t>وقد رحبت المملكة المتحدة على لسان المتحدث الرسمي لوزارة الخارجية بالخطوات المتخذة لتنفيذ تقرير اللجنة المستقلة حيث أشار إلى أن "</w:t>
      </w:r>
      <w:r w:rsidRPr="00ED4CE1">
        <w:rPr>
          <w:rFonts w:eastAsiaTheme="minorHAnsi"/>
          <w:rtl/>
          <w:lang w:bidi="ar-BH"/>
        </w:rPr>
        <w:t>المملكة</w:t>
      </w:r>
      <w:r w:rsidRPr="00ED4CE1">
        <w:rPr>
          <w:rFonts w:eastAsiaTheme="minorHAnsi"/>
          <w:rtl/>
        </w:rPr>
        <w:t xml:space="preserve"> المتحدة ترحب بالخطى المتخذة لتنفيذ تقرير اللجنة البحرينية المستقلة لتقصى الحقائق وتهيب بتنفيذه بالكامل وتعرض دعمها المستمر وتقر بأن الإصلاح الشامل المستدام يستلزم وقتا"</w:t>
      </w:r>
      <w:r w:rsidRPr="00ED4CE1">
        <w:rPr>
          <w:rFonts w:eastAsiaTheme="minorHAnsi"/>
          <w:vertAlign w:val="superscript"/>
          <w:rtl/>
        </w:rPr>
        <w:t>(</w:t>
      </w:r>
      <w:r w:rsidRPr="00ED4CE1">
        <w:rPr>
          <w:rFonts w:eastAsiaTheme="minorHAnsi"/>
          <w:vertAlign w:val="superscript"/>
          <w:rtl/>
        </w:rPr>
        <w:footnoteReference w:id="11"/>
      </w:r>
      <w:r w:rsidRPr="00ED4CE1">
        <w:rPr>
          <w:rFonts w:eastAsiaTheme="minorHAnsi"/>
          <w:vertAlign w:val="superscript"/>
          <w:rtl/>
        </w:rPr>
        <w:t>)</w:t>
      </w:r>
      <w:r w:rsidRPr="00ED4CE1">
        <w:rPr>
          <w:rFonts w:eastAsiaTheme="minorHAnsi"/>
          <w:rtl/>
        </w:rPr>
        <w:t>. ولقد عبرت حكومات عديدة أخرى حول العالم عن تأييدها لمنهج البحرين.</w:t>
      </w:r>
    </w:p>
    <w:p w:rsidR="00AB2C5B" w:rsidRPr="00ED4CE1" w:rsidRDefault="00AB2C5B" w:rsidP="00AB2C5B">
      <w:pPr>
        <w:pStyle w:val="SingleTxtGA"/>
        <w:rPr>
          <w:rFonts w:eastAsiaTheme="minorHAnsi"/>
        </w:rPr>
      </w:pPr>
      <w:r>
        <w:rPr>
          <w:rFonts w:eastAsiaTheme="minorHAnsi" w:hint="cs"/>
          <w:rtl/>
        </w:rPr>
        <w:t>99</w:t>
      </w:r>
      <w:r w:rsidRPr="00ED4CE1">
        <w:rPr>
          <w:rFonts w:eastAsiaTheme="minorHAnsi"/>
          <w:rtl/>
        </w:rPr>
        <w:t>-</w:t>
      </w:r>
      <w:r>
        <w:rPr>
          <w:rFonts w:eastAsiaTheme="minorHAnsi" w:hint="cs"/>
          <w:rtl/>
        </w:rPr>
        <w:tab/>
      </w:r>
      <w:r w:rsidRPr="00ED4CE1">
        <w:rPr>
          <w:rFonts w:eastAsiaTheme="minorHAnsi" w:hint="cs"/>
          <w:rtl/>
          <w:lang w:bidi="ar-BH"/>
        </w:rPr>
        <w:t>حتى</w:t>
      </w:r>
      <w:r w:rsidRPr="00ED4CE1">
        <w:rPr>
          <w:rFonts w:eastAsiaTheme="minorHAnsi"/>
          <w:rtl/>
          <w:lang w:bidi="ar-BH"/>
        </w:rPr>
        <w:t xml:space="preserve"> </w:t>
      </w:r>
      <w:r w:rsidRPr="00ED4CE1">
        <w:rPr>
          <w:rFonts w:eastAsiaTheme="minorHAnsi"/>
          <w:rtl/>
        </w:rPr>
        <w:t>قبل قيام اللجنة بتقديم توصياتها، فإن دستور مملكة البحرين ومجموعة قوانينها ينصان بشكل مكثف صارم على منع وتجريم استخدام التعذيب والمعاملة المهينة واللاإنسانية</w:t>
      </w:r>
      <w:r w:rsidRPr="00ED4CE1">
        <w:rPr>
          <w:rFonts w:eastAsiaTheme="minorHAnsi"/>
          <w:vertAlign w:val="superscript"/>
          <w:rtl/>
        </w:rPr>
        <w:t>(</w:t>
      </w:r>
      <w:r w:rsidRPr="00ED4CE1">
        <w:rPr>
          <w:rFonts w:eastAsiaTheme="minorHAnsi"/>
          <w:vertAlign w:val="superscript"/>
          <w:rtl/>
        </w:rPr>
        <w:footnoteReference w:id="12"/>
      </w:r>
      <w:r w:rsidRPr="00ED4CE1">
        <w:rPr>
          <w:rFonts w:eastAsiaTheme="minorHAnsi"/>
          <w:vertAlign w:val="superscript"/>
          <w:rtl/>
        </w:rPr>
        <w:t>)</w:t>
      </w:r>
      <w:r w:rsidRPr="00ED4CE1">
        <w:rPr>
          <w:rFonts w:eastAsiaTheme="minorHAnsi"/>
          <w:rtl/>
        </w:rPr>
        <w:t xml:space="preserve">. يرجى التكرم بمراجعة الفقرات 14 و15 و16 و17 من التقرير الدوري الثاني لمملكة البحرين الذي تم تقديمه للجنة. </w:t>
      </w:r>
    </w:p>
    <w:p w:rsidR="00AB2C5B" w:rsidRPr="00ED4CE1" w:rsidRDefault="00AB2C5B" w:rsidP="00AB2C5B">
      <w:pPr>
        <w:pStyle w:val="SingleTxtGA"/>
        <w:rPr>
          <w:rFonts w:eastAsiaTheme="minorHAnsi"/>
          <w:rtl/>
        </w:rPr>
      </w:pPr>
      <w:r>
        <w:rPr>
          <w:rFonts w:eastAsiaTheme="minorHAnsi" w:hint="cs"/>
          <w:rtl/>
        </w:rPr>
        <w:t>100</w:t>
      </w:r>
      <w:r w:rsidRPr="00ED4CE1">
        <w:rPr>
          <w:rFonts w:eastAsiaTheme="minorHAnsi"/>
          <w:rtl/>
        </w:rPr>
        <w:t>-</w:t>
      </w:r>
      <w:r>
        <w:rPr>
          <w:rFonts w:eastAsiaTheme="minorHAnsi" w:hint="cs"/>
          <w:rtl/>
        </w:rPr>
        <w:tab/>
      </w:r>
      <w:r w:rsidRPr="00ED4CE1">
        <w:rPr>
          <w:rFonts w:eastAsiaTheme="minorHAnsi"/>
          <w:rtl/>
        </w:rPr>
        <w:t>ولكي يتم تنفيذ توصيات اللجنة المستقلة بشكل كامل</w:t>
      </w:r>
      <w:r w:rsidRPr="00ED4CE1">
        <w:rPr>
          <w:rFonts w:eastAsiaTheme="minorHAnsi" w:hint="cs"/>
          <w:rtl/>
        </w:rPr>
        <w:t>،</w:t>
      </w:r>
      <w:r w:rsidRPr="00ED4CE1">
        <w:rPr>
          <w:rFonts w:eastAsiaTheme="minorHAnsi"/>
          <w:rtl/>
        </w:rPr>
        <w:t xml:space="preserve"> فقد جرى تعديل القانون، فصدر القانون رقم (52</w:t>
      </w:r>
      <w:r w:rsidRPr="00ED4CE1">
        <w:rPr>
          <w:rFonts w:eastAsiaTheme="minorHAnsi"/>
          <w:rtl/>
          <w:lang w:bidi="ar-BH"/>
        </w:rPr>
        <w:t>)</w:t>
      </w:r>
      <w:r w:rsidRPr="00ED4CE1">
        <w:rPr>
          <w:rFonts w:eastAsiaTheme="minorHAnsi"/>
          <w:rtl/>
        </w:rPr>
        <w:t xml:space="preserve"> لسنة 2012 في تاريخ 9 أكتوبر 2012 وعدّل تعريف التعذيب في المادتين 208 و232 من قانون العقوبات</w:t>
      </w:r>
      <w:r w:rsidRPr="00ED4CE1">
        <w:rPr>
          <w:rFonts w:eastAsiaTheme="minorHAnsi" w:hint="cs"/>
          <w:rtl/>
        </w:rPr>
        <w:t>،</w:t>
      </w:r>
      <w:r w:rsidRPr="00ED4CE1">
        <w:rPr>
          <w:rFonts w:eastAsiaTheme="minorHAnsi"/>
          <w:rtl/>
        </w:rPr>
        <w:t xml:space="preserve"> </w:t>
      </w:r>
      <w:r w:rsidRPr="00ED4CE1">
        <w:rPr>
          <w:rFonts w:eastAsiaTheme="minorHAnsi" w:hint="cs"/>
          <w:rtl/>
        </w:rPr>
        <w:t>متضمنا</w:t>
      </w:r>
      <w:r w:rsidRPr="00ED4CE1">
        <w:rPr>
          <w:rFonts w:eastAsiaTheme="minorHAnsi"/>
          <w:rtl/>
        </w:rPr>
        <w:t xml:space="preserve"> </w:t>
      </w:r>
      <w:r w:rsidRPr="00ED4CE1">
        <w:rPr>
          <w:rFonts w:eastAsiaTheme="minorHAnsi" w:hint="cs"/>
          <w:rtl/>
        </w:rPr>
        <w:t>من</w:t>
      </w:r>
      <w:r w:rsidRPr="00ED4CE1">
        <w:rPr>
          <w:rFonts w:eastAsiaTheme="minorHAnsi"/>
          <w:rtl/>
        </w:rPr>
        <w:t xml:space="preserve"> </w:t>
      </w:r>
      <w:r w:rsidRPr="00ED4CE1">
        <w:rPr>
          <w:rFonts w:eastAsiaTheme="minorHAnsi" w:hint="cs"/>
          <w:rtl/>
        </w:rPr>
        <w:t>بين</w:t>
      </w:r>
      <w:r w:rsidRPr="00ED4CE1">
        <w:rPr>
          <w:rFonts w:eastAsiaTheme="minorHAnsi"/>
          <w:rtl/>
        </w:rPr>
        <w:t xml:space="preserve"> </w:t>
      </w:r>
      <w:r w:rsidRPr="00ED4CE1">
        <w:rPr>
          <w:rFonts w:eastAsiaTheme="minorHAnsi" w:hint="cs"/>
          <w:rtl/>
        </w:rPr>
        <w:t>أمور</w:t>
      </w:r>
      <w:r w:rsidRPr="00ED4CE1">
        <w:rPr>
          <w:rFonts w:eastAsiaTheme="minorHAnsi"/>
          <w:rtl/>
        </w:rPr>
        <w:t xml:space="preserve"> </w:t>
      </w:r>
      <w:r w:rsidRPr="00ED4CE1">
        <w:rPr>
          <w:rFonts w:eastAsiaTheme="minorHAnsi" w:hint="cs"/>
          <w:rtl/>
        </w:rPr>
        <w:t>أخرى</w:t>
      </w:r>
      <w:r w:rsidRPr="00ED4CE1">
        <w:rPr>
          <w:rFonts w:eastAsiaTheme="minorHAnsi"/>
          <w:rtl/>
        </w:rPr>
        <w:t>:</w:t>
      </w:r>
    </w:p>
    <w:p w:rsidR="00AB2C5B" w:rsidRPr="00ED4CE1" w:rsidRDefault="00AB2C5B" w:rsidP="00AB2C5B">
      <w:pPr>
        <w:pStyle w:val="SingleTxtGA"/>
        <w:rPr>
          <w:rFonts w:eastAsiaTheme="minorHAnsi"/>
          <w:rtl/>
        </w:rPr>
      </w:pPr>
      <w:r w:rsidRPr="00ED4CE1">
        <w:rPr>
          <w:rFonts w:eastAsiaTheme="minorHAnsi"/>
          <w:rtl/>
        </w:rPr>
        <w:tab/>
        <w:t>(أ)</w:t>
      </w:r>
      <w:r w:rsidRPr="00ED4CE1">
        <w:rPr>
          <w:rFonts w:eastAsiaTheme="minorHAnsi"/>
          <w:rtl/>
        </w:rPr>
        <w:tab/>
        <w:t>مد تعريف الجريمة استنادا إلى غرض الفعل</w:t>
      </w:r>
    </w:p>
    <w:p w:rsidR="00AB2C5B" w:rsidRPr="00ED4CE1" w:rsidRDefault="00AB2C5B" w:rsidP="00AB2C5B">
      <w:pPr>
        <w:pStyle w:val="SingleTxtGA"/>
        <w:rPr>
          <w:rFonts w:eastAsiaTheme="minorHAnsi"/>
          <w:rtl/>
        </w:rPr>
      </w:pPr>
      <w:r w:rsidRPr="00ED4CE1">
        <w:rPr>
          <w:rFonts w:eastAsiaTheme="minorHAnsi"/>
          <w:rtl/>
        </w:rPr>
        <w:tab/>
        <w:t>(ب)</w:t>
      </w:r>
      <w:r w:rsidRPr="00ED4CE1">
        <w:rPr>
          <w:rFonts w:eastAsiaTheme="minorHAnsi"/>
          <w:rtl/>
        </w:rPr>
        <w:tab/>
        <w:t>مد تعريف الجريمة استنادا إلى تعريف الضحية</w:t>
      </w:r>
    </w:p>
    <w:p w:rsidR="00AB2C5B" w:rsidRPr="00ED4CE1" w:rsidRDefault="00AB2C5B" w:rsidP="00AB2C5B">
      <w:pPr>
        <w:pStyle w:val="SingleTxtGA"/>
        <w:rPr>
          <w:rFonts w:eastAsiaTheme="minorHAnsi"/>
          <w:rtl/>
          <w:lang w:bidi="ar-BH"/>
        </w:rPr>
      </w:pPr>
      <w:r w:rsidRPr="00ED4CE1">
        <w:rPr>
          <w:rFonts w:eastAsiaTheme="minorHAnsi"/>
          <w:rtl/>
        </w:rPr>
        <w:tab/>
        <w:t>(ج</w:t>
      </w:r>
      <w:r w:rsidRPr="00ED4CE1">
        <w:rPr>
          <w:rFonts w:eastAsiaTheme="minorHAnsi"/>
          <w:rtl/>
          <w:lang w:bidi="ar-BH"/>
        </w:rPr>
        <w:t>)</w:t>
      </w:r>
      <w:r w:rsidRPr="00ED4CE1">
        <w:rPr>
          <w:rFonts w:eastAsiaTheme="minorHAnsi"/>
          <w:rtl/>
          <w:lang w:bidi="ar-BH"/>
        </w:rPr>
        <w:tab/>
      </w:r>
      <w:r w:rsidRPr="00ED4CE1">
        <w:rPr>
          <w:rFonts w:eastAsiaTheme="minorHAnsi" w:hint="cs"/>
          <w:rtl/>
        </w:rPr>
        <w:t>أن</w:t>
      </w:r>
      <w:r w:rsidRPr="00ED4CE1">
        <w:rPr>
          <w:rFonts w:eastAsiaTheme="minorHAnsi"/>
          <w:rtl/>
        </w:rPr>
        <w:t xml:space="preserve"> التقادم لا يسري على التقاضي</w:t>
      </w:r>
    </w:p>
    <w:p w:rsidR="00AB2C5B" w:rsidRPr="00ED4CE1" w:rsidRDefault="00AB2C5B" w:rsidP="00AB2C5B">
      <w:pPr>
        <w:pStyle w:val="SingleTxtGA"/>
        <w:rPr>
          <w:rFonts w:eastAsiaTheme="minorHAnsi"/>
          <w:rtl/>
        </w:rPr>
      </w:pPr>
      <w:r w:rsidRPr="00ED4CE1">
        <w:rPr>
          <w:rFonts w:eastAsiaTheme="minorHAnsi"/>
          <w:rtl/>
        </w:rPr>
        <w:tab/>
        <w:t>(د)</w:t>
      </w:r>
      <w:r w:rsidRPr="00ED4CE1">
        <w:rPr>
          <w:rFonts w:eastAsiaTheme="minorHAnsi"/>
          <w:rtl/>
        </w:rPr>
        <w:tab/>
      </w:r>
      <w:r w:rsidRPr="00ED4CE1">
        <w:rPr>
          <w:rFonts w:eastAsiaTheme="minorHAnsi" w:hint="cs"/>
          <w:rtl/>
        </w:rPr>
        <w:t>تكفل</w:t>
      </w:r>
      <w:r w:rsidRPr="00ED4CE1">
        <w:rPr>
          <w:rFonts w:eastAsiaTheme="minorHAnsi"/>
          <w:rtl/>
        </w:rPr>
        <w:t xml:space="preserve"> التعديلات تشديد العقوبات</w:t>
      </w:r>
    </w:p>
    <w:p w:rsidR="00AB2C5B" w:rsidRPr="00ED4CE1" w:rsidRDefault="00AB2C5B" w:rsidP="00AB2C5B">
      <w:pPr>
        <w:pStyle w:val="SingleTxtGA"/>
        <w:rPr>
          <w:rFonts w:eastAsiaTheme="minorHAnsi"/>
          <w:rtl/>
        </w:rPr>
      </w:pPr>
      <w:r>
        <w:rPr>
          <w:rFonts w:eastAsiaTheme="minorHAnsi" w:hint="cs"/>
          <w:b/>
          <w:bCs/>
          <w:rtl/>
        </w:rPr>
        <w:tab/>
      </w:r>
      <w:r w:rsidRPr="00ED4CE1">
        <w:rPr>
          <w:rFonts w:eastAsiaTheme="minorHAnsi" w:hint="cs"/>
          <w:rtl/>
        </w:rPr>
        <w:t>وفي</w:t>
      </w:r>
      <w:r w:rsidRPr="00ED4CE1">
        <w:rPr>
          <w:rFonts w:eastAsiaTheme="minorHAnsi"/>
          <w:rtl/>
        </w:rPr>
        <w:t xml:space="preserve"> </w:t>
      </w:r>
      <w:r w:rsidRPr="00ED4CE1">
        <w:rPr>
          <w:rFonts w:eastAsiaTheme="minorHAnsi" w:hint="cs"/>
          <w:rtl/>
        </w:rPr>
        <w:t>هذا</w:t>
      </w:r>
      <w:r w:rsidRPr="00ED4CE1">
        <w:rPr>
          <w:rFonts w:eastAsiaTheme="minorHAnsi"/>
          <w:rtl/>
        </w:rPr>
        <w:t xml:space="preserve"> </w:t>
      </w:r>
      <w:r w:rsidRPr="00ED4CE1">
        <w:rPr>
          <w:rFonts w:eastAsiaTheme="minorHAnsi" w:hint="cs"/>
          <w:rtl/>
        </w:rPr>
        <w:t>الصدد</w:t>
      </w:r>
      <w:r w:rsidRPr="00ED4CE1">
        <w:rPr>
          <w:rFonts w:eastAsiaTheme="minorHAnsi"/>
          <w:rtl/>
        </w:rPr>
        <w:t xml:space="preserve"> </w:t>
      </w:r>
      <w:r w:rsidRPr="00ED4CE1">
        <w:rPr>
          <w:rFonts w:eastAsiaTheme="minorHAnsi" w:hint="cs"/>
          <w:rtl/>
        </w:rPr>
        <w:t>يرجى</w:t>
      </w:r>
      <w:r w:rsidRPr="00ED4CE1">
        <w:rPr>
          <w:rFonts w:eastAsiaTheme="minorHAnsi"/>
          <w:rtl/>
        </w:rPr>
        <w:t xml:space="preserve"> </w:t>
      </w:r>
      <w:r w:rsidRPr="00ED4CE1">
        <w:rPr>
          <w:rFonts w:eastAsiaTheme="minorHAnsi" w:hint="cs"/>
          <w:rtl/>
        </w:rPr>
        <w:t>التكرم</w:t>
      </w:r>
      <w:r w:rsidRPr="00ED4CE1">
        <w:rPr>
          <w:rFonts w:eastAsiaTheme="minorHAnsi"/>
          <w:rtl/>
        </w:rPr>
        <w:t xml:space="preserve"> </w:t>
      </w:r>
      <w:r w:rsidRPr="00ED4CE1">
        <w:rPr>
          <w:rFonts w:eastAsiaTheme="minorHAnsi" w:hint="cs"/>
          <w:rtl/>
        </w:rPr>
        <w:t>بمراجعة</w:t>
      </w:r>
      <w:r w:rsidRPr="00ED4CE1">
        <w:rPr>
          <w:rFonts w:eastAsiaTheme="minorHAnsi"/>
          <w:rtl/>
        </w:rPr>
        <w:t xml:space="preserve"> </w:t>
      </w:r>
      <w:r w:rsidRPr="00ED4CE1">
        <w:rPr>
          <w:rFonts w:eastAsiaTheme="minorHAnsi" w:hint="cs"/>
          <w:rtl/>
        </w:rPr>
        <w:t>الفقرة</w:t>
      </w:r>
      <w:r w:rsidRPr="00ED4CE1">
        <w:rPr>
          <w:rFonts w:eastAsiaTheme="minorHAnsi"/>
          <w:rtl/>
        </w:rPr>
        <w:t xml:space="preserve"> (18) </w:t>
      </w:r>
      <w:r w:rsidRPr="00ED4CE1">
        <w:rPr>
          <w:rFonts w:eastAsiaTheme="minorHAnsi" w:hint="cs"/>
          <w:rtl/>
        </w:rPr>
        <w:t>من</w:t>
      </w:r>
      <w:r w:rsidRPr="00ED4CE1">
        <w:rPr>
          <w:rFonts w:eastAsiaTheme="minorHAnsi"/>
          <w:rtl/>
        </w:rPr>
        <w:t xml:space="preserve"> </w:t>
      </w:r>
      <w:r w:rsidRPr="00ED4CE1">
        <w:rPr>
          <w:rFonts w:eastAsiaTheme="minorHAnsi" w:hint="cs"/>
          <w:rtl/>
        </w:rPr>
        <w:t>التقرير</w:t>
      </w:r>
      <w:r w:rsidRPr="00ED4CE1">
        <w:rPr>
          <w:rFonts w:eastAsiaTheme="minorHAnsi"/>
          <w:rtl/>
        </w:rPr>
        <w:t xml:space="preserve"> </w:t>
      </w:r>
      <w:r w:rsidRPr="00ED4CE1">
        <w:rPr>
          <w:rFonts w:eastAsiaTheme="minorHAnsi" w:hint="cs"/>
          <w:rtl/>
        </w:rPr>
        <w:t>الدوري</w:t>
      </w:r>
      <w:r w:rsidRPr="00ED4CE1">
        <w:rPr>
          <w:rFonts w:eastAsiaTheme="minorHAnsi"/>
          <w:rtl/>
        </w:rPr>
        <w:t xml:space="preserve"> </w:t>
      </w:r>
      <w:r w:rsidRPr="00ED4CE1">
        <w:rPr>
          <w:rFonts w:eastAsiaTheme="minorHAnsi" w:hint="cs"/>
          <w:rtl/>
        </w:rPr>
        <w:t>الثاني</w:t>
      </w:r>
      <w:r w:rsidRPr="00ED4CE1">
        <w:rPr>
          <w:rFonts w:eastAsiaTheme="minorHAnsi"/>
          <w:rtl/>
        </w:rPr>
        <w:t>.</w:t>
      </w:r>
    </w:p>
    <w:p w:rsidR="00AB2C5B" w:rsidRPr="00ED4CE1" w:rsidRDefault="00AB2C5B" w:rsidP="00AB2C5B">
      <w:pPr>
        <w:pStyle w:val="SingleTxtGA"/>
        <w:rPr>
          <w:rFonts w:eastAsiaTheme="minorHAnsi"/>
        </w:rPr>
      </w:pPr>
      <w:r>
        <w:rPr>
          <w:rFonts w:eastAsiaTheme="minorHAnsi" w:hint="cs"/>
          <w:rtl/>
        </w:rPr>
        <w:lastRenderedPageBreak/>
        <w:t>101</w:t>
      </w:r>
      <w:r w:rsidRPr="00ED4CE1">
        <w:rPr>
          <w:rFonts w:eastAsiaTheme="minorHAnsi"/>
          <w:rtl/>
        </w:rPr>
        <w:t>-</w:t>
      </w:r>
      <w:r>
        <w:rPr>
          <w:rFonts w:eastAsiaTheme="minorHAnsi" w:hint="cs"/>
          <w:rtl/>
        </w:rPr>
        <w:tab/>
      </w:r>
      <w:r w:rsidRPr="00ED4CE1">
        <w:rPr>
          <w:rFonts w:eastAsiaTheme="minorHAnsi"/>
          <w:rtl/>
        </w:rPr>
        <w:t>في موازاة للإجراءات المتخذة من قبل الحكومة لضمان الحماية العملية لحقوق المشتبه فيهم لدى توقيفهم، فقد قامت مملكة البحرين بإصلاحات واسعة المدى لضمان إمكان قيام جهات مستقلة بتفتيش أماكن الاحتجاز والتوقيف من دون سابق إشعار</w:t>
      </w:r>
      <w:r w:rsidRPr="00ED4CE1">
        <w:rPr>
          <w:rFonts w:eastAsiaTheme="minorHAnsi" w:hint="cs"/>
          <w:rtl/>
        </w:rPr>
        <w:t>،</w:t>
      </w:r>
      <w:r w:rsidRPr="00ED4CE1">
        <w:rPr>
          <w:rFonts w:eastAsiaTheme="minorHAnsi"/>
          <w:rtl/>
        </w:rPr>
        <w:t xml:space="preserve"> </w:t>
      </w:r>
      <w:r w:rsidRPr="00ED4CE1">
        <w:rPr>
          <w:rFonts w:eastAsiaTheme="minorHAnsi" w:hint="cs"/>
          <w:rtl/>
        </w:rPr>
        <w:t>وهي</w:t>
      </w:r>
      <w:r w:rsidRPr="00ED4CE1">
        <w:rPr>
          <w:rFonts w:eastAsiaTheme="minorHAnsi"/>
          <w:rtl/>
        </w:rPr>
        <w:t>:</w:t>
      </w:r>
    </w:p>
    <w:p w:rsidR="00AB2C5B" w:rsidRPr="00ED4CE1" w:rsidRDefault="00AB2C5B" w:rsidP="00AB2C5B">
      <w:pPr>
        <w:pStyle w:val="SingleTxtGA"/>
        <w:rPr>
          <w:rFonts w:eastAsiaTheme="minorHAnsi"/>
          <w:rtl/>
        </w:rPr>
      </w:pPr>
      <w:r w:rsidRPr="00ED4CE1">
        <w:rPr>
          <w:rFonts w:eastAsiaTheme="minorHAnsi"/>
          <w:rtl/>
        </w:rPr>
        <w:tab/>
        <w:t>(أ)</w:t>
      </w:r>
      <w:r w:rsidRPr="00ED4CE1">
        <w:rPr>
          <w:rFonts w:eastAsiaTheme="minorHAnsi"/>
          <w:rtl/>
        </w:rPr>
        <w:tab/>
        <w:t>السلطة القضائية</w:t>
      </w:r>
    </w:p>
    <w:p w:rsidR="00AB2C5B" w:rsidRPr="00ED4CE1" w:rsidRDefault="00AB2C5B" w:rsidP="00AB2C5B">
      <w:pPr>
        <w:pStyle w:val="SingleTxtGA"/>
        <w:rPr>
          <w:rFonts w:eastAsiaTheme="minorHAnsi"/>
        </w:rPr>
      </w:pPr>
      <w:r w:rsidRPr="00ED4CE1">
        <w:rPr>
          <w:rFonts w:eastAsiaTheme="minorHAnsi"/>
          <w:rtl/>
        </w:rPr>
        <w:tab/>
        <w:t>(</w:t>
      </w:r>
      <w:r w:rsidRPr="00ED4CE1">
        <w:rPr>
          <w:rFonts w:eastAsiaTheme="minorHAnsi" w:hint="cs"/>
          <w:rtl/>
        </w:rPr>
        <w:t>ب</w:t>
      </w:r>
      <w:r w:rsidRPr="00ED4CE1">
        <w:rPr>
          <w:rFonts w:eastAsiaTheme="minorHAnsi"/>
          <w:rtl/>
          <w:lang w:bidi="ar-BH"/>
        </w:rPr>
        <w:t>)</w:t>
      </w:r>
      <w:r w:rsidRPr="00ED4CE1">
        <w:rPr>
          <w:rFonts w:eastAsiaTheme="minorHAnsi"/>
          <w:rtl/>
          <w:lang w:bidi="ar-BH"/>
        </w:rPr>
        <w:tab/>
      </w:r>
      <w:r w:rsidRPr="00ED4CE1">
        <w:rPr>
          <w:rFonts w:eastAsiaTheme="minorHAnsi" w:hint="cs"/>
          <w:rtl/>
        </w:rPr>
        <w:t>اللجنة</w:t>
      </w:r>
      <w:r w:rsidRPr="00ED4CE1">
        <w:rPr>
          <w:rFonts w:eastAsiaTheme="minorHAnsi"/>
          <w:rtl/>
        </w:rPr>
        <w:t xml:space="preserve"> </w:t>
      </w:r>
      <w:r w:rsidRPr="00ED4CE1">
        <w:rPr>
          <w:rFonts w:eastAsiaTheme="minorHAnsi" w:hint="cs"/>
          <w:rtl/>
        </w:rPr>
        <w:t>الدولية</w:t>
      </w:r>
      <w:r w:rsidRPr="00ED4CE1">
        <w:rPr>
          <w:rFonts w:eastAsiaTheme="minorHAnsi"/>
          <w:rtl/>
        </w:rPr>
        <w:t xml:space="preserve"> </w:t>
      </w:r>
      <w:r w:rsidRPr="00ED4CE1">
        <w:rPr>
          <w:rFonts w:eastAsiaTheme="minorHAnsi" w:hint="cs"/>
          <w:rtl/>
        </w:rPr>
        <w:t>للصليب</w:t>
      </w:r>
      <w:r w:rsidRPr="00ED4CE1">
        <w:rPr>
          <w:rFonts w:eastAsiaTheme="minorHAnsi"/>
          <w:rtl/>
        </w:rPr>
        <w:t xml:space="preserve"> </w:t>
      </w:r>
      <w:r w:rsidRPr="00ED4CE1">
        <w:rPr>
          <w:rFonts w:eastAsiaTheme="minorHAnsi" w:hint="cs"/>
          <w:rtl/>
        </w:rPr>
        <w:t>الأحمر</w:t>
      </w:r>
    </w:p>
    <w:p w:rsidR="00AB2C5B" w:rsidRPr="00ED4CE1" w:rsidRDefault="00AB2C5B" w:rsidP="00AB2C5B">
      <w:pPr>
        <w:pStyle w:val="SingleTxtGA"/>
        <w:rPr>
          <w:rFonts w:eastAsiaTheme="minorHAnsi"/>
          <w:rtl/>
          <w:lang w:bidi="ar-BH"/>
        </w:rPr>
      </w:pPr>
      <w:r w:rsidRPr="00ED4CE1">
        <w:rPr>
          <w:rFonts w:eastAsiaTheme="minorHAnsi"/>
          <w:rtl/>
        </w:rPr>
        <w:tab/>
        <w:t>(</w:t>
      </w:r>
      <w:r w:rsidRPr="00ED4CE1">
        <w:rPr>
          <w:rFonts w:eastAsiaTheme="minorHAnsi" w:hint="cs"/>
          <w:rtl/>
        </w:rPr>
        <w:t>ج</w:t>
      </w:r>
      <w:r w:rsidRPr="00ED4CE1">
        <w:rPr>
          <w:rFonts w:eastAsiaTheme="minorHAnsi"/>
          <w:rtl/>
        </w:rPr>
        <w:t>)</w:t>
      </w:r>
      <w:r w:rsidRPr="00ED4CE1">
        <w:rPr>
          <w:rFonts w:eastAsiaTheme="minorHAnsi"/>
          <w:rtl/>
        </w:rPr>
        <w:tab/>
      </w:r>
      <w:r w:rsidRPr="00ED4CE1">
        <w:rPr>
          <w:rFonts w:eastAsiaTheme="minorHAnsi" w:hint="cs"/>
          <w:rtl/>
        </w:rPr>
        <w:t>الأمين</w:t>
      </w:r>
      <w:r w:rsidRPr="00ED4CE1">
        <w:rPr>
          <w:rFonts w:eastAsiaTheme="minorHAnsi"/>
          <w:rtl/>
        </w:rPr>
        <w:t xml:space="preserve"> </w:t>
      </w:r>
      <w:r w:rsidRPr="00ED4CE1">
        <w:rPr>
          <w:rFonts w:eastAsiaTheme="minorHAnsi" w:hint="cs"/>
          <w:rtl/>
        </w:rPr>
        <w:t>العام</w:t>
      </w:r>
      <w:r w:rsidRPr="00ED4CE1">
        <w:rPr>
          <w:rFonts w:eastAsiaTheme="minorHAnsi"/>
          <w:rtl/>
        </w:rPr>
        <w:t xml:space="preserve"> </w:t>
      </w:r>
      <w:r w:rsidRPr="00ED4CE1">
        <w:rPr>
          <w:rFonts w:eastAsiaTheme="minorHAnsi" w:hint="cs"/>
          <w:rtl/>
        </w:rPr>
        <w:t>للتظلمات</w:t>
      </w:r>
    </w:p>
    <w:p w:rsidR="00AB2C5B" w:rsidRPr="00ED4CE1" w:rsidRDefault="00AB2C5B" w:rsidP="00AB2C5B">
      <w:pPr>
        <w:pStyle w:val="SingleTxtGA"/>
        <w:rPr>
          <w:rFonts w:eastAsiaTheme="minorHAnsi"/>
          <w:rtl/>
        </w:rPr>
      </w:pPr>
      <w:r w:rsidRPr="00ED4CE1">
        <w:rPr>
          <w:rFonts w:eastAsiaTheme="minorHAnsi"/>
          <w:rtl/>
        </w:rPr>
        <w:tab/>
        <w:t>(</w:t>
      </w:r>
      <w:r w:rsidRPr="00ED4CE1">
        <w:rPr>
          <w:rFonts w:eastAsiaTheme="minorHAnsi" w:hint="cs"/>
          <w:rtl/>
        </w:rPr>
        <w:t>د</w:t>
      </w:r>
      <w:r w:rsidRPr="00ED4CE1">
        <w:rPr>
          <w:rFonts w:eastAsiaTheme="minorHAnsi"/>
          <w:rtl/>
        </w:rPr>
        <w:t>)</w:t>
      </w:r>
      <w:r w:rsidRPr="00ED4CE1">
        <w:rPr>
          <w:rFonts w:eastAsiaTheme="minorHAnsi"/>
          <w:rtl/>
        </w:rPr>
        <w:tab/>
      </w:r>
      <w:r w:rsidRPr="00ED4CE1">
        <w:rPr>
          <w:rFonts w:eastAsiaTheme="minorHAnsi" w:hint="cs"/>
          <w:rtl/>
        </w:rPr>
        <w:t>مفوضية</w:t>
      </w:r>
      <w:r w:rsidRPr="00ED4CE1">
        <w:rPr>
          <w:rFonts w:eastAsiaTheme="minorHAnsi"/>
          <w:rtl/>
        </w:rPr>
        <w:t xml:space="preserve"> </w:t>
      </w:r>
      <w:r w:rsidRPr="00ED4CE1">
        <w:rPr>
          <w:rFonts w:eastAsiaTheme="minorHAnsi" w:hint="cs"/>
          <w:rtl/>
        </w:rPr>
        <w:t>حقوق</w:t>
      </w:r>
      <w:r w:rsidRPr="00ED4CE1">
        <w:rPr>
          <w:rFonts w:eastAsiaTheme="minorHAnsi"/>
          <w:rtl/>
        </w:rPr>
        <w:t xml:space="preserve"> </w:t>
      </w:r>
      <w:r w:rsidRPr="00ED4CE1">
        <w:rPr>
          <w:rFonts w:eastAsiaTheme="minorHAnsi" w:hint="cs"/>
          <w:rtl/>
        </w:rPr>
        <w:t>السجناء</w:t>
      </w:r>
      <w:r w:rsidRPr="00ED4CE1">
        <w:rPr>
          <w:rFonts w:eastAsiaTheme="minorHAnsi"/>
          <w:rtl/>
        </w:rPr>
        <w:t xml:space="preserve"> </w:t>
      </w:r>
      <w:r w:rsidRPr="00ED4CE1">
        <w:rPr>
          <w:rFonts w:eastAsiaTheme="minorHAnsi" w:hint="cs"/>
          <w:rtl/>
        </w:rPr>
        <w:t>والمحتجزين</w:t>
      </w:r>
      <w:r w:rsidRPr="00ED4CE1">
        <w:rPr>
          <w:rFonts w:eastAsiaTheme="minorHAnsi"/>
          <w:rtl/>
        </w:rPr>
        <w:t xml:space="preserve"> </w:t>
      </w:r>
    </w:p>
    <w:p w:rsidR="00AB2C5B" w:rsidRPr="00ED4CE1" w:rsidRDefault="00AB2C5B" w:rsidP="00AB2C5B">
      <w:pPr>
        <w:pStyle w:val="SingleTxtGA"/>
        <w:rPr>
          <w:rFonts w:eastAsiaTheme="minorHAnsi"/>
          <w:rtl/>
        </w:rPr>
      </w:pPr>
      <w:r w:rsidRPr="00ED4CE1">
        <w:rPr>
          <w:rFonts w:eastAsiaTheme="minorHAnsi"/>
          <w:rtl/>
        </w:rPr>
        <w:tab/>
        <w:t>(</w:t>
      </w:r>
      <w:r w:rsidRPr="00ED4CE1">
        <w:rPr>
          <w:rFonts w:eastAsiaTheme="minorHAnsi" w:hint="cs"/>
          <w:rtl/>
        </w:rPr>
        <w:t>هـ</w:t>
      </w:r>
      <w:r w:rsidRPr="00ED4CE1">
        <w:rPr>
          <w:rFonts w:eastAsiaTheme="minorHAnsi"/>
          <w:rtl/>
        </w:rPr>
        <w:t>)</w:t>
      </w:r>
      <w:r w:rsidRPr="00ED4CE1">
        <w:rPr>
          <w:rFonts w:eastAsiaTheme="minorHAnsi"/>
          <w:rtl/>
        </w:rPr>
        <w:tab/>
      </w:r>
      <w:r w:rsidRPr="00ED4CE1">
        <w:rPr>
          <w:rFonts w:eastAsiaTheme="minorHAnsi" w:hint="cs"/>
          <w:rtl/>
        </w:rPr>
        <w:t>المؤسسة</w:t>
      </w:r>
      <w:r w:rsidRPr="00ED4CE1">
        <w:rPr>
          <w:rFonts w:eastAsiaTheme="minorHAnsi"/>
          <w:rtl/>
        </w:rPr>
        <w:t xml:space="preserve"> الوطنية </w:t>
      </w:r>
    </w:p>
    <w:p w:rsidR="00AB2C5B" w:rsidRPr="00ED4CE1" w:rsidRDefault="00AB2C5B" w:rsidP="00AB2C5B">
      <w:pPr>
        <w:pStyle w:val="SingleTxtGA"/>
        <w:rPr>
          <w:rFonts w:eastAsiaTheme="minorHAnsi"/>
          <w:rtl/>
        </w:rPr>
      </w:pPr>
      <w:r w:rsidRPr="00ED4CE1">
        <w:rPr>
          <w:rFonts w:eastAsiaTheme="minorHAnsi"/>
          <w:rtl/>
        </w:rPr>
        <w:tab/>
        <w:t>(</w:t>
      </w:r>
      <w:r w:rsidRPr="00ED4CE1">
        <w:rPr>
          <w:rFonts w:eastAsiaTheme="minorHAnsi" w:hint="cs"/>
          <w:rtl/>
        </w:rPr>
        <w:t>و</w:t>
      </w:r>
      <w:r w:rsidRPr="00ED4CE1">
        <w:rPr>
          <w:rFonts w:eastAsiaTheme="minorHAnsi"/>
          <w:rtl/>
        </w:rPr>
        <w:t>)</w:t>
      </w:r>
      <w:r w:rsidRPr="00ED4CE1">
        <w:rPr>
          <w:rFonts w:eastAsiaTheme="minorHAnsi"/>
          <w:rtl/>
        </w:rPr>
        <w:tab/>
      </w:r>
      <w:r w:rsidRPr="00ED4CE1">
        <w:rPr>
          <w:rFonts w:eastAsiaTheme="minorHAnsi" w:hint="cs"/>
          <w:rtl/>
        </w:rPr>
        <w:t>المنظمات</w:t>
      </w:r>
      <w:r w:rsidRPr="00ED4CE1">
        <w:rPr>
          <w:rFonts w:eastAsiaTheme="minorHAnsi"/>
          <w:rtl/>
        </w:rPr>
        <w:t xml:space="preserve"> </w:t>
      </w:r>
      <w:r w:rsidRPr="00ED4CE1">
        <w:rPr>
          <w:rFonts w:eastAsiaTheme="minorHAnsi" w:hint="cs"/>
          <w:rtl/>
        </w:rPr>
        <w:t>غير</w:t>
      </w:r>
      <w:r w:rsidRPr="00ED4CE1">
        <w:rPr>
          <w:rFonts w:eastAsiaTheme="minorHAnsi"/>
          <w:rtl/>
        </w:rPr>
        <w:t xml:space="preserve"> الحكومية</w:t>
      </w:r>
    </w:p>
    <w:p w:rsidR="00AB2C5B" w:rsidRPr="00ED4CE1" w:rsidRDefault="00AB2C5B" w:rsidP="00AB2C5B">
      <w:pPr>
        <w:pStyle w:val="SingleTxtGA"/>
        <w:rPr>
          <w:rFonts w:eastAsiaTheme="minorHAnsi"/>
        </w:rPr>
      </w:pPr>
      <w:r w:rsidRPr="00ED4CE1">
        <w:rPr>
          <w:rFonts w:eastAsiaTheme="minorHAnsi"/>
          <w:rtl/>
        </w:rPr>
        <w:tab/>
        <w:t>(</w:t>
      </w:r>
      <w:r w:rsidRPr="00ED4CE1">
        <w:rPr>
          <w:rFonts w:eastAsiaTheme="minorHAnsi" w:hint="cs"/>
          <w:rtl/>
        </w:rPr>
        <w:t>ز</w:t>
      </w:r>
      <w:r w:rsidRPr="00ED4CE1">
        <w:rPr>
          <w:rFonts w:eastAsiaTheme="minorHAnsi"/>
          <w:rtl/>
        </w:rPr>
        <w:t>)</w:t>
      </w:r>
      <w:r w:rsidRPr="00ED4CE1">
        <w:rPr>
          <w:rFonts w:eastAsiaTheme="minorHAnsi"/>
          <w:rtl/>
        </w:rPr>
        <w:tab/>
      </w:r>
      <w:r w:rsidRPr="00ED4CE1">
        <w:rPr>
          <w:rFonts w:eastAsiaTheme="minorHAnsi" w:hint="cs"/>
          <w:rtl/>
        </w:rPr>
        <w:t>التعاون</w:t>
      </w:r>
      <w:r w:rsidRPr="00ED4CE1">
        <w:rPr>
          <w:rFonts w:eastAsiaTheme="minorHAnsi"/>
          <w:rtl/>
          <w:lang w:bidi="ar-BH"/>
        </w:rPr>
        <w:t xml:space="preserve"> مع </w:t>
      </w:r>
      <w:r w:rsidRPr="00ED4CE1">
        <w:rPr>
          <w:rFonts w:eastAsiaTheme="minorHAnsi" w:hint="cs"/>
          <w:rtl/>
        </w:rPr>
        <w:t>مكتب</w:t>
      </w:r>
      <w:r w:rsidRPr="00ED4CE1">
        <w:rPr>
          <w:rFonts w:eastAsiaTheme="minorHAnsi"/>
          <w:rtl/>
        </w:rPr>
        <w:t xml:space="preserve"> </w:t>
      </w:r>
      <w:r w:rsidRPr="00ED4CE1">
        <w:rPr>
          <w:rFonts w:eastAsiaTheme="minorHAnsi" w:hint="cs"/>
          <w:rtl/>
        </w:rPr>
        <w:t>المفوضية</w:t>
      </w:r>
      <w:r w:rsidRPr="00ED4CE1">
        <w:rPr>
          <w:rFonts w:eastAsiaTheme="minorHAnsi"/>
          <w:rtl/>
        </w:rPr>
        <w:t xml:space="preserve"> </w:t>
      </w:r>
      <w:r w:rsidRPr="00ED4CE1">
        <w:rPr>
          <w:rFonts w:eastAsiaTheme="minorHAnsi" w:hint="cs"/>
          <w:rtl/>
        </w:rPr>
        <w:t>السامية</w:t>
      </w:r>
      <w:r w:rsidRPr="00ED4CE1">
        <w:rPr>
          <w:rFonts w:eastAsiaTheme="minorHAnsi"/>
          <w:rtl/>
        </w:rPr>
        <w:t xml:space="preserve"> </w:t>
      </w:r>
      <w:r w:rsidRPr="00ED4CE1">
        <w:rPr>
          <w:rFonts w:eastAsiaTheme="minorHAnsi" w:hint="cs"/>
          <w:rtl/>
        </w:rPr>
        <w:t>لحقوق</w:t>
      </w:r>
      <w:r w:rsidRPr="00ED4CE1">
        <w:rPr>
          <w:rFonts w:eastAsiaTheme="minorHAnsi"/>
          <w:rtl/>
        </w:rPr>
        <w:t xml:space="preserve"> </w:t>
      </w:r>
      <w:r w:rsidRPr="00ED4CE1">
        <w:rPr>
          <w:rFonts w:eastAsiaTheme="minorHAnsi" w:hint="cs"/>
          <w:rtl/>
        </w:rPr>
        <w:t>الإنسان</w:t>
      </w:r>
      <w:r w:rsidRPr="00ED4CE1">
        <w:rPr>
          <w:rFonts w:eastAsiaTheme="minorHAnsi"/>
          <w:rtl/>
        </w:rPr>
        <w:t xml:space="preserve"> </w:t>
      </w:r>
      <w:r w:rsidRPr="00ED4CE1">
        <w:rPr>
          <w:rFonts w:eastAsiaTheme="minorHAnsi" w:hint="cs"/>
          <w:rtl/>
        </w:rPr>
        <w:t>التابعة</w:t>
      </w:r>
      <w:r w:rsidRPr="00ED4CE1">
        <w:rPr>
          <w:rFonts w:eastAsiaTheme="minorHAnsi"/>
          <w:rtl/>
        </w:rPr>
        <w:t xml:space="preserve"> </w:t>
      </w:r>
      <w:r w:rsidRPr="00ED4CE1">
        <w:rPr>
          <w:rFonts w:eastAsiaTheme="minorHAnsi" w:hint="cs"/>
          <w:rtl/>
        </w:rPr>
        <w:t>للأمم</w:t>
      </w:r>
      <w:r w:rsidRPr="00ED4CE1">
        <w:rPr>
          <w:rFonts w:eastAsiaTheme="minorHAnsi"/>
          <w:rtl/>
        </w:rPr>
        <w:t xml:space="preserve"> </w:t>
      </w:r>
      <w:r w:rsidRPr="00ED4CE1">
        <w:rPr>
          <w:rFonts w:eastAsiaTheme="minorHAnsi" w:hint="cs"/>
          <w:rtl/>
        </w:rPr>
        <w:t>المتحدة</w:t>
      </w:r>
    </w:p>
    <w:p w:rsidR="00AB2C5B" w:rsidRPr="00ED4CE1" w:rsidRDefault="00AB2C5B" w:rsidP="00AB2C5B">
      <w:pPr>
        <w:pStyle w:val="SingleTxtGA"/>
        <w:rPr>
          <w:rFonts w:eastAsiaTheme="minorHAnsi"/>
          <w:lang w:bidi="ar-BH"/>
        </w:rPr>
      </w:pPr>
      <w:r>
        <w:rPr>
          <w:rFonts w:eastAsiaTheme="minorHAnsi" w:hint="cs"/>
          <w:rtl/>
          <w:lang w:bidi="ar-BH"/>
        </w:rPr>
        <w:tab/>
      </w:r>
      <w:r w:rsidRPr="00ED4CE1">
        <w:rPr>
          <w:rFonts w:eastAsiaTheme="minorHAnsi" w:hint="cs"/>
          <w:rtl/>
          <w:lang w:bidi="ar-BH"/>
        </w:rPr>
        <w:t>يرجى</w:t>
      </w:r>
      <w:r w:rsidRPr="00ED4CE1">
        <w:rPr>
          <w:rFonts w:eastAsiaTheme="minorHAnsi"/>
          <w:rtl/>
          <w:lang w:bidi="ar-BH"/>
        </w:rPr>
        <w:t xml:space="preserve"> </w:t>
      </w:r>
      <w:r w:rsidRPr="00ED4CE1">
        <w:rPr>
          <w:rFonts w:eastAsiaTheme="minorHAnsi" w:hint="cs"/>
          <w:rtl/>
          <w:lang w:bidi="ar-BH"/>
        </w:rPr>
        <w:t>التكرم</w:t>
      </w:r>
      <w:r w:rsidRPr="00ED4CE1">
        <w:rPr>
          <w:rFonts w:eastAsiaTheme="minorHAnsi"/>
          <w:rtl/>
          <w:lang w:bidi="ar-BH"/>
        </w:rPr>
        <w:t xml:space="preserve"> </w:t>
      </w:r>
      <w:r w:rsidRPr="00ED4CE1">
        <w:rPr>
          <w:rFonts w:eastAsiaTheme="minorHAnsi" w:hint="cs"/>
          <w:rtl/>
          <w:lang w:bidi="ar-BH"/>
        </w:rPr>
        <w:t>بمراجعة</w:t>
      </w:r>
      <w:r w:rsidRPr="00ED4CE1">
        <w:rPr>
          <w:rFonts w:eastAsiaTheme="minorHAnsi"/>
          <w:rtl/>
          <w:lang w:bidi="ar-BH"/>
        </w:rPr>
        <w:t xml:space="preserve"> </w:t>
      </w:r>
      <w:r w:rsidRPr="00ED4CE1">
        <w:rPr>
          <w:rFonts w:eastAsiaTheme="minorHAnsi" w:hint="cs"/>
          <w:rtl/>
          <w:lang w:bidi="ar-BH"/>
        </w:rPr>
        <w:t>الفقرة</w:t>
      </w:r>
      <w:r w:rsidRPr="00ED4CE1">
        <w:rPr>
          <w:rFonts w:eastAsiaTheme="minorHAnsi"/>
          <w:rtl/>
          <w:lang w:bidi="ar-BH"/>
        </w:rPr>
        <w:t xml:space="preserve"> (27) </w:t>
      </w:r>
      <w:r w:rsidRPr="00ED4CE1">
        <w:rPr>
          <w:rFonts w:eastAsiaTheme="minorHAnsi" w:hint="cs"/>
          <w:rtl/>
          <w:lang w:bidi="ar-BH"/>
        </w:rPr>
        <w:t>من</w:t>
      </w:r>
      <w:r w:rsidRPr="00ED4CE1">
        <w:rPr>
          <w:rFonts w:eastAsiaTheme="minorHAnsi"/>
          <w:rtl/>
          <w:lang w:bidi="ar-BH"/>
        </w:rPr>
        <w:t xml:space="preserve"> </w:t>
      </w:r>
      <w:r w:rsidRPr="00ED4CE1">
        <w:rPr>
          <w:rFonts w:eastAsiaTheme="minorHAnsi" w:hint="cs"/>
          <w:rtl/>
          <w:lang w:bidi="ar-BH"/>
        </w:rPr>
        <w:t>التقرير</w:t>
      </w:r>
      <w:r w:rsidRPr="00ED4CE1">
        <w:rPr>
          <w:rFonts w:eastAsiaTheme="minorHAnsi"/>
          <w:rtl/>
          <w:lang w:bidi="ar-BH"/>
        </w:rPr>
        <w:t xml:space="preserve"> </w:t>
      </w:r>
      <w:r w:rsidRPr="00ED4CE1">
        <w:rPr>
          <w:rFonts w:eastAsiaTheme="minorHAnsi" w:hint="cs"/>
          <w:rtl/>
          <w:lang w:bidi="ar-BH"/>
        </w:rPr>
        <w:t>الدوري</w:t>
      </w:r>
      <w:r w:rsidRPr="00ED4CE1">
        <w:rPr>
          <w:rFonts w:eastAsiaTheme="minorHAnsi"/>
          <w:rtl/>
          <w:lang w:bidi="ar-BH"/>
        </w:rPr>
        <w:t xml:space="preserve"> </w:t>
      </w:r>
      <w:r w:rsidRPr="00ED4CE1">
        <w:rPr>
          <w:rFonts w:eastAsiaTheme="minorHAnsi" w:hint="cs"/>
          <w:rtl/>
          <w:lang w:bidi="ar-BH"/>
        </w:rPr>
        <w:t>الثاني</w:t>
      </w:r>
      <w:r w:rsidRPr="00ED4CE1">
        <w:rPr>
          <w:rFonts w:eastAsiaTheme="minorHAnsi"/>
          <w:rtl/>
          <w:lang w:bidi="ar-BH"/>
        </w:rPr>
        <w:t>.</w:t>
      </w:r>
    </w:p>
    <w:p w:rsidR="00AB2C5B" w:rsidRPr="00ED4CE1" w:rsidRDefault="00AB2C5B" w:rsidP="00AB2C5B">
      <w:pPr>
        <w:pStyle w:val="SingleTxtGA"/>
        <w:rPr>
          <w:rtl/>
        </w:rPr>
      </w:pPr>
      <w:bookmarkStart w:id="5" w:name="_Toc430510282"/>
      <w:bookmarkStart w:id="6" w:name="_Toc430512106"/>
      <w:bookmarkStart w:id="7" w:name="_Toc430596600"/>
      <w:r>
        <w:rPr>
          <w:rFonts w:hint="cs"/>
          <w:rtl/>
        </w:rPr>
        <w:t>102</w:t>
      </w:r>
      <w:r w:rsidRPr="00ED4CE1">
        <w:rPr>
          <w:rtl/>
        </w:rPr>
        <w:t>-</w:t>
      </w:r>
      <w:r>
        <w:rPr>
          <w:rFonts w:hint="cs"/>
          <w:rtl/>
        </w:rPr>
        <w:tab/>
      </w:r>
      <w:r w:rsidRPr="00ED4CE1">
        <w:rPr>
          <w:rtl/>
        </w:rPr>
        <w:t>عملا بتوصيات اللجنة المستقلة</w:t>
      </w:r>
      <w:r w:rsidRPr="00ED4CE1">
        <w:rPr>
          <w:vertAlign w:val="superscript"/>
          <w:rtl/>
        </w:rPr>
        <w:t>(</w:t>
      </w:r>
      <w:r w:rsidRPr="00ED4CE1">
        <w:rPr>
          <w:vertAlign w:val="superscript"/>
          <w:rtl/>
        </w:rPr>
        <w:footnoteReference w:id="13"/>
      </w:r>
      <w:r w:rsidRPr="00ED4CE1">
        <w:rPr>
          <w:vertAlign w:val="superscript"/>
          <w:rtl/>
        </w:rPr>
        <w:t>)</w:t>
      </w:r>
      <w:r w:rsidRPr="00ED4CE1">
        <w:rPr>
          <w:rtl/>
        </w:rPr>
        <w:t xml:space="preserve"> وبالمشورة التي سعت إليها سلطات البحرين من فريق من المحامين الدوليين المشهود لهم بالخبرة والكفاءة بينهم مستشار سابق في مكتب </w:t>
      </w:r>
      <w:r>
        <w:rPr>
          <w:rFonts w:hint="cs"/>
          <w:rtl/>
        </w:rPr>
        <w:t>الا</w:t>
      </w:r>
      <w:r w:rsidRPr="00ED4CE1">
        <w:rPr>
          <w:rtl/>
        </w:rPr>
        <w:t>ستشارات القانونية في وزارة الخارجية الأمريكية، وكبير المستشارين القانونيين السابق في وزارة الخارجية البريطانية، فقد استحدث نظام جديد للمحاسبة يتمثل في ثلاث مؤسسات جديدة مستقلة تماما هي وحدة التحقيق الخاصة، الأمانة العامة، والمفتش العام لجهاز الأمن الوطني. وتقوم هذه المؤسسات الجديدة كلٌ حسب اختصاصه باتخاذ الإجراءات اللازمة حيال مزاعم التعذيب وإساءة المعاملة المنسوبة إلى الموظفين العموميين.</w:t>
      </w:r>
      <w:bookmarkEnd w:id="5"/>
      <w:bookmarkEnd w:id="6"/>
      <w:bookmarkEnd w:id="7"/>
    </w:p>
    <w:p w:rsidR="00AB2C5B" w:rsidRPr="00ED4CE1" w:rsidRDefault="00AB2C5B" w:rsidP="00AB2C5B">
      <w:pPr>
        <w:pStyle w:val="SingleTxtGA"/>
        <w:rPr>
          <w:rFonts w:eastAsiaTheme="minorHAnsi"/>
          <w:rtl/>
        </w:rPr>
      </w:pPr>
      <w:r>
        <w:rPr>
          <w:rFonts w:eastAsiaTheme="minorHAnsi" w:hint="cs"/>
          <w:rtl/>
        </w:rPr>
        <w:t>103</w:t>
      </w:r>
      <w:r w:rsidRPr="00ED4CE1">
        <w:rPr>
          <w:rFonts w:eastAsiaTheme="minorHAnsi"/>
          <w:rtl/>
        </w:rPr>
        <w:t>-</w:t>
      </w:r>
      <w:r>
        <w:rPr>
          <w:rFonts w:eastAsiaTheme="minorHAnsi" w:hint="cs"/>
          <w:rtl/>
        </w:rPr>
        <w:tab/>
      </w:r>
      <w:r w:rsidRPr="00ED4CE1">
        <w:rPr>
          <w:rFonts w:eastAsiaTheme="minorHAnsi"/>
          <w:rtl/>
        </w:rPr>
        <w:t xml:space="preserve">يرد منع التعذيب في دستور مملكة البحرين وفي أكثر من قانون وطني. </w:t>
      </w:r>
      <w:r w:rsidRPr="00ED4CE1">
        <w:rPr>
          <w:rFonts w:eastAsiaTheme="minorHAnsi" w:hint="cs"/>
          <w:rtl/>
          <w:lang w:bidi="ar-KW"/>
        </w:rPr>
        <w:t>وتم</w:t>
      </w:r>
      <w:r w:rsidRPr="00ED4CE1">
        <w:rPr>
          <w:rFonts w:eastAsiaTheme="minorHAnsi"/>
          <w:rtl/>
          <w:lang w:bidi="ar-KW"/>
        </w:rPr>
        <w:t xml:space="preserve"> </w:t>
      </w:r>
      <w:r w:rsidRPr="00ED4CE1">
        <w:rPr>
          <w:rFonts w:eastAsiaTheme="minorHAnsi" w:hint="cs"/>
          <w:rtl/>
          <w:lang w:bidi="ar-KW"/>
        </w:rPr>
        <w:t>اتخاذ</w:t>
      </w:r>
      <w:r w:rsidRPr="00ED4CE1">
        <w:rPr>
          <w:rFonts w:eastAsiaTheme="minorHAnsi"/>
          <w:rtl/>
        </w:rPr>
        <w:t xml:space="preserve"> الخطوات لضمان التطبيق الصارم لهذه الضمانات في الواقع العملي ومن بينها استخدام التسجيل السمعي والبصري والرصد المستقل من طرف هيئات وطنية بمن في ذلك كبار المسؤولين في وزارة الداخلية، ومن طرف هيئات دولية شتى. </w:t>
      </w:r>
      <w:r w:rsidRPr="00ED4CE1">
        <w:rPr>
          <w:rFonts w:eastAsiaTheme="minorHAnsi" w:hint="cs"/>
          <w:rtl/>
        </w:rPr>
        <w:t>و</w:t>
      </w:r>
      <w:r w:rsidRPr="00ED4CE1">
        <w:rPr>
          <w:rFonts w:eastAsiaTheme="minorHAnsi"/>
          <w:rtl/>
        </w:rPr>
        <w:t>كما ذكرنا أعلاه فإن التحقيقات بشأن مزاعم التعذيب يتم إجراؤها ورصدها بواسطة وحدة التحقيق الخاصة بمقتضى لوائح وقواعد بروتوكول إسطنبول. يرجى مراجعة الفقرات 26 و83 و84 من التقرير الدوري الثاني.</w:t>
      </w:r>
    </w:p>
    <w:p w:rsidR="00AB2C5B" w:rsidRPr="00ED4CE1" w:rsidRDefault="00AB2C5B" w:rsidP="00AB2C5B">
      <w:pPr>
        <w:pStyle w:val="SingleTxtGA"/>
        <w:rPr>
          <w:rFonts w:eastAsiaTheme="minorHAnsi"/>
          <w:rtl/>
        </w:rPr>
      </w:pPr>
      <w:r w:rsidRPr="00ED4CE1">
        <w:rPr>
          <w:rFonts w:eastAsiaTheme="minorHAnsi"/>
          <w:rtl/>
        </w:rPr>
        <w:t>104-</w:t>
      </w:r>
      <w:r>
        <w:rPr>
          <w:rFonts w:eastAsiaTheme="minorHAnsi" w:hint="cs"/>
          <w:rtl/>
        </w:rPr>
        <w:tab/>
      </w:r>
      <w:r w:rsidRPr="00ED4CE1">
        <w:rPr>
          <w:rFonts w:eastAsiaTheme="minorHAnsi"/>
          <w:rtl/>
        </w:rPr>
        <w:t xml:space="preserve">إن الوزارات المعنية في حكومة البحرين، تقوم على نحو دوري بتقديم المعلومات المتصلة بمنع التعذيب، من خلال تدريب العاملين في إنفاذ القانون (عسكريين ومدنيين) والطواقم الطبية وموظفي الخدمة العامة والآخرين الذين قد يكونون ذوي علاقة بأي شكل من أشكال القبض والتحقيق. على أن برامج التدريب والتعليم الاحترافية زادت بصورة واضحة لتواكب المعايير </w:t>
      </w:r>
      <w:r w:rsidRPr="00ED4CE1">
        <w:rPr>
          <w:rFonts w:eastAsiaTheme="minorHAnsi"/>
          <w:rtl/>
        </w:rPr>
        <w:lastRenderedPageBreak/>
        <w:t xml:space="preserve">الدولية في السنوات الأخيرة. </w:t>
      </w:r>
      <w:r w:rsidRPr="00ED4CE1">
        <w:rPr>
          <w:rFonts w:eastAsiaTheme="minorHAnsi" w:hint="cs"/>
          <w:rtl/>
        </w:rPr>
        <w:t>يرجى</w:t>
      </w:r>
      <w:r w:rsidRPr="00ED4CE1">
        <w:rPr>
          <w:rFonts w:eastAsiaTheme="minorHAnsi"/>
          <w:rtl/>
        </w:rPr>
        <w:t xml:space="preserve"> </w:t>
      </w:r>
      <w:r w:rsidRPr="00ED4CE1">
        <w:rPr>
          <w:rFonts w:eastAsiaTheme="minorHAnsi" w:hint="cs"/>
          <w:rtl/>
        </w:rPr>
        <w:t>التكرم</w:t>
      </w:r>
      <w:r w:rsidRPr="00ED4CE1">
        <w:rPr>
          <w:rFonts w:eastAsiaTheme="minorHAnsi"/>
          <w:rtl/>
        </w:rPr>
        <w:t xml:space="preserve"> </w:t>
      </w:r>
      <w:r w:rsidRPr="00ED4CE1">
        <w:rPr>
          <w:rFonts w:eastAsiaTheme="minorHAnsi" w:hint="cs"/>
          <w:rtl/>
        </w:rPr>
        <w:t>بمراجعة</w:t>
      </w:r>
      <w:r w:rsidRPr="00ED4CE1">
        <w:rPr>
          <w:rFonts w:eastAsiaTheme="minorHAnsi"/>
          <w:rtl/>
        </w:rPr>
        <w:t xml:space="preserve"> </w:t>
      </w:r>
      <w:r w:rsidRPr="00ED4CE1">
        <w:rPr>
          <w:rFonts w:eastAsiaTheme="minorHAnsi" w:hint="cs"/>
          <w:rtl/>
        </w:rPr>
        <w:t>الفقرات</w:t>
      </w:r>
      <w:r w:rsidRPr="00ED4CE1">
        <w:rPr>
          <w:rFonts w:eastAsiaTheme="minorHAnsi"/>
          <w:rtl/>
        </w:rPr>
        <w:t xml:space="preserve"> 85 </w:t>
      </w:r>
      <w:r w:rsidRPr="00ED4CE1">
        <w:rPr>
          <w:rFonts w:eastAsiaTheme="minorHAnsi" w:hint="cs"/>
          <w:rtl/>
        </w:rPr>
        <w:t>و</w:t>
      </w:r>
      <w:r w:rsidRPr="00ED4CE1">
        <w:rPr>
          <w:rFonts w:eastAsiaTheme="minorHAnsi"/>
          <w:rtl/>
        </w:rPr>
        <w:t xml:space="preserve">96 </w:t>
      </w:r>
      <w:r w:rsidRPr="00ED4CE1">
        <w:rPr>
          <w:rFonts w:eastAsiaTheme="minorHAnsi" w:hint="cs"/>
          <w:rtl/>
        </w:rPr>
        <w:t>و</w:t>
      </w:r>
      <w:r w:rsidRPr="00ED4CE1">
        <w:rPr>
          <w:rFonts w:eastAsiaTheme="minorHAnsi"/>
          <w:rtl/>
        </w:rPr>
        <w:t xml:space="preserve">100 </w:t>
      </w:r>
      <w:r w:rsidRPr="00ED4CE1">
        <w:rPr>
          <w:rFonts w:eastAsiaTheme="minorHAnsi" w:hint="cs"/>
          <w:rtl/>
        </w:rPr>
        <w:t>و</w:t>
      </w:r>
      <w:r w:rsidRPr="00ED4CE1">
        <w:rPr>
          <w:rFonts w:eastAsiaTheme="minorHAnsi"/>
          <w:rtl/>
        </w:rPr>
        <w:t xml:space="preserve">101 </w:t>
      </w:r>
      <w:r w:rsidRPr="00ED4CE1">
        <w:rPr>
          <w:rFonts w:eastAsiaTheme="minorHAnsi" w:hint="cs"/>
          <w:rtl/>
        </w:rPr>
        <w:t>و</w:t>
      </w:r>
      <w:r w:rsidRPr="00ED4CE1">
        <w:rPr>
          <w:rFonts w:eastAsiaTheme="minorHAnsi"/>
          <w:rtl/>
        </w:rPr>
        <w:t xml:space="preserve">102 </w:t>
      </w:r>
      <w:r w:rsidRPr="00ED4CE1">
        <w:rPr>
          <w:rFonts w:eastAsiaTheme="minorHAnsi" w:hint="cs"/>
          <w:rtl/>
        </w:rPr>
        <w:t>و</w:t>
      </w:r>
      <w:r w:rsidRPr="00ED4CE1">
        <w:rPr>
          <w:rFonts w:eastAsiaTheme="minorHAnsi"/>
          <w:rtl/>
        </w:rPr>
        <w:t xml:space="preserve">103 </w:t>
      </w:r>
      <w:r w:rsidRPr="00ED4CE1">
        <w:rPr>
          <w:rFonts w:eastAsiaTheme="minorHAnsi" w:hint="cs"/>
          <w:rtl/>
        </w:rPr>
        <w:t>من</w:t>
      </w:r>
      <w:r w:rsidRPr="00ED4CE1">
        <w:rPr>
          <w:rFonts w:eastAsiaTheme="minorHAnsi"/>
          <w:rtl/>
        </w:rPr>
        <w:t xml:space="preserve"> </w:t>
      </w:r>
      <w:r w:rsidRPr="00ED4CE1">
        <w:rPr>
          <w:rFonts w:eastAsiaTheme="minorHAnsi" w:hint="cs"/>
          <w:rtl/>
        </w:rPr>
        <w:t>التقرير</w:t>
      </w:r>
      <w:r w:rsidRPr="00ED4CE1">
        <w:rPr>
          <w:rFonts w:eastAsiaTheme="minorHAnsi"/>
          <w:rtl/>
        </w:rPr>
        <w:t xml:space="preserve"> </w:t>
      </w:r>
      <w:r w:rsidRPr="00ED4CE1">
        <w:rPr>
          <w:rFonts w:eastAsiaTheme="minorHAnsi" w:hint="cs"/>
          <w:rtl/>
        </w:rPr>
        <w:t>الدوري</w:t>
      </w:r>
      <w:r w:rsidRPr="00ED4CE1">
        <w:rPr>
          <w:rFonts w:eastAsiaTheme="minorHAnsi"/>
          <w:rtl/>
        </w:rPr>
        <w:t xml:space="preserve"> </w:t>
      </w:r>
      <w:r w:rsidRPr="00ED4CE1">
        <w:rPr>
          <w:rFonts w:eastAsiaTheme="minorHAnsi" w:hint="cs"/>
          <w:rtl/>
        </w:rPr>
        <w:t>الثاني</w:t>
      </w:r>
      <w:r w:rsidRPr="00ED4CE1">
        <w:rPr>
          <w:rFonts w:eastAsiaTheme="minorHAnsi"/>
          <w:rtl/>
        </w:rPr>
        <w:t>.</w:t>
      </w:r>
    </w:p>
    <w:p w:rsidR="00AB2C5B" w:rsidRPr="00ED4CE1" w:rsidRDefault="00AB2C5B" w:rsidP="00AB2C5B">
      <w:pPr>
        <w:pStyle w:val="SingleTxtGA"/>
        <w:rPr>
          <w:rFonts w:eastAsiaTheme="minorHAnsi"/>
          <w:spacing w:val="-2"/>
        </w:rPr>
      </w:pPr>
      <w:r w:rsidRPr="00ED4CE1">
        <w:rPr>
          <w:rFonts w:eastAsiaTheme="minorHAnsi"/>
          <w:rtl/>
        </w:rPr>
        <w:t>105-</w:t>
      </w:r>
      <w:r>
        <w:rPr>
          <w:rFonts w:eastAsiaTheme="minorHAnsi" w:hint="cs"/>
          <w:rtl/>
        </w:rPr>
        <w:tab/>
      </w:r>
      <w:r w:rsidRPr="00ED4CE1">
        <w:rPr>
          <w:rFonts w:eastAsiaTheme="minorHAnsi"/>
          <w:rtl/>
        </w:rPr>
        <w:t xml:space="preserve">إن المساءلة تعد من النقاط الجوهرية التي تضمنها تقرير اللجنة المستقلة من توصيات، وقد اتخذت الحكومة العديد من الإجراءات في ظِل تعليمات ملكية سامية بضرورة تنفيذ التوصيات كافة بصورة كامِلة وبشفافية وحياد وفي أسرع وقت. ومن هذا المنطلق بادرت الحكومة </w:t>
      </w:r>
      <w:r w:rsidRPr="00ED4CE1">
        <w:rPr>
          <w:rFonts w:eastAsiaTheme="minorHAnsi"/>
          <w:spacing w:val="-2"/>
          <w:rtl/>
        </w:rPr>
        <w:t>فور صدور التقرير إلى إجراء تعديلات تشريعية في قانوني العقوبات والإجراءات الجنائية تهدِف إلى فرض مزيد من الحماية ضد التعذيب وعدم إفلات مُرتكبي هذه الجريمة وتعويض ضحايا صور إساءة المُعاملة بشكلٍ كافٍ؛ ومن تلك التعديلات على سبيل المثال صدور القانون رقم (52) لسنة 2012 مُتضمنا تعديل تعريف التعذيب الوارد في المادتين 208 و232 من قانون العقوبات على نحو يتفق مع المعايير الدولية مع تأكيد عدم سريان التقادُم على جرائم التعذي</w:t>
      </w:r>
      <w:r w:rsidRPr="00ED4CE1">
        <w:rPr>
          <w:rFonts w:eastAsiaTheme="minorHAnsi" w:hint="cs"/>
          <w:spacing w:val="-2"/>
          <w:rtl/>
        </w:rPr>
        <w:t>ب</w:t>
      </w:r>
      <w:r>
        <w:rPr>
          <w:rFonts w:eastAsiaTheme="minorHAnsi" w:hint="cs"/>
          <w:spacing w:val="-2"/>
          <w:rtl/>
        </w:rPr>
        <w:t>. للا</w:t>
      </w:r>
      <w:r w:rsidRPr="00ED4CE1">
        <w:rPr>
          <w:rFonts w:eastAsiaTheme="minorHAnsi" w:hint="cs"/>
          <w:spacing w:val="-2"/>
          <w:rtl/>
        </w:rPr>
        <w:t>طلاع</w:t>
      </w:r>
      <w:r w:rsidRPr="00ED4CE1">
        <w:rPr>
          <w:rFonts w:eastAsiaTheme="minorHAnsi"/>
          <w:spacing w:val="-2"/>
          <w:rtl/>
        </w:rPr>
        <w:t xml:space="preserve"> على التفاصيل، يرجى التكرم بمراجعة الفقرات 7 و8 و120 من التقرير الدوري الثاني.</w:t>
      </w:r>
    </w:p>
    <w:p w:rsidR="00AB2C5B" w:rsidRPr="00ED4CE1" w:rsidRDefault="00AB2C5B" w:rsidP="00AB2C5B">
      <w:pPr>
        <w:pStyle w:val="SingleTxtGA"/>
        <w:rPr>
          <w:rFonts w:eastAsiaTheme="minorHAnsi"/>
        </w:rPr>
      </w:pPr>
      <w:r w:rsidRPr="00ED4CE1">
        <w:rPr>
          <w:rFonts w:eastAsiaTheme="minorHAnsi"/>
          <w:rtl/>
        </w:rPr>
        <w:t>106-</w:t>
      </w:r>
      <w:r>
        <w:rPr>
          <w:rFonts w:eastAsiaTheme="minorHAnsi" w:hint="cs"/>
          <w:rtl/>
        </w:rPr>
        <w:tab/>
      </w:r>
      <w:r w:rsidRPr="00ED4CE1">
        <w:rPr>
          <w:rFonts w:eastAsiaTheme="minorHAnsi"/>
          <w:rtl/>
        </w:rPr>
        <w:t>من ناحية أخرى صدر أيضا قانون رقم (49) لسنة 2012 بتعديل المادة (81) من قانون قوات الأمن العام</w:t>
      </w:r>
      <w:r w:rsidRPr="00ED4CE1">
        <w:rPr>
          <w:rFonts w:eastAsiaTheme="minorHAnsi"/>
          <w:rtl/>
          <w:lang w:bidi="ar-BH"/>
        </w:rPr>
        <w:t xml:space="preserve"> </w:t>
      </w:r>
      <w:r w:rsidRPr="00ED4CE1">
        <w:rPr>
          <w:rFonts w:eastAsiaTheme="minorHAnsi"/>
          <w:rtl/>
        </w:rPr>
        <w:t>الصادر بالمرسوم بقانون رقم (3) لسنة 1982 بإضافة فقرة أخيرة إلى المادة (81</w:t>
      </w:r>
      <w:r w:rsidRPr="00ED4CE1">
        <w:rPr>
          <w:rFonts w:eastAsiaTheme="minorHAnsi"/>
          <w:rtl/>
          <w:lang w:bidi="ar-BH"/>
        </w:rPr>
        <w:t>)</w:t>
      </w:r>
      <w:r w:rsidRPr="00ED4CE1">
        <w:rPr>
          <w:rFonts w:eastAsiaTheme="minorHAnsi"/>
          <w:rtl/>
        </w:rPr>
        <w:t xml:space="preserve"> نصت على عدم انطباق وصف الجرائم العسكرية على حالات الادعاء بالتعذيب أو المعاملة اللاإنسانية أو </w:t>
      </w:r>
      <w:proofErr w:type="spellStart"/>
      <w:r w:rsidRPr="00ED4CE1">
        <w:rPr>
          <w:rFonts w:eastAsiaTheme="minorHAnsi"/>
          <w:rtl/>
        </w:rPr>
        <w:t>الحاطة</w:t>
      </w:r>
      <w:proofErr w:type="spellEnd"/>
      <w:r w:rsidRPr="00ED4CE1">
        <w:rPr>
          <w:rFonts w:eastAsiaTheme="minorHAnsi"/>
          <w:rtl/>
        </w:rPr>
        <w:t xml:space="preserve"> بالكرامة أو الوفاة المرتبطة بها بما مُفاده مُحاكمة العسكريين أمام المحاكم المدنية في حالة اتهامهم بارتكاب أي من تلك الجرائم. أما على صعيد الإجراءات التنفيذية فقد حرصت الحكومة على إنشاء مجموعة من الآليات الوطنية المُستقلة التي تهدف لمُراقبة حالة حقوق الإنسان بصفة عامة في المملكة وضمان عدم إفلات مُرتكبي الجرائم من العدالة. (وهي إنشاء المؤسسة الوطنية </w:t>
      </w:r>
      <w:r w:rsidRPr="00ED4CE1">
        <w:rPr>
          <w:rFonts w:eastAsiaTheme="minorHAnsi" w:hint="cs"/>
          <w:rtl/>
        </w:rPr>
        <w:t>و</w:t>
      </w:r>
      <w:r w:rsidRPr="00ED4CE1">
        <w:rPr>
          <w:rFonts w:eastAsiaTheme="minorHAnsi"/>
          <w:rtl/>
        </w:rPr>
        <w:t>تفعيل دور</w:t>
      </w:r>
      <w:r w:rsidRPr="00ED4CE1">
        <w:rPr>
          <w:rFonts w:eastAsiaTheme="minorHAnsi" w:hint="cs"/>
          <w:rtl/>
        </w:rPr>
        <w:t>ها</w:t>
      </w:r>
      <w:r w:rsidRPr="00ED4CE1">
        <w:rPr>
          <w:rFonts w:eastAsiaTheme="minorHAnsi"/>
          <w:rtl/>
        </w:rPr>
        <w:t xml:space="preserve"> في الرقابة على حالة حقوق الإنسان في البحرين</w:t>
      </w:r>
      <w:r w:rsidRPr="00ED4CE1">
        <w:rPr>
          <w:rFonts w:eastAsiaTheme="minorHAnsi" w:hint="cs"/>
          <w:rtl/>
        </w:rPr>
        <w:t>،</w:t>
      </w:r>
      <w:r w:rsidRPr="00ED4CE1">
        <w:rPr>
          <w:rFonts w:eastAsiaTheme="minorHAnsi"/>
          <w:rtl/>
        </w:rPr>
        <w:t xml:space="preserve"> </w:t>
      </w:r>
      <w:r w:rsidRPr="00ED4CE1">
        <w:rPr>
          <w:rFonts w:eastAsiaTheme="minorHAnsi" w:hint="cs"/>
          <w:rtl/>
        </w:rPr>
        <w:t>و</w:t>
      </w:r>
      <w:r w:rsidRPr="00ED4CE1">
        <w:rPr>
          <w:rFonts w:eastAsiaTheme="minorHAnsi"/>
          <w:rtl/>
        </w:rPr>
        <w:t>تعيين أمين عام للتظلمات ومفتش عام في جهاز الأمن الوطني</w:t>
      </w:r>
      <w:r w:rsidRPr="00ED4CE1">
        <w:rPr>
          <w:rFonts w:eastAsiaTheme="minorHAnsi" w:hint="cs"/>
          <w:rtl/>
        </w:rPr>
        <w:t>،</w:t>
      </w:r>
      <w:r w:rsidRPr="00ED4CE1">
        <w:rPr>
          <w:rFonts w:eastAsiaTheme="minorHAnsi"/>
          <w:rtl/>
        </w:rPr>
        <w:t xml:space="preserve"> </w:t>
      </w:r>
      <w:r w:rsidRPr="00ED4CE1">
        <w:rPr>
          <w:rFonts w:eastAsiaTheme="minorHAnsi" w:hint="cs"/>
          <w:rtl/>
        </w:rPr>
        <w:t>و</w:t>
      </w:r>
      <w:r w:rsidRPr="00ED4CE1">
        <w:rPr>
          <w:rFonts w:eastAsiaTheme="minorHAnsi"/>
          <w:rtl/>
        </w:rPr>
        <w:t xml:space="preserve">إنشاء مفوضية حقوق السجناء والمُحتجزين). يرجى مراجعة الفقرة 122 من التقرير الدوري الثاني. </w:t>
      </w:r>
    </w:p>
    <w:p w:rsidR="00AB2C5B" w:rsidRPr="00ED4CE1" w:rsidRDefault="00AB2C5B" w:rsidP="00AB2C5B">
      <w:pPr>
        <w:pStyle w:val="SingleTxtGA"/>
        <w:rPr>
          <w:rFonts w:eastAsiaTheme="minorHAnsi"/>
          <w:rtl/>
        </w:rPr>
      </w:pPr>
      <w:r w:rsidRPr="00ED4CE1">
        <w:rPr>
          <w:rFonts w:eastAsiaTheme="minorHAnsi"/>
          <w:rtl/>
        </w:rPr>
        <w:t>107-</w:t>
      </w:r>
      <w:r>
        <w:rPr>
          <w:rFonts w:eastAsiaTheme="minorHAnsi" w:hint="cs"/>
          <w:rtl/>
        </w:rPr>
        <w:tab/>
      </w:r>
      <w:r w:rsidRPr="00ED4CE1">
        <w:rPr>
          <w:rFonts w:eastAsiaTheme="minorHAnsi"/>
          <w:rtl/>
        </w:rPr>
        <w:t xml:space="preserve">وستظل الجهود المبذولة على كافة المستويات سواء أكانت إدارية أو قضائية أو أهلية قائمة ومتضافرة لضمان توفير مناخ يحفظ حقوق الجميع، ويساهم في ملاحقة أي شخص ينتهك حقوق الأفراد وبخاصة فيما يتعلق بالتعذيب والمعاملة اللاإنسانية أو المهينة أو </w:t>
      </w:r>
      <w:proofErr w:type="spellStart"/>
      <w:r w:rsidRPr="00ED4CE1">
        <w:rPr>
          <w:rFonts w:eastAsiaTheme="minorHAnsi"/>
          <w:rtl/>
        </w:rPr>
        <w:t>الحاطة</w:t>
      </w:r>
      <w:proofErr w:type="spellEnd"/>
      <w:r w:rsidRPr="00ED4CE1">
        <w:rPr>
          <w:rFonts w:eastAsiaTheme="minorHAnsi"/>
          <w:rtl/>
        </w:rPr>
        <w:t xml:space="preserve"> من الكرامة أيا كانت صفته. يرجى التكرم بمراجعة الفقرات 142 و143 و144 و145 من التقرير الدوري الثاني.</w:t>
      </w:r>
    </w:p>
    <w:p w:rsidR="00AB2C5B" w:rsidRPr="00ED4CE1" w:rsidRDefault="00AB2C5B" w:rsidP="00AB2C5B">
      <w:pPr>
        <w:pStyle w:val="SingleTxtGA"/>
        <w:rPr>
          <w:rFonts w:eastAsiaTheme="minorHAnsi"/>
          <w:rtl/>
        </w:rPr>
      </w:pPr>
      <w:r w:rsidRPr="00ED4CE1">
        <w:rPr>
          <w:rFonts w:eastAsiaTheme="minorHAnsi"/>
          <w:rtl/>
        </w:rPr>
        <w:t>108-</w:t>
      </w:r>
      <w:r>
        <w:rPr>
          <w:rFonts w:eastAsiaTheme="minorHAnsi" w:hint="cs"/>
          <w:rtl/>
        </w:rPr>
        <w:tab/>
      </w:r>
      <w:r w:rsidRPr="00ED4CE1">
        <w:rPr>
          <w:rFonts w:eastAsiaTheme="minorHAnsi"/>
          <w:rtl/>
        </w:rPr>
        <w:t xml:space="preserve">تقوم النيابة العامة والأمانة العامة </w:t>
      </w:r>
      <w:r>
        <w:rPr>
          <w:rFonts w:eastAsiaTheme="minorHAnsi" w:hint="cs"/>
          <w:rtl/>
        </w:rPr>
        <w:t>-</w:t>
      </w:r>
      <w:r w:rsidRPr="00ED4CE1">
        <w:rPr>
          <w:rFonts w:eastAsiaTheme="minorHAnsi"/>
          <w:rtl/>
        </w:rPr>
        <w:t xml:space="preserve"> في الشكاوى التي تحقق فيها وتدخل ضمن اختصاصاتها </w:t>
      </w:r>
      <w:r>
        <w:rPr>
          <w:rFonts w:eastAsiaTheme="minorHAnsi" w:hint="cs"/>
          <w:rtl/>
        </w:rPr>
        <w:t>-</w:t>
      </w:r>
      <w:r w:rsidRPr="00ED4CE1">
        <w:rPr>
          <w:rFonts w:eastAsiaTheme="minorHAnsi"/>
          <w:rtl/>
        </w:rPr>
        <w:t xml:space="preserve"> بالتحقق من حالة المتهمين للوقوف على علامات إساءة المعاملة وقد يكون ذلك عن طريق زيارات لمراكز التوقيف الموصوفة في الفقرة 27 أعلاه. وفي حال وجود آثار لإساءة المعاملة فإنه يتعين على النيابة العامة ندب طبيب شرعي لفحص المتهم للتحقق من أسباب الإصابات. وإذا كشفت التحقيقات أن اعترافا قد تم الحصول عليه عن طريق الإكراه أو التهديد فإن النيابة العامة سوف تستبعد هذا الاعتراف من الأدلة؛ ففي القضية المتعلقة </w:t>
      </w:r>
      <w:r w:rsidRPr="00ED4CE1">
        <w:rPr>
          <w:rFonts w:eastAsiaTheme="minorHAnsi"/>
          <w:rtl/>
        </w:rPr>
        <w:lastRenderedPageBreak/>
        <w:t xml:space="preserve">بنشاطات الطاقم الطبي خلال أحداث فبراير ومارس 2011 (القضية رقم 191 لعام 2011) طلبت النيابة العامة من المحكمة عدم التعويل على الاعترافات التي نسبت إلى المُتهمين والتي زُعِمَ أنها قد حدثت نتيجة تعرُض المتهمين لإكراهٍ مادي وبدني. وبناءً </w:t>
      </w:r>
      <w:r w:rsidRPr="00ED4CE1">
        <w:rPr>
          <w:rFonts w:eastAsiaTheme="minorHAnsi" w:hint="cs"/>
          <w:rtl/>
        </w:rPr>
        <w:t>على</w:t>
      </w:r>
      <w:r w:rsidRPr="00ED4CE1">
        <w:rPr>
          <w:rFonts w:eastAsiaTheme="minorHAnsi"/>
          <w:rtl/>
        </w:rPr>
        <w:t xml:space="preserve"> </w:t>
      </w:r>
      <w:r w:rsidRPr="00ED4CE1">
        <w:rPr>
          <w:rFonts w:eastAsiaTheme="minorHAnsi" w:hint="cs"/>
          <w:rtl/>
        </w:rPr>
        <w:t>هذا</w:t>
      </w:r>
      <w:r w:rsidRPr="00ED4CE1">
        <w:rPr>
          <w:rFonts w:eastAsiaTheme="minorHAnsi"/>
          <w:rtl/>
        </w:rPr>
        <w:t xml:space="preserve"> </w:t>
      </w:r>
      <w:r w:rsidRPr="00ED4CE1">
        <w:rPr>
          <w:rFonts w:eastAsiaTheme="minorHAnsi" w:hint="cs"/>
          <w:rtl/>
        </w:rPr>
        <w:t>الشك،</w:t>
      </w:r>
      <w:r w:rsidRPr="00ED4CE1">
        <w:rPr>
          <w:rFonts w:eastAsiaTheme="minorHAnsi"/>
          <w:rtl/>
        </w:rPr>
        <w:t xml:space="preserve"> فإن المحكمة لم تأخذ بتلك الأدلة في الحسبان لدى النطق بالحكم في القضية.</w:t>
      </w:r>
    </w:p>
    <w:p w:rsidR="00AB2C5B" w:rsidRPr="00ED4CE1" w:rsidRDefault="00AB2C5B" w:rsidP="00AB2C5B">
      <w:pPr>
        <w:pStyle w:val="SingleTxtGA"/>
        <w:rPr>
          <w:rFonts w:eastAsiaTheme="minorHAnsi"/>
          <w:lang w:bidi="ar-KW"/>
        </w:rPr>
      </w:pPr>
      <w:r w:rsidRPr="00ED4CE1">
        <w:rPr>
          <w:rFonts w:eastAsiaTheme="minorHAnsi"/>
          <w:rtl/>
          <w:lang w:bidi="ar-KW"/>
        </w:rPr>
        <w:t>109-</w:t>
      </w:r>
      <w:r>
        <w:rPr>
          <w:rFonts w:eastAsiaTheme="minorHAnsi" w:hint="cs"/>
          <w:rtl/>
          <w:lang w:bidi="ar-KW"/>
        </w:rPr>
        <w:tab/>
      </w:r>
      <w:r w:rsidRPr="00ED4CE1">
        <w:rPr>
          <w:rFonts w:eastAsiaTheme="minorHAnsi" w:hint="cs"/>
          <w:rtl/>
          <w:lang w:bidi="ar-KW"/>
        </w:rPr>
        <w:t>وعلى</w:t>
      </w:r>
      <w:r w:rsidRPr="00ED4CE1">
        <w:rPr>
          <w:rFonts w:eastAsiaTheme="minorHAnsi"/>
          <w:rtl/>
          <w:lang w:bidi="ar-KW"/>
        </w:rPr>
        <w:t xml:space="preserve"> ضوء </w:t>
      </w:r>
      <w:r w:rsidRPr="00ED4CE1">
        <w:rPr>
          <w:rFonts w:eastAsiaTheme="minorHAnsi" w:hint="cs"/>
          <w:rtl/>
          <w:lang w:bidi="ar-KW"/>
        </w:rPr>
        <w:t>ما</w:t>
      </w:r>
      <w:r>
        <w:rPr>
          <w:rFonts w:eastAsiaTheme="minorHAnsi" w:hint="cs"/>
          <w:rtl/>
          <w:lang w:bidi="ar-KW"/>
        </w:rPr>
        <w:t xml:space="preserve"> </w:t>
      </w:r>
      <w:r w:rsidRPr="00ED4CE1">
        <w:rPr>
          <w:rFonts w:eastAsiaTheme="minorHAnsi" w:hint="cs"/>
          <w:rtl/>
          <w:lang w:bidi="ar-KW"/>
        </w:rPr>
        <w:t>تم</w:t>
      </w:r>
      <w:r w:rsidRPr="00ED4CE1">
        <w:rPr>
          <w:rFonts w:eastAsiaTheme="minorHAnsi"/>
          <w:rtl/>
          <w:lang w:bidi="ar-KW"/>
        </w:rPr>
        <w:t xml:space="preserve"> بيانه أعلاه، بالإضافة إلى </w:t>
      </w:r>
      <w:r w:rsidRPr="00ED4CE1">
        <w:rPr>
          <w:rFonts w:eastAsiaTheme="minorHAnsi" w:hint="cs"/>
          <w:rtl/>
          <w:lang w:bidi="ar-KW"/>
        </w:rPr>
        <w:t>ما</w:t>
      </w:r>
      <w:r>
        <w:rPr>
          <w:rFonts w:eastAsiaTheme="minorHAnsi" w:hint="cs"/>
          <w:rtl/>
          <w:lang w:bidi="ar-KW"/>
        </w:rPr>
        <w:t xml:space="preserve"> </w:t>
      </w:r>
      <w:r w:rsidRPr="00ED4CE1">
        <w:rPr>
          <w:rFonts w:eastAsiaTheme="minorHAnsi" w:hint="cs"/>
          <w:rtl/>
          <w:lang w:bidi="ar-KW"/>
        </w:rPr>
        <w:t>جرى</w:t>
      </w:r>
      <w:r w:rsidRPr="00ED4CE1">
        <w:rPr>
          <w:rFonts w:eastAsiaTheme="minorHAnsi"/>
          <w:rtl/>
          <w:lang w:bidi="ar-KW"/>
        </w:rPr>
        <w:t xml:space="preserve"> توضيحه في التقرير الدوري الثاني والإجابات على الأسئلة المختلفة في هذا التقرير، يتبين أن مملكة البحرين لا تتبنى سياسة </w:t>
      </w:r>
      <w:proofErr w:type="spellStart"/>
      <w:r w:rsidRPr="00ED4CE1">
        <w:rPr>
          <w:rFonts w:eastAsiaTheme="minorHAnsi" w:hint="cs"/>
          <w:rtl/>
          <w:lang w:bidi="ar-KW"/>
        </w:rPr>
        <w:t>ممنهجة</w:t>
      </w:r>
      <w:proofErr w:type="spellEnd"/>
      <w:r w:rsidRPr="00ED4CE1">
        <w:rPr>
          <w:rFonts w:eastAsiaTheme="minorHAnsi"/>
          <w:rtl/>
          <w:lang w:bidi="ar-KW"/>
        </w:rPr>
        <w:t xml:space="preserve"> للإفلات من العقاب.</w:t>
      </w:r>
    </w:p>
    <w:p w:rsidR="00AB2C5B" w:rsidRPr="00ED4CE1" w:rsidRDefault="00AB2C5B" w:rsidP="00AB2C5B">
      <w:pPr>
        <w:pStyle w:val="H23GA"/>
        <w:rPr>
          <w:rFonts w:eastAsiaTheme="minorHAnsi"/>
          <w:b w:val="0"/>
          <w:bCs w:val="0"/>
          <w:rtl/>
          <w:lang w:bidi="ar-BH"/>
        </w:rPr>
      </w:pPr>
      <w:r>
        <w:rPr>
          <w:rFonts w:eastAsiaTheme="minorHAnsi" w:hint="cs"/>
          <w:rtl/>
        </w:rPr>
        <w:tab/>
      </w:r>
      <w:r>
        <w:rPr>
          <w:rFonts w:eastAsiaTheme="minorHAnsi" w:hint="cs"/>
          <w:rtl/>
        </w:rPr>
        <w:tab/>
      </w:r>
      <w:r w:rsidRPr="00ED4CE1">
        <w:rPr>
          <w:rFonts w:eastAsiaTheme="minorHAnsi"/>
          <w:rtl/>
          <w:lang w:bidi="ar-BH"/>
        </w:rPr>
        <w:t>البند 11</w:t>
      </w:r>
    </w:p>
    <w:p w:rsidR="00AB2C5B" w:rsidRPr="00ED4CE1" w:rsidRDefault="00AB2C5B" w:rsidP="00AB2C5B">
      <w:pPr>
        <w:pStyle w:val="H23GA"/>
        <w:rPr>
          <w:rFonts w:eastAsiaTheme="minorHAnsi"/>
          <w:rtl/>
          <w:lang w:bidi="ar-BH"/>
        </w:rPr>
      </w:pPr>
      <w:r>
        <w:rPr>
          <w:rFonts w:eastAsiaTheme="minorHAnsi" w:hint="cs"/>
          <w:rtl/>
          <w:lang w:bidi="ar-BH"/>
        </w:rPr>
        <w:tab/>
      </w:r>
      <w:r w:rsidRPr="00ED4CE1">
        <w:rPr>
          <w:rFonts w:eastAsiaTheme="minorHAnsi" w:hint="cs"/>
          <w:rtl/>
          <w:lang w:bidi="ar-BH"/>
        </w:rPr>
        <w:t>9-</w:t>
      </w:r>
      <w:r w:rsidRPr="00ED4CE1">
        <w:rPr>
          <w:rFonts w:eastAsiaTheme="minorHAnsi" w:hint="cs"/>
          <w:rtl/>
          <w:lang w:bidi="ar-BH"/>
        </w:rPr>
        <w:tab/>
      </w:r>
      <w:r w:rsidRPr="00ED4CE1">
        <w:rPr>
          <w:rFonts w:eastAsiaTheme="minorHAnsi"/>
          <w:rtl/>
          <w:lang w:bidi="ar-BH"/>
        </w:rPr>
        <w:t xml:space="preserve">يرجى تقديم معلومات عن التدابير المتخذة للحد أو إلغاء اللجوء إلى الحبس الانفرادي في أماكن الاحتجاز لأغراض العقاب. كما يرجى تقديم معلومات مفصلة عن مدة الحبس الانفرادي ومدى توفر مراجعة قضائية لها، إن وجدت، وكم عدد المحتجزين انفراديا في مراكز </w:t>
      </w:r>
      <w:r w:rsidRPr="00ED4CE1">
        <w:rPr>
          <w:rFonts w:eastAsiaTheme="minorHAnsi" w:hint="cs"/>
          <w:rtl/>
          <w:lang w:bidi="ar-BH"/>
        </w:rPr>
        <w:t>التوقيف</w:t>
      </w:r>
      <w:r w:rsidRPr="00ED4CE1">
        <w:rPr>
          <w:rFonts w:eastAsiaTheme="minorHAnsi"/>
          <w:rtl/>
          <w:lang w:bidi="ar-BH"/>
        </w:rPr>
        <w:t xml:space="preserve"> المختلفة. </w:t>
      </w:r>
    </w:p>
    <w:p w:rsidR="00AB2C5B" w:rsidRPr="00ED4CE1" w:rsidRDefault="00AB2C5B" w:rsidP="00AB2C5B">
      <w:pPr>
        <w:pStyle w:val="SingleTxtGA"/>
        <w:rPr>
          <w:rFonts w:eastAsiaTheme="minorHAnsi"/>
          <w:spacing w:val="-2"/>
          <w:lang w:bidi="ar-BH"/>
        </w:rPr>
      </w:pPr>
      <w:r w:rsidRPr="00ED4CE1">
        <w:rPr>
          <w:rFonts w:eastAsiaTheme="minorHAnsi"/>
          <w:spacing w:val="-2"/>
          <w:rtl/>
          <w:lang w:bidi="ar-BH"/>
        </w:rPr>
        <w:t>110</w:t>
      </w:r>
      <w:r w:rsidRPr="00ED4CE1">
        <w:rPr>
          <w:rFonts w:eastAsiaTheme="minorHAnsi"/>
          <w:spacing w:val="-2"/>
          <w:rtl/>
          <w:lang w:bidi="ar-KW"/>
        </w:rPr>
        <w:t>-</w:t>
      </w:r>
      <w:r w:rsidRPr="00ED4CE1">
        <w:rPr>
          <w:rFonts w:eastAsiaTheme="minorHAnsi" w:hint="cs"/>
          <w:spacing w:val="-2"/>
          <w:rtl/>
          <w:lang w:bidi="ar-KW"/>
        </w:rPr>
        <w:tab/>
      </w:r>
      <w:r w:rsidRPr="00ED4CE1">
        <w:rPr>
          <w:rFonts w:eastAsiaTheme="minorHAnsi"/>
          <w:spacing w:val="-2"/>
          <w:rtl/>
          <w:lang w:bidi="ar-BH"/>
        </w:rPr>
        <w:t>نفيد بأنه تم تنظيم مسألة الجزاءات التأديبية التي توقع على النزيل في القانون رقم (18) لسنة 2014</w:t>
      </w:r>
      <w:r w:rsidRPr="00ED4CE1">
        <w:rPr>
          <w:rFonts w:eastAsiaTheme="minorHAnsi" w:hint="cs"/>
          <w:spacing w:val="-2"/>
          <w:rtl/>
          <w:lang w:bidi="ar-BH"/>
        </w:rPr>
        <w:t xml:space="preserve"> </w:t>
      </w:r>
      <w:r w:rsidRPr="00ED4CE1">
        <w:rPr>
          <w:rFonts w:eastAsiaTheme="minorHAnsi"/>
          <w:spacing w:val="-2"/>
          <w:rtl/>
          <w:lang w:bidi="ar-BH"/>
        </w:rPr>
        <w:t>بإصدار قانون مؤسسة الإصلاح والتأهيل</w:t>
      </w:r>
      <w:r w:rsidRPr="00ED4CE1">
        <w:rPr>
          <w:rFonts w:eastAsiaTheme="minorHAnsi"/>
          <w:spacing w:val="-2"/>
          <w:rtl/>
        </w:rPr>
        <w:t xml:space="preserve"> حيث لا يجوز توقيع أي جزاء تأديبي على النزيل أو المحبوس إلا بعد التحقيق معه كتابة أو سماع أقواله وتمكينه من إبداء دفاعه وهناك مجموعة من الجزاءات التأديبية ومنها "</w:t>
      </w:r>
      <w:r w:rsidRPr="00ED4CE1">
        <w:rPr>
          <w:rFonts w:eastAsiaTheme="minorHAnsi"/>
          <w:spacing w:val="-2"/>
          <w:rtl/>
          <w:lang w:bidi="ar-BH"/>
        </w:rPr>
        <w:t>التنبيه</w:t>
      </w:r>
      <w:r w:rsidRPr="00ED4CE1">
        <w:rPr>
          <w:rFonts w:eastAsiaTheme="minorHAnsi"/>
          <w:spacing w:val="-2"/>
          <w:rtl/>
        </w:rPr>
        <w:t xml:space="preserve"> ،</w:t>
      </w:r>
      <w:r w:rsidRPr="00ED4CE1">
        <w:rPr>
          <w:rFonts w:eastAsiaTheme="minorHAnsi"/>
          <w:spacing w:val="-2"/>
          <w:rtl/>
          <w:lang w:bidi="ar-BH"/>
        </w:rPr>
        <w:t>الإنذار الكتابي، الحرمان من بعض أو كل المزايا الممنوحة له</w:t>
      </w:r>
      <w:r w:rsidRPr="00ED4CE1">
        <w:rPr>
          <w:rFonts w:eastAsiaTheme="minorHAnsi"/>
          <w:b/>
          <w:bCs/>
          <w:spacing w:val="-2"/>
          <w:rtl/>
        </w:rPr>
        <w:t>،</w:t>
      </w:r>
      <w:r w:rsidRPr="00ED4CE1">
        <w:rPr>
          <w:rFonts w:eastAsiaTheme="minorHAnsi" w:hint="cs"/>
          <w:spacing w:val="-2"/>
          <w:rtl/>
        </w:rPr>
        <w:t xml:space="preserve"> </w:t>
      </w:r>
      <w:r w:rsidRPr="00ED4CE1">
        <w:rPr>
          <w:rFonts w:eastAsiaTheme="minorHAnsi"/>
          <w:spacing w:val="-2"/>
          <w:rtl/>
          <w:lang w:bidi="ar-BH"/>
        </w:rPr>
        <w:t>الحبس الانفرادي لمدة لا تزيد على سبعة أيام"</w:t>
      </w:r>
      <w:r w:rsidRPr="00ED4CE1">
        <w:rPr>
          <w:rFonts w:eastAsiaTheme="minorHAnsi"/>
          <w:spacing w:val="-2"/>
          <w:rtl/>
        </w:rPr>
        <w:t>، كما منح القانون النزيل الحق في التظلم حيث نصت المادة (53) منه على "</w:t>
      </w:r>
      <w:r w:rsidRPr="00ED4CE1">
        <w:rPr>
          <w:rFonts w:eastAsiaTheme="minorHAnsi"/>
          <w:spacing w:val="-2"/>
          <w:rtl/>
          <w:lang w:bidi="ar-BH"/>
        </w:rPr>
        <w:t>كل نزيل أو محبوس احتياطياً يخالف أحكام القوانين أو اللوائح أو النظم المعمول بها في المؤسسة يعاقب تأديبياً، ولا يمنع ذلك الإجراء من تحريك الدعوى الجنائية عن الأفعال التي تشكل جرائم معاقباً عليها قانوناً. وللنزيل والمحبوس احتياطياً اتخاذ الإجراءات القانونية للتظلم من الجزاءات التأديبية التي توقع عليه لدى إدارة المؤسسة، ويُمكَّن من الطعن في الأحكام الجنائية الصادرة ضده بطرق الطعن المختلفة، على أن تحدد اللائحة التنفيذية مدة محددة للبت في موضوع التظلم</w:t>
      </w:r>
      <w:r w:rsidRPr="00ED4CE1">
        <w:rPr>
          <w:rFonts w:eastAsiaTheme="minorHAnsi"/>
          <w:spacing w:val="-2"/>
          <w:rtl/>
        </w:rPr>
        <w:t xml:space="preserve">". </w:t>
      </w:r>
      <w:r w:rsidRPr="00ED4CE1">
        <w:rPr>
          <w:rFonts w:eastAsiaTheme="minorHAnsi"/>
          <w:spacing w:val="-2"/>
          <w:rtl/>
          <w:lang w:bidi="ar-BH"/>
        </w:rPr>
        <w:t>أما بشأن عدد النزلاء والمحبوسين في الحبس ال</w:t>
      </w:r>
      <w:r w:rsidRPr="00ED4CE1">
        <w:rPr>
          <w:rFonts w:eastAsiaTheme="minorHAnsi" w:hint="cs"/>
          <w:spacing w:val="-2"/>
          <w:rtl/>
          <w:lang w:bidi="ar-BH"/>
        </w:rPr>
        <w:t>ا</w:t>
      </w:r>
      <w:r w:rsidRPr="00ED4CE1">
        <w:rPr>
          <w:rFonts w:eastAsiaTheme="minorHAnsi"/>
          <w:spacing w:val="-2"/>
          <w:rtl/>
          <w:lang w:bidi="ar-BH"/>
        </w:rPr>
        <w:t>نفرادي فإن العدد غير ثابت ومتغير من وقت لآخر وفقا للمخالفات التي يرتكبها النزلاء والمحبوسين.</w:t>
      </w:r>
    </w:p>
    <w:p w:rsidR="00AB2C5B" w:rsidRPr="00ED4CE1" w:rsidRDefault="00AB2C5B" w:rsidP="00AB2C5B">
      <w:pPr>
        <w:pStyle w:val="H23GA"/>
        <w:rPr>
          <w:rFonts w:eastAsiaTheme="minorHAnsi"/>
          <w:lang w:bidi="ar-BH"/>
        </w:rPr>
      </w:pPr>
      <w:r>
        <w:rPr>
          <w:rFonts w:ascii="Times New Roman Bold" w:eastAsiaTheme="minorHAnsi" w:hAnsi="Times New Roman Bold" w:hint="cs"/>
          <w:spacing w:val="-4"/>
          <w:rtl/>
          <w:lang w:bidi="ar-BH"/>
        </w:rPr>
        <w:tab/>
      </w:r>
      <w:r w:rsidRPr="00ED4CE1">
        <w:rPr>
          <w:rFonts w:eastAsiaTheme="minorHAnsi" w:hint="cs"/>
          <w:rtl/>
          <w:lang w:bidi="ar-BH"/>
        </w:rPr>
        <w:t>10-</w:t>
      </w:r>
      <w:r w:rsidRPr="00ED4CE1">
        <w:rPr>
          <w:rFonts w:eastAsiaTheme="minorHAnsi" w:hint="cs"/>
          <w:rtl/>
          <w:lang w:bidi="ar-BH"/>
        </w:rPr>
        <w:tab/>
      </w:r>
      <w:r w:rsidRPr="00ED4CE1">
        <w:rPr>
          <w:rFonts w:eastAsiaTheme="minorHAnsi"/>
          <w:rtl/>
          <w:lang w:bidi="ar-BH"/>
        </w:rPr>
        <w:t>بالإضافة إلى قائمة المسائل السابقة لتقديم التقرير (</w:t>
      </w:r>
      <w:r w:rsidRPr="00ED4CE1">
        <w:rPr>
          <w:rFonts w:eastAsiaTheme="minorHAnsi"/>
          <w:lang w:bidi="ar-BH"/>
        </w:rPr>
        <w:t>CAT/C/BHR/Q/2</w:t>
      </w:r>
      <w:r w:rsidRPr="00ED4CE1">
        <w:rPr>
          <w:rFonts w:eastAsiaTheme="minorHAnsi"/>
          <w:rtl/>
          <w:lang w:bidi="ar-BH"/>
        </w:rPr>
        <w:t xml:space="preserve"> الفقرة 16)، يرجى تقديم معلومات بشأن معاملة الأحداث المحتجزين وعلى وجه الخصوص:</w:t>
      </w:r>
    </w:p>
    <w:p w:rsidR="00AB2C5B" w:rsidRPr="00ED4CE1" w:rsidRDefault="00AB2C5B" w:rsidP="00AB2C5B">
      <w:pPr>
        <w:pStyle w:val="H23GA"/>
        <w:rPr>
          <w:rFonts w:eastAsiaTheme="minorHAnsi"/>
          <w:b w:val="0"/>
          <w:bCs w:val="0"/>
          <w:rtl/>
          <w:lang w:bidi="ar-BH"/>
        </w:rPr>
      </w:pPr>
      <w:r>
        <w:rPr>
          <w:rFonts w:eastAsiaTheme="minorHAnsi" w:hint="cs"/>
          <w:rtl/>
          <w:lang w:bidi="ar-BH"/>
        </w:rPr>
        <w:tab/>
      </w:r>
      <w:r w:rsidRPr="00ED4CE1">
        <w:rPr>
          <w:rFonts w:eastAsiaTheme="minorHAnsi"/>
          <w:rtl/>
          <w:lang w:bidi="ar-BH"/>
        </w:rPr>
        <w:t>(أ)</w:t>
      </w:r>
      <w:r>
        <w:rPr>
          <w:rFonts w:eastAsiaTheme="minorHAnsi" w:hint="cs"/>
          <w:rtl/>
          <w:lang w:bidi="ar-BH"/>
        </w:rPr>
        <w:tab/>
      </w:r>
      <w:r w:rsidRPr="00ED4CE1">
        <w:rPr>
          <w:rFonts w:eastAsiaTheme="minorHAnsi"/>
          <w:rtl/>
          <w:lang w:bidi="ar-BH"/>
        </w:rPr>
        <w:t xml:space="preserve">بشأن عزل النزلاء أو المحبوسين صغار السن عن </w:t>
      </w:r>
      <w:r>
        <w:rPr>
          <w:rFonts w:eastAsiaTheme="minorHAnsi" w:hint="cs"/>
          <w:rtl/>
          <w:lang w:bidi="ar-BH"/>
        </w:rPr>
        <w:t>الآ</w:t>
      </w:r>
      <w:r w:rsidRPr="00ED4CE1">
        <w:rPr>
          <w:rFonts w:eastAsiaTheme="minorHAnsi"/>
          <w:rtl/>
          <w:lang w:bidi="ar-BH"/>
        </w:rPr>
        <w:t>خرين كبار السن فإنه:</w:t>
      </w:r>
    </w:p>
    <w:p w:rsidR="00AB2C5B" w:rsidRPr="00ED4CE1" w:rsidRDefault="00AB2C5B" w:rsidP="00AB2C5B">
      <w:pPr>
        <w:pStyle w:val="SingleTxtGA"/>
        <w:rPr>
          <w:rFonts w:eastAsiaTheme="minorHAnsi"/>
          <w:lang w:bidi="ar-BH"/>
        </w:rPr>
      </w:pPr>
      <w:r w:rsidRPr="00ED4CE1">
        <w:rPr>
          <w:rFonts w:eastAsiaTheme="minorHAnsi"/>
          <w:spacing w:val="-4"/>
          <w:rtl/>
          <w:lang w:bidi="ar-BH"/>
        </w:rPr>
        <w:t>111-</w:t>
      </w:r>
      <w:r w:rsidRPr="00ED4CE1">
        <w:rPr>
          <w:rFonts w:eastAsiaTheme="minorHAnsi" w:hint="cs"/>
          <w:spacing w:val="-4"/>
          <w:rtl/>
          <w:lang w:bidi="ar-BH"/>
        </w:rPr>
        <w:tab/>
      </w:r>
      <w:r w:rsidRPr="00ED4CE1">
        <w:rPr>
          <w:rFonts w:eastAsiaTheme="minorHAnsi"/>
          <w:spacing w:val="-4"/>
          <w:rtl/>
          <w:lang w:bidi="ar-BH"/>
        </w:rPr>
        <w:t xml:space="preserve">يتم بالفعل تصنيف النزلاء والمحبوسين </w:t>
      </w:r>
      <w:r w:rsidRPr="00ED4CE1">
        <w:rPr>
          <w:rFonts w:eastAsiaTheme="minorHAnsi" w:hint="cs"/>
          <w:spacing w:val="-4"/>
          <w:rtl/>
          <w:lang w:bidi="ar-BH"/>
        </w:rPr>
        <w:t>ا</w:t>
      </w:r>
      <w:r w:rsidRPr="00ED4CE1">
        <w:rPr>
          <w:rFonts w:eastAsiaTheme="minorHAnsi"/>
          <w:spacing w:val="-4"/>
          <w:rtl/>
          <w:lang w:bidi="ar-BH"/>
        </w:rPr>
        <w:t>حتياطيا</w:t>
      </w:r>
      <w:r w:rsidRPr="00ED4CE1">
        <w:rPr>
          <w:rFonts w:eastAsiaTheme="minorHAnsi" w:hint="cs"/>
          <w:spacing w:val="-4"/>
          <w:rtl/>
          <w:lang w:bidi="ar-BH"/>
        </w:rPr>
        <w:t>ً</w:t>
      </w:r>
      <w:r w:rsidRPr="00ED4CE1">
        <w:rPr>
          <w:rFonts w:eastAsiaTheme="minorHAnsi"/>
          <w:spacing w:val="-4"/>
          <w:rtl/>
          <w:lang w:bidi="ar-BH"/>
        </w:rPr>
        <w:t xml:space="preserve"> حيث نص القرار رقم (131) لسنة 2015 </w:t>
      </w:r>
      <w:r w:rsidRPr="00ED4CE1">
        <w:rPr>
          <w:rFonts w:eastAsiaTheme="minorHAnsi"/>
          <w:rtl/>
          <w:lang w:bidi="ar-BH"/>
        </w:rPr>
        <w:t>بشأن اللائحة التنفيذية لقانون مؤسسة الإصلاح والتأهيل المادة (11) منه على</w:t>
      </w:r>
      <w:r>
        <w:rPr>
          <w:rFonts w:eastAsiaTheme="minorHAnsi" w:hint="cs"/>
          <w:rtl/>
          <w:lang w:bidi="ar-BH"/>
        </w:rPr>
        <w:t xml:space="preserve"> </w:t>
      </w:r>
      <w:r w:rsidRPr="00ED4CE1">
        <w:rPr>
          <w:rFonts w:eastAsiaTheme="minorHAnsi"/>
          <w:rtl/>
          <w:lang w:bidi="ar-BH"/>
        </w:rPr>
        <w:t>"يقسم النزلاء إلى فئات، على النحو التالي:</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الفئة</w:t>
      </w:r>
      <w:r>
        <w:rPr>
          <w:rFonts w:eastAsiaTheme="minorHAnsi" w:hint="cs"/>
          <w:rtl/>
          <w:lang w:bidi="ar-BH"/>
        </w:rPr>
        <w:t xml:space="preserve"> </w:t>
      </w:r>
      <w:r w:rsidRPr="00ED4CE1">
        <w:rPr>
          <w:rFonts w:eastAsiaTheme="minorHAnsi"/>
          <w:rtl/>
          <w:lang w:bidi="ar-BH"/>
        </w:rPr>
        <w:t>(أ): تشمل النزلاء المحكوم عليهم بالسجن.</w:t>
      </w:r>
    </w:p>
    <w:p w:rsidR="00AB2C5B" w:rsidRPr="00ED4CE1" w:rsidRDefault="00AB2C5B" w:rsidP="00AB2C5B">
      <w:pPr>
        <w:pStyle w:val="SingleTxtGA"/>
        <w:rPr>
          <w:rFonts w:eastAsiaTheme="minorHAnsi"/>
          <w:rtl/>
        </w:rPr>
      </w:pPr>
      <w:r>
        <w:rPr>
          <w:rFonts w:eastAsiaTheme="minorHAnsi" w:hint="cs"/>
          <w:rtl/>
          <w:lang w:bidi="ar-BH"/>
        </w:rPr>
        <w:lastRenderedPageBreak/>
        <w:tab/>
      </w:r>
      <w:r w:rsidRPr="00ED4CE1">
        <w:rPr>
          <w:rFonts w:eastAsiaTheme="minorHAnsi"/>
          <w:rtl/>
          <w:lang w:bidi="ar-BH"/>
        </w:rPr>
        <w:t>الفئة</w:t>
      </w:r>
      <w:r>
        <w:rPr>
          <w:rFonts w:eastAsiaTheme="minorHAnsi" w:hint="cs"/>
          <w:rtl/>
          <w:lang w:bidi="ar-BH"/>
        </w:rPr>
        <w:t xml:space="preserve"> </w:t>
      </w:r>
      <w:r w:rsidRPr="00ED4CE1">
        <w:rPr>
          <w:rFonts w:eastAsiaTheme="minorHAnsi"/>
          <w:rtl/>
          <w:lang w:bidi="ar-BH"/>
        </w:rPr>
        <w:t xml:space="preserve">(ب): تشمل النزلاء المحكوم عليهم بالحبس مدة تزيد على ثلاثة أشهر. </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الفئة</w:t>
      </w:r>
      <w:r>
        <w:rPr>
          <w:rFonts w:eastAsiaTheme="minorHAnsi" w:hint="cs"/>
          <w:rtl/>
          <w:lang w:bidi="ar-BH"/>
        </w:rPr>
        <w:t xml:space="preserve"> (ج)</w:t>
      </w:r>
      <w:r w:rsidRPr="00ED4CE1">
        <w:rPr>
          <w:rFonts w:eastAsiaTheme="minorHAnsi"/>
          <w:rtl/>
          <w:lang w:bidi="ar-BH"/>
        </w:rPr>
        <w:t>: تشمل النزلاء والمحبوسين بطريق الإكراه البدني.</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الفئة</w:t>
      </w:r>
      <w:r>
        <w:rPr>
          <w:rFonts w:eastAsiaTheme="minorHAnsi" w:hint="cs"/>
          <w:rtl/>
          <w:lang w:bidi="ar-BH"/>
        </w:rPr>
        <w:t xml:space="preserve"> </w:t>
      </w:r>
      <w:r w:rsidRPr="00ED4CE1">
        <w:rPr>
          <w:rFonts w:eastAsiaTheme="minorHAnsi"/>
          <w:rtl/>
          <w:lang w:bidi="ar-BH"/>
        </w:rPr>
        <w:t>(د): تشمل النزلاء المحكوم عليهم بالحبس مدة تقل عن ثلاثة أشهر.</w:t>
      </w:r>
    </w:p>
    <w:p w:rsidR="00AB2C5B" w:rsidRPr="00ED4CE1" w:rsidRDefault="00AB2C5B" w:rsidP="00AB2C5B">
      <w:pPr>
        <w:pStyle w:val="SingleTxtGA"/>
        <w:rPr>
          <w:rFonts w:eastAsiaTheme="minorHAnsi"/>
          <w:spacing w:val="-2"/>
          <w:rtl/>
          <w:lang w:bidi="ar-BH"/>
        </w:rPr>
      </w:pPr>
      <w:r w:rsidRPr="00ED4CE1">
        <w:rPr>
          <w:rFonts w:eastAsiaTheme="minorHAnsi" w:hint="cs"/>
          <w:spacing w:val="-2"/>
          <w:rtl/>
          <w:lang w:bidi="ar-BH"/>
        </w:rPr>
        <w:tab/>
      </w:r>
      <w:r w:rsidRPr="00ED4CE1">
        <w:rPr>
          <w:rFonts w:eastAsiaTheme="minorHAnsi"/>
          <w:spacing w:val="-2"/>
          <w:rtl/>
          <w:lang w:bidi="ar-BH"/>
        </w:rPr>
        <w:t>الفئة</w:t>
      </w:r>
      <w:r w:rsidRPr="00ED4CE1">
        <w:rPr>
          <w:rFonts w:eastAsiaTheme="minorHAnsi" w:hint="cs"/>
          <w:spacing w:val="-2"/>
          <w:rtl/>
          <w:lang w:bidi="ar-BH"/>
        </w:rPr>
        <w:t xml:space="preserve"> (ه)</w:t>
      </w:r>
      <w:r w:rsidRPr="00ED4CE1">
        <w:rPr>
          <w:rFonts w:eastAsiaTheme="minorHAnsi"/>
          <w:spacing w:val="-2"/>
          <w:rtl/>
          <w:lang w:bidi="ar-BH"/>
        </w:rPr>
        <w:t>: تشمل النزلاء من الفئة العمرية من 15 إلى 18 سنة المحكوم عليهم بالسجن.</w:t>
      </w:r>
    </w:p>
    <w:p w:rsidR="00AB2C5B" w:rsidRPr="00ED4CE1" w:rsidRDefault="00AB2C5B" w:rsidP="00AB2C5B">
      <w:pPr>
        <w:pStyle w:val="SingleTxtGA"/>
        <w:rPr>
          <w:rFonts w:eastAsiaTheme="minorHAnsi"/>
          <w:spacing w:val="-2"/>
          <w:rtl/>
          <w:lang w:bidi="ar-BH"/>
        </w:rPr>
      </w:pPr>
      <w:r w:rsidRPr="00ED4CE1">
        <w:rPr>
          <w:rFonts w:eastAsiaTheme="minorHAnsi" w:hint="cs"/>
          <w:spacing w:val="-2"/>
          <w:rtl/>
          <w:lang w:bidi="ar-BH"/>
        </w:rPr>
        <w:tab/>
      </w:r>
      <w:r w:rsidRPr="00ED4CE1">
        <w:rPr>
          <w:rFonts w:eastAsiaTheme="minorHAnsi"/>
          <w:spacing w:val="-2"/>
          <w:rtl/>
          <w:lang w:bidi="ar-BH"/>
        </w:rPr>
        <w:t>الفئة</w:t>
      </w:r>
      <w:r w:rsidRPr="00ED4CE1">
        <w:rPr>
          <w:rFonts w:eastAsiaTheme="minorHAnsi" w:hint="cs"/>
          <w:spacing w:val="-2"/>
          <w:rtl/>
          <w:lang w:bidi="ar-BH"/>
        </w:rPr>
        <w:t xml:space="preserve"> </w:t>
      </w:r>
      <w:r w:rsidRPr="00ED4CE1">
        <w:rPr>
          <w:rFonts w:eastAsiaTheme="minorHAnsi"/>
          <w:spacing w:val="-2"/>
          <w:rtl/>
          <w:lang w:bidi="ar-BH"/>
        </w:rPr>
        <w:t xml:space="preserve">(و): تشمل النزلاء من الفئة العمرية من 15 إلى 18 سنة المحكوم عليهم بالحبس. </w:t>
      </w:r>
    </w:p>
    <w:p w:rsidR="00AB2C5B" w:rsidRPr="00ED4CE1" w:rsidRDefault="00AB2C5B" w:rsidP="00AB2C5B">
      <w:pPr>
        <w:pStyle w:val="SingleTxtGA"/>
        <w:rPr>
          <w:rFonts w:eastAsiaTheme="minorHAnsi"/>
          <w:rtl/>
        </w:rPr>
      </w:pPr>
      <w:r>
        <w:rPr>
          <w:rFonts w:eastAsiaTheme="minorHAnsi" w:hint="cs"/>
          <w:rtl/>
          <w:lang w:bidi="ar-BH"/>
        </w:rPr>
        <w:tab/>
      </w:r>
      <w:r w:rsidRPr="00ED4CE1">
        <w:rPr>
          <w:rFonts w:eastAsiaTheme="minorHAnsi"/>
          <w:rtl/>
          <w:lang w:bidi="ar-BH"/>
        </w:rPr>
        <w:t>الفئة</w:t>
      </w:r>
      <w:r>
        <w:rPr>
          <w:rFonts w:eastAsiaTheme="minorHAnsi" w:hint="cs"/>
          <w:rtl/>
          <w:lang w:bidi="ar-BH"/>
        </w:rPr>
        <w:t xml:space="preserve"> </w:t>
      </w:r>
      <w:r w:rsidRPr="00ED4CE1">
        <w:rPr>
          <w:rFonts w:eastAsiaTheme="minorHAnsi"/>
          <w:rtl/>
          <w:lang w:bidi="ar-BH"/>
        </w:rPr>
        <w:t>(ز): تشمل النزلاء من ذوي الاحتياجات الخاصة.</w:t>
      </w:r>
    </w:p>
    <w:p w:rsidR="00AB2C5B" w:rsidRPr="00ED4CE1" w:rsidRDefault="00AB2C5B" w:rsidP="00AB2C5B">
      <w:pPr>
        <w:pStyle w:val="SingleTxtGA"/>
        <w:rPr>
          <w:rFonts w:eastAsiaTheme="minorHAnsi"/>
          <w:rtl/>
        </w:rPr>
      </w:pPr>
      <w:r w:rsidRPr="00ED4CE1">
        <w:rPr>
          <w:rFonts w:eastAsiaTheme="minorHAnsi" w:hint="cs"/>
          <w:rtl/>
          <w:lang w:bidi="ar-BH"/>
        </w:rPr>
        <w:tab/>
      </w:r>
      <w:r w:rsidRPr="00ED4CE1">
        <w:rPr>
          <w:rFonts w:eastAsiaTheme="minorHAnsi"/>
          <w:rtl/>
          <w:lang w:bidi="ar-BH"/>
        </w:rPr>
        <w:t>وتُخصص أماكن في المركز لكل فئة من فئات النزلاء المذكورين في الفقرة الأولى من هذه</w:t>
      </w:r>
      <w:r>
        <w:rPr>
          <w:rFonts w:eastAsiaTheme="minorHAnsi" w:hint="cs"/>
          <w:rtl/>
          <w:lang w:bidi="ar-BH"/>
        </w:rPr>
        <w:t> </w:t>
      </w:r>
      <w:r w:rsidRPr="00ED4CE1">
        <w:rPr>
          <w:rFonts w:eastAsiaTheme="minorHAnsi"/>
          <w:rtl/>
          <w:lang w:bidi="ar-BH"/>
        </w:rPr>
        <w:t>المادة.</w:t>
      </w:r>
      <w:r w:rsidRPr="00ED4CE1">
        <w:rPr>
          <w:rFonts w:eastAsiaTheme="minorHAnsi"/>
          <w:rtl/>
        </w:rPr>
        <w:t>"</w:t>
      </w:r>
    </w:p>
    <w:p w:rsidR="00AB2C5B" w:rsidRPr="00ED4CE1" w:rsidRDefault="00AB2C5B" w:rsidP="00AB2C5B">
      <w:pPr>
        <w:pStyle w:val="SingleTxtGA"/>
        <w:rPr>
          <w:rFonts w:eastAsiaTheme="minorHAnsi"/>
          <w:spacing w:val="-2"/>
          <w:rtl/>
        </w:rPr>
      </w:pPr>
      <w:r w:rsidRPr="00ED4CE1">
        <w:rPr>
          <w:rFonts w:eastAsiaTheme="minorHAnsi" w:hint="cs"/>
          <w:spacing w:val="-2"/>
          <w:rtl/>
        </w:rPr>
        <w:tab/>
      </w:r>
      <w:r w:rsidRPr="00ED4CE1">
        <w:rPr>
          <w:rFonts w:eastAsiaTheme="minorHAnsi"/>
          <w:spacing w:val="-2"/>
          <w:rtl/>
        </w:rPr>
        <w:t>كما نصت المادة 13 منه "</w:t>
      </w:r>
      <w:r w:rsidRPr="00ED4CE1">
        <w:rPr>
          <w:rFonts w:eastAsiaTheme="minorHAnsi"/>
          <w:spacing w:val="-2"/>
          <w:rtl/>
          <w:lang w:bidi="ar-BH"/>
        </w:rPr>
        <w:t>يضع مدير المؤسسة الضوابط الخاصة بتصنيف النزلاء من كل فئة من الفئات المذكورة في الفقرة الأولى من المادة (11) من هذه اللائحة إلى درجات، وذلك بحسب سنهم وسوابقهم ونوع جرائمهم ومدد عقوباتهم وتشابه أحوالهم الاجتماعية والثقافية ومدى قابليتهم للإصلاح. ويضع مدير المؤسسة ما يراه من ضوابط لتصنيف المحبوسين احتياطياً</w:t>
      </w:r>
      <w:r>
        <w:rPr>
          <w:rFonts w:eastAsiaTheme="minorHAnsi" w:hint="cs"/>
          <w:spacing w:val="-2"/>
          <w:rtl/>
          <w:lang w:bidi="ar-BH"/>
        </w:rPr>
        <w:t>".</w:t>
      </w:r>
    </w:p>
    <w:p w:rsidR="00AB2C5B" w:rsidRPr="00ED4CE1" w:rsidRDefault="00AB2C5B" w:rsidP="00AB2C5B">
      <w:pPr>
        <w:pStyle w:val="H23GA"/>
        <w:rPr>
          <w:rFonts w:eastAsiaTheme="minorHAnsi"/>
          <w:b w:val="0"/>
          <w:bCs w:val="0"/>
        </w:rPr>
      </w:pPr>
      <w:r w:rsidRPr="00ED4CE1">
        <w:rPr>
          <w:rFonts w:eastAsiaTheme="minorHAnsi"/>
          <w:rtl/>
        </w:rPr>
        <w:tab/>
        <w:t>(ب)</w:t>
      </w:r>
      <w:r>
        <w:rPr>
          <w:rFonts w:eastAsiaTheme="minorHAnsi" w:hint="cs"/>
          <w:rtl/>
        </w:rPr>
        <w:tab/>
      </w:r>
      <w:r w:rsidRPr="00ED4CE1">
        <w:rPr>
          <w:rFonts w:eastAsiaTheme="minorHAnsi" w:hint="cs"/>
          <w:rtl/>
        </w:rPr>
        <w:t>بيانات</w:t>
      </w:r>
      <w:r w:rsidRPr="00ED4CE1">
        <w:rPr>
          <w:rFonts w:eastAsiaTheme="minorHAnsi"/>
          <w:rtl/>
        </w:rPr>
        <w:t xml:space="preserve"> </w:t>
      </w:r>
      <w:r w:rsidRPr="00ED4CE1">
        <w:rPr>
          <w:rFonts w:eastAsiaTheme="minorHAnsi" w:hint="cs"/>
          <w:rtl/>
        </w:rPr>
        <w:t>مفصلة</w:t>
      </w:r>
      <w:r w:rsidRPr="00ED4CE1">
        <w:rPr>
          <w:rFonts w:eastAsiaTheme="minorHAnsi"/>
          <w:rtl/>
        </w:rPr>
        <w:t xml:space="preserve"> </w:t>
      </w:r>
      <w:r w:rsidRPr="00ED4CE1">
        <w:rPr>
          <w:rFonts w:eastAsiaTheme="minorHAnsi" w:hint="cs"/>
          <w:rtl/>
        </w:rPr>
        <w:t>عن</w:t>
      </w:r>
      <w:r w:rsidRPr="00ED4CE1">
        <w:rPr>
          <w:rFonts w:eastAsiaTheme="minorHAnsi"/>
          <w:rtl/>
        </w:rPr>
        <w:t xml:space="preserve"> </w:t>
      </w:r>
      <w:r w:rsidRPr="00ED4CE1">
        <w:rPr>
          <w:rFonts w:eastAsiaTheme="minorHAnsi" w:hint="cs"/>
          <w:rtl/>
        </w:rPr>
        <w:t>عدد</w:t>
      </w:r>
      <w:r w:rsidRPr="00ED4CE1">
        <w:rPr>
          <w:rFonts w:eastAsiaTheme="minorHAnsi"/>
          <w:rtl/>
        </w:rPr>
        <w:t xml:space="preserve"> </w:t>
      </w:r>
      <w:r w:rsidRPr="00ED4CE1">
        <w:rPr>
          <w:rFonts w:eastAsiaTheme="minorHAnsi" w:hint="cs"/>
          <w:rtl/>
        </w:rPr>
        <w:t>الموقوفين</w:t>
      </w:r>
      <w:r w:rsidRPr="00ED4CE1">
        <w:rPr>
          <w:rFonts w:eastAsiaTheme="minorHAnsi"/>
          <w:rtl/>
        </w:rPr>
        <w:t xml:space="preserve"> </w:t>
      </w:r>
      <w:r w:rsidRPr="00ED4CE1">
        <w:rPr>
          <w:rFonts w:eastAsiaTheme="minorHAnsi" w:hint="cs"/>
          <w:rtl/>
        </w:rPr>
        <w:t>من</w:t>
      </w:r>
      <w:r w:rsidRPr="00ED4CE1">
        <w:rPr>
          <w:rFonts w:eastAsiaTheme="minorHAnsi"/>
          <w:rtl/>
        </w:rPr>
        <w:t xml:space="preserve"> </w:t>
      </w:r>
      <w:r w:rsidRPr="00ED4CE1">
        <w:rPr>
          <w:rFonts w:eastAsiaTheme="minorHAnsi" w:hint="cs"/>
          <w:rtl/>
        </w:rPr>
        <w:t>الأحداث</w:t>
      </w:r>
      <w:r w:rsidRPr="00ED4CE1">
        <w:rPr>
          <w:rFonts w:eastAsiaTheme="minorHAnsi"/>
          <w:rtl/>
        </w:rPr>
        <w:t xml:space="preserve"> </w:t>
      </w:r>
      <w:r w:rsidRPr="00ED4CE1">
        <w:rPr>
          <w:rFonts w:eastAsiaTheme="minorHAnsi" w:hint="cs"/>
          <w:rtl/>
        </w:rPr>
        <w:t>والقصر،</w:t>
      </w:r>
      <w:r w:rsidRPr="00ED4CE1">
        <w:rPr>
          <w:rFonts w:eastAsiaTheme="minorHAnsi"/>
          <w:rtl/>
        </w:rPr>
        <w:t xml:space="preserve"> </w:t>
      </w:r>
      <w:r w:rsidRPr="00ED4CE1">
        <w:rPr>
          <w:rFonts w:eastAsiaTheme="minorHAnsi" w:hint="cs"/>
          <w:rtl/>
        </w:rPr>
        <w:t>وعدد</w:t>
      </w:r>
      <w:r w:rsidRPr="00ED4CE1">
        <w:rPr>
          <w:rFonts w:eastAsiaTheme="minorHAnsi"/>
          <w:rtl/>
        </w:rPr>
        <w:t xml:space="preserve"> </w:t>
      </w:r>
      <w:r w:rsidRPr="00ED4CE1">
        <w:rPr>
          <w:rFonts w:eastAsiaTheme="minorHAnsi" w:hint="cs"/>
          <w:rtl/>
        </w:rPr>
        <w:t>التحقيقات</w:t>
      </w:r>
      <w:r w:rsidRPr="00ED4CE1">
        <w:rPr>
          <w:rFonts w:eastAsiaTheme="minorHAnsi"/>
          <w:rtl/>
        </w:rPr>
        <w:t xml:space="preserve"> </w:t>
      </w:r>
      <w:r w:rsidRPr="00ED4CE1">
        <w:rPr>
          <w:rFonts w:eastAsiaTheme="minorHAnsi" w:hint="cs"/>
          <w:rtl/>
        </w:rPr>
        <w:t>الفورية</w:t>
      </w:r>
      <w:r w:rsidRPr="00ED4CE1">
        <w:rPr>
          <w:rFonts w:eastAsiaTheme="minorHAnsi"/>
          <w:rtl/>
        </w:rPr>
        <w:t xml:space="preserve"> </w:t>
      </w:r>
      <w:r w:rsidRPr="00ED4CE1">
        <w:rPr>
          <w:rFonts w:eastAsiaTheme="minorHAnsi" w:hint="cs"/>
          <w:rtl/>
        </w:rPr>
        <w:t>النزيهة</w:t>
      </w:r>
      <w:r w:rsidRPr="00ED4CE1">
        <w:rPr>
          <w:rFonts w:eastAsiaTheme="minorHAnsi"/>
          <w:rtl/>
        </w:rPr>
        <w:t xml:space="preserve"> </w:t>
      </w:r>
      <w:r w:rsidRPr="00ED4CE1">
        <w:rPr>
          <w:rFonts w:eastAsiaTheme="minorHAnsi" w:hint="cs"/>
          <w:rtl/>
        </w:rPr>
        <w:t>الفعالة،</w:t>
      </w:r>
      <w:r w:rsidRPr="00ED4CE1">
        <w:rPr>
          <w:rFonts w:eastAsiaTheme="minorHAnsi"/>
          <w:rtl/>
        </w:rPr>
        <w:t xml:space="preserve"> </w:t>
      </w:r>
      <w:r w:rsidRPr="00ED4CE1">
        <w:rPr>
          <w:rFonts w:eastAsiaTheme="minorHAnsi" w:hint="cs"/>
          <w:rtl/>
        </w:rPr>
        <w:t>وعدد</w:t>
      </w:r>
      <w:r w:rsidRPr="00ED4CE1">
        <w:rPr>
          <w:rFonts w:eastAsiaTheme="minorHAnsi"/>
          <w:rtl/>
        </w:rPr>
        <w:t xml:space="preserve"> </w:t>
      </w:r>
      <w:r w:rsidRPr="00ED4CE1">
        <w:rPr>
          <w:rFonts w:eastAsiaTheme="minorHAnsi" w:hint="cs"/>
          <w:rtl/>
        </w:rPr>
        <w:t>الأحداث</w:t>
      </w:r>
      <w:r w:rsidRPr="00ED4CE1">
        <w:rPr>
          <w:rFonts w:eastAsiaTheme="minorHAnsi"/>
          <w:rtl/>
        </w:rPr>
        <w:t xml:space="preserve"> </w:t>
      </w:r>
      <w:r w:rsidRPr="00ED4CE1">
        <w:rPr>
          <w:rFonts w:eastAsiaTheme="minorHAnsi" w:hint="cs"/>
          <w:rtl/>
        </w:rPr>
        <w:t>الذين</w:t>
      </w:r>
      <w:r w:rsidRPr="00ED4CE1">
        <w:rPr>
          <w:rFonts w:eastAsiaTheme="minorHAnsi"/>
          <w:rtl/>
        </w:rPr>
        <w:t xml:space="preserve"> </w:t>
      </w:r>
      <w:r w:rsidRPr="00ED4CE1">
        <w:rPr>
          <w:rFonts w:eastAsiaTheme="minorHAnsi" w:hint="cs"/>
          <w:rtl/>
        </w:rPr>
        <w:t>لازالوا</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انتظار</w:t>
      </w:r>
      <w:r w:rsidRPr="00ED4CE1">
        <w:rPr>
          <w:rFonts w:eastAsiaTheme="minorHAnsi"/>
          <w:rtl/>
        </w:rPr>
        <w:t xml:space="preserve"> </w:t>
      </w:r>
      <w:r w:rsidRPr="00ED4CE1">
        <w:rPr>
          <w:rFonts w:eastAsiaTheme="minorHAnsi" w:hint="cs"/>
          <w:rtl/>
        </w:rPr>
        <w:t>الحكم</w:t>
      </w:r>
      <w:r w:rsidRPr="00ED4CE1">
        <w:rPr>
          <w:rFonts w:eastAsiaTheme="minorHAnsi"/>
          <w:rtl/>
        </w:rPr>
        <w:t xml:space="preserve"> </w:t>
      </w:r>
      <w:r w:rsidRPr="00ED4CE1">
        <w:rPr>
          <w:rFonts w:eastAsiaTheme="minorHAnsi" w:hint="cs"/>
          <w:rtl/>
        </w:rPr>
        <w:t>عليهم،</w:t>
      </w:r>
      <w:r w:rsidRPr="00ED4CE1">
        <w:rPr>
          <w:rFonts w:eastAsiaTheme="minorHAnsi"/>
          <w:rtl/>
        </w:rPr>
        <w:t xml:space="preserve"> </w:t>
      </w:r>
      <w:r w:rsidRPr="00ED4CE1">
        <w:rPr>
          <w:rFonts w:eastAsiaTheme="minorHAnsi" w:hint="cs"/>
          <w:rtl/>
        </w:rPr>
        <w:t>وعدد</w:t>
      </w:r>
      <w:r w:rsidRPr="00ED4CE1">
        <w:rPr>
          <w:rFonts w:eastAsiaTheme="minorHAnsi"/>
          <w:rtl/>
        </w:rPr>
        <w:t xml:space="preserve"> </w:t>
      </w:r>
      <w:r w:rsidRPr="00ED4CE1">
        <w:rPr>
          <w:rFonts w:eastAsiaTheme="minorHAnsi" w:hint="cs"/>
          <w:rtl/>
        </w:rPr>
        <w:t>ونسبة</w:t>
      </w:r>
      <w:r w:rsidRPr="00ED4CE1">
        <w:rPr>
          <w:rFonts w:eastAsiaTheme="minorHAnsi"/>
          <w:rtl/>
        </w:rPr>
        <w:t xml:space="preserve"> </w:t>
      </w:r>
      <w:r w:rsidRPr="00ED4CE1">
        <w:rPr>
          <w:rFonts w:eastAsiaTheme="minorHAnsi" w:hint="cs"/>
          <w:rtl/>
        </w:rPr>
        <w:t>الأحداث</w:t>
      </w:r>
      <w:r w:rsidRPr="00ED4CE1">
        <w:rPr>
          <w:rFonts w:eastAsiaTheme="minorHAnsi"/>
          <w:rtl/>
        </w:rPr>
        <w:t xml:space="preserve"> </w:t>
      </w:r>
      <w:r w:rsidRPr="00ED4CE1">
        <w:rPr>
          <w:rFonts w:eastAsiaTheme="minorHAnsi" w:hint="cs"/>
          <w:rtl/>
        </w:rPr>
        <w:t>قيد</w:t>
      </w:r>
      <w:r w:rsidRPr="00ED4CE1">
        <w:rPr>
          <w:rFonts w:eastAsiaTheme="minorHAnsi"/>
          <w:rtl/>
        </w:rPr>
        <w:t xml:space="preserve"> </w:t>
      </w:r>
      <w:r w:rsidRPr="00ED4CE1">
        <w:rPr>
          <w:rFonts w:eastAsiaTheme="minorHAnsi" w:hint="cs"/>
          <w:rtl/>
        </w:rPr>
        <w:t>الاحتجاز</w:t>
      </w:r>
      <w:r w:rsidRPr="00ED4CE1">
        <w:rPr>
          <w:rFonts w:eastAsiaTheme="minorHAnsi"/>
          <w:rtl/>
        </w:rPr>
        <w:t xml:space="preserve"> </w:t>
      </w:r>
      <w:r w:rsidRPr="00ED4CE1">
        <w:rPr>
          <w:rFonts w:eastAsiaTheme="minorHAnsi" w:hint="cs"/>
          <w:rtl/>
        </w:rPr>
        <w:t>بعد</w:t>
      </w:r>
      <w:r w:rsidRPr="00ED4CE1">
        <w:rPr>
          <w:rFonts w:eastAsiaTheme="minorHAnsi"/>
          <w:rtl/>
        </w:rPr>
        <w:t xml:space="preserve"> </w:t>
      </w:r>
      <w:r w:rsidRPr="00ED4CE1">
        <w:rPr>
          <w:rFonts w:eastAsiaTheme="minorHAnsi" w:hint="cs"/>
          <w:rtl/>
        </w:rPr>
        <w:t>المحاكمات</w:t>
      </w:r>
    </w:p>
    <w:p w:rsidR="00AB2C5B" w:rsidRPr="00ED4CE1" w:rsidRDefault="00AB2C5B" w:rsidP="00AB2C5B">
      <w:pPr>
        <w:pStyle w:val="SingleTxtGA"/>
        <w:rPr>
          <w:rFonts w:eastAsiaTheme="minorHAnsi"/>
          <w:rtl/>
          <w:lang w:bidi="ar-BH"/>
        </w:rPr>
      </w:pPr>
      <w:r w:rsidRPr="00ED4CE1">
        <w:rPr>
          <w:rFonts w:eastAsiaTheme="minorHAnsi"/>
          <w:rtl/>
          <w:lang w:bidi="ar-BH"/>
        </w:rPr>
        <w:t>112-</w:t>
      </w:r>
      <w:r>
        <w:rPr>
          <w:rFonts w:eastAsiaTheme="minorHAnsi" w:hint="cs"/>
          <w:rtl/>
          <w:lang w:bidi="ar-BH"/>
        </w:rPr>
        <w:tab/>
      </w:r>
      <w:r w:rsidRPr="00ED4CE1">
        <w:rPr>
          <w:rFonts w:eastAsiaTheme="minorHAnsi" w:hint="cs"/>
          <w:rtl/>
          <w:lang w:bidi="ar-BH"/>
        </w:rPr>
        <w:t>فيما</w:t>
      </w:r>
      <w:r w:rsidRPr="00ED4CE1">
        <w:rPr>
          <w:rFonts w:eastAsiaTheme="minorHAnsi"/>
          <w:rtl/>
          <w:lang w:bidi="ar-BH"/>
        </w:rPr>
        <w:t xml:space="preserve"> </w:t>
      </w:r>
      <w:r w:rsidRPr="00ED4CE1">
        <w:rPr>
          <w:rFonts w:eastAsiaTheme="minorHAnsi" w:hint="cs"/>
          <w:rtl/>
          <w:lang w:bidi="ar-BH"/>
        </w:rPr>
        <w:t>يلي</w:t>
      </w:r>
      <w:r w:rsidRPr="00ED4CE1">
        <w:rPr>
          <w:rFonts w:eastAsiaTheme="minorHAnsi"/>
          <w:rtl/>
          <w:lang w:bidi="ar-BH"/>
        </w:rPr>
        <w:t xml:space="preserve"> </w:t>
      </w:r>
      <w:r w:rsidRPr="00ED4CE1">
        <w:rPr>
          <w:rFonts w:eastAsiaTheme="minorHAnsi" w:hint="cs"/>
          <w:rtl/>
          <w:lang w:bidi="ar-BH"/>
        </w:rPr>
        <w:t>بيانات</w:t>
      </w:r>
      <w:r w:rsidRPr="00ED4CE1">
        <w:rPr>
          <w:rFonts w:eastAsiaTheme="minorHAnsi"/>
          <w:rtl/>
          <w:lang w:bidi="ar-BH"/>
        </w:rPr>
        <w:t xml:space="preserve"> </w:t>
      </w:r>
      <w:r w:rsidRPr="00ED4CE1">
        <w:rPr>
          <w:rFonts w:eastAsiaTheme="minorHAnsi" w:hint="cs"/>
          <w:rtl/>
          <w:lang w:bidi="ar-BH"/>
        </w:rPr>
        <w:t>حول</w:t>
      </w:r>
      <w:r w:rsidRPr="00ED4CE1">
        <w:rPr>
          <w:rFonts w:eastAsiaTheme="minorHAnsi"/>
          <w:rtl/>
          <w:lang w:bidi="ar-BH"/>
        </w:rPr>
        <w:t xml:space="preserve"> </w:t>
      </w:r>
      <w:r w:rsidRPr="00ED4CE1">
        <w:rPr>
          <w:rFonts w:eastAsiaTheme="minorHAnsi" w:hint="cs"/>
          <w:rtl/>
          <w:lang w:bidi="ar-BH"/>
        </w:rPr>
        <w:t>الأحداث</w:t>
      </w:r>
      <w:r w:rsidRPr="00ED4CE1">
        <w:rPr>
          <w:rFonts w:eastAsiaTheme="minorHAnsi"/>
          <w:rtl/>
          <w:lang w:bidi="ar-BH"/>
        </w:rPr>
        <w:t xml:space="preserve"> </w:t>
      </w:r>
      <w:r w:rsidRPr="00ED4CE1">
        <w:rPr>
          <w:rFonts w:eastAsiaTheme="minorHAnsi" w:hint="cs"/>
          <w:rtl/>
          <w:lang w:bidi="ar-BH"/>
        </w:rPr>
        <w:t>والقصر</w:t>
      </w:r>
      <w:r w:rsidRPr="00ED4CE1">
        <w:rPr>
          <w:rFonts w:eastAsiaTheme="minorHAnsi"/>
          <w:rtl/>
          <w:lang w:bidi="ar-BH"/>
        </w:rPr>
        <w:t>:</w:t>
      </w:r>
    </w:p>
    <w:p w:rsidR="00AB2C5B" w:rsidRPr="00ED4CE1" w:rsidRDefault="00AB2C5B" w:rsidP="00AB2C5B">
      <w:pPr>
        <w:pStyle w:val="Bullet1GA"/>
        <w:numPr>
          <w:ilvl w:val="0"/>
          <w:numId w:val="11"/>
        </w:numPr>
        <w:bidi/>
        <w:ind w:left="2332"/>
        <w:rPr>
          <w:rFonts w:eastAsiaTheme="minorHAnsi"/>
          <w:rtl/>
          <w:lang w:bidi="ar-BH"/>
        </w:rPr>
      </w:pPr>
      <w:r w:rsidRPr="00ED4CE1">
        <w:rPr>
          <w:rFonts w:eastAsiaTheme="minorHAnsi"/>
          <w:rtl/>
          <w:lang w:bidi="ar-BH"/>
        </w:rPr>
        <w:t>بلغ عدد النزلاء من الفئة العمرية (15-18 سنة) المحكومين حتى تاريخ 12 ديسمبر 2015 (82) نزيل.</w:t>
      </w:r>
    </w:p>
    <w:p w:rsidR="00AB2C5B" w:rsidRPr="00ED4CE1" w:rsidRDefault="00AB2C5B" w:rsidP="00AB2C5B">
      <w:pPr>
        <w:pStyle w:val="Bullet1GA"/>
        <w:numPr>
          <w:ilvl w:val="0"/>
          <w:numId w:val="11"/>
        </w:numPr>
        <w:bidi/>
        <w:ind w:left="2332"/>
        <w:rPr>
          <w:rFonts w:eastAsiaTheme="minorHAnsi"/>
          <w:lang w:bidi="ar-BH"/>
        </w:rPr>
      </w:pPr>
      <w:r w:rsidRPr="00ED4CE1">
        <w:rPr>
          <w:rFonts w:eastAsiaTheme="minorHAnsi"/>
          <w:rtl/>
          <w:lang w:bidi="ar-BH"/>
        </w:rPr>
        <w:t>بلغ عدد المحبوسين الفئة العمرية (15-18 سنة) حتى تاريخ 12 ديسمبر 2015 (139) محبوس.</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 xml:space="preserve">إجمالي القضايا </w:t>
      </w:r>
      <w:r w:rsidRPr="00ED4CE1">
        <w:rPr>
          <w:rFonts w:eastAsiaTheme="minorHAnsi"/>
          <w:rtl/>
          <w:lang w:bidi="ar-BH"/>
        </w:rPr>
        <w:t>المتهم</w:t>
      </w:r>
      <w:r w:rsidRPr="00ED4CE1">
        <w:rPr>
          <w:rFonts w:eastAsiaTheme="minorHAnsi"/>
          <w:rtl/>
        </w:rPr>
        <w:t xml:space="preserve"> فيها أحداث:</w:t>
      </w:r>
      <w:r>
        <w:rPr>
          <w:rFonts w:eastAsiaTheme="minorHAnsi" w:hint="cs"/>
          <w:rtl/>
        </w:rPr>
        <w:tab/>
      </w:r>
      <w:r w:rsidRPr="00ED4CE1">
        <w:rPr>
          <w:rFonts w:eastAsiaTheme="minorHAnsi"/>
          <w:rtl/>
        </w:rPr>
        <w:t>627 قضية</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عدد القضايا التي تم إحالتها للمحكمة:</w:t>
      </w:r>
      <w:r>
        <w:rPr>
          <w:rFonts w:eastAsiaTheme="minorHAnsi" w:hint="cs"/>
          <w:rtl/>
        </w:rPr>
        <w:tab/>
      </w:r>
      <w:r w:rsidRPr="00ED4CE1">
        <w:rPr>
          <w:rFonts w:eastAsiaTheme="minorHAnsi"/>
          <w:rtl/>
        </w:rPr>
        <w:t>247 قضية</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عدد القضايا التي تم حفظها:</w:t>
      </w:r>
      <w:r>
        <w:rPr>
          <w:rFonts w:eastAsiaTheme="minorHAnsi" w:hint="cs"/>
          <w:rtl/>
        </w:rPr>
        <w:tab/>
      </w:r>
      <w:r w:rsidRPr="00ED4CE1">
        <w:rPr>
          <w:rFonts w:eastAsiaTheme="minorHAnsi"/>
          <w:rtl/>
        </w:rPr>
        <w:t>356 قضية</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الأحداث الذين لازالوا في انتظار الحكم:</w:t>
      </w:r>
      <w:r>
        <w:rPr>
          <w:rFonts w:eastAsiaTheme="minorHAnsi" w:hint="cs"/>
          <w:rtl/>
        </w:rPr>
        <w:tab/>
      </w:r>
      <w:r w:rsidRPr="00ED4CE1">
        <w:rPr>
          <w:rFonts w:eastAsiaTheme="minorHAnsi"/>
          <w:rtl/>
        </w:rPr>
        <w:t>5 أحداث</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الأحداث الذين تم التحفظ عليهم:</w:t>
      </w:r>
      <w:r>
        <w:rPr>
          <w:rFonts w:eastAsiaTheme="minorHAnsi" w:hint="cs"/>
          <w:rtl/>
        </w:rPr>
        <w:tab/>
      </w:r>
      <w:r w:rsidRPr="00ED4CE1">
        <w:rPr>
          <w:rFonts w:eastAsiaTheme="minorHAnsi"/>
          <w:rtl/>
        </w:rPr>
        <w:t>85 ذكور</w:t>
      </w:r>
      <w:r>
        <w:rPr>
          <w:rFonts w:eastAsiaTheme="minorHAnsi" w:hint="cs"/>
          <w:rtl/>
        </w:rPr>
        <w:tab/>
      </w:r>
      <w:r w:rsidRPr="00ED4CE1">
        <w:rPr>
          <w:rFonts w:eastAsiaTheme="minorHAnsi"/>
          <w:rtl/>
        </w:rPr>
        <w:t>4 إناث</w:t>
      </w:r>
    </w:p>
    <w:p w:rsidR="00AB2C5B" w:rsidRPr="00ED4CE1" w:rsidRDefault="00AB2C5B" w:rsidP="00760355">
      <w:pPr>
        <w:pStyle w:val="Bullet1GA"/>
        <w:numPr>
          <w:ilvl w:val="0"/>
          <w:numId w:val="11"/>
        </w:numPr>
        <w:tabs>
          <w:tab w:val="left" w:pos="2682"/>
          <w:tab w:val="left" w:pos="6363"/>
          <w:tab w:val="left" w:pos="7512"/>
        </w:tabs>
        <w:bidi/>
        <w:spacing w:after="80"/>
        <w:ind w:left="2682" w:hanging="335"/>
        <w:rPr>
          <w:rFonts w:eastAsiaTheme="minorHAnsi"/>
          <w:rtl/>
        </w:rPr>
      </w:pPr>
      <w:r w:rsidRPr="00ED4CE1">
        <w:rPr>
          <w:rFonts w:eastAsiaTheme="minorHAnsi"/>
          <w:rtl/>
        </w:rPr>
        <w:t>الأحداث المودعين في مركز رعاية الأحداث:</w:t>
      </w:r>
      <w:r>
        <w:rPr>
          <w:rFonts w:eastAsiaTheme="minorHAnsi" w:hint="cs"/>
          <w:rtl/>
        </w:rPr>
        <w:tab/>
      </w:r>
      <w:r w:rsidRPr="00ED4CE1">
        <w:rPr>
          <w:rFonts w:eastAsiaTheme="minorHAnsi"/>
          <w:rtl/>
        </w:rPr>
        <w:t>12 ذكور</w:t>
      </w:r>
      <w:r>
        <w:rPr>
          <w:rFonts w:eastAsiaTheme="minorHAnsi" w:hint="cs"/>
          <w:rtl/>
        </w:rPr>
        <w:tab/>
      </w:r>
      <w:r w:rsidRPr="00ED4CE1">
        <w:rPr>
          <w:rFonts w:eastAsiaTheme="minorHAnsi"/>
          <w:rtl/>
        </w:rPr>
        <w:t xml:space="preserve">4 إناث </w:t>
      </w:r>
    </w:p>
    <w:p w:rsidR="00AB2C5B" w:rsidRPr="00ED4CE1" w:rsidRDefault="00AB2C5B" w:rsidP="00760355">
      <w:pPr>
        <w:pStyle w:val="Bullet1GA"/>
        <w:numPr>
          <w:ilvl w:val="0"/>
          <w:numId w:val="11"/>
        </w:numPr>
        <w:tabs>
          <w:tab w:val="left" w:pos="2682"/>
          <w:tab w:val="left" w:pos="6083"/>
        </w:tabs>
        <w:bidi/>
        <w:ind w:left="2682" w:hanging="336"/>
        <w:rPr>
          <w:rFonts w:eastAsiaTheme="minorHAnsi"/>
          <w:rtl/>
        </w:rPr>
      </w:pPr>
      <w:r w:rsidRPr="00ED4CE1">
        <w:rPr>
          <w:rFonts w:eastAsiaTheme="minorHAnsi"/>
          <w:rtl/>
        </w:rPr>
        <w:t>الأحداث الذين تم إيداعهم في بيت بتلكو لرعاية الطفولة:</w:t>
      </w:r>
      <w:r>
        <w:rPr>
          <w:rFonts w:eastAsiaTheme="minorHAnsi" w:hint="cs"/>
          <w:rtl/>
        </w:rPr>
        <w:tab/>
      </w:r>
      <w:r w:rsidRPr="00ED4CE1">
        <w:rPr>
          <w:rFonts w:eastAsiaTheme="minorHAnsi"/>
          <w:rtl/>
        </w:rPr>
        <w:t xml:space="preserve">2 أحداث </w:t>
      </w:r>
    </w:p>
    <w:p w:rsidR="00AB2C5B" w:rsidRPr="00ED4CE1" w:rsidRDefault="00AB2C5B" w:rsidP="00AB2C5B">
      <w:pPr>
        <w:pStyle w:val="H23GA"/>
        <w:rPr>
          <w:rFonts w:eastAsiaTheme="minorHAnsi"/>
          <w:b w:val="0"/>
          <w:bCs w:val="0"/>
          <w:rtl/>
          <w:lang w:bidi="ar-BH"/>
        </w:rPr>
      </w:pPr>
      <w:r>
        <w:rPr>
          <w:rFonts w:eastAsiaTheme="minorHAnsi" w:hint="cs"/>
          <w:rtl/>
          <w:lang w:bidi="ar-BH"/>
        </w:rPr>
        <w:lastRenderedPageBreak/>
        <w:tab/>
      </w:r>
      <w:r w:rsidRPr="00ED4CE1">
        <w:rPr>
          <w:rFonts w:eastAsiaTheme="minorHAnsi"/>
          <w:rtl/>
          <w:lang w:bidi="ar-BH"/>
        </w:rPr>
        <w:t>(</w:t>
      </w:r>
      <w:r w:rsidRPr="00ED4CE1">
        <w:rPr>
          <w:rFonts w:eastAsiaTheme="minorHAnsi" w:hint="cs"/>
          <w:rtl/>
          <w:lang w:bidi="ar-BH"/>
        </w:rPr>
        <w:t>ج</w:t>
      </w:r>
      <w:r w:rsidRPr="00ED4CE1">
        <w:rPr>
          <w:rFonts w:eastAsiaTheme="minorHAnsi"/>
          <w:rtl/>
          <w:lang w:bidi="ar-BH"/>
        </w:rPr>
        <w:t>)</w:t>
      </w:r>
      <w:r>
        <w:rPr>
          <w:rFonts w:eastAsiaTheme="minorHAnsi" w:hint="cs"/>
          <w:rtl/>
          <w:lang w:bidi="ar-BH"/>
        </w:rPr>
        <w:tab/>
      </w:r>
      <w:r w:rsidRPr="00ED4CE1">
        <w:rPr>
          <w:rFonts w:eastAsiaTheme="minorHAnsi"/>
          <w:rtl/>
          <w:lang w:bidi="ar-BH"/>
        </w:rPr>
        <w:t>التدابير المتخذة لضمان معاملة الأحداث معاملة إنسانية والحماية المتوفرة لهم، بما في ذلك الحق في الاتصال والاستعانة بمحامين والأقارب</w:t>
      </w:r>
    </w:p>
    <w:p w:rsidR="00AB2C5B" w:rsidRPr="00ED4CE1" w:rsidRDefault="00AB2C5B" w:rsidP="00AB2C5B">
      <w:pPr>
        <w:pStyle w:val="SingleTxtGA"/>
        <w:rPr>
          <w:rFonts w:eastAsiaTheme="minorHAnsi"/>
          <w:rtl/>
          <w:lang w:bidi="ar-BH"/>
        </w:rPr>
      </w:pPr>
      <w:r w:rsidRPr="00ED4CE1">
        <w:rPr>
          <w:rFonts w:eastAsiaTheme="minorHAnsi"/>
          <w:rtl/>
        </w:rPr>
        <w:t>113-</w:t>
      </w:r>
      <w:r>
        <w:rPr>
          <w:rFonts w:eastAsiaTheme="minorHAnsi" w:hint="cs"/>
          <w:rtl/>
        </w:rPr>
        <w:tab/>
      </w:r>
      <w:r w:rsidRPr="00ED4CE1">
        <w:rPr>
          <w:rFonts w:eastAsiaTheme="minorHAnsi" w:hint="cs"/>
          <w:rtl/>
        </w:rPr>
        <w:t>في</w:t>
      </w:r>
      <w:r w:rsidRPr="00ED4CE1">
        <w:rPr>
          <w:rFonts w:eastAsiaTheme="minorHAnsi"/>
          <w:rtl/>
        </w:rPr>
        <w:t xml:space="preserve"> </w:t>
      </w:r>
      <w:r w:rsidRPr="00ED4CE1">
        <w:rPr>
          <w:rFonts w:eastAsiaTheme="minorHAnsi" w:hint="cs"/>
          <w:rtl/>
        </w:rPr>
        <w:t>إطار</w:t>
      </w:r>
      <w:r w:rsidRPr="00ED4CE1">
        <w:rPr>
          <w:rFonts w:eastAsiaTheme="minorHAnsi"/>
          <w:rtl/>
        </w:rPr>
        <w:t xml:space="preserve"> </w:t>
      </w:r>
      <w:r w:rsidRPr="00ED4CE1">
        <w:rPr>
          <w:rFonts w:eastAsiaTheme="minorHAnsi" w:hint="cs"/>
          <w:rtl/>
        </w:rPr>
        <w:t>حرص</w:t>
      </w:r>
      <w:r w:rsidRPr="00ED4CE1">
        <w:rPr>
          <w:rFonts w:eastAsiaTheme="minorHAnsi"/>
          <w:rtl/>
        </w:rPr>
        <w:t xml:space="preserve"> </w:t>
      </w:r>
      <w:r w:rsidRPr="00ED4CE1">
        <w:rPr>
          <w:rFonts w:eastAsiaTheme="minorHAnsi" w:hint="cs"/>
          <w:rtl/>
        </w:rPr>
        <w:t>المملكة</w:t>
      </w:r>
      <w:r w:rsidRPr="00ED4CE1">
        <w:rPr>
          <w:rFonts w:eastAsiaTheme="minorHAnsi"/>
          <w:rtl/>
        </w:rPr>
        <w:t xml:space="preserve"> </w:t>
      </w:r>
      <w:r w:rsidRPr="00ED4CE1">
        <w:rPr>
          <w:rFonts w:eastAsiaTheme="minorHAnsi" w:hint="cs"/>
          <w:rtl/>
        </w:rPr>
        <w:t>على</w:t>
      </w:r>
      <w:r w:rsidRPr="00ED4CE1">
        <w:rPr>
          <w:rFonts w:eastAsiaTheme="minorHAnsi"/>
          <w:rtl/>
        </w:rPr>
        <w:t xml:space="preserve"> </w:t>
      </w:r>
      <w:r w:rsidRPr="00ED4CE1">
        <w:rPr>
          <w:rFonts w:eastAsiaTheme="minorHAnsi" w:hint="cs"/>
          <w:rtl/>
        </w:rPr>
        <w:t>حماية</w:t>
      </w:r>
      <w:r w:rsidRPr="00ED4CE1">
        <w:rPr>
          <w:rFonts w:eastAsiaTheme="minorHAnsi"/>
          <w:rtl/>
        </w:rPr>
        <w:t xml:space="preserve"> </w:t>
      </w:r>
      <w:r w:rsidRPr="00ED4CE1">
        <w:rPr>
          <w:rFonts w:eastAsiaTheme="minorHAnsi" w:hint="cs"/>
          <w:rtl/>
        </w:rPr>
        <w:t>حقوق</w:t>
      </w:r>
      <w:r w:rsidRPr="00ED4CE1">
        <w:rPr>
          <w:rFonts w:eastAsiaTheme="minorHAnsi"/>
          <w:rtl/>
        </w:rPr>
        <w:t xml:space="preserve"> </w:t>
      </w:r>
      <w:r w:rsidRPr="00ED4CE1">
        <w:rPr>
          <w:rFonts w:eastAsiaTheme="minorHAnsi" w:hint="cs"/>
          <w:rtl/>
        </w:rPr>
        <w:t>الإنسان</w:t>
      </w:r>
      <w:r w:rsidRPr="00ED4CE1">
        <w:rPr>
          <w:rFonts w:eastAsiaTheme="minorHAnsi"/>
          <w:rtl/>
        </w:rPr>
        <w:t xml:space="preserve"> </w:t>
      </w:r>
      <w:r w:rsidRPr="00ED4CE1">
        <w:rPr>
          <w:rFonts w:eastAsiaTheme="minorHAnsi" w:hint="cs"/>
          <w:rtl/>
        </w:rPr>
        <w:t>بصفة</w:t>
      </w:r>
      <w:r w:rsidRPr="00ED4CE1">
        <w:rPr>
          <w:rFonts w:eastAsiaTheme="minorHAnsi"/>
          <w:rtl/>
        </w:rPr>
        <w:t xml:space="preserve"> </w:t>
      </w:r>
      <w:r w:rsidRPr="00ED4CE1">
        <w:rPr>
          <w:rFonts w:eastAsiaTheme="minorHAnsi" w:hint="cs"/>
          <w:rtl/>
        </w:rPr>
        <w:t>عامة</w:t>
      </w:r>
      <w:r w:rsidRPr="00ED4CE1">
        <w:rPr>
          <w:rFonts w:eastAsiaTheme="minorHAnsi"/>
          <w:rtl/>
        </w:rPr>
        <w:t xml:space="preserve"> </w:t>
      </w:r>
      <w:r w:rsidRPr="00ED4CE1">
        <w:rPr>
          <w:rFonts w:eastAsiaTheme="minorHAnsi" w:hint="cs"/>
          <w:rtl/>
        </w:rPr>
        <w:t>والأحداث</w:t>
      </w:r>
      <w:r w:rsidRPr="00ED4CE1">
        <w:rPr>
          <w:rFonts w:eastAsiaTheme="minorHAnsi"/>
          <w:rtl/>
        </w:rPr>
        <w:t xml:space="preserve"> </w:t>
      </w:r>
      <w:r w:rsidRPr="00ED4CE1">
        <w:rPr>
          <w:rFonts w:eastAsiaTheme="minorHAnsi" w:hint="cs"/>
          <w:rtl/>
        </w:rPr>
        <w:t>بصفة</w:t>
      </w:r>
      <w:r w:rsidRPr="00ED4CE1">
        <w:rPr>
          <w:rFonts w:eastAsiaTheme="minorHAnsi"/>
          <w:rtl/>
        </w:rPr>
        <w:t xml:space="preserve"> </w:t>
      </w:r>
      <w:r w:rsidRPr="00ED4CE1">
        <w:rPr>
          <w:rFonts w:eastAsiaTheme="minorHAnsi" w:hint="cs"/>
          <w:rtl/>
        </w:rPr>
        <w:t>خاصة</w:t>
      </w:r>
      <w:r w:rsidRPr="00ED4CE1">
        <w:rPr>
          <w:rFonts w:eastAsiaTheme="minorHAnsi"/>
          <w:rtl/>
        </w:rPr>
        <w:t xml:space="preserve"> </w:t>
      </w:r>
      <w:r w:rsidRPr="00ED4CE1">
        <w:rPr>
          <w:rFonts w:eastAsiaTheme="minorHAnsi" w:hint="cs"/>
          <w:rtl/>
        </w:rPr>
        <w:t>فقد</w:t>
      </w:r>
      <w:r w:rsidRPr="00ED4CE1">
        <w:rPr>
          <w:rFonts w:eastAsiaTheme="minorHAnsi"/>
          <w:rtl/>
        </w:rPr>
        <w:t xml:space="preserve"> </w:t>
      </w:r>
      <w:r w:rsidRPr="00ED4CE1">
        <w:rPr>
          <w:rFonts w:eastAsiaTheme="minorHAnsi" w:hint="cs"/>
          <w:rtl/>
        </w:rPr>
        <w:t>تضمنت</w:t>
      </w:r>
      <w:r w:rsidRPr="00ED4CE1">
        <w:rPr>
          <w:rFonts w:eastAsiaTheme="minorHAnsi"/>
          <w:rtl/>
        </w:rPr>
        <w:t xml:space="preserve"> </w:t>
      </w:r>
      <w:r w:rsidRPr="00ED4CE1">
        <w:rPr>
          <w:rFonts w:eastAsiaTheme="minorHAnsi" w:hint="cs"/>
          <w:rtl/>
        </w:rPr>
        <w:t>المادة</w:t>
      </w:r>
      <w:r w:rsidRPr="00ED4CE1">
        <w:rPr>
          <w:rFonts w:eastAsiaTheme="minorHAnsi"/>
          <w:rtl/>
        </w:rPr>
        <w:t xml:space="preserve"> 20 </w:t>
      </w:r>
      <w:r w:rsidRPr="00ED4CE1">
        <w:rPr>
          <w:rFonts w:eastAsiaTheme="minorHAnsi" w:hint="cs"/>
          <w:rtl/>
        </w:rPr>
        <w:t>من</w:t>
      </w:r>
      <w:r w:rsidRPr="00ED4CE1">
        <w:rPr>
          <w:rFonts w:eastAsiaTheme="minorHAnsi"/>
          <w:rtl/>
        </w:rPr>
        <w:t xml:space="preserve"> </w:t>
      </w:r>
      <w:r w:rsidRPr="00ED4CE1">
        <w:rPr>
          <w:rFonts w:eastAsiaTheme="minorHAnsi" w:hint="cs"/>
          <w:rtl/>
        </w:rPr>
        <w:t>دستور</w:t>
      </w:r>
      <w:r w:rsidRPr="00ED4CE1">
        <w:rPr>
          <w:rFonts w:eastAsiaTheme="minorHAnsi"/>
          <w:rtl/>
        </w:rPr>
        <w:t xml:space="preserve"> </w:t>
      </w:r>
      <w:r w:rsidRPr="00ED4CE1">
        <w:rPr>
          <w:rFonts w:eastAsiaTheme="minorHAnsi" w:hint="cs"/>
          <w:rtl/>
        </w:rPr>
        <w:t>مملكة</w:t>
      </w:r>
      <w:r w:rsidRPr="00ED4CE1">
        <w:rPr>
          <w:rFonts w:eastAsiaTheme="minorHAnsi"/>
          <w:rtl/>
        </w:rPr>
        <w:t xml:space="preserve"> </w:t>
      </w:r>
      <w:r w:rsidRPr="00ED4CE1">
        <w:rPr>
          <w:rFonts w:eastAsiaTheme="minorHAnsi" w:hint="cs"/>
          <w:rtl/>
        </w:rPr>
        <w:t>البحرين</w:t>
      </w:r>
      <w:r w:rsidRPr="00ED4CE1">
        <w:rPr>
          <w:rFonts w:eastAsiaTheme="minorHAnsi"/>
          <w:rtl/>
        </w:rPr>
        <w:t xml:space="preserve"> </w:t>
      </w:r>
      <w:r w:rsidRPr="00ED4CE1">
        <w:rPr>
          <w:rFonts w:eastAsiaTheme="minorHAnsi" w:hint="cs"/>
          <w:rtl/>
        </w:rPr>
        <w:t>على</w:t>
      </w:r>
      <w:r w:rsidRPr="00ED4CE1">
        <w:rPr>
          <w:rFonts w:eastAsiaTheme="minorHAnsi"/>
          <w:rtl/>
        </w:rPr>
        <w:t xml:space="preserve"> </w:t>
      </w:r>
      <w:r w:rsidRPr="00ED4CE1">
        <w:rPr>
          <w:rFonts w:eastAsiaTheme="minorHAnsi" w:hint="cs"/>
          <w:rtl/>
        </w:rPr>
        <w:t>حق</w:t>
      </w:r>
      <w:r w:rsidRPr="00ED4CE1">
        <w:rPr>
          <w:rFonts w:eastAsiaTheme="minorHAnsi"/>
          <w:rtl/>
        </w:rPr>
        <w:t xml:space="preserve"> </w:t>
      </w:r>
      <w:r w:rsidRPr="00ED4CE1">
        <w:rPr>
          <w:rFonts w:eastAsiaTheme="minorHAnsi" w:hint="cs"/>
          <w:rtl/>
        </w:rPr>
        <w:t>المتهم</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محاكمة</w:t>
      </w:r>
      <w:r w:rsidRPr="00ED4CE1">
        <w:rPr>
          <w:rFonts w:eastAsiaTheme="minorHAnsi"/>
          <w:rtl/>
        </w:rPr>
        <w:t xml:space="preserve"> </w:t>
      </w:r>
      <w:r w:rsidRPr="00ED4CE1">
        <w:rPr>
          <w:rFonts w:eastAsiaTheme="minorHAnsi" w:hint="cs"/>
          <w:rtl/>
        </w:rPr>
        <w:t>قانونية</w:t>
      </w:r>
      <w:r w:rsidRPr="00ED4CE1">
        <w:rPr>
          <w:rFonts w:eastAsiaTheme="minorHAnsi"/>
          <w:rtl/>
        </w:rPr>
        <w:t xml:space="preserve"> </w:t>
      </w:r>
      <w:r w:rsidRPr="00ED4CE1">
        <w:rPr>
          <w:rFonts w:eastAsiaTheme="minorHAnsi" w:hint="cs"/>
          <w:rtl/>
        </w:rPr>
        <w:t>تؤمن</w:t>
      </w:r>
      <w:r w:rsidRPr="00ED4CE1">
        <w:rPr>
          <w:rFonts w:eastAsiaTheme="minorHAnsi"/>
          <w:rtl/>
        </w:rPr>
        <w:t xml:space="preserve"> </w:t>
      </w:r>
      <w:r w:rsidRPr="00ED4CE1">
        <w:rPr>
          <w:rFonts w:eastAsiaTheme="minorHAnsi" w:hint="cs"/>
          <w:rtl/>
        </w:rPr>
        <w:t>له</w:t>
      </w:r>
      <w:r w:rsidRPr="00ED4CE1">
        <w:rPr>
          <w:rFonts w:eastAsiaTheme="minorHAnsi"/>
          <w:rtl/>
        </w:rPr>
        <w:t xml:space="preserve"> </w:t>
      </w:r>
      <w:r w:rsidRPr="00ED4CE1">
        <w:rPr>
          <w:rFonts w:eastAsiaTheme="minorHAnsi" w:hint="cs"/>
          <w:rtl/>
        </w:rPr>
        <w:t>فيها</w:t>
      </w:r>
      <w:r w:rsidRPr="00ED4CE1">
        <w:rPr>
          <w:rFonts w:eastAsiaTheme="minorHAnsi"/>
          <w:rtl/>
        </w:rPr>
        <w:t xml:space="preserve"> </w:t>
      </w:r>
      <w:r w:rsidRPr="00ED4CE1">
        <w:rPr>
          <w:rFonts w:eastAsiaTheme="minorHAnsi" w:hint="cs"/>
          <w:rtl/>
        </w:rPr>
        <w:t>الضمانات</w:t>
      </w:r>
      <w:r w:rsidRPr="00ED4CE1">
        <w:rPr>
          <w:rFonts w:eastAsiaTheme="minorHAnsi"/>
          <w:rtl/>
        </w:rPr>
        <w:t xml:space="preserve"> </w:t>
      </w:r>
      <w:r w:rsidRPr="00ED4CE1">
        <w:rPr>
          <w:rFonts w:eastAsiaTheme="minorHAnsi" w:hint="cs"/>
          <w:rtl/>
        </w:rPr>
        <w:t>الضرورية</w:t>
      </w:r>
      <w:r w:rsidRPr="00ED4CE1">
        <w:rPr>
          <w:rFonts w:eastAsiaTheme="minorHAnsi"/>
          <w:rtl/>
        </w:rPr>
        <w:t xml:space="preserve"> </w:t>
      </w:r>
      <w:r w:rsidRPr="00ED4CE1">
        <w:rPr>
          <w:rFonts w:eastAsiaTheme="minorHAnsi" w:hint="cs"/>
          <w:rtl/>
        </w:rPr>
        <w:t>لممارسة</w:t>
      </w:r>
      <w:r w:rsidRPr="00ED4CE1">
        <w:rPr>
          <w:rFonts w:eastAsiaTheme="minorHAnsi"/>
          <w:rtl/>
        </w:rPr>
        <w:t xml:space="preserve"> </w:t>
      </w:r>
      <w:r w:rsidRPr="00ED4CE1">
        <w:rPr>
          <w:rFonts w:eastAsiaTheme="minorHAnsi" w:hint="cs"/>
          <w:rtl/>
        </w:rPr>
        <w:t>حق</w:t>
      </w:r>
      <w:r w:rsidRPr="00ED4CE1">
        <w:rPr>
          <w:rFonts w:eastAsiaTheme="minorHAnsi"/>
          <w:rtl/>
        </w:rPr>
        <w:t xml:space="preserve"> </w:t>
      </w:r>
      <w:r w:rsidRPr="00ED4CE1">
        <w:rPr>
          <w:rFonts w:eastAsiaTheme="minorHAnsi" w:hint="cs"/>
          <w:rtl/>
        </w:rPr>
        <w:t>الدفاع</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جميع</w:t>
      </w:r>
      <w:r w:rsidRPr="00ED4CE1">
        <w:rPr>
          <w:rFonts w:eastAsiaTheme="minorHAnsi"/>
          <w:rtl/>
        </w:rPr>
        <w:t xml:space="preserve"> </w:t>
      </w:r>
      <w:r w:rsidRPr="00ED4CE1">
        <w:rPr>
          <w:rFonts w:eastAsiaTheme="minorHAnsi" w:hint="cs"/>
          <w:rtl/>
        </w:rPr>
        <w:t>مراحل</w:t>
      </w:r>
      <w:r w:rsidRPr="00ED4CE1">
        <w:rPr>
          <w:rFonts w:eastAsiaTheme="minorHAnsi"/>
          <w:rtl/>
        </w:rPr>
        <w:t xml:space="preserve"> </w:t>
      </w:r>
      <w:r w:rsidRPr="00ED4CE1">
        <w:rPr>
          <w:rFonts w:eastAsiaTheme="minorHAnsi" w:hint="cs"/>
          <w:rtl/>
        </w:rPr>
        <w:t>التحقيق</w:t>
      </w:r>
      <w:r w:rsidRPr="00ED4CE1">
        <w:rPr>
          <w:rFonts w:eastAsiaTheme="minorHAnsi"/>
          <w:rtl/>
        </w:rPr>
        <w:t xml:space="preserve"> </w:t>
      </w:r>
      <w:r w:rsidRPr="00ED4CE1">
        <w:rPr>
          <w:rFonts w:eastAsiaTheme="minorHAnsi" w:hint="cs"/>
          <w:rtl/>
        </w:rPr>
        <w:t>والمحاكمة</w:t>
      </w:r>
      <w:r w:rsidRPr="00ED4CE1">
        <w:rPr>
          <w:rFonts w:eastAsiaTheme="minorHAnsi"/>
          <w:rtl/>
        </w:rPr>
        <w:t xml:space="preserve"> </w:t>
      </w:r>
      <w:r w:rsidRPr="00ED4CE1">
        <w:rPr>
          <w:rFonts w:eastAsiaTheme="minorHAnsi" w:hint="cs"/>
          <w:rtl/>
        </w:rPr>
        <w:t>وفقاً</w:t>
      </w:r>
      <w:r w:rsidRPr="00ED4CE1">
        <w:rPr>
          <w:rFonts w:eastAsiaTheme="minorHAnsi"/>
          <w:rtl/>
        </w:rPr>
        <w:t xml:space="preserve"> </w:t>
      </w:r>
      <w:r w:rsidRPr="00ED4CE1">
        <w:rPr>
          <w:rFonts w:eastAsiaTheme="minorHAnsi" w:hint="cs"/>
          <w:rtl/>
        </w:rPr>
        <w:t>للقانون،</w:t>
      </w:r>
      <w:r w:rsidRPr="00ED4CE1">
        <w:rPr>
          <w:rFonts w:eastAsiaTheme="minorHAnsi"/>
          <w:rtl/>
        </w:rPr>
        <w:t xml:space="preserve"> </w:t>
      </w:r>
      <w:r w:rsidRPr="00ED4CE1">
        <w:rPr>
          <w:rFonts w:eastAsiaTheme="minorHAnsi" w:hint="cs"/>
          <w:rtl/>
        </w:rPr>
        <w:t>وأنه</w:t>
      </w:r>
      <w:r w:rsidRPr="00ED4CE1">
        <w:rPr>
          <w:rFonts w:eastAsiaTheme="minorHAnsi"/>
          <w:rtl/>
        </w:rPr>
        <w:t xml:space="preserve"> </w:t>
      </w:r>
      <w:r w:rsidRPr="00ED4CE1">
        <w:rPr>
          <w:rFonts w:eastAsiaTheme="minorHAnsi" w:hint="cs"/>
          <w:rtl/>
        </w:rPr>
        <w:t>يحظر</w:t>
      </w:r>
      <w:r w:rsidRPr="00ED4CE1">
        <w:rPr>
          <w:rFonts w:eastAsiaTheme="minorHAnsi"/>
          <w:rtl/>
        </w:rPr>
        <w:t xml:space="preserve"> </w:t>
      </w:r>
      <w:r w:rsidRPr="00ED4CE1">
        <w:rPr>
          <w:rFonts w:eastAsiaTheme="minorHAnsi" w:hint="cs"/>
          <w:rtl/>
        </w:rPr>
        <w:t>إيذاء</w:t>
      </w:r>
      <w:r w:rsidRPr="00ED4CE1">
        <w:rPr>
          <w:rFonts w:eastAsiaTheme="minorHAnsi"/>
          <w:rtl/>
        </w:rPr>
        <w:t xml:space="preserve"> </w:t>
      </w:r>
      <w:r w:rsidRPr="00ED4CE1">
        <w:rPr>
          <w:rFonts w:eastAsiaTheme="minorHAnsi" w:hint="cs"/>
          <w:rtl/>
        </w:rPr>
        <w:t>المتهم</w:t>
      </w:r>
      <w:r w:rsidRPr="00ED4CE1">
        <w:rPr>
          <w:rFonts w:eastAsiaTheme="minorHAnsi"/>
          <w:rtl/>
        </w:rPr>
        <w:t xml:space="preserve"> </w:t>
      </w:r>
      <w:r w:rsidRPr="00ED4CE1">
        <w:rPr>
          <w:rFonts w:eastAsiaTheme="minorHAnsi" w:hint="cs"/>
          <w:rtl/>
        </w:rPr>
        <w:t>جسمانياً</w:t>
      </w:r>
      <w:r w:rsidRPr="00ED4CE1">
        <w:rPr>
          <w:rFonts w:eastAsiaTheme="minorHAnsi"/>
          <w:rtl/>
        </w:rPr>
        <w:t xml:space="preserve"> </w:t>
      </w:r>
      <w:r w:rsidRPr="00ED4CE1">
        <w:rPr>
          <w:rFonts w:eastAsiaTheme="minorHAnsi" w:hint="cs"/>
          <w:rtl/>
        </w:rPr>
        <w:t>أو</w:t>
      </w:r>
      <w:r w:rsidRPr="00ED4CE1">
        <w:rPr>
          <w:rFonts w:eastAsiaTheme="minorHAnsi"/>
          <w:rtl/>
        </w:rPr>
        <w:t xml:space="preserve"> </w:t>
      </w:r>
      <w:r w:rsidRPr="00ED4CE1">
        <w:rPr>
          <w:rFonts w:eastAsiaTheme="minorHAnsi" w:hint="cs"/>
          <w:rtl/>
        </w:rPr>
        <w:t>معنوياً،</w:t>
      </w:r>
      <w:r w:rsidRPr="00ED4CE1">
        <w:rPr>
          <w:rFonts w:eastAsiaTheme="minorHAnsi"/>
          <w:rtl/>
        </w:rPr>
        <w:t xml:space="preserve"> </w:t>
      </w:r>
      <w:r w:rsidRPr="00ED4CE1">
        <w:rPr>
          <w:rFonts w:eastAsiaTheme="minorHAnsi" w:hint="cs"/>
          <w:rtl/>
        </w:rPr>
        <w:t>وأنه</w:t>
      </w:r>
      <w:r w:rsidRPr="00ED4CE1">
        <w:rPr>
          <w:rFonts w:eastAsiaTheme="minorHAnsi"/>
          <w:rtl/>
        </w:rPr>
        <w:t xml:space="preserve"> </w:t>
      </w:r>
      <w:r w:rsidRPr="00ED4CE1">
        <w:rPr>
          <w:rFonts w:eastAsiaTheme="minorHAnsi" w:hint="cs"/>
          <w:rtl/>
        </w:rPr>
        <w:t>يجب</w:t>
      </w:r>
      <w:r w:rsidRPr="00ED4CE1">
        <w:rPr>
          <w:rFonts w:eastAsiaTheme="minorHAnsi"/>
          <w:rtl/>
        </w:rPr>
        <w:t xml:space="preserve"> </w:t>
      </w:r>
      <w:r w:rsidRPr="00ED4CE1">
        <w:rPr>
          <w:rFonts w:eastAsiaTheme="minorHAnsi" w:hint="cs"/>
          <w:rtl/>
        </w:rPr>
        <w:t>أن</w:t>
      </w:r>
      <w:r w:rsidRPr="00ED4CE1">
        <w:rPr>
          <w:rFonts w:eastAsiaTheme="minorHAnsi"/>
          <w:rtl/>
        </w:rPr>
        <w:t xml:space="preserve"> </w:t>
      </w:r>
      <w:r w:rsidRPr="00ED4CE1">
        <w:rPr>
          <w:rFonts w:eastAsiaTheme="minorHAnsi" w:hint="cs"/>
          <w:rtl/>
        </w:rPr>
        <w:t>يكون</w:t>
      </w:r>
      <w:r w:rsidRPr="00ED4CE1">
        <w:rPr>
          <w:rFonts w:eastAsiaTheme="minorHAnsi"/>
          <w:rtl/>
        </w:rPr>
        <w:t xml:space="preserve"> </w:t>
      </w:r>
      <w:r w:rsidRPr="00ED4CE1">
        <w:rPr>
          <w:rFonts w:eastAsiaTheme="minorHAnsi" w:hint="cs"/>
          <w:rtl/>
        </w:rPr>
        <w:t>لكل</w:t>
      </w:r>
      <w:r w:rsidRPr="00ED4CE1">
        <w:rPr>
          <w:rFonts w:eastAsiaTheme="minorHAnsi"/>
          <w:rtl/>
        </w:rPr>
        <w:t xml:space="preserve"> </w:t>
      </w:r>
      <w:r w:rsidRPr="00ED4CE1">
        <w:rPr>
          <w:rFonts w:eastAsiaTheme="minorHAnsi" w:hint="cs"/>
          <w:rtl/>
        </w:rPr>
        <w:t>متهم</w:t>
      </w:r>
      <w:r w:rsidRPr="00ED4CE1">
        <w:rPr>
          <w:rFonts w:eastAsiaTheme="minorHAnsi"/>
          <w:rtl/>
        </w:rPr>
        <w:t xml:space="preserve"> </w:t>
      </w:r>
      <w:r w:rsidRPr="00ED4CE1">
        <w:rPr>
          <w:rFonts w:eastAsiaTheme="minorHAnsi" w:hint="cs"/>
          <w:rtl/>
        </w:rPr>
        <w:t>في</w:t>
      </w:r>
      <w:r w:rsidRPr="00ED4CE1">
        <w:rPr>
          <w:rFonts w:eastAsiaTheme="minorHAnsi"/>
          <w:rtl/>
        </w:rPr>
        <w:t xml:space="preserve"> </w:t>
      </w:r>
      <w:r w:rsidRPr="00ED4CE1">
        <w:rPr>
          <w:rFonts w:eastAsiaTheme="minorHAnsi" w:hint="cs"/>
          <w:rtl/>
        </w:rPr>
        <w:t>جناية</w:t>
      </w:r>
      <w:r w:rsidRPr="00ED4CE1">
        <w:rPr>
          <w:rFonts w:eastAsiaTheme="minorHAnsi"/>
          <w:rtl/>
        </w:rPr>
        <w:t xml:space="preserve"> </w:t>
      </w:r>
      <w:r w:rsidRPr="00ED4CE1">
        <w:rPr>
          <w:rFonts w:eastAsiaTheme="minorHAnsi" w:hint="cs"/>
          <w:rtl/>
        </w:rPr>
        <w:t>محام</w:t>
      </w:r>
      <w:r w:rsidRPr="00ED4CE1">
        <w:rPr>
          <w:rFonts w:eastAsiaTheme="minorHAnsi"/>
          <w:rtl/>
        </w:rPr>
        <w:t xml:space="preserve"> </w:t>
      </w:r>
      <w:r w:rsidRPr="00ED4CE1">
        <w:rPr>
          <w:rFonts w:eastAsiaTheme="minorHAnsi" w:hint="cs"/>
          <w:rtl/>
        </w:rPr>
        <w:t>يدافع</w:t>
      </w:r>
      <w:r w:rsidRPr="00ED4CE1">
        <w:rPr>
          <w:rFonts w:eastAsiaTheme="minorHAnsi"/>
          <w:rtl/>
        </w:rPr>
        <w:t xml:space="preserve"> </w:t>
      </w:r>
      <w:r w:rsidRPr="00ED4CE1">
        <w:rPr>
          <w:rFonts w:eastAsiaTheme="minorHAnsi" w:hint="cs"/>
          <w:rtl/>
        </w:rPr>
        <w:t>عنه</w:t>
      </w:r>
      <w:r w:rsidRPr="00ED4CE1">
        <w:rPr>
          <w:rFonts w:eastAsiaTheme="minorHAnsi"/>
          <w:rtl/>
        </w:rPr>
        <w:t xml:space="preserve"> </w:t>
      </w:r>
      <w:r w:rsidRPr="00ED4CE1">
        <w:rPr>
          <w:rFonts w:eastAsiaTheme="minorHAnsi" w:hint="cs"/>
          <w:rtl/>
        </w:rPr>
        <w:t>بموافقته،</w:t>
      </w:r>
      <w:r w:rsidRPr="00ED4CE1">
        <w:rPr>
          <w:rFonts w:eastAsiaTheme="minorHAnsi"/>
          <w:rtl/>
        </w:rPr>
        <w:t xml:space="preserve"> </w:t>
      </w:r>
      <w:r w:rsidRPr="00ED4CE1">
        <w:rPr>
          <w:rFonts w:eastAsiaTheme="minorHAnsi" w:hint="cs"/>
          <w:rtl/>
        </w:rPr>
        <w:t>فضلاً</w:t>
      </w:r>
      <w:r w:rsidRPr="00ED4CE1">
        <w:rPr>
          <w:rFonts w:eastAsiaTheme="minorHAnsi"/>
          <w:rtl/>
        </w:rPr>
        <w:t xml:space="preserve"> </w:t>
      </w:r>
      <w:r w:rsidRPr="00ED4CE1">
        <w:rPr>
          <w:rFonts w:eastAsiaTheme="minorHAnsi" w:hint="cs"/>
          <w:rtl/>
        </w:rPr>
        <w:t>عن</w:t>
      </w:r>
      <w:r w:rsidRPr="00ED4CE1">
        <w:rPr>
          <w:rFonts w:eastAsiaTheme="minorHAnsi"/>
          <w:rtl/>
        </w:rPr>
        <w:t xml:space="preserve"> </w:t>
      </w:r>
      <w:r w:rsidRPr="00ED4CE1">
        <w:rPr>
          <w:rFonts w:eastAsiaTheme="minorHAnsi" w:hint="cs"/>
          <w:rtl/>
        </w:rPr>
        <w:t>أنه</w:t>
      </w:r>
      <w:r w:rsidRPr="00ED4CE1">
        <w:rPr>
          <w:rFonts w:eastAsiaTheme="minorHAnsi"/>
          <w:rtl/>
        </w:rPr>
        <w:t xml:space="preserve"> </w:t>
      </w:r>
      <w:r w:rsidRPr="00ED4CE1">
        <w:rPr>
          <w:rFonts w:eastAsiaTheme="minorHAnsi" w:hint="cs"/>
          <w:rtl/>
        </w:rPr>
        <w:t>قد</w:t>
      </w:r>
      <w:r w:rsidRPr="00ED4CE1">
        <w:rPr>
          <w:rFonts w:eastAsiaTheme="minorHAnsi"/>
          <w:rtl/>
        </w:rPr>
        <w:t xml:space="preserve"> </w:t>
      </w:r>
      <w:r w:rsidRPr="00ED4CE1">
        <w:rPr>
          <w:rFonts w:eastAsiaTheme="minorHAnsi" w:hint="cs"/>
          <w:rtl/>
        </w:rPr>
        <w:t>تم</w:t>
      </w:r>
      <w:r w:rsidRPr="00ED4CE1">
        <w:rPr>
          <w:rFonts w:eastAsiaTheme="minorHAnsi"/>
          <w:rtl/>
        </w:rPr>
        <w:t xml:space="preserve"> </w:t>
      </w:r>
      <w:r w:rsidRPr="00ED4CE1">
        <w:rPr>
          <w:rFonts w:eastAsiaTheme="minorHAnsi" w:hint="cs"/>
          <w:rtl/>
        </w:rPr>
        <w:t>تخصيص</w:t>
      </w:r>
      <w:r w:rsidRPr="00ED4CE1">
        <w:rPr>
          <w:rFonts w:eastAsiaTheme="minorHAnsi"/>
          <w:rtl/>
        </w:rPr>
        <w:t xml:space="preserve"> </w:t>
      </w:r>
      <w:r w:rsidRPr="00ED4CE1">
        <w:rPr>
          <w:rFonts w:eastAsiaTheme="minorHAnsi" w:hint="cs"/>
          <w:rtl/>
        </w:rPr>
        <w:t>أماكن</w:t>
      </w:r>
      <w:r w:rsidRPr="00ED4CE1">
        <w:rPr>
          <w:rFonts w:eastAsiaTheme="minorHAnsi"/>
          <w:rtl/>
        </w:rPr>
        <w:t xml:space="preserve"> </w:t>
      </w:r>
      <w:r w:rsidRPr="00ED4CE1">
        <w:rPr>
          <w:rFonts w:eastAsiaTheme="minorHAnsi" w:hint="cs"/>
          <w:rtl/>
        </w:rPr>
        <w:t>منفصلة</w:t>
      </w:r>
      <w:r w:rsidRPr="00ED4CE1">
        <w:rPr>
          <w:rFonts w:eastAsiaTheme="minorHAnsi"/>
          <w:rtl/>
        </w:rPr>
        <w:t xml:space="preserve"> </w:t>
      </w:r>
      <w:r w:rsidRPr="00ED4CE1">
        <w:rPr>
          <w:rFonts w:eastAsiaTheme="minorHAnsi" w:hint="cs"/>
          <w:rtl/>
        </w:rPr>
        <w:t>لتنفيذ</w:t>
      </w:r>
      <w:r w:rsidRPr="00ED4CE1">
        <w:rPr>
          <w:rFonts w:eastAsiaTheme="minorHAnsi"/>
          <w:rtl/>
        </w:rPr>
        <w:t xml:space="preserve"> </w:t>
      </w:r>
      <w:r w:rsidRPr="00ED4CE1">
        <w:rPr>
          <w:rFonts w:eastAsiaTheme="minorHAnsi" w:hint="cs"/>
          <w:rtl/>
        </w:rPr>
        <w:t>الأحكام</w:t>
      </w:r>
      <w:r w:rsidRPr="00ED4CE1">
        <w:rPr>
          <w:rFonts w:eastAsiaTheme="minorHAnsi"/>
          <w:rtl/>
        </w:rPr>
        <w:t xml:space="preserve"> </w:t>
      </w:r>
      <w:r w:rsidRPr="00ED4CE1">
        <w:rPr>
          <w:rFonts w:eastAsiaTheme="minorHAnsi" w:hint="cs"/>
          <w:rtl/>
        </w:rPr>
        <w:t>الصادرة</w:t>
      </w:r>
      <w:r w:rsidRPr="00ED4CE1">
        <w:rPr>
          <w:rFonts w:eastAsiaTheme="minorHAnsi"/>
          <w:rtl/>
        </w:rPr>
        <w:t xml:space="preserve"> </w:t>
      </w:r>
      <w:r w:rsidRPr="00ED4CE1">
        <w:rPr>
          <w:rFonts w:eastAsiaTheme="minorHAnsi" w:hint="cs"/>
          <w:rtl/>
        </w:rPr>
        <w:t>ضد</w:t>
      </w:r>
      <w:r w:rsidRPr="00ED4CE1">
        <w:rPr>
          <w:rFonts w:eastAsiaTheme="minorHAnsi"/>
          <w:rtl/>
        </w:rPr>
        <w:t xml:space="preserve"> </w:t>
      </w:r>
      <w:r w:rsidRPr="00ED4CE1">
        <w:rPr>
          <w:rFonts w:eastAsiaTheme="minorHAnsi" w:hint="cs"/>
          <w:rtl/>
        </w:rPr>
        <w:t>المتهمين</w:t>
      </w:r>
      <w:r w:rsidRPr="00ED4CE1">
        <w:rPr>
          <w:rFonts w:eastAsiaTheme="minorHAnsi"/>
          <w:rtl/>
        </w:rPr>
        <w:t xml:space="preserve"> </w:t>
      </w:r>
      <w:r w:rsidRPr="00ED4CE1">
        <w:rPr>
          <w:rFonts w:eastAsiaTheme="minorHAnsi" w:hint="cs"/>
          <w:rtl/>
        </w:rPr>
        <w:t>الأحداث</w:t>
      </w:r>
      <w:r w:rsidRPr="00ED4CE1">
        <w:rPr>
          <w:rFonts w:eastAsiaTheme="minorHAnsi"/>
          <w:rtl/>
        </w:rPr>
        <w:t>.</w:t>
      </w:r>
      <w:r w:rsidRPr="00ED4CE1">
        <w:rPr>
          <w:rFonts w:eastAsiaTheme="minorHAnsi"/>
          <w:rtl/>
          <w:lang w:bidi="ar-BH"/>
        </w:rPr>
        <w:t xml:space="preserve"> </w:t>
      </w:r>
      <w:r w:rsidRPr="00ED4CE1">
        <w:rPr>
          <w:rFonts w:eastAsiaTheme="minorHAnsi" w:hint="cs"/>
          <w:rtl/>
          <w:lang w:bidi="ar-BH"/>
        </w:rPr>
        <w:t>و</w:t>
      </w:r>
      <w:r w:rsidRPr="00ED4CE1">
        <w:rPr>
          <w:rFonts w:eastAsiaTheme="minorHAnsi"/>
          <w:rtl/>
          <w:lang w:bidi="ar-BH"/>
        </w:rPr>
        <w:t xml:space="preserve">يتم توفير الرعاية اللازمة لجميع الأحداث دون تمييز حيث يتم </w:t>
      </w:r>
      <w:r>
        <w:rPr>
          <w:rFonts w:eastAsiaTheme="minorHAnsi" w:hint="cs"/>
          <w:rtl/>
          <w:lang w:bidi="ar-BH"/>
        </w:rPr>
        <w:t>ا</w:t>
      </w:r>
      <w:r w:rsidRPr="00ED4CE1">
        <w:rPr>
          <w:rFonts w:eastAsiaTheme="minorHAnsi"/>
          <w:rtl/>
          <w:lang w:bidi="ar-BH"/>
        </w:rPr>
        <w:t xml:space="preserve">ختيار عناصر من الشرطة المؤهلة للتعامل معهم ويتم منحهم جميع حقوقهم المنصوص عليها في القانون بما في ذلك حق </w:t>
      </w:r>
      <w:r>
        <w:rPr>
          <w:rFonts w:eastAsiaTheme="minorHAnsi" w:hint="cs"/>
          <w:rtl/>
          <w:lang w:bidi="ar-BH"/>
        </w:rPr>
        <w:t>الا</w:t>
      </w:r>
      <w:r w:rsidRPr="00ED4CE1">
        <w:rPr>
          <w:rFonts w:eastAsiaTheme="minorHAnsi"/>
          <w:rtl/>
          <w:lang w:bidi="ar-BH"/>
        </w:rPr>
        <w:t xml:space="preserve">تصال بمحامي لهم أو بذويهم. بما في ذلك </w:t>
      </w:r>
      <w:r w:rsidRPr="00ED4CE1">
        <w:rPr>
          <w:rFonts w:eastAsiaTheme="minorHAnsi"/>
          <w:rtl/>
        </w:rPr>
        <w:t>توفير كافة أوجه الحماية للأحداث مع تقديم الخدمات التعليمية والصحية والتربوية بالإضافة إلى تمكين الأحداث من الاتصال بذويهم مرتين أسبوعيا مع السماح لهم باستقبال أهلهم مرتين في الأسبوع وفي كل مرة يمكن للحدث الجلوس مع أهله لمدة نصف ساعة وفي حالة تحسن سلوك الحدث يتم السماح له من بعد اخذ إذن قاضي محكمة الأحداث بقضاء نهاية الأسبوع في منزله بين أهله وذلك تمهيداً لإنهاء إيداع الحدث كما يسمح للأحداث بالاستعانة بالمحامين وفي الجنايات في حالة عدم وجود محامي للحدث تندب محكمة الأحداث محامي للدفاع عن الحدث.</w:t>
      </w:r>
    </w:p>
    <w:p w:rsidR="00AB2C5B" w:rsidRPr="00ED4CE1" w:rsidRDefault="00AB2C5B" w:rsidP="00AB2C5B">
      <w:pPr>
        <w:pStyle w:val="H23GA"/>
        <w:rPr>
          <w:rFonts w:eastAsiaTheme="minorHAnsi"/>
          <w:b w:val="0"/>
          <w:bCs w:val="0"/>
          <w:rtl/>
          <w:lang w:bidi="ar-BH"/>
        </w:rPr>
      </w:pPr>
      <w:r w:rsidRPr="00ED4CE1">
        <w:rPr>
          <w:rFonts w:eastAsiaTheme="minorHAnsi"/>
          <w:rtl/>
          <w:lang w:bidi="ar-BH"/>
        </w:rPr>
        <w:tab/>
        <w:t>(</w:t>
      </w:r>
      <w:r w:rsidRPr="00ED4CE1">
        <w:rPr>
          <w:rFonts w:eastAsiaTheme="minorHAnsi" w:hint="cs"/>
          <w:rtl/>
          <w:lang w:bidi="ar-BH"/>
        </w:rPr>
        <w:t>د</w:t>
      </w:r>
      <w:r w:rsidRPr="00ED4CE1">
        <w:rPr>
          <w:rFonts w:eastAsiaTheme="minorHAnsi"/>
          <w:rtl/>
          <w:lang w:bidi="ar-BH"/>
        </w:rPr>
        <w:t>)</w:t>
      </w:r>
      <w:r>
        <w:rPr>
          <w:rFonts w:eastAsiaTheme="minorHAnsi" w:hint="cs"/>
          <w:rtl/>
          <w:lang w:bidi="ar-BH"/>
        </w:rPr>
        <w:tab/>
      </w:r>
      <w:r w:rsidRPr="00ED4CE1">
        <w:rPr>
          <w:rFonts w:eastAsiaTheme="minorHAnsi"/>
          <w:rtl/>
          <w:lang w:bidi="ar-BH"/>
        </w:rPr>
        <w:t xml:space="preserve">حظر حبس </w:t>
      </w:r>
      <w:r w:rsidRPr="00ED4CE1">
        <w:rPr>
          <w:rFonts w:eastAsiaTheme="minorHAnsi" w:hint="cs"/>
          <w:rtl/>
          <w:lang w:bidi="ar-BH"/>
        </w:rPr>
        <w:t>الأحداث</w:t>
      </w:r>
      <w:r w:rsidRPr="00ED4CE1">
        <w:rPr>
          <w:rFonts w:eastAsiaTheme="minorHAnsi"/>
          <w:rtl/>
          <w:lang w:bidi="ar-BH"/>
        </w:rPr>
        <w:t xml:space="preserve"> انفراديا</w:t>
      </w:r>
      <w:r>
        <w:rPr>
          <w:rFonts w:eastAsiaTheme="minorHAnsi" w:hint="cs"/>
          <w:rtl/>
          <w:lang w:bidi="ar-BH"/>
        </w:rPr>
        <w:t>ً</w:t>
      </w:r>
    </w:p>
    <w:p w:rsidR="00AB2C5B" w:rsidRPr="00ED4CE1" w:rsidRDefault="00AB2C5B" w:rsidP="00AB2C5B">
      <w:pPr>
        <w:pStyle w:val="SingleTxtGA"/>
        <w:rPr>
          <w:rFonts w:eastAsiaTheme="minorHAnsi"/>
          <w:lang w:bidi="ar-BH"/>
        </w:rPr>
      </w:pPr>
      <w:r w:rsidRPr="00ED4CE1">
        <w:rPr>
          <w:rFonts w:eastAsiaTheme="minorHAnsi"/>
          <w:rtl/>
          <w:lang w:bidi="ar-BH"/>
        </w:rPr>
        <w:t>114-</w:t>
      </w:r>
      <w:r>
        <w:rPr>
          <w:rFonts w:eastAsiaTheme="minorHAnsi" w:hint="cs"/>
          <w:rtl/>
          <w:lang w:bidi="ar-BH"/>
        </w:rPr>
        <w:tab/>
      </w:r>
      <w:r w:rsidRPr="00ED4CE1">
        <w:rPr>
          <w:rFonts w:eastAsiaTheme="minorHAnsi"/>
          <w:rtl/>
          <w:lang w:bidi="ar-BH"/>
        </w:rPr>
        <w:t xml:space="preserve">لم ينص قانون الأحداث على الجزاء التأديبي "حبس </w:t>
      </w:r>
      <w:r>
        <w:rPr>
          <w:rFonts w:eastAsiaTheme="minorHAnsi" w:hint="cs"/>
          <w:rtl/>
          <w:lang w:bidi="ar-BH"/>
        </w:rPr>
        <w:t>ا</w:t>
      </w:r>
      <w:r w:rsidRPr="00ED4CE1">
        <w:rPr>
          <w:rFonts w:eastAsiaTheme="minorHAnsi"/>
          <w:rtl/>
          <w:lang w:bidi="ar-BH"/>
        </w:rPr>
        <w:t>نفرادي" للحدث، وعليه لا</w:t>
      </w:r>
      <w:r>
        <w:rPr>
          <w:rFonts w:eastAsiaTheme="minorHAnsi" w:hint="cs"/>
          <w:rtl/>
          <w:lang w:bidi="ar-BH"/>
        </w:rPr>
        <w:t xml:space="preserve"> </w:t>
      </w:r>
      <w:r w:rsidRPr="00ED4CE1">
        <w:rPr>
          <w:rFonts w:eastAsiaTheme="minorHAnsi"/>
          <w:rtl/>
          <w:lang w:bidi="ar-BH"/>
        </w:rPr>
        <w:t xml:space="preserve">يتم </w:t>
      </w:r>
      <w:r>
        <w:rPr>
          <w:rFonts w:eastAsiaTheme="minorHAnsi" w:hint="cs"/>
          <w:rtl/>
          <w:lang w:bidi="ar-BH"/>
        </w:rPr>
        <w:t>ا</w:t>
      </w:r>
      <w:r w:rsidRPr="00ED4CE1">
        <w:rPr>
          <w:rFonts w:eastAsiaTheme="minorHAnsi"/>
          <w:rtl/>
          <w:lang w:bidi="ar-BH"/>
        </w:rPr>
        <w:t xml:space="preserve">تخاذ هذا الإجراء بحقهم. </w:t>
      </w:r>
    </w:p>
    <w:p w:rsidR="00AB2C5B" w:rsidRPr="00ED4CE1" w:rsidRDefault="00AB2C5B" w:rsidP="00AB2C5B">
      <w:pPr>
        <w:pStyle w:val="H23GA"/>
        <w:rPr>
          <w:rFonts w:eastAsiaTheme="minorHAnsi"/>
          <w:b w:val="0"/>
          <w:bCs w:val="0"/>
          <w:rtl/>
          <w:lang w:bidi="ar-BH"/>
        </w:rPr>
      </w:pPr>
      <w:r>
        <w:rPr>
          <w:rFonts w:eastAsiaTheme="minorHAnsi" w:hint="cs"/>
          <w:rtl/>
          <w:lang w:bidi="ar-BH"/>
        </w:rPr>
        <w:tab/>
      </w:r>
      <w:r w:rsidRPr="00ED4CE1">
        <w:rPr>
          <w:rFonts w:eastAsiaTheme="minorHAnsi"/>
          <w:rtl/>
          <w:lang w:bidi="ar-BH"/>
        </w:rPr>
        <w:t>(ه</w:t>
      </w:r>
      <w:r w:rsidRPr="00ED4CE1">
        <w:rPr>
          <w:rFonts w:eastAsiaTheme="minorHAnsi" w:hint="cs"/>
          <w:rtl/>
          <w:lang w:bidi="ar-BH"/>
        </w:rPr>
        <w:t>ـ</w:t>
      </w:r>
      <w:r w:rsidRPr="00ED4CE1">
        <w:rPr>
          <w:rFonts w:eastAsiaTheme="minorHAnsi"/>
          <w:rtl/>
          <w:lang w:bidi="ar-BH"/>
        </w:rPr>
        <w:t>)</w:t>
      </w:r>
      <w:r>
        <w:rPr>
          <w:rFonts w:eastAsiaTheme="minorHAnsi" w:hint="cs"/>
          <w:rtl/>
          <w:lang w:bidi="ar-BH"/>
        </w:rPr>
        <w:tab/>
      </w:r>
      <w:r w:rsidRPr="00ED4CE1">
        <w:rPr>
          <w:rFonts w:eastAsiaTheme="minorHAnsi" w:hint="cs"/>
          <w:rtl/>
          <w:lang w:bidi="ar-BH"/>
        </w:rPr>
        <w:t>بشأن</w:t>
      </w:r>
      <w:r w:rsidRPr="00ED4CE1">
        <w:rPr>
          <w:rFonts w:eastAsiaTheme="minorHAnsi"/>
          <w:rtl/>
          <w:lang w:bidi="ar-BH"/>
        </w:rPr>
        <w:t xml:space="preserve"> الادعاءات التي تقول أن بعض القاصرين يحاكمون أمام المحاكم الجنائية بدلا من محاكم الأحداث كما هو منصوص عليه في الأحكام القضائية للأحداث وعما إذا كان</w:t>
      </w:r>
      <w:r w:rsidRPr="00ED4CE1">
        <w:rPr>
          <w:rFonts w:eastAsiaTheme="minorHAnsi" w:hint="cs"/>
          <w:rtl/>
          <w:lang w:bidi="ar-BH"/>
        </w:rPr>
        <w:t>ت</w:t>
      </w:r>
      <w:r w:rsidRPr="00ED4CE1">
        <w:rPr>
          <w:rFonts w:eastAsiaTheme="minorHAnsi"/>
          <w:rtl/>
          <w:lang w:bidi="ar-BH"/>
        </w:rPr>
        <w:t xml:space="preserve"> </w:t>
      </w:r>
      <w:r w:rsidRPr="00ED4CE1">
        <w:rPr>
          <w:rFonts w:eastAsiaTheme="minorHAnsi" w:hint="cs"/>
          <w:rtl/>
          <w:lang w:bidi="ar-BH"/>
        </w:rPr>
        <w:t>الدولة</w:t>
      </w:r>
      <w:r w:rsidRPr="00ED4CE1">
        <w:rPr>
          <w:rFonts w:eastAsiaTheme="minorHAnsi"/>
          <w:rtl/>
          <w:lang w:bidi="ar-BH"/>
        </w:rPr>
        <w:t xml:space="preserve"> الطرف </w:t>
      </w:r>
      <w:r w:rsidRPr="00ED4CE1">
        <w:rPr>
          <w:rFonts w:eastAsiaTheme="minorHAnsi" w:hint="cs"/>
          <w:rtl/>
          <w:lang w:bidi="ar-BH"/>
        </w:rPr>
        <w:t>تعتزم</w:t>
      </w:r>
      <w:r w:rsidRPr="00ED4CE1">
        <w:rPr>
          <w:rFonts w:eastAsiaTheme="minorHAnsi"/>
          <w:rtl/>
          <w:lang w:bidi="ar-BH"/>
        </w:rPr>
        <w:t xml:space="preserve"> النظر في الحالات المذكورة، مما يؤدي بالتالي </w:t>
      </w:r>
      <w:r>
        <w:rPr>
          <w:rFonts w:eastAsiaTheme="minorHAnsi" w:hint="cs"/>
          <w:rtl/>
          <w:lang w:bidi="ar-BH"/>
        </w:rPr>
        <w:t>إ</w:t>
      </w:r>
      <w:r w:rsidRPr="00ED4CE1">
        <w:rPr>
          <w:rFonts w:eastAsiaTheme="minorHAnsi"/>
          <w:rtl/>
          <w:lang w:bidi="ar-BH"/>
        </w:rPr>
        <w:t xml:space="preserve">لى </w:t>
      </w:r>
      <w:r>
        <w:rPr>
          <w:rFonts w:eastAsiaTheme="minorHAnsi" w:hint="cs"/>
          <w:rtl/>
          <w:lang w:bidi="ar-BH"/>
        </w:rPr>
        <w:t>إ</w:t>
      </w:r>
      <w:r w:rsidRPr="00ED4CE1">
        <w:rPr>
          <w:rFonts w:eastAsiaTheme="minorHAnsi"/>
          <w:rtl/>
          <w:lang w:bidi="ar-BH"/>
        </w:rPr>
        <w:t>سقاط الأحكام أو تخفيفها</w:t>
      </w:r>
    </w:p>
    <w:p w:rsidR="00AB2C5B" w:rsidRPr="00ED4CE1" w:rsidRDefault="00AB2C5B" w:rsidP="00AB2C5B">
      <w:pPr>
        <w:pStyle w:val="SingleTxtGA"/>
        <w:rPr>
          <w:rFonts w:eastAsiaTheme="minorHAnsi"/>
          <w:rtl/>
          <w:lang w:bidi="ar-BH"/>
        </w:rPr>
      </w:pPr>
      <w:r w:rsidRPr="00ED4CE1">
        <w:rPr>
          <w:rFonts w:eastAsiaTheme="minorHAnsi"/>
          <w:rtl/>
          <w:lang w:bidi="ar-BH"/>
        </w:rPr>
        <w:t>115-</w:t>
      </w:r>
      <w:r>
        <w:rPr>
          <w:rFonts w:eastAsiaTheme="minorHAnsi" w:hint="cs"/>
          <w:rtl/>
          <w:lang w:bidi="ar-BH"/>
        </w:rPr>
        <w:tab/>
      </w:r>
      <w:r w:rsidRPr="00ED4CE1">
        <w:rPr>
          <w:rFonts w:eastAsiaTheme="minorHAnsi" w:hint="cs"/>
          <w:rtl/>
          <w:lang w:bidi="ar-BH"/>
        </w:rPr>
        <w:t>لا</w:t>
      </w:r>
      <w:r w:rsidRPr="00ED4CE1">
        <w:rPr>
          <w:rFonts w:eastAsiaTheme="minorHAnsi"/>
          <w:rtl/>
          <w:lang w:bidi="ar-BH"/>
        </w:rPr>
        <w:t xml:space="preserve"> يحاكم المتهمون الأحداث (من لم يتجاوز سنة الخامسة عشر) إلا أمام محكمة </w:t>
      </w:r>
      <w:r w:rsidRPr="00ED4CE1">
        <w:rPr>
          <w:rFonts w:eastAsiaTheme="minorHAnsi" w:hint="cs"/>
          <w:rtl/>
          <w:lang w:bidi="ar-BH"/>
        </w:rPr>
        <w:t>ال</w:t>
      </w:r>
      <w:r>
        <w:rPr>
          <w:rFonts w:eastAsiaTheme="minorHAnsi" w:hint="cs"/>
          <w:rtl/>
          <w:lang w:bidi="ar-BH"/>
        </w:rPr>
        <w:t>أ</w:t>
      </w:r>
      <w:r w:rsidRPr="00ED4CE1">
        <w:rPr>
          <w:rFonts w:eastAsiaTheme="minorHAnsi" w:hint="cs"/>
          <w:rtl/>
          <w:lang w:bidi="ar-BH"/>
        </w:rPr>
        <w:t>حداث،</w:t>
      </w:r>
      <w:r w:rsidRPr="00ED4CE1">
        <w:rPr>
          <w:rFonts w:eastAsiaTheme="minorHAnsi"/>
          <w:rtl/>
          <w:lang w:bidi="ar-BH"/>
        </w:rPr>
        <w:t xml:space="preserve"> </w:t>
      </w:r>
      <w:r w:rsidRPr="00ED4CE1">
        <w:rPr>
          <w:rFonts w:eastAsiaTheme="minorHAnsi" w:hint="cs"/>
          <w:rtl/>
          <w:lang w:bidi="ar-BH"/>
        </w:rPr>
        <w:t>وفي</w:t>
      </w:r>
      <w:r w:rsidRPr="00ED4CE1">
        <w:rPr>
          <w:rFonts w:eastAsiaTheme="minorHAnsi"/>
          <w:rtl/>
          <w:lang w:bidi="ar-BH"/>
        </w:rPr>
        <w:t xml:space="preserve"> </w:t>
      </w:r>
      <w:r w:rsidRPr="00ED4CE1">
        <w:rPr>
          <w:rFonts w:eastAsiaTheme="minorHAnsi" w:hint="cs"/>
          <w:rtl/>
          <w:lang w:bidi="ar-BH"/>
        </w:rPr>
        <w:t>حالة</w:t>
      </w:r>
      <w:r w:rsidRPr="00ED4CE1">
        <w:rPr>
          <w:rFonts w:eastAsiaTheme="minorHAnsi"/>
          <w:rtl/>
          <w:lang w:bidi="ar-BH"/>
        </w:rPr>
        <w:t xml:space="preserve"> </w:t>
      </w:r>
      <w:r w:rsidRPr="00ED4CE1">
        <w:rPr>
          <w:rFonts w:eastAsiaTheme="minorHAnsi" w:hint="cs"/>
          <w:rtl/>
          <w:lang w:bidi="ar-BH"/>
        </w:rPr>
        <w:t>إدانتهم</w:t>
      </w:r>
      <w:r w:rsidRPr="00ED4CE1">
        <w:rPr>
          <w:rFonts w:eastAsiaTheme="minorHAnsi"/>
          <w:rtl/>
          <w:lang w:bidi="ar-BH"/>
        </w:rPr>
        <w:t xml:space="preserve"> </w:t>
      </w:r>
      <w:r w:rsidRPr="00ED4CE1">
        <w:rPr>
          <w:rFonts w:eastAsiaTheme="minorHAnsi" w:hint="cs"/>
          <w:rtl/>
          <w:lang w:bidi="ar-BH"/>
        </w:rPr>
        <w:t>لا</w:t>
      </w:r>
      <w:r w:rsidRPr="00ED4CE1">
        <w:rPr>
          <w:rFonts w:eastAsiaTheme="minorHAnsi"/>
          <w:rtl/>
          <w:lang w:bidi="ar-BH"/>
        </w:rPr>
        <w:t xml:space="preserve"> </w:t>
      </w:r>
      <w:r w:rsidRPr="00ED4CE1">
        <w:rPr>
          <w:rFonts w:eastAsiaTheme="minorHAnsi" w:hint="cs"/>
          <w:rtl/>
          <w:lang w:bidi="ar-BH"/>
        </w:rPr>
        <w:t>تحكم</w:t>
      </w:r>
      <w:r w:rsidRPr="00ED4CE1">
        <w:rPr>
          <w:rFonts w:eastAsiaTheme="minorHAnsi"/>
          <w:rtl/>
          <w:lang w:bidi="ar-BH"/>
        </w:rPr>
        <w:t xml:space="preserve"> </w:t>
      </w:r>
      <w:r w:rsidRPr="00ED4CE1">
        <w:rPr>
          <w:rFonts w:eastAsiaTheme="minorHAnsi" w:hint="cs"/>
          <w:rtl/>
          <w:lang w:bidi="ar-BH"/>
        </w:rPr>
        <w:t>المحكمة</w:t>
      </w:r>
      <w:r w:rsidRPr="00ED4CE1">
        <w:rPr>
          <w:rFonts w:eastAsiaTheme="minorHAnsi"/>
          <w:rtl/>
          <w:lang w:bidi="ar-BH"/>
        </w:rPr>
        <w:t xml:space="preserve"> </w:t>
      </w:r>
      <w:r w:rsidRPr="00ED4CE1">
        <w:rPr>
          <w:rFonts w:eastAsiaTheme="minorHAnsi" w:hint="cs"/>
          <w:rtl/>
          <w:lang w:bidi="ar-BH"/>
        </w:rPr>
        <w:t>بعقوبات،</w:t>
      </w:r>
      <w:r w:rsidRPr="00ED4CE1">
        <w:rPr>
          <w:rFonts w:eastAsiaTheme="minorHAnsi"/>
          <w:rtl/>
          <w:lang w:bidi="ar-BH"/>
        </w:rPr>
        <w:t xml:space="preserve"> </w:t>
      </w:r>
      <w:r w:rsidRPr="00ED4CE1">
        <w:rPr>
          <w:rFonts w:eastAsiaTheme="minorHAnsi" w:hint="cs"/>
          <w:rtl/>
          <w:lang w:bidi="ar-BH"/>
        </w:rPr>
        <w:t>وإنما</w:t>
      </w:r>
      <w:r w:rsidRPr="00ED4CE1">
        <w:rPr>
          <w:rFonts w:eastAsiaTheme="minorHAnsi"/>
          <w:rtl/>
          <w:lang w:bidi="ar-BH"/>
        </w:rPr>
        <w:t xml:space="preserve"> </w:t>
      </w:r>
      <w:r w:rsidRPr="00ED4CE1">
        <w:rPr>
          <w:rFonts w:eastAsiaTheme="minorHAnsi" w:hint="cs"/>
          <w:rtl/>
          <w:lang w:bidi="ar-BH"/>
        </w:rPr>
        <w:t>بأي</w:t>
      </w:r>
      <w:r w:rsidRPr="00ED4CE1">
        <w:rPr>
          <w:rFonts w:eastAsiaTheme="minorHAnsi"/>
          <w:rtl/>
          <w:lang w:bidi="ar-BH"/>
        </w:rPr>
        <w:t xml:space="preserve"> </w:t>
      </w:r>
      <w:r w:rsidRPr="00ED4CE1">
        <w:rPr>
          <w:rFonts w:eastAsiaTheme="minorHAnsi" w:hint="cs"/>
          <w:rtl/>
          <w:lang w:bidi="ar-BH"/>
        </w:rPr>
        <w:t>من</w:t>
      </w:r>
      <w:r w:rsidRPr="00ED4CE1">
        <w:rPr>
          <w:rFonts w:eastAsiaTheme="minorHAnsi"/>
          <w:rtl/>
          <w:lang w:bidi="ar-BH"/>
        </w:rPr>
        <w:t xml:space="preserve"> </w:t>
      </w:r>
      <w:r w:rsidRPr="00ED4CE1">
        <w:rPr>
          <w:rFonts w:eastAsiaTheme="minorHAnsi" w:hint="cs"/>
          <w:rtl/>
          <w:lang w:bidi="ar-BH"/>
        </w:rPr>
        <w:t>التدابير</w:t>
      </w:r>
      <w:r w:rsidRPr="00ED4CE1">
        <w:rPr>
          <w:rFonts w:eastAsiaTheme="minorHAnsi"/>
          <w:rtl/>
          <w:lang w:bidi="ar-BH"/>
        </w:rPr>
        <w:t xml:space="preserve"> </w:t>
      </w:r>
      <w:r w:rsidRPr="00ED4CE1">
        <w:rPr>
          <w:rFonts w:eastAsiaTheme="minorHAnsi" w:hint="cs"/>
          <w:rtl/>
          <w:lang w:bidi="ar-BH"/>
        </w:rPr>
        <w:t>المنصوص</w:t>
      </w:r>
      <w:r w:rsidRPr="00ED4CE1">
        <w:rPr>
          <w:rFonts w:eastAsiaTheme="minorHAnsi"/>
          <w:rtl/>
          <w:lang w:bidi="ar-BH"/>
        </w:rPr>
        <w:t xml:space="preserve"> </w:t>
      </w:r>
      <w:r w:rsidRPr="00ED4CE1">
        <w:rPr>
          <w:rFonts w:eastAsiaTheme="minorHAnsi" w:hint="cs"/>
          <w:rtl/>
          <w:lang w:bidi="ar-BH"/>
        </w:rPr>
        <w:t>عليها</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القانون</w:t>
      </w:r>
      <w:r w:rsidRPr="00ED4CE1">
        <w:rPr>
          <w:rFonts w:eastAsiaTheme="minorHAnsi"/>
          <w:rtl/>
          <w:lang w:bidi="ar-BH"/>
        </w:rPr>
        <w:t xml:space="preserve"> </w:t>
      </w:r>
      <w:r w:rsidRPr="00ED4CE1">
        <w:rPr>
          <w:rFonts w:eastAsiaTheme="minorHAnsi" w:hint="cs"/>
          <w:rtl/>
          <w:lang w:bidi="ar-BH"/>
        </w:rPr>
        <w:t>حصراً</w:t>
      </w:r>
      <w:r w:rsidRPr="00ED4CE1">
        <w:rPr>
          <w:rFonts w:eastAsiaTheme="minorHAnsi"/>
          <w:rtl/>
          <w:lang w:bidi="ar-BH"/>
        </w:rPr>
        <w:t xml:space="preserve"> </w:t>
      </w:r>
      <w:r w:rsidRPr="00ED4CE1">
        <w:rPr>
          <w:rFonts w:eastAsiaTheme="minorHAnsi" w:hint="cs"/>
          <w:rtl/>
          <w:lang w:bidi="ar-BH"/>
        </w:rPr>
        <w:t>وهي</w:t>
      </w:r>
      <w:r w:rsidRPr="00ED4CE1">
        <w:rPr>
          <w:rFonts w:eastAsiaTheme="minorHAnsi"/>
          <w:rtl/>
          <w:lang w:bidi="ar-BH"/>
        </w:rPr>
        <w:t>:</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1</w:t>
      </w:r>
      <w:r>
        <w:rPr>
          <w:rFonts w:eastAsiaTheme="minorHAnsi" w:hint="cs"/>
          <w:rtl/>
          <w:lang w:bidi="ar-BH"/>
        </w:rPr>
        <w:t>-</w:t>
      </w:r>
      <w:r>
        <w:rPr>
          <w:rFonts w:eastAsiaTheme="minorHAnsi" w:hint="cs"/>
          <w:rtl/>
          <w:lang w:bidi="ar-BH"/>
        </w:rPr>
        <w:tab/>
      </w:r>
      <w:r w:rsidRPr="00ED4CE1">
        <w:rPr>
          <w:rFonts w:eastAsiaTheme="minorHAnsi"/>
          <w:rtl/>
          <w:lang w:bidi="ar-BH"/>
        </w:rPr>
        <w:t>التوبيخ.</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2</w:t>
      </w:r>
      <w:r>
        <w:rPr>
          <w:rFonts w:eastAsiaTheme="minorHAnsi" w:hint="cs"/>
          <w:rtl/>
          <w:lang w:bidi="ar-BH"/>
        </w:rPr>
        <w:t>-</w:t>
      </w:r>
      <w:r>
        <w:rPr>
          <w:rFonts w:eastAsiaTheme="minorHAnsi" w:hint="cs"/>
          <w:rtl/>
          <w:lang w:bidi="ar-BH"/>
        </w:rPr>
        <w:tab/>
      </w:r>
      <w:r w:rsidRPr="00ED4CE1">
        <w:rPr>
          <w:rFonts w:eastAsiaTheme="minorHAnsi"/>
          <w:rtl/>
          <w:lang w:bidi="ar-BH"/>
        </w:rPr>
        <w:t>التسليم.</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3</w:t>
      </w:r>
      <w:r>
        <w:rPr>
          <w:rFonts w:eastAsiaTheme="minorHAnsi" w:hint="cs"/>
          <w:rtl/>
          <w:lang w:bidi="ar-BH"/>
        </w:rPr>
        <w:t>-</w:t>
      </w:r>
      <w:r>
        <w:rPr>
          <w:rFonts w:eastAsiaTheme="minorHAnsi" w:hint="cs"/>
          <w:rtl/>
          <w:lang w:bidi="ar-BH"/>
        </w:rPr>
        <w:tab/>
      </w:r>
      <w:r w:rsidRPr="00ED4CE1">
        <w:rPr>
          <w:rFonts w:eastAsiaTheme="minorHAnsi"/>
          <w:rtl/>
          <w:lang w:bidi="ar-BH"/>
        </w:rPr>
        <w:t>الالتحاق بالتدريب المهني في الجهات التي يصدر بتحديدها قرار من وزير التنمية الاجتماعية.</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4</w:t>
      </w:r>
      <w:r>
        <w:rPr>
          <w:rFonts w:eastAsiaTheme="minorHAnsi" w:hint="cs"/>
          <w:rtl/>
          <w:lang w:bidi="ar-BH"/>
        </w:rPr>
        <w:t>-</w:t>
      </w:r>
      <w:r>
        <w:rPr>
          <w:rFonts w:eastAsiaTheme="minorHAnsi" w:hint="cs"/>
          <w:rtl/>
          <w:lang w:bidi="ar-BH"/>
        </w:rPr>
        <w:tab/>
      </w:r>
      <w:r w:rsidRPr="00ED4CE1">
        <w:rPr>
          <w:rFonts w:eastAsiaTheme="minorHAnsi"/>
          <w:rtl/>
          <w:lang w:bidi="ar-BH"/>
        </w:rPr>
        <w:t>الإلزام بواجبات معينة.</w:t>
      </w:r>
    </w:p>
    <w:p w:rsidR="00AB2C5B" w:rsidRPr="00ED4CE1" w:rsidRDefault="00AB2C5B" w:rsidP="00AB2C5B">
      <w:pPr>
        <w:pStyle w:val="SingleTxtGA"/>
        <w:rPr>
          <w:rFonts w:eastAsiaTheme="minorHAnsi"/>
          <w:rtl/>
          <w:lang w:bidi="ar-BH"/>
        </w:rPr>
      </w:pPr>
      <w:r>
        <w:rPr>
          <w:rFonts w:eastAsiaTheme="minorHAnsi" w:hint="cs"/>
          <w:rtl/>
          <w:lang w:bidi="ar-BH"/>
        </w:rPr>
        <w:lastRenderedPageBreak/>
        <w:tab/>
      </w:r>
      <w:r w:rsidRPr="00ED4CE1">
        <w:rPr>
          <w:rFonts w:eastAsiaTheme="minorHAnsi"/>
          <w:rtl/>
          <w:lang w:bidi="ar-BH"/>
        </w:rPr>
        <w:t>5</w:t>
      </w:r>
      <w:r>
        <w:rPr>
          <w:rFonts w:eastAsiaTheme="minorHAnsi" w:hint="cs"/>
          <w:rtl/>
          <w:lang w:bidi="ar-BH"/>
        </w:rPr>
        <w:t>-</w:t>
      </w:r>
      <w:r>
        <w:rPr>
          <w:rFonts w:eastAsiaTheme="minorHAnsi" w:hint="cs"/>
          <w:rtl/>
          <w:lang w:bidi="ar-BH"/>
        </w:rPr>
        <w:tab/>
      </w:r>
      <w:r w:rsidRPr="00ED4CE1">
        <w:rPr>
          <w:rFonts w:eastAsiaTheme="minorHAnsi"/>
          <w:rtl/>
          <w:lang w:bidi="ar-BH"/>
        </w:rPr>
        <w:t>الاختبار القضائي.</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6</w:t>
      </w:r>
      <w:r>
        <w:rPr>
          <w:rFonts w:eastAsiaTheme="minorHAnsi" w:hint="cs"/>
          <w:rtl/>
          <w:lang w:bidi="ar-BH"/>
        </w:rPr>
        <w:t>-</w:t>
      </w:r>
      <w:r>
        <w:rPr>
          <w:rFonts w:eastAsiaTheme="minorHAnsi" w:hint="cs"/>
          <w:rtl/>
          <w:lang w:bidi="ar-BH"/>
        </w:rPr>
        <w:tab/>
      </w:r>
      <w:r w:rsidRPr="00ED4CE1">
        <w:rPr>
          <w:rFonts w:eastAsiaTheme="minorHAnsi"/>
          <w:rtl/>
          <w:lang w:bidi="ar-BH"/>
        </w:rPr>
        <w:t>الإيداع في إحدى مؤسسات الرعاية الاجتماعية الحكومية أو الخاصة.</w:t>
      </w:r>
    </w:p>
    <w:p w:rsidR="00AB2C5B" w:rsidRPr="00ED4CE1" w:rsidRDefault="00AB2C5B" w:rsidP="00AB2C5B">
      <w:pPr>
        <w:pStyle w:val="SingleTxtGA"/>
        <w:rPr>
          <w:rFonts w:eastAsiaTheme="minorHAnsi"/>
          <w:rtl/>
          <w:lang w:bidi="ar-BH"/>
        </w:rPr>
      </w:pPr>
      <w:r>
        <w:rPr>
          <w:rFonts w:eastAsiaTheme="minorHAnsi" w:hint="cs"/>
          <w:rtl/>
          <w:lang w:bidi="ar-BH"/>
        </w:rPr>
        <w:tab/>
      </w:r>
      <w:r w:rsidRPr="00ED4CE1">
        <w:rPr>
          <w:rFonts w:eastAsiaTheme="minorHAnsi"/>
          <w:rtl/>
          <w:lang w:bidi="ar-BH"/>
        </w:rPr>
        <w:t>7</w:t>
      </w:r>
      <w:r>
        <w:rPr>
          <w:rFonts w:eastAsiaTheme="minorHAnsi" w:hint="cs"/>
          <w:rtl/>
          <w:lang w:bidi="ar-BH"/>
        </w:rPr>
        <w:t>-</w:t>
      </w:r>
      <w:r>
        <w:rPr>
          <w:rFonts w:eastAsiaTheme="minorHAnsi" w:hint="cs"/>
          <w:rtl/>
          <w:lang w:bidi="ar-BH"/>
        </w:rPr>
        <w:tab/>
      </w:r>
      <w:r w:rsidRPr="00ED4CE1">
        <w:rPr>
          <w:rFonts w:eastAsiaTheme="minorHAnsi"/>
          <w:rtl/>
          <w:lang w:bidi="ar-BH"/>
        </w:rPr>
        <w:t xml:space="preserve">الإيداع في إحدى المستشفيات المتخصصة. </w:t>
      </w:r>
    </w:p>
    <w:p w:rsidR="00AB2C5B" w:rsidRDefault="00AB2C5B" w:rsidP="00AB2C5B">
      <w:pPr>
        <w:pStyle w:val="H23GA"/>
        <w:spacing w:before="0"/>
        <w:rPr>
          <w:rFonts w:eastAsiaTheme="minorHAnsi"/>
          <w:rtl/>
          <w:lang w:bidi="ar-BH"/>
        </w:rPr>
      </w:pPr>
      <w:r>
        <w:rPr>
          <w:rFonts w:eastAsiaTheme="minorHAnsi" w:hint="cs"/>
          <w:rtl/>
          <w:lang w:bidi="ar-BH"/>
        </w:rPr>
        <w:tab/>
      </w:r>
      <w:r w:rsidRPr="00ED4CE1">
        <w:rPr>
          <w:rFonts w:eastAsiaTheme="minorHAnsi"/>
          <w:rtl/>
          <w:lang w:bidi="ar-BH"/>
        </w:rPr>
        <w:t>(و)</w:t>
      </w:r>
      <w:r>
        <w:rPr>
          <w:rFonts w:eastAsiaTheme="minorHAnsi" w:hint="cs"/>
          <w:rtl/>
          <w:lang w:bidi="ar-BH"/>
        </w:rPr>
        <w:tab/>
        <w:t>إ</w:t>
      </w:r>
      <w:r w:rsidRPr="00ED4CE1">
        <w:rPr>
          <w:rFonts w:eastAsiaTheme="minorHAnsi"/>
          <w:rtl/>
          <w:lang w:bidi="ar-BH"/>
        </w:rPr>
        <w:t>ن الحد الأدنى للسن القانونية لتحمل المسؤولية الجنائية هو 7 سنوات وبحسب المزاعم قد يحاكم الأحداث ابتداء من سن 7 سنوات على الرغم من أن القوانين لا</w:t>
      </w:r>
      <w:r>
        <w:rPr>
          <w:rFonts w:eastAsiaTheme="minorHAnsi" w:hint="cs"/>
          <w:rtl/>
          <w:lang w:bidi="ar-BH"/>
        </w:rPr>
        <w:t> </w:t>
      </w:r>
      <w:r w:rsidRPr="00ED4CE1">
        <w:rPr>
          <w:rFonts w:eastAsiaTheme="minorHAnsi"/>
          <w:rtl/>
          <w:lang w:bidi="ar-BH"/>
        </w:rPr>
        <w:t>تسمح بسلب حرية من تقل أعمارهم عن 15 عاما</w:t>
      </w:r>
      <w:r>
        <w:rPr>
          <w:rFonts w:eastAsiaTheme="minorHAnsi" w:hint="cs"/>
          <w:rtl/>
          <w:lang w:bidi="ar-BH"/>
        </w:rPr>
        <w:t>ً</w:t>
      </w:r>
    </w:p>
    <w:p w:rsidR="00AB2C5B" w:rsidRPr="00ED4CE1" w:rsidRDefault="00AB2C5B" w:rsidP="00AB2C5B">
      <w:pPr>
        <w:pStyle w:val="SingleTxtGA"/>
        <w:rPr>
          <w:rFonts w:eastAsiaTheme="minorHAnsi"/>
          <w:rtl/>
          <w:lang w:bidi="ar-BH"/>
        </w:rPr>
      </w:pPr>
      <w:r w:rsidRPr="00ED4CE1">
        <w:rPr>
          <w:rFonts w:eastAsiaTheme="minorHAnsi"/>
          <w:rtl/>
          <w:lang w:bidi="ar-BH"/>
        </w:rPr>
        <w:t>116-</w:t>
      </w:r>
      <w:r>
        <w:rPr>
          <w:rFonts w:eastAsiaTheme="minorHAnsi" w:hint="cs"/>
          <w:rtl/>
          <w:lang w:bidi="ar-BH"/>
        </w:rPr>
        <w:tab/>
      </w:r>
      <w:r w:rsidRPr="00ED4CE1">
        <w:rPr>
          <w:rFonts w:eastAsiaTheme="minorHAnsi"/>
          <w:rtl/>
          <w:lang w:bidi="ar-BH"/>
        </w:rPr>
        <w:t xml:space="preserve">لا </w:t>
      </w:r>
      <w:r w:rsidRPr="00ED4CE1">
        <w:rPr>
          <w:rFonts w:eastAsiaTheme="minorHAnsi" w:hint="cs"/>
          <w:rtl/>
          <w:lang w:bidi="ar-BH"/>
        </w:rPr>
        <w:t>ي</w:t>
      </w:r>
      <w:r w:rsidRPr="00ED4CE1">
        <w:rPr>
          <w:rFonts w:eastAsiaTheme="minorHAnsi"/>
          <w:rtl/>
          <w:lang w:bidi="ar-BH"/>
        </w:rPr>
        <w:t xml:space="preserve">عني تحقق المسئولية بالنسبة إلى الحدث توقيع عقوبة عليه، ولكن يترتب على قيام المسئولية في حالة ثبوتها اتخاذ تدابير تتعلق برعاية الطفل وتنشئته على المنهج القويم، وهذا ما هو متبع قانوناً تجاه الحدث إذا وقعت منه جريمة. </w:t>
      </w:r>
    </w:p>
    <w:p w:rsidR="00AB2C5B" w:rsidRPr="00ED4CE1" w:rsidRDefault="00AB2C5B" w:rsidP="00AB2C5B">
      <w:pPr>
        <w:pStyle w:val="H23GA"/>
        <w:spacing w:before="0"/>
        <w:rPr>
          <w:rFonts w:eastAsiaTheme="minorHAnsi"/>
          <w:lang w:bidi="ar-BH"/>
        </w:rPr>
      </w:pPr>
      <w:r>
        <w:rPr>
          <w:rFonts w:eastAsiaTheme="minorHAnsi" w:hint="cs"/>
          <w:rtl/>
          <w:lang w:bidi="ar-BH"/>
        </w:rPr>
        <w:tab/>
        <w:t>11-</w:t>
      </w:r>
      <w:r>
        <w:rPr>
          <w:rFonts w:eastAsiaTheme="minorHAnsi" w:hint="cs"/>
          <w:rtl/>
          <w:lang w:bidi="ar-BH"/>
        </w:rPr>
        <w:tab/>
      </w:r>
      <w:r w:rsidRPr="00ED4CE1">
        <w:rPr>
          <w:rFonts w:eastAsiaTheme="minorHAnsi"/>
          <w:rtl/>
          <w:lang w:bidi="ar-BH"/>
        </w:rPr>
        <w:t xml:space="preserve">يرجى تقديم معلومات عن التدابير التي تم اتخاذها للسماح بالمقابلات الخاصة والفردية مع السجناء على حد سواء من قبل الجهات الفاعلة في المجتمع المدني وأعضاء فريق التحقيق، مثل أولئك التابعين لوحدة التحقيق الخاصة ومفوضية حقوق السجناء والمحتجزين دون عوائق كتضييق مدة المقابلات أو غيرها كما يرجى تقديم معلومات عن الإصلاحات المتخذة لضمان حماية المحتجزين من الترهيب والانتقام عند </w:t>
      </w:r>
      <w:r>
        <w:rPr>
          <w:rFonts w:eastAsiaTheme="minorHAnsi" w:hint="cs"/>
          <w:rtl/>
          <w:lang w:bidi="ar-BH"/>
        </w:rPr>
        <w:t>إ</w:t>
      </w:r>
      <w:r w:rsidRPr="00ED4CE1">
        <w:rPr>
          <w:rFonts w:eastAsiaTheme="minorHAnsi"/>
          <w:rtl/>
          <w:lang w:bidi="ar-BH"/>
        </w:rPr>
        <w:t>بلاغهم عن مثل هذه الأفعال</w:t>
      </w:r>
      <w:r w:rsidRPr="00ED4CE1">
        <w:rPr>
          <w:rFonts w:eastAsiaTheme="minorHAnsi"/>
          <w:lang w:bidi="ar-BH"/>
        </w:rPr>
        <w:t>.</w:t>
      </w:r>
      <w:r w:rsidRPr="00ED4CE1">
        <w:rPr>
          <w:rFonts w:eastAsiaTheme="minorHAnsi"/>
          <w:rtl/>
          <w:lang w:bidi="ar-BH"/>
        </w:rPr>
        <w:t xml:space="preserve"> </w:t>
      </w:r>
    </w:p>
    <w:p w:rsidR="00AB2C5B" w:rsidRPr="00ED4CE1" w:rsidRDefault="00AB2C5B" w:rsidP="00AB2C5B">
      <w:pPr>
        <w:pStyle w:val="SingleTxtGA"/>
        <w:rPr>
          <w:rFonts w:eastAsiaTheme="minorHAnsi"/>
          <w:spacing w:val="-2"/>
          <w:rtl/>
          <w:lang w:bidi="ar-BH"/>
        </w:rPr>
      </w:pPr>
      <w:r w:rsidRPr="00ED4CE1">
        <w:rPr>
          <w:rFonts w:eastAsiaTheme="minorHAnsi"/>
          <w:spacing w:val="-2"/>
          <w:rtl/>
          <w:lang w:bidi="ar-BH"/>
        </w:rPr>
        <w:t>117-</w:t>
      </w:r>
      <w:r w:rsidRPr="00ED4CE1">
        <w:rPr>
          <w:rFonts w:eastAsiaTheme="minorHAnsi" w:hint="cs"/>
          <w:spacing w:val="-2"/>
          <w:rtl/>
          <w:lang w:bidi="ar-BH"/>
        </w:rPr>
        <w:tab/>
        <w:t>منحت</w:t>
      </w:r>
      <w:r w:rsidRPr="00ED4CE1">
        <w:rPr>
          <w:rFonts w:eastAsiaTheme="minorHAnsi"/>
          <w:spacing w:val="-2"/>
          <w:rtl/>
          <w:lang w:bidi="ar-BH"/>
        </w:rPr>
        <w:t xml:space="preserve"> التشريعات البحرينية للهيئة القضائية وبعض الجهات الحكومية والمؤسسات الحقوقية القيام بعمليات التفتيش ومقابلة النزلاء بمؤسسة الإصلاح والتأهيل حيث نصت المادة</w:t>
      </w:r>
      <w:r w:rsidRPr="00ED4CE1">
        <w:rPr>
          <w:rFonts w:eastAsiaTheme="minorHAnsi" w:hint="cs"/>
          <w:spacing w:val="-2"/>
          <w:rtl/>
          <w:lang w:bidi="ar-BH"/>
        </w:rPr>
        <w:t> </w:t>
      </w:r>
      <w:r w:rsidRPr="00ED4CE1">
        <w:rPr>
          <w:rFonts w:eastAsiaTheme="minorHAnsi"/>
          <w:spacing w:val="-2"/>
          <w:rtl/>
          <w:lang w:bidi="ar-BH"/>
        </w:rPr>
        <w:t>74 من القرار رقم 131 لسنة 2015 بشأن اللائحة التنفيذية لقانون مؤسسة الإصلاح والتأهيل على "لرئيس محكمة التمييز والنائب العام ورئيس محكمة الاستئناف العليا ورئيس المحكمة الجنائية الكبرى ورئيس المحكمة المدنية الكبرى وقاضي تنفيذ العقاب ووكلاء النائب العام</w:t>
      </w:r>
      <w:r w:rsidRPr="00ED4CE1">
        <w:rPr>
          <w:rFonts w:eastAsiaTheme="minorHAnsi" w:hint="cs"/>
          <w:spacing w:val="-2"/>
          <w:rtl/>
          <w:lang w:bidi="ar-BH"/>
        </w:rPr>
        <w:t> -</w:t>
      </w:r>
      <w:r w:rsidRPr="00ED4CE1">
        <w:rPr>
          <w:rFonts w:eastAsiaTheme="minorHAnsi"/>
          <w:spacing w:val="-2"/>
          <w:rtl/>
          <w:lang w:bidi="ar-BH"/>
        </w:rPr>
        <w:t xml:space="preserve"> كل في دائرة اختصاصه </w:t>
      </w:r>
      <w:r w:rsidRPr="00ED4CE1">
        <w:rPr>
          <w:rFonts w:eastAsiaTheme="minorHAnsi" w:hint="cs"/>
          <w:spacing w:val="-2"/>
          <w:rtl/>
          <w:lang w:bidi="ar-BH"/>
        </w:rPr>
        <w:t>-</w:t>
      </w:r>
      <w:r w:rsidRPr="00ED4CE1">
        <w:rPr>
          <w:rFonts w:eastAsiaTheme="minorHAnsi"/>
          <w:spacing w:val="-2"/>
          <w:rtl/>
          <w:lang w:bidi="ar-BH"/>
        </w:rPr>
        <w:t xml:space="preserve"> زيارة المراكز وتفتيشها والاطلاع على السجلات الخاصة بها، والتأكد من عدم وجود محبوسين أو محتجزين بصفة غير قانونية، وتلقي الشكاوى والتظلمات من أي نزيل أو محبوس احتياطياً، والتأكد من أن جميع أوامر النيابة العامة وقاضي التحقيق </w:t>
      </w:r>
      <w:r w:rsidRPr="00ED4CE1">
        <w:rPr>
          <w:rFonts w:eastAsiaTheme="minorHAnsi" w:hint="cs"/>
          <w:spacing w:val="-2"/>
          <w:rtl/>
          <w:lang w:bidi="ar-BH"/>
        </w:rPr>
        <w:t>والأحكام</w:t>
      </w:r>
      <w:r w:rsidRPr="00ED4CE1">
        <w:rPr>
          <w:rFonts w:eastAsiaTheme="minorHAnsi"/>
          <w:spacing w:val="-2"/>
          <w:rtl/>
          <w:lang w:bidi="ar-BH"/>
        </w:rPr>
        <w:t xml:space="preserve"> القضائية يتم تنفيذها في تلك المراكز على الوجه المبين فيها"، كما تضمنت المادة الأولى من المرسوم رقم 61 لسنة</w:t>
      </w:r>
      <w:r>
        <w:rPr>
          <w:rFonts w:eastAsiaTheme="minorHAnsi" w:hint="cs"/>
          <w:spacing w:val="-2"/>
          <w:rtl/>
          <w:lang w:bidi="ar-BH"/>
        </w:rPr>
        <w:t> </w:t>
      </w:r>
      <w:r w:rsidRPr="00ED4CE1">
        <w:rPr>
          <w:rFonts w:eastAsiaTheme="minorHAnsi"/>
          <w:spacing w:val="-2"/>
          <w:rtl/>
          <w:lang w:bidi="ar-BH"/>
        </w:rPr>
        <w:t xml:space="preserve">2013 بإنشاء وتحديد مفوضية حقوق السجناء على "تُنشأ مفوضية مستقلة تسمى (مفوضية حقوق السجناء والمحتجزين) ويشار إليها في هذا المرسوم بكلمة "المفوضية"، وتختص بمراقبة السجون ومراكز التوقيف ومراكز رعاية الأحداث والمحتجزين وغيرها من الأماكن التي من الممكن أن يتم فيها احتجاز الأشخاص كالمستشفيات والمصحات النفسية، بهدف التحقق من أوضاع احتجاز النزلاء والمعاملة التي يتلقونها، لضمان عدم تعرضهم للتعذيب أو المعاملة اللاإنسانية أو </w:t>
      </w:r>
      <w:proofErr w:type="spellStart"/>
      <w:r w:rsidRPr="00ED4CE1">
        <w:rPr>
          <w:rFonts w:eastAsiaTheme="minorHAnsi" w:hint="cs"/>
          <w:spacing w:val="-2"/>
          <w:rtl/>
          <w:lang w:bidi="ar-BH"/>
        </w:rPr>
        <w:t>الحاطة</w:t>
      </w:r>
      <w:proofErr w:type="spellEnd"/>
      <w:r w:rsidRPr="00ED4CE1">
        <w:rPr>
          <w:rFonts w:eastAsiaTheme="minorHAnsi"/>
          <w:spacing w:val="-2"/>
          <w:rtl/>
          <w:lang w:bidi="ar-BH"/>
        </w:rPr>
        <w:t xml:space="preserve"> بالكرامة. وتمارس المفوضية مهامها بحرية وحيادية وشفافية واستقلالية تامة".</w:t>
      </w:r>
    </w:p>
    <w:p w:rsidR="00AB2C5B" w:rsidRPr="00ED4CE1" w:rsidRDefault="00AB2C5B" w:rsidP="00AB2C5B">
      <w:pPr>
        <w:pStyle w:val="SingleTxtGA"/>
        <w:rPr>
          <w:rFonts w:eastAsiaTheme="minorHAnsi"/>
          <w:rtl/>
          <w:lang w:bidi="ar-BH"/>
        </w:rPr>
      </w:pPr>
      <w:r w:rsidRPr="00ED4CE1">
        <w:rPr>
          <w:rFonts w:eastAsiaTheme="minorHAnsi"/>
          <w:rtl/>
          <w:lang w:bidi="ar-BH"/>
        </w:rPr>
        <w:lastRenderedPageBreak/>
        <w:t>118-</w:t>
      </w:r>
      <w:r>
        <w:rPr>
          <w:rFonts w:eastAsiaTheme="minorHAnsi" w:hint="cs"/>
          <w:rtl/>
          <w:lang w:bidi="ar-BH"/>
        </w:rPr>
        <w:tab/>
      </w:r>
      <w:r w:rsidRPr="00ED4CE1">
        <w:rPr>
          <w:rFonts w:eastAsiaTheme="minorHAnsi"/>
          <w:rtl/>
          <w:lang w:bidi="ar-BH"/>
        </w:rPr>
        <w:t>أما بشأن ضمان حماية حق المحتجزين في الإبلاغ عن الأفعال التي قد ترتكب ضدهم فإن القانون رقم (18) لسنة</w:t>
      </w:r>
      <w:r w:rsidRPr="00ED4CE1">
        <w:rPr>
          <w:rFonts w:eastAsiaTheme="minorHAnsi"/>
          <w:lang w:bidi="ar-BH"/>
        </w:rPr>
        <w:t xml:space="preserve"> </w:t>
      </w:r>
      <w:r w:rsidRPr="00ED4CE1">
        <w:rPr>
          <w:rFonts w:eastAsiaTheme="minorHAnsi"/>
          <w:rtl/>
          <w:lang w:bidi="ar-BH"/>
        </w:rPr>
        <w:t>2014</w:t>
      </w:r>
      <w:r w:rsidRPr="00ED4CE1">
        <w:rPr>
          <w:rFonts w:eastAsiaTheme="minorHAnsi"/>
          <w:lang w:bidi="ar-BH"/>
        </w:rPr>
        <w:t xml:space="preserve"> </w:t>
      </w:r>
      <w:r w:rsidRPr="00ED4CE1">
        <w:rPr>
          <w:rFonts w:eastAsiaTheme="minorHAnsi"/>
          <w:rtl/>
          <w:lang w:bidi="ar-BH"/>
        </w:rPr>
        <w:t>بإصدار قانون مؤسسة الإصلاح والتأهيل</w:t>
      </w:r>
      <w:r w:rsidRPr="00ED4CE1">
        <w:rPr>
          <w:rFonts w:eastAsiaTheme="minorHAnsi"/>
          <w:rtl/>
        </w:rPr>
        <w:t xml:space="preserve"> حيث نصت المادة (47) منه على "</w:t>
      </w:r>
      <w:r w:rsidRPr="00ED4CE1">
        <w:rPr>
          <w:rFonts w:eastAsiaTheme="minorHAnsi"/>
          <w:rtl/>
          <w:lang w:bidi="ar-BH"/>
        </w:rPr>
        <w:t>للنزيل الحق في الالتجاء إلى الجهات القضائية المختصة، وتقديم الشكاوى والطلبات إلى مدير المؤسسة أو من ينيبه وتحدد اللائحة التنفيذية إجراءات ذلك" ونص قرار رقم</w:t>
      </w:r>
      <w:r>
        <w:rPr>
          <w:rFonts w:eastAsiaTheme="minorHAnsi" w:hint="cs"/>
          <w:rtl/>
          <w:lang w:bidi="ar-BH"/>
        </w:rPr>
        <w:t> </w:t>
      </w:r>
      <w:r w:rsidRPr="00ED4CE1">
        <w:rPr>
          <w:rFonts w:eastAsiaTheme="minorHAnsi"/>
          <w:rtl/>
          <w:lang w:bidi="ar-BH"/>
        </w:rPr>
        <w:t>(131) لسنة 2015 بشأن اللائحة التنفيذية لقانون مؤسسة الإصلاح والتأهيل المادة</w:t>
      </w:r>
      <w:r>
        <w:rPr>
          <w:rFonts w:eastAsiaTheme="minorHAnsi" w:hint="cs"/>
          <w:rtl/>
          <w:lang w:bidi="ar-BH"/>
        </w:rPr>
        <w:t> </w:t>
      </w:r>
      <w:r w:rsidRPr="00ED4CE1">
        <w:rPr>
          <w:rFonts w:eastAsiaTheme="minorHAnsi"/>
          <w:rtl/>
          <w:lang w:bidi="ar-BH"/>
        </w:rPr>
        <w:t>(30) منه على</w:t>
      </w:r>
      <w:r w:rsidRPr="00ED4CE1">
        <w:rPr>
          <w:rFonts w:eastAsiaTheme="minorHAnsi"/>
          <w:b/>
          <w:bCs/>
          <w:rtl/>
          <w:lang w:bidi="ar-BH"/>
        </w:rPr>
        <w:t xml:space="preserve"> "</w:t>
      </w:r>
      <w:r w:rsidRPr="00ED4CE1">
        <w:rPr>
          <w:rFonts w:eastAsiaTheme="minorHAnsi"/>
          <w:rtl/>
          <w:lang w:bidi="ar-BH"/>
        </w:rPr>
        <w:t>للنزيل أو المحبوس احتياطياً الحق في الشكوى إلى الجهات القضائية والأمنية في مملكة البحرين وإلى الأمانة العامة وإلى مدير المؤسسة، وتضع إدارة المركز نوعين من الصناديق لتلقي الشكاوى في مكان ظاهر بالمباني المخصصة لإيداع النزلاء والمحبوسين احتياطياً، الأول خاص بالشكاوى الموجهة للأمانة العامة للتظلمات والثاني خاص بالشكاوى الموجهة للجهات القضائية والأمنية ومدير المؤسسة.</w:t>
      </w:r>
      <w:r w:rsidRPr="00ED4CE1">
        <w:rPr>
          <w:rFonts w:eastAsiaTheme="minorHAnsi"/>
          <w:u w:val="single"/>
          <w:lang w:bidi="ar-BH"/>
        </w:rPr>
        <w:t xml:space="preserve"> </w:t>
      </w:r>
      <w:r w:rsidRPr="00ED4CE1">
        <w:rPr>
          <w:rFonts w:eastAsiaTheme="minorHAnsi"/>
          <w:rtl/>
          <w:lang w:bidi="ar-BH"/>
        </w:rPr>
        <w:t xml:space="preserve">وعلى مدير المؤسسة أن يحيل الشكاوى المقدمة إليه فور تلقيها إلى رئيس المركز المختص للتحقيق فيها والعمل على إزالة أسبابها، وعليه مخاطبة الجهات المعنية كتابياً بالنسبة للشكاوى الأخرى وأخطار النزلاء والمحبوسين احتياطياً بما تم من إجراءات في شأنها. ويبت رئيس المركز المختص في الشكاوى المحالة إليه من مدير المؤسسة ويبلغ صاحب الشأن (النزيل أو المحبوس احتياطياً) بالإجراء الصادر فيها خلال سبعة أيام من تاريخ إحالتها إليه، وللنزيل أو المحبوس احتياطياً التظلم لدى مدير المؤسسة خلال سبعة أيام من تاريخ إبلاغه بالإجراء الصادر في شكواه، وعلى مدير المؤسسة البت في التظلم بالقبول أو بالرفض خلال سبعة أيام من تاريخ تقديمه. </w:t>
      </w:r>
    </w:p>
    <w:p w:rsidR="00AB2C5B" w:rsidRPr="00ED4CE1" w:rsidRDefault="00AB2C5B" w:rsidP="00AB2C5B">
      <w:pPr>
        <w:pStyle w:val="SingleTxtGA"/>
        <w:rPr>
          <w:rFonts w:eastAsiaTheme="minorHAnsi"/>
          <w:rtl/>
          <w:lang w:bidi="ar-KW"/>
        </w:rPr>
      </w:pPr>
      <w:r w:rsidRPr="00ED4CE1">
        <w:rPr>
          <w:rFonts w:eastAsiaTheme="minorHAnsi"/>
          <w:rtl/>
          <w:lang w:bidi="ar-BH"/>
        </w:rPr>
        <w:t>119-</w:t>
      </w:r>
      <w:r>
        <w:rPr>
          <w:rFonts w:eastAsiaTheme="minorHAnsi" w:hint="cs"/>
          <w:rtl/>
          <w:lang w:bidi="ar-BH"/>
        </w:rPr>
        <w:tab/>
      </w:r>
      <w:r w:rsidRPr="00ED4CE1">
        <w:rPr>
          <w:rFonts w:eastAsiaTheme="minorHAnsi"/>
          <w:rtl/>
          <w:lang w:bidi="ar-KW"/>
        </w:rPr>
        <w:t>يتم التنسيق بشأن المقابلات الخاصة والفردية لل</w:t>
      </w:r>
      <w:r>
        <w:rPr>
          <w:rFonts w:eastAsiaTheme="minorHAnsi" w:hint="cs"/>
          <w:rtl/>
          <w:lang w:bidi="ar-KW"/>
        </w:rPr>
        <w:t>ن</w:t>
      </w:r>
      <w:r w:rsidRPr="00ED4CE1">
        <w:rPr>
          <w:rFonts w:eastAsiaTheme="minorHAnsi"/>
          <w:rtl/>
          <w:lang w:bidi="ar-KW"/>
        </w:rPr>
        <w:t>زلاء والمحبوسين مع منظمات المجتمع المدني الفاعلة وأعضاء فرق التفتيش في وحدة التحقيق الخاصة ومفوضية حقوق السجناء والمحتجزين وكل الجهات الوارد ذكرها في المادة 74 من القرار رقم 131 لسنة 2015 المذكور أعلاه، وذلك بالسماح لهم بالزيارة بدون عوائق زمنية أو عقبات.</w:t>
      </w:r>
    </w:p>
    <w:p w:rsidR="00AB2C5B" w:rsidRPr="00ED4CE1" w:rsidRDefault="00AB2C5B" w:rsidP="00AB2C5B">
      <w:pPr>
        <w:pStyle w:val="SingleTxtGA"/>
        <w:rPr>
          <w:rFonts w:eastAsiaTheme="minorHAnsi"/>
          <w:rtl/>
          <w:lang w:bidi="ar-BH"/>
        </w:rPr>
      </w:pPr>
      <w:r w:rsidRPr="00ED4CE1">
        <w:rPr>
          <w:rFonts w:eastAsiaTheme="minorHAnsi"/>
          <w:rtl/>
        </w:rPr>
        <w:t>120-</w:t>
      </w:r>
      <w:r>
        <w:rPr>
          <w:rFonts w:eastAsiaTheme="minorHAnsi" w:hint="cs"/>
          <w:rtl/>
        </w:rPr>
        <w:tab/>
      </w:r>
      <w:r w:rsidRPr="00ED4CE1">
        <w:rPr>
          <w:rFonts w:eastAsiaTheme="minorHAnsi" w:hint="cs"/>
          <w:rtl/>
          <w:lang w:bidi="ar-BH"/>
        </w:rPr>
        <w:t>وبالإضافة</w:t>
      </w:r>
      <w:r w:rsidRPr="00ED4CE1">
        <w:rPr>
          <w:rFonts w:eastAsiaTheme="minorHAnsi"/>
          <w:rtl/>
          <w:lang w:bidi="ar-BH"/>
        </w:rPr>
        <w:t xml:space="preserve"> </w:t>
      </w:r>
      <w:r w:rsidRPr="00ED4CE1">
        <w:rPr>
          <w:rFonts w:eastAsiaTheme="minorHAnsi" w:hint="cs"/>
          <w:rtl/>
          <w:lang w:bidi="ar-BH"/>
        </w:rPr>
        <w:t>إلى</w:t>
      </w:r>
      <w:r w:rsidRPr="00ED4CE1">
        <w:rPr>
          <w:rFonts w:eastAsiaTheme="minorHAnsi"/>
          <w:rtl/>
          <w:lang w:bidi="ar-BH"/>
        </w:rPr>
        <w:t xml:space="preserve"> </w:t>
      </w:r>
      <w:r w:rsidRPr="00ED4CE1">
        <w:rPr>
          <w:rFonts w:eastAsiaTheme="minorHAnsi" w:hint="cs"/>
          <w:rtl/>
          <w:lang w:bidi="ar-BH"/>
        </w:rPr>
        <w:t>ما</w:t>
      </w:r>
      <w:r w:rsidRPr="00ED4CE1">
        <w:rPr>
          <w:rFonts w:eastAsiaTheme="minorHAnsi"/>
          <w:rtl/>
          <w:lang w:bidi="ar-BH"/>
        </w:rPr>
        <w:t xml:space="preserve"> </w:t>
      </w:r>
      <w:r w:rsidRPr="00ED4CE1">
        <w:rPr>
          <w:rFonts w:eastAsiaTheme="minorHAnsi" w:hint="cs"/>
          <w:rtl/>
          <w:lang w:bidi="ar-BH"/>
        </w:rPr>
        <w:t>سلف</w:t>
      </w:r>
      <w:r w:rsidRPr="00ED4CE1">
        <w:rPr>
          <w:rFonts w:eastAsiaTheme="minorHAnsi"/>
          <w:rtl/>
          <w:lang w:bidi="ar-BH"/>
        </w:rPr>
        <w:t xml:space="preserve"> </w:t>
      </w:r>
      <w:r w:rsidRPr="00ED4CE1">
        <w:rPr>
          <w:rFonts w:eastAsiaTheme="minorHAnsi" w:hint="cs"/>
          <w:rtl/>
          <w:lang w:bidi="ar-BH"/>
        </w:rPr>
        <w:t>فإن</w:t>
      </w:r>
      <w:r w:rsidRPr="00ED4CE1">
        <w:rPr>
          <w:rFonts w:eastAsiaTheme="minorHAnsi"/>
          <w:rtl/>
          <w:lang w:bidi="ar-BH"/>
        </w:rPr>
        <w:t xml:space="preserve"> </w:t>
      </w:r>
      <w:r w:rsidRPr="00ED4CE1">
        <w:rPr>
          <w:rFonts w:eastAsiaTheme="minorHAnsi" w:hint="cs"/>
          <w:rtl/>
          <w:lang w:bidi="ar-BH"/>
        </w:rPr>
        <w:t>المؤسسة</w:t>
      </w:r>
      <w:r w:rsidRPr="00ED4CE1">
        <w:rPr>
          <w:rFonts w:eastAsiaTheme="minorHAnsi"/>
          <w:rtl/>
          <w:lang w:bidi="ar-BH"/>
        </w:rPr>
        <w:t xml:space="preserve"> </w:t>
      </w:r>
      <w:r w:rsidRPr="00ED4CE1">
        <w:rPr>
          <w:rFonts w:eastAsiaTheme="minorHAnsi" w:hint="cs"/>
          <w:rtl/>
          <w:lang w:bidi="ar-BH"/>
        </w:rPr>
        <w:t>الوطنية</w:t>
      </w:r>
      <w:r w:rsidRPr="00ED4CE1">
        <w:rPr>
          <w:rFonts w:eastAsiaTheme="minorHAnsi"/>
          <w:rtl/>
          <w:lang w:bidi="ar-BH"/>
        </w:rPr>
        <w:t xml:space="preserve"> </w:t>
      </w:r>
      <w:r w:rsidRPr="00ED4CE1">
        <w:rPr>
          <w:rFonts w:eastAsiaTheme="minorHAnsi" w:hint="cs"/>
          <w:rtl/>
          <w:lang w:bidi="ar-BH"/>
        </w:rPr>
        <w:t>والأمانة</w:t>
      </w:r>
      <w:r w:rsidRPr="00ED4CE1">
        <w:rPr>
          <w:rFonts w:eastAsiaTheme="minorHAnsi"/>
          <w:rtl/>
          <w:lang w:bidi="ar-BH"/>
        </w:rPr>
        <w:t xml:space="preserve"> </w:t>
      </w:r>
      <w:r w:rsidRPr="00ED4CE1">
        <w:rPr>
          <w:rFonts w:eastAsiaTheme="minorHAnsi" w:hint="cs"/>
          <w:rtl/>
          <w:lang w:bidi="ar-BH"/>
        </w:rPr>
        <w:t>العامة</w:t>
      </w:r>
      <w:r w:rsidRPr="00ED4CE1">
        <w:rPr>
          <w:rFonts w:eastAsiaTheme="minorHAnsi"/>
          <w:rtl/>
          <w:lang w:bidi="ar-BH"/>
        </w:rPr>
        <w:t xml:space="preserve"> </w:t>
      </w:r>
      <w:r w:rsidRPr="00ED4CE1">
        <w:rPr>
          <w:rFonts w:eastAsiaTheme="minorHAnsi" w:hint="cs"/>
          <w:rtl/>
          <w:lang w:bidi="ar-BH"/>
        </w:rPr>
        <w:t>تقوم</w:t>
      </w:r>
      <w:r w:rsidRPr="00ED4CE1">
        <w:rPr>
          <w:rFonts w:eastAsiaTheme="minorHAnsi"/>
          <w:rtl/>
          <w:lang w:bidi="ar-BH"/>
        </w:rPr>
        <w:t xml:space="preserve"> </w:t>
      </w:r>
      <w:r w:rsidRPr="00ED4CE1">
        <w:rPr>
          <w:rFonts w:eastAsiaTheme="minorHAnsi" w:hint="cs"/>
          <w:rtl/>
          <w:lang w:bidi="ar-BH"/>
        </w:rPr>
        <w:t>بزيارة</w:t>
      </w:r>
      <w:r w:rsidRPr="00ED4CE1">
        <w:rPr>
          <w:rFonts w:eastAsiaTheme="minorHAnsi"/>
          <w:rtl/>
          <w:lang w:bidi="ar-BH"/>
        </w:rPr>
        <w:t xml:space="preserve"> </w:t>
      </w:r>
      <w:r w:rsidRPr="00ED4CE1">
        <w:rPr>
          <w:rFonts w:eastAsiaTheme="minorHAnsi" w:hint="cs"/>
          <w:rtl/>
          <w:lang w:bidi="ar-BH"/>
        </w:rPr>
        <w:t>السجون</w:t>
      </w:r>
      <w:r w:rsidRPr="00ED4CE1">
        <w:rPr>
          <w:rFonts w:eastAsiaTheme="minorHAnsi"/>
          <w:rtl/>
          <w:lang w:bidi="ar-BH"/>
        </w:rPr>
        <w:t xml:space="preserve"> </w:t>
      </w:r>
      <w:r w:rsidRPr="00ED4CE1">
        <w:rPr>
          <w:rFonts w:eastAsiaTheme="minorHAnsi" w:hint="cs"/>
          <w:rtl/>
          <w:lang w:bidi="ar-BH"/>
        </w:rPr>
        <w:t>ومراكز</w:t>
      </w:r>
      <w:r w:rsidRPr="00ED4CE1">
        <w:rPr>
          <w:rFonts w:eastAsiaTheme="minorHAnsi"/>
          <w:rtl/>
          <w:lang w:bidi="ar-BH"/>
        </w:rPr>
        <w:t xml:space="preserve"> </w:t>
      </w:r>
      <w:r w:rsidRPr="00ED4CE1">
        <w:rPr>
          <w:rFonts w:eastAsiaTheme="minorHAnsi" w:hint="cs"/>
          <w:rtl/>
          <w:lang w:bidi="ar-BH"/>
        </w:rPr>
        <w:t>التوقيف</w:t>
      </w:r>
      <w:r w:rsidRPr="00ED4CE1">
        <w:rPr>
          <w:rFonts w:eastAsiaTheme="minorHAnsi"/>
          <w:rtl/>
          <w:lang w:bidi="ar-BH"/>
        </w:rPr>
        <w:t xml:space="preserve"> </w:t>
      </w:r>
      <w:r w:rsidRPr="00ED4CE1">
        <w:rPr>
          <w:rFonts w:eastAsiaTheme="minorHAnsi" w:hint="cs"/>
          <w:rtl/>
          <w:lang w:bidi="ar-BH"/>
        </w:rPr>
        <w:t>وتطلع</w:t>
      </w:r>
      <w:r w:rsidRPr="00ED4CE1">
        <w:rPr>
          <w:rFonts w:eastAsiaTheme="minorHAnsi"/>
          <w:rtl/>
          <w:lang w:bidi="ar-BH"/>
        </w:rPr>
        <w:t xml:space="preserve"> </w:t>
      </w:r>
      <w:r w:rsidRPr="00ED4CE1">
        <w:rPr>
          <w:rFonts w:eastAsiaTheme="minorHAnsi" w:hint="cs"/>
          <w:rtl/>
          <w:lang w:bidi="ar-BH"/>
        </w:rPr>
        <w:t>على</w:t>
      </w:r>
      <w:r w:rsidRPr="00ED4CE1">
        <w:rPr>
          <w:rFonts w:eastAsiaTheme="minorHAnsi"/>
          <w:rtl/>
          <w:lang w:bidi="ar-BH"/>
        </w:rPr>
        <w:t xml:space="preserve"> </w:t>
      </w:r>
      <w:r w:rsidRPr="00ED4CE1">
        <w:rPr>
          <w:rFonts w:eastAsiaTheme="minorHAnsi" w:hint="cs"/>
          <w:rtl/>
          <w:lang w:bidi="ar-BH"/>
        </w:rPr>
        <w:t>مجريات</w:t>
      </w:r>
      <w:r w:rsidRPr="00ED4CE1">
        <w:rPr>
          <w:rFonts w:eastAsiaTheme="minorHAnsi"/>
          <w:rtl/>
          <w:lang w:bidi="ar-BH"/>
        </w:rPr>
        <w:t xml:space="preserve"> </w:t>
      </w:r>
      <w:r w:rsidRPr="00ED4CE1">
        <w:rPr>
          <w:rFonts w:eastAsiaTheme="minorHAnsi" w:hint="cs"/>
          <w:rtl/>
          <w:lang w:bidi="ar-BH"/>
        </w:rPr>
        <w:t>الأمور</w:t>
      </w:r>
      <w:r w:rsidRPr="00ED4CE1">
        <w:rPr>
          <w:rFonts w:eastAsiaTheme="minorHAnsi"/>
          <w:rtl/>
          <w:lang w:bidi="ar-BH"/>
        </w:rPr>
        <w:t xml:space="preserve"> </w:t>
      </w:r>
      <w:r w:rsidRPr="00ED4CE1">
        <w:rPr>
          <w:rFonts w:eastAsiaTheme="minorHAnsi" w:hint="cs"/>
          <w:rtl/>
          <w:lang w:bidi="ar-BH"/>
        </w:rPr>
        <w:t>ثم</w:t>
      </w:r>
      <w:r w:rsidRPr="00ED4CE1">
        <w:rPr>
          <w:rFonts w:eastAsiaTheme="minorHAnsi"/>
          <w:rtl/>
          <w:lang w:bidi="ar-BH"/>
        </w:rPr>
        <w:t xml:space="preserve"> </w:t>
      </w:r>
      <w:r w:rsidRPr="00ED4CE1">
        <w:rPr>
          <w:rFonts w:eastAsiaTheme="minorHAnsi" w:hint="cs"/>
          <w:rtl/>
          <w:lang w:bidi="ar-BH"/>
        </w:rPr>
        <w:t>تتابع</w:t>
      </w:r>
      <w:r w:rsidRPr="00ED4CE1">
        <w:rPr>
          <w:rFonts w:eastAsiaTheme="minorHAnsi"/>
          <w:rtl/>
          <w:lang w:bidi="ar-BH"/>
        </w:rPr>
        <w:t xml:space="preserve"> </w:t>
      </w:r>
      <w:r w:rsidRPr="00ED4CE1">
        <w:rPr>
          <w:rFonts w:eastAsiaTheme="minorHAnsi" w:hint="cs"/>
          <w:rtl/>
          <w:lang w:bidi="ar-BH"/>
        </w:rPr>
        <w:t>المواضيع</w:t>
      </w:r>
      <w:r w:rsidRPr="00ED4CE1">
        <w:rPr>
          <w:rFonts w:eastAsiaTheme="minorHAnsi"/>
          <w:rtl/>
          <w:lang w:bidi="ar-BH"/>
        </w:rPr>
        <w:t xml:space="preserve"> </w:t>
      </w:r>
      <w:r w:rsidRPr="00ED4CE1">
        <w:rPr>
          <w:rFonts w:eastAsiaTheme="minorHAnsi" w:hint="cs"/>
          <w:rtl/>
          <w:lang w:bidi="ar-BH"/>
        </w:rPr>
        <w:t>مع</w:t>
      </w:r>
      <w:r w:rsidRPr="00ED4CE1">
        <w:rPr>
          <w:rFonts w:eastAsiaTheme="minorHAnsi"/>
          <w:rtl/>
          <w:lang w:bidi="ar-BH"/>
        </w:rPr>
        <w:t xml:space="preserve"> </w:t>
      </w:r>
      <w:r w:rsidRPr="00ED4CE1">
        <w:rPr>
          <w:rFonts w:eastAsiaTheme="minorHAnsi" w:hint="cs"/>
          <w:rtl/>
          <w:lang w:bidi="ar-BH"/>
        </w:rPr>
        <w:t>الجهات</w:t>
      </w:r>
      <w:r w:rsidRPr="00ED4CE1">
        <w:rPr>
          <w:rFonts w:eastAsiaTheme="minorHAnsi"/>
          <w:rtl/>
          <w:lang w:bidi="ar-BH"/>
        </w:rPr>
        <w:t xml:space="preserve"> </w:t>
      </w:r>
      <w:r w:rsidRPr="00ED4CE1">
        <w:rPr>
          <w:rFonts w:eastAsiaTheme="minorHAnsi" w:hint="cs"/>
          <w:rtl/>
          <w:lang w:bidi="ar-BH"/>
        </w:rPr>
        <w:t>المختصة</w:t>
      </w:r>
      <w:r w:rsidRPr="00ED4CE1">
        <w:rPr>
          <w:rFonts w:eastAsiaTheme="minorHAnsi"/>
          <w:rtl/>
          <w:lang w:bidi="ar-BH"/>
        </w:rPr>
        <w:t>.</w:t>
      </w:r>
    </w:p>
    <w:p w:rsidR="00AB2C5B" w:rsidRPr="00ED4CE1" w:rsidRDefault="00AB2C5B" w:rsidP="00AB2C5B">
      <w:pPr>
        <w:pStyle w:val="H23GA"/>
        <w:rPr>
          <w:rFonts w:ascii="Times New Roman Bold" w:eastAsiaTheme="minorHAnsi" w:hAnsi="Times New Roman Bold"/>
          <w:spacing w:val="-2"/>
          <w:rtl/>
          <w:lang w:bidi="ar-BH"/>
        </w:rPr>
      </w:pPr>
      <w:r>
        <w:rPr>
          <w:rFonts w:ascii="Times New Roman Bold" w:eastAsiaTheme="minorHAnsi" w:hAnsi="Times New Roman Bold" w:hint="cs"/>
          <w:spacing w:val="-4"/>
          <w:rtl/>
          <w:lang w:bidi="ar-BH"/>
        </w:rPr>
        <w:tab/>
      </w:r>
      <w:r w:rsidRPr="00ED4CE1">
        <w:rPr>
          <w:rFonts w:ascii="Times New Roman Bold" w:eastAsiaTheme="minorHAnsi" w:hAnsi="Times New Roman Bold" w:hint="cs"/>
          <w:spacing w:val="-2"/>
          <w:rtl/>
          <w:lang w:bidi="ar-BH"/>
        </w:rPr>
        <w:t>12-</w:t>
      </w:r>
      <w:r w:rsidRPr="00ED4CE1">
        <w:rPr>
          <w:rFonts w:ascii="Times New Roman Bold" w:eastAsiaTheme="minorHAnsi" w:hAnsi="Times New Roman Bold" w:hint="cs"/>
          <w:spacing w:val="-2"/>
          <w:rtl/>
          <w:lang w:bidi="ar-BH"/>
        </w:rPr>
        <w:tab/>
      </w:r>
      <w:r w:rsidRPr="00ED4CE1">
        <w:rPr>
          <w:rFonts w:ascii="Times New Roman Bold" w:eastAsiaTheme="minorHAnsi" w:hAnsi="Times New Roman Bold"/>
          <w:spacing w:val="-2"/>
          <w:rtl/>
          <w:lang w:bidi="ar-BH"/>
        </w:rPr>
        <w:t>فيما يتعلق بالتقرير الأول للجنة الوطنية، يرجى بيان ما إذا كانت التوصية 1722 (</w:t>
      </w:r>
      <w:r w:rsidRPr="00ED4CE1">
        <w:rPr>
          <w:rFonts w:ascii="Times New Roman Bold" w:eastAsiaTheme="minorHAnsi" w:hAnsi="Times New Roman Bold"/>
          <w:spacing w:val="-2"/>
          <w:lang w:bidi="ar-BH"/>
        </w:rPr>
        <w:t>g</w:t>
      </w:r>
      <w:r w:rsidRPr="00ED4CE1">
        <w:rPr>
          <w:rFonts w:ascii="Times New Roman Bold" w:eastAsiaTheme="minorHAnsi" w:hAnsi="Times New Roman Bold"/>
          <w:spacing w:val="-2"/>
          <w:rtl/>
          <w:lang w:bidi="ar-BH"/>
        </w:rPr>
        <w:t>) من تقرير لجنة تقصي الحقائق عن ضرورة توفير التسجيلات السمعية البصرية لجميع المقابلات الرسمية مع الأشخاص المحتجزين قد تحققت ويرجى تقديم معلومات مفصلة عن</w:t>
      </w:r>
      <w:r w:rsidRPr="00ED4CE1">
        <w:rPr>
          <w:rFonts w:ascii="Times New Roman Bold" w:eastAsiaTheme="minorHAnsi" w:hAnsi="Times New Roman Bold"/>
          <w:spacing w:val="-2"/>
          <w:lang w:bidi="ar-BH"/>
        </w:rPr>
        <w:t>:</w:t>
      </w:r>
    </w:p>
    <w:p w:rsidR="00AB2C5B" w:rsidRPr="00ED4CE1" w:rsidRDefault="00AB2C5B" w:rsidP="00AB2C5B">
      <w:pPr>
        <w:pStyle w:val="H23GA"/>
        <w:rPr>
          <w:rFonts w:eastAsiaTheme="minorHAnsi"/>
          <w:b w:val="0"/>
          <w:bCs w:val="0"/>
          <w:lang w:bidi="ar-BH"/>
        </w:rPr>
      </w:pPr>
      <w:r>
        <w:rPr>
          <w:rFonts w:eastAsiaTheme="minorHAnsi" w:hint="cs"/>
          <w:rtl/>
          <w:lang w:bidi="ar-BH"/>
        </w:rPr>
        <w:tab/>
        <w:t>(</w:t>
      </w:r>
      <w:r w:rsidRPr="00ED4CE1">
        <w:rPr>
          <w:rFonts w:eastAsiaTheme="minorHAnsi" w:hint="cs"/>
          <w:rtl/>
          <w:lang w:bidi="ar-BH"/>
        </w:rPr>
        <w:t>أ</w:t>
      </w:r>
      <w:r w:rsidRPr="00ED4CE1">
        <w:rPr>
          <w:rFonts w:eastAsiaTheme="minorHAnsi"/>
          <w:rtl/>
          <w:lang w:bidi="ar-BH"/>
        </w:rPr>
        <w:t>)</w:t>
      </w:r>
      <w:r>
        <w:rPr>
          <w:rFonts w:eastAsiaTheme="minorHAnsi" w:hint="cs"/>
          <w:rtl/>
          <w:lang w:bidi="ar-BH"/>
        </w:rPr>
        <w:tab/>
      </w:r>
      <w:r w:rsidRPr="00ED4CE1">
        <w:rPr>
          <w:rFonts w:eastAsiaTheme="minorHAnsi"/>
          <w:rtl/>
          <w:lang w:bidi="ar-BH"/>
        </w:rPr>
        <w:t>تركيب المعدات السمعية والبصرية وبيانات إحصائية عن عدد الأجهزة التقنية الموجودة بالفعل أو تلك التي سيتم تثبيتها في أماكن الاحتجاز</w:t>
      </w:r>
    </w:p>
    <w:p w:rsidR="00AB2C5B" w:rsidRPr="00ED4CE1" w:rsidRDefault="00AB2C5B" w:rsidP="00AB2C5B">
      <w:pPr>
        <w:pStyle w:val="SingleTxtGA"/>
        <w:rPr>
          <w:rFonts w:eastAsiaTheme="minorHAnsi"/>
          <w:rtl/>
        </w:rPr>
      </w:pPr>
      <w:r w:rsidRPr="00ED4CE1">
        <w:rPr>
          <w:rFonts w:eastAsiaTheme="minorHAnsi"/>
          <w:rtl/>
          <w:lang w:bidi="ar-BH"/>
        </w:rPr>
        <w:t>121-</w:t>
      </w:r>
      <w:r>
        <w:rPr>
          <w:rFonts w:eastAsiaTheme="minorHAnsi" w:hint="cs"/>
          <w:rtl/>
          <w:lang w:bidi="ar-BH"/>
        </w:rPr>
        <w:tab/>
      </w:r>
      <w:r w:rsidRPr="00ED4CE1">
        <w:rPr>
          <w:rFonts w:eastAsiaTheme="minorHAnsi"/>
          <w:rtl/>
        </w:rPr>
        <w:t xml:space="preserve">تتوافر الآن أجهزة فائقة الجودة لضمان التسجيل السمعي والبصري لجميع التحقيقات مع الأشخاص المشتبه فيهم أو الموقوفين. ففي 5 يناير 2011 وافقت وزارة الداخلية على خطط مفصلة لتركيب أجهزة سمعية وبصرية قامت بتوريدها شركة عالمية. وكان أول مركز شرطة يتم تزويده بهذه المعدات هو "مركز شرطة </w:t>
      </w:r>
      <w:proofErr w:type="spellStart"/>
      <w:r w:rsidRPr="00ED4CE1">
        <w:rPr>
          <w:rFonts w:eastAsiaTheme="minorHAnsi"/>
          <w:rtl/>
        </w:rPr>
        <w:t>الحورة</w:t>
      </w:r>
      <w:proofErr w:type="spellEnd"/>
      <w:r>
        <w:rPr>
          <w:rFonts w:eastAsiaTheme="minorHAnsi" w:hint="cs"/>
          <w:rtl/>
        </w:rPr>
        <w:t>"</w:t>
      </w:r>
      <w:r w:rsidRPr="00ED4CE1">
        <w:rPr>
          <w:rFonts w:eastAsiaTheme="minorHAnsi"/>
          <w:rtl/>
        </w:rPr>
        <w:t xml:space="preserve">. إن هذه الأجهزة السمعية والبصرية تعمل </w:t>
      </w:r>
      <w:r w:rsidRPr="00ED4CE1">
        <w:rPr>
          <w:rFonts w:eastAsiaTheme="minorHAnsi"/>
          <w:rtl/>
        </w:rPr>
        <w:lastRenderedPageBreak/>
        <w:t xml:space="preserve">بكفاءة في غرف التحقيق وغرف التوقيف المؤقت في </w:t>
      </w:r>
      <w:r w:rsidRPr="00ED4CE1">
        <w:rPr>
          <w:rFonts w:eastAsiaTheme="minorHAnsi"/>
          <w:rtl/>
          <w:lang w:bidi="ar-BH"/>
        </w:rPr>
        <w:t>جميع</w:t>
      </w:r>
      <w:r w:rsidRPr="00ED4CE1">
        <w:rPr>
          <w:rFonts w:eastAsiaTheme="minorHAnsi"/>
          <w:rtl/>
        </w:rPr>
        <w:t xml:space="preserve"> مراكز الشرطة الاثنين والعشرين في البحرين</w:t>
      </w:r>
      <w:r w:rsidRPr="00ED4CE1">
        <w:rPr>
          <w:rFonts w:eastAsiaTheme="minorHAnsi"/>
        </w:rPr>
        <w:t xml:space="preserve"> </w:t>
      </w:r>
      <w:r w:rsidRPr="00ED4CE1">
        <w:rPr>
          <w:rFonts w:eastAsiaTheme="minorHAnsi"/>
          <w:rtl/>
          <w:lang w:bidi="ar-BH"/>
        </w:rPr>
        <w:t>بالإضافة إلى الإدارة العامة للتحقيقات الجنائية</w:t>
      </w:r>
      <w:r w:rsidRPr="00ED4CE1">
        <w:rPr>
          <w:rFonts w:eastAsiaTheme="minorHAnsi"/>
          <w:rtl/>
        </w:rPr>
        <w:t>. فضلا عن ذلك فإن جميع مراكز الشرطة في البحرين لديها غرف خاصة غير مرصودة يمكن لجميع المشتبه فيهم إجراء محادثات مصونة فيها مع المحامين. وتم تشييد غرف تحقيق افتراضية للموقوفين في الأكاديمية الملكية للشرطة ويتم استعمالها في إطار التدريبات العملية في منهج تدريب الشرطة الجديد.</w:t>
      </w:r>
    </w:p>
    <w:p w:rsidR="00AB2C5B" w:rsidRPr="00ED4CE1" w:rsidRDefault="00AB2C5B" w:rsidP="00AB2C5B">
      <w:pPr>
        <w:pStyle w:val="SingleTxtGA"/>
        <w:spacing w:line="376" w:lineRule="exact"/>
        <w:rPr>
          <w:rFonts w:eastAsiaTheme="minorHAnsi"/>
          <w:rtl/>
          <w:lang w:bidi="ar-BH"/>
        </w:rPr>
      </w:pPr>
      <w:r w:rsidRPr="00ED4CE1">
        <w:rPr>
          <w:rFonts w:eastAsiaTheme="minorHAnsi"/>
          <w:rtl/>
          <w:lang w:bidi="ar-BH"/>
        </w:rPr>
        <w:t>122-</w:t>
      </w:r>
      <w:r>
        <w:rPr>
          <w:rFonts w:eastAsiaTheme="minorHAnsi" w:hint="cs"/>
          <w:rtl/>
          <w:lang w:bidi="ar-BH"/>
        </w:rPr>
        <w:tab/>
      </w:r>
      <w:r w:rsidRPr="00ED4CE1">
        <w:rPr>
          <w:rFonts w:eastAsiaTheme="minorHAnsi"/>
          <w:rtl/>
        </w:rPr>
        <w:t>وفيما يتصل بالتحقيقات التي يقوم بها ممثلو النيابة العامة</w:t>
      </w:r>
      <w:r w:rsidRPr="00ED4CE1">
        <w:rPr>
          <w:rFonts w:eastAsiaTheme="minorHAnsi" w:hint="cs"/>
          <w:rtl/>
          <w:lang w:bidi="ar-BH"/>
        </w:rPr>
        <w:t>،</w:t>
      </w:r>
      <w:r w:rsidRPr="00ED4CE1">
        <w:rPr>
          <w:rFonts w:eastAsiaTheme="minorHAnsi"/>
          <w:rtl/>
          <w:lang w:bidi="ar-BH"/>
        </w:rPr>
        <w:t xml:space="preserve"> </w:t>
      </w:r>
      <w:r w:rsidRPr="00ED4CE1">
        <w:rPr>
          <w:rFonts w:eastAsiaTheme="minorHAnsi" w:hint="cs"/>
          <w:rtl/>
          <w:lang w:bidi="ar-BH"/>
        </w:rPr>
        <w:t>فإنه</w:t>
      </w:r>
      <w:r w:rsidRPr="00ED4CE1">
        <w:rPr>
          <w:rFonts w:eastAsiaTheme="minorHAnsi"/>
          <w:rtl/>
          <w:lang w:bidi="ar-BH"/>
        </w:rPr>
        <w:t xml:space="preserve"> </w:t>
      </w:r>
      <w:r w:rsidRPr="00ED4CE1">
        <w:rPr>
          <w:rFonts w:eastAsiaTheme="minorHAnsi" w:hint="cs"/>
          <w:rtl/>
          <w:lang w:bidi="ar-BH"/>
        </w:rPr>
        <w:t>يجري</w:t>
      </w:r>
      <w:r w:rsidRPr="00ED4CE1">
        <w:rPr>
          <w:rFonts w:eastAsiaTheme="minorHAnsi"/>
          <w:rtl/>
          <w:lang w:bidi="ar-BH"/>
        </w:rPr>
        <w:t xml:space="preserve"> </w:t>
      </w:r>
      <w:r w:rsidRPr="00ED4CE1">
        <w:rPr>
          <w:rFonts w:eastAsiaTheme="minorHAnsi" w:hint="cs"/>
          <w:rtl/>
          <w:lang w:bidi="ar-BH"/>
        </w:rPr>
        <w:t>عما</w:t>
      </w:r>
      <w:r w:rsidRPr="00ED4CE1">
        <w:rPr>
          <w:rFonts w:eastAsiaTheme="minorHAnsi"/>
          <w:rtl/>
          <w:lang w:bidi="ar-BH"/>
        </w:rPr>
        <w:t xml:space="preserve"> </w:t>
      </w:r>
      <w:r w:rsidRPr="00ED4CE1">
        <w:rPr>
          <w:rFonts w:eastAsiaTheme="minorHAnsi" w:hint="cs"/>
          <w:rtl/>
          <w:lang w:bidi="ar-BH"/>
        </w:rPr>
        <w:t>قريب</w:t>
      </w:r>
      <w:r w:rsidRPr="00ED4CE1">
        <w:rPr>
          <w:rFonts w:eastAsiaTheme="minorHAnsi"/>
          <w:rtl/>
          <w:lang w:bidi="ar-BH"/>
        </w:rPr>
        <w:t xml:space="preserve"> </w:t>
      </w:r>
      <w:r w:rsidRPr="00ED4CE1">
        <w:rPr>
          <w:rFonts w:eastAsiaTheme="minorHAnsi" w:hint="cs"/>
          <w:rtl/>
          <w:lang w:bidi="ar-BH"/>
        </w:rPr>
        <w:t>تجهيز</w:t>
      </w:r>
      <w:r>
        <w:rPr>
          <w:rFonts w:eastAsiaTheme="minorHAnsi" w:hint="cs"/>
          <w:rtl/>
          <w:lang w:bidi="ar-BH"/>
        </w:rPr>
        <w:t> </w:t>
      </w:r>
      <w:r w:rsidRPr="00ED4CE1">
        <w:rPr>
          <w:rFonts w:eastAsiaTheme="minorHAnsi"/>
          <w:rtl/>
          <w:lang w:bidi="ar-BH"/>
        </w:rPr>
        <w:t xml:space="preserve">18 </w:t>
      </w:r>
      <w:r w:rsidRPr="00ED4CE1">
        <w:rPr>
          <w:rFonts w:eastAsiaTheme="minorHAnsi" w:hint="cs"/>
          <w:rtl/>
          <w:lang w:bidi="ar-BH"/>
        </w:rPr>
        <w:t>غرفة</w:t>
      </w:r>
      <w:r w:rsidRPr="00ED4CE1">
        <w:rPr>
          <w:rFonts w:eastAsiaTheme="minorHAnsi"/>
          <w:rtl/>
          <w:lang w:bidi="ar-BH"/>
        </w:rPr>
        <w:t xml:space="preserve"> </w:t>
      </w:r>
      <w:r w:rsidRPr="00ED4CE1">
        <w:rPr>
          <w:rFonts w:eastAsiaTheme="minorHAnsi" w:hint="cs"/>
          <w:rtl/>
          <w:lang w:bidi="ar-BH"/>
        </w:rPr>
        <w:t>بأجهزة</w:t>
      </w:r>
      <w:r w:rsidRPr="00ED4CE1">
        <w:rPr>
          <w:rFonts w:eastAsiaTheme="minorHAnsi"/>
          <w:rtl/>
          <w:lang w:bidi="ar-BH"/>
        </w:rPr>
        <w:t xml:space="preserve"> </w:t>
      </w:r>
      <w:r w:rsidRPr="00ED4CE1">
        <w:rPr>
          <w:rFonts w:eastAsiaTheme="minorHAnsi" w:hint="cs"/>
          <w:rtl/>
          <w:lang w:bidi="ar-BH"/>
        </w:rPr>
        <w:t>التسجيل</w:t>
      </w:r>
      <w:r w:rsidRPr="00ED4CE1">
        <w:rPr>
          <w:rFonts w:eastAsiaTheme="minorHAnsi"/>
          <w:rtl/>
          <w:lang w:bidi="ar-BH"/>
        </w:rPr>
        <w:t xml:space="preserve"> </w:t>
      </w:r>
      <w:r w:rsidRPr="00ED4CE1">
        <w:rPr>
          <w:rFonts w:eastAsiaTheme="minorHAnsi" w:hint="cs"/>
          <w:rtl/>
          <w:lang w:bidi="ar-BH"/>
        </w:rPr>
        <w:t>السمعية</w:t>
      </w:r>
      <w:r w:rsidRPr="00ED4CE1">
        <w:rPr>
          <w:rFonts w:eastAsiaTheme="minorHAnsi"/>
          <w:rtl/>
          <w:lang w:bidi="ar-BH"/>
        </w:rPr>
        <w:t xml:space="preserve"> </w:t>
      </w:r>
      <w:r w:rsidRPr="00ED4CE1">
        <w:rPr>
          <w:rFonts w:eastAsiaTheme="minorHAnsi" w:hint="cs"/>
          <w:rtl/>
          <w:lang w:bidi="ar-BH"/>
        </w:rPr>
        <w:t>اللازمة</w:t>
      </w:r>
      <w:r w:rsidRPr="00ED4CE1">
        <w:rPr>
          <w:rFonts w:eastAsiaTheme="minorHAnsi"/>
          <w:rtl/>
          <w:lang w:bidi="ar-BH"/>
        </w:rPr>
        <w:t xml:space="preserve"> </w:t>
      </w:r>
      <w:r w:rsidRPr="00ED4CE1">
        <w:rPr>
          <w:rFonts w:eastAsiaTheme="minorHAnsi" w:hint="cs"/>
          <w:rtl/>
          <w:lang w:bidi="ar-BH"/>
        </w:rPr>
        <w:t>بمساعدة</w:t>
      </w:r>
      <w:r w:rsidRPr="00ED4CE1">
        <w:rPr>
          <w:rFonts w:eastAsiaTheme="minorHAnsi"/>
          <w:rtl/>
          <w:lang w:bidi="ar-BH"/>
        </w:rPr>
        <w:t xml:space="preserve"> </w:t>
      </w:r>
      <w:r w:rsidRPr="00ED4CE1">
        <w:rPr>
          <w:rFonts w:eastAsiaTheme="minorHAnsi" w:hint="cs"/>
          <w:rtl/>
          <w:lang w:bidi="ar-BH"/>
        </w:rPr>
        <w:t>شركة</w:t>
      </w:r>
      <w:r w:rsidRPr="00ED4CE1">
        <w:rPr>
          <w:rFonts w:eastAsiaTheme="minorHAnsi"/>
          <w:rtl/>
          <w:lang w:bidi="ar-BH"/>
        </w:rPr>
        <w:t xml:space="preserve"> </w:t>
      </w:r>
      <w:r w:rsidRPr="00ED4CE1">
        <w:rPr>
          <w:rFonts w:eastAsiaTheme="minorHAnsi" w:hint="cs"/>
          <w:rtl/>
          <w:lang w:bidi="ar-BH"/>
        </w:rPr>
        <w:t>عالمية</w:t>
      </w:r>
      <w:r w:rsidRPr="00ED4CE1">
        <w:rPr>
          <w:rFonts w:eastAsiaTheme="minorHAnsi"/>
          <w:rtl/>
          <w:lang w:bidi="ar-BH"/>
        </w:rPr>
        <w:t xml:space="preserve"> </w:t>
      </w:r>
      <w:r w:rsidRPr="00ED4CE1">
        <w:rPr>
          <w:rFonts w:eastAsiaTheme="minorHAnsi" w:hint="cs"/>
          <w:rtl/>
          <w:lang w:bidi="ar-BH"/>
        </w:rPr>
        <w:t>مختصة</w:t>
      </w:r>
      <w:r w:rsidRPr="00ED4CE1">
        <w:rPr>
          <w:rFonts w:eastAsiaTheme="minorHAnsi"/>
          <w:rtl/>
          <w:lang w:bidi="ar-BH"/>
        </w:rPr>
        <w:t>.</w:t>
      </w:r>
    </w:p>
    <w:p w:rsidR="00AB2C5B" w:rsidRPr="00ED4CE1" w:rsidRDefault="00AB2C5B" w:rsidP="00AB2C5B">
      <w:pPr>
        <w:pStyle w:val="H23GA"/>
        <w:spacing w:line="376" w:lineRule="exact"/>
        <w:rPr>
          <w:rFonts w:eastAsiaTheme="minorHAnsi"/>
          <w:b w:val="0"/>
          <w:bCs w:val="0"/>
          <w:rtl/>
          <w:lang w:bidi="ar-BH"/>
        </w:rPr>
      </w:pPr>
      <w:r>
        <w:rPr>
          <w:rFonts w:eastAsiaTheme="minorHAnsi" w:hint="cs"/>
          <w:rtl/>
          <w:lang w:bidi="ar-BH"/>
        </w:rPr>
        <w:tab/>
        <w:t>(</w:t>
      </w:r>
      <w:r w:rsidRPr="00ED4CE1">
        <w:rPr>
          <w:rFonts w:eastAsiaTheme="minorHAnsi" w:hint="cs"/>
          <w:rtl/>
          <w:lang w:bidi="ar-BH"/>
        </w:rPr>
        <w:t>ب</w:t>
      </w:r>
      <w:r w:rsidRPr="00ED4CE1">
        <w:rPr>
          <w:rFonts w:eastAsiaTheme="minorHAnsi"/>
          <w:rtl/>
          <w:lang w:bidi="ar-BH"/>
        </w:rPr>
        <w:t>)</w:t>
      </w:r>
      <w:r>
        <w:rPr>
          <w:rFonts w:eastAsiaTheme="minorHAnsi" w:hint="cs"/>
          <w:rtl/>
          <w:lang w:bidi="ar-BH"/>
        </w:rPr>
        <w:tab/>
      </w:r>
      <w:r w:rsidRPr="00ED4CE1">
        <w:rPr>
          <w:rFonts w:eastAsiaTheme="minorHAnsi"/>
          <w:rtl/>
          <w:lang w:bidi="ar-BH"/>
        </w:rPr>
        <w:t>التدابير التي اتخذتها الحكومة لضمان قيام المسؤولين الأمنيين بإجراء التحقيق حصرياً في أماكن مجهزة بأجهزة تسجيل سمعية بصرية</w:t>
      </w:r>
    </w:p>
    <w:p w:rsidR="00AB2C5B" w:rsidRPr="00ED4CE1" w:rsidRDefault="00AB2C5B" w:rsidP="00AB2C5B">
      <w:pPr>
        <w:pStyle w:val="SingleTxtGA"/>
        <w:spacing w:line="376" w:lineRule="exact"/>
        <w:rPr>
          <w:rFonts w:eastAsiaTheme="minorHAnsi"/>
          <w:spacing w:val="-2"/>
          <w:rtl/>
        </w:rPr>
      </w:pPr>
      <w:r w:rsidRPr="00ED4CE1">
        <w:rPr>
          <w:rFonts w:eastAsiaTheme="minorHAnsi"/>
          <w:spacing w:val="-2"/>
          <w:rtl/>
        </w:rPr>
        <w:t>123-</w:t>
      </w:r>
      <w:r w:rsidRPr="00ED4CE1">
        <w:rPr>
          <w:rFonts w:eastAsiaTheme="minorHAnsi" w:hint="cs"/>
          <w:spacing w:val="-2"/>
          <w:rtl/>
        </w:rPr>
        <w:tab/>
      </w:r>
      <w:r w:rsidRPr="00ED4CE1">
        <w:rPr>
          <w:rFonts w:eastAsiaTheme="minorHAnsi"/>
          <w:spacing w:val="-2"/>
          <w:rtl/>
        </w:rPr>
        <w:t xml:space="preserve">في حال إجراء أي مقابلة أو تحقيق في مركز الشرطة المحدد والمعد </w:t>
      </w:r>
      <w:r w:rsidRPr="00ED4CE1">
        <w:rPr>
          <w:rFonts w:eastAsiaTheme="minorHAnsi" w:hint="cs"/>
          <w:spacing w:val="-2"/>
          <w:rtl/>
        </w:rPr>
        <w:t>لاستقبال</w:t>
      </w:r>
      <w:r w:rsidRPr="00ED4CE1">
        <w:rPr>
          <w:rFonts w:eastAsiaTheme="minorHAnsi"/>
          <w:spacing w:val="-2"/>
          <w:rtl/>
        </w:rPr>
        <w:t xml:space="preserve"> الموقوفين ومباشرتهم، فإنه يلزم أن يتم ذلك في غرفة مخصصة لذلك مجهزة بمعدات التسجيل السمعي والبصري. ويمكن رصد المقابلة من قبل جهات </w:t>
      </w:r>
      <w:proofErr w:type="spellStart"/>
      <w:r w:rsidRPr="00ED4CE1">
        <w:rPr>
          <w:rFonts w:eastAsiaTheme="minorHAnsi"/>
          <w:spacing w:val="-2"/>
          <w:rtl/>
        </w:rPr>
        <w:t>إشرافية</w:t>
      </w:r>
      <w:proofErr w:type="spellEnd"/>
      <w:r w:rsidRPr="00ED4CE1">
        <w:rPr>
          <w:rFonts w:eastAsiaTheme="minorHAnsi"/>
          <w:spacing w:val="-2"/>
          <w:rtl/>
        </w:rPr>
        <w:t xml:space="preserve"> عليا كرئيس الأمن العام، وهو لديه نفاذ في مكتبه 24 ساعة يوميا. وإلى ذلك فان جهاز المعالجة (البث) الذي يسند تلفزيون الحلقة المغلقة والمودع مقر رئاسة الشرطة يسجّل مواقيت جميع المقابلات والتحقيقات وتاريخها وهو في مأمن من التلاعب به. يرجى التكرم بمراجعة الفقرة (26) من التقرير الدوري الثاني لمملكة البحرين.</w:t>
      </w:r>
    </w:p>
    <w:p w:rsidR="00AB2C5B" w:rsidRPr="00ED4CE1" w:rsidRDefault="00AB2C5B" w:rsidP="00AB2C5B">
      <w:pPr>
        <w:pStyle w:val="H23GA"/>
        <w:spacing w:line="376" w:lineRule="exact"/>
        <w:rPr>
          <w:rFonts w:eastAsiaTheme="minorHAnsi"/>
          <w:b w:val="0"/>
          <w:bCs w:val="0"/>
          <w:u w:val="single"/>
          <w:lang w:bidi="ar-BH"/>
        </w:rPr>
      </w:pPr>
      <w:r>
        <w:rPr>
          <w:rFonts w:eastAsiaTheme="minorHAnsi" w:hint="cs"/>
          <w:rtl/>
        </w:rPr>
        <w:tab/>
      </w:r>
      <w:r>
        <w:rPr>
          <w:rFonts w:eastAsiaTheme="minorHAnsi" w:hint="cs"/>
          <w:rtl/>
        </w:rPr>
        <w:tab/>
      </w:r>
      <w:r w:rsidRPr="00ED4CE1">
        <w:rPr>
          <w:rFonts w:eastAsiaTheme="minorHAnsi" w:hint="cs"/>
          <w:rtl/>
          <w:lang w:bidi="ar-BH"/>
        </w:rPr>
        <w:t>البند</w:t>
      </w:r>
      <w:r w:rsidRPr="00ED4CE1">
        <w:rPr>
          <w:rFonts w:eastAsiaTheme="minorHAnsi"/>
          <w:rtl/>
          <w:lang w:bidi="ar-BH"/>
        </w:rPr>
        <w:t xml:space="preserve"> 12</w:t>
      </w:r>
    </w:p>
    <w:p w:rsidR="00AB2C5B" w:rsidRPr="00ED4CE1" w:rsidRDefault="00AB2C5B" w:rsidP="00AB2C5B">
      <w:pPr>
        <w:pStyle w:val="H23GA"/>
        <w:rPr>
          <w:rFonts w:eastAsiaTheme="minorHAnsi"/>
          <w:rtl/>
          <w:lang w:bidi="ar-BH"/>
        </w:rPr>
      </w:pPr>
      <w:r>
        <w:rPr>
          <w:rFonts w:eastAsiaTheme="minorHAnsi" w:hint="cs"/>
          <w:rtl/>
          <w:lang w:bidi="ar-BH"/>
        </w:rPr>
        <w:tab/>
        <w:t>13-</w:t>
      </w:r>
      <w:r>
        <w:rPr>
          <w:rFonts w:eastAsiaTheme="minorHAnsi" w:hint="cs"/>
          <w:rtl/>
          <w:lang w:bidi="ar-BH"/>
        </w:rPr>
        <w:tab/>
      </w:r>
      <w:r w:rsidRPr="00ED4CE1">
        <w:rPr>
          <w:rFonts w:eastAsiaTheme="minorHAnsi"/>
          <w:rtl/>
          <w:lang w:bidi="ar-BH"/>
        </w:rPr>
        <w:t>يرجى تقديم معلومات مفصلة عن التدابير المتخذة لإجراء تحقيقات فورية ونزيهة وفعالة وشاملة في جميع مزاعم التعذيب من قبل هيئة مستقلة ووفقا لبروتوكول اسطنبول، ويرجى كذلك وصف التدابير التي اتخذتها الدولة في الحالات التالية</w:t>
      </w:r>
      <w:r w:rsidRPr="00ED4CE1">
        <w:rPr>
          <w:rFonts w:eastAsiaTheme="minorHAnsi"/>
          <w:lang w:bidi="ar-BH"/>
        </w:rPr>
        <w:t>:</w:t>
      </w:r>
    </w:p>
    <w:p w:rsidR="00AB2C5B" w:rsidRPr="00ED4CE1" w:rsidRDefault="00AB2C5B" w:rsidP="00AB2C5B">
      <w:pPr>
        <w:pStyle w:val="H23GA"/>
        <w:spacing w:line="376" w:lineRule="exact"/>
        <w:rPr>
          <w:rFonts w:eastAsiaTheme="minorHAnsi"/>
          <w:b w:val="0"/>
          <w:bCs w:val="0"/>
          <w:lang w:bidi="ar-BH"/>
        </w:rPr>
      </w:pPr>
      <w:r>
        <w:rPr>
          <w:rFonts w:eastAsiaTheme="minorHAnsi" w:hint="cs"/>
          <w:rtl/>
          <w:lang w:bidi="ar-BH"/>
        </w:rPr>
        <w:tab/>
      </w:r>
      <w:r w:rsidRPr="00ED4CE1">
        <w:rPr>
          <w:rFonts w:eastAsiaTheme="minorHAnsi"/>
          <w:rtl/>
          <w:lang w:bidi="ar-BH"/>
        </w:rPr>
        <w:t>(أ)</w:t>
      </w:r>
      <w:r>
        <w:rPr>
          <w:rFonts w:eastAsiaTheme="minorHAnsi" w:hint="cs"/>
          <w:rtl/>
          <w:lang w:bidi="ar-BH"/>
        </w:rPr>
        <w:tab/>
      </w:r>
      <w:r w:rsidRPr="00ED4CE1">
        <w:rPr>
          <w:rFonts w:eastAsiaTheme="minorHAnsi"/>
          <w:rtl/>
          <w:lang w:bidi="ar-BH"/>
        </w:rPr>
        <w:t>بحلول نهاية عام 2011، تلقى وزير الداخلية العديد من الشكاوى عن سوء المعاملة أسفرت عشرة منها عن ملاحقات قضائية، هل تمت بالفعل مساءلة الجناة؟ يرجى الإشارة إلى النتائج والأحكام المتعلقة بتلك الحالات.</w:t>
      </w:r>
    </w:p>
    <w:p w:rsidR="00AB2C5B" w:rsidRPr="00ED4CE1" w:rsidRDefault="00AB2C5B" w:rsidP="00AB2C5B">
      <w:pPr>
        <w:pStyle w:val="SingleTxtGA"/>
        <w:spacing w:line="376" w:lineRule="exact"/>
        <w:rPr>
          <w:rFonts w:eastAsiaTheme="minorHAnsi"/>
          <w:rtl/>
          <w:lang w:bidi="ar-BH"/>
        </w:rPr>
      </w:pPr>
      <w:r w:rsidRPr="00ED4CE1">
        <w:rPr>
          <w:rFonts w:eastAsiaTheme="minorHAnsi"/>
          <w:rtl/>
          <w:lang w:bidi="ar-KW"/>
        </w:rPr>
        <w:t>124-</w:t>
      </w:r>
      <w:r>
        <w:rPr>
          <w:rFonts w:eastAsiaTheme="minorHAnsi" w:hint="cs"/>
          <w:rtl/>
          <w:lang w:bidi="ar-BH"/>
        </w:rPr>
        <w:tab/>
      </w:r>
      <w:r w:rsidRPr="00ED4CE1">
        <w:rPr>
          <w:rFonts w:eastAsiaTheme="minorHAnsi"/>
          <w:rtl/>
          <w:lang w:bidi="ar-BH"/>
        </w:rPr>
        <w:t>تنفيذاً لتوصيات لجنة تقصي الحقائق، ولقرار وزير الداخلية بإحالة قضايا الوفاة و</w:t>
      </w:r>
      <w:r>
        <w:rPr>
          <w:rFonts w:eastAsiaTheme="minorHAnsi" w:hint="cs"/>
          <w:rtl/>
          <w:lang w:bidi="ar-BH"/>
        </w:rPr>
        <w:t>الا</w:t>
      </w:r>
      <w:r w:rsidRPr="00ED4CE1">
        <w:rPr>
          <w:rFonts w:eastAsiaTheme="minorHAnsi"/>
          <w:rtl/>
          <w:lang w:bidi="ar-BH"/>
        </w:rPr>
        <w:t>دعاء بالتعذيب والمعاملة القاسية إلى النيابة العامة:</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tab/>
        <w:t>1-</w:t>
      </w:r>
      <w:r>
        <w:rPr>
          <w:rFonts w:eastAsiaTheme="minorHAnsi" w:hint="cs"/>
          <w:rtl/>
          <w:lang w:bidi="ar-BH"/>
        </w:rPr>
        <w:tab/>
      </w:r>
      <w:r w:rsidRPr="00ED4CE1">
        <w:rPr>
          <w:rFonts w:eastAsiaTheme="minorHAnsi"/>
          <w:rtl/>
          <w:lang w:bidi="ar-BH"/>
        </w:rPr>
        <w:t>فقد تسلمت النيابة تلك القضايا، وأسند التحقيق والتصرف فيها إلى وحدة التحقيق الخاصة المنشأة بقرار النائب العام رقم 8 لسنة 2012. تمثلت هذه القضايا في تحقيقات النيابة العسكرية في شكاوى المتضررين، وأخرى كانت منظورة أمام المحكمة العسكرية وقضت تلك المحكمة في ضوء هذا القرار بعدم اختصاصها بنظر تلك القضايا وباختصاص المحاكم العادية، وبإحالتها إلى النيابة العامة لاتخاذ شؤونها.</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tab/>
        <w:t>2-</w:t>
      </w:r>
      <w:r>
        <w:rPr>
          <w:rFonts w:eastAsiaTheme="minorHAnsi" w:hint="cs"/>
          <w:rtl/>
          <w:lang w:bidi="ar-BH"/>
        </w:rPr>
        <w:tab/>
      </w:r>
      <w:r w:rsidRPr="00ED4CE1">
        <w:rPr>
          <w:rFonts w:eastAsiaTheme="minorHAnsi" w:hint="cs"/>
          <w:rtl/>
          <w:lang w:bidi="ar-BH"/>
        </w:rPr>
        <w:t>باشرت</w:t>
      </w:r>
      <w:r w:rsidRPr="00ED4CE1">
        <w:rPr>
          <w:rFonts w:eastAsiaTheme="minorHAnsi"/>
          <w:rtl/>
          <w:lang w:bidi="ar-BH"/>
        </w:rPr>
        <w:t xml:space="preserve"> </w:t>
      </w:r>
      <w:r w:rsidRPr="00ED4CE1">
        <w:rPr>
          <w:rFonts w:eastAsiaTheme="minorHAnsi" w:hint="cs"/>
          <w:rtl/>
          <w:lang w:bidi="ar-BH"/>
        </w:rPr>
        <w:t>وحدة</w:t>
      </w:r>
      <w:r w:rsidRPr="00ED4CE1">
        <w:rPr>
          <w:rFonts w:eastAsiaTheme="minorHAnsi"/>
          <w:rtl/>
          <w:lang w:bidi="ar-BH"/>
        </w:rPr>
        <w:t xml:space="preserve"> </w:t>
      </w:r>
      <w:r w:rsidRPr="00ED4CE1">
        <w:rPr>
          <w:rFonts w:eastAsiaTheme="minorHAnsi" w:hint="cs"/>
          <w:rtl/>
          <w:lang w:bidi="ar-BH"/>
        </w:rPr>
        <w:t>التحقيق</w:t>
      </w:r>
      <w:r w:rsidRPr="00ED4CE1">
        <w:rPr>
          <w:rFonts w:eastAsiaTheme="minorHAnsi"/>
          <w:rtl/>
          <w:lang w:bidi="ar-BH"/>
        </w:rPr>
        <w:t xml:space="preserve"> </w:t>
      </w:r>
      <w:r w:rsidRPr="00ED4CE1">
        <w:rPr>
          <w:rFonts w:eastAsiaTheme="minorHAnsi" w:hint="cs"/>
          <w:rtl/>
          <w:lang w:bidi="ar-BH"/>
        </w:rPr>
        <w:t>الخاصة</w:t>
      </w:r>
      <w:r w:rsidRPr="00ED4CE1">
        <w:rPr>
          <w:rFonts w:eastAsiaTheme="minorHAnsi"/>
          <w:rtl/>
          <w:lang w:bidi="ar-BH"/>
        </w:rPr>
        <w:t xml:space="preserve"> </w:t>
      </w:r>
      <w:r w:rsidRPr="00ED4CE1">
        <w:rPr>
          <w:rFonts w:eastAsiaTheme="minorHAnsi" w:hint="cs"/>
          <w:rtl/>
          <w:lang w:bidi="ar-BH"/>
        </w:rPr>
        <w:t>التحقيق</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جميع</w:t>
      </w:r>
      <w:r w:rsidRPr="00ED4CE1">
        <w:rPr>
          <w:rFonts w:eastAsiaTheme="minorHAnsi"/>
          <w:rtl/>
          <w:lang w:bidi="ar-BH"/>
        </w:rPr>
        <w:t xml:space="preserve"> </w:t>
      </w:r>
      <w:r w:rsidRPr="00ED4CE1">
        <w:rPr>
          <w:rFonts w:eastAsiaTheme="minorHAnsi" w:hint="cs"/>
          <w:rtl/>
          <w:lang w:bidi="ar-BH"/>
        </w:rPr>
        <w:t>تلك</w:t>
      </w:r>
      <w:r w:rsidRPr="00ED4CE1">
        <w:rPr>
          <w:rFonts w:eastAsiaTheme="minorHAnsi"/>
          <w:rtl/>
          <w:lang w:bidi="ar-BH"/>
        </w:rPr>
        <w:t xml:space="preserve"> </w:t>
      </w:r>
      <w:r w:rsidRPr="00ED4CE1">
        <w:rPr>
          <w:rFonts w:eastAsiaTheme="minorHAnsi" w:hint="cs"/>
          <w:rtl/>
          <w:lang w:bidi="ar-BH"/>
        </w:rPr>
        <w:t>القضايا</w:t>
      </w:r>
      <w:r w:rsidRPr="00ED4CE1">
        <w:rPr>
          <w:rFonts w:eastAsiaTheme="minorHAnsi"/>
          <w:rtl/>
          <w:lang w:bidi="ar-BH"/>
        </w:rPr>
        <w:t xml:space="preserve"> </w:t>
      </w:r>
      <w:r w:rsidRPr="00ED4CE1">
        <w:rPr>
          <w:rFonts w:eastAsiaTheme="minorHAnsi" w:hint="cs"/>
          <w:rtl/>
          <w:lang w:bidi="ar-BH"/>
        </w:rPr>
        <w:t>وأحالت</w:t>
      </w:r>
      <w:r w:rsidRPr="00ED4CE1">
        <w:rPr>
          <w:rFonts w:eastAsiaTheme="minorHAnsi"/>
          <w:rtl/>
          <w:lang w:bidi="ar-BH"/>
        </w:rPr>
        <w:t xml:space="preserve"> </w:t>
      </w:r>
      <w:r w:rsidRPr="00ED4CE1">
        <w:rPr>
          <w:rFonts w:eastAsiaTheme="minorHAnsi" w:hint="cs"/>
          <w:rtl/>
          <w:lang w:bidi="ar-BH"/>
        </w:rPr>
        <w:t>المتهمين</w:t>
      </w:r>
      <w:r w:rsidRPr="00ED4CE1">
        <w:rPr>
          <w:rFonts w:eastAsiaTheme="minorHAnsi"/>
          <w:rtl/>
          <w:lang w:bidi="ar-BH"/>
        </w:rPr>
        <w:t xml:space="preserve"> </w:t>
      </w:r>
      <w:r w:rsidRPr="00ED4CE1">
        <w:rPr>
          <w:rFonts w:eastAsiaTheme="minorHAnsi" w:hint="cs"/>
          <w:rtl/>
          <w:lang w:bidi="ar-BH"/>
        </w:rPr>
        <w:t>فيها</w:t>
      </w:r>
      <w:r w:rsidRPr="00ED4CE1">
        <w:rPr>
          <w:rFonts w:eastAsiaTheme="minorHAnsi"/>
          <w:rtl/>
          <w:lang w:bidi="ar-BH"/>
        </w:rPr>
        <w:t xml:space="preserve"> </w:t>
      </w:r>
      <w:r w:rsidRPr="00ED4CE1">
        <w:rPr>
          <w:rFonts w:eastAsiaTheme="minorHAnsi" w:hint="cs"/>
          <w:rtl/>
          <w:lang w:bidi="ar-BH"/>
        </w:rPr>
        <w:t>إلى</w:t>
      </w:r>
      <w:r w:rsidRPr="00ED4CE1">
        <w:rPr>
          <w:rFonts w:eastAsiaTheme="minorHAnsi"/>
          <w:rtl/>
          <w:lang w:bidi="ar-BH"/>
        </w:rPr>
        <w:t xml:space="preserve"> </w:t>
      </w:r>
      <w:r w:rsidRPr="00ED4CE1">
        <w:rPr>
          <w:rFonts w:eastAsiaTheme="minorHAnsi" w:hint="cs"/>
          <w:rtl/>
          <w:lang w:bidi="ar-BH"/>
        </w:rPr>
        <w:t>المحكمة</w:t>
      </w:r>
      <w:r w:rsidRPr="00ED4CE1">
        <w:rPr>
          <w:rFonts w:eastAsiaTheme="minorHAnsi"/>
          <w:rtl/>
          <w:lang w:bidi="ar-BH"/>
        </w:rPr>
        <w:t xml:space="preserve"> </w:t>
      </w:r>
      <w:r w:rsidRPr="00ED4CE1">
        <w:rPr>
          <w:rFonts w:eastAsiaTheme="minorHAnsi" w:hint="cs"/>
          <w:rtl/>
          <w:lang w:bidi="ar-BH"/>
        </w:rPr>
        <w:t>الجنائية</w:t>
      </w:r>
      <w:r w:rsidRPr="00ED4CE1">
        <w:rPr>
          <w:rFonts w:eastAsiaTheme="minorHAnsi"/>
          <w:rtl/>
          <w:lang w:bidi="ar-BH"/>
        </w:rPr>
        <w:t xml:space="preserve"> </w:t>
      </w:r>
      <w:r w:rsidRPr="00ED4CE1">
        <w:rPr>
          <w:rFonts w:eastAsiaTheme="minorHAnsi" w:hint="cs"/>
          <w:rtl/>
          <w:lang w:bidi="ar-BH"/>
        </w:rPr>
        <w:t>العادية</w:t>
      </w:r>
      <w:r w:rsidRPr="00ED4CE1">
        <w:rPr>
          <w:rFonts w:eastAsiaTheme="minorHAnsi"/>
          <w:rtl/>
          <w:lang w:bidi="ar-BH"/>
        </w:rPr>
        <w:t>.</w:t>
      </w:r>
    </w:p>
    <w:p w:rsidR="00AB2C5B" w:rsidRPr="00ED4CE1" w:rsidRDefault="00AB2C5B" w:rsidP="00AB2C5B">
      <w:pPr>
        <w:pStyle w:val="SingleTxtGA"/>
        <w:spacing w:line="376" w:lineRule="exact"/>
        <w:rPr>
          <w:rFonts w:eastAsiaTheme="minorHAnsi"/>
        </w:rPr>
      </w:pPr>
      <w:r>
        <w:rPr>
          <w:rFonts w:eastAsiaTheme="minorHAnsi" w:hint="cs"/>
          <w:rtl/>
          <w:lang w:bidi="ar-BH"/>
        </w:rPr>
        <w:lastRenderedPageBreak/>
        <w:tab/>
        <w:t>3-</w:t>
      </w:r>
      <w:r>
        <w:rPr>
          <w:rFonts w:eastAsiaTheme="minorHAnsi" w:hint="cs"/>
          <w:rtl/>
          <w:lang w:bidi="ar-BH"/>
        </w:rPr>
        <w:tab/>
      </w:r>
      <w:r w:rsidRPr="00ED4CE1">
        <w:rPr>
          <w:rFonts w:eastAsiaTheme="minorHAnsi" w:hint="cs"/>
          <w:rtl/>
          <w:lang w:bidi="ar-BH"/>
        </w:rPr>
        <w:t>الوقائع</w:t>
      </w:r>
      <w:r w:rsidRPr="00ED4CE1">
        <w:rPr>
          <w:rFonts w:eastAsiaTheme="minorHAnsi"/>
          <w:rtl/>
          <w:lang w:bidi="ar-BH"/>
        </w:rPr>
        <w:t xml:space="preserve"> </w:t>
      </w:r>
      <w:r w:rsidRPr="00ED4CE1">
        <w:rPr>
          <w:rFonts w:eastAsiaTheme="minorHAnsi" w:hint="cs"/>
          <w:rtl/>
          <w:lang w:bidi="ar-BH"/>
        </w:rPr>
        <w:t>موضوع</w:t>
      </w:r>
      <w:r w:rsidRPr="00ED4CE1">
        <w:rPr>
          <w:rFonts w:eastAsiaTheme="minorHAnsi"/>
          <w:rtl/>
          <w:lang w:bidi="ar-BH"/>
        </w:rPr>
        <w:t xml:space="preserve"> </w:t>
      </w:r>
      <w:r w:rsidRPr="00ED4CE1">
        <w:rPr>
          <w:rFonts w:eastAsiaTheme="minorHAnsi" w:hint="cs"/>
          <w:rtl/>
          <w:lang w:bidi="ar-BH"/>
        </w:rPr>
        <w:t>تلك</w:t>
      </w:r>
      <w:r w:rsidRPr="00ED4CE1">
        <w:rPr>
          <w:rFonts w:eastAsiaTheme="minorHAnsi"/>
          <w:rtl/>
          <w:lang w:bidi="ar-BH"/>
        </w:rPr>
        <w:t xml:space="preserve"> </w:t>
      </w:r>
      <w:r w:rsidRPr="00ED4CE1">
        <w:rPr>
          <w:rFonts w:eastAsiaTheme="minorHAnsi" w:hint="cs"/>
          <w:rtl/>
          <w:lang w:bidi="ar-BH"/>
        </w:rPr>
        <w:t>القضايا</w:t>
      </w:r>
      <w:r w:rsidRPr="00ED4CE1">
        <w:rPr>
          <w:rFonts w:eastAsiaTheme="minorHAnsi"/>
          <w:rtl/>
          <w:lang w:bidi="ar-BH"/>
        </w:rPr>
        <w:t xml:space="preserve"> </w:t>
      </w:r>
      <w:r w:rsidRPr="00ED4CE1">
        <w:rPr>
          <w:rFonts w:eastAsiaTheme="minorHAnsi" w:hint="cs"/>
          <w:rtl/>
          <w:lang w:bidi="ar-BH"/>
        </w:rPr>
        <w:t>تتنوع</w:t>
      </w:r>
      <w:r w:rsidRPr="00ED4CE1">
        <w:rPr>
          <w:rFonts w:eastAsiaTheme="minorHAnsi"/>
          <w:rtl/>
          <w:lang w:bidi="ar-BH"/>
        </w:rPr>
        <w:t xml:space="preserve"> </w:t>
      </w:r>
      <w:r w:rsidRPr="00ED4CE1">
        <w:rPr>
          <w:rFonts w:eastAsiaTheme="minorHAnsi" w:hint="cs"/>
          <w:rtl/>
          <w:lang w:bidi="ar-BH"/>
        </w:rPr>
        <w:t>ما</w:t>
      </w:r>
      <w:r w:rsidRPr="00ED4CE1">
        <w:rPr>
          <w:rFonts w:eastAsiaTheme="minorHAnsi"/>
          <w:rtl/>
          <w:lang w:bidi="ar-BH"/>
        </w:rPr>
        <w:t xml:space="preserve"> </w:t>
      </w:r>
      <w:r w:rsidRPr="00ED4CE1">
        <w:rPr>
          <w:rFonts w:eastAsiaTheme="minorHAnsi" w:hint="cs"/>
          <w:rtl/>
          <w:lang w:bidi="ar-BH"/>
        </w:rPr>
        <w:t>بين</w:t>
      </w:r>
      <w:r w:rsidRPr="00ED4CE1">
        <w:rPr>
          <w:rFonts w:eastAsiaTheme="minorHAnsi"/>
          <w:rtl/>
          <w:lang w:bidi="ar-BH"/>
        </w:rPr>
        <w:t xml:space="preserve"> </w:t>
      </w:r>
      <w:r w:rsidRPr="00ED4CE1">
        <w:rPr>
          <w:rFonts w:eastAsiaTheme="minorHAnsi" w:hint="cs"/>
          <w:rtl/>
          <w:lang w:bidi="ar-BH"/>
        </w:rPr>
        <w:t>الضرب</w:t>
      </w:r>
      <w:r w:rsidRPr="00ED4CE1">
        <w:rPr>
          <w:rFonts w:eastAsiaTheme="minorHAnsi"/>
          <w:rtl/>
          <w:lang w:bidi="ar-BH"/>
        </w:rPr>
        <w:t xml:space="preserve"> </w:t>
      </w:r>
      <w:r w:rsidRPr="00ED4CE1">
        <w:rPr>
          <w:rFonts w:eastAsiaTheme="minorHAnsi" w:hint="cs"/>
          <w:rtl/>
          <w:lang w:bidi="ar-BH"/>
        </w:rPr>
        <w:t>المفضي</w:t>
      </w:r>
      <w:r w:rsidRPr="00ED4CE1">
        <w:rPr>
          <w:rFonts w:eastAsiaTheme="minorHAnsi"/>
          <w:rtl/>
          <w:lang w:bidi="ar-BH"/>
        </w:rPr>
        <w:t xml:space="preserve"> </w:t>
      </w:r>
      <w:r w:rsidRPr="00ED4CE1">
        <w:rPr>
          <w:rFonts w:eastAsiaTheme="minorHAnsi" w:hint="cs"/>
          <w:rtl/>
          <w:lang w:bidi="ar-BH"/>
        </w:rPr>
        <w:t>إلى</w:t>
      </w:r>
      <w:r w:rsidRPr="00ED4CE1">
        <w:rPr>
          <w:rFonts w:eastAsiaTheme="minorHAnsi"/>
          <w:rtl/>
          <w:lang w:bidi="ar-BH"/>
        </w:rPr>
        <w:t xml:space="preserve"> </w:t>
      </w:r>
      <w:r w:rsidRPr="00ED4CE1">
        <w:rPr>
          <w:rFonts w:eastAsiaTheme="minorHAnsi" w:hint="cs"/>
          <w:rtl/>
          <w:lang w:bidi="ar-BH"/>
        </w:rPr>
        <w:t>موت،</w:t>
      </w:r>
      <w:r w:rsidRPr="00ED4CE1">
        <w:rPr>
          <w:rFonts w:eastAsiaTheme="minorHAnsi"/>
          <w:rtl/>
          <w:lang w:bidi="ar-BH"/>
        </w:rPr>
        <w:t xml:space="preserve"> </w:t>
      </w:r>
      <w:r w:rsidRPr="00ED4CE1">
        <w:rPr>
          <w:rFonts w:eastAsiaTheme="minorHAnsi" w:hint="cs"/>
          <w:rtl/>
          <w:lang w:bidi="ar-BH"/>
        </w:rPr>
        <w:t>التعذيب،</w:t>
      </w:r>
      <w:r w:rsidRPr="00ED4CE1">
        <w:rPr>
          <w:rFonts w:eastAsiaTheme="minorHAnsi"/>
          <w:rtl/>
          <w:lang w:bidi="ar-BH"/>
        </w:rPr>
        <w:t xml:space="preserve"> </w:t>
      </w:r>
      <w:r w:rsidRPr="00ED4CE1">
        <w:rPr>
          <w:rFonts w:eastAsiaTheme="minorHAnsi" w:hint="cs"/>
          <w:rtl/>
          <w:lang w:bidi="ar-BH"/>
        </w:rPr>
        <w:t>الضرب</w:t>
      </w:r>
      <w:r w:rsidRPr="00ED4CE1">
        <w:rPr>
          <w:rFonts w:eastAsiaTheme="minorHAnsi"/>
          <w:rtl/>
          <w:lang w:bidi="ar-BH"/>
        </w:rPr>
        <w:t xml:space="preserve"> </w:t>
      </w:r>
      <w:r w:rsidRPr="00ED4CE1">
        <w:rPr>
          <w:rFonts w:eastAsiaTheme="minorHAnsi" w:hint="cs"/>
          <w:rtl/>
          <w:lang w:bidi="ar-BH"/>
        </w:rPr>
        <w:t>البسيط،</w:t>
      </w:r>
      <w:r w:rsidRPr="00ED4CE1">
        <w:rPr>
          <w:rFonts w:eastAsiaTheme="minorHAnsi"/>
          <w:rtl/>
          <w:lang w:bidi="ar-BH"/>
        </w:rPr>
        <w:t xml:space="preserve"> </w:t>
      </w:r>
      <w:r w:rsidRPr="00ED4CE1">
        <w:rPr>
          <w:rFonts w:eastAsiaTheme="minorHAnsi" w:hint="cs"/>
          <w:rtl/>
          <w:lang w:bidi="ar-BH"/>
        </w:rPr>
        <w:t>السب،</w:t>
      </w:r>
      <w:r w:rsidRPr="00ED4CE1">
        <w:rPr>
          <w:rFonts w:eastAsiaTheme="minorHAnsi"/>
          <w:rtl/>
          <w:lang w:bidi="ar-BH"/>
        </w:rPr>
        <w:t xml:space="preserve"> </w:t>
      </w:r>
      <w:r w:rsidRPr="00ED4CE1">
        <w:rPr>
          <w:rFonts w:eastAsiaTheme="minorHAnsi" w:hint="cs"/>
          <w:rtl/>
          <w:lang w:bidi="ar-BH"/>
        </w:rPr>
        <w:t>عدم</w:t>
      </w:r>
      <w:r w:rsidRPr="00ED4CE1">
        <w:rPr>
          <w:rFonts w:eastAsiaTheme="minorHAnsi"/>
          <w:rtl/>
          <w:lang w:bidi="ar-BH"/>
        </w:rPr>
        <w:t xml:space="preserve"> </w:t>
      </w:r>
      <w:r w:rsidRPr="00ED4CE1">
        <w:rPr>
          <w:rFonts w:eastAsiaTheme="minorHAnsi" w:hint="cs"/>
          <w:rtl/>
          <w:lang w:bidi="ar-BH"/>
        </w:rPr>
        <w:t>الإبلاغ</w:t>
      </w:r>
      <w:r w:rsidRPr="00ED4CE1">
        <w:rPr>
          <w:rFonts w:eastAsiaTheme="minorHAnsi"/>
          <w:rtl/>
          <w:lang w:bidi="ar-BH"/>
        </w:rPr>
        <w:t xml:space="preserve"> </w:t>
      </w:r>
      <w:r w:rsidRPr="00ED4CE1">
        <w:rPr>
          <w:rFonts w:eastAsiaTheme="minorHAnsi" w:hint="cs"/>
          <w:rtl/>
          <w:lang w:bidi="ar-BH"/>
        </w:rPr>
        <w:t>عن</w:t>
      </w:r>
      <w:r w:rsidRPr="00ED4CE1">
        <w:rPr>
          <w:rFonts w:eastAsiaTheme="minorHAnsi"/>
          <w:rtl/>
          <w:lang w:bidi="ar-BH"/>
        </w:rPr>
        <w:t xml:space="preserve"> </w:t>
      </w:r>
      <w:r w:rsidRPr="00ED4CE1">
        <w:rPr>
          <w:rFonts w:eastAsiaTheme="minorHAnsi" w:hint="cs"/>
          <w:rtl/>
          <w:lang w:bidi="ar-BH"/>
        </w:rPr>
        <w:t>جريمة</w:t>
      </w:r>
      <w:r w:rsidRPr="00ED4CE1">
        <w:rPr>
          <w:rFonts w:eastAsiaTheme="minorHAnsi"/>
          <w:rtl/>
          <w:lang w:bidi="ar-BH"/>
        </w:rPr>
        <w:t xml:space="preserve"> </w:t>
      </w:r>
      <w:r w:rsidRPr="00ED4CE1">
        <w:rPr>
          <w:rFonts w:eastAsiaTheme="minorHAnsi" w:hint="cs"/>
          <w:rtl/>
          <w:lang w:bidi="ar-BH"/>
        </w:rPr>
        <w:t>مع</w:t>
      </w:r>
      <w:r w:rsidRPr="00ED4CE1">
        <w:rPr>
          <w:rFonts w:eastAsiaTheme="minorHAnsi"/>
          <w:rtl/>
          <w:lang w:bidi="ar-BH"/>
        </w:rPr>
        <w:t xml:space="preserve"> </w:t>
      </w:r>
      <w:r w:rsidRPr="00ED4CE1">
        <w:rPr>
          <w:rFonts w:eastAsiaTheme="minorHAnsi" w:hint="cs"/>
          <w:rtl/>
          <w:lang w:bidi="ar-BH"/>
        </w:rPr>
        <w:t>العلم</w:t>
      </w:r>
      <w:r w:rsidRPr="00ED4CE1">
        <w:rPr>
          <w:rFonts w:eastAsiaTheme="minorHAnsi"/>
          <w:rtl/>
          <w:lang w:bidi="ar-BH"/>
        </w:rPr>
        <w:t xml:space="preserve"> </w:t>
      </w:r>
      <w:r w:rsidRPr="00ED4CE1">
        <w:rPr>
          <w:rFonts w:eastAsiaTheme="minorHAnsi" w:hint="cs"/>
          <w:rtl/>
          <w:lang w:bidi="ar-BH"/>
        </w:rPr>
        <w:t>بوقوعها،</w:t>
      </w:r>
      <w:r w:rsidRPr="00ED4CE1">
        <w:rPr>
          <w:rFonts w:eastAsiaTheme="minorHAnsi"/>
          <w:rtl/>
          <w:lang w:bidi="ar-BH"/>
        </w:rPr>
        <w:t xml:space="preserve"> </w:t>
      </w:r>
      <w:r w:rsidRPr="00ED4CE1">
        <w:rPr>
          <w:rFonts w:eastAsiaTheme="minorHAnsi" w:hint="cs"/>
          <w:rtl/>
          <w:lang w:bidi="ar-BH"/>
        </w:rPr>
        <w:t>والتي</w:t>
      </w:r>
      <w:r w:rsidRPr="00ED4CE1">
        <w:rPr>
          <w:rFonts w:eastAsiaTheme="minorHAnsi"/>
          <w:rtl/>
          <w:lang w:bidi="ar-BH"/>
        </w:rPr>
        <w:t xml:space="preserve"> </w:t>
      </w:r>
      <w:r w:rsidRPr="00ED4CE1">
        <w:rPr>
          <w:rFonts w:eastAsiaTheme="minorHAnsi" w:hint="cs"/>
          <w:rtl/>
          <w:lang w:bidi="ar-BH"/>
        </w:rPr>
        <w:t>ادعي</w:t>
      </w:r>
      <w:r w:rsidRPr="00ED4CE1">
        <w:rPr>
          <w:rFonts w:eastAsiaTheme="minorHAnsi"/>
          <w:rtl/>
          <w:lang w:bidi="ar-BH"/>
        </w:rPr>
        <w:t xml:space="preserve"> </w:t>
      </w:r>
      <w:r w:rsidRPr="00ED4CE1">
        <w:rPr>
          <w:rFonts w:eastAsiaTheme="minorHAnsi" w:hint="cs"/>
          <w:rtl/>
          <w:lang w:bidi="ar-BH"/>
        </w:rPr>
        <w:t>بارتكابها</w:t>
      </w:r>
      <w:r w:rsidRPr="00ED4CE1">
        <w:rPr>
          <w:rFonts w:eastAsiaTheme="minorHAnsi"/>
          <w:rtl/>
          <w:lang w:bidi="ar-BH"/>
        </w:rPr>
        <w:t xml:space="preserve"> </w:t>
      </w:r>
      <w:r w:rsidRPr="00ED4CE1">
        <w:rPr>
          <w:rFonts w:eastAsiaTheme="minorHAnsi" w:hint="cs"/>
          <w:rtl/>
          <w:lang w:bidi="ar-BH"/>
        </w:rPr>
        <w:t>أبان</w:t>
      </w:r>
      <w:r w:rsidRPr="00ED4CE1">
        <w:rPr>
          <w:rFonts w:eastAsiaTheme="minorHAnsi"/>
          <w:rtl/>
          <w:lang w:bidi="ar-BH"/>
        </w:rPr>
        <w:t xml:space="preserve"> </w:t>
      </w:r>
      <w:r w:rsidRPr="00ED4CE1">
        <w:rPr>
          <w:rFonts w:eastAsiaTheme="minorHAnsi" w:hint="cs"/>
          <w:rtl/>
          <w:lang w:bidi="ar-BH"/>
        </w:rPr>
        <w:t>أحداث</w:t>
      </w:r>
      <w:r w:rsidRPr="00ED4CE1">
        <w:rPr>
          <w:rFonts w:eastAsiaTheme="minorHAnsi"/>
          <w:rtl/>
          <w:lang w:bidi="ar-BH"/>
        </w:rPr>
        <w:t xml:space="preserve"> </w:t>
      </w:r>
      <w:r w:rsidRPr="00ED4CE1">
        <w:rPr>
          <w:rFonts w:eastAsiaTheme="minorHAnsi" w:hint="cs"/>
          <w:rtl/>
          <w:lang w:bidi="ar-BH"/>
        </w:rPr>
        <w:t>شهري</w:t>
      </w:r>
      <w:r w:rsidRPr="00ED4CE1">
        <w:rPr>
          <w:rFonts w:eastAsiaTheme="minorHAnsi"/>
          <w:rtl/>
          <w:lang w:bidi="ar-BH"/>
        </w:rPr>
        <w:t xml:space="preserve"> </w:t>
      </w:r>
      <w:r w:rsidRPr="00ED4CE1">
        <w:rPr>
          <w:rFonts w:eastAsiaTheme="minorHAnsi" w:hint="cs"/>
          <w:rtl/>
          <w:lang w:bidi="ar-BH"/>
        </w:rPr>
        <w:t>فبراير</w:t>
      </w:r>
      <w:r w:rsidRPr="00ED4CE1">
        <w:rPr>
          <w:rFonts w:eastAsiaTheme="minorHAnsi"/>
          <w:rtl/>
          <w:lang w:bidi="ar-BH"/>
        </w:rPr>
        <w:t xml:space="preserve"> </w:t>
      </w:r>
      <w:r w:rsidRPr="00ED4CE1">
        <w:rPr>
          <w:rFonts w:eastAsiaTheme="minorHAnsi" w:hint="cs"/>
          <w:rtl/>
          <w:lang w:bidi="ar-BH"/>
        </w:rPr>
        <w:t>ومارس</w:t>
      </w:r>
      <w:r w:rsidRPr="00ED4CE1">
        <w:rPr>
          <w:rFonts w:eastAsiaTheme="minorHAnsi"/>
          <w:rtl/>
          <w:lang w:bidi="ar-BH"/>
        </w:rPr>
        <w:t xml:space="preserve"> </w:t>
      </w:r>
      <w:r w:rsidRPr="00ED4CE1">
        <w:rPr>
          <w:rFonts w:eastAsiaTheme="minorHAnsi" w:hint="cs"/>
          <w:rtl/>
          <w:lang w:bidi="ar-BH"/>
        </w:rPr>
        <w:t>من</w:t>
      </w:r>
      <w:r w:rsidRPr="00ED4CE1">
        <w:rPr>
          <w:rFonts w:eastAsiaTheme="minorHAnsi"/>
          <w:rtl/>
          <w:lang w:bidi="ar-BH"/>
        </w:rPr>
        <w:t xml:space="preserve"> </w:t>
      </w:r>
      <w:r w:rsidRPr="00ED4CE1">
        <w:rPr>
          <w:rFonts w:eastAsiaTheme="minorHAnsi" w:hint="cs"/>
          <w:rtl/>
          <w:lang w:bidi="ar-BH"/>
        </w:rPr>
        <w:t>عام</w:t>
      </w:r>
      <w:r w:rsidRPr="00ED4CE1">
        <w:rPr>
          <w:rFonts w:eastAsiaTheme="minorHAnsi"/>
          <w:rtl/>
          <w:lang w:bidi="ar-BH"/>
        </w:rPr>
        <w:t xml:space="preserve"> 2011 </w:t>
      </w:r>
      <w:r w:rsidRPr="00ED4CE1">
        <w:rPr>
          <w:rFonts w:eastAsiaTheme="minorHAnsi" w:hint="cs"/>
          <w:rtl/>
          <w:lang w:bidi="ar-BH"/>
        </w:rPr>
        <w:t>وبأماكن</w:t>
      </w:r>
      <w:r w:rsidRPr="00ED4CE1">
        <w:rPr>
          <w:rFonts w:eastAsiaTheme="minorHAnsi"/>
          <w:rtl/>
          <w:lang w:bidi="ar-BH"/>
        </w:rPr>
        <w:t xml:space="preserve"> </w:t>
      </w:r>
      <w:r w:rsidRPr="00ED4CE1">
        <w:rPr>
          <w:rFonts w:eastAsiaTheme="minorHAnsi" w:hint="cs"/>
          <w:rtl/>
          <w:lang w:bidi="ar-BH"/>
        </w:rPr>
        <w:t>التوقيف</w:t>
      </w:r>
      <w:r w:rsidRPr="00ED4CE1">
        <w:rPr>
          <w:rFonts w:eastAsiaTheme="minorHAnsi"/>
          <w:rtl/>
          <w:lang w:bidi="ar-BH"/>
        </w:rPr>
        <w:t xml:space="preserve"> </w:t>
      </w:r>
      <w:r w:rsidRPr="00ED4CE1">
        <w:rPr>
          <w:rFonts w:eastAsiaTheme="minorHAnsi" w:hint="cs"/>
          <w:rtl/>
          <w:lang w:bidi="ar-BH"/>
        </w:rPr>
        <w:t>والسجون</w:t>
      </w:r>
      <w:r w:rsidRPr="00ED4CE1">
        <w:rPr>
          <w:rFonts w:eastAsiaTheme="minorHAnsi"/>
          <w:rtl/>
          <w:lang w:bidi="ar-BH"/>
        </w:rPr>
        <w:t xml:space="preserve"> </w:t>
      </w:r>
      <w:r w:rsidRPr="00ED4CE1">
        <w:rPr>
          <w:rFonts w:eastAsiaTheme="minorHAnsi" w:hint="cs"/>
          <w:rtl/>
          <w:lang w:bidi="ar-BH"/>
        </w:rPr>
        <w:t>خلال</w:t>
      </w:r>
      <w:r w:rsidRPr="00ED4CE1">
        <w:rPr>
          <w:rFonts w:eastAsiaTheme="minorHAnsi"/>
          <w:rtl/>
          <w:lang w:bidi="ar-BH"/>
        </w:rPr>
        <w:t xml:space="preserve"> </w:t>
      </w:r>
      <w:r w:rsidRPr="00ED4CE1">
        <w:rPr>
          <w:rFonts w:eastAsiaTheme="minorHAnsi" w:hint="cs"/>
          <w:rtl/>
          <w:lang w:bidi="ar-BH"/>
        </w:rPr>
        <w:t>فترة</w:t>
      </w:r>
      <w:r w:rsidRPr="00ED4CE1">
        <w:rPr>
          <w:rFonts w:eastAsiaTheme="minorHAnsi"/>
          <w:rtl/>
          <w:lang w:bidi="ar-BH"/>
        </w:rPr>
        <w:t xml:space="preserve"> </w:t>
      </w:r>
      <w:r w:rsidRPr="00ED4CE1">
        <w:rPr>
          <w:rFonts w:eastAsiaTheme="minorHAnsi" w:hint="cs"/>
          <w:rtl/>
          <w:lang w:bidi="ar-BH"/>
        </w:rPr>
        <w:t>سريان</w:t>
      </w:r>
      <w:r w:rsidRPr="00ED4CE1">
        <w:rPr>
          <w:rFonts w:eastAsiaTheme="minorHAnsi"/>
          <w:rtl/>
          <w:lang w:bidi="ar-BH"/>
        </w:rPr>
        <w:t xml:space="preserve"> </w:t>
      </w:r>
      <w:r w:rsidRPr="00ED4CE1">
        <w:rPr>
          <w:rFonts w:eastAsiaTheme="minorHAnsi" w:hint="cs"/>
          <w:rtl/>
          <w:lang w:bidi="ar-BH"/>
        </w:rPr>
        <w:t>حالة</w:t>
      </w:r>
      <w:r w:rsidRPr="00ED4CE1">
        <w:rPr>
          <w:rFonts w:eastAsiaTheme="minorHAnsi"/>
          <w:rtl/>
          <w:lang w:bidi="ar-BH"/>
        </w:rPr>
        <w:t xml:space="preserve"> </w:t>
      </w:r>
      <w:r w:rsidRPr="00ED4CE1">
        <w:rPr>
          <w:rFonts w:eastAsiaTheme="minorHAnsi" w:hint="cs"/>
          <w:rtl/>
          <w:lang w:bidi="ar-BH"/>
        </w:rPr>
        <w:t>السلامة</w:t>
      </w:r>
      <w:r w:rsidRPr="00ED4CE1">
        <w:rPr>
          <w:rFonts w:eastAsiaTheme="minorHAnsi"/>
          <w:rtl/>
          <w:lang w:bidi="ar-BH"/>
        </w:rPr>
        <w:t xml:space="preserve"> </w:t>
      </w:r>
      <w:r w:rsidRPr="00ED4CE1">
        <w:rPr>
          <w:rFonts w:eastAsiaTheme="minorHAnsi" w:hint="cs"/>
          <w:rtl/>
          <w:lang w:bidi="ar-BH"/>
        </w:rPr>
        <w:t>الوطنية</w:t>
      </w:r>
      <w:r w:rsidRPr="00ED4CE1">
        <w:rPr>
          <w:rFonts w:eastAsiaTheme="minorHAnsi"/>
          <w:rtl/>
          <w:lang w:bidi="ar-BH"/>
        </w:rPr>
        <w:t xml:space="preserve"> </w:t>
      </w:r>
      <w:r w:rsidRPr="00ED4CE1">
        <w:rPr>
          <w:rFonts w:eastAsiaTheme="minorHAnsi" w:hint="cs"/>
          <w:rtl/>
          <w:lang w:bidi="ar-BH"/>
        </w:rPr>
        <w:t>وبعضها</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فترة</w:t>
      </w:r>
      <w:r w:rsidRPr="00ED4CE1">
        <w:rPr>
          <w:rFonts w:eastAsiaTheme="minorHAnsi"/>
          <w:rtl/>
          <w:lang w:bidi="ar-BH"/>
        </w:rPr>
        <w:t xml:space="preserve"> </w:t>
      </w:r>
      <w:r w:rsidRPr="00ED4CE1">
        <w:rPr>
          <w:rFonts w:eastAsiaTheme="minorHAnsi" w:hint="cs"/>
          <w:rtl/>
          <w:lang w:bidi="ar-BH"/>
        </w:rPr>
        <w:t>لاحقة</w:t>
      </w:r>
      <w:r w:rsidRPr="00ED4CE1">
        <w:rPr>
          <w:rFonts w:eastAsiaTheme="minorHAnsi"/>
          <w:rtl/>
          <w:lang w:bidi="ar-BH"/>
        </w:rPr>
        <w:t>.</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4-</w:t>
      </w:r>
      <w:r>
        <w:rPr>
          <w:rFonts w:eastAsiaTheme="minorHAnsi" w:hint="cs"/>
          <w:rtl/>
          <w:lang w:bidi="ar-BH"/>
        </w:rPr>
        <w:tab/>
      </w:r>
      <w:r w:rsidRPr="00ED4CE1">
        <w:rPr>
          <w:rFonts w:eastAsiaTheme="minorHAnsi" w:hint="cs"/>
          <w:rtl/>
          <w:lang w:bidi="ar-BH"/>
        </w:rPr>
        <w:t>تلقت</w:t>
      </w:r>
      <w:r w:rsidRPr="00ED4CE1">
        <w:rPr>
          <w:rFonts w:eastAsiaTheme="minorHAnsi"/>
          <w:rtl/>
          <w:lang w:bidi="ar-BH"/>
        </w:rPr>
        <w:t xml:space="preserve"> </w:t>
      </w:r>
      <w:r w:rsidRPr="00ED4CE1">
        <w:rPr>
          <w:rFonts w:eastAsiaTheme="minorHAnsi" w:hint="cs"/>
          <w:rtl/>
          <w:lang w:bidi="ar-BH"/>
        </w:rPr>
        <w:t>الوحدة</w:t>
      </w:r>
      <w:r w:rsidRPr="00ED4CE1">
        <w:rPr>
          <w:rFonts w:eastAsiaTheme="minorHAnsi"/>
          <w:rtl/>
          <w:lang w:bidi="ar-BH"/>
        </w:rPr>
        <w:t xml:space="preserve"> </w:t>
      </w:r>
      <w:r w:rsidRPr="00ED4CE1">
        <w:rPr>
          <w:rFonts w:eastAsiaTheme="minorHAnsi" w:hint="cs"/>
          <w:rtl/>
          <w:lang w:bidi="ar-BH"/>
        </w:rPr>
        <w:t>شكاوى</w:t>
      </w:r>
      <w:r w:rsidRPr="00ED4CE1">
        <w:rPr>
          <w:rFonts w:eastAsiaTheme="minorHAnsi"/>
          <w:rtl/>
          <w:lang w:bidi="ar-BH"/>
        </w:rPr>
        <w:t xml:space="preserve"> </w:t>
      </w:r>
      <w:r w:rsidRPr="00ED4CE1">
        <w:rPr>
          <w:rFonts w:eastAsiaTheme="minorHAnsi" w:hint="cs"/>
          <w:rtl/>
          <w:lang w:bidi="ar-BH"/>
        </w:rPr>
        <w:t>مباشرة</w:t>
      </w:r>
      <w:r w:rsidRPr="00ED4CE1">
        <w:rPr>
          <w:rFonts w:eastAsiaTheme="minorHAnsi"/>
          <w:rtl/>
          <w:lang w:bidi="ar-BH"/>
        </w:rPr>
        <w:t xml:space="preserve"> </w:t>
      </w:r>
      <w:r w:rsidRPr="00ED4CE1">
        <w:rPr>
          <w:rFonts w:eastAsiaTheme="minorHAnsi" w:hint="cs"/>
          <w:rtl/>
          <w:lang w:bidi="ar-BH"/>
        </w:rPr>
        <w:t>أخرى</w:t>
      </w:r>
      <w:r w:rsidRPr="00ED4CE1">
        <w:rPr>
          <w:rFonts w:eastAsiaTheme="minorHAnsi"/>
          <w:rtl/>
          <w:lang w:bidi="ar-BH"/>
        </w:rPr>
        <w:t xml:space="preserve"> </w:t>
      </w:r>
      <w:r w:rsidRPr="00ED4CE1">
        <w:rPr>
          <w:rFonts w:eastAsiaTheme="minorHAnsi" w:hint="cs"/>
          <w:rtl/>
          <w:lang w:bidi="ar-BH"/>
        </w:rPr>
        <w:t>خلاف</w:t>
      </w:r>
      <w:r w:rsidRPr="00ED4CE1">
        <w:rPr>
          <w:rFonts w:eastAsiaTheme="minorHAnsi"/>
          <w:rtl/>
          <w:lang w:bidi="ar-BH"/>
        </w:rPr>
        <w:t xml:space="preserve"> </w:t>
      </w:r>
      <w:r w:rsidRPr="00ED4CE1">
        <w:rPr>
          <w:rFonts w:eastAsiaTheme="minorHAnsi" w:hint="cs"/>
          <w:rtl/>
          <w:lang w:bidi="ar-BH"/>
        </w:rPr>
        <w:t>القضايا</w:t>
      </w:r>
      <w:r w:rsidRPr="00ED4CE1">
        <w:rPr>
          <w:rFonts w:eastAsiaTheme="minorHAnsi"/>
          <w:rtl/>
          <w:lang w:bidi="ar-BH"/>
        </w:rPr>
        <w:t xml:space="preserve"> </w:t>
      </w:r>
      <w:r w:rsidRPr="00ED4CE1">
        <w:rPr>
          <w:rFonts w:eastAsiaTheme="minorHAnsi" w:hint="cs"/>
          <w:rtl/>
          <w:lang w:bidi="ar-BH"/>
        </w:rPr>
        <w:t>آنفة</w:t>
      </w:r>
      <w:r w:rsidRPr="00ED4CE1">
        <w:rPr>
          <w:rFonts w:eastAsiaTheme="minorHAnsi"/>
          <w:rtl/>
          <w:lang w:bidi="ar-BH"/>
        </w:rPr>
        <w:t xml:space="preserve"> </w:t>
      </w:r>
      <w:r w:rsidRPr="00ED4CE1">
        <w:rPr>
          <w:rFonts w:eastAsiaTheme="minorHAnsi" w:hint="cs"/>
          <w:rtl/>
          <w:lang w:bidi="ar-BH"/>
        </w:rPr>
        <w:t>البيان،</w:t>
      </w:r>
      <w:r w:rsidRPr="00ED4CE1">
        <w:rPr>
          <w:rFonts w:eastAsiaTheme="minorHAnsi"/>
          <w:rtl/>
          <w:lang w:bidi="ar-BH"/>
        </w:rPr>
        <w:t xml:space="preserve"> </w:t>
      </w:r>
      <w:r w:rsidRPr="00ED4CE1">
        <w:rPr>
          <w:rFonts w:eastAsiaTheme="minorHAnsi" w:hint="cs"/>
          <w:rtl/>
          <w:lang w:bidi="ar-BH"/>
        </w:rPr>
        <w:t>وقد</w:t>
      </w:r>
      <w:r w:rsidRPr="00ED4CE1">
        <w:rPr>
          <w:rFonts w:eastAsiaTheme="minorHAnsi"/>
          <w:rtl/>
          <w:lang w:bidi="ar-BH"/>
        </w:rPr>
        <w:t xml:space="preserve"> </w:t>
      </w:r>
      <w:r w:rsidRPr="00ED4CE1">
        <w:rPr>
          <w:rFonts w:eastAsiaTheme="minorHAnsi" w:hint="cs"/>
          <w:rtl/>
          <w:lang w:bidi="ar-BH"/>
        </w:rPr>
        <w:t>بلغ</w:t>
      </w:r>
      <w:r w:rsidRPr="00ED4CE1">
        <w:rPr>
          <w:rFonts w:eastAsiaTheme="minorHAnsi"/>
          <w:rtl/>
          <w:lang w:bidi="ar-BH"/>
        </w:rPr>
        <w:t xml:space="preserve"> </w:t>
      </w:r>
      <w:r w:rsidRPr="00ED4CE1">
        <w:rPr>
          <w:rFonts w:eastAsiaTheme="minorHAnsi" w:hint="cs"/>
          <w:rtl/>
          <w:lang w:bidi="ar-BH"/>
        </w:rPr>
        <w:t>عدد</w:t>
      </w:r>
      <w:r w:rsidRPr="00ED4CE1">
        <w:rPr>
          <w:rFonts w:eastAsiaTheme="minorHAnsi"/>
          <w:rtl/>
          <w:lang w:bidi="ar-BH"/>
        </w:rPr>
        <w:t xml:space="preserve"> </w:t>
      </w:r>
      <w:r w:rsidRPr="00ED4CE1">
        <w:rPr>
          <w:rFonts w:eastAsiaTheme="minorHAnsi" w:hint="cs"/>
          <w:rtl/>
          <w:lang w:bidi="ar-BH"/>
        </w:rPr>
        <w:t>القضايا</w:t>
      </w:r>
      <w:r w:rsidRPr="00ED4CE1">
        <w:rPr>
          <w:rFonts w:eastAsiaTheme="minorHAnsi"/>
          <w:rtl/>
          <w:lang w:bidi="ar-BH"/>
        </w:rPr>
        <w:t xml:space="preserve"> </w:t>
      </w:r>
      <w:r w:rsidRPr="00ED4CE1">
        <w:rPr>
          <w:rFonts w:eastAsiaTheme="minorHAnsi" w:hint="cs"/>
          <w:rtl/>
          <w:lang w:bidi="ar-BH"/>
        </w:rPr>
        <w:t>التي</w:t>
      </w:r>
      <w:r w:rsidRPr="00ED4CE1">
        <w:rPr>
          <w:rFonts w:eastAsiaTheme="minorHAnsi"/>
          <w:rtl/>
          <w:lang w:bidi="ar-BH"/>
        </w:rPr>
        <w:t xml:space="preserve"> </w:t>
      </w:r>
      <w:r w:rsidRPr="00ED4CE1">
        <w:rPr>
          <w:rFonts w:eastAsiaTheme="minorHAnsi" w:hint="cs"/>
          <w:rtl/>
          <w:lang w:bidi="ar-BH"/>
        </w:rPr>
        <w:t>أحيلت</w:t>
      </w:r>
      <w:r w:rsidRPr="00ED4CE1">
        <w:rPr>
          <w:rFonts w:eastAsiaTheme="minorHAnsi"/>
          <w:rtl/>
          <w:lang w:bidi="ar-BH"/>
        </w:rPr>
        <w:t xml:space="preserve"> </w:t>
      </w:r>
      <w:r w:rsidRPr="00ED4CE1">
        <w:rPr>
          <w:rFonts w:eastAsiaTheme="minorHAnsi" w:hint="cs"/>
          <w:rtl/>
          <w:lang w:bidi="ar-BH"/>
        </w:rPr>
        <w:t>للمحاكم</w:t>
      </w:r>
      <w:r w:rsidRPr="00ED4CE1">
        <w:rPr>
          <w:rFonts w:eastAsiaTheme="minorHAnsi"/>
          <w:rtl/>
          <w:lang w:bidi="ar-BH"/>
        </w:rPr>
        <w:t xml:space="preserve"> </w:t>
      </w:r>
      <w:r w:rsidRPr="00ED4CE1">
        <w:rPr>
          <w:rFonts w:eastAsiaTheme="minorHAnsi" w:hint="cs"/>
          <w:rtl/>
          <w:lang w:bidi="ar-BH"/>
        </w:rPr>
        <w:t>الجنائية</w:t>
      </w:r>
      <w:r w:rsidRPr="00ED4CE1">
        <w:rPr>
          <w:rFonts w:eastAsiaTheme="minorHAnsi"/>
          <w:rtl/>
          <w:lang w:bidi="ar-BH"/>
        </w:rPr>
        <w:t xml:space="preserve"> </w:t>
      </w:r>
      <w:r w:rsidRPr="00ED4CE1">
        <w:rPr>
          <w:rFonts w:eastAsiaTheme="minorHAnsi" w:hint="cs"/>
          <w:rtl/>
          <w:lang w:bidi="ar-BH"/>
        </w:rPr>
        <w:t>المختصة</w:t>
      </w:r>
      <w:r w:rsidRPr="00ED4CE1">
        <w:rPr>
          <w:rFonts w:eastAsiaTheme="minorHAnsi"/>
          <w:rtl/>
          <w:lang w:bidi="ar-BH"/>
        </w:rPr>
        <w:t xml:space="preserve"> </w:t>
      </w:r>
      <w:r w:rsidRPr="00ED4CE1">
        <w:rPr>
          <w:rFonts w:eastAsiaTheme="minorHAnsi" w:hint="cs"/>
          <w:rtl/>
          <w:lang w:bidi="ar-BH"/>
        </w:rPr>
        <w:t>حتى</w:t>
      </w:r>
      <w:r w:rsidRPr="00ED4CE1">
        <w:rPr>
          <w:rFonts w:eastAsiaTheme="minorHAnsi"/>
          <w:rtl/>
          <w:lang w:bidi="ar-BH"/>
        </w:rPr>
        <w:t xml:space="preserve"> </w:t>
      </w:r>
      <w:r w:rsidRPr="00ED4CE1">
        <w:rPr>
          <w:rFonts w:eastAsiaTheme="minorHAnsi" w:hint="cs"/>
          <w:rtl/>
          <w:lang w:bidi="ar-BH"/>
        </w:rPr>
        <w:t>تاريخه</w:t>
      </w:r>
      <w:r w:rsidRPr="00ED4CE1">
        <w:rPr>
          <w:rFonts w:eastAsiaTheme="minorHAnsi"/>
          <w:rtl/>
          <w:lang w:bidi="ar-BH"/>
        </w:rPr>
        <w:t xml:space="preserve"> 48 </w:t>
      </w:r>
      <w:r w:rsidRPr="00ED4CE1">
        <w:rPr>
          <w:rFonts w:eastAsiaTheme="minorHAnsi" w:hint="cs"/>
          <w:rtl/>
          <w:lang w:bidi="ar-BH"/>
        </w:rPr>
        <w:t>قضية،</w:t>
      </w:r>
      <w:r w:rsidRPr="00ED4CE1">
        <w:rPr>
          <w:rFonts w:eastAsiaTheme="minorHAnsi"/>
          <w:rtl/>
          <w:lang w:bidi="ar-BH"/>
        </w:rPr>
        <w:t xml:space="preserve"> </w:t>
      </w:r>
      <w:r w:rsidRPr="00ED4CE1">
        <w:rPr>
          <w:rFonts w:eastAsiaTheme="minorHAnsi" w:hint="cs"/>
          <w:rtl/>
          <w:lang w:bidi="ar-BH"/>
        </w:rPr>
        <w:t>تعدد</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بعضها</w:t>
      </w:r>
      <w:r w:rsidRPr="00ED4CE1">
        <w:rPr>
          <w:rFonts w:eastAsiaTheme="minorHAnsi"/>
          <w:rtl/>
          <w:lang w:bidi="ar-BH"/>
        </w:rPr>
        <w:t xml:space="preserve"> </w:t>
      </w:r>
      <w:r w:rsidRPr="00ED4CE1">
        <w:rPr>
          <w:rFonts w:eastAsiaTheme="minorHAnsi" w:hint="cs"/>
          <w:rtl/>
          <w:lang w:bidi="ar-BH"/>
        </w:rPr>
        <w:t>المجني</w:t>
      </w:r>
      <w:r w:rsidRPr="00ED4CE1">
        <w:rPr>
          <w:rFonts w:eastAsiaTheme="minorHAnsi"/>
          <w:rtl/>
          <w:lang w:bidi="ar-BH"/>
        </w:rPr>
        <w:t xml:space="preserve"> </w:t>
      </w:r>
      <w:r w:rsidRPr="00ED4CE1">
        <w:rPr>
          <w:rFonts w:eastAsiaTheme="minorHAnsi" w:hint="cs"/>
          <w:rtl/>
          <w:lang w:bidi="ar-BH"/>
        </w:rPr>
        <w:t>عليهم،</w:t>
      </w:r>
      <w:r w:rsidRPr="00ED4CE1">
        <w:rPr>
          <w:rFonts w:eastAsiaTheme="minorHAnsi"/>
          <w:rtl/>
          <w:lang w:bidi="ar-BH"/>
        </w:rPr>
        <w:t xml:space="preserve"> </w:t>
      </w:r>
      <w:r w:rsidRPr="00ED4CE1">
        <w:rPr>
          <w:rFonts w:eastAsiaTheme="minorHAnsi" w:hint="cs"/>
          <w:rtl/>
          <w:lang w:bidi="ar-BH"/>
        </w:rPr>
        <w:t>وبلغ</w:t>
      </w:r>
      <w:r w:rsidRPr="00ED4CE1">
        <w:rPr>
          <w:rFonts w:eastAsiaTheme="minorHAnsi"/>
          <w:rtl/>
          <w:lang w:bidi="ar-BH"/>
        </w:rPr>
        <w:t xml:space="preserve"> </w:t>
      </w:r>
      <w:r w:rsidRPr="00ED4CE1">
        <w:rPr>
          <w:rFonts w:eastAsiaTheme="minorHAnsi" w:hint="cs"/>
          <w:rtl/>
          <w:lang w:bidi="ar-BH"/>
        </w:rPr>
        <w:t>عدد</w:t>
      </w:r>
      <w:r w:rsidRPr="00ED4CE1">
        <w:rPr>
          <w:rFonts w:eastAsiaTheme="minorHAnsi"/>
          <w:rtl/>
          <w:lang w:bidi="ar-BH"/>
        </w:rPr>
        <w:t xml:space="preserve"> </w:t>
      </w:r>
      <w:r w:rsidRPr="00ED4CE1">
        <w:rPr>
          <w:rFonts w:eastAsiaTheme="minorHAnsi" w:hint="cs"/>
          <w:rtl/>
          <w:lang w:bidi="ar-BH"/>
        </w:rPr>
        <w:t>المتهمين</w:t>
      </w:r>
      <w:r w:rsidRPr="00ED4CE1">
        <w:rPr>
          <w:rFonts w:eastAsiaTheme="minorHAnsi"/>
          <w:rtl/>
          <w:lang w:bidi="ar-BH"/>
        </w:rPr>
        <w:t xml:space="preserve"> </w:t>
      </w:r>
      <w:r w:rsidRPr="00ED4CE1">
        <w:rPr>
          <w:rFonts w:eastAsiaTheme="minorHAnsi" w:hint="cs"/>
          <w:rtl/>
          <w:lang w:bidi="ar-BH"/>
        </w:rPr>
        <w:t>المحالين</w:t>
      </w:r>
      <w:r w:rsidRPr="00ED4CE1">
        <w:rPr>
          <w:rFonts w:eastAsiaTheme="minorHAnsi"/>
          <w:rtl/>
          <w:lang w:bidi="ar-BH"/>
        </w:rPr>
        <w:t xml:space="preserve"> 95 </w:t>
      </w:r>
      <w:r w:rsidRPr="00ED4CE1">
        <w:rPr>
          <w:rFonts w:eastAsiaTheme="minorHAnsi" w:hint="cs"/>
          <w:rtl/>
          <w:lang w:bidi="ar-BH"/>
        </w:rPr>
        <w:t>متهماً</w:t>
      </w:r>
      <w:r w:rsidRPr="00ED4CE1">
        <w:rPr>
          <w:rFonts w:eastAsiaTheme="minorHAnsi"/>
          <w:rtl/>
          <w:lang w:bidi="ar-BH"/>
        </w:rPr>
        <w:t xml:space="preserve"> </w:t>
      </w:r>
      <w:r w:rsidRPr="00ED4CE1">
        <w:rPr>
          <w:rFonts w:eastAsiaTheme="minorHAnsi" w:hint="cs"/>
          <w:rtl/>
          <w:lang w:bidi="ar-BH"/>
        </w:rPr>
        <w:t>من</w:t>
      </w:r>
      <w:r w:rsidRPr="00ED4CE1">
        <w:rPr>
          <w:rFonts w:eastAsiaTheme="minorHAnsi"/>
          <w:rtl/>
          <w:lang w:bidi="ar-BH"/>
        </w:rPr>
        <w:t xml:space="preserve"> </w:t>
      </w:r>
      <w:r w:rsidRPr="00ED4CE1">
        <w:rPr>
          <w:rFonts w:eastAsiaTheme="minorHAnsi" w:hint="cs"/>
          <w:rtl/>
          <w:lang w:bidi="ar-BH"/>
        </w:rPr>
        <w:t>منتسبين</w:t>
      </w:r>
      <w:r w:rsidRPr="00ED4CE1">
        <w:rPr>
          <w:rFonts w:eastAsiaTheme="minorHAnsi"/>
          <w:rtl/>
          <w:lang w:bidi="ar-BH"/>
        </w:rPr>
        <w:t xml:space="preserve"> </w:t>
      </w:r>
      <w:r w:rsidRPr="00ED4CE1">
        <w:rPr>
          <w:rFonts w:eastAsiaTheme="minorHAnsi" w:hint="cs"/>
          <w:rtl/>
          <w:lang w:bidi="ar-BH"/>
        </w:rPr>
        <w:t>الشرطة</w:t>
      </w:r>
      <w:r w:rsidRPr="00ED4CE1">
        <w:rPr>
          <w:rFonts w:eastAsiaTheme="minorHAnsi"/>
          <w:rtl/>
          <w:lang w:bidi="ar-BH"/>
        </w:rPr>
        <w:t xml:space="preserve"> </w:t>
      </w:r>
      <w:r w:rsidRPr="00ED4CE1">
        <w:rPr>
          <w:rFonts w:eastAsiaTheme="minorHAnsi" w:hint="cs"/>
          <w:rtl/>
          <w:lang w:bidi="ar-BH"/>
        </w:rPr>
        <w:t>بينهم</w:t>
      </w:r>
      <w:r w:rsidRPr="00ED4CE1">
        <w:rPr>
          <w:rFonts w:eastAsiaTheme="minorHAnsi"/>
          <w:rtl/>
          <w:lang w:bidi="ar-BH"/>
        </w:rPr>
        <w:t xml:space="preserve"> 16 </w:t>
      </w:r>
      <w:r w:rsidRPr="00ED4CE1">
        <w:rPr>
          <w:rFonts w:eastAsiaTheme="minorHAnsi" w:hint="cs"/>
          <w:rtl/>
          <w:lang w:bidi="ar-BH"/>
        </w:rPr>
        <w:t>ضابطاً،</w:t>
      </w:r>
      <w:r w:rsidRPr="00ED4CE1">
        <w:rPr>
          <w:rFonts w:eastAsiaTheme="minorHAnsi"/>
          <w:rtl/>
          <w:lang w:bidi="ar-BH"/>
        </w:rPr>
        <w:t xml:space="preserve"> </w:t>
      </w:r>
      <w:r w:rsidRPr="00ED4CE1">
        <w:rPr>
          <w:rFonts w:eastAsiaTheme="minorHAnsi" w:hint="cs"/>
          <w:rtl/>
          <w:lang w:bidi="ar-BH"/>
        </w:rPr>
        <w:t>كما</w:t>
      </w:r>
      <w:r w:rsidRPr="00ED4CE1">
        <w:rPr>
          <w:rFonts w:eastAsiaTheme="minorHAnsi"/>
          <w:rtl/>
          <w:lang w:bidi="ar-BH"/>
        </w:rPr>
        <w:t xml:space="preserve"> </w:t>
      </w:r>
      <w:r w:rsidRPr="00ED4CE1">
        <w:rPr>
          <w:rFonts w:eastAsiaTheme="minorHAnsi" w:hint="cs"/>
          <w:rtl/>
          <w:lang w:bidi="ar-BH"/>
        </w:rPr>
        <w:t>تم</w:t>
      </w:r>
      <w:r w:rsidRPr="00ED4CE1">
        <w:rPr>
          <w:rFonts w:eastAsiaTheme="minorHAnsi"/>
          <w:rtl/>
          <w:lang w:bidi="ar-BH"/>
        </w:rPr>
        <w:t xml:space="preserve"> </w:t>
      </w:r>
      <w:r w:rsidRPr="00ED4CE1">
        <w:rPr>
          <w:rFonts w:eastAsiaTheme="minorHAnsi" w:hint="cs"/>
          <w:rtl/>
          <w:lang w:bidi="ar-BH"/>
        </w:rPr>
        <w:t>إحالة</w:t>
      </w:r>
      <w:r w:rsidRPr="00ED4CE1">
        <w:rPr>
          <w:rFonts w:eastAsiaTheme="minorHAnsi"/>
          <w:rtl/>
          <w:lang w:bidi="ar-BH"/>
        </w:rPr>
        <w:t xml:space="preserve"> </w:t>
      </w:r>
      <w:r w:rsidRPr="00ED4CE1">
        <w:rPr>
          <w:rFonts w:eastAsiaTheme="minorHAnsi" w:hint="cs"/>
          <w:rtl/>
          <w:lang w:bidi="ar-BH"/>
        </w:rPr>
        <w:t>متهمين</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عدد</w:t>
      </w:r>
      <w:r w:rsidRPr="00ED4CE1">
        <w:rPr>
          <w:rFonts w:eastAsiaTheme="minorHAnsi"/>
          <w:rtl/>
          <w:lang w:bidi="ar-BH"/>
        </w:rPr>
        <w:t xml:space="preserve"> </w:t>
      </w:r>
      <w:r w:rsidRPr="00ED4CE1">
        <w:rPr>
          <w:rFonts w:eastAsiaTheme="minorHAnsi" w:hint="cs"/>
          <w:rtl/>
          <w:lang w:bidi="ar-BH"/>
        </w:rPr>
        <w:t>من</w:t>
      </w:r>
      <w:r w:rsidRPr="00ED4CE1">
        <w:rPr>
          <w:rFonts w:eastAsiaTheme="minorHAnsi"/>
          <w:rtl/>
          <w:lang w:bidi="ar-BH"/>
        </w:rPr>
        <w:t xml:space="preserve"> </w:t>
      </w:r>
      <w:r w:rsidRPr="00ED4CE1">
        <w:rPr>
          <w:rFonts w:eastAsiaTheme="minorHAnsi" w:hint="cs"/>
          <w:rtl/>
          <w:lang w:bidi="ar-BH"/>
        </w:rPr>
        <w:t>الوقائع</w:t>
      </w:r>
      <w:r w:rsidRPr="00ED4CE1">
        <w:rPr>
          <w:rFonts w:eastAsiaTheme="minorHAnsi"/>
          <w:rtl/>
          <w:lang w:bidi="ar-BH"/>
        </w:rPr>
        <w:t xml:space="preserve"> </w:t>
      </w:r>
      <w:r w:rsidRPr="00ED4CE1">
        <w:rPr>
          <w:rFonts w:eastAsiaTheme="minorHAnsi" w:hint="cs"/>
          <w:rtl/>
          <w:lang w:bidi="ar-BH"/>
        </w:rPr>
        <w:t>إلى</w:t>
      </w:r>
      <w:r w:rsidRPr="00ED4CE1">
        <w:rPr>
          <w:rFonts w:eastAsiaTheme="minorHAnsi"/>
          <w:rtl/>
          <w:lang w:bidi="ar-BH"/>
        </w:rPr>
        <w:t xml:space="preserve"> </w:t>
      </w:r>
      <w:r w:rsidRPr="00ED4CE1">
        <w:rPr>
          <w:rFonts w:eastAsiaTheme="minorHAnsi" w:hint="cs"/>
          <w:rtl/>
          <w:lang w:bidi="ar-BH"/>
        </w:rPr>
        <w:t>إدارة</w:t>
      </w:r>
      <w:r w:rsidRPr="00ED4CE1">
        <w:rPr>
          <w:rFonts w:eastAsiaTheme="minorHAnsi"/>
          <w:rtl/>
          <w:lang w:bidi="ar-BH"/>
        </w:rPr>
        <w:t xml:space="preserve"> </w:t>
      </w:r>
      <w:r w:rsidRPr="00ED4CE1">
        <w:rPr>
          <w:rFonts w:eastAsiaTheme="minorHAnsi" w:hint="cs"/>
          <w:rtl/>
          <w:lang w:bidi="ar-BH"/>
        </w:rPr>
        <w:t>المحاكم</w:t>
      </w:r>
      <w:r w:rsidRPr="00ED4CE1">
        <w:rPr>
          <w:rFonts w:eastAsiaTheme="minorHAnsi"/>
          <w:rtl/>
          <w:lang w:bidi="ar-BH"/>
        </w:rPr>
        <w:t xml:space="preserve"> </w:t>
      </w:r>
      <w:r w:rsidRPr="00ED4CE1">
        <w:rPr>
          <w:rFonts w:eastAsiaTheme="minorHAnsi" w:hint="cs"/>
          <w:rtl/>
          <w:lang w:bidi="ar-BH"/>
        </w:rPr>
        <w:t>العسكرية</w:t>
      </w:r>
      <w:r w:rsidRPr="00ED4CE1">
        <w:rPr>
          <w:rFonts w:eastAsiaTheme="minorHAnsi"/>
          <w:rtl/>
          <w:lang w:bidi="ar-BH"/>
        </w:rPr>
        <w:t xml:space="preserve"> </w:t>
      </w:r>
      <w:r w:rsidRPr="00ED4CE1">
        <w:rPr>
          <w:rFonts w:eastAsiaTheme="minorHAnsi" w:hint="cs"/>
          <w:rtl/>
          <w:lang w:bidi="ar-BH"/>
        </w:rPr>
        <w:t>لمسائلتهم</w:t>
      </w:r>
      <w:r w:rsidRPr="00ED4CE1">
        <w:rPr>
          <w:rFonts w:eastAsiaTheme="minorHAnsi"/>
          <w:rtl/>
          <w:lang w:bidi="ar-BH"/>
        </w:rPr>
        <w:t xml:space="preserve"> </w:t>
      </w:r>
      <w:r w:rsidRPr="00ED4CE1">
        <w:rPr>
          <w:rFonts w:eastAsiaTheme="minorHAnsi" w:hint="cs"/>
          <w:rtl/>
          <w:lang w:bidi="ar-BH"/>
        </w:rPr>
        <w:t>التأديبية</w:t>
      </w:r>
      <w:r w:rsidRPr="00ED4CE1">
        <w:rPr>
          <w:rFonts w:eastAsiaTheme="minorHAnsi"/>
          <w:rtl/>
          <w:lang w:bidi="ar-BH"/>
        </w:rPr>
        <w:t>.</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5-</w:t>
      </w:r>
      <w:r>
        <w:rPr>
          <w:rFonts w:eastAsiaTheme="minorHAnsi" w:hint="cs"/>
          <w:rtl/>
          <w:lang w:bidi="ar-BH"/>
        </w:rPr>
        <w:tab/>
      </w:r>
      <w:r w:rsidRPr="00ED4CE1">
        <w:rPr>
          <w:rFonts w:eastAsiaTheme="minorHAnsi" w:hint="cs"/>
          <w:rtl/>
          <w:lang w:bidi="ar-BH"/>
        </w:rPr>
        <w:t>قضت</w:t>
      </w:r>
      <w:r w:rsidRPr="00ED4CE1">
        <w:rPr>
          <w:rFonts w:eastAsiaTheme="minorHAnsi"/>
          <w:rtl/>
          <w:lang w:bidi="ar-BH"/>
        </w:rPr>
        <w:t xml:space="preserve"> </w:t>
      </w:r>
      <w:r w:rsidRPr="00ED4CE1">
        <w:rPr>
          <w:rFonts w:eastAsiaTheme="minorHAnsi" w:hint="cs"/>
          <w:rtl/>
          <w:lang w:bidi="ar-BH"/>
        </w:rPr>
        <w:t>المحاكم</w:t>
      </w:r>
      <w:r w:rsidRPr="00ED4CE1">
        <w:rPr>
          <w:rFonts w:eastAsiaTheme="minorHAnsi"/>
          <w:rtl/>
          <w:lang w:bidi="ar-BH"/>
        </w:rPr>
        <w:t xml:space="preserve"> </w:t>
      </w:r>
      <w:r w:rsidRPr="00ED4CE1">
        <w:rPr>
          <w:rFonts w:eastAsiaTheme="minorHAnsi" w:hint="cs"/>
          <w:rtl/>
          <w:lang w:bidi="ar-BH"/>
        </w:rPr>
        <w:t>الجنائية</w:t>
      </w:r>
      <w:r w:rsidRPr="00ED4CE1">
        <w:rPr>
          <w:rFonts w:eastAsiaTheme="minorHAnsi"/>
          <w:rtl/>
          <w:lang w:bidi="ar-BH"/>
        </w:rPr>
        <w:t xml:space="preserve"> </w:t>
      </w:r>
      <w:r w:rsidRPr="00ED4CE1">
        <w:rPr>
          <w:rFonts w:eastAsiaTheme="minorHAnsi" w:hint="cs"/>
          <w:rtl/>
          <w:lang w:bidi="ar-BH"/>
        </w:rPr>
        <w:t>بإدانة</w:t>
      </w:r>
      <w:r w:rsidRPr="00ED4CE1">
        <w:rPr>
          <w:rFonts w:eastAsiaTheme="minorHAnsi"/>
          <w:rtl/>
          <w:lang w:bidi="ar-BH"/>
        </w:rPr>
        <w:t xml:space="preserve"> 18 </w:t>
      </w:r>
      <w:r w:rsidRPr="00ED4CE1">
        <w:rPr>
          <w:rFonts w:eastAsiaTheme="minorHAnsi" w:hint="cs"/>
          <w:rtl/>
          <w:lang w:bidi="ar-BH"/>
        </w:rPr>
        <w:t>متهماً</w:t>
      </w:r>
      <w:r w:rsidRPr="00ED4CE1">
        <w:rPr>
          <w:rFonts w:eastAsiaTheme="minorHAnsi"/>
          <w:rtl/>
          <w:lang w:bidi="ar-BH"/>
        </w:rPr>
        <w:t xml:space="preserve"> </w:t>
      </w:r>
      <w:r w:rsidRPr="00ED4CE1">
        <w:rPr>
          <w:rFonts w:eastAsiaTheme="minorHAnsi" w:hint="cs"/>
          <w:rtl/>
          <w:lang w:bidi="ar-BH"/>
        </w:rPr>
        <w:t>شملتهم</w:t>
      </w:r>
      <w:r w:rsidRPr="00ED4CE1">
        <w:rPr>
          <w:rFonts w:eastAsiaTheme="minorHAnsi"/>
          <w:rtl/>
          <w:lang w:bidi="ar-BH"/>
        </w:rPr>
        <w:t xml:space="preserve"> 13 </w:t>
      </w:r>
      <w:r w:rsidRPr="00ED4CE1">
        <w:rPr>
          <w:rFonts w:eastAsiaTheme="minorHAnsi" w:hint="cs"/>
          <w:rtl/>
          <w:lang w:bidi="ar-BH"/>
        </w:rPr>
        <w:t>قضية،</w:t>
      </w:r>
      <w:r w:rsidRPr="00ED4CE1">
        <w:rPr>
          <w:rFonts w:eastAsiaTheme="minorHAnsi"/>
          <w:rtl/>
          <w:lang w:bidi="ar-BH"/>
        </w:rPr>
        <w:t xml:space="preserve"> </w:t>
      </w:r>
      <w:r w:rsidRPr="00ED4CE1">
        <w:rPr>
          <w:rFonts w:eastAsiaTheme="minorHAnsi" w:hint="cs"/>
          <w:rtl/>
          <w:lang w:bidi="ar-BH"/>
        </w:rPr>
        <w:t>وبالبراءة</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29 </w:t>
      </w:r>
      <w:r w:rsidRPr="00ED4CE1">
        <w:rPr>
          <w:rFonts w:eastAsiaTheme="minorHAnsi" w:hint="cs"/>
          <w:rtl/>
          <w:lang w:bidi="ar-BH"/>
        </w:rPr>
        <w:t>قضية</w:t>
      </w:r>
      <w:r w:rsidRPr="00ED4CE1">
        <w:rPr>
          <w:rFonts w:eastAsiaTheme="minorHAnsi"/>
          <w:rtl/>
          <w:lang w:bidi="ar-BH"/>
        </w:rPr>
        <w:t xml:space="preserve"> </w:t>
      </w:r>
      <w:r w:rsidRPr="00ED4CE1">
        <w:rPr>
          <w:rFonts w:eastAsiaTheme="minorHAnsi" w:hint="cs"/>
          <w:rtl/>
          <w:lang w:bidi="ar-BH"/>
        </w:rPr>
        <w:t>وقد</w:t>
      </w:r>
      <w:r w:rsidRPr="00ED4CE1">
        <w:rPr>
          <w:rFonts w:eastAsiaTheme="minorHAnsi"/>
          <w:rtl/>
          <w:lang w:bidi="ar-BH"/>
        </w:rPr>
        <w:t xml:space="preserve"> </w:t>
      </w:r>
      <w:r w:rsidRPr="00ED4CE1">
        <w:rPr>
          <w:rFonts w:eastAsiaTheme="minorHAnsi" w:hint="cs"/>
          <w:rtl/>
          <w:lang w:bidi="ar-BH"/>
        </w:rPr>
        <w:t>طعنت</w:t>
      </w:r>
      <w:r w:rsidRPr="00ED4CE1">
        <w:rPr>
          <w:rFonts w:eastAsiaTheme="minorHAnsi"/>
          <w:rtl/>
          <w:lang w:bidi="ar-BH"/>
        </w:rPr>
        <w:t xml:space="preserve"> </w:t>
      </w:r>
      <w:r w:rsidRPr="00ED4CE1">
        <w:rPr>
          <w:rFonts w:eastAsiaTheme="minorHAnsi" w:hint="cs"/>
          <w:rtl/>
          <w:lang w:bidi="ar-BH"/>
        </w:rPr>
        <w:t>وحدة</w:t>
      </w:r>
      <w:r w:rsidRPr="00ED4CE1">
        <w:rPr>
          <w:rFonts w:eastAsiaTheme="minorHAnsi"/>
          <w:rtl/>
          <w:lang w:bidi="ar-BH"/>
        </w:rPr>
        <w:t xml:space="preserve"> </w:t>
      </w:r>
      <w:r w:rsidRPr="00ED4CE1">
        <w:rPr>
          <w:rFonts w:eastAsiaTheme="minorHAnsi" w:hint="cs"/>
          <w:rtl/>
          <w:lang w:bidi="ar-BH"/>
        </w:rPr>
        <w:t>التحقيق</w:t>
      </w:r>
      <w:r w:rsidRPr="00ED4CE1">
        <w:rPr>
          <w:rFonts w:eastAsiaTheme="minorHAnsi"/>
          <w:rtl/>
          <w:lang w:bidi="ar-BH"/>
        </w:rPr>
        <w:t xml:space="preserve"> </w:t>
      </w:r>
      <w:r w:rsidRPr="00ED4CE1">
        <w:rPr>
          <w:rFonts w:eastAsiaTheme="minorHAnsi" w:hint="cs"/>
          <w:rtl/>
          <w:lang w:bidi="ar-BH"/>
        </w:rPr>
        <w:t>الخاصة</w:t>
      </w:r>
      <w:r w:rsidRPr="00ED4CE1">
        <w:rPr>
          <w:rFonts w:eastAsiaTheme="minorHAnsi"/>
          <w:rtl/>
          <w:lang w:bidi="ar-BH"/>
        </w:rPr>
        <w:t xml:space="preserve"> </w:t>
      </w:r>
      <w:r w:rsidRPr="00ED4CE1">
        <w:rPr>
          <w:rFonts w:eastAsiaTheme="minorHAnsi" w:hint="cs"/>
          <w:rtl/>
          <w:lang w:bidi="ar-BH"/>
        </w:rPr>
        <w:t>على</w:t>
      </w:r>
      <w:r w:rsidRPr="00ED4CE1">
        <w:rPr>
          <w:rFonts w:eastAsiaTheme="minorHAnsi"/>
          <w:rtl/>
          <w:lang w:bidi="ar-BH"/>
        </w:rPr>
        <w:t xml:space="preserve"> </w:t>
      </w:r>
      <w:r w:rsidRPr="00ED4CE1">
        <w:rPr>
          <w:rFonts w:eastAsiaTheme="minorHAnsi" w:hint="cs"/>
          <w:rtl/>
          <w:lang w:bidi="ar-BH"/>
        </w:rPr>
        <w:t>الأحكام</w:t>
      </w:r>
      <w:r w:rsidRPr="00ED4CE1">
        <w:rPr>
          <w:rFonts w:eastAsiaTheme="minorHAnsi"/>
          <w:rtl/>
          <w:lang w:bidi="ar-BH"/>
        </w:rPr>
        <w:t xml:space="preserve"> </w:t>
      </w:r>
      <w:r w:rsidRPr="00ED4CE1">
        <w:rPr>
          <w:rFonts w:eastAsiaTheme="minorHAnsi" w:hint="cs"/>
          <w:rtl/>
          <w:lang w:bidi="ar-BH"/>
        </w:rPr>
        <w:t>الصادرة</w:t>
      </w:r>
      <w:r w:rsidRPr="00ED4CE1">
        <w:rPr>
          <w:rFonts w:eastAsiaTheme="minorHAnsi"/>
          <w:rtl/>
          <w:lang w:bidi="ar-BH"/>
        </w:rPr>
        <w:t xml:space="preserve"> </w:t>
      </w:r>
      <w:r w:rsidRPr="00ED4CE1">
        <w:rPr>
          <w:rFonts w:eastAsiaTheme="minorHAnsi" w:hint="cs"/>
          <w:rtl/>
          <w:lang w:bidi="ar-BH"/>
        </w:rPr>
        <w:t>بالبراءة</w:t>
      </w:r>
      <w:r w:rsidRPr="00ED4CE1">
        <w:rPr>
          <w:rFonts w:eastAsiaTheme="minorHAnsi"/>
          <w:rtl/>
          <w:lang w:bidi="ar-BH"/>
        </w:rPr>
        <w:t xml:space="preserve"> </w:t>
      </w:r>
      <w:r w:rsidRPr="00ED4CE1">
        <w:rPr>
          <w:rFonts w:eastAsiaTheme="minorHAnsi" w:hint="cs"/>
          <w:rtl/>
          <w:lang w:bidi="ar-BH"/>
        </w:rPr>
        <w:t>بالاستئناف</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17 </w:t>
      </w:r>
      <w:r w:rsidRPr="00ED4CE1">
        <w:rPr>
          <w:rFonts w:eastAsiaTheme="minorHAnsi" w:hint="cs"/>
          <w:rtl/>
          <w:lang w:bidi="ar-BH"/>
        </w:rPr>
        <w:t>حكماً</w:t>
      </w:r>
      <w:r w:rsidRPr="00ED4CE1">
        <w:rPr>
          <w:rFonts w:eastAsiaTheme="minorHAnsi"/>
          <w:rtl/>
          <w:lang w:bidi="ar-BH"/>
        </w:rPr>
        <w:t xml:space="preserve"> </w:t>
      </w:r>
      <w:r w:rsidRPr="00ED4CE1">
        <w:rPr>
          <w:rFonts w:eastAsiaTheme="minorHAnsi" w:hint="cs"/>
          <w:rtl/>
          <w:lang w:bidi="ar-BH"/>
        </w:rPr>
        <w:t>وبالطعن</w:t>
      </w:r>
      <w:r w:rsidRPr="00ED4CE1">
        <w:rPr>
          <w:rFonts w:eastAsiaTheme="minorHAnsi"/>
          <w:rtl/>
          <w:lang w:bidi="ar-BH"/>
        </w:rPr>
        <w:t xml:space="preserve"> </w:t>
      </w:r>
      <w:r w:rsidRPr="00ED4CE1">
        <w:rPr>
          <w:rFonts w:eastAsiaTheme="minorHAnsi" w:hint="cs"/>
          <w:rtl/>
          <w:lang w:bidi="ar-BH"/>
        </w:rPr>
        <w:t>بالتمييز</w:t>
      </w:r>
      <w:r w:rsidRPr="00ED4CE1">
        <w:rPr>
          <w:rFonts w:eastAsiaTheme="minorHAnsi"/>
          <w:rtl/>
          <w:lang w:bidi="ar-BH"/>
        </w:rPr>
        <w:t xml:space="preserve"> </w:t>
      </w:r>
      <w:r w:rsidRPr="00ED4CE1">
        <w:rPr>
          <w:rFonts w:eastAsiaTheme="minorHAnsi" w:hint="cs"/>
          <w:rtl/>
          <w:lang w:bidi="ar-BH"/>
        </w:rPr>
        <w:t>في</w:t>
      </w:r>
      <w:r w:rsidRPr="00ED4CE1">
        <w:rPr>
          <w:rFonts w:eastAsiaTheme="minorHAnsi"/>
          <w:rtl/>
          <w:lang w:bidi="ar-BH"/>
        </w:rPr>
        <w:t xml:space="preserve"> </w:t>
      </w:r>
      <w:r w:rsidRPr="00ED4CE1">
        <w:rPr>
          <w:rFonts w:eastAsiaTheme="minorHAnsi" w:hint="cs"/>
          <w:rtl/>
          <w:lang w:bidi="ar-BH"/>
        </w:rPr>
        <w:t>حكمين،</w:t>
      </w:r>
      <w:r w:rsidRPr="00ED4CE1">
        <w:rPr>
          <w:rFonts w:eastAsiaTheme="minorHAnsi"/>
          <w:rtl/>
          <w:lang w:bidi="ar-BH"/>
        </w:rPr>
        <w:t xml:space="preserve"> </w:t>
      </w:r>
      <w:r w:rsidRPr="00ED4CE1">
        <w:rPr>
          <w:rFonts w:eastAsiaTheme="minorHAnsi" w:hint="cs"/>
          <w:rtl/>
          <w:lang w:bidi="ar-BH"/>
        </w:rPr>
        <w:t>وما</w:t>
      </w:r>
      <w:r w:rsidRPr="00ED4CE1">
        <w:rPr>
          <w:rFonts w:eastAsiaTheme="minorHAnsi"/>
          <w:rtl/>
          <w:lang w:bidi="ar-BH"/>
        </w:rPr>
        <w:t xml:space="preserve"> </w:t>
      </w:r>
      <w:r w:rsidRPr="00ED4CE1">
        <w:rPr>
          <w:rFonts w:eastAsiaTheme="minorHAnsi" w:hint="cs"/>
          <w:rtl/>
          <w:lang w:bidi="ar-BH"/>
        </w:rPr>
        <w:t>زالت</w:t>
      </w:r>
      <w:r w:rsidRPr="00ED4CE1">
        <w:rPr>
          <w:rFonts w:eastAsiaTheme="minorHAnsi"/>
          <w:rtl/>
          <w:lang w:bidi="ar-BH"/>
        </w:rPr>
        <w:t xml:space="preserve"> </w:t>
      </w:r>
      <w:r w:rsidRPr="00ED4CE1">
        <w:rPr>
          <w:rFonts w:eastAsiaTheme="minorHAnsi" w:hint="cs"/>
          <w:rtl/>
          <w:lang w:bidi="ar-BH"/>
        </w:rPr>
        <w:t>القضايا</w:t>
      </w:r>
      <w:r w:rsidRPr="00ED4CE1">
        <w:rPr>
          <w:rFonts w:eastAsiaTheme="minorHAnsi"/>
          <w:rtl/>
          <w:lang w:bidi="ar-BH"/>
        </w:rPr>
        <w:t xml:space="preserve"> </w:t>
      </w:r>
      <w:r w:rsidRPr="00ED4CE1">
        <w:rPr>
          <w:rFonts w:eastAsiaTheme="minorHAnsi" w:hint="cs"/>
          <w:rtl/>
          <w:lang w:bidi="ar-BH"/>
        </w:rPr>
        <w:t>الأخرى</w:t>
      </w:r>
      <w:r w:rsidRPr="00ED4CE1">
        <w:rPr>
          <w:rFonts w:eastAsiaTheme="minorHAnsi"/>
          <w:rtl/>
          <w:lang w:bidi="ar-BH"/>
        </w:rPr>
        <w:t xml:space="preserve"> </w:t>
      </w:r>
      <w:r w:rsidRPr="00ED4CE1">
        <w:rPr>
          <w:rFonts w:eastAsiaTheme="minorHAnsi" w:hint="cs"/>
          <w:rtl/>
          <w:lang w:bidi="ar-BH"/>
        </w:rPr>
        <w:t>منظورة</w:t>
      </w:r>
      <w:r w:rsidRPr="00ED4CE1">
        <w:rPr>
          <w:rFonts w:eastAsiaTheme="minorHAnsi"/>
          <w:rtl/>
          <w:lang w:bidi="ar-BH"/>
        </w:rPr>
        <w:t xml:space="preserve"> </w:t>
      </w:r>
      <w:r w:rsidRPr="00ED4CE1">
        <w:rPr>
          <w:rFonts w:eastAsiaTheme="minorHAnsi" w:hint="cs"/>
          <w:rtl/>
          <w:lang w:bidi="ar-BH"/>
        </w:rPr>
        <w:t>أمام</w:t>
      </w:r>
      <w:r w:rsidRPr="00ED4CE1">
        <w:rPr>
          <w:rFonts w:eastAsiaTheme="minorHAnsi"/>
          <w:rtl/>
          <w:lang w:bidi="ar-BH"/>
        </w:rPr>
        <w:t xml:space="preserve"> </w:t>
      </w:r>
      <w:r w:rsidRPr="00ED4CE1">
        <w:rPr>
          <w:rFonts w:eastAsiaTheme="minorHAnsi" w:hint="cs"/>
          <w:rtl/>
          <w:lang w:bidi="ar-BH"/>
        </w:rPr>
        <w:t>المحاكم</w:t>
      </w:r>
      <w:r w:rsidRPr="00ED4CE1">
        <w:rPr>
          <w:rFonts w:eastAsiaTheme="minorHAnsi"/>
          <w:rtl/>
          <w:lang w:bidi="ar-BH"/>
        </w:rPr>
        <w:t xml:space="preserve"> </w:t>
      </w:r>
      <w:r w:rsidRPr="00ED4CE1">
        <w:rPr>
          <w:rFonts w:eastAsiaTheme="minorHAnsi" w:hint="cs"/>
          <w:rtl/>
          <w:lang w:bidi="ar-BH"/>
        </w:rPr>
        <w:t>المختصة</w:t>
      </w:r>
      <w:r w:rsidRPr="00ED4CE1">
        <w:rPr>
          <w:rFonts w:eastAsiaTheme="minorHAnsi"/>
          <w:rtl/>
          <w:lang w:bidi="ar-BH"/>
        </w:rPr>
        <w:t>.</w:t>
      </w:r>
    </w:p>
    <w:p w:rsidR="00AB2C5B" w:rsidRPr="00ED4CE1" w:rsidRDefault="00AB2C5B" w:rsidP="00AB2C5B">
      <w:pPr>
        <w:pStyle w:val="SingleTxtGA"/>
        <w:spacing w:line="370" w:lineRule="exact"/>
        <w:rPr>
          <w:rFonts w:eastAsiaTheme="minorHAnsi"/>
          <w:rtl/>
          <w:lang w:bidi="ar-BH"/>
        </w:rPr>
      </w:pPr>
      <w:r>
        <w:rPr>
          <w:rFonts w:eastAsiaTheme="minorHAnsi" w:hint="cs"/>
          <w:rtl/>
          <w:lang w:bidi="ar-BH"/>
        </w:rPr>
        <w:tab/>
        <w:t>6-</w:t>
      </w:r>
      <w:r>
        <w:rPr>
          <w:rFonts w:eastAsiaTheme="minorHAnsi" w:hint="cs"/>
          <w:rtl/>
          <w:lang w:bidi="ar-BH"/>
        </w:rPr>
        <w:tab/>
      </w:r>
      <w:r w:rsidRPr="00ED4CE1">
        <w:rPr>
          <w:rFonts w:eastAsiaTheme="minorHAnsi"/>
          <w:rtl/>
          <w:lang w:bidi="ar-BH"/>
        </w:rPr>
        <w:t xml:space="preserve">تراوحت العقوبات في القضايا المحكوم فيها بالإدانة تصاعدياً ما بين الحبس لمدة شهر وحتى السجن لمدة سبع سنوات وذلك بعد استنفاذ طرق الطعن. </w:t>
      </w:r>
    </w:p>
    <w:p w:rsidR="00AB2C5B" w:rsidRPr="00ED4CE1" w:rsidRDefault="00AB2C5B" w:rsidP="00AB2C5B">
      <w:pPr>
        <w:pStyle w:val="SingleTxtGA"/>
        <w:spacing w:line="370" w:lineRule="exact"/>
        <w:rPr>
          <w:rFonts w:eastAsiaTheme="minorHAnsi"/>
          <w:rtl/>
          <w:lang w:bidi="ar-KW"/>
        </w:rPr>
      </w:pPr>
      <w:r w:rsidRPr="00ED4CE1">
        <w:rPr>
          <w:rFonts w:eastAsiaTheme="minorHAnsi"/>
          <w:rtl/>
          <w:lang w:bidi="ar-KW"/>
        </w:rPr>
        <w:t>125-</w:t>
      </w:r>
      <w:r>
        <w:rPr>
          <w:rFonts w:eastAsiaTheme="minorHAnsi" w:hint="cs"/>
          <w:rtl/>
          <w:lang w:bidi="ar-KW"/>
        </w:rPr>
        <w:tab/>
      </w:r>
      <w:r w:rsidRPr="00ED4CE1">
        <w:rPr>
          <w:rFonts w:eastAsiaTheme="minorHAnsi" w:hint="cs"/>
          <w:rtl/>
          <w:lang w:bidi="ar-BH"/>
        </w:rPr>
        <w:t>ولقد</w:t>
      </w:r>
      <w:r w:rsidRPr="00ED4CE1">
        <w:rPr>
          <w:rFonts w:eastAsiaTheme="minorHAnsi"/>
          <w:rtl/>
          <w:lang w:bidi="ar-BH"/>
        </w:rPr>
        <w:t xml:space="preserve"> باشرت الوحدة التحقيق في جميع مزاعم التعذيب الواردة إليها ومن بينها التي أبلغت بها اللجنة المستقلة والتي أعلن فيها الشاكون عن هويتهم للوحدة، وعليه فقد أحالت الوحدة 48 قضية إلى المحاكم الجنائية واتهم فيها 95 عضواً من أعضاء قوات الأمن العام من بينهم 16 ضابطاً، ومن بين القضايا المحالة 9 قضايا وفاة شملت 11 حالة وخمس قضايا تعذيب </w:t>
      </w:r>
      <w:r w:rsidRPr="00ED4CE1">
        <w:rPr>
          <w:rFonts w:eastAsiaTheme="minorHAnsi" w:hint="cs"/>
          <w:rtl/>
          <w:lang w:bidi="ar-BH"/>
        </w:rPr>
        <w:t>و</w:t>
      </w:r>
      <w:r w:rsidRPr="00ED4CE1">
        <w:rPr>
          <w:rFonts w:eastAsiaTheme="minorHAnsi"/>
          <w:rtl/>
          <w:lang w:bidi="ar-BH"/>
        </w:rPr>
        <w:t>34 قضية إساءة معاملة، وقد تراوحت العقوبات في القضايا المحكوم فيها بالإدانة تصاعدياً ما بين الحبس لمدة شهر وحتى السجن لمدة سبع سنوات، كما طعنت الوحدة بالاستئناف في 17 حكماً وطعنت بالتمييز في حكمين.</w:t>
      </w:r>
    </w:p>
    <w:p w:rsidR="00AB2C5B" w:rsidRPr="00ED4CE1" w:rsidRDefault="00AB2C5B" w:rsidP="00AB2C5B">
      <w:pPr>
        <w:pStyle w:val="H23GA"/>
        <w:spacing w:line="370" w:lineRule="exact"/>
        <w:rPr>
          <w:rFonts w:eastAsiaTheme="minorHAnsi"/>
          <w:b w:val="0"/>
          <w:bCs w:val="0"/>
          <w:rtl/>
          <w:lang w:bidi="ar-BH"/>
        </w:rPr>
      </w:pPr>
      <w:r w:rsidRPr="00ED4CE1">
        <w:rPr>
          <w:rFonts w:eastAsiaTheme="minorHAnsi"/>
          <w:rtl/>
          <w:lang w:bidi="ar-BH"/>
        </w:rPr>
        <w:tab/>
        <w:t>(ب)</w:t>
      </w:r>
      <w:r>
        <w:rPr>
          <w:rFonts w:eastAsiaTheme="minorHAnsi" w:hint="cs"/>
          <w:rtl/>
          <w:lang w:bidi="ar-BH"/>
        </w:rPr>
        <w:tab/>
      </w:r>
      <w:r w:rsidRPr="00ED4CE1">
        <w:rPr>
          <w:rFonts w:eastAsiaTheme="minorHAnsi"/>
          <w:rtl/>
          <w:lang w:bidi="ar-BH"/>
        </w:rPr>
        <w:t>ادعى العضوان السابقان في البرلمان مطر وغلوم تعرضهما لسوء المعاملة أثناء احتجازهما من قبل موظفي الدولة المكلفين بإنفاذ القانون، يرجى تقديم معلومات إلى اللجنة بشأن تلك المزاعم وعن الخطوات التي اتخذتها الدولة لإجراء التحقيقات والشروع في الإجراءات، عند الحاجة.</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126-</w:t>
      </w:r>
      <w:r>
        <w:rPr>
          <w:rFonts w:eastAsiaTheme="minorHAnsi" w:hint="cs"/>
          <w:rtl/>
          <w:lang w:bidi="ar-BH"/>
        </w:rPr>
        <w:tab/>
      </w:r>
      <w:r w:rsidRPr="00ED4CE1">
        <w:rPr>
          <w:rFonts w:eastAsiaTheme="minorHAnsi"/>
          <w:rtl/>
          <w:lang w:bidi="ar-BH"/>
        </w:rPr>
        <w:t xml:space="preserve">تم </w:t>
      </w:r>
      <w:r>
        <w:rPr>
          <w:rFonts w:eastAsiaTheme="minorHAnsi" w:hint="cs"/>
          <w:rtl/>
          <w:lang w:bidi="ar-BH"/>
        </w:rPr>
        <w:t>إ</w:t>
      </w:r>
      <w:r w:rsidRPr="00ED4CE1">
        <w:rPr>
          <w:rFonts w:eastAsiaTheme="minorHAnsi" w:hint="cs"/>
          <w:rtl/>
          <w:lang w:bidi="ar-BH"/>
        </w:rPr>
        <w:t>لقاء</w:t>
      </w:r>
      <w:r w:rsidRPr="00ED4CE1">
        <w:rPr>
          <w:rFonts w:eastAsiaTheme="minorHAnsi"/>
          <w:rtl/>
          <w:lang w:bidi="ar-BH"/>
        </w:rPr>
        <w:t xml:space="preserve"> القبض على كل من / مطر </w:t>
      </w:r>
      <w:r>
        <w:rPr>
          <w:rFonts w:eastAsiaTheme="minorHAnsi" w:hint="cs"/>
          <w:rtl/>
          <w:lang w:bidi="ar-BH"/>
        </w:rPr>
        <w:t>إ</w:t>
      </w:r>
      <w:r w:rsidRPr="00ED4CE1">
        <w:rPr>
          <w:rFonts w:eastAsiaTheme="minorHAnsi"/>
          <w:rtl/>
          <w:lang w:bidi="ar-BH"/>
        </w:rPr>
        <w:t xml:space="preserve">براهيم علي مطر وجواد فيروز غلوم فيروز أثناء السلامة الوطنية نتيجة تورطهما في عدد من </w:t>
      </w:r>
      <w:r w:rsidRPr="00ED4CE1">
        <w:rPr>
          <w:rFonts w:eastAsiaTheme="minorHAnsi" w:hint="cs"/>
          <w:rtl/>
          <w:lang w:bidi="ar-BH"/>
        </w:rPr>
        <w:t>الخروقات</w:t>
      </w:r>
      <w:r w:rsidRPr="00ED4CE1">
        <w:rPr>
          <w:rFonts w:eastAsiaTheme="minorHAnsi"/>
          <w:rtl/>
          <w:lang w:bidi="ar-BH"/>
        </w:rPr>
        <w:t xml:space="preserve"> القانونية، حيث تمت إجراءات القبض على المذكور</w:t>
      </w:r>
      <w:r w:rsidRPr="00ED4CE1">
        <w:rPr>
          <w:rFonts w:eastAsiaTheme="minorHAnsi" w:hint="cs"/>
          <w:rtl/>
          <w:lang w:bidi="ar-BH"/>
        </w:rPr>
        <w:t>ي</w:t>
      </w:r>
      <w:r w:rsidRPr="00ED4CE1">
        <w:rPr>
          <w:rFonts w:eastAsiaTheme="minorHAnsi"/>
          <w:rtl/>
          <w:lang w:bidi="ar-BH"/>
        </w:rPr>
        <w:t>ن وتوقيفهما وفقا للقوانين المعمول بها في مملكة البحرين، كما تم السماح لهما با</w:t>
      </w:r>
      <w:r>
        <w:rPr>
          <w:rFonts w:eastAsiaTheme="minorHAnsi" w:hint="cs"/>
          <w:rtl/>
          <w:lang w:bidi="ar-BH"/>
        </w:rPr>
        <w:t>لا</w:t>
      </w:r>
      <w:r w:rsidRPr="00ED4CE1">
        <w:rPr>
          <w:rFonts w:eastAsiaTheme="minorHAnsi"/>
          <w:rtl/>
          <w:lang w:bidi="ar-BH"/>
        </w:rPr>
        <w:t>تصال بذويهم</w:t>
      </w:r>
      <w:r w:rsidRPr="00ED4CE1">
        <w:rPr>
          <w:rFonts w:eastAsiaTheme="minorHAnsi" w:hint="cs"/>
          <w:rtl/>
          <w:lang w:bidi="ar-BH"/>
        </w:rPr>
        <w:t>ا</w:t>
      </w:r>
      <w:r w:rsidRPr="00ED4CE1">
        <w:rPr>
          <w:rFonts w:eastAsiaTheme="minorHAnsi"/>
          <w:rtl/>
          <w:lang w:bidi="ar-BH"/>
        </w:rPr>
        <w:t xml:space="preserve"> فور توقيفهما.</w:t>
      </w:r>
    </w:p>
    <w:p w:rsidR="00AB2C5B" w:rsidRPr="00ED4CE1" w:rsidRDefault="00AB2C5B" w:rsidP="00AB2C5B">
      <w:pPr>
        <w:pStyle w:val="SingleTxtGA"/>
        <w:spacing w:line="370" w:lineRule="exact"/>
        <w:rPr>
          <w:rFonts w:eastAsiaTheme="minorHAnsi"/>
          <w:rtl/>
          <w:lang w:bidi="ar-BH"/>
        </w:rPr>
      </w:pPr>
      <w:r w:rsidRPr="00ED4CE1">
        <w:rPr>
          <w:rFonts w:eastAsiaTheme="minorHAnsi"/>
          <w:rtl/>
          <w:lang w:bidi="ar-BH"/>
        </w:rPr>
        <w:t>127-</w:t>
      </w:r>
      <w:r>
        <w:rPr>
          <w:rFonts w:eastAsiaTheme="minorHAnsi" w:hint="cs"/>
          <w:rtl/>
          <w:lang w:bidi="ar-BH"/>
        </w:rPr>
        <w:tab/>
      </w:r>
      <w:r w:rsidRPr="00ED4CE1">
        <w:rPr>
          <w:rFonts w:eastAsiaTheme="minorHAnsi"/>
          <w:rtl/>
          <w:lang w:bidi="ar-BH"/>
        </w:rPr>
        <w:t xml:space="preserve">وبعد </w:t>
      </w:r>
      <w:r>
        <w:rPr>
          <w:rFonts w:eastAsiaTheme="minorHAnsi" w:hint="cs"/>
          <w:rtl/>
          <w:lang w:bidi="ar-BH"/>
        </w:rPr>
        <w:t>ا</w:t>
      </w:r>
      <w:r w:rsidRPr="00ED4CE1">
        <w:rPr>
          <w:rFonts w:eastAsiaTheme="minorHAnsi"/>
          <w:rtl/>
          <w:lang w:bidi="ar-BH"/>
        </w:rPr>
        <w:t>تخاذ إجراءات التحقيق مع المذكور</w:t>
      </w:r>
      <w:r w:rsidRPr="00ED4CE1">
        <w:rPr>
          <w:rFonts w:eastAsiaTheme="minorHAnsi" w:hint="cs"/>
          <w:rtl/>
          <w:lang w:bidi="ar-BH"/>
        </w:rPr>
        <w:t>ي</w:t>
      </w:r>
      <w:r w:rsidRPr="00ED4CE1">
        <w:rPr>
          <w:rFonts w:eastAsiaTheme="minorHAnsi"/>
          <w:rtl/>
          <w:lang w:bidi="ar-BH"/>
        </w:rPr>
        <w:t>ن من قبل النيابة العسكرية</w:t>
      </w:r>
      <w:r w:rsidRPr="00ED4CE1">
        <w:rPr>
          <w:rFonts w:eastAsiaTheme="minorHAnsi" w:hint="cs"/>
          <w:rtl/>
          <w:lang w:bidi="ar-BH"/>
        </w:rPr>
        <w:t>،</w:t>
      </w:r>
      <w:r w:rsidRPr="00ED4CE1">
        <w:rPr>
          <w:rFonts w:eastAsiaTheme="minorHAnsi"/>
          <w:rtl/>
          <w:lang w:bidi="ar-BH"/>
        </w:rPr>
        <w:t xml:space="preserve"> تم </w:t>
      </w:r>
      <w:r w:rsidRPr="00ED4CE1">
        <w:rPr>
          <w:rFonts w:eastAsiaTheme="minorHAnsi"/>
          <w:spacing w:val="-2"/>
          <w:rtl/>
          <w:lang w:bidi="ar-BH"/>
        </w:rPr>
        <w:t>بتاريخ</w:t>
      </w:r>
      <w:r w:rsidRPr="00ED4CE1">
        <w:rPr>
          <w:rFonts w:eastAsiaTheme="minorHAnsi" w:hint="cs"/>
          <w:spacing w:val="-2"/>
          <w:rtl/>
          <w:lang w:bidi="ar-BH"/>
        </w:rPr>
        <w:t> </w:t>
      </w:r>
      <w:r w:rsidRPr="00ED4CE1">
        <w:rPr>
          <w:rFonts w:eastAsiaTheme="minorHAnsi"/>
          <w:spacing w:val="-2"/>
          <w:rtl/>
          <w:lang w:bidi="ar-BH"/>
        </w:rPr>
        <w:t xml:space="preserve">23/5/2011 إحالة قضيتهما إلى محكمة السلامة الوطنية </w:t>
      </w:r>
      <w:r w:rsidRPr="00ED4CE1">
        <w:rPr>
          <w:rFonts w:eastAsiaTheme="minorHAnsi" w:hint="cs"/>
          <w:spacing w:val="-2"/>
          <w:rtl/>
          <w:lang w:bidi="ar-BH"/>
        </w:rPr>
        <w:t>الا</w:t>
      </w:r>
      <w:r w:rsidRPr="00ED4CE1">
        <w:rPr>
          <w:rFonts w:eastAsiaTheme="minorHAnsi"/>
          <w:spacing w:val="-2"/>
          <w:rtl/>
          <w:lang w:bidi="ar-BH"/>
        </w:rPr>
        <w:t>بتدائية وفقا</w:t>
      </w:r>
      <w:r w:rsidRPr="00ED4CE1">
        <w:rPr>
          <w:rFonts w:eastAsiaTheme="minorHAnsi" w:hint="cs"/>
          <w:spacing w:val="-2"/>
          <w:rtl/>
          <w:lang w:bidi="ar-BH"/>
        </w:rPr>
        <w:t>ً</w:t>
      </w:r>
      <w:r w:rsidRPr="00ED4CE1">
        <w:rPr>
          <w:rFonts w:eastAsiaTheme="minorHAnsi"/>
          <w:spacing w:val="-2"/>
          <w:rtl/>
          <w:lang w:bidi="ar-BH"/>
        </w:rPr>
        <w:t xml:space="preserve"> للمرسوم الملكي رقم (18) لسنة 2011م، حيث حضر مع مطر </w:t>
      </w:r>
      <w:r w:rsidRPr="00ED4CE1">
        <w:rPr>
          <w:rFonts w:eastAsiaTheme="minorHAnsi" w:hint="cs"/>
          <w:spacing w:val="-2"/>
          <w:rtl/>
          <w:lang w:bidi="ar-BH"/>
        </w:rPr>
        <w:t>إ</w:t>
      </w:r>
      <w:r w:rsidRPr="00ED4CE1">
        <w:rPr>
          <w:rFonts w:eastAsiaTheme="minorHAnsi"/>
          <w:spacing w:val="-2"/>
          <w:rtl/>
          <w:lang w:bidi="ar-BH"/>
        </w:rPr>
        <w:t>براهيم مطر ك</w:t>
      </w:r>
      <w:r w:rsidRPr="00ED4CE1">
        <w:rPr>
          <w:rFonts w:eastAsiaTheme="minorHAnsi" w:hint="cs"/>
          <w:spacing w:val="-2"/>
          <w:rtl/>
          <w:lang w:bidi="ar-BH"/>
        </w:rPr>
        <w:t>ل</w:t>
      </w:r>
      <w:r w:rsidRPr="00ED4CE1">
        <w:rPr>
          <w:rFonts w:eastAsiaTheme="minorHAnsi"/>
          <w:spacing w:val="-2"/>
          <w:rtl/>
          <w:lang w:bidi="ar-BH"/>
        </w:rPr>
        <w:t xml:space="preserve"> من المحامي/أحمد جاسم،</w:t>
      </w:r>
      <w:r w:rsidRPr="00ED4CE1">
        <w:rPr>
          <w:rFonts w:eastAsiaTheme="minorHAnsi"/>
          <w:rtl/>
          <w:lang w:bidi="ar-BH"/>
        </w:rPr>
        <w:t xml:space="preserve"> والمحامي/جاسم سرحان وحضر مع جواد فيروز غلوم كل من المحامي/عبدالله </w:t>
      </w:r>
      <w:proofErr w:type="spellStart"/>
      <w:r w:rsidRPr="00ED4CE1">
        <w:rPr>
          <w:rFonts w:eastAsiaTheme="minorHAnsi"/>
          <w:rtl/>
          <w:lang w:bidi="ar-BH"/>
        </w:rPr>
        <w:t>الشملاوي</w:t>
      </w:r>
      <w:proofErr w:type="spellEnd"/>
      <w:r w:rsidRPr="00ED4CE1">
        <w:rPr>
          <w:rFonts w:eastAsiaTheme="minorHAnsi"/>
          <w:rtl/>
          <w:lang w:bidi="ar-BH"/>
        </w:rPr>
        <w:t xml:space="preserve"> والمحامي/</w:t>
      </w:r>
      <w:r>
        <w:rPr>
          <w:rFonts w:eastAsiaTheme="minorHAnsi" w:hint="cs"/>
          <w:rtl/>
          <w:lang w:bidi="ar-BH"/>
        </w:rPr>
        <w:t xml:space="preserve"> </w:t>
      </w:r>
      <w:r w:rsidRPr="00ED4CE1">
        <w:rPr>
          <w:rFonts w:eastAsiaTheme="minorHAnsi"/>
          <w:rtl/>
          <w:lang w:bidi="ar-BH"/>
        </w:rPr>
        <w:lastRenderedPageBreak/>
        <w:t>محسن الشويخ، وقد تم خلال جلسات المحاكمة كفالة جميع الضمانات القضائية للمذكورين وفقاً لأحكام قانون الإجراءات الجنائية لسنة 2002م وبما يتفق مع المعايير الدولية في هذا الشأن</w:t>
      </w:r>
      <w:r>
        <w:rPr>
          <w:rFonts w:eastAsiaTheme="minorHAnsi" w:hint="cs"/>
          <w:rtl/>
          <w:lang w:bidi="ar-BH"/>
        </w:rPr>
        <w:t>.</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128-</w:t>
      </w:r>
      <w:r>
        <w:rPr>
          <w:rFonts w:eastAsiaTheme="minorHAnsi" w:hint="cs"/>
          <w:rtl/>
          <w:lang w:bidi="ar-BH"/>
        </w:rPr>
        <w:tab/>
      </w:r>
      <w:r w:rsidRPr="00ED4CE1">
        <w:rPr>
          <w:rFonts w:eastAsiaTheme="minorHAnsi"/>
          <w:rtl/>
          <w:lang w:bidi="ar-BH"/>
        </w:rPr>
        <w:t>ونظراً لصدور المرسوم بقانون رقم (28) لسنة 2011م بتاريخ 18/8/2011</w:t>
      </w:r>
      <w:r w:rsidRPr="00ED4CE1">
        <w:rPr>
          <w:rFonts w:eastAsiaTheme="minorHAnsi" w:hint="cs"/>
          <w:rtl/>
          <w:lang w:bidi="ar-BH"/>
        </w:rPr>
        <w:t>،</w:t>
      </w:r>
      <w:r w:rsidRPr="00ED4CE1">
        <w:rPr>
          <w:rFonts w:eastAsiaTheme="minorHAnsi"/>
          <w:rtl/>
          <w:lang w:bidi="ar-BH"/>
        </w:rPr>
        <w:t xml:space="preserve"> فقد تم إحالة ملف القضية الخاصة بالمذكور</w:t>
      </w:r>
      <w:r w:rsidRPr="00ED4CE1">
        <w:rPr>
          <w:rFonts w:eastAsiaTheme="minorHAnsi" w:hint="cs"/>
          <w:rtl/>
          <w:lang w:bidi="ar-BH"/>
        </w:rPr>
        <w:t>ي</w:t>
      </w:r>
      <w:r w:rsidRPr="00ED4CE1">
        <w:rPr>
          <w:rFonts w:eastAsiaTheme="minorHAnsi"/>
          <w:rtl/>
          <w:lang w:bidi="ar-BH"/>
        </w:rPr>
        <w:t>ن إلى المحاكم العادية.</w:t>
      </w:r>
    </w:p>
    <w:p w:rsidR="00AB2C5B" w:rsidRPr="00ED4CE1" w:rsidRDefault="00AB2C5B" w:rsidP="00AB2C5B">
      <w:pPr>
        <w:pStyle w:val="SingleTxtGA"/>
        <w:spacing w:line="370" w:lineRule="exact"/>
        <w:rPr>
          <w:rFonts w:eastAsiaTheme="minorHAnsi"/>
          <w:spacing w:val="-2"/>
          <w:lang w:bidi="ar-BH"/>
        </w:rPr>
      </w:pPr>
      <w:r w:rsidRPr="00ED4CE1">
        <w:rPr>
          <w:rFonts w:eastAsiaTheme="minorHAnsi"/>
          <w:spacing w:val="-2"/>
          <w:rtl/>
          <w:lang w:bidi="ar-BH"/>
        </w:rPr>
        <w:t>129-</w:t>
      </w:r>
      <w:r w:rsidRPr="00ED4CE1">
        <w:rPr>
          <w:rFonts w:eastAsiaTheme="minorHAnsi" w:hint="cs"/>
          <w:spacing w:val="-2"/>
          <w:rtl/>
          <w:lang w:bidi="ar-BH"/>
        </w:rPr>
        <w:tab/>
      </w:r>
      <w:r w:rsidRPr="00ED4CE1">
        <w:rPr>
          <w:rFonts w:eastAsiaTheme="minorHAnsi"/>
          <w:spacing w:val="-2"/>
          <w:rtl/>
          <w:lang w:bidi="ar-BH"/>
        </w:rPr>
        <w:t>تقدم المذكور</w:t>
      </w:r>
      <w:r w:rsidRPr="00ED4CE1">
        <w:rPr>
          <w:rFonts w:eastAsiaTheme="minorHAnsi" w:hint="cs"/>
          <w:spacing w:val="-2"/>
          <w:rtl/>
          <w:lang w:bidi="ar-BH"/>
        </w:rPr>
        <w:t>ا</w:t>
      </w:r>
      <w:r w:rsidRPr="00ED4CE1">
        <w:rPr>
          <w:rFonts w:eastAsiaTheme="minorHAnsi"/>
          <w:spacing w:val="-2"/>
          <w:rtl/>
          <w:lang w:bidi="ar-BH"/>
        </w:rPr>
        <w:t>ن إلى النيابة العسكرية بطلب التحقيق في تعرضهما لسوء المعاملة و</w:t>
      </w:r>
      <w:r w:rsidRPr="00ED4CE1">
        <w:rPr>
          <w:rFonts w:eastAsiaTheme="minorHAnsi" w:hint="cs"/>
          <w:spacing w:val="-2"/>
          <w:rtl/>
          <w:lang w:bidi="ar-BH"/>
        </w:rPr>
        <w:t>الا</w:t>
      </w:r>
      <w:r w:rsidRPr="00ED4CE1">
        <w:rPr>
          <w:rFonts w:eastAsiaTheme="minorHAnsi"/>
          <w:spacing w:val="-2"/>
          <w:rtl/>
          <w:lang w:bidi="ar-BH"/>
        </w:rPr>
        <w:t xml:space="preserve">ختفاء القسري أثناء </w:t>
      </w:r>
      <w:r w:rsidRPr="00ED4CE1">
        <w:rPr>
          <w:rFonts w:eastAsiaTheme="minorHAnsi" w:hint="cs"/>
          <w:spacing w:val="-2"/>
          <w:rtl/>
          <w:lang w:bidi="ar-BH"/>
        </w:rPr>
        <w:t>توقيفهما</w:t>
      </w:r>
      <w:r w:rsidRPr="00ED4CE1">
        <w:rPr>
          <w:rFonts w:eastAsiaTheme="minorHAnsi"/>
          <w:spacing w:val="-2"/>
          <w:rtl/>
          <w:lang w:bidi="ar-BH"/>
        </w:rPr>
        <w:t xml:space="preserve"> بخطاب موجه إلى النائب العام العسكري مؤرخ في 27/9/2011. </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130-</w:t>
      </w:r>
      <w:r>
        <w:rPr>
          <w:rFonts w:eastAsiaTheme="minorHAnsi" w:hint="cs"/>
          <w:rtl/>
          <w:lang w:bidi="ar-BH"/>
        </w:rPr>
        <w:tab/>
      </w:r>
      <w:r w:rsidRPr="00ED4CE1">
        <w:rPr>
          <w:rFonts w:eastAsiaTheme="minorHAnsi"/>
          <w:rtl/>
          <w:lang w:bidi="ar-BH"/>
        </w:rPr>
        <w:t>وقد أرفق</w:t>
      </w:r>
      <w:r w:rsidRPr="00ED4CE1">
        <w:rPr>
          <w:rFonts w:eastAsiaTheme="minorHAnsi" w:hint="cs"/>
          <w:rtl/>
          <w:lang w:bidi="ar-BH"/>
        </w:rPr>
        <w:t>ا</w:t>
      </w:r>
      <w:r w:rsidRPr="00ED4CE1">
        <w:rPr>
          <w:rFonts w:eastAsiaTheme="minorHAnsi"/>
          <w:rtl/>
          <w:lang w:bidi="ar-BH"/>
        </w:rPr>
        <w:t xml:space="preserve"> مع رسالتهما تقريرا تفصيلياً عن ما تم أثناء القبض عليهما ابتداء من تاريخ 2 مايو 2011م وإلى حين الإفراج عنهما، حيث تضمن هذا التقرير الإشارة إلى مزاعم وقوع عدد من </w:t>
      </w:r>
      <w:r>
        <w:rPr>
          <w:rFonts w:eastAsiaTheme="minorHAnsi" w:hint="cs"/>
          <w:rtl/>
          <w:lang w:bidi="ar-BH"/>
        </w:rPr>
        <w:t>الا</w:t>
      </w:r>
      <w:r w:rsidRPr="00ED4CE1">
        <w:rPr>
          <w:rFonts w:eastAsiaTheme="minorHAnsi"/>
          <w:rtl/>
          <w:lang w:bidi="ar-BH"/>
        </w:rPr>
        <w:t>نتهاكات الشخصية (الجسدية والنفسية) أثناء القبض عليهما من قبل السلطات العسكرية وجهاز الأمن الوطني. كما تناول التقرير إجراءات التحقيق من قبل النيابة العسكرية و</w:t>
      </w:r>
      <w:r>
        <w:rPr>
          <w:rFonts w:eastAsiaTheme="minorHAnsi" w:hint="cs"/>
          <w:rtl/>
          <w:lang w:bidi="ar-BH"/>
        </w:rPr>
        <w:t>الا</w:t>
      </w:r>
      <w:r w:rsidRPr="00ED4CE1">
        <w:rPr>
          <w:rFonts w:eastAsiaTheme="minorHAnsi"/>
          <w:rtl/>
          <w:lang w:bidi="ar-BH"/>
        </w:rPr>
        <w:t>دعاء بتعرضهما إلى الضرب، وكذلك الإجراءات التي تمت من قبل محاكم السلامة الوطنية.</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131-</w:t>
      </w:r>
      <w:r>
        <w:rPr>
          <w:rFonts w:eastAsiaTheme="minorHAnsi" w:hint="cs"/>
          <w:rtl/>
          <w:lang w:bidi="ar-BH"/>
        </w:rPr>
        <w:tab/>
      </w:r>
      <w:r w:rsidRPr="00ED4CE1">
        <w:rPr>
          <w:rFonts w:eastAsiaTheme="minorHAnsi"/>
          <w:rtl/>
          <w:lang w:bidi="ar-BH"/>
        </w:rPr>
        <w:t>وقد انته</w:t>
      </w:r>
      <w:r w:rsidRPr="00ED4CE1">
        <w:rPr>
          <w:rFonts w:eastAsiaTheme="minorHAnsi" w:hint="cs"/>
          <w:rtl/>
          <w:lang w:bidi="ar-BH"/>
        </w:rPr>
        <w:t>ي</w:t>
      </w:r>
      <w:r w:rsidRPr="00ED4CE1">
        <w:rPr>
          <w:rFonts w:eastAsiaTheme="minorHAnsi"/>
          <w:rtl/>
          <w:lang w:bidi="ar-BH"/>
        </w:rPr>
        <w:t xml:space="preserve">ا في التقرير إلى طلب التحقيق في جميع </w:t>
      </w:r>
      <w:r>
        <w:rPr>
          <w:rFonts w:eastAsiaTheme="minorHAnsi" w:hint="cs"/>
          <w:rtl/>
          <w:lang w:bidi="ar-BH"/>
        </w:rPr>
        <w:t>الا</w:t>
      </w:r>
      <w:r w:rsidRPr="00ED4CE1">
        <w:rPr>
          <w:rFonts w:eastAsiaTheme="minorHAnsi"/>
          <w:rtl/>
          <w:lang w:bidi="ar-BH"/>
        </w:rPr>
        <w:t xml:space="preserve">نتهاكات التي </w:t>
      </w:r>
      <w:r w:rsidRPr="00ED4CE1">
        <w:rPr>
          <w:rFonts w:eastAsiaTheme="minorHAnsi" w:hint="cs"/>
          <w:rtl/>
          <w:lang w:bidi="ar-BH"/>
        </w:rPr>
        <w:t>زعم</w:t>
      </w:r>
      <w:r w:rsidRPr="00ED4CE1">
        <w:rPr>
          <w:rFonts w:eastAsiaTheme="minorHAnsi"/>
          <w:rtl/>
          <w:lang w:bidi="ar-BH"/>
        </w:rPr>
        <w:t>ا التعرض لها وبحضور محاميهم</w:t>
      </w:r>
      <w:r w:rsidRPr="00ED4CE1">
        <w:rPr>
          <w:rFonts w:eastAsiaTheme="minorHAnsi" w:hint="cs"/>
          <w:rtl/>
          <w:lang w:bidi="ar-BH"/>
        </w:rPr>
        <w:t>ا</w:t>
      </w:r>
      <w:r w:rsidRPr="00ED4CE1">
        <w:rPr>
          <w:rFonts w:eastAsiaTheme="minorHAnsi"/>
          <w:rtl/>
          <w:lang w:bidi="ar-BH"/>
        </w:rPr>
        <w:t xml:space="preserve">، علما بأن ذات التقرير قد تم تقديمه إلى وزيرة حقوق الإنسان والتنمية </w:t>
      </w:r>
      <w:r>
        <w:rPr>
          <w:rFonts w:eastAsiaTheme="minorHAnsi" w:hint="cs"/>
          <w:rtl/>
          <w:lang w:bidi="ar-BH"/>
        </w:rPr>
        <w:t>الا</w:t>
      </w:r>
      <w:r w:rsidRPr="00ED4CE1">
        <w:rPr>
          <w:rFonts w:eastAsiaTheme="minorHAnsi"/>
          <w:rtl/>
          <w:lang w:bidi="ar-BH"/>
        </w:rPr>
        <w:t>جتماعية آنذاك وإلى عدد آخر من الجهات منها وزارة الداخلية وجهاز الأمن الوطني ووزير العدل والنائب العام.</w:t>
      </w:r>
    </w:p>
    <w:p w:rsidR="00AB2C5B" w:rsidRPr="00ED4CE1" w:rsidRDefault="00AB2C5B" w:rsidP="00AB2C5B">
      <w:pPr>
        <w:pStyle w:val="SingleTxtGA"/>
        <w:spacing w:line="370" w:lineRule="exact"/>
        <w:rPr>
          <w:rFonts w:eastAsiaTheme="minorHAnsi"/>
          <w:rtl/>
          <w:lang w:bidi="ar-BH"/>
        </w:rPr>
      </w:pPr>
      <w:r w:rsidRPr="00ED4CE1">
        <w:rPr>
          <w:rFonts w:eastAsiaTheme="minorHAnsi"/>
          <w:rtl/>
          <w:lang w:bidi="ar-BH"/>
        </w:rPr>
        <w:t>132-</w:t>
      </w:r>
      <w:r>
        <w:rPr>
          <w:rFonts w:eastAsiaTheme="minorHAnsi" w:hint="cs"/>
          <w:rtl/>
          <w:lang w:bidi="ar-BH"/>
        </w:rPr>
        <w:tab/>
      </w:r>
      <w:r w:rsidRPr="00ED4CE1">
        <w:rPr>
          <w:rFonts w:eastAsiaTheme="minorHAnsi"/>
          <w:rtl/>
          <w:lang w:bidi="ar-BH"/>
        </w:rPr>
        <w:t>بناء</w:t>
      </w:r>
      <w:r>
        <w:rPr>
          <w:rFonts w:eastAsiaTheme="minorHAnsi" w:hint="cs"/>
          <w:rtl/>
          <w:lang w:bidi="ar-BH"/>
        </w:rPr>
        <w:t>ً</w:t>
      </w:r>
      <w:r w:rsidRPr="00ED4CE1">
        <w:rPr>
          <w:rFonts w:eastAsiaTheme="minorHAnsi"/>
          <w:rtl/>
          <w:lang w:bidi="ar-BH"/>
        </w:rPr>
        <w:t xml:space="preserve"> على ذلك باشرت النيابة العسكرية إجراءات التحقيق في الشكوى المقدمة من المذكور</w:t>
      </w:r>
      <w:r w:rsidRPr="00ED4CE1">
        <w:rPr>
          <w:rFonts w:eastAsiaTheme="minorHAnsi" w:hint="cs"/>
          <w:rtl/>
          <w:lang w:bidi="ar-BH"/>
        </w:rPr>
        <w:t>ين</w:t>
      </w:r>
      <w:r w:rsidRPr="00ED4CE1">
        <w:rPr>
          <w:rFonts w:eastAsiaTheme="minorHAnsi"/>
          <w:rtl/>
          <w:lang w:bidi="ar-BH"/>
        </w:rPr>
        <w:t xml:space="preserve"> حيث تم استدعاء كلاً منهما إلى جلسة التحقيق المنعقدة في النيابة العسكرية بتاريخ</w:t>
      </w:r>
      <w:r>
        <w:rPr>
          <w:rFonts w:eastAsiaTheme="minorHAnsi" w:hint="cs"/>
          <w:rtl/>
          <w:lang w:bidi="ar-BH"/>
        </w:rPr>
        <w:t> </w:t>
      </w:r>
      <w:r w:rsidRPr="00ED4CE1">
        <w:rPr>
          <w:rFonts w:eastAsiaTheme="minorHAnsi"/>
          <w:rtl/>
          <w:lang w:bidi="ar-BH"/>
        </w:rPr>
        <w:t>23/10/2011 وبحضور المحامي محسن الشويخ وتبين التالي:</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(أ)</w:t>
      </w:r>
      <w:r>
        <w:rPr>
          <w:rFonts w:eastAsiaTheme="minorHAnsi" w:hint="cs"/>
          <w:rtl/>
          <w:lang w:bidi="ar-BH"/>
        </w:rPr>
        <w:tab/>
      </w:r>
      <w:r w:rsidRPr="00ED4CE1">
        <w:rPr>
          <w:rFonts w:eastAsiaTheme="minorHAnsi"/>
          <w:rtl/>
          <w:lang w:bidi="ar-BH"/>
        </w:rPr>
        <w:t xml:space="preserve">عند التحقيق مع/مطر </w:t>
      </w:r>
      <w:r>
        <w:rPr>
          <w:rFonts w:eastAsiaTheme="minorHAnsi" w:hint="cs"/>
          <w:rtl/>
          <w:lang w:bidi="ar-BH"/>
        </w:rPr>
        <w:t>إ</w:t>
      </w:r>
      <w:r w:rsidRPr="00ED4CE1">
        <w:rPr>
          <w:rFonts w:eastAsiaTheme="minorHAnsi"/>
          <w:rtl/>
          <w:lang w:bidi="ar-BH"/>
        </w:rPr>
        <w:t xml:space="preserve">براهيم مطر أفاد بأنه ليس لديه شاهد على الوقائع المذكورة في شكواه ماعدا واقعة القبض حيث كان برفقة زوجته/أمل حبيب محمد جواد. وبسؤال الشاهدة/أمل حبيب أفادت بأنها كانت برفقة زوجها المبلغ أثناء عملية القبض وإنها لم تشاهد أي شخص يقوم بالاعتداء عليه بالضرب أو التلفظ عليه. وعند </w:t>
      </w:r>
      <w:r>
        <w:rPr>
          <w:rFonts w:eastAsiaTheme="minorHAnsi" w:hint="cs"/>
          <w:rtl/>
          <w:lang w:bidi="ar-BH"/>
        </w:rPr>
        <w:t>ا</w:t>
      </w:r>
      <w:r w:rsidRPr="00ED4CE1">
        <w:rPr>
          <w:rFonts w:eastAsiaTheme="minorHAnsi"/>
          <w:rtl/>
          <w:lang w:bidi="ar-BH"/>
        </w:rPr>
        <w:t>ستدعاء النيابة العسكرية الأفراد القائمين على القبض وأفراد الحراسة والقائمين على إدارة المؤسسة الإصلاحية العسكرية أفادوا بأن كافة ما نسب إليهم غير صحيح. لذا قررت النيابة العسكرية الأمر ب</w:t>
      </w:r>
      <w:r w:rsidRPr="00ED4CE1">
        <w:rPr>
          <w:rFonts w:eastAsiaTheme="minorHAnsi" w:hint="cs"/>
          <w:rtl/>
          <w:lang w:bidi="ar-BH"/>
        </w:rPr>
        <w:t>ألا</w:t>
      </w:r>
      <w:r w:rsidRPr="00ED4CE1">
        <w:rPr>
          <w:rFonts w:eastAsiaTheme="minorHAnsi"/>
          <w:rtl/>
          <w:lang w:bidi="ar-BH"/>
        </w:rPr>
        <w:t xml:space="preserve"> وجه لإقامة الدعوى لعدم الصحة بخصوص تهمة </w:t>
      </w:r>
      <w:r>
        <w:rPr>
          <w:rFonts w:eastAsiaTheme="minorHAnsi" w:hint="cs"/>
          <w:rtl/>
          <w:lang w:bidi="ar-BH"/>
        </w:rPr>
        <w:t>الا</w:t>
      </w:r>
      <w:r w:rsidRPr="00ED4CE1">
        <w:rPr>
          <w:rFonts w:eastAsiaTheme="minorHAnsi"/>
          <w:rtl/>
          <w:lang w:bidi="ar-BH"/>
        </w:rPr>
        <w:t>عتداء على سلامة جسم الغير لوجود دليل قاطع على عدم ثبوت تلك الواقعة من خلال أقوال زوجته ولعدم كفاية الأدلة عن تهمة السب لعدم تقدم المذكور بأي دليل أو بين</w:t>
      </w:r>
      <w:r w:rsidRPr="00ED4CE1">
        <w:rPr>
          <w:rFonts w:eastAsiaTheme="minorHAnsi" w:hint="cs"/>
          <w:rtl/>
          <w:lang w:bidi="ar-BH"/>
        </w:rPr>
        <w:t>ة</w:t>
      </w:r>
      <w:r w:rsidRPr="00ED4CE1">
        <w:rPr>
          <w:rFonts w:eastAsiaTheme="minorHAnsi"/>
          <w:rtl/>
          <w:lang w:bidi="ar-BH"/>
        </w:rPr>
        <w:t xml:space="preserve"> أو قرين</w:t>
      </w:r>
      <w:r w:rsidRPr="00ED4CE1">
        <w:rPr>
          <w:rFonts w:eastAsiaTheme="minorHAnsi" w:hint="cs"/>
          <w:rtl/>
          <w:lang w:bidi="ar-BH"/>
        </w:rPr>
        <w:t>ة</w:t>
      </w:r>
      <w:r w:rsidRPr="00ED4CE1">
        <w:rPr>
          <w:rFonts w:eastAsiaTheme="minorHAnsi"/>
          <w:rtl/>
          <w:lang w:bidi="ar-BH"/>
        </w:rPr>
        <w:t xml:space="preserve"> تؤيد ما </w:t>
      </w:r>
      <w:r>
        <w:rPr>
          <w:rFonts w:eastAsiaTheme="minorHAnsi" w:hint="cs"/>
          <w:rtl/>
          <w:lang w:bidi="ar-BH"/>
        </w:rPr>
        <w:t>ا</w:t>
      </w:r>
      <w:r w:rsidRPr="00ED4CE1">
        <w:rPr>
          <w:rFonts w:eastAsiaTheme="minorHAnsi"/>
          <w:rtl/>
          <w:lang w:bidi="ar-BH"/>
        </w:rPr>
        <w:t>دعاه.</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(ب)</w:t>
      </w:r>
      <w:r>
        <w:rPr>
          <w:rFonts w:eastAsiaTheme="minorHAnsi" w:hint="cs"/>
          <w:rtl/>
          <w:lang w:bidi="ar-BH"/>
        </w:rPr>
        <w:tab/>
      </w:r>
      <w:r w:rsidRPr="00ED4CE1">
        <w:rPr>
          <w:rFonts w:eastAsiaTheme="minorHAnsi"/>
          <w:rtl/>
          <w:lang w:bidi="ar-BH"/>
        </w:rPr>
        <w:t xml:space="preserve">عند </w:t>
      </w:r>
      <w:r>
        <w:rPr>
          <w:rFonts w:eastAsiaTheme="minorHAnsi" w:hint="cs"/>
          <w:rtl/>
          <w:lang w:bidi="ar-BH"/>
        </w:rPr>
        <w:t>ا</w:t>
      </w:r>
      <w:r w:rsidRPr="00ED4CE1">
        <w:rPr>
          <w:rFonts w:eastAsiaTheme="minorHAnsi"/>
          <w:rtl/>
          <w:lang w:bidi="ar-BH"/>
        </w:rPr>
        <w:t>ستدعاء/جواد فيروز غلوم سُئل من قبل عضو النيابة العسكرية عما إذا كان يستطيع معرفة هوية أي شخص من الأشخاص المنسوب</w:t>
      </w:r>
      <w:r w:rsidRPr="00ED4CE1">
        <w:rPr>
          <w:rFonts w:eastAsiaTheme="minorHAnsi" w:hint="cs"/>
          <w:rtl/>
          <w:lang w:bidi="ar-BH"/>
        </w:rPr>
        <w:t>ة</w:t>
      </w:r>
      <w:r w:rsidRPr="00ED4CE1">
        <w:rPr>
          <w:rFonts w:eastAsiaTheme="minorHAnsi"/>
          <w:rtl/>
          <w:lang w:bidi="ar-BH"/>
        </w:rPr>
        <w:t xml:space="preserve"> إليه تلك الأفعال على حد زعمه، نفى ذلك وأفاد بأن لديه شاهد إثبات وهي زوجته/شريف</w:t>
      </w:r>
      <w:r w:rsidRPr="00ED4CE1">
        <w:rPr>
          <w:rFonts w:eastAsiaTheme="minorHAnsi" w:hint="cs"/>
          <w:rtl/>
          <w:lang w:bidi="ar-BH"/>
        </w:rPr>
        <w:t>ة</w:t>
      </w:r>
      <w:r w:rsidRPr="00ED4CE1">
        <w:rPr>
          <w:rFonts w:eastAsiaTheme="minorHAnsi"/>
          <w:rtl/>
          <w:lang w:bidi="ar-BH"/>
        </w:rPr>
        <w:t xml:space="preserve"> نعمة درويش ترابي وتم استدعا</w:t>
      </w:r>
      <w:r w:rsidRPr="00ED4CE1">
        <w:rPr>
          <w:rFonts w:eastAsiaTheme="minorHAnsi" w:hint="cs"/>
          <w:rtl/>
          <w:lang w:bidi="ar-BH"/>
        </w:rPr>
        <w:t>ؤ</w:t>
      </w:r>
      <w:r w:rsidRPr="00ED4CE1">
        <w:rPr>
          <w:rFonts w:eastAsiaTheme="minorHAnsi"/>
          <w:rtl/>
          <w:lang w:bidi="ar-BH"/>
        </w:rPr>
        <w:t>ها حيث أفادت بأنه تم إلقاء القبض على زوجها بطريقة محترمة ولكنها لا تعلم الجهة التي قامت بعملية القبض. و</w:t>
      </w:r>
      <w:r>
        <w:rPr>
          <w:rFonts w:eastAsiaTheme="minorHAnsi" w:hint="cs"/>
          <w:rtl/>
          <w:lang w:bidi="ar-BH"/>
        </w:rPr>
        <w:t>ا</w:t>
      </w:r>
      <w:r w:rsidRPr="00ED4CE1">
        <w:rPr>
          <w:rFonts w:eastAsiaTheme="minorHAnsi"/>
          <w:rtl/>
          <w:lang w:bidi="ar-BH"/>
        </w:rPr>
        <w:t xml:space="preserve">ستكمالاً لإجراءات التحقيق قامت النيابة العسكرية باستدعاء جميع المشاركين </w:t>
      </w:r>
      <w:r w:rsidRPr="00ED4CE1">
        <w:rPr>
          <w:rFonts w:eastAsiaTheme="minorHAnsi"/>
          <w:rtl/>
          <w:lang w:bidi="ar-BH"/>
        </w:rPr>
        <w:lastRenderedPageBreak/>
        <w:t xml:space="preserve">في عملية القبض </w:t>
      </w:r>
      <w:r w:rsidRPr="00ED4CE1">
        <w:rPr>
          <w:rFonts w:eastAsiaTheme="minorHAnsi" w:hint="cs"/>
          <w:rtl/>
          <w:lang w:bidi="ar-BH"/>
        </w:rPr>
        <w:t>و</w:t>
      </w:r>
      <w:r w:rsidRPr="00ED4CE1">
        <w:rPr>
          <w:rFonts w:eastAsiaTheme="minorHAnsi"/>
          <w:rtl/>
          <w:lang w:bidi="ar-BH"/>
        </w:rPr>
        <w:t>المسؤ</w:t>
      </w:r>
      <w:r w:rsidRPr="00ED4CE1">
        <w:rPr>
          <w:rFonts w:eastAsiaTheme="minorHAnsi" w:hint="cs"/>
          <w:rtl/>
          <w:lang w:bidi="ar-BH"/>
        </w:rPr>
        <w:t>و</w:t>
      </w:r>
      <w:r w:rsidRPr="00ED4CE1">
        <w:rPr>
          <w:rFonts w:eastAsiaTheme="minorHAnsi"/>
          <w:rtl/>
          <w:lang w:bidi="ar-BH"/>
        </w:rPr>
        <w:t>لين عن الحراسة وكذلك القائمين على إدارة المؤسسة الإصلاحية العسكرية حيث أفاد جميعهم بأن كافة ما</w:t>
      </w:r>
      <w:r>
        <w:rPr>
          <w:rFonts w:eastAsiaTheme="minorHAnsi" w:hint="cs"/>
          <w:rtl/>
          <w:lang w:bidi="ar-BH"/>
        </w:rPr>
        <w:t xml:space="preserve"> </w:t>
      </w:r>
      <w:r w:rsidRPr="00ED4CE1">
        <w:rPr>
          <w:rFonts w:eastAsiaTheme="minorHAnsi"/>
          <w:rtl/>
          <w:lang w:bidi="ar-BH"/>
        </w:rPr>
        <w:t>نسب إليهم غير صحيح. وعليه قررت النيابة العسكرية الأمر ب</w:t>
      </w:r>
      <w:r w:rsidRPr="00ED4CE1">
        <w:rPr>
          <w:rFonts w:eastAsiaTheme="minorHAnsi" w:hint="cs"/>
          <w:rtl/>
          <w:lang w:bidi="ar-BH"/>
        </w:rPr>
        <w:t>أ</w:t>
      </w:r>
      <w:r w:rsidRPr="00ED4CE1">
        <w:rPr>
          <w:rFonts w:eastAsiaTheme="minorHAnsi"/>
          <w:rtl/>
          <w:lang w:bidi="ar-BH"/>
        </w:rPr>
        <w:t xml:space="preserve">لا وجه لإقامة الدعوى لعدم كفاية الأدلة عن تهمتي </w:t>
      </w:r>
      <w:r>
        <w:rPr>
          <w:rFonts w:eastAsiaTheme="minorHAnsi" w:hint="cs"/>
          <w:rtl/>
          <w:lang w:bidi="ar-BH"/>
        </w:rPr>
        <w:t>الا</w:t>
      </w:r>
      <w:r w:rsidRPr="00ED4CE1">
        <w:rPr>
          <w:rFonts w:eastAsiaTheme="minorHAnsi"/>
          <w:rtl/>
          <w:lang w:bidi="ar-BH"/>
        </w:rPr>
        <w:t>عتداء على سلامة جسم الغير والسب لعدم تقديم المبلغ أي دليل أو بين</w:t>
      </w:r>
      <w:r w:rsidRPr="00ED4CE1">
        <w:rPr>
          <w:rFonts w:eastAsiaTheme="minorHAnsi" w:hint="cs"/>
          <w:rtl/>
          <w:lang w:bidi="ar-BH"/>
        </w:rPr>
        <w:t>ة</w:t>
      </w:r>
      <w:r w:rsidRPr="00ED4CE1">
        <w:rPr>
          <w:rFonts w:eastAsiaTheme="minorHAnsi"/>
          <w:rtl/>
          <w:lang w:bidi="ar-BH"/>
        </w:rPr>
        <w:t xml:space="preserve"> أو قرين</w:t>
      </w:r>
      <w:r w:rsidRPr="00ED4CE1">
        <w:rPr>
          <w:rFonts w:eastAsiaTheme="minorHAnsi" w:hint="cs"/>
          <w:rtl/>
          <w:lang w:bidi="ar-BH"/>
        </w:rPr>
        <w:t>ة</w:t>
      </w:r>
      <w:r w:rsidRPr="00ED4CE1">
        <w:rPr>
          <w:rFonts w:eastAsiaTheme="minorHAnsi"/>
          <w:rtl/>
          <w:lang w:bidi="ar-BH"/>
        </w:rPr>
        <w:t xml:space="preserve"> تؤيد ما </w:t>
      </w:r>
      <w:r>
        <w:rPr>
          <w:rFonts w:eastAsiaTheme="minorHAnsi" w:hint="cs"/>
          <w:rtl/>
          <w:lang w:bidi="ar-BH"/>
        </w:rPr>
        <w:t>ا</w:t>
      </w:r>
      <w:r w:rsidRPr="00ED4CE1">
        <w:rPr>
          <w:rFonts w:eastAsiaTheme="minorHAnsi"/>
          <w:rtl/>
          <w:lang w:bidi="ar-BH"/>
        </w:rPr>
        <w:t>دعاه، أما بالنسبة لتهمة التهديد ف</w:t>
      </w:r>
      <w:r w:rsidRPr="00ED4CE1">
        <w:rPr>
          <w:rFonts w:eastAsiaTheme="minorHAnsi" w:hint="cs"/>
          <w:rtl/>
          <w:lang w:bidi="ar-BH"/>
        </w:rPr>
        <w:t>إ</w:t>
      </w:r>
      <w:r w:rsidRPr="00ED4CE1">
        <w:rPr>
          <w:rFonts w:eastAsiaTheme="minorHAnsi"/>
          <w:rtl/>
          <w:lang w:bidi="ar-BH"/>
        </w:rPr>
        <w:t>نه تم التقرير بها ب</w:t>
      </w:r>
      <w:r w:rsidRPr="00ED4CE1">
        <w:rPr>
          <w:rFonts w:eastAsiaTheme="minorHAnsi" w:hint="cs"/>
          <w:rtl/>
          <w:lang w:bidi="ar-BH"/>
        </w:rPr>
        <w:t>أ</w:t>
      </w:r>
      <w:r w:rsidRPr="00ED4CE1">
        <w:rPr>
          <w:rFonts w:eastAsiaTheme="minorHAnsi"/>
          <w:rtl/>
          <w:lang w:bidi="ar-BH"/>
        </w:rPr>
        <w:t>لا وجه لإقامة الدعوى لعدم الجناية كون المشرع البحريني اشترط في جريمة التهديد بفرض حدوثها (والفرض غير الحقيقة) أما أن تكون بواسطة شخص آخر أو بالكتابة، وهذا غير حاصل في الشكوى محل التقرير.</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(ج)</w:t>
      </w:r>
      <w:r>
        <w:rPr>
          <w:rFonts w:eastAsiaTheme="minorHAnsi" w:hint="cs"/>
          <w:rtl/>
          <w:lang w:bidi="ar-BH"/>
        </w:rPr>
        <w:tab/>
      </w:r>
      <w:r w:rsidRPr="00ED4CE1">
        <w:rPr>
          <w:rFonts w:eastAsiaTheme="minorHAnsi"/>
          <w:rtl/>
          <w:lang w:bidi="ar-BH"/>
        </w:rPr>
        <w:t xml:space="preserve">أما بخصوص </w:t>
      </w:r>
      <w:r>
        <w:rPr>
          <w:rFonts w:eastAsiaTheme="minorHAnsi" w:hint="cs"/>
          <w:rtl/>
          <w:lang w:bidi="ar-BH"/>
        </w:rPr>
        <w:t>ا</w:t>
      </w:r>
      <w:r w:rsidRPr="00ED4CE1">
        <w:rPr>
          <w:rFonts w:eastAsiaTheme="minorHAnsi"/>
          <w:rtl/>
          <w:lang w:bidi="ar-BH"/>
        </w:rPr>
        <w:t>دعائهما بعدم حضور محامي أثناء التحقيق معهما فقد تبين بعد الرجوع إلى ملفات القضايا أن/مطر إبراهيم مطر طلب المحامي/أحمد جاسم للحضور معه خلال التحقيق فقام رئيس النيابة العسكرية المختص بتكليف الجهات المعنية بإبلاغ المحامي إلا أنه لم يرد على الاتصالات المتكررة وطلب المتهم المذكور بعد إبلاغه بذلك الاتصال بزوجته والتي لم تجب على اتصاله فشرع رئيس النيابة العسكرية في التحقيق بموافقة المتهم.</w:t>
      </w:r>
    </w:p>
    <w:p w:rsidR="00AB2C5B" w:rsidRPr="00ED4CE1" w:rsidRDefault="00AB2C5B" w:rsidP="00AB2C5B">
      <w:pPr>
        <w:pStyle w:val="SingleTxtGA"/>
        <w:spacing w:line="370" w:lineRule="exact"/>
        <w:rPr>
          <w:rFonts w:eastAsiaTheme="minorHAnsi"/>
          <w:lang w:bidi="ar-BH"/>
        </w:rPr>
      </w:pPr>
      <w:r>
        <w:rPr>
          <w:rFonts w:eastAsiaTheme="minorHAnsi" w:hint="cs"/>
          <w:rtl/>
          <w:lang w:bidi="ar-BH"/>
        </w:rPr>
        <w:tab/>
        <w:t>(د)</w:t>
      </w:r>
      <w:r>
        <w:rPr>
          <w:rFonts w:eastAsiaTheme="minorHAnsi" w:hint="cs"/>
          <w:rtl/>
          <w:lang w:bidi="ar-BH"/>
        </w:rPr>
        <w:tab/>
      </w:r>
      <w:r w:rsidRPr="00ED4CE1">
        <w:rPr>
          <w:rFonts w:eastAsiaTheme="minorHAnsi"/>
          <w:rtl/>
          <w:lang w:bidi="ar-BH"/>
        </w:rPr>
        <w:t xml:space="preserve">أما/جواد فيروز غلوم فأفاد خلال التحقيق أن المحامي/عبدالله </w:t>
      </w:r>
      <w:proofErr w:type="spellStart"/>
      <w:r w:rsidRPr="00ED4CE1">
        <w:rPr>
          <w:rFonts w:eastAsiaTheme="minorHAnsi"/>
          <w:rtl/>
          <w:lang w:bidi="ar-BH"/>
        </w:rPr>
        <w:t>الشملاوي</w:t>
      </w:r>
      <w:proofErr w:type="spellEnd"/>
      <w:r w:rsidRPr="00ED4CE1">
        <w:rPr>
          <w:rFonts w:eastAsiaTheme="minorHAnsi"/>
          <w:rtl/>
          <w:lang w:bidi="ar-BH"/>
        </w:rPr>
        <w:t xml:space="preserve"> سوف يحضر معه إلا أن الأخير بعد الاتصال به أفاد بأنه مرتبط ب</w:t>
      </w:r>
      <w:r>
        <w:rPr>
          <w:rFonts w:eastAsiaTheme="minorHAnsi" w:hint="cs"/>
          <w:rtl/>
          <w:lang w:bidi="ar-BH"/>
        </w:rPr>
        <w:t>ا</w:t>
      </w:r>
      <w:r w:rsidRPr="00ED4CE1">
        <w:rPr>
          <w:rFonts w:eastAsiaTheme="minorHAnsi"/>
          <w:rtl/>
          <w:lang w:bidi="ar-BH"/>
        </w:rPr>
        <w:t>جتماع وعند إبلاغ المتهم المذكور بذلك طلب الشروع في التحقيق دون حضور محامي وثبت جميع ما</w:t>
      </w:r>
      <w:r>
        <w:rPr>
          <w:rFonts w:eastAsiaTheme="minorHAnsi" w:hint="cs"/>
          <w:rtl/>
          <w:lang w:bidi="ar-BH"/>
        </w:rPr>
        <w:t xml:space="preserve"> </w:t>
      </w:r>
      <w:r w:rsidRPr="00ED4CE1">
        <w:rPr>
          <w:rFonts w:eastAsiaTheme="minorHAnsi"/>
          <w:rtl/>
          <w:lang w:bidi="ar-BH"/>
        </w:rPr>
        <w:t>ذكر آنفاً في محاضر التحقيق وبتوقيع المتهم.</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133-</w:t>
      </w:r>
      <w:r>
        <w:rPr>
          <w:rFonts w:eastAsiaTheme="minorHAnsi" w:hint="cs"/>
          <w:rtl/>
          <w:lang w:bidi="ar-BH"/>
        </w:rPr>
        <w:tab/>
      </w:r>
      <w:r w:rsidRPr="00ED4CE1">
        <w:rPr>
          <w:rFonts w:eastAsiaTheme="minorHAnsi"/>
          <w:rtl/>
          <w:lang w:bidi="ar-BH"/>
        </w:rPr>
        <w:t>مع التنويه بأن جميع التهم الموجه</w:t>
      </w:r>
      <w:r w:rsidRPr="00ED4CE1">
        <w:rPr>
          <w:rFonts w:eastAsiaTheme="minorHAnsi" w:hint="cs"/>
          <w:rtl/>
          <w:lang w:bidi="ar-BH"/>
        </w:rPr>
        <w:t>ة</w:t>
      </w:r>
      <w:r w:rsidRPr="00ED4CE1">
        <w:rPr>
          <w:rFonts w:eastAsiaTheme="minorHAnsi"/>
          <w:rtl/>
          <w:lang w:bidi="ar-BH"/>
        </w:rPr>
        <w:t xml:space="preserve"> للمذكور</w:t>
      </w:r>
      <w:r w:rsidRPr="00ED4CE1">
        <w:rPr>
          <w:rFonts w:eastAsiaTheme="minorHAnsi" w:hint="cs"/>
          <w:rtl/>
          <w:lang w:bidi="ar-BH"/>
        </w:rPr>
        <w:t>ين</w:t>
      </w:r>
      <w:r w:rsidRPr="00ED4CE1">
        <w:rPr>
          <w:rFonts w:eastAsiaTheme="minorHAnsi"/>
          <w:rtl/>
          <w:lang w:bidi="ar-BH"/>
        </w:rPr>
        <w:t xml:space="preserve"> جنح ولا يستدعي القانون البحريني حضور محام</w:t>
      </w:r>
      <w:r w:rsidRPr="00ED4CE1">
        <w:rPr>
          <w:rFonts w:eastAsiaTheme="minorHAnsi" w:hint="cs"/>
          <w:rtl/>
          <w:lang w:bidi="ar-BH"/>
        </w:rPr>
        <w:t>ٍ</w:t>
      </w:r>
      <w:r w:rsidRPr="00ED4CE1">
        <w:rPr>
          <w:rFonts w:eastAsiaTheme="minorHAnsi"/>
          <w:rtl/>
          <w:lang w:bidi="ar-BH"/>
        </w:rPr>
        <w:t xml:space="preserve"> مع المتهم رغم ذلك قام أعضاء النيابة العسكرية المختصين بسؤالهما ما إذا كان سوف يحضر محامي للدفاع عنهما في هذه الجلسة مع تطبيق كافة الضمانات القضائية بهذا الصدد وعلى النحو المبين سلفاً.</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134-</w:t>
      </w:r>
      <w:r>
        <w:rPr>
          <w:rFonts w:eastAsiaTheme="minorHAnsi" w:hint="cs"/>
          <w:rtl/>
          <w:lang w:bidi="ar-BH"/>
        </w:rPr>
        <w:tab/>
      </w:r>
      <w:r w:rsidRPr="00ED4CE1">
        <w:rPr>
          <w:rFonts w:eastAsiaTheme="minorHAnsi"/>
          <w:rtl/>
          <w:lang w:bidi="ar-BH"/>
        </w:rPr>
        <w:t xml:space="preserve">أما بخصوص </w:t>
      </w:r>
      <w:r>
        <w:rPr>
          <w:rFonts w:eastAsiaTheme="minorHAnsi" w:hint="cs"/>
          <w:rtl/>
          <w:lang w:bidi="ar-BH"/>
        </w:rPr>
        <w:t>ا</w:t>
      </w:r>
      <w:r w:rsidRPr="00ED4CE1">
        <w:rPr>
          <w:rFonts w:eastAsiaTheme="minorHAnsi"/>
          <w:rtl/>
          <w:lang w:bidi="ar-BH"/>
        </w:rPr>
        <w:t>دعائهما بعدم السماح لذويهم</w:t>
      </w:r>
      <w:r w:rsidRPr="00ED4CE1">
        <w:rPr>
          <w:rFonts w:eastAsiaTheme="minorHAnsi" w:hint="cs"/>
          <w:rtl/>
          <w:lang w:bidi="ar-BH"/>
        </w:rPr>
        <w:t>ا</w:t>
      </w:r>
      <w:r w:rsidRPr="00ED4CE1">
        <w:rPr>
          <w:rFonts w:eastAsiaTheme="minorHAnsi"/>
          <w:rtl/>
          <w:lang w:bidi="ar-BH"/>
        </w:rPr>
        <w:t xml:space="preserve"> بالزيارة أو </w:t>
      </w:r>
      <w:r>
        <w:rPr>
          <w:rFonts w:eastAsiaTheme="minorHAnsi" w:hint="cs"/>
          <w:rtl/>
          <w:lang w:bidi="ar-BH"/>
        </w:rPr>
        <w:t>الا</w:t>
      </w:r>
      <w:r w:rsidRPr="00ED4CE1">
        <w:rPr>
          <w:rFonts w:eastAsiaTheme="minorHAnsi"/>
          <w:rtl/>
          <w:lang w:bidi="ar-BH"/>
        </w:rPr>
        <w:t>تصال فثبت في سجلات المؤسسة الإصلاحية العسكرية خلاف ما أدعى المذكوران حيث أن الزيارة والاتصال كانت مسموحة لهما وبشكل دوري طول فترة التوقيف.</w:t>
      </w:r>
    </w:p>
    <w:p w:rsidR="00AB2C5B" w:rsidRPr="00ED4CE1" w:rsidRDefault="00AB2C5B" w:rsidP="00AB2C5B">
      <w:pPr>
        <w:pStyle w:val="SingleTxtGA"/>
        <w:spacing w:line="370" w:lineRule="exact"/>
        <w:rPr>
          <w:rFonts w:eastAsiaTheme="minorHAnsi"/>
          <w:lang w:bidi="ar-BH"/>
        </w:rPr>
      </w:pPr>
      <w:r w:rsidRPr="00ED4CE1">
        <w:rPr>
          <w:rFonts w:eastAsiaTheme="minorHAnsi"/>
          <w:rtl/>
          <w:lang w:bidi="ar-BH"/>
        </w:rPr>
        <w:t>135-</w:t>
      </w:r>
      <w:r>
        <w:rPr>
          <w:rFonts w:eastAsiaTheme="minorHAnsi" w:hint="cs"/>
          <w:rtl/>
          <w:lang w:bidi="ar-BH"/>
        </w:rPr>
        <w:tab/>
      </w:r>
      <w:r w:rsidRPr="00ED4CE1">
        <w:rPr>
          <w:rFonts w:eastAsiaTheme="minorHAnsi" w:hint="cs"/>
          <w:rtl/>
          <w:lang w:bidi="ar-BH"/>
        </w:rPr>
        <w:t>هذا</w:t>
      </w:r>
      <w:r w:rsidRPr="00ED4CE1">
        <w:rPr>
          <w:rFonts w:eastAsiaTheme="minorHAnsi"/>
          <w:rtl/>
          <w:lang w:bidi="ar-BH"/>
        </w:rPr>
        <w:t xml:space="preserve"> </w:t>
      </w:r>
      <w:r w:rsidRPr="00ED4CE1">
        <w:rPr>
          <w:rFonts w:eastAsiaTheme="minorHAnsi" w:hint="cs"/>
          <w:rtl/>
          <w:lang w:bidi="ar-BH"/>
        </w:rPr>
        <w:t>وتتبع</w:t>
      </w:r>
      <w:r w:rsidRPr="00ED4CE1">
        <w:rPr>
          <w:rFonts w:eastAsiaTheme="minorHAnsi"/>
          <w:rtl/>
          <w:lang w:bidi="ar-BH"/>
        </w:rPr>
        <w:t xml:space="preserve"> الجهات الأمنية والقضائية بمملكة البحرين المعايير الدولية ذات الصلة بحقوق الإنسان وتلتزم بتحقيق ضمانات المتهم المقررة قانوناً، ومنها تمكين المقبوض عليه من الاتصال بذويه ومحاميه وإبلاغهم بما اتخذ تجاهه من إجراءات وبمكان وجوده. وهذا ما اتبع مع المتهمين موضوع الاستفسار.</w:t>
      </w:r>
    </w:p>
    <w:p w:rsidR="00AB2C5B" w:rsidRPr="00ED4CE1" w:rsidRDefault="00AB2C5B" w:rsidP="00AB2C5B">
      <w:pPr>
        <w:pStyle w:val="H23GA"/>
        <w:rPr>
          <w:rFonts w:eastAsiaTheme="minorHAnsi"/>
          <w:b w:val="0"/>
          <w:bCs w:val="0"/>
          <w:lang w:bidi="ar-BH"/>
        </w:rPr>
      </w:pPr>
      <w:r w:rsidRPr="00ED4CE1">
        <w:rPr>
          <w:rFonts w:eastAsiaTheme="minorHAnsi"/>
          <w:rtl/>
          <w:lang w:bidi="ar-BH"/>
        </w:rPr>
        <w:tab/>
        <w:t>(ج)</w:t>
      </w:r>
      <w:r>
        <w:rPr>
          <w:rFonts w:eastAsiaTheme="minorHAnsi" w:hint="cs"/>
          <w:rtl/>
          <w:lang w:bidi="ar-BH"/>
        </w:rPr>
        <w:tab/>
      </w:r>
      <w:r w:rsidRPr="00ED4CE1">
        <w:rPr>
          <w:rFonts w:eastAsiaTheme="minorHAnsi"/>
          <w:rtl/>
          <w:lang w:bidi="ar-BH"/>
        </w:rPr>
        <w:t>في 7 يناير 2013، أصدرت محكمة الاستئناف البحرينية العليا أحكاما ضد ثلاثة عشر عنصرا من زعماء المعارضة بالاعتماد على اعترافاتهم كدليل أثناء المحاكمة والتي زعموا أنها انتزعت منهم تحت وطأة التعذيب أثناء احتجازهم، يرجى بيان ما إذا كان قد أجريت تحقيقات بشأن ادعاءات التعذيب تلك.</w:t>
      </w:r>
    </w:p>
    <w:p w:rsidR="00AB2C5B" w:rsidRPr="00ED4CE1" w:rsidRDefault="00AB2C5B" w:rsidP="00AB2C5B">
      <w:pPr>
        <w:pStyle w:val="SingleTxtGA"/>
        <w:rPr>
          <w:rFonts w:eastAsiaTheme="minorHAnsi"/>
          <w:rtl/>
          <w:lang w:bidi="ar-BH"/>
        </w:rPr>
      </w:pPr>
      <w:r w:rsidRPr="00ED4CE1">
        <w:rPr>
          <w:rFonts w:eastAsiaTheme="minorHAnsi"/>
          <w:rtl/>
          <w:lang w:bidi="ar-BH"/>
        </w:rPr>
        <w:t>136-</w:t>
      </w:r>
      <w:r>
        <w:rPr>
          <w:rFonts w:eastAsiaTheme="minorHAnsi" w:hint="cs"/>
          <w:rtl/>
          <w:lang w:bidi="ar-BH"/>
        </w:rPr>
        <w:tab/>
      </w:r>
      <w:r w:rsidRPr="00ED4CE1">
        <w:rPr>
          <w:rFonts w:eastAsiaTheme="minorHAnsi"/>
          <w:rtl/>
          <w:lang w:bidi="ar-BH"/>
        </w:rPr>
        <w:t>الثابت من الإجراءات التي اتخذت في القضية التي اتهم فيها المحكوم عليهم المذكورين:</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lastRenderedPageBreak/>
        <w:tab/>
        <w:t>1-</w:t>
      </w:r>
      <w:r>
        <w:rPr>
          <w:rFonts w:eastAsiaTheme="minorHAnsi" w:hint="cs"/>
          <w:rtl/>
          <w:lang w:bidi="ar-BH"/>
        </w:rPr>
        <w:tab/>
      </w:r>
      <w:r w:rsidRPr="00ED4CE1">
        <w:rPr>
          <w:rFonts w:eastAsiaTheme="minorHAnsi"/>
          <w:rtl/>
          <w:lang w:bidi="ar-BH"/>
        </w:rPr>
        <w:t xml:space="preserve">أنه قد تم توفير كافة الضمانات القانونية المقررة لهم منذ بدء التحقيق معهم في النيابة العسكرية وحتى صدور الحكم الأخير بحقهم، من حيث الاستعانة بمحاميهم الذين اختاروهم بأنفسهم للدفاع عنهم وتمكين كل متهم من الالتقاء بمحاميه على انفراد سواء في لقاءات داخل أماكن التوقيف أو في قاعات المحاكم، وقد أبدى المحامون في تلك الدعوى كافة أوجه دفاعهم ودفوعهم القانونية والموضوعية وما عن لهم من طلبات، واستجابت لهم المحاكم على مختلف درجاتها في تحقيق كافة أوجه دفاعهم، وحققت لهم طلباتهم، فتم ندب الأطباء المختصين لتوقيع الكشف الطبي على المتهمين لبحث </w:t>
      </w:r>
      <w:r>
        <w:rPr>
          <w:rFonts w:eastAsiaTheme="minorHAnsi" w:hint="cs"/>
          <w:rtl/>
          <w:lang w:bidi="ar-BH"/>
        </w:rPr>
        <w:t>ا</w:t>
      </w:r>
      <w:r w:rsidRPr="00ED4CE1">
        <w:rPr>
          <w:rFonts w:eastAsiaTheme="minorHAnsi"/>
          <w:rtl/>
          <w:lang w:bidi="ar-BH"/>
        </w:rPr>
        <w:t>دعاءاتهم بالتعرض للتعذيب، كما قامت وحدة التحقيق الخاصة بالتحقيق في تلك الشكاوى، وتم استدعاء كافة الشهود الذين طلبهم الدفاع وتكرر سماع شهادتهم كلما تمسك محاميهم بذلك، وردت المحكمة على كل تلك الدفوع على نحو مفصل وقانوني. وقد راقبت محكمة التمييز باعتبارها المحكمة الأعلى في السلم القضائي البحريني كافة تلك الإجراءات ونقضت الحكم في المرة الأولى لما شابه من بعض النقصان، ثم أيدت الحكم الصادر في الإعادة بعد أن وقفت على خلو الحكم من أي عيب إجرائي أو قانوني وتوفير كافة الضمانات المقررة للمتهمين خلال المحاكمة.</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tab/>
        <w:t>2-</w:t>
      </w:r>
      <w:r>
        <w:rPr>
          <w:rFonts w:eastAsiaTheme="minorHAnsi" w:hint="cs"/>
          <w:rtl/>
          <w:lang w:bidi="ar-BH"/>
        </w:rPr>
        <w:tab/>
      </w:r>
      <w:r w:rsidRPr="00ED4CE1">
        <w:rPr>
          <w:rFonts w:eastAsiaTheme="minorHAnsi"/>
          <w:rtl/>
          <w:lang w:bidi="ar-BH"/>
        </w:rPr>
        <w:t>أسقطت المحكمة الاستئنافية العليا في حكمها اعتراف كافة المتهمين ولم تعول في حكمها إلا على اعترافات اثنين منهم ممن اطمأنت إلى سلامة اعترافاتهم، كما لم يتم إدانة أي متهم منهم عن جريمة ما تتعلق بحرية إبداء الرأي بعد أن أسقطت النيابة العامة عنهم تلك الاتهامات.</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tab/>
        <w:t>3-</w:t>
      </w:r>
      <w:r>
        <w:rPr>
          <w:rFonts w:eastAsiaTheme="minorHAnsi" w:hint="cs"/>
          <w:rtl/>
          <w:lang w:bidi="ar-BH"/>
        </w:rPr>
        <w:tab/>
      </w:r>
      <w:r w:rsidRPr="00ED4CE1">
        <w:rPr>
          <w:rFonts w:eastAsiaTheme="minorHAnsi"/>
          <w:rtl/>
          <w:lang w:bidi="ar-BH"/>
        </w:rPr>
        <w:t xml:space="preserve">حصل المتهمون ومنذ بدء محاكمتهم وصولاً إلى حكم التمييز الأخير الصادر بجلسة 7/1/2013 على عدة محاكمات علانية في حضور كافة ممثلي المنظمات الحقوقية المحلية والأجنبية وممثلي سفارات بعض الدول وقد بلغت جملة تلك المحاكمات ست محاكمات بهيئات مختلفة، اثنتان منها أمام محكمة السلامة الوطنية ابتدائياً واستئنافياً، واثنتان أمام محكمة الاستئناف العليا الجنائية العادية بهيئتين مختلفتين، واثنتان أمام محكمة التمييز العليا، حيث بلغ عدد القضاة الذين شاركوا في نظر تلك القضايا وإصدار الأحكام فيها أكثر من خمسة عشر قاضياً، تم خلالها توفير كافة الضمانات القانونية المقررة للمتهمين من محامين مختارين اطلعوا على القضية وألموا بها إلماماً تاماً، وترافعوا عنهم سواء </w:t>
      </w:r>
      <w:proofErr w:type="spellStart"/>
      <w:r w:rsidRPr="00ED4CE1">
        <w:rPr>
          <w:rFonts w:eastAsiaTheme="minorHAnsi"/>
          <w:rtl/>
          <w:lang w:bidi="ar-BH"/>
        </w:rPr>
        <w:t>شفاهة</w:t>
      </w:r>
      <w:proofErr w:type="spellEnd"/>
      <w:r w:rsidRPr="00ED4CE1">
        <w:rPr>
          <w:rFonts w:eastAsiaTheme="minorHAnsi"/>
          <w:rtl/>
          <w:lang w:bidi="ar-BH"/>
        </w:rPr>
        <w:t xml:space="preserve"> أو بتقديم مذكرات مكتوبة، كما سمحت المحكمة لجميع المتهمين بالترافع عن أنفسهم مرافعات شفوية مطولة بلغت عدة ساعات، واستجابت المحكمة لكافة طلباتهم من سماع شهود وعرض على أطباء مختصين، وتقديم ما عن لهم من مستندات، وتوفير كافة أوجه الرعاية الصحية اللازمة لهم للحد الذي استعانت النيابة بطبيبين دوليين متخصصين</w:t>
      </w:r>
      <w:r>
        <w:rPr>
          <w:rFonts w:eastAsiaTheme="minorHAnsi" w:hint="cs"/>
          <w:rtl/>
          <w:lang w:bidi="ar-BH"/>
        </w:rPr>
        <w:t xml:space="preserve"> </w:t>
      </w:r>
      <w:r w:rsidRPr="00ED4CE1">
        <w:rPr>
          <w:rFonts w:eastAsiaTheme="minorHAnsi"/>
          <w:rtl/>
          <w:lang w:bidi="ar-BH"/>
        </w:rPr>
        <w:t xml:space="preserve">(هولندي ومصري) للكشف على المحكوم عليه عبد الهادي الخواجة بعد إضرابه عن الطعام وكذا المحكوم عليه حسن </w:t>
      </w:r>
      <w:proofErr w:type="spellStart"/>
      <w:r w:rsidRPr="00ED4CE1">
        <w:rPr>
          <w:rFonts w:eastAsiaTheme="minorHAnsi"/>
          <w:rtl/>
          <w:lang w:bidi="ar-BH"/>
        </w:rPr>
        <w:t>مشيمع</w:t>
      </w:r>
      <w:proofErr w:type="spellEnd"/>
      <w:r w:rsidRPr="00ED4CE1">
        <w:rPr>
          <w:rFonts w:eastAsiaTheme="minorHAnsi"/>
          <w:rtl/>
          <w:lang w:bidi="ar-BH"/>
        </w:rPr>
        <w:t xml:space="preserve"> لما يعانيه من مرض سابق على القبض عليه وتكليف الأطباء المعالجين له بمشاورة طبيبه الاستشاري </w:t>
      </w:r>
      <w:r>
        <w:rPr>
          <w:rFonts w:eastAsiaTheme="minorHAnsi" w:hint="cs"/>
          <w:rtl/>
          <w:lang w:bidi="ar-BH"/>
        </w:rPr>
        <w:t>الإ</w:t>
      </w:r>
      <w:r w:rsidRPr="00ED4CE1">
        <w:rPr>
          <w:rFonts w:eastAsiaTheme="minorHAnsi"/>
          <w:rtl/>
          <w:lang w:bidi="ar-BH"/>
        </w:rPr>
        <w:t>ن</w:t>
      </w:r>
      <w:r>
        <w:rPr>
          <w:rFonts w:eastAsiaTheme="minorHAnsi" w:hint="cs"/>
          <w:rtl/>
          <w:lang w:bidi="ar-BH"/>
        </w:rPr>
        <w:t>ك</w:t>
      </w:r>
      <w:r w:rsidRPr="00ED4CE1">
        <w:rPr>
          <w:rFonts w:eastAsiaTheme="minorHAnsi"/>
          <w:rtl/>
          <w:lang w:bidi="ar-BH"/>
        </w:rPr>
        <w:t xml:space="preserve">ليزي في خطوات علاجه. </w:t>
      </w:r>
    </w:p>
    <w:p w:rsidR="00AB2C5B" w:rsidRPr="00ED4CE1" w:rsidRDefault="00AB2C5B" w:rsidP="00AB2C5B">
      <w:pPr>
        <w:pStyle w:val="SingleTxtGA"/>
        <w:spacing w:line="376" w:lineRule="exact"/>
        <w:rPr>
          <w:rFonts w:eastAsiaTheme="minorHAnsi"/>
          <w:lang w:bidi="ar-BH"/>
        </w:rPr>
      </w:pPr>
      <w:r>
        <w:rPr>
          <w:rFonts w:eastAsiaTheme="minorHAnsi" w:hint="cs"/>
          <w:rtl/>
          <w:lang w:bidi="ar-BH"/>
        </w:rPr>
        <w:tab/>
        <w:t>4-</w:t>
      </w:r>
      <w:r>
        <w:rPr>
          <w:rFonts w:eastAsiaTheme="minorHAnsi" w:hint="cs"/>
          <w:rtl/>
          <w:lang w:bidi="ar-BH"/>
        </w:rPr>
        <w:tab/>
      </w:r>
      <w:r w:rsidRPr="00ED4CE1">
        <w:rPr>
          <w:rFonts w:eastAsiaTheme="minorHAnsi"/>
          <w:rtl/>
          <w:lang w:bidi="ar-BH"/>
        </w:rPr>
        <w:t>لم تقم النيابة العامة طوال فترة المحاكمة بالطعن على أي حكم صدر ببراءة متهمين من بعض التهم المنسوبة إليهم أو تخفيف أحكام صدرت بحق بعضهم.</w:t>
      </w:r>
    </w:p>
    <w:p w:rsidR="00AB2C5B" w:rsidRPr="00ED4CE1" w:rsidRDefault="00AB2C5B" w:rsidP="00AB2C5B">
      <w:pPr>
        <w:pStyle w:val="SingleTxtGA"/>
        <w:rPr>
          <w:rFonts w:eastAsiaTheme="minorHAnsi"/>
          <w:lang w:bidi="ar-BH"/>
        </w:rPr>
      </w:pPr>
      <w:r>
        <w:rPr>
          <w:rFonts w:eastAsiaTheme="minorHAnsi" w:hint="cs"/>
          <w:rtl/>
          <w:lang w:bidi="ar-BH"/>
        </w:rPr>
        <w:lastRenderedPageBreak/>
        <w:tab/>
        <w:t>5-</w:t>
      </w:r>
      <w:r>
        <w:rPr>
          <w:rFonts w:eastAsiaTheme="minorHAnsi" w:hint="cs"/>
          <w:rtl/>
          <w:lang w:bidi="ar-BH"/>
        </w:rPr>
        <w:tab/>
      </w:r>
      <w:r w:rsidRPr="00ED4CE1">
        <w:rPr>
          <w:rFonts w:eastAsiaTheme="minorHAnsi"/>
          <w:rtl/>
          <w:lang w:bidi="ar-BH"/>
        </w:rPr>
        <w:t>أن الأحكام قد صدرت بعد تداول القضية أمام عدة محاكم متنوعة بمختلف الدرجات وهو ما يدل على أن جميع القضاة الذين نظروا الدعوى قد تيقنوا تماما من قوة الدليل على ارتكاب المحكوم عليهم لجرائمهم، الأمر الذي ينبئ عن تواتر القناعة لدى جموع القضاة ويؤكد أن الأحكام الصادرة محققة للعدالة وفقا لما استقرت عليه قناعاتهم.</w:t>
      </w:r>
    </w:p>
    <w:p w:rsidR="00AB2C5B" w:rsidRPr="00ED4CE1" w:rsidRDefault="00AB2C5B" w:rsidP="00AB2C5B">
      <w:pPr>
        <w:pStyle w:val="H23GA"/>
        <w:rPr>
          <w:rFonts w:eastAsiaTheme="minorHAnsi"/>
          <w:rtl/>
          <w:lang w:bidi="ar-BH"/>
        </w:rPr>
      </w:pPr>
      <w:r w:rsidRPr="00ED4CE1">
        <w:rPr>
          <w:rFonts w:eastAsiaTheme="minorHAnsi"/>
          <w:rtl/>
          <w:lang w:bidi="ar-BH"/>
        </w:rPr>
        <w:tab/>
        <w:t>(د)</w:t>
      </w:r>
      <w:r>
        <w:rPr>
          <w:rFonts w:eastAsiaTheme="minorHAnsi" w:hint="cs"/>
          <w:rtl/>
          <w:lang w:bidi="ar-BH"/>
        </w:rPr>
        <w:tab/>
      </w:r>
      <w:r w:rsidRPr="00ED4CE1">
        <w:rPr>
          <w:rFonts w:eastAsiaTheme="minorHAnsi"/>
          <w:rtl/>
          <w:lang w:bidi="ar-BH"/>
        </w:rPr>
        <w:t>سوء المعاملة وأعمال التعذيب المزعومة التي ارتكبتها قوات الأمن ضد أطباء مركز السلمانية الطبي أثناء الحجز عقب الهجوم الذي وقع في دوار مجلس التعاون الخليجي في 17 فبراير 2011.</w:t>
      </w:r>
      <w:r>
        <w:rPr>
          <w:rFonts w:eastAsiaTheme="minorHAnsi" w:hint="cs"/>
          <w:rtl/>
          <w:lang w:bidi="ar-BH"/>
        </w:rPr>
        <w:t xml:space="preserve"> </w:t>
      </w:r>
    </w:p>
    <w:p w:rsidR="00AB2C5B" w:rsidRPr="00ED4CE1" w:rsidRDefault="00AB2C5B" w:rsidP="00AB2C5B">
      <w:pPr>
        <w:pStyle w:val="SingleTxtGA"/>
        <w:rPr>
          <w:rFonts w:eastAsiaTheme="minorHAnsi"/>
          <w:rtl/>
          <w:lang w:bidi="ar-BH"/>
        </w:rPr>
      </w:pPr>
      <w:r w:rsidRPr="00ED4CE1">
        <w:rPr>
          <w:rFonts w:eastAsiaTheme="minorHAnsi"/>
          <w:rtl/>
          <w:lang w:bidi="ar-BH"/>
        </w:rPr>
        <w:t>137-</w:t>
      </w:r>
      <w:r>
        <w:rPr>
          <w:rFonts w:eastAsiaTheme="minorHAnsi" w:hint="cs"/>
          <w:rtl/>
          <w:lang w:bidi="ar-BH"/>
        </w:rPr>
        <w:tab/>
      </w:r>
      <w:r w:rsidRPr="00ED4CE1">
        <w:rPr>
          <w:rFonts w:eastAsiaTheme="minorHAnsi"/>
          <w:rtl/>
          <w:lang w:bidi="ar-BH"/>
        </w:rPr>
        <w:t xml:space="preserve">طلبت النيابة من المحكمة عدم التعويل على الاعترافات التي نسبت إلى المتهمين والتي زُعِمَ أنها قد حدثت نتيجة تعرض المتهمين لإكراه مادي وبدني. </w:t>
      </w:r>
      <w:r w:rsidRPr="00ED4CE1">
        <w:rPr>
          <w:rFonts w:eastAsiaTheme="minorHAnsi" w:hint="cs"/>
          <w:rtl/>
          <w:lang w:bidi="ar-BH"/>
        </w:rPr>
        <w:t>وبناء</w:t>
      </w:r>
      <w:r>
        <w:rPr>
          <w:rFonts w:eastAsiaTheme="minorHAnsi" w:hint="cs"/>
          <w:rtl/>
          <w:lang w:bidi="ar-BH"/>
        </w:rPr>
        <w:t>ً</w:t>
      </w:r>
      <w:r w:rsidRPr="00ED4CE1">
        <w:rPr>
          <w:rFonts w:eastAsiaTheme="minorHAnsi"/>
          <w:rtl/>
          <w:lang w:bidi="ar-BH"/>
        </w:rPr>
        <w:t xml:space="preserve"> على هذا الشك، فإن المحكمة لم تأخذ بتلك الأدلة في الحسبان لدى النطق بالحكم في القضية.</w:t>
      </w:r>
    </w:p>
    <w:p w:rsidR="00AB2C5B" w:rsidRPr="00ED4CE1" w:rsidRDefault="00AB2C5B" w:rsidP="00AB2C5B">
      <w:pPr>
        <w:pStyle w:val="H23GA"/>
        <w:rPr>
          <w:rFonts w:eastAsiaTheme="minorHAnsi"/>
          <w:rtl/>
          <w:lang w:bidi="ar-BH"/>
        </w:rPr>
      </w:pPr>
      <w:r>
        <w:rPr>
          <w:rFonts w:eastAsiaTheme="minorHAnsi" w:hint="cs"/>
          <w:rtl/>
          <w:lang w:bidi="ar-BH"/>
        </w:rPr>
        <w:tab/>
      </w:r>
      <w:r>
        <w:rPr>
          <w:rFonts w:eastAsiaTheme="minorHAnsi" w:hint="cs"/>
          <w:rtl/>
          <w:lang w:bidi="ar-BH"/>
        </w:rPr>
        <w:tab/>
      </w:r>
      <w:r w:rsidRPr="00ED4CE1">
        <w:rPr>
          <w:rFonts w:eastAsiaTheme="minorHAnsi"/>
          <w:rtl/>
          <w:lang w:bidi="ar-BH"/>
        </w:rPr>
        <w:t xml:space="preserve">البند </w:t>
      </w:r>
      <w:r>
        <w:rPr>
          <w:rFonts w:eastAsiaTheme="minorHAnsi" w:hint="cs"/>
          <w:rtl/>
          <w:lang w:bidi="ar-BH"/>
        </w:rPr>
        <w:t>13</w:t>
      </w:r>
    </w:p>
    <w:p w:rsidR="00AB2C5B" w:rsidRPr="00ED4CE1" w:rsidRDefault="00AB2C5B" w:rsidP="00AB2C5B">
      <w:pPr>
        <w:pStyle w:val="H23GA"/>
        <w:rPr>
          <w:rFonts w:eastAsiaTheme="minorHAnsi"/>
          <w:rtl/>
          <w:lang w:bidi="ar-BH"/>
        </w:rPr>
      </w:pPr>
      <w:r>
        <w:rPr>
          <w:rFonts w:eastAsiaTheme="minorHAnsi" w:hint="cs"/>
          <w:rtl/>
          <w:lang w:bidi="ar-BH"/>
        </w:rPr>
        <w:tab/>
      </w:r>
      <w:r w:rsidRPr="00ED4CE1">
        <w:rPr>
          <w:rFonts w:eastAsiaTheme="minorHAnsi" w:hint="cs"/>
          <w:rtl/>
          <w:lang w:bidi="ar-BH"/>
        </w:rPr>
        <w:t>14-</w:t>
      </w:r>
      <w:r w:rsidRPr="00ED4CE1">
        <w:rPr>
          <w:rFonts w:eastAsiaTheme="minorHAnsi" w:hint="cs"/>
          <w:rtl/>
          <w:lang w:bidi="ar-BH"/>
        </w:rPr>
        <w:tab/>
      </w:r>
      <w:r w:rsidRPr="00ED4CE1">
        <w:rPr>
          <w:rFonts w:eastAsiaTheme="minorHAnsi"/>
          <w:rtl/>
          <w:lang w:bidi="ar-BH"/>
        </w:rPr>
        <w:t>إضافة إلى القائمة السابقة من القضايا التي سبقت تقديم التقرير</w:t>
      </w:r>
      <w:r>
        <w:rPr>
          <w:rFonts w:eastAsiaTheme="minorHAnsi" w:hint="cs"/>
          <w:rtl/>
          <w:lang w:bidi="ar-BH"/>
        </w:rPr>
        <w:t xml:space="preserve"> </w:t>
      </w:r>
      <w:r w:rsidRPr="00ED4CE1">
        <w:rPr>
          <w:rFonts w:eastAsiaTheme="minorHAnsi"/>
          <w:rtl/>
          <w:lang w:bidi="ar-BH"/>
        </w:rPr>
        <w:t>(</w:t>
      </w:r>
      <w:r w:rsidRPr="00ED4CE1">
        <w:rPr>
          <w:rFonts w:eastAsiaTheme="minorHAnsi"/>
          <w:lang w:bidi="ar-BH"/>
        </w:rPr>
        <w:t>CAT/C/BHR/Q/2</w:t>
      </w:r>
      <w:r>
        <w:rPr>
          <w:rFonts w:eastAsiaTheme="minorHAnsi" w:hint="cs"/>
          <w:rtl/>
          <w:lang w:bidi="ar-BH"/>
        </w:rPr>
        <w:t xml:space="preserve"> </w:t>
      </w:r>
      <w:r w:rsidRPr="00ED4CE1">
        <w:rPr>
          <w:rFonts w:eastAsiaTheme="minorHAnsi"/>
          <w:rtl/>
          <w:lang w:bidi="ar-BH"/>
        </w:rPr>
        <w:t>- الفقرة 29)، يرجى إبلاغ اللجنة عن التدابير المتخذة لتحسين الإطار العام لضمان الأنشطة المشروعة للمدافعين عن حقوق الإنسان، هل تم الإفراج عن المدافعين عن حقوق الإنسان الذين مارسوا حقهم في حرية الرأي والتعبير بسلمية منذ انتفاضة عام</w:t>
      </w:r>
      <w:r>
        <w:rPr>
          <w:rFonts w:eastAsiaTheme="minorHAnsi" w:hint="cs"/>
          <w:rtl/>
          <w:lang w:bidi="ar-BH"/>
        </w:rPr>
        <w:t> </w:t>
      </w:r>
      <w:r w:rsidRPr="00ED4CE1">
        <w:rPr>
          <w:rFonts w:eastAsiaTheme="minorHAnsi"/>
          <w:rtl/>
          <w:lang w:bidi="ar-BH"/>
        </w:rPr>
        <w:t>2011، والذين صدرت بحقهم أحكام من قبل المحكمة على أساس "حضورهم لتجمعات غير قانونية</w:t>
      </w:r>
      <w:r>
        <w:rPr>
          <w:rFonts w:eastAsiaTheme="minorHAnsi" w:hint="cs"/>
          <w:rtl/>
          <w:lang w:bidi="ar-BH"/>
        </w:rPr>
        <w:t>"</w:t>
      </w:r>
      <w:r w:rsidRPr="00ED4CE1">
        <w:rPr>
          <w:rFonts w:eastAsiaTheme="minorHAnsi"/>
          <w:rtl/>
          <w:lang w:bidi="ar-BH"/>
        </w:rPr>
        <w:t xml:space="preserve">؟ اذا كان </w:t>
      </w:r>
      <w:r>
        <w:rPr>
          <w:rFonts w:eastAsiaTheme="minorHAnsi" w:hint="cs"/>
          <w:rtl/>
          <w:lang w:bidi="ar-BH"/>
        </w:rPr>
        <w:t>الأ</w:t>
      </w:r>
      <w:r w:rsidRPr="00ED4CE1">
        <w:rPr>
          <w:rFonts w:eastAsiaTheme="minorHAnsi"/>
          <w:rtl/>
          <w:lang w:bidi="ar-BH"/>
        </w:rPr>
        <w:t>مر كذلك يرجى تقديم معلومات عن المفرج عنهم وعن الذين لا يزالون محتجزين وعلى أية خلفية يتم احتجازهم وعلاوة على ذلك، يرجى الإشارة إلى التدابير المتخذة لضمان حماية المدافعين عن حقوق الإنسان ضد التهديدات والانتقام</w:t>
      </w:r>
      <w:r w:rsidRPr="00ED4CE1">
        <w:rPr>
          <w:rFonts w:eastAsiaTheme="minorHAnsi"/>
          <w:lang w:bidi="ar-BH"/>
        </w:rPr>
        <w:t>.</w:t>
      </w:r>
    </w:p>
    <w:p w:rsidR="00AB2C5B" w:rsidRPr="00ED4CE1" w:rsidRDefault="00AB2C5B" w:rsidP="00AB2C5B">
      <w:pPr>
        <w:pStyle w:val="SingleTxtGA"/>
        <w:rPr>
          <w:rFonts w:eastAsiaTheme="minorHAnsi"/>
          <w:spacing w:val="-2"/>
          <w:rtl/>
          <w:lang w:bidi="ar-BH"/>
        </w:rPr>
      </w:pPr>
      <w:r w:rsidRPr="00ED4CE1">
        <w:rPr>
          <w:rFonts w:eastAsiaTheme="minorHAnsi"/>
          <w:spacing w:val="-2"/>
          <w:rtl/>
          <w:lang w:bidi="ar-BH"/>
        </w:rPr>
        <w:t>138</w:t>
      </w:r>
      <w:r w:rsidRPr="00ED4CE1">
        <w:rPr>
          <w:rFonts w:eastAsiaTheme="minorHAnsi" w:hint="cs"/>
          <w:spacing w:val="-2"/>
          <w:rtl/>
          <w:lang w:bidi="ar-BH"/>
        </w:rPr>
        <w:t>-</w:t>
      </w:r>
      <w:r w:rsidRPr="00ED4CE1">
        <w:rPr>
          <w:rFonts w:eastAsiaTheme="minorHAnsi" w:hint="cs"/>
          <w:spacing w:val="-2"/>
          <w:rtl/>
          <w:lang w:bidi="ar-BH"/>
        </w:rPr>
        <w:tab/>
      </w:r>
      <w:r w:rsidRPr="00ED4CE1">
        <w:rPr>
          <w:rFonts w:eastAsiaTheme="minorHAnsi"/>
          <w:spacing w:val="-2"/>
          <w:rtl/>
          <w:lang w:bidi="ar-BH"/>
        </w:rPr>
        <w:t xml:space="preserve">نفاذاً لتوصيات اللجنة، وفي إطار تقييم قضايا السلامة الوطنية المتداولة، ومراجعة المراكز القانونية للمتهمين في هذه القضايا، واتساقاً مع ما انتهى إليه تقرير اللجنة، بادرت النيابة العامة </w:t>
      </w:r>
      <w:r w:rsidRPr="00ED4CE1">
        <w:rPr>
          <w:rFonts w:eastAsiaTheme="minorHAnsi" w:hint="cs"/>
          <w:spacing w:val="-2"/>
          <w:rtl/>
          <w:lang w:bidi="ar-BH"/>
        </w:rPr>
        <w:t>بإسقاط</w:t>
      </w:r>
      <w:r w:rsidRPr="00ED4CE1">
        <w:rPr>
          <w:rFonts w:eastAsiaTheme="minorHAnsi"/>
          <w:spacing w:val="-2"/>
          <w:rtl/>
          <w:lang w:bidi="ar-BH"/>
        </w:rPr>
        <w:t xml:space="preserve"> جميع الاتهامات التي قد يتداخل معها الحق في إبداء الرأي وممارسة الحرية في التعبير. وهي تهم التحريض على كراهية نظام الحكم وعلى عدم </w:t>
      </w:r>
      <w:r w:rsidRPr="00ED4CE1">
        <w:rPr>
          <w:rFonts w:eastAsiaTheme="minorHAnsi" w:hint="cs"/>
          <w:spacing w:val="-2"/>
          <w:rtl/>
          <w:lang w:bidi="ar-BH"/>
        </w:rPr>
        <w:t>الانقياد</w:t>
      </w:r>
      <w:r w:rsidRPr="00ED4CE1">
        <w:rPr>
          <w:rFonts w:eastAsiaTheme="minorHAnsi"/>
          <w:spacing w:val="-2"/>
          <w:rtl/>
          <w:lang w:bidi="ar-BH"/>
        </w:rPr>
        <w:t xml:space="preserve"> للقوانين وبث أخبار كاذبة أو شائعات مغرضة من شأنها الإضرار بالأمن والنظام العام، ولقد أسفرت تلك المراجعات عن حسم عشرات القضايا بشكل نهائي، واستفاد من إسقاط تلك </w:t>
      </w:r>
      <w:r w:rsidRPr="00ED4CE1">
        <w:rPr>
          <w:rFonts w:eastAsiaTheme="minorHAnsi" w:hint="cs"/>
          <w:spacing w:val="-2"/>
          <w:rtl/>
          <w:lang w:bidi="ar-BH"/>
        </w:rPr>
        <w:t>الاتهامات</w:t>
      </w:r>
      <w:r w:rsidRPr="00ED4CE1">
        <w:rPr>
          <w:rFonts w:eastAsiaTheme="minorHAnsi"/>
          <w:spacing w:val="-2"/>
          <w:rtl/>
          <w:lang w:bidi="ar-BH"/>
        </w:rPr>
        <w:t xml:space="preserve"> 334 متهما بينما ظلت بعض القضايا قائمة ومتداولة رغم إسقاط تلك النوعية من التهم؛ نظراً لاشتمالها على جرائم أخرى من طبيعة مختلفة تنطوي على العنف والتخريب المتمثل في الاعتداء على الأشخاص والأموال</w:t>
      </w:r>
      <w:r w:rsidRPr="00ED4CE1">
        <w:rPr>
          <w:rFonts w:eastAsiaTheme="minorHAnsi"/>
          <w:spacing w:val="-2"/>
          <w:lang w:bidi="ar-BH"/>
        </w:rPr>
        <w:t>.</w:t>
      </w:r>
      <w:r w:rsidRPr="00ED4CE1">
        <w:rPr>
          <w:rFonts w:eastAsiaTheme="minorHAnsi"/>
          <w:spacing w:val="-2"/>
          <w:rtl/>
          <w:lang w:bidi="ar-BH"/>
        </w:rPr>
        <w:t xml:space="preserve"> </w:t>
      </w:r>
      <w:r w:rsidRPr="00ED4CE1">
        <w:rPr>
          <w:rFonts w:eastAsiaTheme="minorHAnsi" w:hint="cs"/>
          <w:spacing w:val="-2"/>
          <w:rtl/>
          <w:lang w:bidi="ar-KW"/>
        </w:rPr>
        <w:t>وكما</w:t>
      </w:r>
      <w:r w:rsidRPr="00ED4CE1">
        <w:rPr>
          <w:rFonts w:eastAsiaTheme="minorHAnsi"/>
          <w:spacing w:val="-2"/>
          <w:rtl/>
          <w:lang w:bidi="ar-KW"/>
        </w:rPr>
        <w:t xml:space="preserve"> أسلفنا في التقرير الدوري الثاني للمملكة فإن البحرين لا تتعاطى مع </w:t>
      </w:r>
      <w:r w:rsidRPr="00ED4CE1">
        <w:rPr>
          <w:rFonts w:eastAsiaTheme="minorHAnsi" w:hint="cs"/>
          <w:spacing w:val="-2"/>
          <w:rtl/>
          <w:lang w:bidi="ar-KW"/>
        </w:rPr>
        <w:t>الاعتداء</w:t>
      </w:r>
      <w:r w:rsidRPr="00ED4CE1">
        <w:rPr>
          <w:rFonts w:eastAsiaTheme="minorHAnsi"/>
          <w:spacing w:val="-2"/>
          <w:rtl/>
          <w:lang w:bidi="ar-KW"/>
        </w:rPr>
        <w:t xml:space="preserve"> والترهيب والمضايقة لممثلي المنظمات غير الحكومية وبينهم من هو ضالع في مجال حقوق الإنسان.</w:t>
      </w:r>
    </w:p>
    <w:p w:rsidR="00AB2C5B" w:rsidRPr="00ED4CE1" w:rsidRDefault="00AB2C5B" w:rsidP="00AB2C5B">
      <w:pPr>
        <w:pStyle w:val="H23GA"/>
        <w:rPr>
          <w:rFonts w:eastAsiaTheme="minorHAnsi"/>
          <w:rtl/>
          <w:lang w:bidi="ar-BH"/>
        </w:rPr>
      </w:pPr>
      <w:r>
        <w:rPr>
          <w:rFonts w:eastAsiaTheme="minorHAnsi" w:hint="cs"/>
          <w:rtl/>
          <w:lang w:bidi="ar-BH"/>
        </w:rPr>
        <w:lastRenderedPageBreak/>
        <w:tab/>
      </w:r>
      <w:r w:rsidRPr="00ED4CE1">
        <w:rPr>
          <w:rFonts w:eastAsiaTheme="minorHAnsi" w:hint="cs"/>
          <w:rtl/>
          <w:lang w:bidi="ar-BH"/>
        </w:rPr>
        <w:t>15-</w:t>
      </w:r>
      <w:r w:rsidRPr="00ED4CE1">
        <w:rPr>
          <w:rFonts w:eastAsiaTheme="minorHAnsi" w:hint="cs"/>
          <w:rtl/>
          <w:lang w:bidi="ar-BH"/>
        </w:rPr>
        <w:tab/>
      </w:r>
      <w:r w:rsidRPr="00ED4CE1">
        <w:rPr>
          <w:rFonts w:eastAsiaTheme="minorHAnsi"/>
          <w:rtl/>
          <w:lang w:bidi="ar-BH"/>
        </w:rPr>
        <w:t xml:space="preserve">يرجى إبلاغ اللجنة بنتائج الإدانات والأحكام التي صدرت </w:t>
      </w:r>
      <w:r w:rsidRPr="00ED4CE1">
        <w:rPr>
          <w:rFonts w:eastAsiaTheme="minorHAnsi" w:hint="cs"/>
          <w:rtl/>
          <w:lang w:bidi="ar-BH"/>
        </w:rPr>
        <w:t>بداية</w:t>
      </w:r>
      <w:r w:rsidRPr="00ED4CE1">
        <w:rPr>
          <w:rFonts w:eastAsiaTheme="minorHAnsi"/>
          <w:rtl/>
          <w:lang w:bidi="ar-BH"/>
        </w:rPr>
        <w:t xml:space="preserve"> عن محكمة السلامة الوطنية ثم تم النظر فيها لاحقا من قبل المحاكم العادية نزولا عند توصية لجنة تقصي الحقائق رقم 1720 مع ذكر عدد المفرج عنهم، والتهم المسقطة والإدانات ومدد العقوبات المتبقية. ما هي الخطوات التي تم اتخاذها لاحترام الضمانات الأساسية للمحاكمة العادلة بما يتماشى مع المعايير الدولية أمام المحكمة العسكرية؟ ما هي الطعون المتاحة أمام المحكمة العسكرية، إن وجدت؟ وفيما يتعلق بقرار محكمة الاستئناف البحرينية في 29 مايو 2014 بتأييد السجن لمدة 15 عاما ضد ناجي فتيل، عضو جمعية شباب البحرين لحقوق الإنسان، يرجى التعليق على التقارير التي تفيد بأن عدم جواز الأدلة المنتزعة بالإكراه تم تجاهله خلال المحاكمات على الرغم من مزاعم إساءة معاملة المتهمين من قبل موظفي الدولة المكلفين بإنفاذ القانون.</w:t>
      </w:r>
    </w:p>
    <w:p w:rsidR="00AB2C5B" w:rsidRPr="00ED4CE1" w:rsidRDefault="00AB2C5B" w:rsidP="00AB2C5B">
      <w:pPr>
        <w:pStyle w:val="SingleTxtGA"/>
        <w:rPr>
          <w:rtl/>
          <w:lang w:bidi="ar-BH"/>
        </w:rPr>
      </w:pPr>
      <w:r w:rsidRPr="00ED4CE1">
        <w:rPr>
          <w:rtl/>
          <w:lang w:bidi="ar-BH"/>
        </w:rPr>
        <w:t>139-</w:t>
      </w:r>
      <w:r>
        <w:rPr>
          <w:rFonts w:hint="cs"/>
          <w:rtl/>
          <w:lang w:bidi="ar-BH"/>
        </w:rPr>
        <w:tab/>
      </w:r>
      <w:r w:rsidRPr="00ED4CE1">
        <w:rPr>
          <w:rtl/>
          <w:lang w:bidi="ar-BH"/>
        </w:rPr>
        <w:t>أعلنت حالة السلامة الوطنية بموجب المرسوم الملكي رقم 18 لسنة 2011 في</w:t>
      </w:r>
      <w:r>
        <w:rPr>
          <w:rFonts w:hint="cs"/>
          <w:rtl/>
          <w:lang w:bidi="ar-BH"/>
        </w:rPr>
        <w:t> </w:t>
      </w:r>
      <w:r w:rsidRPr="00ED4CE1">
        <w:rPr>
          <w:rtl/>
          <w:lang w:bidi="ar-BH"/>
        </w:rPr>
        <w:t>15/3/2011 وقد تشكلت بمقتضاه محكمة السلامة الوطنية بدرجتيها (أول درجة</w:t>
      </w:r>
      <w:r>
        <w:rPr>
          <w:rFonts w:hint="cs"/>
          <w:rtl/>
          <w:lang w:bidi="ar-BH"/>
        </w:rPr>
        <w:t xml:space="preserve"> - </w:t>
      </w:r>
      <w:r w:rsidRPr="00ED4CE1">
        <w:rPr>
          <w:rtl/>
          <w:lang w:bidi="ar-BH"/>
        </w:rPr>
        <w:t xml:space="preserve">استئنافية)، وأسند التحقيق في الوقائع التي أدت إلى إعلان تلك الحالة وما يرتبط بها من جرائم إلى النيابة العسكرية. </w:t>
      </w:r>
      <w:r w:rsidRPr="00ED4CE1">
        <w:rPr>
          <w:rtl/>
          <w:lang w:bidi="ar-KW"/>
        </w:rPr>
        <w:t>وبانتهائها</w:t>
      </w:r>
      <w:r w:rsidRPr="00ED4CE1">
        <w:rPr>
          <w:rtl/>
          <w:lang w:bidi="ar-BH"/>
        </w:rPr>
        <w:t xml:space="preserve"> في 1/6/2011 تسلمت النيابة العامة من القضاء العسكري قضايا الجنايات المحكوم فيها من محكمة السلامة الوطنية بدرجتيها والمطعون فيها بالاستئناف والتمييز، وقضايا الجنح المحالة من محكمة السلامة الوطنية إلى المحاكم العادية، وكذلك القضايا التي تولت النيابة العسكرية تحقيقها ولم تتصرف فيها حتى </w:t>
      </w:r>
      <w:r>
        <w:rPr>
          <w:rFonts w:hint="cs"/>
          <w:rtl/>
          <w:lang w:bidi="ar-BH"/>
        </w:rPr>
        <w:t>ا</w:t>
      </w:r>
      <w:r w:rsidRPr="00ED4CE1">
        <w:rPr>
          <w:rtl/>
          <w:lang w:bidi="ar-BH"/>
        </w:rPr>
        <w:t>نتهاء حالة السلامة الوطنية. قدمت النيابة العامة القضايا المطعون فيها إلى المحاكم المختصة، فيما تصرفت في القضايا الأخرى بإحالة بعضها إلى المحكمة، أو بحفظها لعدم الأهمية أو لعدم معرفة الفاعل. وأحالت النيابة عدد</w:t>
      </w:r>
      <w:r w:rsidRPr="00ED4CE1">
        <w:rPr>
          <w:rFonts w:hint="eastAsia"/>
          <w:rtl/>
          <w:lang w:bidi="ar-BH"/>
        </w:rPr>
        <w:t>ا</w:t>
      </w:r>
      <w:r w:rsidRPr="00ED4CE1">
        <w:rPr>
          <w:rtl/>
          <w:lang w:bidi="ar-BH"/>
        </w:rPr>
        <w:t xml:space="preserve"> من القضايا التي وردت إليها بعد انتهاء حالة السلامة الوطنية إلى المحاكم المختصة في ضوء ما ثبت لديها من أدلة كافية على ارتكاب المتهمين فيها الجرائم المسندة إليهم. بينما أمرت بحفظ بعض القضايا لمبررات تباينت ما بين عدم الأهمية وعدم كفاية الأدلة وعدم معرفة الفاعل. وهذا ابتني الحفظ لعدم الأهمية بناء</w:t>
      </w:r>
      <w:r>
        <w:rPr>
          <w:rFonts w:hint="cs"/>
          <w:rtl/>
          <w:lang w:bidi="ar-BH"/>
        </w:rPr>
        <w:t>ً</w:t>
      </w:r>
      <w:r w:rsidRPr="00ED4CE1">
        <w:rPr>
          <w:rtl/>
          <w:lang w:bidi="ar-BH"/>
        </w:rPr>
        <w:t xml:space="preserve"> على توصيات اللجنة المستقلة في شأن الجرائم المتداخلة مع ممارسة حرية الرأي والتعبير، وهي: إذاعة الأخبار والشائعات الكاذبة والمغرضة، التحريض على كراهية نظام الحكم، التحريض على عدم الانقياد للقوانين. في إطار تقييم قضايا السلامة الوطنية المتداولة، ومراجعة المراكز القانونية للمتهمين في هذه القضايا، واتساقاً مع ما انتهى إليه تقرير اللجنة المستقلة؛ بادرت النيابة العامة بإسقاط جميع الاتهامات التي </w:t>
      </w:r>
      <w:r w:rsidRPr="00ED4CE1">
        <w:rPr>
          <w:rFonts w:hint="eastAsia"/>
          <w:rtl/>
          <w:lang w:bidi="ar-BH"/>
        </w:rPr>
        <w:t>قد</w:t>
      </w:r>
      <w:r w:rsidRPr="00ED4CE1">
        <w:rPr>
          <w:rtl/>
          <w:lang w:bidi="ar-BH"/>
        </w:rPr>
        <w:t xml:space="preserve"> يتداخل معها الحق في إبداء الرأي وممارسة الحرية في التعبير. وهي تهم التحريض على كراهية نظام الحكم وعلى عدم الانقياد للقوانين وبث أخبار كاذبة أو شائعات مغرضة من شأنها الإضرار بالأمن والنظام العام.</w:t>
      </w:r>
      <w:r>
        <w:rPr>
          <w:rFonts w:hint="cs"/>
          <w:rtl/>
          <w:lang w:bidi="ar-BH"/>
        </w:rPr>
        <w:t xml:space="preserve"> </w:t>
      </w:r>
    </w:p>
    <w:p w:rsidR="00AB2C5B" w:rsidRPr="00ED4CE1" w:rsidRDefault="00AB2C5B" w:rsidP="00AB2C5B">
      <w:pPr>
        <w:pStyle w:val="SingleTxtGA"/>
        <w:rPr>
          <w:rFonts w:eastAsiaTheme="minorHAnsi"/>
          <w:lang w:bidi="ar-BH"/>
        </w:rPr>
      </w:pPr>
      <w:r w:rsidRPr="00ED4CE1">
        <w:rPr>
          <w:rFonts w:eastAsiaTheme="minorHAnsi"/>
          <w:rtl/>
          <w:lang w:bidi="ar-BH"/>
        </w:rPr>
        <w:t>140-</w:t>
      </w:r>
      <w:r>
        <w:rPr>
          <w:rFonts w:eastAsiaTheme="minorHAnsi" w:hint="cs"/>
          <w:rtl/>
          <w:lang w:bidi="ar-BH"/>
        </w:rPr>
        <w:tab/>
      </w:r>
      <w:r w:rsidRPr="00ED4CE1">
        <w:rPr>
          <w:rFonts w:eastAsiaTheme="minorHAnsi"/>
          <w:rtl/>
          <w:lang w:bidi="ar-BH"/>
        </w:rPr>
        <w:t xml:space="preserve">وترتب على </w:t>
      </w:r>
      <w:r w:rsidRPr="00ED4CE1">
        <w:rPr>
          <w:rFonts w:eastAsiaTheme="minorHAnsi" w:hint="cs"/>
          <w:rtl/>
          <w:lang w:bidi="ar-BH"/>
        </w:rPr>
        <w:t>ما</w:t>
      </w:r>
      <w:r>
        <w:rPr>
          <w:rFonts w:eastAsiaTheme="minorHAnsi" w:hint="cs"/>
          <w:rtl/>
          <w:lang w:bidi="ar-BH"/>
        </w:rPr>
        <w:t xml:space="preserve"> </w:t>
      </w:r>
      <w:r w:rsidRPr="00ED4CE1">
        <w:rPr>
          <w:rFonts w:eastAsiaTheme="minorHAnsi" w:hint="cs"/>
          <w:rtl/>
          <w:lang w:bidi="ar-BH"/>
        </w:rPr>
        <w:t>تم</w:t>
      </w:r>
      <w:r w:rsidRPr="00ED4CE1">
        <w:rPr>
          <w:rFonts w:eastAsiaTheme="minorHAnsi"/>
          <w:rtl/>
          <w:lang w:bidi="ar-BH"/>
        </w:rPr>
        <w:t xml:space="preserve"> ذكره أعلاه، حسم عدة قضايا بشكل نهائي واستفاد من إسقاط تلك </w:t>
      </w:r>
      <w:r>
        <w:rPr>
          <w:rFonts w:eastAsiaTheme="minorHAnsi" w:hint="cs"/>
          <w:rtl/>
          <w:lang w:bidi="ar-BH"/>
        </w:rPr>
        <w:t>الا</w:t>
      </w:r>
      <w:r w:rsidRPr="00ED4CE1">
        <w:rPr>
          <w:rFonts w:eastAsiaTheme="minorHAnsi" w:hint="cs"/>
          <w:rtl/>
          <w:lang w:bidi="ar-BH"/>
        </w:rPr>
        <w:t>تهامات</w:t>
      </w:r>
      <w:r w:rsidRPr="00ED4CE1">
        <w:rPr>
          <w:rFonts w:eastAsiaTheme="minorHAnsi"/>
          <w:rtl/>
          <w:lang w:bidi="ar-BH"/>
        </w:rPr>
        <w:t xml:space="preserve"> 334 متهماً، بينما ظلت بعض القضايا قائمة ومتداولة رغم إسقاط تلك النوعية من التهم؛ نظراً لاشتمالها على جرائم أخرى من طبيعة مختلفة تنطوي على العنف والتخريب المتمثل في الاعتداء على الأشخاص والأموال.</w:t>
      </w:r>
    </w:p>
    <w:p w:rsidR="00AB2C5B" w:rsidRPr="00ED4CE1" w:rsidRDefault="00AB2C5B" w:rsidP="00AB2C5B">
      <w:pPr>
        <w:pStyle w:val="SingleTxtGA"/>
        <w:rPr>
          <w:rFonts w:eastAsiaTheme="minorHAnsi"/>
          <w:rtl/>
          <w:lang w:bidi="ar-BH"/>
        </w:rPr>
      </w:pPr>
      <w:r w:rsidRPr="00ED4CE1">
        <w:rPr>
          <w:rFonts w:eastAsiaTheme="minorHAnsi"/>
          <w:rtl/>
          <w:lang w:bidi="ar-BH"/>
        </w:rPr>
        <w:lastRenderedPageBreak/>
        <w:t>141-</w:t>
      </w:r>
      <w:r>
        <w:rPr>
          <w:rFonts w:eastAsiaTheme="minorHAnsi" w:hint="cs"/>
          <w:rtl/>
          <w:lang w:bidi="ar-BH"/>
        </w:rPr>
        <w:tab/>
      </w:r>
      <w:r w:rsidRPr="00ED4CE1">
        <w:rPr>
          <w:rFonts w:eastAsiaTheme="minorHAnsi"/>
          <w:rtl/>
          <w:lang w:bidi="ar-BH"/>
        </w:rPr>
        <w:t>تماشياً مع توصيات اللجنة المستقلة بشأن مراجعة الأحكام التي صدرت عن محكمة السلامة الوطنية فقد</w:t>
      </w:r>
      <w:r w:rsidRPr="00ED4CE1">
        <w:rPr>
          <w:rFonts w:eastAsiaTheme="minorHAnsi"/>
          <w:b/>
          <w:bCs/>
          <w:rtl/>
          <w:lang w:bidi="ar-BH"/>
        </w:rPr>
        <w:t xml:space="preserve"> </w:t>
      </w:r>
      <w:r w:rsidRPr="00ED4CE1">
        <w:rPr>
          <w:rFonts w:eastAsiaTheme="minorHAnsi"/>
          <w:rtl/>
          <w:lang w:bidi="ar-BH"/>
        </w:rPr>
        <w:t xml:space="preserve">أصدر </w:t>
      </w:r>
      <w:r w:rsidRPr="00ED4CE1">
        <w:rPr>
          <w:rFonts w:eastAsiaTheme="minorHAnsi" w:hint="cs"/>
          <w:rtl/>
          <w:lang w:bidi="ar-BH"/>
        </w:rPr>
        <w:t>ال</w:t>
      </w:r>
      <w:r w:rsidRPr="00ED4CE1">
        <w:rPr>
          <w:rFonts w:eastAsiaTheme="minorHAnsi"/>
          <w:rtl/>
          <w:lang w:bidi="ar-BH"/>
        </w:rPr>
        <w:t xml:space="preserve">مجلس الأعلى للقضاء في مطلع عام 2012 قراراً بتشكيل لجنة قضائية لفحص القضايا التي صدرت فيها أحكام صارت نهائية دون أن يطعن عليها المحكوم عليهم، وذلك بغية الوقوف على سلامة هذه الأحكام وإجراءات المحاكمة، وقد باشرت تلك اللجنة أعمالها وترتب على ذلك الإفراج عن العديد من المحكوم عليهم. وفي هذا وضعت اللجنة الوطنية المعنية </w:t>
      </w:r>
      <w:r w:rsidRPr="00ED4CE1">
        <w:rPr>
          <w:rFonts w:eastAsiaTheme="minorHAnsi" w:hint="cs"/>
          <w:rtl/>
          <w:lang w:bidi="ar-BH"/>
        </w:rPr>
        <w:t>بمتابعة</w:t>
      </w:r>
      <w:r w:rsidRPr="00ED4CE1">
        <w:rPr>
          <w:rFonts w:eastAsiaTheme="minorHAnsi"/>
          <w:rtl/>
          <w:lang w:bidi="ar-BH"/>
        </w:rPr>
        <w:t xml:space="preserve"> توصيات </w:t>
      </w:r>
      <w:r w:rsidRPr="00ED4CE1">
        <w:rPr>
          <w:rFonts w:eastAsiaTheme="minorHAnsi" w:hint="cs"/>
          <w:rtl/>
          <w:lang w:bidi="ar-BH"/>
        </w:rPr>
        <w:t>ال</w:t>
      </w:r>
      <w:r w:rsidRPr="00ED4CE1">
        <w:rPr>
          <w:rFonts w:eastAsiaTheme="minorHAnsi"/>
          <w:rtl/>
          <w:lang w:bidi="ar-BH"/>
        </w:rPr>
        <w:t xml:space="preserve">لجنة المستقلة </w:t>
      </w:r>
      <w:r w:rsidRPr="00ED4CE1">
        <w:rPr>
          <w:rFonts w:eastAsiaTheme="minorHAnsi" w:hint="cs"/>
          <w:rtl/>
          <w:lang w:bidi="ar-BH"/>
        </w:rPr>
        <w:t>ل</w:t>
      </w:r>
      <w:r w:rsidRPr="00ED4CE1">
        <w:rPr>
          <w:rFonts w:eastAsiaTheme="minorHAnsi"/>
          <w:rtl/>
          <w:lang w:bidi="ar-BH"/>
        </w:rPr>
        <w:t xml:space="preserve">تقصي الحقائق تقريراً بتاريخ 20 مارس 2012 بما أسفرت عنه متابعتها تنفيذ الجهات المعنية بالدولة توصيات </w:t>
      </w:r>
      <w:r w:rsidRPr="00ED4CE1">
        <w:rPr>
          <w:rFonts w:eastAsiaTheme="minorHAnsi" w:hint="cs"/>
          <w:rtl/>
          <w:lang w:bidi="ar-BH"/>
        </w:rPr>
        <w:t>ال</w:t>
      </w:r>
      <w:r w:rsidRPr="00ED4CE1">
        <w:rPr>
          <w:rFonts w:eastAsiaTheme="minorHAnsi"/>
          <w:rtl/>
          <w:lang w:bidi="ar-BH"/>
        </w:rPr>
        <w:t xml:space="preserve">لجنة </w:t>
      </w:r>
      <w:r w:rsidRPr="00ED4CE1">
        <w:rPr>
          <w:rFonts w:eastAsiaTheme="minorHAnsi" w:hint="cs"/>
          <w:rtl/>
          <w:lang w:bidi="ar-BH"/>
        </w:rPr>
        <w:t>المستقلة</w:t>
      </w:r>
      <w:r w:rsidRPr="00ED4CE1">
        <w:rPr>
          <w:rFonts w:eastAsiaTheme="minorHAnsi"/>
          <w:rtl/>
          <w:lang w:bidi="ar-BH"/>
        </w:rPr>
        <w:t xml:space="preserve">، وجاء فيها فيما يخص قضايا السلامة الوطنية وبشأن التوصية بالبند رقم 1720 والخاصة بإتاحة الفرصة لمراجعة جميع أحكام الإدانة الصادرة عن محاكم السلامة الوطنية </w:t>
      </w:r>
      <w:r w:rsidRPr="00ED4CE1">
        <w:rPr>
          <w:rFonts w:eastAsiaTheme="minorHAnsi" w:hint="cs"/>
          <w:rtl/>
          <w:lang w:bidi="ar-BH"/>
        </w:rPr>
        <w:t>لضمان</w:t>
      </w:r>
      <w:r w:rsidRPr="00ED4CE1">
        <w:rPr>
          <w:rFonts w:eastAsiaTheme="minorHAnsi"/>
          <w:rtl/>
          <w:lang w:bidi="ar-BH"/>
        </w:rPr>
        <w:t xml:space="preserve"> المبادئ الأساسية للمحاكمة العادلة، نوهت اللجنة إلى قرار المجلس الأعلى للقضاء بتشكيل هيئة مراجعة أحكام الإدانة، وما أعلنه المجلس من مراجعة ثلاثين حكماً تعلقت بعدد 31 متهماً، منهم 13 نفذوا الأحكام وتم الإفراج عنهم، فيما تبقى 18 متهماً قيد الاحتجاز، وبالنسبة للأخيرين تقرر أن يتم تخفيف الحكم على 6 منهم بناء على الفترة التي قضوها وبالإمكان الإفراج عنهم. كما تم إسقاط تهم </w:t>
      </w:r>
      <w:r w:rsidRPr="00ED4CE1">
        <w:rPr>
          <w:rFonts w:eastAsiaTheme="minorHAnsi" w:hint="cs"/>
          <w:rtl/>
          <w:lang w:bidi="ar-BH"/>
        </w:rPr>
        <w:t>تتداخل</w:t>
      </w:r>
      <w:r w:rsidRPr="00ED4CE1">
        <w:rPr>
          <w:rFonts w:eastAsiaTheme="minorHAnsi"/>
          <w:rtl/>
          <w:lang w:bidi="ar-BH"/>
        </w:rPr>
        <w:t xml:space="preserve"> </w:t>
      </w:r>
      <w:r w:rsidRPr="00ED4CE1">
        <w:rPr>
          <w:rFonts w:eastAsiaTheme="minorHAnsi" w:hint="cs"/>
          <w:rtl/>
          <w:lang w:bidi="ar-BH"/>
        </w:rPr>
        <w:t>مع</w:t>
      </w:r>
      <w:r w:rsidRPr="00ED4CE1">
        <w:rPr>
          <w:rFonts w:eastAsiaTheme="minorHAnsi"/>
          <w:rtl/>
          <w:lang w:bidi="ar-BH"/>
        </w:rPr>
        <w:t xml:space="preserve"> </w:t>
      </w:r>
      <w:r w:rsidRPr="00ED4CE1">
        <w:rPr>
          <w:rFonts w:eastAsiaTheme="minorHAnsi" w:hint="cs"/>
          <w:rtl/>
          <w:lang w:bidi="ar-BH"/>
        </w:rPr>
        <w:t>حرية</w:t>
      </w:r>
      <w:r w:rsidRPr="00ED4CE1">
        <w:rPr>
          <w:rFonts w:eastAsiaTheme="minorHAnsi"/>
          <w:rtl/>
          <w:lang w:bidi="ar-BH"/>
        </w:rPr>
        <w:t xml:space="preserve"> التعبير عن 5 متهمين وترتب على ذلك الإفراج عن 4 منهم، بينما لا يزال الخامس محبوساً عن تهم أخرى وستمحى الاتهامات </w:t>
      </w:r>
      <w:r w:rsidRPr="00ED4CE1">
        <w:rPr>
          <w:rFonts w:eastAsiaTheme="minorHAnsi" w:hint="cs"/>
          <w:rtl/>
          <w:lang w:bidi="ar-BH"/>
        </w:rPr>
        <w:t>المتداخلة</w:t>
      </w:r>
      <w:r w:rsidRPr="00ED4CE1">
        <w:rPr>
          <w:rFonts w:eastAsiaTheme="minorHAnsi"/>
          <w:rtl/>
          <w:lang w:bidi="ar-BH"/>
        </w:rPr>
        <w:t xml:space="preserve"> بحرية التعبير من ملفاتهم جميعاً. في حين لا زالت الإدانات منطبقة على سبعة محكوم عليهم. (</w:t>
      </w:r>
      <w:r w:rsidRPr="00ED4CE1">
        <w:rPr>
          <w:rFonts w:eastAsiaTheme="minorHAnsi" w:hint="cs"/>
          <w:rtl/>
          <w:lang w:bidi="ar-BH"/>
        </w:rPr>
        <w:t>يرجى</w:t>
      </w:r>
      <w:r w:rsidRPr="00ED4CE1">
        <w:rPr>
          <w:rFonts w:eastAsiaTheme="minorHAnsi"/>
          <w:rtl/>
          <w:lang w:bidi="ar-BH"/>
        </w:rPr>
        <w:t xml:space="preserve"> </w:t>
      </w:r>
      <w:r w:rsidRPr="00ED4CE1">
        <w:rPr>
          <w:rFonts w:eastAsiaTheme="minorHAnsi" w:hint="cs"/>
          <w:rtl/>
          <w:lang w:bidi="ar-BH"/>
        </w:rPr>
        <w:t>مراجعة</w:t>
      </w:r>
      <w:r w:rsidRPr="00ED4CE1">
        <w:rPr>
          <w:rFonts w:eastAsiaTheme="minorHAnsi"/>
          <w:rtl/>
          <w:lang w:bidi="ar-BH"/>
        </w:rPr>
        <w:t xml:space="preserve"> تقرير اللجنة المعنية بتوصيات لجنة تقصي الحقائق الصادر في نوفمبر 2012).</w:t>
      </w:r>
    </w:p>
    <w:p w:rsidR="00AB2C5B" w:rsidRPr="00ED4CE1" w:rsidRDefault="00AB2C5B" w:rsidP="00AB2C5B">
      <w:pPr>
        <w:pStyle w:val="SingleTxtGA"/>
        <w:rPr>
          <w:rFonts w:eastAsiaTheme="minorHAnsi"/>
          <w:rtl/>
          <w:lang w:bidi="ar-BH"/>
        </w:rPr>
      </w:pPr>
      <w:r w:rsidRPr="00ED4CE1">
        <w:rPr>
          <w:rFonts w:eastAsiaTheme="minorHAnsi"/>
          <w:rtl/>
          <w:lang w:bidi="ar-BH"/>
        </w:rPr>
        <w:t>142-</w:t>
      </w:r>
      <w:r>
        <w:rPr>
          <w:rFonts w:eastAsiaTheme="minorHAnsi" w:hint="cs"/>
          <w:rtl/>
          <w:lang w:bidi="ar-BH"/>
        </w:rPr>
        <w:tab/>
      </w:r>
      <w:r w:rsidRPr="00ED4CE1">
        <w:rPr>
          <w:rFonts w:eastAsiaTheme="minorHAnsi"/>
          <w:rtl/>
          <w:lang w:bidi="ar-BH"/>
        </w:rPr>
        <w:t xml:space="preserve">أما بشان أحكام الإدانة الصادرة من محاكم السلامة الوطنية والتي بلغ عددها 165 حُكم بإجمالي عدد محكومين 502، فقد بلغ عدد الأحكام المطعون عليها (بالمعارضة أو </w:t>
      </w:r>
      <w:r>
        <w:rPr>
          <w:rFonts w:eastAsiaTheme="minorHAnsi" w:hint="cs"/>
          <w:rtl/>
          <w:lang w:bidi="ar-BH"/>
        </w:rPr>
        <w:t>الا</w:t>
      </w:r>
      <w:r w:rsidRPr="00ED4CE1">
        <w:rPr>
          <w:rFonts w:eastAsiaTheme="minorHAnsi" w:hint="cs"/>
          <w:rtl/>
          <w:lang w:bidi="ar-BH"/>
        </w:rPr>
        <w:t>ستئناف</w:t>
      </w:r>
      <w:r w:rsidRPr="00ED4CE1">
        <w:rPr>
          <w:rFonts w:eastAsiaTheme="minorHAnsi"/>
          <w:rtl/>
          <w:lang w:bidi="ar-BH"/>
        </w:rPr>
        <w:t xml:space="preserve"> أو التمييز) 135 حكماً، وحولت 1622 قضية إلى النيابة العامة وأسقطت التهم التي تتداخل مع حرية الرأي والتعبير عن 334 متهماً. وقد تشكلت لجنة من المجلس الأعلى للقضاء لمراجعة </w:t>
      </w:r>
      <w:r w:rsidRPr="00ED4CE1">
        <w:rPr>
          <w:rFonts w:eastAsiaTheme="minorHAnsi" w:hint="cs"/>
          <w:rtl/>
          <w:lang w:bidi="ar-BH"/>
        </w:rPr>
        <w:t>الأح</w:t>
      </w:r>
      <w:r>
        <w:rPr>
          <w:rFonts w:eastAsiaTheme="minorHAnsi" w:hint="cs"/>
          <w:rtl/>
          <w:lang w:bidi="ar-BH"/>
        </w:rPr>
        <w:t>كا</w:t>
      </w:r>
      <w:r w:rsidRPr="00ED4CE1">
        <w:rPr>
          <w:rFonts w:eastAsiaTheme="minorHAnsi" w:hint="cs"/>
          <w:rtl/>
          <w:lang w:bidi="ar-BH"/>
        </w:rPr>
        <w:t>م</w:t>
      </w:r>
      <w:r w:rsidRPr="00ED4CE1">
        <w:rPr>
          <w:rFonts w:eastAsiaTheme="minorHAnsi"/>
          <w:rtl/>
          <w:lang w:bidi="ar-BH"/>
        </w:rPr>
        <w:t xml:space="preserve"> الصادرة في 30 قضية لم يطعن عليها أمام القضاء العادي. ولا يزال هناك محكوم عليهم يقضون عقوبات بالسجن والسجن المؤبد في عدد من قضايا السلامة الوطنية التي نظرتها المحاكم العادية بعد </w:t>
      </w:r>
      <w:r>
        <w:rPr>
          <w:rFonts w:eastAsiaTheme="minorHAnsi" w:hint="cs"/>
          <w:rtl/>
          <w:lang w:bidi="ar-BH"/>
        </w:rPr>
        <w:t>ا</w:t>
      </w:r>
      <w:r w:rsidRPr="00ED4CE1">
        <w:rPr>
          <w:rFonts w:eastAsiaTheme="minorHAnsi" w:hint="cs"/>
          <w:rtl/>
          <w:lang w:bidi="ar-BH"/>
        </w:rPr>
        <w:t>نتهاء</w:t>
      </w:r>
      <w:r w:rsidRPr="00ED4CE1">
        <w:rPr>
          <w:rFonts w:eastAsiaTheme="minorHAnsi"/>
          <w:rtl/>
          <w:lang w:bidi="ar-BH"/>
        </w:rPr>
        <w:t xml:space="preserve"> حالة السلامة الوطنية. وثبت من </w:t>
      </w:r>
      <w:r>
        <w:rPr>
          <w:rFonts w:eastAsiaTheme="minorHAnsi" w:hint="cs"/>
          <w:rtl/>
          <w:lang w:bidi="ar-BH"/>
        </w:rPr>
        <w:t>الا</w:t>
      </w:r>
      <w:r w:rsidRPr="00ED4CE1">
        <w:rPr>
          <w:rFonts w:eastAsiaTheme="minorHAnsi"/>
          <w:rtl/>
          <w:lang w:bidi="ar-BH"/>
        </w:rPr>
        <w:t xml:space="preserve">طلاع على حكمي محكمة أول درجة والمحكمة الاستئنافية في القضية رقم 5737/2013/07 المتهم فيها ناجي علي حسن فتيل والمحكوم عليه فيها بالسجن لمدة 15 سنة أن الأخير لم يدفع أمام المحكمة بدرجتيها بأن اعترافه قد نشأ عن إكراه، بينما دفع بذلك بعض من المتهمين الآخرين وقد فندت المحكمة الاستئنافية هذه الدفوع وردت عليها. علماً بأن المحكمة قد استندت إلى أدلة مادية وكذلك أدلة قولية أخرى بخلاف إقرارات المتهمين تمثلت في شهادة الشهود. </w:t>
      </w:r>
    </w:p>
    <w:p w:rsidR="00AB2C5B" w:rsidRPr="00ED4CE1" w:rsidRDefault="00AB2C5B" w:rsidP="00AB2C5B">
      <w:pPr>
        <w:pStyle w:val="SingleTxtGA"/>
        <w:spacing w:line="370" w:lineRule="exact"/>
        <w:rPr>
          <w:rFonts w:eastAsiaTheme="minorHAnsi"/>
          <w:rtl/>
          <w:lang w:bidi="ar-BH"/>
        </w:rPr>
      </w:pPr>
      <w:r w:rsidRPr="00ED4CE1">
        <w:rPr>
          <w:rFonts w:eastAsiaTheme="minorHAnsi"/>
          <w:rtl/>
          <w:lang w:bidi="ar-BH"/>
        </w:rPr>
        <w:t>143-</w:t>
      </w:r>
      <w:r>
        <w:rPr>
          <w:rFonts w:eastAsiaTheme="minorHAnsi" w:hint="cs"/>
          <w:rtl/>
          <w:lang w:bidi="ar-BH"/>
        </w:rPr>
        <w:tab/>
      </w:r>
      <w:r w:rsidRPr="00ED4CE1">
        <w:rPr>
          <w:rFonts w:eastAsiaTheme="minorHAnsi"/>
          <w:rtl/>
          <w:lang w:bidi="ar-BH"/>
        </w:rPr>
        <w:t xml:space="preserve">أما الادعاء باستخدام الأدلة المنتزعة </w:t>
      </w:r>
      <w:r w:rsidRPr="00ED4CE1">
        <w:rPr>
          <w:rFonts w:eastAsiaTheme="minorHAnsi" w:hint="cs"/>
          <w:rtl/>
          <w:lang w:bidi="ar-BH"/>
        </w:rPr>
        <w:t>با</w:t>
      </w:r>
      <w:r>
        <w:rPr>
          <w:rFonts w:eastAsiaTheme="minorHAnsi" w:hint="cs"/>
          <w:rtl/>
          <w:lang w:bidi="ar-BH"/>
        </w:rPr>
        <w:t>لإ</w:t>
      </w:r>
      <w:r w:rsidRPr="00ED4CE1">
        <w:rPr>
          <w:rFonts w:eastAsiaTheme="minorHAnsi" w:hint="cs"/>
          <w:rtl/>
          <w:lang w:bidi="ar-BH"/>
        </w:rPr>
        <w:t>كراه</w:t>
      </w:r>
      <w:r w:rsidRPr="00ED4CE1">
        <w:rPr>
          <w:rFonts w:eastAsiaTheme="minorHAnsi"/>
          <w:rtl/>
          <w:lang w:bidi="ar-BH"/>
        </w:rPr>
        <w:t xml:space="preserve"> خلال محاكمات وتجاهُل ما أثير بشأنها من دفوع على الرغم من مزاعم إساءة معاملة المتهمين من قبل موظفي الدولة المكلفين بإنفاذ القانون فهذا غير صحيح نهائياً إذ قامت وحدة التحقيق الخاصة بالتحقيق في كافة مزاعم المتهمين الذين دعوا بتعرضهم للتعذيب أو أي شكل آخر من أشكال المعاملة السيئة أو المهينة </w:t>
      </w:r>
      <w:r w:rsidRPr="00ED4CE1">
        <w:rPr>
          <w:rFonts w:eastAsiaTheme="minorHAnsi"/>
          <w:rtl/>
          <w:lang w:bidi="ar-BH"/>
        </w:rPr>
        <w:lastRenderedPageBreak/>
        <w:t xml:space="preserve">أو </w:t>
      </w:r>
      <w:proofErr w:type="spellStart"/>
      <w:r w:rsidRPr="00ED4CE1">
        <w:rPr>
          <w:rFonts w:eastAsiaTheme="minorHAnsi" w:hint="cs"/>
          <w:rtl/>
          <w:lang w:bidi="ar-BH"/>
        </w:rPr>
        <w:t>الحاطة</w:t>
      </w:r>
      <w:proofErr w:type="spellEnd"/>
      <w:r w:rsidRPr="00ED4CE1">
        <w:rPr>
          <w:rFonts w:eastAsiaTheme="minorHAnsi"/>
          <w:rtl/>
          <w:lang w:bidi="ar-BH"/>
        </w:rPr>
        <w:t xml:space="preserve"> بالكرامة، وتم عرض بعضهم على الطبيب الشرعي لبيان </w:t>
      </w:r>
      <w:r w:rsidRPr="00ED4CE1">
        <w:rPr>
          <w:rFonts w:eastAsiaTheme="minorHAnsi" w:hint="cs"/>
          <w:rtl/>
          <w:lang w:bidi="ar-BH"/>
        </w:rPr>
        <w:t>ما</w:t>
      </w:r>
      <w:r>
        <w:rPr>
          <w:rFonts w:eastAsiaTheme="minorHAnsi" w:hint="cs"/>
          <w:rtl/>
          <w:lang w:bidi="ar-BH"/>
        </w:rPr>
        <w:t xml:space="preserve"> </w:t>
      </w:r>
      <w:r w:rsidRPr="00ED4CE1">
        <w:rPr>
          <w:rFonts w:eastAsiaTheme="minorHAnsi" w:hint="cs"/>
          <w:rtl/>
          <w:lang w:bidi="ar-BH"/>
        </w:rPr>
        <w:t>به</w:t>
      </w:r>
      <w:r w:rsidRPr="00ED4CE1">
        <w:rPr>
          <w:rFonts w:eastAsiaTheme="minorHAnsi"/>
          <w:rtl/>
          <w:lang w:bidi="ar-BH"/>
        </w:rPr>
        <w:t xml:space="preserve"> من إصابات قد تؤيد مزاعمه، </w:t>
      </w:r>
      <w:r w:rsidRPr="00ED4CE1">
        <w:rPr>
          <w:rFonts w:eastAsiaTheme="minorHAnsi" w:hint="cs"/>
          <w:rtl/>
          <w:lang w:bidi="ar-BH"/>
        </w:rPr>
        <w:t>وبناء</w:t>
      </w:r>
      <w:r>
        <w:rPr>
          <w:rFonts w:eastAsiaTheme="minorHAnsi" w:hint="cs"/>
          <w:rtl/>
          <w:lang w:bidi="ar-BH"/>
        </w:rPr>
        <w:t>ً</w:t>
      </w:r>
      <w:r w:rsidRPr="00ED4CE1">
        <w:rPr>
          <w:rFonts w:eastAsiaTheme="minorHAnsi"/>
          <w:rtl/>
          <w:lang w:bidi="ar-BH"/>
        </w:rPr>
        <w:t xml:space="preserve"> على تلك التقارير تم </w:t>
      </w:r>
      <w:r>
        <w:rPr>
          <w:rFonts w:eastAsiaTheme="minorHAnsi" w:hint="cs"/>
          <w:rtl/>
          <w:lang w:bidi="ar-BH"/>
        </w:rPr>
        <w:t>ا</w:t>
      </w:r>
      <w:r w:rsidRPr="00ED4CE1">
        <w:rPr>
          <w:rFonts w:eastAsiaTheme="minorHAnsi" w:hint="cs"/>
          <w:rtl/>
          <w:lang w:bidi="ar-BH"/>
        </w:rPr>
        <w:t>تخاذ</w:t>
      </w:r>
      <w:r w:rsidRPr="00ED4CE1">
        <w:rPr>
          <w:rFonts w:eastAsiaTheme="minorHAnsi"/>
          <w:rtl/>
          <w:lang w:bidi="ar-BH"/>
        </w:rPr>
        <w:t xml:space="preserve"> إجراءات قانونية بشان من ثبت بالفعل قيامهم بالتعدي على أي من المتهمين، وتم إحالة العديد من القضايا للمحاكم الجنائية لاتخاذ </w:t>
      </w:r>
      <w:r w:rsidRPr="00ED4CE1">
        <w:rPr>
          <w:rFonts w:eastAsiaTheme="minorHAnsi" w:hint="cs"/>
          <w:rtl/>
          <w:lang w:bidi="ar-BH"/>
        </w:rPr>
        <w:t>ما</w:t>
      </w:r>
      <w:r>
        <w:rPr>
          <w:rFonts w:eastAsiaTheme="minorHAnsi" w:hint="cs"/>
          <w:rtl/>
          <w:lang w:bidi="ar-BH"/>
        </w:rPr>
        <w:t xml:space="preserve"> </w:t>
      </w:r>
      <w:r w:rsidRPr="00ED4CE1">
        <w:rPr>
          <w:rFonts w:eastAsiaTheme="minorHAnsi" w:hint="cs"/>
          <w:rtl/>
          <w:lang w:bidi="ar-BH"/>
        </w:rPr>
        <w:t>يلزم</w:t>
      </w:r>
      <w:r w:rsidRPr="00ED4CE1">
        <w:rPr>
          <w:rFonts w:eastAsiaTheme="minorHAnsi"/>
          <w:rtl/>
          <w:lang w:bidi="ar-BH"/>
        </w:rPr>
        <w:t>.</w:t>
      </w:r>
    </w:p>
    <w:p w:rsidR="00AB2C5B" w:rsidRPr="00ED4CE1" w:rsidRDefault="00AB2C5B" w:rsidP="00AB2C5B">
      <w:pPr>
        <w:pStyle w:val="SingleTxtGA"/>
        <w:spacing w:line="370" w:lineRule="exact"/>
        <w:rPr>
          <w:rFonts w:eastAsiaTheme="minorHAnsi"/>
          <w:rtl/>
          <w:lang w:bidi="ar-BH"/>
        </w:rPr>
      </w:pPr>
      <w:r w:rsidRPr="00ED4CE1">
        <w:rPr>
          <w:rFonts w:eastAsiaTheme="minorHAnsi"/>
          <w:rtl/>
          <w:lang w:bidi="ar-BH"/>
        </w:rPr>
        <w:t>144-</w:t>
      </w:r>
      <w:r>
        <w:rPr>
          <w:rFonts w:eastAsiaTheme="minorHAnsi" w:hint="cs"/>
          <w:rtl/>
          <w:lang w:bidi="ar-BH"/>
        </w:rPr>
        <w:tab/>
      </w:r>
      <w:r w:rsidRPr="00ED4CE1">
        <w:rPr>
          <w:rFonts w:eastAsiaTheme="minorHAnsi"/>
          <w:rtl/>
          <w:lang w:bidi="ar-BH"/>
        </w:rPr>
        <w:t xml:space="preserve">أما بشان قرار محكمة الاستئناف البحرينية الصادر في 29 مايو 2014 في الدعوى المُقامة ضد ناجي فتيل، عضو جمعية شباب البحرين لحقوق الإنسان، فقد ثبت بمطالعة الأحكام الصادرة في هذا الصدد أن المتهم قد أدلى باعترافات تفصيلية في تحقيقات النيابة العامة بمحض إرادته إلا أن محكمة الاستئناف قامت ببحث المزاعم المثارة بأن تلك </w:t>
      </w:r>
      <w:r>
        <w:rPr>
          <w:rFonts w:eastAsiaTheme="minorHAnsi" w:hint="cs"/>
          <w:rtl/>
          <w:lang w:bidi="ar-BH"/>
        </w:rPr>
        <w:t>الا</w:t>
      </w:r>
      <w:r w:rsidRPr="00ED4CE1">
        <w:rPr>
          <w:rFonts w:eastAsiaTheme="minorHAnsi" w:hint="cs"/>
          <w:rtl/>
          <w:lang w:bidi="ar-BH"/>
        </w:rPr>
        <w:t>عترافات</w:t>
      </w:r>
      <w:r w:rsidRPr="00ED4CE1">
        <w:rPr>
          <w:rFonts w:eastAsiaTheme="minorHAnsi"/>
          <w:rtl/>
          <w:lang w:bidi="ar-BH"/>
        </w:rPr>
        <w:t xml:space="preserve"> كانت وليدة إكراه مادي ومعنوي وخلصت إلى أنها أطمأنت إلى سلامة الاعتراف الذي أدلى به ناجي فتيل بتحقيقات النيابة العامة، وإلى أنه قد صدر منه طواعية واختياراً، وعن إرادة حرة واعية وليس فيها ثمة إكراه من أي نوع. وعلاوة على ذلك فقد ثبت من التقارير الطبية الشرعية عدم وجود أي عنف جنائي وقد </w:t>
      </w:r>
      <w:proofErr w:type="spellStart"/>
      <w:r w:rsidRPr="00ED4CE1">
        <w:rPr>
          <w:rFonts w:eastAsiaTheme="minorHAnsi" w:hint="cs"/>
          <w:rtl/>
          <w:lang w:bidi="ar-BH"/>
        </w:rPr>
        <w:t>تأيد</w:t>
      </w:r>
      <w:proofErr w:type="spellEnd"/>
      <w:r w:rsidRPr="00ED4CE1">
        <w:rPr>
          <w:rFonts w:eastAsiaTheme="minorHAnsi"/>
          <w:rtl/>
          <w:lang w:bidi="ar-BH"/>
        </w:rPr>
        <w:t xml:space="preserve"> هذا الاستخلاص بقضاء محكمة التمييز.</w:t>
      </w:r>
    </w:p>
    <w:p w:rsidR="00AB2C5B" w:rsidRPr="00ED4CE1" w:rsidRDefault="00AB2C5B" w:rsidP="00AB2C5B">
      <w:pPr>
        <w:pStyle w:val="SingleTxtGA"/>
        <w:spacing w:line="370" w:lineRule="exact"/>
        <w:rPr>
          <w:rFonts w:eastAsiaTheme="minorHAnsi"/>
          <w:rtl/>
          <w:lang w:bidi="ar-BH"/>
        </w:rPr>
      </w:pPr>
      <w:r w:rsidRPr="00ED4CE1">
        <w:rPr>
          <w:rFonts w:eastAsiaTheme="minorHAnsi"/>
          <w:rtl/>
          <w:lang w:bidi="ar-BH"/>
        </w:rPr>
        <w:t>145-</w:t>
      </w:r>
      <w:r>
        <w:rPr>
          <w:rFonts w:eastAsiaTheme="minorHAnsi" w:hint="cs"/>
          <w:rtl/>
          <w:lang w:bidi="ar-BH"/>
        </w:rPr>
        <w:tab/>
      </w:r>
      <w:r w:rsidRPr="00ED4CE1">
        <w:rPr>
          <w:rFonts w:eastAsiaTheme="minorHAnsi"/>
          <w:rtl/>
          <w:lang w:bidi="ar-BH"/>
        </w:rPr>
        <w:t xml:space="preserve">جدير بالذكر أن الحكم سالف الذكر قد استند بخلاف اعترافات المتهم إلى أدلة ثبوت أخرى تتمثل في شهادة خمسة </w:t>
      </w:r>
      <w:r w:rsidRPr="00ED4CE1">
        <w:rPr>
          <w:rFonts w:eastAsiaTheme="minorHAnsi" w:hint="cs"/>
          <w:rtl/>
          <w:lang w:bidi="ar-BH"/>
        </w:rPr>
        <w:t>شهود</w:t>
      </w:r>
      <w:r>
        <w:rPr>
          <w:rFonts w:eastAsiaTheme="minorHAnsi" w:hint="cs"/>
          <w:rtl/>
          <w:lang w:bidi="ar-BH"/>
        </w:rPr>
        <w:t xml:space="preserve"> </w:t>
      </w:r>
      <w:r w:rsidRPr="00ED4CE1">
        <w:rPr>
          <w:rFonts w:eastAsiaTheme="minorHAnsi" w:hint="cs"/>
          <w:rtl/>
          <w:lang w:bidi="ar-BH"/>
        </w:rPr>
        <w:t>فضلاً</w:t>
      </w:r>
      <w:r w:rsidRPr="00ED4CE1">
        <w:rPr>
          <w:rFonts w:eastAsiaTheme="minorHAnsi"/>
          <w:rtl/>
          <w:lang w:bidi="ar-BH"/>
        </w:rPr>
        <w:t xml:space="preserve"> عن تسجيلات ووثائق وبيانات قامت النيابة العامة بتفريغها وتقديمها للمحكمة تفيد ثبوت </w:t>
      </w:r>
      <w:proofErr w:type="spellStart"/>
      <w:r w:rsidRPr="00ED4CE1">
        <w:rPr>
          <w:rFonts w:eastAsiaTheme="minorHAnsi" w:hint="cs"/>
          <w:rtl/>
          <w:lang w:bidi="ar-BH"/>
        </w:rPr>
        <w:t>إقتراف</w:t>
      </w:r>
      <w:proofErr w:type="spellEnd"/>
      <w:r w:rsidRPr="00ED4CE1">
        <w:rPr>
          <w:rFonts w:eastAsiaTheme="minorHAnsi"/>
          <w:rtl/>
          <w:lang w:bidi="ar-BH"/>
        </w:rPr>
        <w:t xml:space="preserve"> المحكوم عليه للتهم المسندة إليه، وقد تطابقت تلك الأدلة مع محاضر التحريات التي أثبتت حدوث أحداث الشغب والتخريب في منطقة السنابس من الأول من أبريل 2012 إلى 31 ديسمبر 2012.</w:t>
      </w:r>
    </w:p>
    <w:p w:rsidR="00AB2C5B" w:rsidRPr="00ED4CE1" w:rsidRDefault="00AB2C5B" w:rsidP="00AB2C5B">
      <w:pPr>
        <w:pStyle w:val="H23GA"/>
        <w:rPr>
          <w:rFonts w:eastAsiaTheme="minorHAnsi"/>
          <w:rtl/>
          <w:lang w:bidi="ar-BH"/>
        </w:rPr>
      </w:pPr>
      <w:r>
        <w:rPr>
          <w:rFonts w:eastAsiaTheme="minorHAnsi" w:hint="cs"/>
          <w:rtl/>
          <w:lang w:bidi="ar-BH"/>
        </w:rPr>
        <w:tab/>
      </w:r>
      <w:r>
        <w:rPr>
          <w:rFonts w:eastAsiaTheme="minorHAnsi" w:hint="cs"/>
          <w:rtl/>
          <w:lang w:bidi="ar-BH"/>
        </w:rPr>
        <w:tab/>
      </w:r>
      <w:r w:rsidRPr="00ED4CE1">
        <w:rPr>
          <w:rFonts w:eastAsiaTheme="minorHAnsi"/>
          <w:rtl/>
          <w:lang w:bidi="ar-BH"/>
        </w:rPr>
        <w:t>البند 14</w:t>
      </w:r>
    </w:p>
    <w:p w:rsidR="00AB2C5B" w:rsidRPr="00ED4CE1" w:rsidRDefault="00AB2C5B" w:rsidP="00AB2C5B">
      <w:pPr>
        <w:pStyle w:val="H23GA"/>
        <w:rPr>
          <w:rFonts w:ascii="Times New Roman Bold" w:eastAsiaTheme="minorHAnsi" w:hAnsi="Times New Roman Bold"/>
          <w:spacing w:val="-2"/>
          <w:rtl/>
          <w:lang w:bidi="ar-BH"/>
        </w:rPr>
      </w:pPr>
      <w:r>
        <w:rPr>
          <w:rFonts w:eastAsiaTheme="minorHAnsi" w:hint="cs"/>
          <w:rtl/>
          <w:lang w:bidi="ar-BH"/>
        </w:rPr>
        <w:tab/>
      </w:r>
      <w:r w:rsidRPr="00ED4CE1">
        <w:rPr>
          <w:rFonts w:eastAsiaTheme="minorHAnsi" w:hint="cs"/>
          <w:rtl/>
          <w:lang w:bidi="ar-BH"/>
        </w:rPr>
        <w:t>16-</w:t>
      </w:r>
      <w:r w:rsidRPr="00ED4CE1">
        <w:rPr>
          <w:rFonts w:eastAsiaTheme="minorHAnsi" w:hint="cs"/>
          <w:rtl/>
          <w:lang w:bidi="ar-BH"/>
        </w:rPr>
        <w:tab/>
      </w:r>
      <w:r w:rsidRPr="00ED4CE1">
        <w:rPr>
          <w:rFonts w:eastAsiaTheme="minorHAnsi"/>
          <w:rtl/>
          <w:lang w:bidi="ar-BH"/>
        </w:rPr>
        <w:t>أخذت اللجنة علما</w:t>
      </w:r>
      <w:r>
        <w:rPr>
          <w:rFonts w:eastAsiaTheme="minorHAnsi" w:hint="cs"/>
          <w:rtl/>
          <w:lang w:bidi="ar-BH"/>
        </w:rPr>
        <w:t>ً</w:t>
      </w:r>
      <w:r w:rsidRPr="00ED4CE1">
        <w:rPr>
          <w:rFonts w:eastAsiaTheme="minorHAnsi"/>
          <w:rtl/>
          <w:lang w:bidi="ar-BH"/>
        </w:rPr>
        <w:t xml:space="preserve"> باعتماد مرسومين بقانون الأول رقم 30 لسنة 2011 والثاني رقم</w:t>
      </w:r>
      <w:r>
        <w:rPr>
          <w:rFonts w:eastAsiaTheme="minorHAnsi" w:hint="cs"/>
          <w:rtl/>
          <w:lang w:bidi="ar-BH"/>
        </w:rPr>
        <w:t> </w:t>
      </w:r>
      <w:r w:rsidRPr="00ED4CE1">
        <w:rPr>
          <w:rFonts w:eastAsiaTheme="minorHAnsi"/>
          <w:rtl/>
          <w:lang w:bidi="ar-BH"/>
        </w:rPr>
        <w:t xml:space="preserve">13 لسنة 2012 بإنشاء وتنظيم الصندوق الوطني لجبر ضرر الضحايا، تنفيذا لما </w:t>
      </w:r>
      <w:r w:rsidRPr="00ED4CE1">
        <w:rPr>
          <w:rFonts w:ascii="Times New Roman Bold" w:eastAsiaTheme="minorHAnsi" w:hAnsi="Times New Roman Bold"/>
          <w:spacing w:val="-2"/>
          <w:rtl/>
          <w:lang w:bidi="ar-BH"/>
        </w:rPr>
        <w:t>أوصت به لجنة تقصي الحقائق في التوصية رقم 1722 (</w:t>
      </w:r>
      <w:r w:rsidRPr="00ED4CE1">
        <w:rPr>
          <w:rFonts w:ascii="Times New Roman Bold" w:eastAsiaTheme="minorHAnsi" w:hAnsi="Times New Roman Bold"/>
          <w:spacing w:val="-2"/>
          <w:lang w:bidi="ar-BH"/>
        </w:rPr>
        <w:t>j</w:t>
      </w:r>
      <w:r w:rsidRPr="00ED4CE1">
        <w:rPr>
          <w:rFonts w:ascii="Times New Roman Bold" w:eastAsiaTheme="minorHAnsi" w:hAnsi="Times New Roman Bold"/>
          <w:spacing w:val="-2"/>
          <w:rtl/>
          <w:lang w:bidi="ar-BH"/>
        </w:rPr>
        <w:t>) و(</w:t>
      </w:r>
      <w:r w:rsidRPr="00ED4CE1">
        <w:rPr>
          <w:rFonts w:ascii="Times New Roman Bold" w:eastAsiaTheme="minorHAnsi" w:hAnsi="Times New Roman Bold"/>
          <w:spacing w:val="-2"/>
          <w:lang w:bidi="ar-BH"/>
        </w:rPr>
        <w:t>k</w:t>
      </w:r>
      <w:r w:rsidRPr="00ED4CE1">
        <w:rPr>
          <w:rFonts w:ascii="Times New Roman Bold" w:eastAsiaTheme="minorHAnsi" w:hAnsi="Times New Roman Bold"/>
          <w:spacing w:val="-2"/>
          <w:rtl/>
          <w:lang w:bidi="ar-BH"/>
        </w:rPr>
        <w:t>) من تقريرها وبالإضافة إلى القائمة الأولى من المسائل السابقة لتقديم التقرير (</w:t>
      </w:r>
      <w:r w:rsidRPr="00ED4CE1">
        <w:rPr>
          <w:rFonts w:ascii="Times New Roman Bold" w:eastAsiaTheme="minorHAnsi" w:hAnsi="Times New Roman Bold"/>
          <w:spacing w:val="-2"/>
          <w:lang w:bidi="ar-BH"/>
        </w:rPr>
        <w:t>CAT/C/BHR/Q/2</w:t>
      </w:r>
      <w:r w:rsidRPr="00ED4CE1">
        <w:rPr>
          <w:rFonts w:ascii="Times New Roman Bold" w:eastAsiaTheme="minorHAnsi" w:hAnsi="Times New Roman Bold" w:hint="cs"/>
          <w:spacing w:val="-2"/>
          <w:rtl/>
          <w:lang w:bidi="ar-BH"/>
        </w:rPr>
        <w:t xml:space="preserve"> </w:t>
      </w:r>
      <w:r w:rsidRPr="00ED4CE1">
        <w:rPr>
          <w:rFonts w:ascii="Times New Roman Bold" w:eastAsiaTheme="minorHAnsi" w:hAnsi="Times New Roman Bold"/>
          <w:spacing w:val="-2"/>
          <w:rtl/>
          <w:lang w:bidi="ar-BH"/>
        </w:rPr>
        <w:t>- الفقرة 23) يرجى تقديم معلومات عن</w:t>
      </w:r>
      <w:r w:rsidRPr="00ED4CE1">
        <w:rPr>
          <w:rFonts w:ascii="Times New Roman Bold" w:eastAsiaTheme="minorHAnsi" w:hAnsi="Times New Roman Bold"/>
          <w:spacing w:val="-2"/>
          <w:lang w:bidi="ar-BH"/>
        </w:rPr>
        <w:t>:</w:t>
      </w:r>
    </w:p>
    <w:p w:rsidR="00AB2C5B" w:rsidRPr="00ED4CE1" w:rsidRDefault="00AB2C5B" w:rsidP="00AB2C5B">
      <w:pPr>
        <w:pStyle w:val="H23GA"/>
        <w:rPr>
          <w:rFonts w:eastAsiaTheme="minorHAnsi"/>
          <w:rtl/>
          <w:lang w:bidi="ar-KW"/>
        </w:rPr>
      </w:pPr>
      <w:r>
        <w:rPr>
          <w:rFonts w:eastAsiaTheme="minorHAnsi" w:hint="cs"/>
          <w:rtl/>
          <w:lang w:bidi="ar-BH"/>
        </w:rPr>
        <w:tab/>
      </w:r>
      <w:r w:rsidRPr="00ED4CE1">
        <w:rPr>
          <w:rFonts w:eastAsiaTheme="minorHAnsi"/>
          <w:rtl/>
          <w:lang w:bidi="ar-KW"/>
        </w:rPr>
        <w:t>(أ)</w:t>
      </w:r>
      <w:r>
        <w:rPr>
          <w:rFonts w:eastAsiaTheme="minorHAnsi" w:hint="cs"/>
          <w:rtl/>
          <w:lang w:bidi="ar-KW"/>
        </w:rPr>
        <w:tab/>
      </w:r>
      <w:r w:rsidRPr="00ED4CE1">
        <w:rPr>
          <w:rFonts w:eastAsiaTheme="minorHAnsi"/>
          <w:rtl/>
          <w:lang w:bidi="ar-KW"/>
        </w:rPr>
        <w:t xml:space="preserve">عدد المطالبات التي تلقاها الصندوق مع عدد التعويضات الممنوحة </w:t>
      </w:r>
      <w:proofErr w:type="spellStart"/>
      <w:r w:rsidRPr="00ED4CE1">
        <w:rPr>
          <w:rFonts w:eastAsiaTheme="minorHAnsi" w:hint="cs"/>
          <w:rtl/>
          <w:lang w:bidi="ar-KW"/>
        </w:rPr>
        <w:t>ومبالغها</w:t>
      </w:r>
      <w:proofErr w:type="spellEnd"/>
      <w:r w:rsidRPr="00ED4CE1">
        <w:rPr>
          <w:rFonts w:eastAsiaTheme="minorHAnsi"/>
          <w:rtl/>
          <w:lang w:bidi="ar-KW"/>
        </w:rPr>
        <w:t xml:space="preserve"> كما يرجى تحديد شكل ومبلغ التعويض المقدم بالفعل في كل حالة</w:t>
      </w:r>
    </w:p>
    <w:p w:rsidR="00AB2C5B" w:rsidRPr="00ED4CE1" w:rsidRDefault="00AB2C5B" w:rsidP="00AB2C5B">
      <w:pPr>
        <w:pStyle w:val="SingleTxtGA"/>
        <w:rPr>
          <w:rFonts w:eastAsiaTheme="minorHAnsi"/>
          <w:rtl/>
        </w:rPr>
      </w:pPr>
      <w:r w:rsidRPr="00ED4CE1">
        <w:rPr>
          <w:rFonts w:eastAsiaTheme="minorHAnsi"/>
          <w:rtl/>
          <w:lang w:bidi="ar-KW"/>
        </w:rPr>
        <w:t>146-</w:t>
      </w:r>
      <w:r>
        <w:rPr>
          <w:rFonts w:eastAsiaTheme="minorHAnsi" w:hint="cs"/>
          <w:rtl/>
          <w:lang w:bidi="ar-KW"/>
        </w:rPr>
        <w:tab/>
      </w:r>
      <w:r w:rsidRPr="00ED4CE1">
        <w:rPr>
          <w:rFonts w:eastAsiaTheme="minorHAnsi"/>
          <w:rtl/>
        </w:rPr>
        <w:t xml:space="preserve">رغبة من حكومة المملكة في إيجاد بدائل فاعِلة لتسوية أوضاع المتضررين بأسرع إجراءات ممكنة، وذلك نفاذاً للتوصيتين رقمي 1725(ب)، و1722(ي، ك)، فقد تم تبني مُبادرة التسوية المدنية بناء على اقتراح اللجنة الوطنية التي تم تشكيلها لمتابعة تنفيذ التوصيات، وذلك دونما إخلالٍ بحق من لا يقبل من المتضررين بالتسوية الرضائية المطروحة من اللجوء إلى القضاء المدني، وبما لا يؤثر </w:t>
      </w:r>
      <w:r>
        <w:rPr>
          <w:rFonts w:eastAsiaTheme="minorHAnsi" w:hint="cs"/>
          <w:rtl/>
        </w:rPr>
        <w:t>إ</w:t>
      </w:r>
      <w:r w:rsidRPr="00ED4CE1">
        <w:rPr>
          <w:rFonts w:eastAsiaTheme="minorHAnsi"/>
          <w:rtl/>
        </w:rPr>
        <w:t>طلاقاً على أية مساءلة جنائية.</w:t>
      </w:r>
    </w:p>
    <w:p w:rsidR="00AB2C5B" w:rsidRPr="00ED4CE1" w:rsidRDefault="00AB2C5B" w:rsidP="00AB2C5B">
      <w:pPr>
        <w:pStyle w:val="SingleTxtGA"/>
        <w:rPr>
          <w:rFonts w:eastAsiaTheme="minorHAnsi"/>
          <w:spacing w:val="-2"/>
          <w:rtl/>
          <w:lang w:bidi="ar-BH"/>
        </w:rPr>
      </w:pPr>
      <w:r w:rsidRPr="00ED4CE1">
        <w:rPr>
          <w:rFonts w:eastAsiaTheme="minorHAnsi"/>
          <w:spacing w:val="-2"/>
          <w:rtl/>
        </w:rPr>
        <w:t>147-</w:t>
      </w:r>
      <w:r w:rsidRPr="00ED4CE1">
        <w:rPr>
          <w:rFonts w:eastAsiaTheme="minorHAnsi" w:hint="cs"/>
          <w:spacing w:val="-2"/>
          <w:rtl/>
        </w:rPr>
        <w:tab/>
      </w:r>
      <w:r w:rsidRPr="00ED4CE1">
        <w:rPr>
          <w:rFonts w:eastAsiaTheme="minorHAnsi"/>
          <w:spacing w:val="-2"/>
          <w:rtl/>
        </w:rPr>
        <w:t xml:space="preserve">وفي ضوء ذلك اتخذت </w:t>
      </w:r>
      <w:r w:rsidRPr="00ED4CE1">
        <w:rPr>
          <w:rFonts w:eastAsiaTheme="minorHAnsi"/>
          <w:spacing w:val="-2"/>
          <w:rtl/>
          <w:lang w:bidi="ar-BH"/>
        </w:rPr>
        <w:t>حكومة مملكة البحرين عِدة إجراءاتٍ فاعلةٍ حيث باشرت وزارة العدل والشئون الإسلامية والأوقاف في ضوء قرار مجلس الوزراء بجلسته المنعقدة بتاريخ 4 مارس</w:t>
      </w:r>
      <w:r w:rsidRPr="00ED4CE1">
        <w:rPr>
          <w:rFonts w:eastAsiaTheme="minorHAnsi" w:hint="cs"/>
          <w:spacing w:val="-2"/>
          <w:rtl/>
          <w:lang w:bidi="ar-BH"/>
        </w:rPr>
        <w:t> </w:t>
      </w:r>
      <w:r w:rsidRPr="00ED4CE1">
        <w:rPr>
          <w:rFonts w:eastAsiaTheme="minorHAnsi"/>
          <w:spacing w:val="-2"/>
          <w:rtl/>
          <w:lang w:bidi="ar-BH"/>
        </w:rPr>
        <w:t xml:space="preserve">2012 بتكليف الوزارة بالبدء في </w:t>
      </w:r>
      <w:r w:rsidRPr="00ED4CE1">
        <w:rPr>
          <w:rFonts w:eastAsiaTheme="minorHAnsi" w:hint="cs"/>
          <w:spacing w:val="-2"/>
          <w:rtl/>
          <w:lang w:bidi="ar-BH"/>
        </w:rPr>
        <w:t>إ</w:t>
      </w:r>
      <w:r w:rsidRPr="00ED4CE1">
        <w:rPr>
          <w:rFonts w:eastAsiaTheme="minorHAnsi"/>
          <w:spacing w:val="-2"/>
          <w:rtl/>
          <w:lang w:bidi="ar-BH"/>
        </w:rPr>
        <w:t xml:space="preserve">جراءات التسوية المدنية لتعويض متضرري الأحداث التي </w:t>
      </w:r>
      <w:r w:rsidRPr="00ED4CE1">
        <w:rPr>
          <w:rFonts w:eastAsiaTheme="minorHAnsi"/>
          <w:spacing w:val="-2"/>
          <w:rtl/>
          <w:lang w:bidi="ar-BH"/>
        </w:rPr>
        <w:lastRenderedPageBreak/>
        <w:t>شهدتها المملكة خلال شهري فبراير ومارس من عام 2011 باستقبال طلبات التسوية المدنية اعتبارا من 18 مارس 2012، حيث تلقى المكتب المذكور ما مجموعه 48 طلب للتعويض عن حالات الوفاة، إضافة إلى 420 طلب للتعويض عن حالات الإصابة.</w:t>
      </w:r>
    </w:p>
    <w:p w:rsidR="00AB2C5B" w:rsidRPr="00ED4CE1" w:rsidRDefault="00AB2C5B" w:rsidP="00AB2C5B">
      <w:pPr>
        <w:pStyle w:val="SingleTxtGA"/>
        <w:rPr>
          <w:rFonts w:eastAsiaTheme="minorHAnsi"/>
          <w:rtl/>
          <w:lang w:bidi="ar-BH"/>
        </w:rPr>
      </w:pPr>
      <w:r w:rsidRPr="00ED4CE1">
        <w:rPr>
          <w:rFonts w:eastAsiaTheme="minorHAnsi"/>
          <w:spacing w:val="-2"/>
          <w:rtl/>
        </w:rPr>
        <w:t>148-</w:t>
      </w:r>
      <w:r w:rsidRPr="00ED4CE1">
        <w:rPr>
          <w:rFonts w:eastAsiaTheme="minorHAnsi" w:hint="cs"/>
          <w:spacing w:val="-2"/>
          <w:rtl/>
        </w:rPr>
        <w:tab/>
      </w:r>
      <w:r w:rsidRPr="00ED4CE1">
        <w:rPr>
          <w:rFonts w:eastAsiaTheme="minorHAnsi"/>
          <w:spacing w:val="-2"/>
          <w:rtl/>
          <w:lang w:bidi="ar-BH"/>
        </w:rPr>
        <w:t xml:space="preserve">وقد تدارست اللجنة المختصة بوزارة العدل والشئون الإسلامية والمشكلة بالقرار الوزاري رقم (13-2) لسنة 2012 طلبات التعويض عن حالات الوفاة والإصابة. وباشر مكتب التسوية المدنية التعويض لعدد 45 حالة منها </w:t>
      </w:r>
      <w:proofErr w:type="spellStart"/>
      <w:r w:rsidRPr="00ED4CE1">
        <w:rPr>
          <w:rFonts w:eastAsiaTheme="minorHAnsi"/>
          <w:spacing w:val="-2"/>
          <w:rtl/>
          <w:lang w:bidi="ar-BH"/>
        </w:rPr>
        <w:t>الـ</w:t>
      </w:r>
      <w:proofErr w:type="spellEnd"/>
      <w:r w:rsidRPr="00ED4CE1">
        <w:rPr>
          <w:rFonts w:eastAsiaTheme="minorHAnsi" w:hint="cs"/>
          <w:spacing w:val="-2"/>
          <w:rtl/>
          <w:lang w:bidi="ar-BH"/>
        </w:rPr>
        <w:t xml:space="preserve"> </w:t>
      </w:r>
      <w:r w:rsidRPr="00ED4CE1">
        <w:rPr>
          <w:rFonts w:eastAsiaTheme="minorHAnsi"/>
          <w:spacing w:val="-2"/>
          <w:rtl/>
          <w:lang w:bidi="ar-BH"/>
        </w:rPr>
        <w:t xml:space="preserve">(35) حالة الواردة بتقرير اللجنة المستقلة، إضافة إلى أربع حالات أخرى من خارج التقرير ارتأت اللجنة تعويضها، حيث اعتمدت الميزانية المقررة للتعويض </w:t>
      </w:r>
      <w:r w:rsidRPr="00ED4CE1">
        <w:rPr>
          <w:rFonts w:eastAsiaTheme="minorHAnsi"/>
          <w:rtl/>
          <w:lang w:bidi="ar-BH"/>
        </w:rPr>
        <w:t>على مرحلتين بما مجموعه في المرحلتين (مليونان وسبعمائة ألف دينار) أي ما يزيد على ستين ألف دولار للحالة الواحدة بما مجموعه سبعة ملايين ومائة وواحدٍ وأربعون ألف دولار لجميع الحالات التي أقرت اللجنة تعويضهم، وصرفت هذه المبالغ نقداً بالفِعل لمستحقيها ممن قبلوا بالتسوية المدنية بالكامل.</w:t>
      </w:r>
    </w:p>
    <w:p w:rsidR="00AB2C5B" w:rsidRPr="00ED4CE1" w:rsidRDefault="00AB2C5B" w:rsidP="00AB2C5B">
      <w:pPr>
        <w:pStyle w:val="H23GA"/>
        <w:rPr>
          <w:rFonts w:eastAsiaTheme="minorHAnsi"/>
          <w:rtl/>
          <w:lang w:bidi="ar-BH"/>
        </w:rPr>
      </w:pPr>
      <w:r w:rsidRPr="00ED4CE1">
        <w:rPr>
          <w:rFonts w:eastAsiaTheme="minorHAnsi"/>
          <w:rtl/>
          <w:lang w:bidi="ar-BH"/>
        </w:rPr>
        <w:tab/>
        <w:t>(ب)</w:t>
      </w:r>
      <w:r>
        <w:rPr>
          <w:rFonts w:eastAsiaTheme="minorHAnsi" w:hint="cs"/>
          <w:rtl/>
          <w:lang w:bidi="ar-BH"/>
        </w:rPr>
        <w:tab/>
      </w:r>
      <w:r w:rsidRPr="00ED4CE1">
        <w:rPr>
          <w:rFonts w:eastAsiaTheme="minorHAnsi" w:hint="cs"/>
          <w:rtl/>
          <w:lang w:bidi="ar-BH"/>
        </w:rPr>
        <w:t>ما</w:t>
      </w:r>
      <w:r w:rsidRPr="00ED4CE1">
        <w:rPr>
          <w:rFonts w:eastAsiaTheme="minorHAnsi"/>
          <w:rtl/>
          <w:lang w:bidi="ar-BH"/>
        </w:rPr>
        <w:t xml:space="preserve"> </w:t>
      </w:r>
      <w:r w:rsidRPr="00ED4CE1">
        <w:rPr>
          <w:rFonts w:eastAsiaTheme="minorHAnsi" w:hint="cs"/>
          <w:rtl/>
          <w:lang w:bidi="ar-BH"/>
        </w:rPr>
        <w:t>إذا</w:t>
      </w:r>
      <w:r w:rsidRPr="00ED4CE1">
        <w:rPr>
          <w:rFonts w:eastAsiaTheme="minorHAnsi"/>
          <w:rtl/>
          <w:lang w:bidi="ar-BH"/>
        </w:rPr>
        <w:t xml:space="preserve"> </w:t>
      </w:r>
      <w:r w:rsidRPr="00ED4CE1">
        <w:rPr>
          <w:rFonts w:eastAsiaTheme="minorHAnsi" w:hint="cs"/>
          <w:rtl/>
          <w:lang w:bidi="ar-BH"/>
        </w:rPr>
        <w:t>كان</w:t>
      </w:r>
      <w:r w:rsidRPr="00ED4CE1">
        <w:rPr>
          <w:rFonts w:eastAsiaTheme="minorHAnsi"/>
          <w:rtl/>
          <w:lang w:bidi="ar-BH"/>
        </w:rPr>
        <w:t xml:space="preserve"> </w:t>
      </w:r>
      <w:r w:rsidRPr="00ED4CE1">
        <w:rPr>
          <w:rFonts w:eastAsiaTheme="minorHAnsi" w:hint="cs"/>
          <w:rtl/>
          <w:lang w:bidi="ar-BH"/>
        </w:rPr>
        <w:t>الحكم</w:t>
      </w:r>
      <w:r w:rsidRPr="00ED4CE1">
        <w:rPr>
          <w:rFonts w:eastAsiaTheme="minorHAnsi"/>
          <w:rtl/>
          <w:lang w:bidi="ar-BH"/>
        </w:rPr>
        <w:t xml:space="preserve"> </w:t>
      </w:r>
      <w:r w:rsidRPr="00ED4CE1">
        <w:rPr>
          <w:rFonts w:eastAsiaTheme="minorHAnsi" w:hint="cs"/>
          <w:rtl/>
          <w:lang w:bidi="ar-BH"/>
        </w:rPr>
        <w:t>الجنائي</w:t>
      </w:r>
      <w:r w:rsidRPr="00ED4CE1">
        <w:rPr>
          <w:rFonts w:eastAsiaTheme="minorHAnsi"/>
          <w:rtl/>
          <w:lang w:bidi="ar-BH"/>
        </w:rPr>
        <w:t xml:space="preserve"> </w:t>
      </w:r>
      <w:r w:rsidRPr="00ED4CE1">
        <w:rPr>
          <w:rFonts w:eastAsiaTheme="minorHAnsi" w:hint="cs"/>
          <w:rtl/>
          <w:lang w:bidi="ar-BH"/>
        </w:rPr>
        <w:t>لازم</w:t>
      </w:r>
      <w:r w:rsidRPr="00ED4CE1">
        <w:rPr>
          <w:rFonts w:eastAsiaTheme="minorHAnsi"/>
          <w:rtl/>
          <w:lang w:bidi="ar-BH"/>
        </w:rPr>
        <w:t xml:space="preserve"> </w:t>
      </w:r>
      <w:r w:rsidRPr="00ED4CE1">
        <w:rPr>
          <w:rFonts w:eastAsiaTheme="minorHAnsi" w:hint="cs"/>
          <w:rtl/>
          <w:lang w:bidi="ar-BH"/>
        </w:rPr>
        <w:t>لصرف</w:t>
      </w:r>
      <w:r w:rsidRPr="00ED4CE1">
        <w:rPr>
          <w:rFonts w:eastAsiaTheme="minorHAnsi"/>
          <w:rtl/>
          <w:lang w:bidi="ar-BH"/>
        </w:rPr>
        <w:t xml:space="preserve"> </w:t>
      </w:r>
      <w:r w:rsidRPr="00ED4CE1">
        <w:rPr>
          <w:rFonts w:eastAsiaTheme="minorHAnsi" w:hint="cs"/>
          <w:rtl/>
          <w:lang w:bidi="ar-BH"/>
        </w:rPr>
        <w:t>الدعم</w:t>
      </w:r>
      <w:r w:rsidRPr="00ED4CE1">
        <w:rPr>
          <w:rFonts w:eastAsiaTheme="minorHAnsi"/>
          <w:rtl/>
          <w:lang w:bidi="ar-BH"/>
        </w:rPr>
        <w:t xml:space="preserve"> </w:t>
      </w:r>
      <w:r w:rsidRPr="00ED4CE1">
        <w:rPr>
          <w:rFonts w:eastAsiaTheme="minorHAnsi" w:hint="cs"/>
          <w:rtl/>
          <w:lang w:bidi="ar-BH"/>
        </w:rPr>
        <w:t>المالي</w:t>
      </w:r>
      <w:r w:rsidRPr="00ED4CE1">
        <w:rPr>
          <w:rFonts w:eastAsiaTheme="minorHAnsi"/>
          <w:rtl/>
          <w:lang w:bidi="ar-BH"/>
        </w:rPr>
        <w:t xml:space="preserve"> </w:t>
      </w:r>
      <w:r w:rsidRPr="00ED4CE1">
        <w:rPr>
          <w:rFonts w:eastAsiaTheme="minorHAnsi" w:hint="cs"/>
          <w:rtl/>
          <w:lang w:bidi="ar-BH"/>
        </w:rPr>
        <w:t>المخصص</w:t>
      </w:r>
      <w:r w:rsidRPr="00ED4CE1">
        <w:rPr>
          <w:rFonts w:eastAsiaTheme="minorHAnsi"/>
          <w:rtl/>
          <w:lang w:bidi="ar-BH"/>
        </w:rPr>
        <w:t xml:space="preserve"> </w:t>
      </w:r>
      <w:r w:rsidRPr="00ED4CE1">
        <w:rPr>
          <w:rFonts w:eastAsiaTheme="minorHAnsi" w:hint="cs"/>
          <w:rtl/>
          <w:lang w:bidi="ar-BH"/>
        </w:rPr>
        <w:t>لتوفير</w:t>
      </w:r>
      <w:r w:rsidRPr="00ED4CE1">
        <w:rPr>
          <w:rFonts w:eastAsiaTheme="minorHAnsi"/>
          <w:rtl/>
          <w:lang w:bidi="ar-BH"/>
        </w:rPr>
        <w:t xml:space="preserve"> </w:t>
      </w:r>
      <w:r w:rsidRPr="00ED4CE1">
        <w:rPr>
          <w:rFonts w:eastAsiaTheme="minorHAnsi" w:hint="cs"/>
          <w:rtl/>
          <w:lang w:bidi="ar-BH"/>
        </w:rPr>
        <w:t>الرعاية</w:t>
      </w:r>
      <w:r w:rsidRPr="00ED4CE1">
        <w:rPr>
          <w:rFonts w:eastAsiaTheme="minorHAnsi"/>
          <w:rtl/>
          <w:lang w:bidi="ar-BH"/>
        </w:rPr>
        <w:t xml:space="preserve"> </w:t>
      </w:r>
      <w:r w:rsidRPr="00ED4CE1">
        <w:rPr>
          <w:rFonts w:eastAsiaTheme="minorHAnsi" w:hint="cs"/>
          <w:rtl/>
          <w:lang w:bidi="ar-BH"/>
        </w:rPr>
        <w:t>الطبية</w:t>
      </w:r>
      <w:r w:rsidRPr="00ED4CE1">
        <w:rPr>
          <w:rFonts w:eastAsiaTheme="minorHAnsi"/>
          <w:rtl/>
          <w:lang w:bidi="ar-BH"/>
        </w:rPr>
        <w:t xml:space="preserve"> </w:t>
      </w:r>
      <w:r w:rsidRPr="00ED4CE1">
        <w:rPr>
          <w:rFonts w:eastAsiaTheme="minorHAnsi" w:hint="cs"/>
          <w:rtl/>
          <w:lang w:bidi="ar-BH"/>
        </w:rPr>
        <w:t>للضحايا</w:t>
      </w:r>
    </w:p>
    <w:p w:rsidR="00AB2C5B" w:rsidRPr="00ED4CE1" w:rsidRDefault="00AB2C5B" w:rsidP="00AB2C5B">
      <w:pPr>
        <w:pStyle w:val="SingleTxtGA"/>
        <w:rPr>
          <w:rFonts w:eastAsiaTheme="minorHAnsi"/>
          <w:rtl/>
          <w:lang w:bidi="ar-BH"/>
        </w:rPr>
      </w:pPr>
      <w:r w:rsidRPr="00ED4CE1">
        <w:rPr>
          <w:rFonts w:eastAsiaTheme="minorHAnsi"/>
          <w:rtl/>
          <w:lang w:bidi="ar-BH"/>
        </w:rPr>
        <w:t>149-</w:t>
      </w:r>
      <w:r>
        <w:rPr>
          <w:rFonts w:eastAsiaTheme="minorHAnsi" w:hint="cs"/>
          <w:rtl/>
          <w:lang w:bidi="ar-BH"/>
        </w:rPr>
        <w:tab/>
      </w:r>
      <w:r w:rsidRPr="00ED4CE1">
        <w:rPr>
          <w:rFonts w:eastAsiaTheme="minorHAnsi"/>
          <w:rtl/>
        </w:rPr>
        <w:t xml:space="preserve">جدير بالذكر أن </w:t>
      </w:r>
      <w:r w:rsidRPr="00ED4CE1">
        <w:rPr>
          <w:rFonts w:eastAsiaTheme="minorHAnsi"/>
          <w:rtl/>
          <w:lang w:bidi="ar-BH"/>
        </w:rPr>
        <w:t xml:space="preserve">صرف تلك المبالغ قد تم بغض النظر عن الدعاوى الجنائية التي تم تحريكها ضد المُتهمين، وبغض النظر عن الحكم الصادر في تلك الدعاوي، ودون </w:t>
      </w:r>
      <w:r w:rsidRPr="00ED4CE1">
        <w:rPr>
          <w:rFonts w:eastAsiaTheme="minorHAnsi"/>
          <w:rtl/>
        </w:rPr>
        <w:t>إخلالٍ بحق من لا يقبل من المتضررين بالتسوية الرضائية المطروحة من اللجوء إلى القضاء</w:t>
      </w:r>
      <w:r w:rsidRPr="00ED4CE1">
        <w:rPr>
          <w:rFonts w:eastAsiaTheme="minorHAnsi"/>
          <w:rtl/>
          <w:lang w:bidi="ar-BH"/>
        </w:rPr>
        <w:t xml:space="preserve"> المدني.</w:t>
      </w:r>
    </w:p>
    <w:p w:rsidR="00AB2C5B" w:rsidRPr="00ED4CE1" w:rsidRDefault="00AB2C5B" w:rsidP="00AB2C5B">
      <w:pPr>
        <w:pStyle w:val="SingleTxtGA"/>
        <w:rPr>
          <w:rFonts w:eastAsiaTheme="minorHAnsi"/>
          <w:rtl/>
          <w:lang w:bidi="ar-BH"/>
        </w:rPr>
      </w:pPr>
      <w:r w:rsidRPr="00ED4CE1">
        <w:rPr>
          <w:rFonts w:eastAsiaTheme="minorHAnsi"/>
          <w:rtl/>
          <w:lang w:bidi="ar-BH"/>
        </w:rPr>
        <w:t>150-</w:t>
      </w:r>
      <w:r>
        <w:rPr>
          <w:rFonts w:eastAsiaTheme="minorHAnsi" w:hint="cs"/>
          <w:rtl/>
          <w:lang w:bidi="ar-BH"/>
        </w:rPr>
        <w:tab/>
      </w:r>
      <w:r w:rsidRPr="00ED4CE1">
        <w:rPr>
          <w:rFonts w:eastAsiaTheme="minorHAnsi"/>
          <w:rtl/>
          <w:lang w:bidi="ar-BH"/>
        </w:rPr>
        <w:t xml:space="preserve">أما فيما يتعلق بحالات الإصابة فقد باشرت اللجنة النظر في الطلبات المقدمة لمكتب التسوية المدنية والبالغة في مجموعها 420 طلبا للتعويض، فقد شرعت اللجنة في دراسة تلك الطلبات وتحديد أحقيتها في طلب التعويض وتم حصر ما مجموعه 116 حالة كمرحلة أولى، حيث قامت اللجنة بإرسالها للطب الشرعي لفحصها لبيان نسبة </w:t>
      </w:r>
      <w:r>
        <w:rPr>
          <w:rFonts w:eastAsiaTheme="minorHAnsi" w:hint="cs"/>
          <w:rtl/>
          <w:lang w:bidi="ar-BH"/>
        </w:rPr>
        <w:t>الإ</w:t>
      </w:r>
      <w:r w:rsidRPr="00ED4CE1">
        <w:rPr>
          <w:rFonts w:eastAsiaTheme="minorHAnsi"/>
          <w:rtl/>
          <w:lang w:bidi="ar-BH"/>
        </w:rPr>
        <w:t>صابة وورد حتى تاريخه ما مجموعه 75 كشف لتلك الحالات وجاري اتخاذ ما يلزم لتحديد نسبة التعويض والشروع فيه.</w:t>
      </w:r>
    </w:p>
    <w:p w:rsidR="00AB2C5B" w:rsidRPr="00ED4CE1" w:rsidRDefault="00AB2C5B" w:rsidP="00AB2C5B">
      <w:pPr>
        <w:pStyle w:val="H23GA"/>
        <w:rPr>
          <w:rFonts w:eastAsiaTheme="minorHAnsi"/>
          <w:rtl/>
          <w:lang w:bidi="ar-BH"/>
        </w:rPr>
      </w:pPr>
      <w:r w:rsidRPr="00ED4CE1">
        <w:rPr>
          <w:rFonts w:eastAsiaTheme="minorHAnsi"/>
          <w:rtl/>
          <w:lang w:bidi="ar-BH"/>
        </w:rPr>
        <w:tab/>
        <w:t>(ج)</w:t>
      </w:r>
      <w:r>
        <w:rPr>
          <w:rFonts w:eastAsiaTheme="minorHAnsi" w:hint="cs"/>
          <w:rtl/>
          <w:lang w:bidi="ar-BH"/>
        </w:rPr>
        <w:tab/>
      </w:r>
      <w:r w:rsidRPr="00ED4CE1">
        <w:rPr>
          <w:rFonts w:eastAsiaTheme="minorHAnsi" w:hint="cs"/>
          <w:rtl/>
          <w:lang w:bidi="ar-BH"/>
        </w:rPr>
        <w:t>الخطوات</w:t>
      </w:r>
      <w:r w:rsidRPr="00ED4CE1">
        <w:rPr>
          <w:rFonts w:eastAsiaTheme="minorHAnsi"/>
          <w:rtl/>
          <w:lang w:bidi="ar-BH"/>
        </w:rPr>
        <w:t xml:space="preserve"> </w:t>
      </w:r>
      <w:r w:rsidRPr="00ED4CE1">
        <w:rPr>
          <w:rFonts w:eastAsiaTheme="minorHAnsi" w:hint="cs"/>
          <w:rtl/>
          <w:lang w:bidi="ar-BH"/>
        </w:rPr>
        <w:t>التي</w:t>
      </w:r>
      <w:r w:rsidRPr="00ED4CE1">
        <w:rPr>
          <w:rFonts w:eastAsiaTheme="minorHAnsi"/>
          <w:rtl/>
          <w:lang w:bidi="ar-BH"/>
        </w:rPr>
        <w:t xml:space="preserve"> </w:t>
      </w:r>
      <w:r w:rsidRPr="00ED4CE1">
        <w:rPr>
          <w:rFonts w:eastAsiaTheme="minorHAnsi" w:hint="cs"/>
          <w:rtl/>
          <w:lang w:bidi="ar-BH"/>
        </w:rPr>
        <w:t>تم</w:t>
      </w:r>
      <w:r w:rsidRPr="00ED4CE1">
        <w:rPr>
          <w:rFonts w:eastAsiaTheme="minorHAnsi"/>
          <w:rtl/>
          <w:lang w:bidi="ar-BH"/>
        </w:rPr>
        <w:t xml:space="preserve"> </w:t>
      </w:r>
      <w:r w:rsidRPr="00ED4CE1">
        <w:rPr>
          <w:rFonts w:eastAsiaTheme="minorHAnsi" w:hint="cs"/>
          <w:rtl/>
          <w:lang w:bidi="ar-BH"/>
        </w:rPr>
        <w:t>اتخاذها</w:t>
      </w:r>
      <w:r w:rsidRPr="00ED4CE1">
        <w:rPr>
          <w:rFonts w:eastAsiaTheme="minorHAnsi"/>
          <w:rtl/>
          <w:lang w:bidi="ar-BH"/>
        </w:rPr>
        <w:t xml:space="preserve"> </w:t>
      </w:r>
      <w:r w:rsidRPr="00ED4CE1">
        <w:rPr>
          <w:rFonts w:eastAsiaTheme="minorHAnsi" w:hint="cs"/>
          <w:rtl/>
          <w:lang w:bidi="ar-BH"/>
        </w:rPr>
        <w:t>لتوفير</w:t>
      </w:r>
      <w:r w:rsidRPr="00ED4CE1">
        <w:rPr>
          <w:rFonts w:eastAsiaTheme="minorHAnsi"/>
          <w:rtl/>
          <w:lang w:bidi="ar-BH"/>
        </w:rPr>
        <w:t xml:space="preserve"> </w:t>
      </w:r>
      <w:r w:rsidRPr="00ED4CE1">
        <w:rPr>
          <w:rFonts w:eastAsiaTheme="minorHAnsi" w:hint="cs"/>
          <w:rtl/>
          <w:lang w:bidi="ar-BH"/>
        </w:rPr>
        <w:t>برامج</w:t>
      </w:r>
      <w:r w:rsidRPr="00ED4CE1">
        <w:rPr>
          <w:rFonts w:eastAsiaTheme="minorHAnsi"/>
          <w:rtl/>
          <w:lang w:bidi="ar-BH"/>
        </w:rPr>
        <w:t xml:space="preserve"> </w:t>
      </w:r>
      <w:r w:rsidRPr="00ED4CE1">
        <w:rPr>
          <w:rFonts w:eastAsiaTheme="minorHAnsi" w:hint="cs"/>
          <w:rtl/>
          <w:lang w:bidi="ar-BH"/>
        </w:rPr>
        <w:t>إعادة</w:t>
      </w:r>
      <w:r w:rsidRPr="00ED4CE1">
        <w:rPr>
          <w:rFonts w:eastAsiaTheme="minorHAnsi"/>
          <w:rtl/>
          <w:lang w:bidi="ar-BH"/>
        </w:rPr>
        <w:t xml:space="preserve"> </w:t>
      </w:r>
      <w:r w:rsidRPr="00ED4CE1">
        <w:rPr>
          <w:rFonts w:eastAsiaTheme="minorHAnsi" w:hint="cs"/>
          <w:rtl/>
          <w:lang w:bidi="ar-BH"/>
        </w:rPr>
        <w:t>التأهيل،</w:t>
      </w:r>
      <w:r w:rsidRPr="00ED4CE1">
        <w:rPr>
          <w:rFonts w:eastAsiaTheme="minorHAnsi"/>
          <w:rtl/>
          <w:lang w:bidi="ar-BH"/>
        </w:rPr>
        <w:t xml:space="preserve"> </w:t>
      </w:r>
      <w:r w:rsidRPr="00ED4CE1">
        <w:rPr>
          <w:rFonts w:eastAsiaTheme="minorHAnsi" w:hint="cs"/>
          <w:rtl/>
          <w:lang w:bidi="ar-BH"/>
        </w:rPr>
        <w:t>يرجى</w:t>
      </w:r>
      <w:r w:rsidRPr="00ED4CE1">
        <w:rPr>
          <w:rFonts w:eastAsiaTheme="minorHAnsi"/>
          <w:rtl/>
          <w:lang w:bidi="ar-BH"/>
        </w:rPr>
        <w:t xml:space="preserve"> </w:t>
      </w:r>
      <w:r w:rsidRPr="00ED4CE1">
        <w:rPr>
          <w:rFonts w:eastAsiaTheme="minorHAnsi" w:hint="cs"/>
          <w:rtl/>
          <w:lang w:bidi="ar-BH"/>
        </w:rPr>
        <w:t>بيان</w:t>
      </w:r>
      <w:r w:rsidRPr="00ED4CE1">
        <w:rPr>
          <w:rFonts w:eastAsiaTheme="minorHAnsi"/>
          <w:rtl/>
          <w:lang w:bidi="ar-BH"/>
        </w:rPr>
        <w:t xml:space="preserve"> </w:t>
      </w:r>
      <w:r w:rsidRPr="00ED4CE1">
        <w:rPr>
          <w:rFonts w:eastAsiaTheme="minorHAnsi" w:hint="cs"/>
          <w:rtl/>
          <w:lang w:bidi="ar-BH"/>
        </w:rPr>
        <w:t>ما</w:t>
      </w:r>
      <w:r w:rsidRPr="00ED4CE1">
        <w:rPr>
          <w:rFonts w:eastAsiaTheme="minorHAnsi"/>
          <w:rtl/>
          <w:lang w:bidi="ar-BH"/>
        </w:rPr>
        <w:t xml:space="preserve"> </w:t>
      </w:r>
      <w:r w:rsidRPr="00ED4CE1">
        <w:rPr>
          <w:rFonts w:eastAsiaTheme="minorHAnsi" w:hint="cs"/>
          <w:rtl/>
          <w:lang w:bidi="ar-BH"/>
        </w:rPr>
        <w:t>إذا</w:t>
      </w:r>
      <w:r w:rsidRPr="00ED4CE1">
        <w:rPr>
          <w:rFonts w:eastAsiaTheme="minorHAnsi"/>
          <w:rtl/>
          <w:lang w:bidi="ar-BH"/>
        </w:rPr>
        <w:t xml:space="preserve"> </w:t>
      </w:r>
      <w:r w:rsidRPr="00ED4CE1">
        <w:rPr>
          <w:rFonts w:eastAsiaTheme="minorHAnsi" w:hint="cs"/>
          <w:rtl/>
          <w:lang w:bidi="ar-BH"/>
        </w:rPr>
        <w:t>كانت</w:t>
      </w:r>
      <w:r w:rsidRPr="00ED4CE1">
        <w:rPr>
          <w:rFonts w:eastAsiaTheme="minorHAnsi"/>
          <w:rtl/>
          <w:lang w:bidi="ar-BH"/>
        </w:rPr>
        <w:t xml:space="preserve"> </w:t>
      </w:r>
      <w:r w:rsidRPr="00ED4CE1">
        <w:rPr>
          <w:rFonts w:eastAsiaTheme="minorHAnsi" w:hint="cs"/>
          <w:rtl/>
          <w:lang w:bidi="ar-BH"/>
        </w:rPr>
        <w:t>هذه</w:t>
      </w:r>
      <w:r w:rsidRPr="00ED4CE1">
        <w:rPr>
          <w:rFonts w:eastAsiaTheme="minorHAnsi"/>
          <w:rtl/>
          <w:lang w:bidi="ar-BH"/>
        </w:rPr>
        <w:t xml:space="preserve"> </w:t>
      </w:r>
      <w:r w:rsidRPr="00ED4CE1">
        <w:rPr>
          <w:rFonts w:eastAsiaTheme="minorHAnsi" w:hint="cs"/>
          <w:rtl/>
          <w:lang w:bidi="ar-BH"/>
        </w:rPr>
        <w:t>البرامج</w:t>
      </w:r>
      <w:r w:rsidRPr="00ED4CE1">
        <w:rPr>
          <w:rFonts w:eastAsiaTheme="minorHAnsi"/>
          <w:rtl/>
          <w:lang w:bidi="ar-BH"/>
        </w:rPr>
        <w:t xml:space="preserve"> </w:t>
      </w:r>
      <w:r w:rsidRPr="00ED4CE1">
        <w:rPr>
          <w:rFonts w:eastAsiaTheme="minorHAnsi" w:hint="cs"/>
          <w:rtl/>
          <w:lang w:bidi="ar-BH"/>
        </w:rPr>
        <w:t>تتضمن</w:t>
      </w:r>
      <w:r w:rsidRPr="00ED4CE1">
        <w:rPr>
          <w:rFonts w:eastAsiaTheme="minorHAnsi"/>
          <w:rtl/>
          <w:lang w:bidi="ar-BH"/>
        </w:rPr>
        <w:t xml:space="preserve"> </w:t>
      </w:r>
      <w:r w:rsidRPr="00ED4CE1">
        <w:rPr>
          <w:rFonts w:eastAsiaTheme="minorHAnsi" w:hint="cs"/>
          <w:rtl/>
          <w:lang w:bidi="ar-BH"/>
        </w:rPr>
        <w:t>المساعدات</w:t>
      </w:r>
      <w:r w:rsidRPr="00ED4CE1">
        <w:rPr>
          <w:rFonts w:eastAsiaTheme="minorHAnsi"/>
          <w:rtl/>
          <w:lang w:bidi="ar-BH"/>
        </w:rPr>
        <w:t xml:space="preserve"> </w:t>
      </w:r>
      <w:r w:rsidRPr="00ED4CE1">
        <w:rPr>
          <w:rFonts w:eastAsiaTheme="minorHAnsi" w:hint="cs"/>
          <w:rtl/>
          <w:lang w:bidi="ar-BH"/>
        </w:rPr>
        <w:t>الطبية</w:t>
      </w:r>
    </w:p>
    <w:p w:rsidR="00AB2C5B" w:rsidRPr="00ED4CE1" w:rsidRDefault="00AB2C5B" w:rsidP="00AB2C5B">
      <w:pPr>
        <w:pStyle w:val="SingleTxtGA"/>
        <w:rPr>
          <w:rFonts w:eastAsiaTheme="minorHAnsi"/>
          <w:rtl/>
          <w:lang w:bidi="ar-BH"/>
        </w:rPr>
      </w:pPr>
      <w:r w:rsidRPr="00ED4CE1">
        <w:rPr>
          <w:rFonts w:eastAsiaTheme="minorHAnsi"/>
          <w:rtl/>
          <w:lang w:bidi="ar-BH"/>
        </w:rPr>
        <w:t>151-</w:t>
      </w:r>
      <w:r>
        <w:rPr>
          <w:rFonts w:eastAsiaTheme="minorHAnsi" w:hint="cs"/>
          <w:rtl/>
          <w:lang w:bidi="ar-BH"/>
        </w:rPr>
        <w:tab/>
      </w:r>
      <w:r w:rsidRPr="00ED4CE1">
        <w:rPr>
          <w:rFonts w:eastAsiaTheme="minorHAnsi"/>
          <w:rtl/>
        </w:rPr>
        <w:t xml:space="preserve">أما بشأن </w:t>
      </w:r>
      <w:r w:rsidRPr="00ED4CE1">
        <w:rPr>
          <w:rFonts w:eastAsiaTheme="minorHAnsi"/>
          <w:rtl/>
          <w:lang w:bidi="ar-BH"/>
        </w:rPr>
        <w:t>الخطوات التي تم اتخاذها لتوفير برامج إعادة التأهيل، وانطلاقاً من الالتزام برعاية وتعزيز مبدأ المصالحة الوطنية، وفي ضوء توصيات اللجنة المستقلة لتقصي الحقائق رقم</w:t>
      </w:r>
      <w:r>
        <w:rPr>
          <w:rFonts w:eastAsiaTheme="minorHAnsi" w:hint="cs"/>
          <w:rtl/>
          <w:lang w:bidi="ar-BH"/>
        </w:rPr>
        <w:t> </w:t>
      </w:r>
      <w:r w:rsidRPr="00ED4CE1">
        <w:rPr>
          <w:rFonts w:eastAsiaTheme="minorHAnsi"/>
          <w:rtl/>
          <w:lang w:bidi="ar-BH"/>
        </w:rPr>
        <w:t>1724(أ ، ج) ورقم 1725(ب)، وتوصيات اللجنة الوطنية، والخطط الموضوعة فلقد بادرت الحكومة بتنفيذ عدد من البرامج الجديدة التي استهدفت مُعالجة كافة الجوانب السياسية والاجتماعية والحقوقية والاقتصادية، وذلك بهدف التقليل من الآثار السلبية التي نتجت عن أحداث عام 2011، وإعادة تأهيل المُجتمع ككُل وليس المُصابين أو الضحايا فقط.</w:t>
      </w:r>
    </w:p>
    <w:p w:rsidR="00AB2C5B" w:rsidRPr="00ED4CE1" w:rsidRDefault="00AB2C5B" w:rsidP="00AB2C5B">
      <w:pPr>
        <w:pStyle w:val="SingleTxtGA"/>
        <w:rPr>
          <w:rFonts w:eastAsiaTheme="minorHAnsi"/>
          <w:spacing w:val="-2"/>
          <w:rtl/>
          <w:lang w:bidi="ar-BH"/>
        </w:rPr>
      </w:pPr>
      <w:r w:rsidRPr="00ED4CE1">
        <w:rPr>
          <w:rFonts w:eastAsiaTheme="minorHAnsi"/>
          <w:spacing w:val="-2"/>
          <w:rtl/>
          <w:lang w:bidi="ar-BH"/>
        </w:rPr>
        <w:t>152-</w:t>
      </w:r>
      <w:r w:rsidRPr="00ED4CE1">
        <w:rPr>
          <w:rFonts w:eastAsiaTheme="minorHAnsi" w:hint="cs"/>
          <w:spacing w:val="-2"/>
          <w:rtl/>
          <w:lang w:bidi="ar-BH"/>
        </w:rPr>
        <w:tab/>
      </w:r>
      <w:r w:rsidRPr="00ED4CE1">
        <w:rPr>
          <w:rFonts w:eastAsiaTheme="minorHAnsi"/>
          <w:spacing w:val="-2"/>
          <w:rtl/>
          <w:lang w:bidi="ar-BH"/>
        </w:rPr>
        <w:t xml:space="preserve">في هذا الصدد نفذت وزارة التنمية الاجتماعية الخطة الوطنية للمصالحة الاجتماعية والاقتصادية (وِحدة وَحدة) وبالتنسيق مع وزارات الدولة والجمعيات الأهلية والقطاع الخاص، </w:t>
      </w:r>
      <w:r w:rsidRPr="00ED4CE1">
        <w:rPr>
          <w:rFonts w:eastAsiaTheme="minorHAnsi"/>
          <w:spacing w:val="-2"/>
          <w:rtl/>
          <w:lang w:bidi="ar-BH"/>
        </w:rPr>
        <w:lastRenderedPageBreak/>
        <w:t>وذلك بهدف دعم اللحمة الوطنية بين أفراد المجتمع البحريني معتمدة على تعزيز فكرة المواطنة والتعايش السلمي بين الفئات والطوائف البحرينية المتعددة، وهي حملة متعددة المراحل تتضمن فعاليات اجتماعية وثقافية ونفسية تهدف إلى توسيع نطاق المشاركة بين أفراد المجتمع، وعلاوة على ذلك فإن حملة "وِحدة وحَدة" هي أيضاً بمثابة خطة تنفيذية لتطبيق العديد من الأنشطة المنظمة لمبادرات ذاتية تستهدف نقل رسائل لتشجيع اللحمة الوطنية بين كافة فئات المجتمع. كما تركز الحملة على القيام بتنفيذ أنشطة مختلفة ومتعددة لدعم اللحمة الوطنية بين كافة أطياف المجتمع.</w:t>
      </w:r>
    </w:p>
    <w:p w:rsidR="00AB2C5B" w:rsidRPr="00ED4CE1" w:rsidRDefault="00AB2C5B" w:rsidP="00AB2C5B">
      <w:pPr>
        <w:pStyle w:val="SingleTxtGA"/>
        <w:rPr>
          <w:rFonts w:eastAsiaTheme="minorHAnsi"/>
          <w:rtl/>
        </w:rPr>
      </w:pPr>
      <w:r w:rsidRPr="00ED4CE1">
        <w:rPr>
          <w:rFonts w:eastAsiaTheme="minorHAnsi"/>
          <w:rtl/>
          <w:lang w:bidi="ar-BH"/>
        </w:rPr>
        <w:t>153-</w:t>
      </w:r>
      <w:r>
        <w:rPr>
          <w:rFonts w:eastAsiaTheme="minorHAnsi" w:hint="cs"/>
          <w:rtl/>
          <w:lang w:bidi="ar-BH"/>
        </w:rPr>
        <w:tab/>
      </w:r>
      <w:r w:rsidRPr="00ED4CE1">
        <w:rPr>
          <w:rFonts w:eastAsiaTheme="minorHAnsi"/>
          <w:rtl/>
          <w:lang w:bidi="ar-BH"/>
        </w:rPr>
        <w:t>وفي ذات السياق قامت وزارة التنمية الاجتماعية خلال عام 2012 م بتخصيص مبلغ</w:t>
      </w:r>
      <w:r>
        <w:rPr>
          <w:rFonts w:eastAsiaTheme="minorHAnsi" w:hint="cs"/>
          <w:rtl/>
          <w:lang w:bidi="ar-BH"/>
        </w:rPr>
        <w:t xml:space="preserve"> 000 300 </w:t>
      </w:r>
      <w:r w:rsidRPr="00ED4CE1">
        <w:rPr>
          <w:rFonts w:eastAsiaTheme="minorHAnsi"/>
          <w:rtl/>
          <w:lang w:bidi="ar-BH"/>
        </w:rPr>
        <w:t>دولار لـ 20 منظمة أهلية من خلال صندوق العمل الأهلي</w:t>
      </w:r>
      <w:r>
        <w:rPr>
          <w:rFonts w:eastAsiaTheme="minorHAnsi" w:hint="cs"/>
          <w:rtl/>
          <w:lang w:bidi="ar-BH"/>
        </w:rPr>
        <w:t xml:space="preserve"> </w:t>
      </w:r>
      <w:r w:rsidRPr="00ED4CE1">
        <w:rPr>
          <w:rFonts w:eastAsiaTheme="minorHAnsi"/>
          <w:lang w:bidi="ar-BH"/>
        </w:rPr>
        <w:t>(NGO</w:t>
      </w:r>
      <w:r>
        <w:rPr>
          <w:rFonts w:eastAsiaTheme="minorHAnsi"/>
          <w:lang w:bidi="ar-BH"/>
        </w:rPr>
        <w:t> </w:t>
      </w:r>
      <w:r w:rsidRPr="00ED4CE1">
        <w:rPr>
          <w:rFonts w:eastAsiaTheme="minorHAnsi"/>
          <w:lang w:bidi="ar-BH"/>
        </w:rPr>
        <w:t>Fund)</w:t>
      </w:r>
      <w:r>
        <w:rPr>
          <w:rFonts w:eastAsiaTheme="minorHAnsi" w:hint="cs"/>
          <w:rtl/>
          <w:lang w:bidi="ar-BH"/>
        </w:rPr>
        <w:t xml:space="preserve"> </w:t>
      </w:r>
      <w:r w:rsidRPr="00ED4CE1">
        <w:rPr>
          <w:rFonts w:eastAsiaTheme="minorHAnsi"/>
          <w:rtl/>
          <w:lang w:bidi="ar-BH"/>
        </w:rPr>
        <w:t>بهدف عمل برامج تساهم في المصالحة الوطنية وامتداد لحملة (وِحدة وحَدة</w:t>
      </w:r>
      <w:r w:rsidRPr="00ED4CE1">
        <w:rPr>
          <w:rFonts w:eastAsiaTheme="minorHAnsi"/>
          <w:lang w:bidi="ar-BH"/>
        </w:rPr>
        <w:t>(</w:t>
      </w:r>
      <w:r w:rsidRPr="00ED4CE1">
        <w:rPr>
          <w:rFonts w:eastAsiaTheme="minorHAnsi"/>
          <w:rtl/>
          <w:lang w:bidi="ar-BH"/>
        </w:rPr>
        <w:t>.</w:t>
      </w:r>
    </w:p>
    <w:p w:rsidR="00AB2C5B" w:rsidRPr="00ED4CE1" w:rsidRDefault="00AB2C5B" w:rsidP="00AB2C5B">
      <w:pPr>
        <w:pStyle w:val="SingleTxtGA"/>
        <w:rPr>
          <w:rFonts w:eastAsiaTheme="minorHAnsi"/>
          <w:rtl/>
          <w:lang w:bidi="ar-BH"/>
        </w:rPr>
      </w:pPr>
      <w:r w:rsidRPr="00ED4CE1">
        <w:rPr>
          <w:rFonts w:eastAsiaTheme="minorHAnsi"/>
          <w:rtl/>
          <w:lang w:bidi="ar-BH"/>
        </w:rPr>
        <w:t>154-</w:t>
      </w:r>
      <w:r>
        <w:rPr>
          <w:rFonts w:eastAsiaTheme="minorHAnsi" w:hint="cs"/>
          <w:rtl/>
          <w:lang w:bidi="ar-BH"/>
        </w:rPr>
        <w:tab/>
      </w:r>
      <w:r w:rsidRPr="00ED4CE1">
        <w:rPr>
          <w:rFonts w:eastAsiaTheme="minorHAnsi"/>
          <w:rtl/>
          <w:lang w:bidi="ar-BH"/>
        </w:rPr>
        <w:t xml:space="preserve">وفي هذا الإطار وفي ضوء نتائج وتوصيات اللجنة المستقلة، وتأكيداً على المسئولية الشرعية لرجال الدين، والتزاماً بالمسئولية الوطنية تجاه واجب نبذ كل أشكال العنف وما يترتب على ذلك من أهمية ودور مباشر على صعيد المصالحة وبناء الثقة ودعم الحوار المؤسساتي المثمر، فلقد تبنى المجلس الأعلى للشئون الإسلامية بيان قدمه عدد من العلماء والدعاة يستنكر العنف والتخريب وتعطيل مصالح الناس بقطع الطرقات والاعتداء على الممتلكات العامة والخاصة، وكذلك كل صور التجاوزات في استعمال القوة أو المعاملة المسيئة أو الماسة بالكرامة الإنسانية وغيرها من صور الاعتداءات المرفوضة شرعاً وعرفاً من أي طرف كان. </w:t>
      </w:r>
    </w:p>
    <w:p w:rsidR="00AB2C5B" w:rsidRPr="00ED4CE1" w:rsidRDefault="00AB2C5B" w:rsidP="00AB2C5B">
      <w:pPr>
        <w:pStyle w:val="SingleTxtGA"/>
        <w:rPr>
          <w:rFonts w:eastAsiaTheme="minorHAnsi"/>
          <w:rtl/>
          <w:lang w:bidi="ar-BH"/>
        </w:rPr>
      </w:pPr>
      <w:r w:rsidRPr="00ED4CE1">
        <w:rPr>
          <w:rFonts w:eastAsiaTheme="minorHAnsi"/>
          <w:rtl/>
          <w:lang w:bidi="ar-BH"/>
        </w:rPr>
        <w:t>155-</w:t>
      </w:r>
      <w:r>
        <w:rPr>
          <w:rFonts w:eastAsiaTheme="minorHAnsi" w:hint="cs"/>
          <w:rtl/>
          <w:lang w:bidi="ar-BH"/>
        </w:rPr>
        <w:tab/>
        <w:t>للا</w:t>
      </w:r>
      <w:r w:rsidRPr="00ED4CE1">
        <w:rPr>
          <w:rFonts w:eastAsiaTheme="minorHAnsi" w:hint="cs"/>
          <w:rtl/>
          <w:lang w:bidi="ar-BH"/>
        </w:rPr>
        <w:t>طلاع</w:t>
      </w:r>
      <w:r w:rsidRPr="00ED4CE1">
        <w:rPr>
          <w:rFonts w:eastAsiaTheme="minorHAnsi"/>
          <w:rtl/>
          <w:lang w:bidi="ar-BH"/>
        </w:rPr>
        <w:t xml:space="preserve"> على المزيد من التفاصيل يرجى التكرم بمراجعة الفقرات 130 إلى 141 من التقرير الدوري الثاني. </w:t>
      </w:r>
    </w:p>
    <w:p w:rsidR="00AB2C5B" w:rsidRPr="00ED4CE1" w:rsidRDefault="00AB2C5B" w:rsidP="00AB2C5B">
      <w:pPr>
        <w:pStyle w:val="H23GA"/>
        <w:rPr>
          <w:rFonts w:eastAsiaTheme="minorHAnsi"/>
          <w:rtl/>
          <w:lang w:bidi="ar-BH"/>
        </w:rPr>
      </w:pPr>
      <w:r>
        <w:rPr>
          <w:rFonts w:eastAsiaTheme="minorHAnsi" w:hint="cs"/>
          <w:b w:val="0"/>
          <w:bCs w:val="0"/>
          <w:rtl/>
          <w:lang w:bidi="ar-BH"/>
        </w:rPr>
        <w:tab/>
      </w:r>
      <w:r>
        <w:rPr>
          <w:rFonts w:eastAsiaTheme="minorHAnsi" w:hint="cs"/>
          <w:b w:val="0"/>
          <w:bCs w:val="0"/>
          <w:rtl/>
          <w:lang w:bidi="ar-BH"/>
        </w:rPr>
        <w:tab/>
      </w:r>
      <w:r w:rsidRPr="00ED4CE1">
        <w:rPr>
          <w:rFonts w:eastAsiaTheme="minorHAnsi"/>
          <w:rtl/>
          <w:lang w:bidi="ar-BH"/>
        </w:rPr>
        <w:t>البند 16</w:t>
      </w:r>
    </w:p>
    <w:p w:rsidR="00AB2C5B" w:rsidRPr="00ED4CE1" w:rsidRDefault="00AB2C5B" w:rsidP="00AB2C5B">
      <w:pPr>
        <w:pStyle w:val="H23GA"/>
        <w:rPr>
          <w:rFonts w:ascii="Times New Roman Bold" w:eastAsiaTheme="minorHAnsi" w:hAnsi="Times New Roman Bold"/>
          <w:spacing w:val="-2"/>
          <w:rtl/>
          <w:lang w:bidi="ar-BH"/>
        </w:rPr>
      </w:pPr>
      <w:r w:rsidRPr="00ED4CE1">
        <w:rPr>
          <w:rFonts w:eastAsiaTheme="minorHAnsi" w:hint="cs"/>
          <w:rtl/>
          <w:lang w:bidi="ar-BH"/>
        </w:rPr>
        <w:tab/>
        <w:t>17-</w:t>
      </w:r>
      <w:r w:rsidRPr="00ED4CE1">
        <w:rPr>
          <w:rFonts w:eastAsiaTheme="minorHAnsi" w:hint="cs"/>
          <w:rtl/>
          <w:lang w:bidi="ar-BH"/>
        </w:rPr>
        <w:tab/>
      </w:r>
      <w:r w:rsidRPr="00ED4CE1">
        <w:rPr>
          <w:rFonts w:ascii="Times New Roman Bold" w:eastAsiaTheme="minorHAnsi" w:hAnsi="Times New Roman Bold"/>
          <w:spacing w:val="-2"/>
          <w:rtl/>
          <w:lang w:bidi="ar-BH"/>
        </w:rPr>
        <w:t xml:space="preserve">يرجى التعليق على المزاعم التي تقول أن أكثر من ألفي شخص ما زالوا قيد الاحتجاز منذ أحداث فبراير/مارس 2011. وفيما يتعلق بالمعلومات غير الحكومية  التي سيقت </w:t>
      </w:r>
      <w:r w:rsidRPr="00ED4CE1">
        <w:rPr>
          <w:rFonts w:ascii="Times New Roman Bold" w:eastAsiaTheme="minorHAnsi" w:hAnsi="Times New Roman Bold" w:hint="cs"/>
          <w:spacing w:val="-2"/>
          <w:rtl/>
          <w:lang w:bidi="ar-BH"/>
        </w:rPr>
        <w:t>إ</w:t>
      </w:r>
      <w:r w:rsidRPr="00ED4CE1">
        <w:rPr>
          <w:rFonts w:ascii="Times New Roman Bold" w:eastAsiaTheme="minorHAnsi" w:hAnsi="Times New Roman Bold"/>
          <w:spacing w:val="-2"/>
          <w:rtl/>
          <w:lang w:bidi="ar-BH"/>
        </w:rPr>
        <w:t>لى اللجنة بشأن وجود عقوبات أشد تصل إلى السجن مدى الحياة و</w:t>
      </w:r>
      <w:r w:rsidRPr="00ED4CE1">
        <w:rPr>
          <w:rFonts w:ascii="Times New Roman Bold" w:eastAsiaTheme="minorHAnsi" w:hAnsi="Times New Roman Bold" w:hint="cs"/>
          <w:spacing w:val="-2"/>
          <w:rtl/>
          <w:lang w:bidi="ar-BH"/>
        </w:rPr>
        <w:t>الإ</w:t>
      </w:r>
      <w:r w:rsidRPr="00ED4CE1">
        <w:rPr>
          <w:rFonts w:ascii="Times New Roman Bold" w:eastAsiaTheme="minorHAnsi" w:hAnsi="Times New Roman Bold"/>
          <w:spacing w:val="-2"/>
          <w:rtl/>
          <w:lang w:bidi="ar-BH"/>
        </w:rPr>
        <w:t xml:space="preserve">عدام في حالة الوفيات والإصابات الخطيرة الناشئة عن أحداث فبراير ومارس 2011، يرجى وصف آليات الاستئناف المتاحة لأصحاب الشكاوى. هل تم بعد مراجعة الحالات المذكورة </w:t>
      </w:r>
      <w:r w:rsidRPr="00ED4CE1">
        <w:rPr>
          <w:rFonts w:ascii="Times New Roman Bold" w:eastAsiaTheme="minorHAnsi" w:hAnsi="Times New Roman Bold" w:hint="cs"/>
          <w:spacing w:val="-2"/>
          <w:rtl/>
          <w:lang w:bidi="ar-BH"/>
        </w:rPr>
        <w:t>إ</w:t>
      </w:r>
      <w:r w:rsidRPr="00ED4CE1">
        <w:rPr>
          <w:rFonts w:ascii="Times New Roman Bold" w:eastAsiaTheme="minorHAnsi" w:hAnsi="Times New Roman Bold"/>
          <w:spacing w:val="-2"/>
          <w:rtl/>
          <w:lang w:bidi="ar-BH"/>
        </w:rPr>
        <w:t xml:space="preserve">سقاط التهم وتخفيف الأحكام الصادرة ضد المتهمين بارتكاب جرائم تتعلق بالتعبير عن الرأي السياسي؟ هل حصل أي تقدم من حيث اعتماد آلية لتخفيف الحكم بالإعدام؟ هل تمت </w:t>
      </w:r>
      <w:r w:rsidRPr="00ED4CE1">
        <w:rPr>
          <w:rFonts w:ascii="Times New Roman Bold" w:eastAsiaTheme="minorHAnsi" w:hAnsi="Times New Roman Bold" w:hint="cs"/>
          <w:spacing w:val="-2"/>
          <w:rtl/>
          <w:lang w:bidi="ar-BH"/>
        </w:rPr>
        <w:t>إ</w:t>
      </w:r>
      <w:r w:rsidRPr="00ED4CE1">
        <w:rPr>
          <w:rFonts w:ascii="Times New Roman Bold" w:eastAsiaTheme="minorHAnsi" w:hAnsi="Times New Roman Bold"/>
          <w:spacing w:val="-2"/>
          <w:rtl/>
          <w:lang w:bidi="ar-BH"/>
        </w:rPr>
        <w:t xml:space="preserve">حالة </w:t>
      </w:r>
      <w:r w:rsidRPr="00ED4CE1">
        <w:rPr>
          <w:rFonts w:ascii="Times New Roman Bold" w:eastAsiaTheme="minorHAnsi" w:hAnsi="Times New Roman Bold" w:hint="cs"/>
          <w:spacing w:val="-2"/>
          <w:rtl/>
          <w:lang w:bidi="ar-BH"/>
        </w:rPr>
        <w:t>الموقوفين</w:t>
      </w:r>
      <w:r w:rsidRPr="00ED4CE1">
        <w:rPr>
          <w:rFonts w:ascii="Times New Roman Bold" w:eastAsiaTheme="minorHAnsi" w:hAnsi="Times New Roman Bold"/>
          <w:spacing w:val="-2"/>
          <w:rtl/>
          <w:lang w:bidi="ar-BH"/>
        </w:rPr>
        <w:t xml:space="preserve"> المتهمين بجرائم العنف </w:t>
      </w:r>
      <w:r w:rsidRPr="00ED4CE1">
        <w:rPr>
          <w:rFonts w:ascii="Times New Roman Bold" w:eastAsiaTheme="minorHAnsi" w:hAnsi="Times New Roman Bold" w:hint="cs"/>
          <w:spacing w:val="-2"/>
          <w:rtl/>
          <w:lang w:bidi="ar-BH"/>
        </w:rPr>
        <w:t>إ</w:t>
      </w:r>
      <w:r w:rsidRPr="00ED4CE1">
        <w:rPr>
          <w:rFonts w:ascii="Times New Roman Bold" w:eastAsiaTheme="minorHAnsi" w:hAnsi="Times New Roman Bold"/>
          <w:spacing w:val="-2"/>
          <w:rtl/>
          <w:lang w:bidi="ar-BH"/>
        </w:rPr>
        <w:t xml:space="preserve">لى المحاكم، وبالتالي هل هناك ما يبرر </w:t>
      </w:r>
      <w:r w:rsidRPr="00ED4CE1">
        <w:rPr>
          <w:rFonts w:ascii="Times New Roman Bold" w:eastAsiaTheme="minorHAnsi" w:hAnsi="Times New Roman Bold" w:hint="cs"/>
          <w:spacing w:val="-2"/>
          <w:rtl/>
          <w:lang w:bidi="ar-BH"/>
        </w:rPr>
        <w:t>توقيفهم</w:t>
      </w:r>
      <w:r w:rsidRPr="00ED4CE1">
        <w:rPr>
          <w:rFonts w:ascii="Times New Roman Bold" w:eastAsiaTheme="minorHAnsi" w:hAnsi="Times New Roman Bold"/>
          <w:spacing w:val="-2"/>
          <w:rtl/>
          <w:lang w:bidi="ar-BH"/>
        </w:rPr>
        <w:t>؟</w:t>
      </w:r>
    </w:p>
    <w:p w:rsidR="00AB2C5B" w:rsidRPr="00ED4CE1" w:rsidRDefault="00AB2C5B" w:rsidP="00AB2C5B">
      <w:pPr>
        <w:pStyle w:val="SingleTxtGA"/>
        <w:rPr>
          <w:rFonts w:eastAsiaTheme="minorHAnsi"/>
          <w:rtl/>
          <w:lang w:bidi="ar-KW"/>
        </w:rPr>
      </w:pPr>
      <w:r w:rsidRPr="00ED4CE1">
        <w:rPr>
          <w:rFonts w:eastAsiaTheme="minorHAnsi"/>
          <w:rtl/>
          <w:lang w:bidi="ar-KW"/>
        </w:rPr>
        <w:t>156-</w:t>
      </w:r>
      <w:r>
        <w:rPr>
          <w:rFonts w:eastAsiaTheme="minorHAnsi" w:hint="cs"/>
          <w:rtl/>
          <w:lang w:bidi="ar-KW"/>
        </w:rPr>
        <w:tab/>
      </w:r>
      <w:r w:rsidRPr="00ED4CE1">
        <w:rPr>
          <w:rFonts w:eastAsiaTheme="minorHAnsi"/>
          <w:rtl/>
          <w:lang w:bidi="ar-KW"/>
        </w:rPr>
        <w:t xml:space="preserve">إن عدد الموقوفين يتفاوت </w:t>
      </w:r>
      <w:r>
        <w:rPr>
          <w:rFonts w:eastAsiaTheme="minorHAnsi" w:hint="cs"/>
          <w:rtl/>
          <w:lang w:bidi="ar-KW"/>
        </w:rPr>
        <w:t>ا</w:t>
      </w:r>
      <w:r w:rsidRPr="00ED4CE1">
        <w:rPr>
          <w:rFonts w:eastAsiaTheme="minorHAnsi" w:hint="cs"/>
          <w:rtl/>
          <w:lang w:bidi="ar-KW"/>
        </w:rPr>
        <w:t>رتفاعاً</w:t>
      </w:r>
      <w:r w:rsidRPr="00ED4CE1">
        <w:rPr>
          <w:rFonts w:eastAsiaTheme="minorHAnsi"/>
          <w:rtl/>
          <w:lang w:bidi="ar-KW"/>
        </w:rPr>
        <w:t xml:space="preserve"> وهبوطاً استناداً إلى الخروقات القانونية التي يقوم بها بعض الأشخاص. ولكن كما تم توضيحه في التقرير الدوري الثاني لمملكة البحرين بموجب </w:t>
      </w:r>
      <w:r>
        <w:rPr>
          <w:rFonts w:eastAsiaTheme="minorHAnsi" w:hint="cs"/>
          <w:rtl/>
          <w:lang w:bidi="ar-KW"/>
        </w:rPr>
        <w:t>ا</w:t>
      </w:r>
      <w:r w:rsidRPr="00ED4CE1">
        <w:rPr>
          <w:rFonts w:eastAsiaTheme="minorHAnsi" w:hint="cs"/>
          <w:rtl/>
          <w:lang w:bidi="ar-KW"/>
        </w:rPr>
        <w:t>تفاقية</w:t>
      </w:r>
      <w:r w:rsidRPr="00ED4CE1">
        <w:rPr>
          <w:rFonts w:eastAsiaTheme="minorHAnsi"/>
          <w:rtl/>
          <w:lang w:bidi="ar-KW"/>
        </w:rPr>
        <w:t xml:space="preserve"> مناهضة التعذيب </w:t>
      </w:r>
      <w:r w:rsidRPr="00ED4CE1">
        <w:rPr>
          <w:rFonts w:eastAsiaTheme="minorHAnsi" w:hint="cs"/>
          <w:rtl/>
          <w:lang w:bidi="ar-KW"/>
        </w:rPr>
        <w:t>وما</w:t>
      </w:r>
      <w:r>
        <w:rPr>
          <w:rFonts w:eastAsiaTheme="minorHAnsi" w:hint="cs"/>
          <w:rtl/>
          <w:lang w:bidi="ar-KW"/>
        </w:rPr>
        <w:t xml:space="preserve"> </w:t>
      </w:r>
      <w:r w:rsidRPr="00ED4CE1">
        <w:rPr>
          <w:rFonts w:eastAsiaTheme="minorHAnsi" w:hint="cs"/>
          <w:rtl/>
          <w:lang w:bidi="ar-KW"/>
        </w:rPr>
        <w:t>تم</w:t>
      </w:r>
      <w:r w:rsidRPr="00ED4CE1">
        <w:rPr>
          <w:rFonts w:eastAsiaTheme="minorHAnsi"/>
          <w:rtl/>
          <w:lang w:bidi="ar-KW"/>
        </w:rPr>
        <w:t xml:space="preserve"> بيانه في هذا التقرير التكميلي فإن كل شخص يتم توقيفه، فإنه يتم بموجب القانون البحريني الذي يمنحه كافة الحقوق والضمانات.</w:t>
      </w:r>
    </w:p>
    <w:p w:rsidR="00AB2C5B" w:rsidRPr="00ED4CE1" w:rsidRDefault="00AB2C5B" w:rsidP="00AB2C5B">
      <w:pPr>
        <w:pStyle w:val="SingleTxtGA"/>
        <w:rPr>
          <w:rFonts w:eastAsiaTheme="minorHAnsi"/>
          <w:rtl/>
          <w:lang w:bidi="ar-KW"/>
        </w:rPr>
      </w:pPr>
      <w:r w:rsidRPr="00ED4CE1">
        <w:rPr>
          <w:rFonts w:eastAsiaTheme="minorHAnsi"/>
          <w:rtl/>
          <w:lang w:bidi="ar-KW"/>
        </w:rPr>
        <w:lastRenderedPageBreak/>
        <w:t>157-</w:t>
      </w:r>
      <w:r>
        <w:rPr>
          <w:rFonts w:eastAsiaTheme="minorHAnsi" w:hint="cs"/>
          <w:rtl/>
          <w:lang w:bidi="ar-KW"/>
        </w:rPr>
        <w:tab/>
      </w:r>
      <w:r w:rsidRPr="00ED4CE1">
        <w:rPr>
          <w:rFonts w:eastAsiaTheme="minorHAnsi"/>
          <w:rtl/>
          <w:lang w:bidi="ar-KW"/>
        </w:rPr>
        <w:t>كما أنه من الضروري إعادة التأكيد بأن القضاء البحريني مستقل ونزيه ويطبق القانون روحا</w:t>
      </w:r>
      <w:r>
        <w:rPr>
          <w:rFonts w:eastAsiaTheme="minorHAnsi" w:hint="cs"/>
          <w:rtl/>
          <w:lang w:bidi="ar-KW"/>
        </w:rPr>
        <w:t>ً</w:t>
      </w:r>
      <w:r w:rsidRPr="00ED4CE1">
        <w:rPr>
          <w:rFonts w:eastAsiaTheme="minorHAnsi"/>
          <w:rtl/>
          <w:lang w:bidi="ar-KW"/>
        </w:rPr>
        <w:t xml:space="preserve"> ونصا</w:t>
      </w:r>
      <w:r>
        <w:rPr>
          <w:rFonts w:eastAsiaTheme="minorHAnsi" w:hint="cs"/>
          <w:rtl/>
          <w:lang w:bidi="ar-KW"/>
        </w:rPr>
        <w:t>ً</w:t>
      </w:r>
      <w:r w:rsidRPr="00ED4CE1">
        <w:rPr>
          <w:rFonts w:eastAsiaTheme="minorHAnsi"/>
          <w:rtl/>
          <w:lang w:bidi="ar-KW"/>
        </w:rPr>
        <w:t xml:space="preserve">. ويوفر القانون والقضاء البحريني الإجراءات والمحاكمات العادلة مرتبطةُ بالحق في </w:t>
      </w:r>
      <w:r>
        <w:rPr>
          <w:rFonts w:eastAsiaTheme="minorHAnsi" w:hint="cs"/>
          <w:rtl/>
          <w:lang w:bidi="ar-KW"/>
        </w:rPr>
        <w:t>ا</w:t>
      </w:r>
      <w:r w:rsidRPr="00ED4CE1">
        <w:rPr>
          <w:rFonts w:eastAsiaTheme="minorHAnsi" w:hint="cs"/>
          <w:rtl/>
          <w:lang w:bidi="ar-KW"/>
        </w:rPr>
        <w:t>ستئناف</w:t>
      </w:r>
      <w:r w:rsidRPr="00ED4CE1">
        <w:rPr>
          <w:rFonts w:eastAsiaTheme="minorHAnsi"/>
          <w:rtl/>
          <w:lang w:bidi="ar-KW"/>
        </w:rPr>
        <w:t xml:space="preserve"> الحكم في محكمة </w:t>
      </w:r>
      <w:r>
        <w:rPr>
          <w:rFonts w:eastAsiaTheme="minorHAnsi" w:hint="cs"/>
          <w:rtl/>
          <w:lang w:bidi="ar-KW"/>
        </w:rPr>
        <w:t>الا</w:t>
      </w:r>
      <w:r w:rsidRPr="00ED4CE1">
        <w:rPr>
          <w:rFonts w:eastAsiaTheme="minorHAnsi" w:hint="cs"/>
          <w:rtl/>
          <w:lang w:bidi="ar-KW"/>
        </w:rPr>
        <w:t>ستئناف</w:t>
      </w:r>
      <w:r w:rsidRPr="00ED4CE1">
        <w:rPr>
          <w:rFonts w:eastAsiaTheme="minorHAnsi"/>
          <w:rtl/>
          <w:lang w:bidi="ar-KW"/>
        </w:rPr>
        <w:t xml:space="preserve"> ثم عرضه على محكمة التمييز وفق القانون. أما فيما يتعلق </w:t>
      </w:r>
      <w:r w:rsidRPr="00ED4CE1">
        <w:rPr>
          <w:rFonts w:eastAsiaTheme="minorHAnsi" w:hint="cs"/>
          <w:rtl/>
          <w:lang w:bidi="ar-KW"/>
        </w:rPr>
        <w:t>ب</w:t>
      </w:r>
      <w:r>
        <w:rPr>
          <w:rFonts w:eastAsiaTheme="minorHAnsi" w:hint="cs"/>
          <w:rtl/>
          <w:lang w:bidi="ar-KW"/>
        </w:rPr>
        <w:t>إ</w:t>
      </w:r>
      <w:r w:rsidRPr="00ED4CE1">
        <w:rPr>
          <w:rFonts w:eastAsiaTheme="minorHAnsi" w:hint="cs"/>
          <w:rtl/>
          <w:lang w:bidi="ar-KW"/>
        </w:rPr>
        <w:t>سقاط</w:t>
      </w:r>
      <w:r w:rsidRPr="00ED4CE1">
        <w:rPr>
          <w:rFonts w:eastAsiaTheme="minorHAnsi"/>
          <w:rtl/>
          <w:lang w:bidi="ar-KW"/>
        </w:rPr>
        <w:t xml:space="preserve"> التهم المتعلقة بحرية التعبير، فقد تم تناول هذا الموضوع أعلاه. </w:t>
      </w:r>
    </w:p>
    <w:p w:rsidR="00AB2C5B" w:rsidRPr="00ED4CE1" w:rsidRDefault="00AB2C5B" w:rsidP="00AB2C5B">
      <w:pPr>
        <w:pStyle w:val="SingleTxtGA"/>
        <w:rPr>
          <w:rFonts w:eastAsiaTheme="minorHAnsi"/>
          <w:rtl/>
        </w:rPr>
      </w:pPr>
      <w:r w:rsidRPr="00ED4CE1">
        <w:rPr>
          <w:rFonts w:eastAsiaTheme="minorHAnsi"/>
          <w:rtl/>
        </w:rPr>
        <w:t>158-</w:t>
      </w:r>
      <w:r>
        <w:rPr>
          <w:rFonts w:eastAsiaTheme="minorHAnsi" w:hint="cs"/>
          <w:rtl/>
        </w:rPr>
        <w:tab/>
      </w:r>
      <w:r w:rsidRPr="00ED4CE1">
        <w:rPr>
          <w:rFonts w:eastAsiaTheme="minorHAnsi"/>
          <w:rtl/>
        </w:rPr>
        <w:t xml:space="preserve">كما هو الحال في جميع الإدانات الأخرى، فإن الحكم بالإعدام يخضع لعملية الاستئناف بكاملها داخل النظام القضائي البحريني، وأحكام الإعدام الخمسة التي صدرت في أبريل 2011 ضد أشخاص متهمين بقتل رجال شرطة على سبيل المثال، قررت محكمة السلامة الوطنية </w:t>
      </w:r>
      <w:r>
        <w:rPr>
          <w:rFonts w:eastAsiaTheme="minorHAnsi" w:hint="cs"/>
          <w:rtl/>
        </w:rPr>
        <w:t>الا</w:t>
      </w:r>
      <w:r w:rsidRPr="00ED4CE1">
        <w:rPr>
          <w:rFonts w:eastAsiaTheme="minorHAnsi" w:hint="cs"/>
          <w:rtl/>
        </w:rPr>
        <w:t>ستئنافية</w:t>
      </w:r>
      <w:r w:rsidRPr="00ED4CE1">
        <w:rPr>
          <w:rFonts w:eastAsiaTheme="minorHAnsi"/>
          <w:rtl/>
        </w:rPr>
        <w:t xml:space="preserve"> </w:t>
      </w:r>
      <w:r>
        <w:rPr>
          <w:rFonts w:eastAsiaTheme="minorHAnsi" w:hint="cs"/>
          <w:rtl/>
        </w:rPr>
        <w:t>إ</w:t>
      </w:r>
      <w:r w:rsidRPr="00ED4CE1">
        <w:rPr>
          <w:rFonts w:eastAsiaTheme="minorHAnsi" w:hint="cs"/>
          <w:rtl/>
        </w:rPr>
        <w:t>لغاء</w:t>
      </w:r>
      <w:r w:rsidRPr="00ED4CE1">
        <w:rPr>
          <w:rFonts w:eastAsiaTheme="minorHAnsi"/>
          <w:rtl/>
        </w:rPr>
        <w:t xml:space="preserve"> عقوبة الإعدام </w:t>
      </w:r>
      <w:r>
        <w:rPr>
          <w:rFonts w:eastAsiaTheme="minorHAnsi" w:hint="cs"/>
          <w:rtl/>
        </w:rPr>
        <w:t>لا</w:t>
      </w:r>
      <w:r w:rsidRPr="00ED4CE1">
        <w:rPr>
          <w:rFonts w:eastAsiaTheme="minorHAnsi" w:hint="cs"/>
          <w:rtl/>
        </w:rPr>
        <w:t>ثنين</w:t>
      </w:r>
      <w:r w:rsidRPr="00ED4CE1">
        <w:rPr>
          <w:rFonts w:eastAsiaTheme="minorHAnsi"/>
          <w:rtl/>
        </w:rPr>
        <w:t xml:space="preserve"> من المستأنفين، فيما قررت محكمة التمييز نقض الأحكام الثلاثة وإحالتهم إلى محكمة </w:t>
      </w:r>
      <w:r>
        <w:rPr>
          <w:rFonts w:eastAsiaTheme="minorHAnsi" w:hint="cs"/>
          <w:rtl/>
        </w:rPr>
        <w:t>الا</w:t>
      </w:r>
      <w:r w:rsidRPr="00ED4CE1">
        <w:rPr>
          <w:rFonts w:eastAsiaTheme="minorHAnsi" w:hint="cs"/>
          <w:rtl/>
        </w:rPr>
        <w:t>ستئناف</w:t>
      </w:r>
      <w:r w:rsidRPr="00ED4CE1">
        <w:rPr>
          <w:rFonts w:eastAsiaTheme="minorHAnsi"/>
          <w:rtl/>
        </w:rPr>
        <w:t xml:space="preserve"> العليا المدنية لتحكم بهم من جديد، وقضت الأخيرة بإلغاء أحكام الإعدام الصادرة بحقهم.</w:t>
      </w:r>
    </w:p>
    <w:p w:rsidR="00AB2C5B" w:rsidRPr="00ED4CE1" w:rsidRDefault="00AB2C5B" w:rsidP="00AB2C5B">
      <w:pPr>
        <w:pStyle w:val="SingleTxtGA"/>
        <w:rPr>
          <w:rFonts w:eastAsiaTheme="minorHAnsi"/>
          <w:rtl/>
        </w:rPr>
      </w:pPr>
      <w:r w:rsidRPr="00ED4CE1">
        <w:rPr>
          <w:rFonts w:eastAsiaTheme="minorHAnsi"/>
          <w:rtl/>
        </w:rPr>
        <w:t>159-</w:t>
      </w:r>
      <w:r>
        <w:rPr>
          <w:rFonts w:eastAsiaTheme="minorHAnsi" w:hint="cs"/>
          <w:rtl/>
        </w:rPr>
        <w:tab/>
      </w:r>
      <w:r w:rsidRPr="00ED4CE1">
        <w:rPr>
          <w:rFonts w:eastAsiaTheme="minorHAnsi"/>
          <w:rtl/>
        </w:rPr>
        <w:t xml:space="preserve">فضلا عن ذلك فحتى في حالة موافقة محكمة التمييز على حكم الإعدام فمن الممكن لجلالة الملك منح العفو، كما أن لعائلة الضحية أثناء تداول الدعوى الحق في إبداء قبولها تخفيف الحكم إلى السجن مدى الحياة. في واقع الأمر فإن عقوبة الإعدام لم يجر تطبيقها في البحرين إلا بصفة نادرة تماما. </w:t>
      </w:r>
    </w:p>
    <w:p w:rsidR="00AB2C5B" w:rsidRPr="00ED4CE1" w:rsidRDefault="00AB2C5B" w:rsidP="00AB2C5B">
      <w:pPr>
        <w:pStyle w:val="SingleTxtGA"/>
        <w:rPr>
          <w:rFonts w:eastAsiaTheme="minorHAnsi"/>
          <w:rtl/>
        </w:rPr>
      </w:pPr>
      <w:bookmarkStart w:id="8" w:name="OLE_LINK2"/>
      <w:r w:rsidRPr="00ED4CE1">
        <w:rPr>
          <w:rFonts w:eastAsiaTheme="minorHAnsi"/>
          <w:rtl/>
        </w:rPr>
        <w:t>160-</w:t>
      </w:r>
      <w:r>
        <w:rPr>
          <w:rFonts w:eastAsiaTheme="minorHAnsi" w:hint="cs"/>
          <w:rtl/>
        </w:rPr>
        <w:tab/>
      </w:r>
      <w:r w:rsidRPr="00ED4CE1">
        <w:rPr>
          <w:rFonts w:eastAsiaTheme="minorHAnsi"/>
          <w:rtl/>
        </w:rPr>
        <w:t xml:space="preserve">إن قانون البحرين يحمي بالفعل حرية </w:t>
      </w:r>
      <w:bookmarkEnd w:id="8"/>
      <w:r w:rsidRPr="00ED4CE1">
        <w:rPr>
          <w:rFonts w:eastAsiaTheme="minorHAnsi"/>
          <w:rtl/>
        </w:rPr>
        <w:t>الرأي وحرية التعبير، فالمادة 23 من دستور البحرين تنص على أن" حرية الرأي والبحث العلمي مكفولة، ولكل إنسان حق التعبير عن رأيه ونشره بالقول أو الكتابة أو غيرهما، وذلك وفقـا للشروط والأوضاع التي يبينها القانون، مع عدم المساس بأسس العقيدة الإسلامية ووحدة الشعب، وبما لا يثير الفرقة أو الطائفية". فضلا عن ذلك فإن المادة 28 فقرة (ب) تحمي حرية البحرينيين في الاجتماعات العامة حيث تنص على أن "الاجتماعات العامة والمواكب والتجمعات مباحة وفقـا للشروط والأوضاع التي يبينها القانون، على أن تكون أغراض الاجتماع ووسائله سلمية</w:t>
      </w:r>
      <w:r w:rsidRPr="00ED4CE1">
        <w:rPr>
          <w:rFonts w:eastAsiaTheme="minorHAnsi"/>
          <w:rtl/>
          <w:lang w:bidi="ar-BH"/>
        </w:rPr>
        <w:t xml:space="preserve"> </w:t>
      </w:r>
      <w:r w:rsidRPr="00ED4CE1">
        <w:rPr>
          <w:rFonts w:eastAsiaTheme="minorHAnsi"/>
          <w:rtl/>
        </w:rPr>
        <w:t>ولا تنافي الآداب العامة".</w:t>
      </w:r>
      <w:r w:rsidRPr="00ED4CE1">
        <w:rPr>
          <w:rFonts w:eastAsiaTheme="minorHAnsi"/>
          <w:rtl/>
          <w:lang w:bidi="ar-BH"/>
        </w:rPr>
        <w:t xml:space="preserve"> </w:t>
      </w:r>
      <w:r w:rsidRPr="00ED4CE1">
        <w:rPr>
          <w:rFonts w:eastAsiaTheme="minorHAnsi"/>
          <w:rtl/>
        </w:rPr>
        <w:t xml:space="preserve">وكما أوضحنا </w:t>
      </w:r>
      <w:r w:rsidRPr="00ED4CE1">
        <w:rPr>
          <w:rFonts w:eastAsiaTheme="minorHAnsi" w:hint="cs"/>
          <w:rtl/>
        </w:rPr>
        <w:t>في</w:t>
      </w:r>
      <w:r w:rsidRPr="00ED4CE1">
        <w:rPr>
          <w:rFonts w:eastAsiaTheme="minorHAnsi"/>
          <w:rtl/>
        </w:rPr>
        <w:t xml:space="preserve"> </w:t>
      </w:r>
      <w:r w:rsidRPr="00ED4CE1">
        <w:rPr>
          <w:rFonts w:eastAsiaTheme="minorHAnsi" w:hint="cs"/>
          <w:rtl/>
        </w:rPr>
        <w:t>الفقرة</w:t>
      </w:r>
      <w:r w:rsidRPr="00ED4CE1">
        <w:rPr>
          <w:rFonts w:eastAsiaTheme="minorHAnsi"/>
          <w:rtl/>
        </w:rPr>
        <w:t xml:space="preserve"> (198) </w:t>
      </w:r>
      <w:r w:rsidRPr="00ED4CE1">
        <w:rPr>
          <w:rFonts w:eastAsiaTheme="minorHAnsi" w:hint="cs"/>
          <w:rtl/>
        </w:rPr>
        <w:t>من</w:t>
      </w:r>
      <w:r w:rsidRPr="00ED4CE1">
        <w:rPr>
          <w:rFonts w:eastAsiaTheme="minorHAnsi"/>
          <w:rtl/>
        </w:rPr>
        <w:t xml:space="preserve"> </w:t>
      </w:r>
      <w:r w:rsidRPr="00ED4CE1">
        <w:rPr>
          <w:rFonts w:eastAsiaTheme="minorHAnsi" w:hint="cs"/>
          <w:rtl/>
        </w:rPr>
        <w:t>التقرير</w:t>
      </w:r>
      <w:r w:rsidRPr="00ED4CE1">
        <w:rPr>
          <w:rFonts w:eastAsiaTheme="minorHAnsi"/>
          <w:rtl/>
        </w:rPr>
        <w:t xml:space="preserve"> </w:t>
      </w:r>
      <w:r w:rsidRPr="00ED4CE1">
        <w:rPr>
          <w:rFonts w:eastAsiaTheme="minorHAnsi" w:hint="cs"/>
          <w:rtl/>
        </w:rPr>
        <w:t>الدوري</w:t>
      </w:r>
      <w:r w:rsidRPr="00ED4CE1">
        <w:rPr>
          <w:rFonts w:eastAsiaTheme="minorHAnsi"/>
          <w:rtl/>
        </w:rPr>
        <w:t xml:space="preserve"> </w:t>
      </w:r>
      <w:r w:rsidRPr="00ED4CE1">
        <w:rPr>
          <w:rFonts w:eastAsiaTheme="minorHAnsi" w:hint="cs"/>
          <w:rtl/>
        </w:rPr>
        <w:t>الثاني</w:t>
      </w:r>
      <w:r w:rsidRPr="00ED4CE1">
        <w:rPr>
          <w:rFonts w:eastAsiaTheme="minorHAnsi"/>
          <w:rtl/>
        </w:rPr>
        <w:t xml:space="preserve"> </w:t>
      </w:r>
      <w:r w:rsidRPr="00ED4CE1">
        <w:rPr>
          <w:rFonts w:eastAsiaTheme="minorHAnsi" w:hint="cs"/>
          <w:rtl/>
        </w:rPr>
        <w:t>والفقرة</w:t>
      </w:r>
      <w:r w:rsidRPr="00ED4CE1">
        <w:rPr>
          <w:rFonts w:eastAsiaTheme="minorHAnsi"/>
          <w:rtl/>
        </w:rPr>
        <w:t xml:space="preserve"> (93) </w:t>
      </w:r>
      <w:r w:rsidRPr="00ED4CE1">
        <w:rPr>
          <w:rFonts w:eastAsiaTheme="minorHAnsi" w:hint="cs"/>
          <w:rtl/>
        </w:rPr>
        <w:t>أعلاه</w:t>
      </w:r>
      <w:r w:rsidRPr="00ED4CE1">
        <w:rPr>
          <w:rFonts w:eastAsiaTheme="minorHAnsi"/>
          <w:rtl/>
        </w:rPr>
        <w:t xml:space="preserve">، فإن القوانين حول حرية الرأي والتعبير تمر الآن بعملية مراجعة وإصلاح بهدف إحداث المزيد من الانفتاح. </w:t>
      </w:r>
    </w:p>
    <w:p w:rsidR="00AB2C5B" w:rsidRPr="00ED4CE1" w:rsidRDefault="00AB2C5B" w:rsidP="00AB2C5B">
      <w:pPr>
        <w:pStyle w:val="H23GA"/>
        <w:rPr>
          <w:rFonts w:eastAsiaTheme="minorHAnsi"/>
          <w:lang w:bidi="ar-BH"/>
        </w:rPr>
      </w:pPr>
      <w:r>
        <w:rPr>
          <w:rFonts w:eastAsiaTheme="minorHAnsi" w:hint="cs"/>
          <w:rtl/>
        </w:rPr>
        <w:tab/>
      </w:r>
      <w:r w:rsidRPr="00ED4CE1">
        <w:rPr>
          <w:rFonts w:eastAsiaTheme="minorHAnsi" w:hint="cs"/>
          <w:rtl/>
          <w:lang w:bidi="ar-BH"/>
        </w:rPr>
        <w:t>18</w:t>
      </w:r>
      <w:r w:rsidRPr="00ED4CE1">
        <w:rPr>
          <w:rFonts w:eastAsiaTheme="minorHAnsi"/>
          <w:rtl/>
          <w:lang w:bidi="ar-BH"/>
        </w:rPr>
        <w:t>-</w:t>
      </w:r>
      <w:r w:rsidRPr="00ED4CE1">
        <w:rPr>
          <w:rFonts w:eastAsiaTheme="minorHAnsi"/>
          <w:rtl/>
          <w:lang w:bidi="ar-BH"/>
        </w:rPr>
        <w:tab/>
        <w:t xml:space="preserve">يرجى بيان ما إذا كانت الدولة الطرف تعتزم قبول زيارة المقرر الخاص بالتعذيب التابع للأمم المتحدة وتعيين تاريخ لتلك الزيارة؟ </w:t>
      </w:r>
    </w:p>
    <w:p w:rsidR="00761849" w:rsidRDefault="00AB2C5B" w:rsidP="00AB2C5B">
      <w:pPr>
        <w:pStyle w:val="SingleTxtGA"/>
        <w:rPr>
          <w:rFonts w:eastAsiaTheme="minorHAnsi"/>
          <w:shd w:val="clear" w:color="auto" w:fill="FFFFFF"/>
          <w:rtl/>
        </w:rPr>
      </w:pPr>
      <w:r w:rsidRPr="00ED4CE1">
        <w:rPr>
          <w:rFonts w:eastAsiaTheme="minorHAnsi"/>
          <w:rtl/>
          <w:lang w:bidi="ar-KW"/>
        </w:rPr>
        <w:t>161-</w:t>
      </w:r>
      <w:r w:rsidRPr="00ED4CE1">
        <w:rPr>
          <w:rFonts w:eastAsiaTheme="minorHAnsi"/>
          <w:rtl/>
          <w:lang w:bidi="ar-KW"/>
        </w:rPr>
        <w:tab/>
        <w:t>إن تاريخ التعاون بين مملكة البحرين والأمم المتحدة مستمر ومتواصل منذ فترة ما</w:t>
      </w:r>
      <w:r>
        <w:rPr>
          <w:rFonts w:eastAsiaTheme="minorHAnsi" w:hint="cs"/>
          <w:rtl/>
          <w:lang w:bidi="ar-KW"/>
        </w:rPr>
        <w:t xml:space="preserve"> </w:t>
      </w:r>
      <w:r w:rsidRPr="00ED4CE1">
        <w:rPr>
          <w:rFonts w:eastAsiaTheme="minorHAnsi"/>
          <w:rtl/>
          <w:lang w:bidi="ar-KW"/>
        </w:rPr>
        <w:t xml:space="preserve">قبل </w:t>
      </w:r>
      <w:r>
        <w:rPr>
          <w:rFonts w:eastAsiaTheme="minorHAnsi" w:hint="cs"/>
          <w:rtl/>
          <w:lang w:bidi="ar-KW"/>
        </w:rPr>
        <w:t>الا</w:t>
      </w:r>
      <w:r w:rsidRPr="00ED4CE1">
        <w:rPr>
          <w:rFonts w:eastAsiaTheme="minorHAnsi"/>
          <w:rtl/>
          <w:lang w:bidi="ar-KW"/>
        </w:rPr>
        <w:t>ستقلال مباشرة في عام 1971 وحتى الآن. وكما هو معلوم فإن</w:t>
      </w:r>
      <w:r w:rsidRPr="00ED4CE1">
        <w:rPr>
          <w:rFonts w:eastAsiaTheme="minorHAnsi"/>
          <w:rtl/>
          <w:lang w:bidi="ar-BH"/>
        </w:rPr>
        <w:t xml:space="preserve"> اللجنة</w:t>
      </w:r>
      <w:r w:rsidRPr="00ED4CE1">
        <w:rPr>
          <w:rFonts w:eastAsiaTheme="minorHAnsi"/>
          <w:rtl/>
          <w:lang w:bidi="ar-KW"/>
        </w:rPr>
        <w:t xml:space="preserve"> البحرينية المستقلة لتقصي الحقائق التي تم تشكيلها في يونيو 2011، للتحقيق في الأحداث التي وقعت في مملكة البحرين خلال شهري فبراير ومارس 2011، قدمت تقريرها في نوفمبر 2011 متضمنة من بين أمور أخرى توصيات متعددة. ويعتبر هذا التقرير والأمر الملكي رقم (28) لسنة 2011 الصادر بتاريخ 29 يونيو 2011م وثيقتين قانونيتين هامتين. وتعمل حكومة مملكة البحرين على تنفيذ التوصيات الواردة في تقرير هذه اللجنة والذي تم قبوله من جانب حضرة صاحب الجلالة الملك </w:t>
      </w:r>
      <w:r w:rsidRPr="00ED4CE1">
        <w:rPr>
          <w:rFonts w:eastAsiaTheme="minorHAnsi"/>
          <w:rtl/>
          <w:lang w:bidi="ar-KW"/>
        </w:rPr>
        <w:lastRenderedPageBreak/>
        <w:t>حمد بن عيسى آل خليفة ملك مملكة البحرين المفدى بتاريخ 23 نوفمبر 2011 إثر تقديمه مباشرة. وقد باشرت مملكة البحرين عملية إصلاح وتطوير بعيدة المدى اشتملت على تعديلات في دستور المملكة وفي بعض القوانين إضافةً إلى تطوير في الإجراءات وفي كثير من المجالات، ومنها ما يتعلق بمناهضة التعذيب. وقد واكب كل هذه التطويرات حوارٌ وطني ونماءٌ مجتمعي، ولذلك فإن طلب المقرر الخاص للأمم المتحدة المعني بالتعذيب</w:t>
      </w:r>
      <w:r w:rsidRPr="00ED4CE1">
        <w:rPr>
          <w:rFonts w:eastAsiaTheme="minorHAnsi"/>
          <w:shd w:val="clear" w:color="auto" w:fill="FFFFFF"/>
        </w:rPr>
        <w:t> </w:t>
      </w:r>
      <w:r w:rsidRPr="00ED4CE1">
        <w:rPr>
          <w:rFonts w:eastAsiaTheme="minorHAnsi"/>
          <w:shd w:val="clear" w:color="auto" w:fill="FFFFFF"/>
          <w:rtl/>
        </w:rPr>
        <w:t>وغيره من ضروب المعاملة أو</w:t>
      </w:r>
      <w:r>
        <w:rPr>
          <w:rFonts w:eastAsiaTheme="minorHAnsi" w:hint="cs"/>
          <w:shd w:val="clear" w:color="auto" w:fill="FFFFFF"/>
          <w:rtl/>
        </w:rPr>
        <w:t> </w:t>
      </w:r>
      <w:r w:rsidRPr="00ED4CE1">
        <w:rPr>
          <w:rFonts w:eastAsiaTheme="minorHAnsi"/>
          <w:shd w:val="clear" w:color="auto" w:fill="FFFFFF"/>
          <w:rtl/>
        </w:rPr>
        <w:t>العقوبة القاسية أو اللاإنسانية أو المهينة</w:t>
      </w:r>
      <w:r w:rsidRPr="00ED4CE1">
        <w:rPr>
          <w:rFonts w:eastAsiaTheme="minorHAnsi"/>
          <w:shd w:val="clear" w:color="auto" w:fill="FFFFFF"/>
        </w:rPr>
        <w:t> </w:t>
      </w:r>
      <w:r w:rsidRPr="00ED4CE1">
        <w:rPr>
          <w:rFonts w:eastAsiaTheme="minorHAnsi"/>
          <w:shd w:val="clear" w:color="auto" w:fill="FFFFFF"/>
          <w:rtl/>
        </w:rPr>
        <w:t xml:space="preserve">جاء في توقيت غير ملائم، </w:t>
      </w:r>
      <w:r w:rsidRPr="00ED4CE1">
        <w:rPr>
          <w:rFonts w:eastAsiaTheme="minorHAnsi" w:hint="cs"/>
          <w:shd w:val="clear" w:color="auto" w:fill="FFFFFF"/>
          <w:rtl/>
        </w:rPr>
        <w:t>مقرونا</w:t>
      </w:r>
      <w:r w:rsidRPr="00ED4CE1">
        <w:rPr>
          <w:rFonts w:eastAsiaTheme="minorHAnsi"/>
          <w:shd w:val="clear" w:color="auto" w:fill="FFFFFF"/>
          <w:rtl/>
        </w:rPr>
        <w:t xml:space="preserve"> </w:t>
      </w:r>
      <w:r w:rsidRPr="00ED4CE1">
        <w:rPr>
          <w:rFonts w:eastAsiaTheme="minorHAnsi" w:hint="cs"/>
          <w:shd w:val="clear" w:color="auto" w:fill="FFFFFF"/>
          <w:rtl/>
        </w:rPr>
        <w:t>بالتقدير</w:t>
      </w:r>
      <w:r w:rsidRPr="00ED4CE1">
        <w:rPr>
          <w:rFonts w:eastAsiaTheme="minorHAnsi"/>
          <w:shd w:val="clear" w:color="auto" w:fill="FFFFFF"/>
          <w:rtl/>
        </w:rPr>
        <w:t>.</w:t>
      </w:r>
    </w:p>
    <w:p w:rsidR="00E42BE8" w:rsidRPr="00E42BE8" w:rsidRDefault="00E42BE8" w:rsidP="00E42BE8">
      <w:pPr>
        <w:spacing w:before="120"/>
        <w:jc w:val="center"/>
        <w:rPr>
          <w:u w:val="single"/>
          <w:rtl/>
        </w:rPr>
      </w:pPr>
      <w:r>
        <w:rPr>
          <w:u w:val="single"/>
          <w:rtl/>
        </w:rPr>
        <w:tab/>
      </w:r>
      <w:r>
        <w:rPr>
          <w:u w:val="single"/>
          <w:rtl/>
        </w:rPr>
        <w:tab/>
      </w:r>
      <w:r>
        <w:rPr>
          <w:u w:val="single"/>
          <w:rtl/>
        </w:rPr>
        <w:tab/>
      </w:r>
    </w:p>
    <w:sectPr w:rsidR="00E42BE8" w:rsidRPr="00E42BE8" w:rsidSect="0080789D">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E8" w:rsidRPr="002901D9" w:rsidRDefault="00E42BE8" w:rsidP="002901D9">
      <w:pPr>
        <w:spacing w:after="60" w:line="240" w:lineRule="auto"/>
        <w:rPr>
          <w:i/>
          <w:iCs/>
        </w:rPr>
      </w:pPr>
      <w:r>
        <w:rPr>
          <w:rFonts w:hint="cs"/>
          <w:i/>
          <w:iCs/>
          <w:rtl/>
        </w:rPr>
        <w:t>الحواشي</w:t>
      </w:r>
    </w:p>
  </w:endnote>
  <w:endnote w:type="continuationSeparator" w:id="0">
    <w:p w:rsidR="00E42BE8" w:rsidRDefault="00E42BE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Pr="00E42BE8" w:rsidRDefault="00E42BE8" w:rsidP="00E42BE8">
    <w:pPr>
      <w:pStyle w:val="Footer"/>
      <w:tabs>
        <w:tab w:val="right" w:pos="9598"/>
      </w:tabs>
      <w:rPr>
        <w:sz w:val="17"/>
      </w:rPr>
    </w:pPr>
    <w:r>
      <w:rPr>
        <w:sz w:val="17"/>
      </w:rPr>
      <w:t>GE.16-10021</w:t>
    </w:r>
    <w:r>
      <w:rPr>
        <w:sz w:val="17"/>
      </w:rPr>
      <w:tab/>
    </w:r>
    <w:r w:rsidRPr="00E42BE8">
      <w:rPr>
        <w:b/>
        <w:sz w:val="18"/>
      </w:rPr>
      <w:fldChar w:fldCharType="begin"/>
    </w:r>
    <w:r w:rsidRPr="00E42BE8">
      <w:rPr>
        <w:b/>
        <w:sz w:val="18"/>
      </w:rPr>
      <w:instrText xml:space="preserve"> PAGE  \* MERGEFORMAT </w:instrText>
    </w:r>
    <w:r w:rsidRPr="00E42BE8">
      <w:rPr>
        <w:b/>
        <w:sz w:val="18"/>
      </w:rPr>
      <w:fldChar w:fldCharType="separate"/>
    </w:r>
    <w:r w:rsidR="00BD2D75">
      <w:rPr>
        <w:b/>
        <w:noProof/>
        <w:sz w:val="18"/>
      </w:rPr>
      <w:t>60</w:t>
    </w:r>
    <w:r w:rsidRPr="00E42BE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Pr="00E42BE8" w:rsidRDefault="00E42BE8" w:rsidP="006959B0">
    <w:pPr>
      <w:pStyle w:val="Footer"/>
      <w:tabs>
        <w:tab w:val="right" w:pos="9599"/>
      </w:tabs>
      <w:jc w:val="left"/>
      <w:rPr>
        <w:b/>
        <w:sz w:val="18"/>
        <w:lang w:val="en-US"/>
      </w:rPr>
    </w:pPr>
    <w:r w:rsidRPr="00E42BE8">
      <w:rPr>
        <w:b/>
        <w:sz w:val="18"/>
        <w:lang w:val="en-US"/>
      </w:rPr>
      <w:fldChar w:fldCharType="begin"/>
    </w:r>
    <w:r w:rsidRPr="00E42BE8">
      <w:rPr>
        <w:b/>
        <w:sz w:val="18"/>
        <w:lang w:val="en-US"/>
      </w:rPr>
      <w:instrText xml:space="preserve"> PAGE  \* MERGEFORMAT </w:instrText>
    </w:r>
    <w:r w:rsidRPr="00E42BE8">
      <w:rPr>
        <w:b/>
        <w:sz w:val="18"/>
        <w:lang w:val="en-US"/>
      </w:rPr>
      <w:fldChar w:fldCharType="separate"/>
    </w:r>
    <w:r w:rsidR="00BD2D75">
      <w:rPr>
        <w:b/>
        <w:noProof/>
        <w:sz w:val="18"/>
        <w:lang w:val="en-US"/>
      </w:rPr>
      <w:t>59</w:t>
    </w:r>
    <w:r w:rsidRPr="00E42BE8">
      <w:rPr>
        <w:b/>
        <w:sz w:val="18"/>
        <w:lang w:val="en-US"/>
      </w:rPr>
      <w:fldChar w:fldCharType="end"/>
    </w:r>
    <w:r>
      <w:rPr>
        <w:b/>
        <w:sz w:val="18"/>
        <w:lang w:val="en-US"/>
      </w:rPr>
      <w:tab/>
    </w:r>
    <w:r>
      <w:rPr>
        <w:sz w:val="17"/>
        <w:lang w:val="en-US"/>
      </w:rPr>
      <w:t>GE.16-10021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Default="00E42BE8" w:rsidP="00A34EA8">
    <w:pPr>
      <w:pStyle w:val="Footer"/>
      <w:jc w:val="right"/>
      <w:rPr>
        <w:sz w:val="20"/>
        <w:szCs w:val="20"/>
      </w:rPr>
    </w:pPr>
    <w:r>
      <w:rPr>
        <w:sz w:val="20"/>
        <w:szCs w:val="20"/>
      </w:rPr>
      <w:t>GE.16-10021</w:t>
    </w:r>
    <w:r>
      <w:rPr>
        <w:noProof/>
        <w:lang w:val="en-US"/>
      </w:rPr>
      <w:drawing>
        <wp:anchor distT="0" distB="0" distL="114300" distR="114300" simplePos="0" relativeHeight="251659264" behindDoc="1" locked="1" layoutInCell="0" allowOverlap="1" wp14:anchorId="727FE6BD" wp14:editId="2FC3D0F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42BE8" w:rsidRPr="0080789D" w:rsidRDefault="00E42BE8" w:rsidP="008078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BHR/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BHR/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E8" w:rsidRPr="004956DC" w:rsidRDefault="00E42BE8" w:rsidP="00761849">
      <w:pPr>
        <w:pStyle w:val="Footer"/>
        <w:bidi/>
        <w:spacing w:after="80" w:line="200" w:lineRule="exact"/>
        <w:ind w:left="680"/>
      </w:pPr>
      <w:r>
        <w:rPr>
          <w:rtl/>
        </w:rPr>
        <w:t>__________</w:t>
      </w:r>
    </w:p>
  </w:footnote>
  <w:footnote w:type="continuationSeparator" w:id="0">
    <w:p w:rsidR="00E42BE8" w:rsidRDefault="00E42BE8" w:rsidP="00656392">
      <w:pPr>
        <w:spacing w:line="240" w:lineRule="auto"/>
      </w:pPr>
      <w:r>
        <w:continuationSeparator/>
      </w:r>
    </w:p>
  </w:footnote>
  <w:footnote w:id="1">
    <w:p w:rsidR="00E42BE8" w:rsidRPr="00E42BE8" w:rsidRDefault="00E42BE8" w:rsidP="00E42BE8">
      <w:pPr>
        <w:pStyle w:val="FootnoteText1"/>
        <w:rPr>
          <w:rtl/>
        </w:rPr>
      </w:pPr>
      <w:r w:rsidRPr="00E42BE8">
        <w:rPr>
          <w:rtl/>
        </w:rPr>
        <w:t>*</w:t>
      </w:r>
      <w:r w:rsidRPr="00E42BE8">
        <w:rPr>
          <w:rtl/>
        </w:rPr>
        <w:tab/>
      </w:r>
      <w:r w:rsidRPr="00E42BE8">
        <w:rPr>
          <w:rFonts w:hint="cs"/>
          <w:rtl/>
        </w:rPr>
        <w:t xml:space="preserve">يرد التقرير الأولي </w:t>
      </w:r>
      <w:r w:rsidRPr="00E42BE8">
        <w:rPr>
          <w:rFonts w:hint="cs"/>
          <w:rtl/>
          <w:lang w:val="fr-CH"/>
        </w:rPr>
        <w:t>للبحرين</w:t>
      </w:r>
      <w:r w:rsidRPr="00E42BE8">
        <w:rPr>
          <w:rFonts w:hint="cs"/>
          <w:rtl/>
        </w:rPr>
        <w:t xml:space="preserve"> في الوثيقة </w:t>
      </w:r>
      <w:r w:rsidRPr="00E42BE8">
        <w:rPr>
          <w:rStyle w:val="REDFont"/>
          <w:color w:val="auto"/>
        </w:rPr>
        <w:t>CAT/C/47/Add.4</w:t>
      </w:r>
      <w:r w:rsidRPr="00E42BE8">
        <w:rPr>
          <w:rFonts w:hint="cs"/>
          <w:rtl/>
        </w:rPr>
        <w:t>؛ وقد نظرت فيه اللجنة في جلستيها 653 و656، المعقودتين يومي 12 و13 أيار/مايو 2005 (</w:t>
      </w:r>
      <w:r w:rsidRPr="00E42BE8">
        <w:t>CAT/C/SR.653</w:t>
      </w:r>
      <w:r w:rsidRPr="00E42BE8">
        <w:rPr>
          <w:rFonts w:hint="cs"/>
          <w:rtl/>
        </w:rPr>
        <w:t xml:space="preserve"> و</w:t>
      </w:r>
      <w:r w:rsidRPr="00E42BE8">
        <w:t>SR.656</w:t>
      </w:r>
      <w:r w:rsidRPr="00E42BE8">
        <w:rPr>
          <w:rFonts w:hint="cs"/>
          <w:rtl/>
        </w:rPr>
        <w:t>). وفيما يخص النظر في التقرير، انظر</w:t>
      </w:r>
      <w:r w:rsidRPr="00E42BE8">
        <w:rPr>
          <w:rFonts w:hint="eastAsia"/>
        </w:rPr>
        <w:t> </w:t>
      </w:r>
      <w:r w:rsidRPr="00E42BE8">
        <w:rPr>
          <w:rFonts w:hint="cs"/>
          <w:rtl/>
        </w:rPr>
        <w:t>استنتاجات وتوصيات اللجنة (</w:t>
      </w:r>
      <w:r w:rsidRPr="00E42BE8">
        <w:t>CAT/C/CR/34/BHR</w:t>
      </w:r>
      <w:r w:rsidRPr="00E42BE8">
        <w:rPr>
          <w:rFonts w:hint="cs"/>
          <w:rtl/>
        </w:rPr>
        <w:t xml:space="preserve">). ويرد التقرير الدوري الثاني في الوثيقة </w:t>
      </w:r>
      <w:r w:rsidRPr="00E42BE8">
        <w:t>CAT/C/BHR/2</w:t>
      </w:r>
      <w:r w:rsidRPr="00E42BE8">
        <w:rPr>
          <w:rFonts w:hint="cs"/>
          <w:rtl/>
        </w:rPr>
        <w:t>.</w:t>
      </w:r>
    </w:p>
  </w:footnote>
  <w:footnote w:id="2">
    <w:p w:rsidR="00E42BE8" w:rsidRPr="00E42BE8" w:rsidRDefault="00E42BE8" w:rsidP="00E42BE8">
      <w:pPr>
        <w:pStyle w:val="FootnoteText1"/>
        <w:rPr>
          <w:rtl/>
        </w:rPr>
      </w:pPr>
      <w:r w:rsidRPr="00E42BE8">
        <w:rPr>
          <w:rtl/>
        </w:rPr>
        <w:t>**</w:t>
      </w:r>
      <w:r w:rsidRPr="00E42BE8">
        <w:rPr>
          <w:rtl/>
        </w:rPr>
        <w:tab/>
      </w:r>
      <w:r w:rsidRPr="00E42BE8">
        <w:rPr>
          <w:rFonts w:hint="cs"/>
          <w:rtl/>
        </w:rPr>
        <w:t>تصدر هذه الوثيقة من دون تحرير رسمي.</w:t>
      </w:r>
    </w:p>
  </w:footnote>
  <w:footnote w:id="3">
    <w:p w:rsidR="00AB2C5B" w:rsidRPr="00AB2C5B" w:rsidRDefault="00AB2C5B" w:rsidP="00AB2C5B">
      <w:pPr>
        <w:pStyle w:val="FootnoteText1"/>
        <w:jc w:val="left"/>
        <w:rPr>
          <w:rStyle w:val="Hyperlink"/>
          <w:rtl/>
        </w:rPr>
      </w:pPr>
      <w:r w:rsidRPr="00AB2C5B">
        <w:rPr>
          <w:rtl/>
        </w:rPr>
        <w:t>(</w:t>
      </w:r>
      <w:r w:rsidRPr="00AB2C5B">
        <w:rPr>
          <w:rStyle w:val="FootnoteReference"/>
          <w:vertAlign w:val="baseline"/>
        </w:rPr>
        <w:footnoteRef/>
      </w:r>
      <w:r w:rsidRPr="00AB2C5B">
        <w:rPr>
          <w:rtl/>
        </w:rPr>
        <w:t>)</w:t>
      </w:r>
      <w:r w:rsidRPr="00AB2C5B">
        <w:rPr>
          <w:rtl/>
        </w:rPr>
        <w:tab/>
        <w:t xml:space="preserve">انظر </w:t>
      </w:r>
      <w:r w:rsidRPr="00AB2C5B">
        <w:rPr>
          <w:rStyle w:val="Hyperlink"/>
          <w:lang w:bidi="ar-BH"/>
        </w:rPr>
        <w:t>https://www.gov.uk/government/news/second-anniversary-of-bahraini-independent-commission-of-inquiry-report.ar</w:t>
      </w:r>
      <w:r w:rsidRPr="00AB2C5B">
        <w:rPr>
          <w:rStyle w:val="Hyperlink"/>
          <w:rFonts w:hint="cs"/>
          <w:rtl/>
        </w:rPr>
        <w:t>.</w:t>
      </w:r>
    </w:p>
  </w:footnote>
  <w:footnote w:id="4">
    <w:p w:rsidR="00AB2C5B" w:rsidRPr="00AB2C5B" w:rsidRDefault="00AB2C5B" w:rsidP="00AB2C5B">
      <w:pPr>
        <w:pStyle w:val="FootnoteText1"/>
        <w:jc w:val="left"/>
      </w:pPr>
      <w:r w:rsidRPr="00AB2C5B">
        <w:rPr>
          <w:rtl/>
        </w:rPr>
        <w:t>(</w:t>
      </w:r>
      <w:r w:rsidRPr="00AB2C5B">
        <w:rPr>
          <w:rStyle w:val="FootnoteReference"/>
          <w:vertAlign w:val="baseline"/>
        </w:rPr>
        <w:footnoteRef/>
      </w:r>
      <w:r w:rsidRPr="00AB2C5B">
        <w:rPr>
          <w:rtl/>
        </w:rPr>
        <w:t>)</w:t>
      </w:r>
      <w:r w:rsidRPr="00AB2C5B">
        <w:rPr>
          <w:rtl/>
        </w:rPr>
        <w:tab/>
        <w:t xml:space="preserve">تلك الإصلاحات مدونة في الموقع المخصص </w:t>
      </w:r>
      <w:r w:rsidRPr="00AB2C5B">
        <w:t>http://biciactions.bh/wps/portal/BICI/!ut/p/c5/04_SB8K8xLLM9MSSzPy8xBz9CP0os3gLAxNHQ093A3eLMEcjA88AU3djyxBjAwMDc6B8JJK8ewBY3tDT0MXC0NjAzJAY3f6OHp7u7iDd5paWQHlXC1fnIFNjAxNjArqDU_P0w0Euxu8CkDw-O0DyBjiAo4G-n0d-bqp-QW5oRIVnlgkAlsfnEQ!!/dl3/d3/L0lHSkovd0RNQUprQ</w:t>
      </w:r>
      <w:r w:rsidRPr="00AB2C5B">
        <w:rPr>
          <w:rFonts w:hint="cs"/>
          <w:rtl/>
        </w:rPr>
        <w:t>.</w:t>
      </w:r>
    </w:p>
  </w:footnote>
  <w:footnote w:id="5">
    <w:p w:rsidR="00AB2C5B" w:rsidRPr="00AB2C5B" w:rsidRDefault="00AB2C5B" w:rsidP="00AB2C5B">
      <w:pPr>
        <w:pStyle w:val="FootnoteText1"/>
      </w:pPr>
      <w:r w:rsidRPr="00AB2C5B">
        <w:rPr>
          <w:rtl/>
        </w:rPr>
        <w:t>(</w:t>
      </w:r>
      <w:r w:rsidRPr="00AB2C5B">
        <w:rPr>
          <w:rStyle w:val="FootnoteReference"/>
          <w:vertAlign w:val="baseline"/>
        </w:rPr>
        <w:footnoteRef/>
      </w:r>
      <w:r w:rsidRPr="00AB2C5B">
        <w:rPr>
          <w:rtl/>
        </w:rPr>
        <w:t>)</w:t>
      </w:r>
      <w:r w:rsidRPr="00AB2C5B">
        <w:rPr>
          <w:rtl/>
        </w:rPr>
        <w:tab/>
        <w:t xml:space="preserve">المبادئ الأساسية والمبادئ التوجيهية بشأن الحق في </w:t>
      </w:r>
      <w:r w:rsidRPr="00AB2C5B">
        <w:rPr>
          <w:rFonts w:hint="cs"/>
          <w:rtl/>
        </w:rPr>
        <w:t>الا</w:t>
      </w:r>
      <w:r w:rsidRPr="00AB2C5B">
        <w:rPr>
          <w:rtl/>
        </w:rPr>
        <w:t>نتصاف والجبر لضحايا الانتهاكات الجسيمة للقانون الدولي لحقوق الإنسان و</w:t>
      </w:r>
      <w:r w:rsidRPr="00AB2C5B">
        <w:rPr>
          <w:rFonts w:hint="cs"/>
          <w:rtl/>
        </w:rPr>
        <w:t>الا</w:t>
      </w:r>
      <w:r w:rsidRPr="00AB2C5B">
        <w:rPr>
          <w:rtl/>
        </w:rPr>
        <w:t>نتهاكات الخطيرة للقانون الإنساني الدولي التي ثبتتها وأعلنتها الجمعية العامة للأمم المتحدة بقرارها 60/147 في تاريخ 16 ديسمبر 2005.</w:t>
      </w:r>
    </w:p>
  </w:footnote>
  <w:footnote w:id="6">
    <w:p w:rsidR="00AB2C5B" w:rsidRPr="00AB2C5B" w:rsidRDefault="00AB2C5B" w:rsidP="00AB2C5B">
      <w:pPr>
        <w:pStyle w:val="FootnoteText1"/>
        <w:jc w:val="left"/>
      </w:pPr>
      <w:r w:rsidRPr="00AB2C5B">
        <w:t>(</w:t>
      </w:r>
      <w:r w:rsidRPr="00AB2C5B">
        <w:rPr>
          <w:rStyle w:val="FootnoteReference"/>
          <w:vertAlign w:val="baseline"/>
        </w:rPr>
        <w:footnoteRef/>
      </w:r>
      <w:r w:rsidRPr="00AB2C5B">
        <w:t>)</w:t>
      </w:r>
      <w:r w:rsidRPr="00AB2C5B">
        <w:tab/>
      </w:r>
      <w:r w:rsidRPr="00AB2C5B">
        <w:rPr>
          <w:rtl/>
        </w:rPr>
        <w:t>تم تجريد جهاز الأمن الوطني من صلاحيات القبض والتوقيف بموجب المرسوم رقم (115) لعام 2011</w:t>
      </w:r>
      <w:r w:rsidRPr="00AB2C5B">
        <w:t>.</w:t>
      </w:r>
    </w:p>
  </w:footnote>
  <w:footnote w:id="7">
    <w:p w:rsidR="00AB2C5B" w:rsidRPr="00AB2C5B" w:rsidRDefault="00AB2C5B" w:rsidP="00AB2C5B">
      <w:pPr>
        <w:pStyle w:val="FootnoteText1"/>
        <w:jc w:val="left"/>
      </w:pPr>
      <w:r w:rsidRPr="00AB2C5B">
        <w:t>(</w:t>
      </w:r>
      <w:r w:rsidRPr="00AB2C5B">
        <w:rPr>
          <w:rStyle w:val="FootnoteReference"/>
          <w:vertAlign w:val="baseline"/>
        </w:rPr>
        <w:footnoteRef/>
      </w:r>
      <w:r w:rsidRPr="00AB2C5B">
        <w:t>)</w:t>
      </w:r>
      <w:r w:rsidRPr="00AB2C5B">
        <w:tab/>
      </w:r>
      <w:r w:rsidRPr="00AB2C5B">
        <w:rPr>
          <w:rtl/>
        </w:rPr>
        <w:t>تقرير اللجنة المستقلة، الفقرة (و) 1722</w:t>
      </w:r>
      <w:r w:rsidRPr="00AB2C5B">
        <w:rPr>
          <w:rFonts w:hint="cs"/>
          <w:rtl/>
        </w:rPr>
        <w:t xml:space="preserve">. </w:t>
      </w:r>
    </w:p>
  </w:footnote>
  <w:footnote w:id="8">
    <w:p w:rsidR="00AB2C5B" w:rsidRPr="00AB2C5B" w:rsidRDefault="00AB2C5B" w:rsidP="00AB2C5B">
      <w:pPr>
        <w:pStyle w:val="FootnoteText1"/>
      </w:pPr>
      <w:r w:rsidRPr="00AB2C5B">
        <w:rPr>
          <w:rFonts w:ascii="Traditional Arabic" w:hAnsi="Traditional Arabic"/>
          <w:sz w:val="26"/>
          <w:rtl/>
        </w:rPr>
        <w:t>(</w:t>
      </w:r>
      <w:r w:rsidRPr="00AB2C5B">
        <w:rPr>
          <w:rStyle w:val="FootnoteReference"/>
          <w:rFonts w:ascii="Traditional Arabic" w:hAnsi="Traditional Arabic"/>
          <w:sz w:val="26"/>
          <w:vertAlign w:val="baseline"/>
        </w:rPr>
        <w:footnoteRef/>
      </w:r>
      <w:r w:rsidRPr="00AB2C5B">
        <w:rPr>
          <w:rFonts w:ascii="Traditional Arabic" w:hAnsi="Traditional Arabic"/>
          <w:sz w:val="26"/>
          <w:rtl/>
        </w:rPr>
        <w:t>)</w:t>
      </w:r>
      <w:r w:rsidRPr="00AB2C5B">
        <w:rPr>
          <w:rFonts w:ascii="Traditional Arabic" w:hAnsi="Traditional Arabic"/>
          <w:sz w:val="26"/>
          <w:rtl/>
        </w:rPr>
        <w:tab/>
      </w:r>
      <w:r w:rsidRPr="00AB2C5B">
        <w:rPr>
          <w:rtl/>
        </w:rPr>
        <w:t>كانت اللجنة قد انتهت إلى أن 19 حالة وفاة مدنيين تعزى إلى سلطات رسمية عامة بينها 5 حالات وفاة نتيجة التعذيب</w:t>
      </w:r>
      <w:r w:rsidRPr="00AB2C5B">
        <w:rPr>
          <w:rFonts w:hint="cs"/>
          <w:rtl/>
        </w:rPr>
        <w:t xml:space="preserve"> </w:t>
      </w:r>
      <w:r w:rsidRPr="00AB2C5B">
        <w:rPr>
          <w:rtl/>
        </w:rPr>
        <w:t>(وهناك 6 حالات وفاة أخرى منسوبة إلى أشخاص غير رسميين بينها مقتل 4 من منتسبي الشرطة وأحد أفراد قوة دفاع البحرين). ولقد خلصت هذه اللجنة إلى وقوع بعض حالات وصور إساءة المعاملة داخل مراكز التوقيف ولكن ليس هناك أدلة كافية للقطع بشأن ما إذا كانت حالات الوفاة هذه نتيجة أي سياسة متخذة أم أنها عمليات فردية.</w:t>
      </w:r>
    </w:p>
  </w:footnote>
  <w:footnote w:id="9">
    <w:p w:rsidR="00AB2C5B" w:rsidRPr="00AB2C5B" w:rsidRDefault="00AB2C5B" w:rsidP="00AB2C5B">
      <w:pPr>
        <w:pStyle w:val="FootnoteText1"/>
        <w:jc w:val="left"/>
        <w:rPr>
          <w:rtl/>
        </w:rPr>
      </w:pPr>
      <w:r w:rsidRPr="00AB2C5B">
        <w:rPr>
          <w:rFonts w:hint="cs"/>
          <w:rtl/>
        </w:rPr>
        <w:t>(</w:t>
      </w:r>
      <w:r w:rsidRPr="00AB2C5B">
        <w:rPr>
          <w:rStyle w:val="FootnoteReference"/>
          <w:vertAlign w:val="baseline"/>
        </w:rPr>
        <w:footnoteRef/>
      </w:r>
      <w:r w:rsidRPr="00AB2C5B">
        <w:rPr>
          <w:rFonts w:hint="cs"/>
          <w:rtl/>
        </w:rPr>
        <w:t>)</w:t>
      </w:r>
      <w:r w:rsidRPr="00AB2C5B">
        <w:rPr>
          <w:rFonts w:hint="cs"/>
          <w:rtl/>
        </w:rPr>
        <w:tab/>
      </w:r>
      <w:r w:rsidRPr="00AB2C5B">
        <w:rPr>
          <w:rtl/>
        </w:rPr>
        <w:t xml:space="preserve">أما بشأن إجراءات عمل اللجنة المُتخذة بشأن كُل توصية فيُمكِن الرجوع إليها بالتفصيل على موقع اللجنة الوطنية في الرابط التالي: </w:t>
      </w:r>
      <w:hyperlink r:id="rId1" w:history="1">
        <w:r w:rsidRPr="00AB2C5B">
          <w:rPr>
            <w:rStyle w:val="Hyperlink"/>
          </w:rPr>
          <w:t>https://oservices.bahrain.bh/wps/portal/BICI/!ut/p/c5/04_SB8K8xLLM9MSSzPy8xBz9CP0os3h_Rw9Pd3d3A3d_F0tLA8-AAGN3F28TI4NQU6B8pFm8hYGJo6EnUN49wNEIKG_oaehiYWhsY</w:t>
        </w:r>
      </w:hyperlink>
      <w:r w:rsidRPr="00AB2C5B">
        <w:br/>
        <w:t>GZIjG64vLs5WN7VwtU5yNTYwMSYgO7gxCL9cJCL8bsAxRQsdoDkDXAARwN9P4_83FT9gtzQiArPLBMAAlj4BQ!!/dl3/d3/L2dJQSEvUUt3QS9ZQnZ3LzZfODA0QTFJRzBHOFZBMjBJUDVHMzlUMzAwMDc</w:t>
      </w:r>
      <w:r w:rsidRPr="00AB2C5B">
        <w:rPr>
          <w:rtl/>
        </w:rPr>
        <w:t>!/</w:t>
      </w:r>
    </w:p>
  </w:footnote>
  <w:footnote w:id="10">
    <w:p w:rsidR="00AB2C5B" w:rsidRPr="00AB2C5B" w:rsidRDefault="00AB2C5B" w:rsidP="00AB2C5B">
      <w:pPr>
        <w:pStyle w:val="FootnoteText1"/>
        <w:jc w:val="left"/>
      </w:pPr>
      <w:r w:rsidRPr="00AB2C5B">
        <w:rPr>
          <w:rtl/>
        </w:rPr>
        <w:t>(</w:t>
      </w:r>
      <w:r w:rsidRPr="00AB2C5B">
        <w:rPr>
          <w:rStyle w:val="FootnoteReference"/>
          <w:vertAlign w:val="baseline"/>
        </w:rPr>
        <w:footnoteRef/>
      </w:r>
      <w:r w:rsidRPr="00AB2C5B">
        <w:rPr>
          <w:rtl/>
        </w:rPr>
        <w:t>)</w:t>
      </w:r>
      <w:r w:rsidRPr="00AB2C5B">
        <w:rPr>
          <w:rFonts w:hint="cs"/>
          <w:rtl/>
        </w:rPr>
        <w:tab/>
      </w:r>
      <w:r w:rsidRPr="00AB2C5B">
        <w:rPr>
          <w:rtl/>
        </w:rPr>
        <w:t xml:space="preserve">تلك الإصلاحات مدونة في الموقع المخصص </w:t>
      </w:r>
      <w:r w:rsidRPr="00AB2C5B">
        <w:t>http://biciactions.bh/wps/portal/BICI/!ut/p/c5/04_SB8K8xLLM9MSSzPy8xBz9CP0os3gLAxNHQ093A3eLMEcjA88AU3djyxBjAwMDc6B8JJK8ewBY3tDT0MXC0NjAzJAY3f6OHp7u7iDd5paWQHlXC1fnIFNjAxNjArqDU_P0w0Euxu8CkDw-O0DyBjiAo4G-n0d-bqp-QW5oRIVnlgkAlsfnEQ!!/dl3/d3/L0lHSkovd0RNQUprQ</w:t>
      </w:r>
      <w:r w:rsidRPr="00AB2C5B">
        <w:rPr>
          <w:rtl/>
        </w:rPr>
        <w:t xml:space="preserve"> </w:t>
      </w:r>
    </w:p>
  </w:footnote>
  <w:footnote w:id="11">
    <w:p w:rsidR="00AB2C5B" w:rsidRPr="00AB2C5B" w:rsidRDefault="00AB2C5B" w:rsidP="00AB2C5B">
      <w:pPr>
        <w:pStyle w:val="FootnoteText1"/>
        <w:jc w:val="left"/>
      </w:pPr>
      <w:r w:rsidRPr="00AB2C5B">
        <w:rPr>
          <w:rtl/>
        </w:rPr>
        <w:t>(</w:t>
      </w:r>
      <w:r w:rsidRPr="00AB2C5B">
        <w:rPr>
          <w:rStyle w:val="FootnoteReference"/>
          <w:vertAlign w:val="baseline"/>
        </w:rPr>
        <w:footnoteRef/>
      </w:r>
      <w:r w:rsidRPr="00AB2C5B">
        <w:rPr>
          <w:rtl/>
        </w:rPr>
        <w:t>)</w:t>
      </w:r>
      <w:r w:rsidRPr="00AB2C5B">
        <w:rPr>
          <w:rFonts w:hint="cs"/>
          <w:rtl/>
        </w:rPr>
        <w:tab/>
      </w:r>
      <w:r w:rsidRPr="00AB2C5B">
        <w:t>https://www.gov.uk/government/news/second-anniversary-of-bahraini-independent-commission-of-inquiry-report.ar</w:t>
      </w:r>
      <w:r w:rsidRPr="00AB2C5B">
        <w:rPr>
          <w:rFonts w:hint="cs"/>
          <w:rtl/>
        </w:rPr>
        <w:t>.</w:t>
      </w:r>
    </w:p>
  </w:footnote>
  <w:footnote w:id="12">
    <w:p w:rsidR="00AB2C5B" w:rsidRPr="00AB2C5B" w:rsidRDefault="00AB2C5B" w:rsidP="00AB2C5B">
      <w:pPr>
        <w:pStyle w:val="FootnoteText1"/>
        <w:jc w:val="left"/>
        <w:rPr>
          <w:rtl/>
        </w:rPr>
      </w:pPr>
      <w:r w:rsidRPr="00AB2C5B">
        <w:rPr>
          <w:rFonts w:hint="cs"/>
          <w:rtl/>
        </w:rPr>
        <w:t>(</w:t>
      </w:r>
      <w:r w:rsidRPr="00AB2C5B">
        <w:rPr>
          <w:rStyle w:val="FootnoteReference"/>
          <w:vertAlign w:val="baseline"/>
        </w:rPr>
        <w:footnoteRef/>
      </w:r>
      <w:r w:rsidRPr="00AB2C5B">
        <w:rPr>
          <w:rFonts w:hint="cs"/>
          <w:rtl/>
        </w:rPr>
        <w:t>)</w:t>
      </w:r>
      <w:r w:rsidRPr="00AB2C5B">
        <w:rPr>
          <w:rFonts w:hint="cs"/>
          <w:rtl/>
        </w:rPr>
        <w:tab/>
      </w:r>
      <w:r w:rsidRPr="00AB2C5B">
        <w:rPr>
          <w:rtl/>
        </w:rPr>
        <w:t xml:space="preserve">المادة 19 </w:t>
      </w:r>
      <w:r w:rsidRPr="00AB2C5B">
        <w:rPr>
          <w:rtl/>
          <w:lang w:bidi="ar-BH"/>
        </w:rPr>
        <w:t xml:space="preserve">فقرة </w:t>
      </w:r>
      <w:r w:rsidRPr="00AB2C5B">
        <w:rPr>
          <w:rtl/>
        </w:rPr>
        <w:t xml:space="preserve">(د) من الدستور، والفقرة 3 من الفصل </w:t>
      </w:r>
      <w:r w:rsidRPr="00AB2C5B">
        <w:t>1</w:t>
      </w:r>
      <w:r w:rsidRPr="00AB2C5B">
        <w:rPr>
          <w:rtl/>
        </w:rPr>
        <w:t xml:space="preserve"> من ميثاق العمل الوطني لعام 2001</w:t>
      </w:r>
      <w:r w:rsidRPr="00AB2C5B">
        <w:rPr>
          <w:rtl/>
          <w:lang w:bidi="ar-BH"/>
        </w:rPr>
        <w:t xml:space="preserve">، </w:t>
      </w:r>
      <w:r w:rsidRPr="00AB2C5B">
        <w:rPr>
          <w:rtl/>
        </w:rPr>
        <w:t xml:space="preserve">إضافة </w:t>
      </w:r>
      <w:r w:rsidRPr="00AB2C5B">
        <w:rPr>
          <w:rFonts w:hint="cs"/>
          <w:rtl/>
        </w:rPr>
        <w:t>إ</w:t>
      </w:r>
      <w:r w:rsidRPr="00AB2C5B">
        <w:rPr>
          <w:rtl/>
        </w:rPr>
        <w:t>لى المادتين 208 و232 من قانون العقوبات، وكذلك المواد من 43 إلى 48 المتصلة بالمساهمة الجنائية.</w:t>
      </w:r>
    </w:p>
  </w:footnote>
  <w:footnote w:id="13">
    <w:p w:rsidR="00AB2C5B" w:rsidRPr="00AB2C5B" w:rsidRDefault="00AB2C5B" w:rsidP="00AB2C5B">
      <w:pPr>
        <w:pStyle w:val="FootnoteText1"/>
        <w:jc w:val="left"/>
      </w:pPr>
      <w:r w:rsidRPr="00AB2C5B">
        <w:rPr>
          <w:rStyle w:val="FootnoteReference"/>
          <w:vertAlign w:val="baseline"/>
        </w:rPr>
        <w:footnoteRef/>
      </w:r>
      <w:r w:rsidRPr="00AB2C5B">
        <w:t>)</w:t>
      </w:r>
      <w:r w:rsidRPr="00AB2C5B">
        <w:rPr>
          <w:rFonts w:hint="cs"/>
          <w:rtl/>
        </w:rPr>
        <w:t>)</w:t>
      </w:r>
      <w:r w:rsidRPr="00AB2C5B">
        <w:rPr>
          <w:rFonts w:hint="cs"/>
          <w:rtl/>
        </w:rPr>
        <w:tab/>
      </w:r>
      <w:r w:rsidRPr="00AB2C5B">
        <w:rPr>
          <w:rtl/>
          <w:lang w:bidi="ar-BH"/>
        </w:rPr>
        <w:t xml:space="preserve">تقرير اللجنة </w:t>
      </w:r>
      <w:r w:rsidRPr="00AB2C5B">
        <w:rPr>
          <w:rtl/>
        </w:rPr>
        <w:t>المستقلة</w:t>
      </w:r>
      <w:r w:rsidRPr="00AB2C5B">
        <w:rPr>
          <w:rtl/>
          <w:lang w:bidi="ar-BH"/>
        </w:rPr>
        <w:t>، الفقرة 1717.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Pr="00E42BE8" w:rsidRDefault="00E42BE8" w:rsidP="00E42BE8">
    <w:pPr>
      <w:pStyle w:val="Header"/>
      <w:jc w:val="right"/>
    </w:pPr>
    <w:r w:rsidRPr="00E42BE8">
      <w:t>CAT/C/BHR/3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Pr="00E42BE8" w:rsidRDefault="00E42BE8" w:rsidP="00E42BE8">
    <w:pPr>
      <w:pStyle w:val="Header"/>
      <w:jc w:val="left"/>
    </w:pPr>
    <w:r w:rsidRPr="00E42BE8">
      <w:t>CAT/C/BHR/3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468"/>
    <w:multiLevelType w:val="hybridMultilevel"/>
    <w:tmpl w:val="8C448352"/>
    <w:lvl w:ilvl="0" w:tplc="78305820">
      <w:start w:val="1"/>
      <w:numFmt w:val="arabicAbjad"/>
      <w:lvlText w:val="%1)"/>
      <w:lvlJc w:val="left"/>
      <w:pPr>
        <w:ind w:left="540" w:hanging="360"/>
      </w:pPr>
      <w:rPr>
        <w:rFonts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E87289"/>
    <w:multiLevelType w:val="hybridMultilevel"/>
    <w:tmpl w:val="5A98F556"/>
    <w:lvl w:ilvl="0" w:tplc="5AC0CFF6">
      <w:start w:val="1"/>
      <w:numFmt w:val="arabicAbjad"/>
      <w:lvlText w:val="%1-"/>
      <w:lvlJc w:val="left"/>
      <w:pPr>
        <w:ind w:left="540" w:hanging="36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8013F57"/>
    <w:multiLevelType w:val="hybridMultilevel"/>
    <w:tmpl w:val="BC9ADB7C"/>
    <w:lvl w:ilvl="0" w:tplc="191C982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6B0DB9"/>
    <w:multiLevelType w:val="hybridMultilevel"/>
    <w:tmpl w:val="31528FDA"/>
    <w:lvl w:ilvl="0" w:tplc="7FE614B4">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31328E"/>
    <w:multiLevelType w:val="hybridMultilevel"/>
    <w:tmpl w:val="57F8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D54EA"/>
    <w:multiLevelType w:val="hybridMultilevel"/>
    <w:tmpl w:val="0EAE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52057"/>
    <w:multiLevelType w:val="hybridMultilevel"/>
    <w:tmpl w:val="E21CF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E6721"/>
    <w:multiLevelType w:val="hybridMultilevel"/>
    <w:tmpl w:val="29A4C5EA"/>
    <w:lvl w:ilvl="0" w:tplc="5964DB64">
      <w:start w:val="1"/>
      <w:numFmt w:val="decimal"/>
      <w:lvlText w:val="%1."/>
      <w:lvlJc w:val="left"/>
      <w:pPr>
        <w:ind w:left="1069" w:hanging="360"/>
      </w:pPr>
      <w:rPr>
        <w:rFonts w:ascii="Calibri" w:eastAsia="Calibri" w:hAnsi="Calibri" w:cs="Arial"/>
        <w:vertAlign w:val="superscript"/>
        <w:lang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255F5"/>
    <w:multiLevelType w:val="hybridMultilevel"/>
    <w:tmpl w:val="E84E833E"/>
    <w:lvl w:ilvl="0" w:tplc="049893E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92ADF"/>
    <w:multiLevelType w:val="hybridMultilevel"/>
    <w:tmpl w:val="C046E326"/>
    <w:lvl w:ilvl="0" w:tplc="7FE614B4">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EC4455"/>
    <w:multiLevelType w:val="hybridMultilevel"/>
    <w:tmpl w:val="2DB84B48"/>
    <w:lvl w:ilvl="0" w:tplc="A2729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9F080B"/>
    <w:multiLevelType w:val="hybridMultilevel"/>
    <w:tmpl w:val="925424A4"/>
    <w:lvl w:ilvl="0" w:tplc="7FE614B4">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7E95639"/>
    <w:multiLevelType w:val="hybridMultilevel"/>
    <w:tmpl w:val="DD349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D64D6"/>
    <w:multiLevelType w:val="hybridMultilevel"/>
    <w:tmpl w:val="69C4DCD2"/>
    <w:lvl w:ilvl="0" w:tplc="83803A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0804D4"/>
    <w:multiLevelType w:val="hybridMultilevel"/>
    <w:tmpl w:val="34A280B0"/>
    <w:lvl w:ilvl="0" w:tplc="ECD42E4A">
      <w:numFmt w:val="bullet"/>
      <w:lvlText w:val="-"/>
      <w:lvlJc w:val="left"/>
      <w:pPr>
        <w:ind w:left="435" w:hanging="360"/>
      </w:pPr>
      <w:rPr>
        <w:rFonts w:ascii="Arial" w:eastAsia="Calibri" w:hAnsi="Arial" w:cs="Arial" w:hint="default"/>
        <w:b w:val="0"/>
        <w:sz w:val="2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C30DD9"/>
    <w:multiLevelType w:val="hybridMultilevel"/>
    <w:tmpl w:val="FFA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3028A"/>
    <w:multiLevelType w:val="hybridMultilevel"/>
    <w:tmpl w:val="7E7A9BBA"/>
    <w:lvl w:ilvl="0" w:tplc="35848D5C">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nsid w:val="3C820A0C"/>
    <w:multiLevelType w:val="hybridMultilevel"/>
    <w:tmpl w:val="F1A02A64"/>
    <w:lvl w:ilvl="0" w:tplc="6040EA5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1A3643"/>
    <w:multiLevelType w:val="hybridMultilevel"/>
    <w:tmpl w:val="DA3CD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A23F3"/>
    <w:multiLevelType w:val="hybridMultilevel"/>
    <w:tmpl w:val="D6C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E31F0"/>
    <w:multiLevelType w:val="hybridMultilevel"/>
    <w:tmpl w:val="3B5CA0D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43E43E4E"/>
    <w:multiLevelType w:val="hybridMultilevel"/>
    <w:tmpl w:val="D20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7">
    <w:nsid w:val="465A3240"/>
    <w:multiLevelType w:val="hybridMultilevel"/>
    <w:tmpl w:val="FD707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517888"/>
    <w:multiLevelType w:val="hybridMultilevel"/>
    <w:tmpl w:val="1F1CBBA8"/>
    <w:lvl w:ilvl="0" w:tplc="25CEC3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4ECD5B52"/>
    <w:multiLevelType w:val="hybridMultilevel"/>
    <w:tmpl w:val="5062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24F68"/>
    <w:multiLevelType w:val="hybridMultilevel"/>
    <w:tmpl w:val="4244A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D6B61"/>
    <w:multiLevelType w:val="hybridMultilevel"/>
    <w:tmpl w:val="242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A7E56"/>
    <w:multiLevelType w:val="hybridMultilevel"/>
    <w:tmpl w:val="303A7FEE"/>
    <w:lvl w:ilvl="0" w:tplc="789EE8F8">
      <w:start w:val="18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85936"/>
    <w:multiLevelType w:val="hybridMultilevel"/>
    <w:tmpl w:val="8FC8996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954B7"/>
    <w:multiLevelType w:val="hybridMultilevel"/>
    <w:tmpl w:val="B5EA7C62"/>
    <w:lvl w:ilvl="0" w:tplc="36722DF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322E7"/>
    <w:multiLevelType w:val="hybridMultilevel"/>
    <w:tmpl w:val="C67E7548"/>
    <w:lvl w:ilvl="0" w:tplc="128032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01F42"/>
    <w:multiLevelType w:val="hybridMultilevel"/>
    <w:tmpl w:val="A6FC7FBA"/>
    <w:lvl w:ilvl="0" w:tplc="5AC0CF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5641A"/>
    <w:multiLevelType w:val="hybridMultilevel"/>
    <w:tmpl w:val="5E88E7B8"/>
    <w:lvl w:ilvl="0" w:tplc="3454D0FE">
      <w:start w:val="1"/>
      <w:numFmt w:val="arabicAbjad"/>
      <w:lvlText w:val="%1)"/>
      <w:lvlJc w:val="left"/>
      <w:pPr>
        <w:ind w:left="817" w:hanging="360"/>
      </w:pPr>
      <w:rPr>
        <w:rFonts w:hint="default"/>
        <w:sz w:val="22"/>
        <w:szCs w:val="22"/>
        <w:lang w:val="en-US"/>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38">
    <w:nsid w:val="67C83D1B"/>
    <w:multiLevelType w:val="hybridMultilevel"/>
    <w:tmpl w:val="E6B2B64C"/>
    <w:lvl w:ilvl="0" w:tplc="813EAC4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E2BE0"/>
    <w:multiLevelType w:val="hybridMultilevel"/>
    <w:tmpl w:val="E0141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C838E4"/>
    <w:multiLevelType w:val="hybridMultilevel"/>
    <w:tmpl w:val="EDACA7D0"/>
    <w:lvl w:ilvl="0" w:tplc="870414B6">
      <w:numFmt w:val="bullet"/>
      <w:lvlText w:val="-"/>
      <w:lvlJc w:val="left"/>
      <w:pPr>
        <w:ind w:left="1919" w:hanging="360"/>
      </w:pPr>
      <w:rPr>
        <w:rFonts w:ascii="Times New Roman" w:eastAsia="Calibri" w:hAnsi="Times New Roman" w:cs="Times New Roman"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42">
    <w:nsid w:val="6BEE50C0"/>
    <w:multiLevelType w:val="hybridMultilevel"/>
    <w:tmpl w:val="4B766820"/>
    <w:lvl w:ilvl="0" w:tplc="F5FC5D28">
      <w:start w:val="1"/>
      <w:numFmt w:val="decimal"/>
      <w:lvlText w:val="%1-"/>
      <w:lvlJc w:val="left"/>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AD2372"/>
    <w:multiLevelType w:val="hybridMultilevel"/>
    <w:tmpl w:val="444EF4CE"/>
    <w:lvl w:ilvl="0" w:tplc="5AC0CFF6">
      <w:start w:val="1"/>
      <w:numFmt w:val="arabicAbjad"/>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4517C"/>
    <w:multiLevelType w:val="hybridMultilevel"/>
    <w:tmpl w:val="FC74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AC67DA"/>
    <w:multiLevelType w:val="hybridMultilevel"/>
    <w:tmpl w:val="4224DA94"/>
    <w:lvl w:ilvl="0" w:tplc="DAFA2ED8">
      <w:start w:val="1"/>
      <w:numFmt w:val="decimal"/>
      <w:lvlText w:val="%1."/>
      <w:lvlJc w:val="left"/>
      <w:pPr>
        <w:ind w:left="1069" w:hanging="360"/>
      </w:pPr>
      <w:rPr>
        <w:rFonts w:asciiTheme="minorBidi" w:hAnsiTheme="minorBidi" w:cstheme="minorBid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773D22A6"/>
    <w:multiLevelType w:val="hybridMultilevel"/>
    <w:tmpl w:val="FD1A8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CE57ED"/>
    <w:multiLevelType w:val="hybridMultilevel"/>
    <w:tmpl w:val="3C26F9CE"/>
    <w:lvl w:ilvl="0" w:tplc="2CF89E8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5"/>
  </w:num>
  <w:num w:numId="3">
    <w:abstractNumId w:val="26"/>
  </w:num>
  <w:num w:numId="4">
    <w:abstractNumId w:val="14"/>
  </w:num>
  <w:num w:numId="5">
    <w:abstractNumId w:val="48"/>
  </w:num>
  <w:num w:numId="6">
    <w:abstractNumId w:val="1"/>
  </w:num>
  <w:num w:numId="7">
    <w:abstractNumId w:val="40"/>
  </w:num>
  <w:num w:numId="8">
    <w:abstractNumId w:val="44"/>
  </w:num>
  <w:num w:numId="9">
    <w:abstractNumId w:val="27"/>
  </w:num>
  <w:num w:numId="10">
    <w:abstractNumId w:val="19"/>
  </w:num>
  <w:num w:numId="11">
    <w:abstractNumId w:val="25"/>
  </w:num>
  <w:num w:numId="12">
    <w:abstractNumId w:val="31"/>
  </w:num>
  <w:num w:numId="13">
    <w:abstractNumId w:val="2"/>
  </w:num>
  <w:num w:numId="14">
    <w:abstractNumId w:val="38"/>
  </w:num>
  <w:num w:numId="15">
    <w:abstractNumId w:val="36"/>
  </w:num>
  <w:num w:numId="16">
    <w:abstractNumId w:val="47"/>
  </w:num>
  <w:num w:numId="17">
    <w:abstractNumId w:val="17"/>
  </w:num>
  <w:num w:numId="18">
    <w:abstractNumId w:val="41"/>
  </w:num>
  <w:num w:numId="19">
    <w:abstractNumId w:val="9"/>
  </w:num>
  <w:num w:numId="20">
    <w:abstractNumId w:val="28"/>
  </w:num>
  <w:num w:numId="21">
    <w:abstractNumId w:val="45"/>
  </w:num>
  <w:num w:numId="22">
    <w:abstractNumId w:val="3"/>
  </w:num>
  <w:num w:numId="23">
    <w:abstractNumId w:val="32"/>
  </w:num>
  <w:num w:numId="24">
    <w:abstractNumId w:val="12"/>
  </w:num>
  <w:num w:numId="25">
    <w:abstractNumId w:val="21"/>
  </w:num>
  <w:num w:numId="26">
    <w:abstractNumId w:val="42"/>
  </w:num>
  <w:num w:numId="27">
    <w:abstractNumId w:val="43"/>
  </w:num>
  <w:num w:numId="28">
    <w:abstractNumId w:val="35"/>
  </w:num>
  <w:num w:numId="29">
    <w:abstractNumId w:val="34"/>
  </w:num>
  <w:num w:numId="30">
    <w:abstractNumId w:val="30"/>
  </w:num>
  <w:num w:numId="31">
    <w:abstractNumId w:val="22"/>
  </w:num>
  <w:num w:numId="32">
    <w:abstractNumId w:val="11"/>
  </w:num>
  <w:num w:numId="33">
    <w:abstractNumId w:val="4"/>
  </w:num>
  <w:num w:numId="34">
    <w:abstractNumId w:val="13"/>
  </w:num>
  <w:num w:numId="35">
    <w:abstractNumId w:val="20"/>
  </w:num>
  <w:num w:numId="36">
    <w:abstractNumId w:val="15"/>
  </w:num>
  <w:num w:numId="37">
    <w:abstractNumId w:val="0"/>
  </w:num>
  <w:num w:numId="38">
    <w:abstractNumId w:val="16"/>
  </w:num>
  <w:num w:numId="39">
    <w:abstractNumId w:val="39"/>
  </w:num>
  <w:num w:numId="40">
    <w:abstractNumId w:val="33"/>
  </w:num>
  <w:num w:numId="41">
    <w:abstractNumId w:val="23"/>
  </w:num>
  <w:num w:numId="42">
    <w:abstractNumId w:val="7"/>
  </w:num>
  <w:num w:numId="43">
    <w:abstractNumId w:val="6"/>
  </w:num>
  <w:num w:numId="44">
    <w:abstractNumId w:val="24"/>
  </w:num>
  <w:num w:numId="45">
    <w:abstractNumId w:val="46"/>
  </w:num>
  <w:num w:numId="46">
    <w:abstractNumId w:val="10"/>
  </w:num>
  <w:num w:numId="47">
    <w:abstractNumId w:val="8"/>
  </w:num>
  <w:num w:numId="48">
    <w:abstractNumId w:val="37"/>
  </w:num>
  <w:num w:numId="49">
    <w:abstractNumId w:val="29"/>
  </w:num>
  <w:num w:numId="5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62C8"/>
    <w:rsid w:val="000076D5"/>
    <w:rsid w:val="00043663"/>
    <w:rsid w:val="0004607C"/>
    <w:rsid w:val="000505CF"/>
    <w:rsid w:val="000A2113"/>
    <w:rsid w:val="000B62C8"/>
    <w:rsid w:val="000D701C"/>
    <w:rsid w:val="000E2A71"/>
    <w:rsid w:val="000F19C8"/>
    <w:rsid w:val="00160263"/>
    <w:rsid w:val="00181F96"/>
    <w:rsid w:val="001A1371"/>
    <w:rsid w:val="001B346A"/>
    <w:rsid w:val="001E1CAD"/>
    <w:rsid w:val="001E290D"/>
    <w:rsid w:val="002137F0"/>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C5878"/>
    <w:rsid w:val="005C7CEA"/>
    <w:rsid w:val="005D3C0B"/>
    <w:rsid w:val="005E5217"/>
    <w:rsid w:val="005F0FA4"/>
    <w:rsid w:val="005F30EE"/>
    <w:rsid w:val="0060473A"/>
    <w:rsid w:val="00645321"/>
    <w:rsid w:val="00656392"/>
    <w:rsid w:val="006646E9"/>
    <w:rsid w:val="0068781D"/>
    <w:rsid w:val="006959B0"/>
    <w:rsid w:val="006B3E27"/>
    <w:rsid w:val="006B6507"/>
    <w:rsid w:val="006C104C"/>
    <w:rsid w:val="00733704"/>
    <w:rsid w:val="00760355"/>
    <w:rsid w:val="00761849"/>
    <w:rsid w:val="0078071A"/>
    <w:rsid w:val="0080789D"/>
    <w:rsid w:val="00817373"/>
    <w:rsid w:val="00847BC5"/>
    <w:rsid w:val="00852A9A"/>
    <w:rsid w:val="008F49E1"/>
    <w:rsid w:val="0090370F"/>
    <w:rsid w:val="009269D2"/>
    <w:rsid w:val="00942135"/>
    <w:rsid w:val="009521B0"/>
    <w:rsid w:val="00981C12"/>
    <w:rsid w:val="009A7E9F"/>
    <w:rsid w:val="009E5018"/>
    <w:rsid w:val="00A12B37"/>
    <w:rsid w:val="00A34EA8"/>
    <w:rsid w:val="00A53E3F"/>
    <w:rsid w:val="00A67AF5"/>
    <w:rsid w:val="00A94CA3"/>
    <w:rsid w:val="00AB2C5B"/>
    <w:rsid w:val="00AB6758"/>
    <w:rsid w:val="00B13763"/>
    <w:rsid w:val="00B477A4"/>
    <w:rsid w:val="00B54045"/>
    <w:rsid w:val="00BD2D75"/>
    <w:rsid w:val="00C438D7"/>
    <w:rsid w:val="00C81B50"/>
    <w:rsid w:val="00CB32A6"/>
    <w:rsid w:val="00CD1801"/>
    <w:rsid w:val="00D10EF1"/>
    <w:rsid w:val="00D42810"/>
    <w:rsid w:val="00D914A7"/>
    <w:rsid w:val="00DC1D29"/>
    <w:rsid w:val="00DD13C3"/>
    <w:rsid w:val="00DD596E"/>
    <w:rsid w:val="00DD621E"/>
    <w:rsid w:val="00DF0575"/>
    <w:rsid w:val="00E42BE8"/>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E42BE8"/>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E42BE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42BE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uiPriority w:val="99"/>
    <w:rsid w:val="00E42BE8"/>
    <w:rPr>
      <w:color w:val="auto"/>
      <w:u w:val="none"/>
    </w:rPr>
  </w:style>
  <w:style w:type="character" w:styleId="FollowedHyperlink">
    <w:name w:val="FollowedHyperlink"/>
    <w:uiPriority w:val="99"/>
    <w:semiHidden/>
    <w:rsid w:val="00E42BE8"/>
    <w:rPr>
      <w:color w:val="auto"/>
      <w:u w:val="none"/>
    </w:rPr>
  </w:style>
  <w:style w:type="paragraph" w:customStyle="1" w:styleId="SMG">
    <w:name w:val="__S_M_G"/>
    <w:basedOn w:val="Normal"/>
    <w:next w:val="Normal"/>
    <w:rsid w:val="00E42BE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42BE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42BE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42BE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E42BE8"/>
    <w:pPr>
      <w:numPr>
        <w:numId w:val="6"/>
      </w:numPr>
      <w:suppressAutoHyphens/>
      <w:bidi w:val="0"/>
      <w:spacing w:after="120"/>
      <w:ind w:right="1134"/>
      <w:jc w:val="both"/>
    </w:pPr>
    <w:rPr>
      <w:rFonts w:cs="Times New Roman"/>
      <w:szCs w:val="20"/>
      <w:lang w:val="en-GB"/>
    </w:rPr>
  </w:style>
  <w:style w:type="paragraph" w:customStyle="1" w:styleId="Bullet2G">
    <w:name w:val="_Bullet 2_G"/>
    <w:basedOn w:val="Normal"/>
    <w:rsid w:val="00E42BE8"/>
    <w:pPr>
      <w:numPr>
        <w:numId w:val="7"/>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42BE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Original">
    <w:name w:val="Original"/>
    <w:basedOn w:val="Normal"/>
    <w:next w:val="Normal"/>
    <w:qFormat/>
    <w:rsid w:val="00E42BE8"/>
    <w:pPr>
      <w:tabs>
        <w:tab w:val="left" w:pos="662"/>
        <w:tab w:val="left" w:pos="1267"/>
        <w:tab w:val="left" w:pos="1987"/>
        <w:tab w:val="left" w:pos="2650"/>
      </w:tabs>
      <w:spacing w:line="240" w:lineRule="exact"/>
    </w:pPr>
    <w:rPr>
      <w:rFonts w:eastAsia="Calibri"/>
      <w:w w:val="103"/>
      <w:kern w:val="14"/>
    </w:rPr>
  </w:style>
  <w:style w:type="numbering" w:customStyle="1" w:styleId="NoList1">
    <w:name w:val="No List1"/>
    <w:next w:val="NoList"/>
    <w:uiPriority w:val="99"/>
    <w:semiHidden/>
    <w:unhideWhenUsed/>
    <w:rsid w:val="00E42BE8"/>
  </w:style>
  <w:style w:type="paragraph" w:customStyle="1" w:styleId="Default">
    <w:name w:val="Default"/>
    <w:rsid w:val="00E42BE8"/>
    <w:pPr>
      <w:widowControl w:val="0"/>
      <w:autoSpaceDE w:val="0"/>
      <w:autoSpaceDN w:val="0"/>
      <w:adjustRightInd w:val="0"/>
      <w:spacing w:after="0" w:line="240" w:lineRule="auto"/>
    </w:pPr>
    <w:rPr>
      <w:rFonts w:ascii="Arial" w:hAnsi="Arial" w:cs="Arial"/>
      <w:color w:val="000000"/>
      <w:sz w:val="24"/>
      <w:szCs w:val="24"/>
      <w:lang w:bidi="en-US"/>
    </w:rPr>
  </w:style>
  <w:style w:type="paragraph" w:styleId="NoSpacing">
    <w:name w:val="No Spacing"/>
    <w:basedOn w:val="Normal"/>
    <w:uiPriority w:val="1"/>
    <w:qFormat/>
    <w:rsid w:val="00E42BE8"/>
    <w:pPr>
      <w:bidi w:val="0"/>
      <w:spacing w:line="240" w:lineRule="auto"/>
      <w:jc w:val="left"/>
    </w:pPr>
    <w:rPr>
      <w:rFonts w:ascii="Calibri" w:hAnsi="Calibri" w:cs="Arial"/>
      <w:sz w:val="22"/>
      <w:szCs w:val="22"/>
      <w:lang w:bidi="en-US"/>
    </w:rPr>
  </w:style>
  <w:style w:type="paragraph" w:styleId="TOCHeading">
    <w:name w:val="TOC Heading"/>
    <w:basedOn w:val="Heading1"/>
    <w:next w:val="Normal"/>
    <w:uiPriority w:val="39"/>
    <w:unhideWhenUsed/>
    <w:qFormat/>
    <w:rsid w:val="00E42BE8"/>
    <w:pPr>
      <w:tabs>
        <w:tab w:val="clear" w:pos="1928"/>
        <w:tab w:val="clear" w:pos="2608"/>
        <w:tab w:val="clear" w:pos="3289"/>
        <w:tab w:val="clear" w:pos="3969"/>
        <w:tab w:val="clear" w:pos="4649"/>
        <w:tab w:val="clear" w:pos="5330"/>
      </w:tabs>
      <w:suppressAutoHyphens w:val="0"/>
      <w:spacing w:before="480" w:after="0" w:line="276" w:lineRule="auto"/>
      <w:ind w:left="0" w:right="0"/>
      <w:contextualSpacing/>
      <w:jc w:val="left"/>
      <w:outlineLvl w:val="9"/>
    </w:pPr>
    <w:rPr>
      <w:rFonts w:ascii="Cambria" w:hAnsi="Cambria" w:cs="Times New Roman"/>
      <w:b/>
      <w:bCs/>
      <w:sz w:val="28"/>
      <w:szCs w:val="28"/>
    </w:rPr>
  </w:style>
  <w:style w:type="table" w:customStyle="1" w:styleId="TableGrid1">
    <w:name w:val="Table Grid1"/>
    <w:basedOn w:val="TableNormal"/>
    <w:next w:val="TableGrid"/>
    <w:uiPriority w:val="59"/>
    <w:rsid w:val="00E42BE8"/>
    <w:pPr>
      <w:spacing w:after="0" w:line="240" w:lineRule="auto"/>
    </w:pPr>
    <w:rPr>
      <w:rFonts w:ascii="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E42BE8"/>
  </w:style>
  <w:style w:type="character" w:customStyle="1" w:styleId="hps">
    <w:name w:val="hps"/>
    <w:basedOn w:val="DefaultParagraphFont"/>
    <w:rsid w:val="00E42BE8"/>
  </w:style>
  <w:style w:type="character" w:customStyle="1" w:styleId="shorttext">
    <w:name w:val="short_text"/>
    <w:basedOn w:val="DefaultParagraphFont"/>
    <w:rsid w:val="00E42BE8"/>
  </w:style>
  <w:style w:type="character" w:customStyle="1" w:styleId="moduleheader">
    <w:name w:val="moduleheader"/>
    <w:basedOn w:val="DefaultParagraphFont"/>
    <w:rsid w:val="00E42BE8"/>
  </w:style>
  <w:style w:type="character" w:styleId="CommentReference">
    <w:name w:val="annotation reference"/>
    <w:uiPriority w:val="99"/>
    <w:unhideWhenUsed/>
    <w:rsid w:val="00E42BE8"/>
    <w:rPr>
      <w:sz w:val="16"/>
      <w:szCs w:val="16"/>
    </w:rPr>
  </w:style>
  <w:style w:type="paragraph" w:styleId="CommentText">
    <w:name w:val="annotation text"/>
    <w:basedOn w:val="Normal"/>
    <w:link w:val="CommentTextChar"/>
    <w:uiPriority w:val="99"/>
    <w:unhideWhenUsed/>
    <w:rsid w:val="00E42BE8"/>
    <w:pPr>
      <w:bidi w:val="0"/>
      <w:spacing w:after="200" w:line="276" w:lineRule="auto"/>
      <w:jc w:val="left"/>
    </w:pPr>
    <w:rPr>
      <w:rFonts w:ascii="Calibri" w:hAnsi="Calibri" w:cs="Arial"/>
      <w:szCs w:val="20"/>
      <w:lang w:bidi="en-US"/>
    </w:rPr>
  </w:style>
  <w:style w:type="character" w:customStyle="1" w:styleId="CommentTextChar">
    <w:name w:val="Comment Text Char"/>
    <w:basedOn w:val="DefaultParagraphFont"/>
    <w:link w:val="CommentText"/>
    <w:uiPriority w:val="99"/>
    <w:rsid w:val="00E42BE8"/>
    <w:rPr>
      <w:rFonts w:ascii="Calibri" w:hAnsi="Calibri" w:cs="Arial"/>
      <w:sz w:val="20"/>
      <w:szCs w:val="20"/>
      <w:lang w:bidi="en-US"/>
    </w:rPr>
  </w:style>
  <w:style w:type="paragraph" w:styleId="CommentSubject">
    <w:name w:val="annotation subject"/>
    <w:basedOn w:val="CommentText"/>
    <w:next w:val="CommentText"/>
    <w:link w:val="CommentSubjectChar"/>
    <w:uiPriority w:val="99"/>
    <w:unhideWhenUsed/>
    <w:rsid w:val="00E42BE8"/>
    <w:rPr>
      <w:b/>
      <w:bCs/>
    </w:rPr>
  </w:style>
  <w:style w:type="character" w:customStyle="1" w:styleId="CommentSubjectChar">
    <w:name w:val="Comment Subject Char"/>
    <w:basedOn w:val="CommentTextChar"/>
    <w:link w:val="CommentSubject"/>
    <w:uiPriority w:val="99"/>
    <w:rsid w:val="00E42BE8"/>
    <w:rPr>
      <w:rFonts w:ascii="Calibri" w:hAnsi="Calibri" w:cs="Arial"/>
      <w:b/>
      <w:bCs/>
      <w:sz w:val="20"/>
      <w:szCs w:val="20"/>
      <w:lang w:bidi="en-US"/>
    </w:rPr>
  </w:style>
  <w:style w:type="paragraph" w:styleId="TOC1">
    <w:name w:val="toc 1"/>
    <w:basedOn w:val="Normal"/>
    <w:next w:val="Normal"/>
    <w:autoRedefine/>
    <w:uiPriority w:val="39"/>
    <w:unhideWhenUsed/>
    <w:rsid w:val="00E42BE8"/>
    <w:pPr>
      <w:tabs>
        <w:tab w:val="right" w:leader="dot" w:pos="9182"/>
      </w:tabs>
      <w:spacing w:after="200" w:line="276" w:lineRule="auto"/>
      <w:jc w:val="left"/>
    </w:pPr>
    <w:rPr>
      <w:rFonts w:ascii="Calibri" w:hAnsi="Calibri" w:cs="Arial"/>
      <w:noProof/>
      <w:sz w:val="22"/>
      <w:szCs w:val="22"/>
    </w:rPr>
  </w:style>
  <w:style w:type="paragraph" w:styleId="TOC2">
    <w:name w:val="toc 2"/>
    <w:basedOn w:val="Normal"/>
    <w:next w:val="Normal"/>
    <w:autoRedefine/>
    <w:uiPriority w:val="39"/>
    <w:unhideWhenUsed/>
    <w:rsid w:val="00E42BE8"/>
    <w:pPr>
      <w:tabs>
        <w:tab w:val="right" w:leader="dot" w:pos="9182"/>
      </w:tabs>
      <w:spacing w:after="200" w:line="276" w:lineRule="auto"/>
      <w:jc w:val="right"/>
    </w:pPr>
    <w:rPr>
      <w:rFonts w:ascii="Calibri" w:hAnsi="Calibri" w:cs="Arial"/>
      <w:sz w:val="22"/>
      <w:szCs w:val="22"/>
      <w:lang w:bidi="en-US"/>
    </w:rPr>
  </w:style>
  <w:style w:type="paragraph" w:styleId="TOC3">
    <w:name w:val="toc 3"/>
    <w:basedOn w:val="Normal"/>
    <w:next w:val="Normal"/>
    <w:autoRedefine/>
    <w:uiPriority w:val="39"/>
    <w:unhideWhenUsed/>
    <w:rsid w:val="00E42BE8"/>
    <w:pPr>
      <w:bidi w:val="0"/>
      <w:spacing w:after="200" w:line="276" w:lineRule="auto"/>
      <w:ind w:left="440"/>
      <w:jc w:val="left"/>
    </w:pPr>
    <w:rPr>
      <w:rFonts w:ascii="Calibri" w:hAnsi="Calibri" w:cs="Arial"/>
      <w:sz w:val="22"/>
      <w:szCs w:val="22"/>
      <w:lang w:bidi="en-US"/>
    </w:rPr>
  </w:style>
  <w:style w:type="paragraph" w:styleId="TOC4">
    <w:name w:val="toc 4"/>
    <w:basedOn w:val="Normal"/>
    <w:next w:val="Normal"/>
    <w:autoRedefine/>
    <w:uiPriority w:val="39"/>
    <w:unhideWhenUsed/>
    <w:rsid w:val="00E42BE8"/>
    <w:pPr>
      <w:bidi w:val="0"/>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2BE8"/>
    <w:pPr>
      <w:bidi w:val="0"/>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2BE8"/>
    <w:pPr>
      <w:bidi w:val="0"/>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2BE8"/>
    <w:pPr>
      <w:bidi w:val="0"/>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2BE8"/>
    <w:pPr>
      <w:bidi w:val="0"/>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2BE8"/>
    <w:pPr>
      <w:bidi w:val="0"/>
      <w:spacing w:after="100" w:line="276" w:lineRule="auto"/>
      <w:ind w:left="1760"/>
      <w:jc w:val="left"/>
    </w:pPr>
    <w:rPr>
      <w:rFonts w:asciiTheme="minorHAnsi" w:eastAsiaTheme="minorEastAsia" w:hAnsiTheme="minorHAnsi" w:cstheme="minorBidi"/>
      <w:sz w:val="22"/>
      <w:szCs w:val="22"/>
    </w:rPr>
  </w:style>
  <w:style w:type="paragraph" w:customStyle="1" w:styleId="Style1">
    <w:name w:val="Style1"/>
    <w:basedOn w:val="Normal"/>
    <w:rsid w:val="00E42BE8"/>
    <w:pPr>
      <w:bidi w:val="0"/>
      <w:spacing w:line="240" w:lineRule="auto"/>
      <w:jc w:val="right"/>
    </w:pPr>
    <w:rPr>
      <w:rFonts w:ascii="Simplified Arabic" w:hAnsi="Simplified Arabic" w:cs="Simplified Arabic"/>
      <w:sz w:val="32"/>
      <w:szCs w:val="32"/>
    </w:rPr>
  </w:style>
  <w:style w:type="character" w:customStyle="1" w:styleId="apple-converted-space">
    <w:name w:val="apple-converted-space"/>
    <w:basedOn w:val="DefaultParagraphFont"/>
    <w:rsid w:val="00E42BE8"/>
  </w:style>
  <w:style w:type="paragraph" w:styleId="NormalWeb">
    <w:name w:val="Normal (Web)"/>
    <w:basedOn w:val="Normal"/>
    <w:uiPriority w:val="99"/>
    <w:unhideWhenUsed/>
    <w:rsid w:val="00E42BE8"/>
    <w:pPr>
      <w:bidi w:val="0"/>
      <w:spacing w:before="100" w:beforeAutospacing="1" w:after="100" w:afterAutospacing="1" w:line="240" w:lineRule="auto"/>
      <w:jc w:val="left"/>
    </w:pPr>
    <w:rPr>
      <w:rFonts w:cs="Times New Roman"/>
      <w:sz w:val="24"/>
      <w:szCs w:val="24"/>
    </w:rPr>
  </w:style>
  <w:style w:type="character" w:customStyle="1" w:styleId="REDFont">
    <w:name w:val="RED_Font"/>
    <w:basedOn w:val="DefaultParagraphFont"/>
    <w:rsid w:val="00E42BE8"/>
    <w:rPr>
      <w:color w:val="FF0000"/>
    </w:rPr>
  </w:style>
  <w:style w:type="character" w:customStyle="1" w:styleId="BlueFont">
    <w:name w:val="Blue_Font"/>
    <w:basedOn w:val="DefaultParagraphFont"/>
    <w:rsid w:val="00E42BE8"/>
    <w:rPr>
      <w:color w:val="0000FF"/>
      <w:kern w:val="16"/>
    </w:rPr>
  </w:style>
  <w:style w:type="character" w:customStyle="1" w:styleId="RedFont0">
    <w:name w:val="Red_Font"/>
    <w:basedOn w:val="DefaultParagraphFont"/>
    <w:rsid w:val="00E42BE8"/>
    <w:rPr>
      <w:color w:val="FF000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46E9"/>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6646E9"/>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E42BE8"/>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E42BE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42BE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uiPriority w:val="99"/>
    <w:rsid w:val="00E42BE8"/>
    <w:rPr>
      <w:color w:val="auto"/>
      <w:u w:val="none"/>
    </w:rPr>
  </w:style>
  <w:style w:type="character" w:styleId="FollowedHyperlink">
    <w:name w:val="FollowedHyperlink"/>
    <w:uiPriority w:val="99"/>
    <w:semiHidden/>
    <w:rsid w:val="00E42BE8"/>
    <w:rPr>
      <w:color w:val="auto"/>
      <w:u w:val="none"/>
    </w:rPr>
  </w:style>
  <w:style w:type="paragraph" w:customStyle="1" w:styleId="SMG">
    <w:name w:val="__S_M_G"/>
    <w:basedOn w:val="Normal"/>
    <w:next w:val="Normal"/>
    <w:rsid w:val="00E42BE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42BE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42BE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42BE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E42BE8"/>
    <w:pPr>
      <w:numPr>
        <w:numId w:val="6"/>
      </w:numPr>
      <w:suppressAutoHyphens/>
      <w:bidi w:val="0"/>
      <w:spacing w:after="120"/>
      <w:ind w:right="1134"/>
      <w:jc w:val="both"/>
    </w:pPr>
    <w:rPr>
      <w:rFonts w:cs="Times New Roman"/>
      <w:szCs w:val="20"/>
      <w:lang w:val="en-GB"/>
    </w:rPr>
  </w:style>
  <w:style w:type="paragraph" w:customStyle="1" w:styleId="Bullet2G">
    <w:name w:val="_Bullet 2_G"/>
    <w:basedOn w:val="Normal"/>
    <w:rsid w:val="00E42BE8"/>
    <w:pPr>
      <w:numPr>
        <w:numId w:val="7"/>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42BE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42BE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Original">
    <w:name w:val="Original"/>
    <w:basedOn w:val="Normal"/>
    <w:next w:val="Normal"/>
    <w:qFormat/>
    <w:rsid w:val="00E42BE8"/>
    <w:pPr>
      <w:tabs>
        <w:tab w:val="left" w:pos="662"/>
        <w:tab w:val="left" w:pos="1267"/>
        <w:tab w:val="left" w:pos="1987"/>
        <w:tab w:val="left" w:pos="2650"/>
      </w:tabs>
      <w:spacing w:line="240" w:lineRule="exact"/>
    </w:pPr>
    <w:rPr>
      <w:rFonts w:eastAsia="Calibri"/>
      <w:w w:val="103"/>
      <w:kern w:val="14"/>
    </w:rPr>
  </w:style>
  <w:style w:type="numbering" w:customStyle="1" w:styleId="NoList1">
    <w:name w:val="No List1"/>
    <w:next w:val="NoList"/>
    <w:uiPriority w:val="99"/>
    <w:semiHidden/>
    <w:unhideWhenUsed/>
    <w:rsid w:val="00E42BE8"/>
  </w:style>
  <w:style w:type="paragraph" w:customStyle="1" w:styleId="Default">
    <w:name w:val="Default"/>
    <w:rsid w:val="00E42BE8"/>
    <w:pPr>
      <w:widowControl w:val="0"/>
      <w:autoSpaceDE w:val="0"/>
      <w:autoSpaceDN w:val="0"/>
      <w:adjustRightInd w:val="0"/>
      <w:spacing w:after="0" w:line="240" w:lineRule="auto"/>
    </w:pPr>
    <w:rPr>
      <w:rFonts w:ascii="Arial" w:hAnsi="Arial" w:cs="Arial"/>
      <w:color w:val="000000"/>
      <w:sz w:val="24"/>
      <w:szCs w:val="24"/>
      <w:lang w:bidi="en-US"/>
    </w:rPr>
  </w:style>
  <w:style w:type="paragraph" w:styleId="NoSpacing">
    <w:name w:val="No Spacing"/>
    <w:basedOn w:val="Normal"/>
    <w:uiPriority w:val="1"/>
    <w:qFormat/>
    <w:rsid w:val="00E42BE8"/>
    <w:pPr>
      <w:bidi w:val="0"/>
      <w:spacing w:line="240" w:lineRule="auto"/>
      <w:jc w:val="left"/>
    </w:pPr>
    <w:rPr>
      <w:rFonts w:ascii="Calibri" w:hAnsi="Calibri" w:cs="Arial"/>
      <w:sz w:val="22"/>
      <w:szCs w:val="22"/>
      <w:lang w:bidi="en-US"/>
    </w:rPr>
  </w:style>
  <w:style w:type="paragraph" w:styleId="TOCHeading">
    <w:name w:val="TOC Heading"/>
    <w:basedOn w:val="Heading1"/>
    <w:next w:val="Normal"/>
    <w:uiPriority w:val="39"/>
    <w:unhideWhenUsed/>
    <w:qFormat/>
    <w:rsid w:val="00E42BE8"/>
    <w:pPr>
      <w:tabs>
        <w:tab w:val="clear" w:pos="1928"/>
        <w:tab w:val="clear" w:pos="2608"/>
        <w:tab w:val="clear" w:pos="3289"/>
        <w:tab w:val="clear" w:pos="3969"/>
        <w:tab w:val="clear" w:pos="4649"/>
        <w:tab w:val="clear" w:pos="5330"/>
      </w:tabs>
      <w:suppressAutoHyphens w:val="0"/>
      <w:spacing w:before="480" w:after="0" w:line="276" w:lineRule="auto"/>
      <w:ind w:left="0" w:right="0"/>
      <w:contextualSpacing/>
      <w:jc w:val="left"/>
      <w:outlineLvl w:val="9"/>
    </w:pPr>
    <w:rPr>
      <w:rFonts w:ascii="Cambria" w:hAnsi="Cambria" w:cs="Times New Roman"/>
      <w:b/>
      <w:bCs/>
      <w:sz w:val="28"/>
      <w:szCs w:val="28"/>
    </w:rPr>
  </w:style>
  <w:style w:type="table" w:customStyle="1" w:styleId="TableGrid1">
    <w:name w:val="Table Grid1"/>
    <w:basedOn w:val="TableNormal"/>
    <w:next w:val="TableGrid"/>
    <w:uiPriority w:val="59"/>
    <w:rsid w:val="00E42BE8"/>
    <w:pPr>
      <w:spacing w:after="0" w:line="240" w:lineRule="auto"/>
    </w:pPr>
    <w:rPr>
      <w:rFonts w:ascii="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E42BE8"/>
  </w:style>
  <w:style w:type="character" w:customStyle="1" w:styleId="hps">
    <w:name w:val="hps"/>
    <w:basedOn w:val="DefaultParagraphFont"/>
    <w:rsid w:val="00E42BE8"/>
  </w:style>
  <w:style w:type="character" w:customStyle="1" w:styleId="shorttext">
    <w:name w:val="short_text"/>
    <w:basedOn w:val="DefaultParagraphFont"/>
    <w:rsid w:val="00E42BE8"/>
  </w:style>
  <w:style w:type="character" w:customStyle="1" w:styleId="moduleheader">
    <w:name w:val="moduleheader"/>
    <w:basedOn w:val="DefaultParagraphFont"/>
    <w:rsid w:val="00E42BE8"/>
  </w:style>
  <w:style w:type="character" w:styleId="CommentReference">
    <w:name w:val="annotation reference"/>
    <w:uiPriority w:val="99"/>
    <w:unhideWhenUsed/>
    <w:rsid w:val="00E42BE8"/>
    <w:rPr>
      <w:sz w:val="16"/>
      <w:szCs w:val="16"/>
    </w:rPr>
  </w:style>
  <w:style w:type="paragraph" w:styleId="CommentText">
    <w:name w:val="annotation text"/>
    <w:basedOn w:val="Normal"/>
    <w:link w:val="CommentTextChar"/>
    <w:uiPriority w:val="99"/>
    <w:unhideWhenUsed/>
    <w:rsid w:val="00E42BE8"/>
    <w:pPr>
      <w:bidi w:val="0"/>
      <w:spacing w:after="200" w:line="276" w:lineRule="auto"/>
      <w:jc w:val="left"/>
    </w:pPr>
    <w:rPr>
      <w:rFonts w:ascii="Calibri" w:hAnsi="Calibri" w:cs="Arial"/>
      <w:szCs w:val="20"/>
      <w:lang w:bidi="en-US"/>
    </w:rPr>
  </w:style>
  <w:style w:type="character" w:customStyle="1" w:styleId="CommentTextChar">
    <w:name w:val="Comment Text Char"/>
    <w:basedOn w:val="DefaultParagraphFont"/>
    <w:link w:val="CommentText"/>
    <w:uiPriority w:val="99"/>
    <w:rsid w:val="00E42BE8"/>
    <w:rPr>
      <w:rFonts w:ascii="Calibri" w:hAnsi="Calibri" w:cs="Arial"/>
      <w:sz w:val="20"/>
      <w:szCs w:val="20"/>
      <w:lang w:bidi="en-US"/>
    </w:rPr>
  </w:style>
  <w:style w:type="paragraph" w:styleId="CommentSubject">
    <w:name w:val="annotation subject"/>
    <w:basedOn w:val="CommentText"/>
    <w:next w:val="CommentText"/>
    <w:link w:val="CommentSubjectChar"/>
    <w:uiPriority w:val="99"/>
    <w:unhideWhenUsed/>
    <w:rsid w:val="00E42BE8"/>
    <w:rPr>
      <w:b/>
      <w:bCs/>
    </w:rPr>
  </w:style>
  <w:style w:type="character" w:customStyle="1" w:styleId="CommentSubjectChar">
    <w:name w:val="Comment Subject Char"/>
    <w:basedOn w:val="CommentTextChar"/>
    <w:link w:val="CommentSubject"/>
    <w:uiPriority w:val="99"/>
    <w:rsid w:val="00E42BE8"/>
    <w:rPr>
      <w:rFonts w:ascii="Calibri" w:hAnsi="Calibri" w:cs="Arial"/>
      <w:b/>
      <w:bCs/>
      <w:sz w:val="20"/>
      <w:szCs w:val="20"/>
      <w:lang w:bidi="en-US"/>
    </w:rPr>
  </w:style>
  <w:style w:type="paragraph" w:styleId="TOC1">
    <w:name w:val="toc 1"/>
    <w:basedOn w:val="Normal"/>
    <w:next w:val="Normal"/>
    <w:autoRedefine/>
    <w:uiPriority w:val="39"/>
    <w:unhideWhenUsed/>
    <w:rsid w:val="00E42BE8"/>
    <w:pPr>
      <w:tabs>
        <w:tab w:val="right" w:leader="dot" w:pos="9182"/>
      </w:tabs>
      <w:spacing w:after="200" w:line="276" w:lineRule="auto"/>
      <w:jc w:val="left"/>
    </w:pPr>
    <w:rPr>
      <w:rFonts w:ascii="Calibri" w:hAnsi="Calibri" w:cs="Arial"/>
      <w:noProof/>
      <w:sz w:val="22"/>
      <w:szCs w:val="22"/>
    </w:rPr>
  </w:style>
  <w:style w:type="paragraph" w:styleId="TOC2">
    <w:name w:val="toc 2"/>
    <w:basedOn w:val="Normal"/>
    <w:next w:val="Normal"/>
    <w:autoRedefine/>
    <w:uiPriority w:val="39"/>
    <w:unhideWhenUsed/>
    <w:rsid w:val="00E42BE8"/>
    <w:pPr>
      <w:tabs>
        <w:tab w:val="right" w:leader="dot" w:pos="9182"/>
      </w:tabs>
      <w:spacing w:after="200" w:line="276" w:lineRule="auto"/>
      <w:jc w:val="right"/>
    </w:pPr>
    <w:rPr>
      <w:rFonts w:ascii="Calibri" w:hAnsi="Calibri" w:cs="Arial"/>
      <w:sz w:val="22"/>
      <w:szCs w:val="22"/>
      <w:lang w:bidi="en-US"/>
    </w:rPr>
  </w:style>
  <w:style w:type="paragraph" w:styleId="TOC3">
    <w:name w:val="toc 3"/>
    <w:basedOn w:val="Normal"/>
    <w:next w:val="Normal"/>
    <w:autoRedefine/>
    <w:uiPriority w:val="39"/>
    <w:unhideWhenUsed/>
    <w:rsid w:val="00E42BE8"/>
    <w:pPr>
      <w:bidi w:val="0"/>
      <w:spacing w:after="200" w:line="276" w:lineRule="auto"/>
      <w:ind w:left="440"/>
      <w:jc w:val="left"/>
    </w:pPr>
    <w:rPr>
      <w:rFonts w:ascii="Calibri" w:hAnsi="Calibri" w:cs="Arial"/>
      <w:sz w:val="22"/>
      <w:szCs w:val="22"/>
      <w:lang w:bidi="en-US"/>
    </w:rPr>
  </w:style>
  <w:style w:type="paragraph" w:styleId="TOC4">
    <w:name w:val="toc 4"/>
    <w:basedOn w:val="Normal"/>
    <w:next w:val="Normal"/>
    <w:autoRedefine/>
    <w:uiPriority w:val="39"/>
    <w:unhideWhenUsed/>
    <w:rsid w:val="00E42BE8"/>
    <w:pPr>
      <w:bidi w:val="0"/>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2BE8"/>
    <w:pPr>
      <w:bidi w:val="0"/>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2BE8"/>
    <w:pPr>
      <w:bidi w:val="0"/>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2BE8"/>
    <w:pPr>
      <w:bidi w:val="0"/>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2BE8"/>
    <w:pPr>
      <w:bidi w:val="0"/>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2BE8"/>
    <w:pPr>
      <w:bidi w:val="0"/>
      <w:spacing w:after="100" w:line="276" w:lineRule="auto"/>
      <w:ind w:left="1760"/>
      <w:jc w:val="left"/>
    </w:pPr>
    <w:rPr>
      <w:rFonts w:asciiTheme="minorHAnsi" w:eastAsiaTheme="minorEastAsia" w:hAnsiTheme="minorHAnsi" w:cstheme="minorBidi"/>
      <w:sz w:val="22"/>
      <w:szCs w:val="22"/>
    </w:rPr>
  </w:style>
  <w:style w:type="paragraph" w:customStyle="1" w:styleId="Style1">
    <w:name w:val="Style1"/>
    <w:basedOn w:val="Normal"/>
    <w:rsid w:val="00E42BE8"/>
    <w:pPr>
      <w:bidi w:val="0"/>
      <w:spacing w:line="240" w:lineRule="auto"/>
      <w:jc w:val="right"/>
    </w:pPr>
    <w:rPr>
      <w:rFonts w:ascii="Simplified Arabic" w:hAnsi="Simplified Arabic" w:cs="Simplified Arabic"/>
      <w:sz w:val="32"/>
      <w:szCs w:val="32"/>
    </w:rPr>
  </w:style>
  <w:style w:type="character" w:customStyle="1" w:styleId="apple-converted-space">
    <w:name w:val="apple-converted-space"/>
    <w:basedOn w:val="DefaultParagraphFont"/>
    <w:rsid w:val="00E42BE8"/>
  </w:style>
  <w:style w:type="paragraph" w:styleId="NormalWeb">
    <w:name w:val="Normal (Web)"/>
    <w:basedOn w:val="Normal"/>
    <w:uiPriority w:val="99"/>
    <w:unhideWhenUsed/>
    <w:rsid w:val="00E42BE8"/>
    <w:pPr>
      <w:bidi w:val="0"/>
      <w:spacing w:before="100" w:beforeAutospacing="1" w:after="100" w:afterAutospacing="1" w:line="240" w:lineRule="auto"/>
      <w:jc w:val="left"/>
    </w:pPr>
    <w:rPr>
      <w:rFonts w:cs="Times New Roman"/>
      <w:sz w:val="24"/>
      <w:szCs w:val="24"/>
    </w:rPr>
  </w:style>
  <w:style w:type="character" w:customStyle="1" w:styleId="REDFont">
    <w:name w:val="RED_Font"/>
    <w:basedOn w:val="DefaultParagraphFont"/>
    <w:rsid w:val="00E42BE8"/>
    <w:rPr>
      <w:color w:val="FF0000"/>
    </w:rPr>
  </w:style>
  <w:style w:type="character" w:customStyle="1" w:styleId="BlueFont">
    <w:name w:val="Blue_Font"/>
    <w:basedOn w:val="DefaultParagraphFont"/>
    <w:rsid w:val="00E42BE8"/>
    <w:rPr>
      <w:color w:val="0000FF"/>
      <w:kern w:val="16"/>
    </w:rPr>
  </w:style>
  <w:style w:type="character" w:customStyle="1" w:styleId="RedFont0">
    <w:name w:val="Red_Font"/>
    <w:basedOn w:val="DefaultParagraphFont"/>
    <w:rsid w:val="00E42BE8"/>
    <w:rPr>
      <w:color w:val="FF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s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mbudsman.nsa.bh/AboutOmbudsmanOffic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services.bahrain.bh/wps/portal/BICI/!ut/p/c5/04_SB8K8xLLM9MSSzPy8xBz9CP0os3h_Rw9Pd3d3A3d_F0tLA8-AAGN3F28TI4NQU6B8pFm8hYGJo6EnUN49wNEIKG_oaehiYWhs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9063-9771-4AE0-8DA4-567D5E43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60</Pages>
  <Words>20894</Words>
  <Characters>107397</Characters>
  <Application>Microsoft Office Word</Application>
  <DocSecurity>0</DocSecurity>
  <Lines>2334</Lines>
  <Paragraphs>1060</Paragraphs>
  <ScaleCrop>false</ScaleCrop>
  <HeadingPairs>
    <vt:vector size="2" baseType="variant">
      <vt:variant>
        <vt:lpstr>Title</vt:lpstr>
      </vt:variant>
      <vt:variant>
        <vt:i4>1</vt:i4>
      </vt:variant>
    </vt:vector>
  </HeadingPairs>
  <TitlesOfParts>
    <vt:vector size="1" baseType="lpstr">
      <vt:lpstr>CAT/C/BHR/3</vt:lpstr>
    </vt:vector>
  </TitlesOfParts>
  <Company>DCM</Company>
  <LinksUpToDate>false</LinksUpToDate>
  <CharactersWithSpaces>127231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CAT/C/BHR/3</dc:title>
  <dc:subject>GE. 1610021</dc:subject>
  <dc:creator>IBAL34</dc:creator>
  <cp:keywords>ODS No. 1612322</cp:keywords>
  <dc:description>Distribution: General_x000d_
Original: Arabic_x000d_
Date:16 June 2016</dc:description>
  <cp:lastModifiedBy>El-Maseri M.</cp:lastModifiedBy>
  <cp:revision>2</cp:revision>
  <cp:lastPrinted>2016-03-09T14:33:00Z</cp:lastPrinted>
  <dcterms:created xsi:type="dcterms:W3CDTF">2016-06-17T14:07:00Z</dcterms:created>
  <dcterms:modified xsi:type="dcterms:W3CDTF">2016-06-17T14:07:00Z</dcterms:modified>
  <cp:category>Final</cp:category>
</cp:coreProperties>
</file>