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B16BA3" w:rsidTr="003261A6">
        <w:trPr>
          <w:cantSplit/>
          <w:trHeight w:hRule="exact" w:val="851"/>
        </w:trPr>
        <w:tc>
          <w:tcPr>
            <w:tcW w:w="1276" w:type="dxa"/>
            <w:tcBorders>
              <w:bottom w:val="single" w:sz="4" w:space="0" w:color="auto"/>
            </w:tcBorders>
            <w:shd w:val="clear" w:color="auto" w:fill="auto"/>
            <w:vAlign w:val="bottom"/>
          </w:tcPr>
          <w:p w:rsidR="00B56E9C" w:rsidRPr="004224C4" w:rsidRDefault="004224C4" w:rsidP="004224C4">
            <w:pPr>
              <w:spacing w:line="20" w:lineRule="exact"/>
              <w:rPr>
                <w:sz w:val="2"/>
              </w:rPr>
            </w:pPr>
            <w:r>
              <w:rPr>
                <w:rStyle w:val="CommentReference"/>
              </w:rPr>
              <w:commentReference w:id="0"/>
            </w:r>
            <w:bookmarkStart w:id="1" w:name="_GoBack"/>
            <w:bookmarkEnd w:id="1"/>
          </w:p>
          <w:p w:rsidR="004224C4" w:rsidRDefault="004224C4" w:rsidP="003261A6">
            <w:pPr>
              <w:spacing w:after="80"/>
            </w:pPr>
          </w:p>
        </w:tc>
        <w:tc>
          <w:tcPr>
            <w:tcW w:w="2268" w:type="dxa"/>
            <w:tcBorders>
              <w:bottom w:val="single" w:sz="4" w:space="0" w:color="auto"/>
            </w:tcBorders>
            <w:shd w:val="clear" w:color="auto" w:fill="auto"/>
            <w:vAlign w:val="bottom"/>
          </w:tcPr>
          <w:p w:rsidR="00B56E9C" w:rsidRPr="00B16BA3" w:rsidRDefault="00B56E9C" w:rsidP="003261A6">
            <w:pPr>
              <w:spacing w:after="80" w:line="300" w:lineRule="exact"/>
              <w:rPr>
                <w:b/>
                <w:sz w:val="24"/>
                <w:szCs w:val="24"/>
              </w:rPr>
            </w:pPr>
            <w:r w:rsidRPr="00B16BA3">
              <w:rPr>
                <w:sz w:val="28"/>
                <w:szCs w:val="28"/>
              </w:rPr>
              <w:t>United Nations</w:t>
            </w:r>
          </w:p>
        </w:tc>
        <w:tc>
          <w:tcPr>
            <w:tcW w:w="6095" w:type="dxa"/>
            <w:gridSpan w:val="2"/>
            <w:tcBorders>
              <w:bottom w:val="single" w:sz="4" w:space="0" w:color="auto"/>
            </w:tcBorders>
            <w:shd w:val="clear" w:color="auto" w:fill="auto"/>
            <w:vAlign w:val="bottom"/>
          </w:tcPr>
          <w:p w:rsidR="00B56E9C" w:rsidRPr="00B16BA3" w:rsidRDefault="0082381B" w:rsidP="001A1032">
            <w:pPr>
              <w:suppressAutoHyphens w:val="0"/>
              <w:spacing w:after="20"/>
              <w:jc w:val="right"/>
            </w:pPr>
            <w:r w:rsidRPr="00B16BA3">
              <w:rPr>
                <w:sz w:val="40"/>
              </w:rPr>
              <w:t>CED</w:t>
            </w:r>
            <w:r w:rsidRPr="00B16BA3">
              <w:t>/C/</w:t>
            </w:r>
            <w:r w:rsidR="00064105" w:rsidRPr="00B16BA3">
              <w:t>TUN</w:t>
            </w:r>
            <w:r w:rsidRPr="00B16BA3">
              <w:t>/Q/1</w:t>
            </w:r>
          </w:p>
        </w:tc>
      </w:tr>
      <w:tr w:rsidR="00B56E9C" w:rsidRPr="00B16BA3" w:rsidTr="003261A6">
        <w:trPr>
          <w:cantSplit/>
          <w:trHeight w:hRule="exact" w:val="2835"/>
        </w:trPr>
        <w:tc>
          <w:tcPr>
            <w:tcW w:w="1276" w:type="dxa"/>
            <w:tcBorders>
              <w:top w:val="single" w:sz="4" w:space="0" w:color="auto"/>
              <w:bottom w:val="single" w:sz="12" w:space="0" w:color="auto"/>
            </w:tcBorders>
            <w:shd w:val="clear" w:color="auto" w:fill="auto"/>
          </w:tcPr>
          <w:p w:rsidR="00B56E9C" w:rsidRPr="00B16BA3" w:rsidRDefault="004224C4" w:rsidP="003261A6">
            <w:pPr>
              <w:spacing w:before="120"/>
              <w:jc w:val="center"/>
            </w:pPr>
            <w:r>
              <w:rPr>
                <w:noProof/>
                <w:lang w:val="en-US" w:eastAsia="zh-CN"/>
              </w:rPr>
              <w:drawing>
                <wp:inline distT="0" distB="0" distL="0" distR="0">
                  <wp:extent cx="717550" cy="590550"/>
                  <wp:effectExtent l="0" t="0" r="6350"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16BA3" w:rsidRDefault="00F558C9" w:rsidP="003261A6">
            <w:pPr>
              <w:spacing w:before="120" w:line="380" w:lineRule="exact"/>
            </w:pPr>
            <w:r w:rsidRPr="00B16BA3">
              <w:rPr>
                <w:b/>
                <w:sz w:val="34"/>
                <w:szCs w:val="40"/>
              </w:rPr>
              <w:t xml:space="preserve">International Convention for </w:t>
            </w:r>
            <w:r w:rsidRPr="00B16BA3">
              <w:rPr>
                <w:b/>
                <w:sz w:val="34"/>
                <w:szCs w:val="40"/>
              </w:rPr>
              <w:br/>
              <w:t xml:space="preserve">the Protection of All Persons </w:t>
            </w:r>
            <w:r w:rsidRPr="00B16BA3">
              <w:rPr>
                <w:b/>
                <w:sz w:val="34"/>
                <w:szCs w:val="40"/>
              </w:rPr>
              <w:br/>
              <w:t>from Enforced Disappearance</w:t>
            </w:r>
          </w:p>
        </w:tc>
        <w:tc>
          <w:tcPr>
            <w:tcW w:w="2835" w:type="dxa"/>
            <w:tcBorders>
              <w:top w:val="single" w:sz="4" w:space="0" w:color="auto"/>
              <w:bottom w:val="single" w:sz="12" w:space="0" w:color="auto"/>
            </w:tcBorders>
            <w:shd w:val="clear" w:color="auto" w:fill="auto"/>
          </w:tcPr>
          <w:p w:rsidR="0082381B" w:rsidRPr="00B16BA3" w:rsidRDefault="0082381B" w:rsidP="003261A6">
            <w:pPr>
              <w:suppressAutoHyphens w:val="0"/>
              <w:spacing w:before="240" w:line="240" w:lineRule="exact"/>
            </w:pPr>
            <w:r w:rsidRPr="00B16BA3">
              <w:t xml:space="preserve">Distr.: </w:t>
            </w:r>
            <w:r w:rsidR="001A1032" w:rsidRPr="00B16BA3">
              <w:t>General</w:t>
            </w:r>
          </w:p>
          <w:p w:rsidR="0082381B" w:rsidRPr="00B16BA3" w:rsidRDefault="001A1930" w:rsidP="001A1930">
            <w:pPr>
              <w:suppressAutoHyphens w:val="0"/>
            </w:pPr>
            <w:r w:rsidRPr="00C45962">
              <w:t xml:space="preserve">15 October </w:t>
            </w:r>
            <w:r w:rsidR="0082381B" w:rsidRPr="00B16BA3">
              <w:t>201</w:t>
            </w:r>
            <w:r w:rsidR="00513849" w:rsidRPr="00B16BA3">
              <w:t>5</w:t>
            </w:r>
          </w:p>
          <w:p w:rsidR="008B0B15" w:rsidRPr="00B16BA3" w:rsidRDefault="008B0B15" w:rsidP="003261A6">
            <w:pPr>
              <w:suppressAutoHyphens w:val="0"/>
            </w:pPr>
          </w:p>
          <w:p w:rsidR="00B56E9C" w:rsidRPr="00B16BA3" w:rsidRDefault="0082381B" w:rsidP="008B0B15">
            <w:pPr>
              <w:suppressAutoHyphens w:val="0"/>
            </w:pPr>
            <w:r w:rsidRPr="00B16BA3">
              <w:t xml:space="preserve">Original: </w:t>
            </w:r>
            <w:r w:rsidR="008B0B15" w:rsidRPr="00B16BA3">
              <w:t>Engl</w:t>
            </w:r>
            <w:r w:rsidRPr="00B16BA3">
              <w:t>ish</w:t>
            </w:r>
          </w:p>
          <w:p w:rsidR="00590EED" w:rsidRPr="00B16BA3" w:rsidRDefault="004F199D" w:rsidP="008B0B15">
            <w:pPr>
              <w:suppressAutoHyphens w:val="0"/>
            </w:pPr>
            <w:r w:rsidRPr="00B16BA3">
              <w:t xml:space="preserve">Arabic, </w:t>
            </w:r>
            <w:r w:rsidR="00590EED" w:rsidRPr="00B16BA3">
              <w:t>English, French and Spanish only</w:t>
            </w:r>
          </w:p>
        </w:tc>
      </w:tr>
    </w:tbl>
    <w:p w:rsidR="0082381B" w:rsidRPr="00B16BA3" w:rsidRDefault="0082381B" w:rsidP="0082381B">
      <w:pPr>
        <w:spacing w:before="120"/>
        <w:rPr>
          <w:b/>
          <w:sz w:val="24"/>
          <w:szCs w:val="24"/>
        </w:rPr>
      </w:pPr>
      <w:r w:rsidRPr="00B16BA3">
        <w:rPr>
          <w:b/>
          <w:sz w:val="24"/>
          <w:szCs w:val="24"/>
        </w:rPr>
        <w:t>Committee on Enforced Disappearances</w:t>
      </w:r>
    </w:p>
    <w:p w:rsidR="0082381B" w:rsidRPr="00B16BA3" w:rsidRDefault="0082381B">
      <w:pPr>
        <w:pStyle w:val="HChG"/>
      </w:pPr>
      <w:r w:rsidRPr="00B16BA3">
        <w:tab/>
      </w:r>
      <w:r w:rsidRPr="00B16BA3">
        <w:tab/>
        <w:t xml:space="preserve">List of issues in relation to the report submitted by </w:t>
      </w:r>
      <w:r w:rsidR="00064105" w:rsidRPr="00B16BA3">
        <w:t>Tunisia</w:t>
      </w:r>
      <w:r w:rsidRPr="00B16BA3">
        <w:t xml:space="preserve"> under article 29 </w:t>
      </w:r>
      <w:r w:rsidR="00A1033E" w:rsidRPr="00B16BA3">
        <w:t>(</w:t>
      </w:r>
      <w:r w:rsidRPr="00B16BA3">
        <w:t>1</w:t>
      </w:r>
      <w:r w:rsidR="00A1033E" w:rsidRPr="00B16BA3">
        <w:t>)</w:t>
      </w:r>
      <w:r w:rsidRPr="00B16BA3">
        <w:t xml:space="preserve"> of the Convention</w:t>
      </w:r>
      <w:r w:rsidR="00AE7839" w:rsidRPr="00C45962">
        <w:rPr>
          <w:rStyle w:val="FootnoteReference"/>
          <w:b w:val="0"/>
          <w:bCs/>
          <w:sz w:val="20"/>
          <w:vertAlign w:val="baseline"/>
        </w:rPr>
        <w:footnoteReference w:customMarkFollows="1" w:id="2"/>
        <w:t>*</w:t>
      </w:r>
    </w:p>
    <w:p w:rsidR="0082381B" w:rsidRPr="00B16BA3" w:rsidRDefault="0082381B" w:rsidP="00145F0F">
      <w:pPr>
        <w:pStyle w:val="HChG"/>
      </w:pPr>
      <w:r w:rsidRPr="00B16BA3">
        <w:tab/>
        <w:t>I.</w:t>
      </w:r>
      <w:r w:rsidRPr="00B16BA3">
        <w:tab/>
        <w:t>General information</w:t>
      </w:r>
    </w:p>
    <w:p w:rsidR="0082381B" w:rsidRPr="00B16BA3" w:rsidRDefault="00B16BA3" w:rsidP="00C45962">
      <w:pPr>
        <w:pStyle w:val="SingleTxtG"/>
      </w:pPr>
      <w:r w:rsidRPr="00C45962">
        <w:t>1.</w:t>
      </w:r>
      <w:r w:rsidRPr="00C45962">
        <w:tab/>
      </w:r>
      <w:r w:rsidR="008B0B15" w:rsidRPr="00B16BA3">
        <w:t>P</w:t>
      </w:r>
      <w:r w:rsidR="0082381B" w:rsidRPr="00B16BA3">
        <w:t xml:space="preserve">lease indicate whether the State party </w:t>
      </w:r>
      <w:r w:rsidR="00003486" w:rsidRPr="00B16BA3">
        <w:t>intends</w:t>
      </w:r>
      <w:r w:rsidR="00064105" w:rsidRPr="00B16BA3">
        <w:t xml:space="preserve"> to</w:t>
      </w:r>
      <w:r w:rsidR="0082381B" w:rsidRPr="00B16BA3">
        <w:t xml:space="preserve"> mak</w:t>
      </w:r>
      <w:r w:rsidR="00064105" w:rsidRPr="00B16BA3">
        <w:t>e</w:t>
      </w:r>
      <w:r w:rsidR="0082381B" w:rsidRPr="00B16BA3">
        <w:t xml:space="preserve"> the declarations provided for in articles 31 and 32 of the Convention, which relate to the Committee’s competence to receive and consider individual and inter-State communications.</w:t>
      </w:r>
    </w:p>
    <w:p w:rsidR="00522CCF" w:rsidRPr="00B16BA3" w:rsidRDefault="00B16BA3" w:rsidP="00C45962">
      <w:pPr>
        <w:pStyle w:val="SingleTxtG"/>
      </w:pPr>
      <w:r w:rsidRPr="00C45962">
        <w:t>2.</w:t>
      </w:r>
      <w:r w:rsidRPr="00C45962">
        <w:tab/>
      </w:r>
      <w:r w:rsidR="00FB0E35" w:rsidRPr="00B16BA3">
        <w:t>In relation to paragraphs 18 and 20 of the</w:t>
      </w:r>
      <w:r w:rsidR="003B3DB2" w:rsidRPr="00B16BA3">
        <w:t xml:space="preserve"> State party’s</w:t>
      </w:r>
      <w:r w:rsidR="00FB0E35" w:rsidRPr="00B16BA3">
        <w:t xml:space="preserve"> report</w:t>
      </w:r>
      <w:r w:rsidR="00BF0FB2" w:rsidRPr="00B16BA3">
        <w:t xml:space="preserve"> (CED/C/TUN/1)</w:t>
      </w:r>
      <w:r w:rsidR="00FB0E35" w:rsidRPr="00B16BA3">
        <w:t xml:space="preserve">, please clarify whether the provisions of the Convention can be </w:t>
      </w:r>
      <w:r w:rsidR="00360271" w:rsidRPr="00B16BA3">
        <w:t xml:space="preserve">directly </w:t>
      </w:r>
      <w:r w:rsidR="00FB0E35" w:rsidRPr="00B16BA3">
        <w:t xml:space="preserve">invoked before and applied by courts or other relevant authorities. Please </w:t>
      </w:r>
      <w:r w:rsidR="00522CCF" w:rsidRPr="00B16BA3">
        <w:rPr>
          <w:lang w:val="en"/>
        </w:rPr>
        <w:t>provide examples</w:t>
      </w:r>
      <w:r w:rsidR="004E492E" w:rsidRPr="00B16BA3">
        <w:rPr>
          <w:lang w:val="en"/>
        </w:rPr>
        <w:t xml:space="preserve"> </w:t>
      </w:r>
      <w:r w:rsidR="00522CCF" w:rsidRPr="00B16BA3">
        <w:rPr>
          <w:lang w:val="en"/>
        </w:rPr>
        <w:t>of case law</w:t>
      </w:r>
      <w:r w:rsidR="004E492E" w:rsidRPr="00B16BA3">
        <w:rPr>
          <w:lang w:val="en"/>
        </w:rPr>
        <w:t xml:space="preserve">, if </w:t>
      </w:r>
      <w:r w:rsidR="00AF7E7A" w:rsidRPr="00B16BA3">
        <w:rPr>
          <w:lang w:val="en"/>
        </w:rPr>
        <w:t>available</w:t>
      </w:r>
      <w:r w:rsidR="004E492E" w:rsidRPr="00B16BA3">
        <w:rPr>
          <w:lang w:val="en"/>
        </w:rPr>
        <w:t xml:space="preserve">, </w:t>
      </w:r>
      <w:r w:rsidR="00522CCF" w:rsidRPr="00B16BA3">
        <w:rPr>
          <w:lang w:val="en"/>
        </w:rPr>
        <w:t>in which</w:t>
      </w:r>
      <w:r w:rsidR="00AF7E7A" w:rsidRPr="00B16BA3">
        <w:rPr>
          <w:lang w:val="en"/>
        </w:rPr>
        <w:t xml:space="preserve"> any of</w:t>
      </w:r>
      <w:r w:rsidR="00522CCF" w:rsidRPr="00B16BA3">
        <w:rPr>
          <w:lang w:val="en"/>
        </w:rPr>
        <w:t xml:space="preserve"> the provisions of the Convention have been invoked before or applied by courts or other relevant authorities.</w:t>
      </w:r>
    </w:p>
    <w:p w:rsidR="0082381B" w:rsidRPr="00B16BA3" w:rsidRDefault="00B16BA3" w:rsidP="00C45962">
      <w:pPr>
        <w:pStyle w:val="SingleTxtG"/>
      </w:pPr>
      <w:r w:rsidRPr="00C45962">
        <w:t>3.</w:t>
      </w:r>
      <w:r w:rsidRPr="00C45962">
        <w:tab/>
      </w:r>
      <w:r w:rsidR="00936694" w:rsidRPr="00B16BA3">
        <w:t xml:space="preserve">In relation to paragraphs 35 to 38 of the </w:t>
      </w:r>
      <w:r w:rsidR="003B3DB2" w:rsidRPr="00B16BA3">
        <w:t xml:space="preserve">State party’s </w:t>
      </w:r>
      <w:r w:rsidR="00936694" w:rsidRPr="00B16BA3">
        <w:t xml:space="preserve">report, please </w:t>
      </w:r>
      <w:r w:rsidR="00472C68" w:rsidRPr="00B16BA3">
        <w:t xml:space="preserve">provide information about </w:t>
      </w:r>
      <w:r w:rsidR="00630177" w:rsidRPr="00B16BA3">
        <w:t xml:space="preserve">progress made to </w:t>
      </w:r>
      <w:r w:rsidR="00472C68" w:rsidRPr="00B16BA3">
        <w:t xml:space="preserve">bring the High Committee </w:t>
      </w:r>
      <w:r w:rsidR="00466113" w:rsidRPr="00B16BA3">
        <w:t>for</w:t>
      </w:r>
      <w:r w:rsidR="00472C68" w:rsidRPr="00B16BA3">
        <w:t xml:space="preserve"> Human Rights and Fundamental Freedoms into full compliance with the Principles relating to the status of national institutions </w:t>
      </w:r>
      <w:r w:rsidR="0063576E" w:rsidRPr="00C45962">
        <w:t xml:space="preserve">for the promotion and protection of human rights </w:t>
      </w:r>
      <w:r w:rsidR="00472C68" w:rsidRPr="00B16BA3">
        <w:t xml:space="preserve">(Paris Principles). </w:t>
      </w:r>
      <w:r w:rsidR="007C6B12" w:rsidRPr="00B16BA3">
        <w:t>P</w:t>
      </w:r>
      <w:r w:rsidR="008B0B15" w:rsidRPr="00B16BA3">
        <w:t xml:space="preserve">lease </w:t>
      </w:r>
      <w:r w:rsidR="00193507" w:rsidRPr="00B16BA3">
        <w:t xml:space="preserve">indicate whether the </w:t>
      </w:r>
      <w:r w:rsidR="00466113" w:rsidRPr="00B16BA3">
        <w:t xml:space="preserve">High Committee </w:t>
      </w:r>
      <w:r w:rsidR="00193507" w:rsidRPr="00B16BA3">
        <w:t xml:space="preserve">has </w:t>
      </w:r>
      <w:r w:rsidR="00DE2F7C" w:rsidRPr="00B16BA3">
        <w:t xml:space="preserve">received </w:t>
      </w:r>
      <w:r w:rsidR="00193507" w:rsidRPr="00B16BA3">
        <w:t xml:space="preserve">any </w:t>
      </w:r>
      <w:r w:rsidR="008B0B15" w:rsidRPr="00B16BA3">
        <w:t xml:space="preserve">complaints concerning </w:t>
      </w:r>
      <w:r w:rsidR="002C5E54" w:rsidRPr="00B16BA3">
        <w:t>the rights and obligations contained in the Convention</w:t>
      </w:r>
      <w:r w:rsidR="008248BE" w:rsidRPr="00B16BA3">
        <w:t xml:space="preserve"> </w:t>
      </w:r>
      <w:r w:rsidR="008B0B15" w:rsidRPr="00B16BA3">
        <w:t>and</w:t>
      </w:r>
      <w:r w:rsidR="00193507" w:rsidRPr="00B16BA3">
        <w:t>, if so, please provide information</w:t>
      </w:r>
      <w:r w:rsidR="00353450" w:rsidRPr="00B16BA3">
        <w:t xml:space="preserve"> about </w:t>
      </w:r>
      <w:r w:rsidR="003543CF" w:rsidRPr="00B16BA3">
        <w:t>the action</w:t>
      </w:r>
      <w:r w:rsidR="00C22E89" w:rsidRPr="00B16BA3">
        <w:t xml:space="preserve"> it has</w:t>
      </w:r>
      <w:r w:rsidR="003543CF" w:rsidRPr="00B16BA3">
        <w:t xml:space="preserve"> taken </w:t>
      </w:r>
      <w:r w:rsidR="00AC2461" w:rsidRPr="00B16BA3">
        <w:t xml:space="preserve">and the </w:t>
      </w:r>
      <w:r w:rsidR="00630177" w:rsidRPr="00B16BA3">
        <w:t>outcomes</w:t>
      </w:r>
      <w:r w:rsidR="00C22E89" w:rsidRPr="00B16BA3">
        <w:t xml:space="preserve"> thereof</w:t>
      </w:r>
      <w:r w:rsidR="00193507" w:rsidRPr="00B16BA3">
        <w:t>.</w:t>
      </w:r>
    </w:p>
    <w:p w:rsidR="0082381B" w:rsidRPr="00B16BA3" w:rsidRDefault="0082381B" w:rsidP="003A24A4">
      <w:pPr>
        <w:pStyle w:val="HChG"/>
      </w:pPr>
      <w:r w:rsidRPr="00B16BA3">
        <w:tab/>
        <w:t>II.</w:t>
      </w:r>
      <w:r w:rsidRPr="00B16BA3">
        <w:tab/>
        <w:t>Definition and criminalization of enforced disappearance (arts.</w:t>
      </w:r>
      <w:r w:rsidR="00FA01AE" w:rsidRPr="00B16BA3">
        <w:t> </w:t>
      </w:r>
      <w:r w:rsidRPr="00B16BA3">
        <w:t>1</w:t>
      </w:r>
      <w:r w:rsidR="00751EC1" w:rsidRPr="00B16BA3">
        <w:t>-</w:t>
      </w:r>
      <w:r w:rsidRPr="00B16BA3">
        <w:t>7)</w:t>
      </w:r>
    </w:p>
    <w:p w:rsidR="00E702A5" w:rsidRPr="00B16BA3" w:rsidRDefault="00B16BA3" w:rsidP="00C45962">
      <w:pPr>
        <w:pStyle w:val="SingleTxtG"/>
      </w:pPr>
      <w:r w:rsidRPr="00C45962">
        <w:t>4.</w:t>
      </w:r>
      <w:r w:rsidRPr="00C45962">
        <w:tab/>
      </w:r>
      <w:r w:rsidR="00BA51D9" w:rsidRPr="00B16BA3">
        <w:t xml:space="preserve">In relation to paragraph 47 of the </w:t>
      </w:r>
      <w:r w:rsidR="003B3DB2" w:rsidRPr="00B16BA3">
        <w:t xml:space="preserve">State party’s </w:t>
      </w:r>
      <w:r w:rsidR="00BA51D9" w:rsidRPr="00B16BA3">
        <w:t xml:space="preserve">report, </w:t>
      </w:r>
      <w:r w:rsidR="009A3DBB" w:rsidRPr="00B16BA3">
        <w:t xml:space="preserve">and while taking </w:t>
      </w:r>
      <w:r w:rsidR="00ED4DD3" w:rsidRPr="00B16BA3">
        <w:t>note of</w:t>
      </w:r>
      <w:r w:rsidR="009A3DBB" w:rsidRPr="00B16BA3">
        <w:t xml:space="preserve"> article 1 of the </w:t>
      </w:r>
      <w:r w:rsidR="00831DE0" w:rsidRPr="00B16BA3">
        <w:t xml:space="preserve">proposed </w:t>
      </w:r>
      <w:r w:rsidR="003B3DB2" w:rsidRPr="00B16BA3">
        <w:t>bill</w:t>
      </w:r>
      <w:r w:rsidR="009A3DBB" w:rsidRPr="00B16BA3">
        <w:t xml:space="preserve"> on the crime of enforced disappearance</w:t>
      </w:r>
      <w:r w:rsidR="00E24890" w:rsidRPr="00B16BA3">
        <w:t>,</w:t>
      </w:r>
      <w:r w:rsidR="009A3DBB" w:rsidRPr="00B16BA3">
        <w:t xml:space="preserve"> annexed to the State party’s report, </w:t>
      </w:r>
      <w:r w:rsidR="00BA51D9" w:rsidRPr="00B16BA3">
        <w:t>p</w:t>
      </w:r>
      <w:r w:rsidR="00A25BFA" w:rsidRPr="00B16BA3">
        <w:t xml:space="preserve">lease </w:t>
      </w:r>
      <w:r w:rsidR="00BA01BF" w:rsidRPr="00B16BA3">
        <w:t>clarify</w:t>
      </w:r>
      <w:r w:rsidR="00A25BFA" w:rsidRPr="00B16BA3">
        <w:t xml:space="preserve"> whether</w:t>
      </w:r>
      <w:r w:rsidR="00BA51D9" w:rsidRPr="00B16BA3">
        <w:t>,</w:t>
      </w:r>
      <w:r w:rsidR="0082381B" w:rsidRPr="00B16BA3">
        <w:t xml:space="preserve"> </w:t>
      </w:r>
      <w:r w:rsidR="000A26AF" w:rsidRPr="00B16BA3">
        <w:t>during a state of war or when there is a threat of war, internal political instability or any other public emergency,</w:t>
      </w:r>
      <w:r w:rsidR="0082381B" w:rsidRPr="00B16BA3">
        <w:t xml:space="preserve"> the national legal framework provides for the possibility of derogating from any of the rights and/or procedural guarantees embodied in </w:t>
      </w:r>
      <w:r w:rsidR="00A25BFA" w:rsidRPr="00B16BA3">
        <w:t>domestic law</w:t>
      </w:r>
      <w:r w:rsidR="0082381B" w:rsidRPr="00B16BA3">
        <w:t xml:space="preserve"> or international human rights instruments to which </w:t>
      </w:r>
      <w:r w:rsidR="00BA51D9" w:rsidRPr="00B16BA3">
        <w:t>Tunisia</w:t>
      </w:r>
      <w:r w:rsidR="0082381B" w:rsidRPr="00B16BA3">
        <w:t xml:space="preserve"> is a party and that might be relevant for preventing and combating enforced disappearances. If so, please enumerate the rights and/or procedural guarantees from which </w:t>
      </w:r>
      <w:r w:rsidR="0082381B" w:rsidRPr="00B16BA3">
        <w:lastRenderedPageBreak/>
        <w:t>it is possible to derogate and in which circumstances, under which legal provisions and for how long it is permissible to do so</w:t>
      </w:r>
      <w:r w:rsidR="00E702A5" w:rsidRPr="00B16BA3">
        <w:t xml:space="preserve"> (art. 1)</w:t>
      </w:r>
      <w:r w:rsidR="008D6293" w:rsidRPr="00B16BA3">
        <w:t>.</w:t>
      </w:r>
      <w:r w:rsidR="00712AE4" w:rsidRPr="00B16BA3">
        <w:t xml:space="preserve"> </w:t>
      </w:r>
    </w:p>
    <w:p w:rsidR="003B3DB2" w:rsidRPr="00B16BA3" w:rsidRDefault="00B16BA3" w:rsidP="00C45962">
      <w:pPr>
        <w:pStyle w:val="SingleTxtG"/>
      </w:pPr>
      <w:r w:rsidRPr="00C45962">
        <w:t>5.</w:t>
      </w:r>
      <w:r w:rsidRPr="00C45962">
        <w:tab/>
      </w:r>
      <w:r w:rsidR="003B3DB2" w:rsidRPr="00B16BA3">
        <w:t xml:space="preserve">Please provide information about the drafting process of the </w:t>
      </w:r>
      <w:r w:rsidR="00831DE0" w:rsidRPr="00B16BA3">
        <w:t xml:space="preserve">proposed </w:t>
      </w:r>
      <w:r w:rsidR="003B3DB2" w:rsidRPr="00B16BA3">
        <w:t xml:space="preserve">bill on the crime of enforced disappearance annexed to the State party’s report, including </w:t>
      </w:r>
      <w:r w:rsidR="0021379C" w:rsidRPr="00B16BA3">
        <w:t xml:space="preserve">the </w:t>
      </w:r>
      <w:r w:rsidR="001A626B" w:rsidRPr="00B16BA3">
        <w:t xml:space="preserve">State organs involved and </w:t>
      </w:r>
      <w:r w:rsidR="003B3DB2" w:rsidRPr="00B16BA3">
        <w:t xml:space="preserve">whether relevant civil society stakeholders have </w:t>
      </w:r>
      <w:r w:rsidR="001A626B" w:rsidRPr="00B16BA3">
        <w:t>been included</w:t>
      </w:r>
      <w:r w:rsidR="00003486" w:rsidRPr="00B16BA3">
        <w:t xml:space="preserve"> in this process</w:t>
      </w:r>
      <w:r w:rsidR="003B3DB2" w:rsidRPr="00B16BA3">
        <w:t xml:space="preserve">. </w:t>
      </w:r>
      <w:r w:rsidR="00E1015F" w:rsidRPr="00B16BA3">
        <w:t>P</w:t>
      </w:r>
      <w:r w:rsidR="00B86E8D" w:rsidRPr="00B16BA3">
        <w:t>lease update the Committee on the current status of th</w:t>
      </w:r>
      <w:r w:rsidR="003B3DB2" w:rsidRPr="00B16BA3">
        <w:t>is</w:t>
      </w:r>
      <w:r w:rsidR="00831DE0" w:rsidRPr="00B16BA3">
        <w:t xml:space="preserve"> </w:t>
      </w:r>
      <w:r w:rsidR="003B3DB2" w:rsidRPr="00B16BA3">
        <w:t>bill,</w:t>
      </w:r>
      <w:r w:rsidR="00B86E8D" w:rsidRPr="00B16BA3">
        <w:t xml:space="preserve"> including whe</w:t>
      </w:r>
      <w:r w:rsidR="003B3DB2" w:rsidRPr="00B16BA3">
        <w:t xml:space="preserve">ther </w:t>
      </w:r>
      <w:r w:rsidR="001451EC" w:rsidRPr="00B16BA3">
        <w:t>it</w:t>
      </w:r>
      <w:r w:rsidR="003B3DB2" w:rsidRPr="00B16BA3">
        <w:t xml:space="preserve"> has already </w:t>
      </w:r>
      <w:r w:rsidR="001451EC" w:rsidRPr="00B16BA3">
        <w:t xml:space="preserve">been </w:t>
      </w:r>
      <w:r w:rsidR="00B86E8D" w:rsidRPr="00B16BA3">
        <w:t>be submitted to</w:t>
      </w:r>
      <w:r w:rsidR="001661AA" w:rsidRPr="00B16BA3">
        <w:t xml:space="preserve"> or </w:t>
      </w:r>
      <w:r w:rsidR="003B3DB2" w:rsidRPr="00B16BA3">
        <w:t>discussed in</w:t>
      </w:r>
      <w:r w:rsidR="00B86E8D" w:rsidRPr="00B16BA3">
        <w:t xml:space="preserve"> </w:t>
      </w:r>
      <w:r w:rsidR="00360271" w:rsidRPr="00B16BA3">
        <w:t>p</w:t>
      </w:r>
      <w:r w:rsidR="00B86E8D" w:rsidRPr="00B16BA3">
        <w:t xml:space="preserve">arliament and </w:t>
      </w:r>
      <w:r w:rsidR="003B3DB2" w:rsidRPr="00B16BA3">
        <w:t xml:space="preserve">when it is likely to be </w:t>
      </w:r>
      <w:r w:rsidR="00B86E8D" w:rsidRPr="00B16BA3">
        <w:t>adopted</w:t>
      </w:r>
      <w:r w:rsidR="00650133" w:rsidRPr="00B16BA3">
        <w:t>.</w:t>
      </w:r>
      <w:r w:rsidR="001451EC" w:rsidRPr="00B16BA3">
        <w:t xml:space="preserve"> </w:t>
      </w:r>
      <w:r w:rsidR="00650133" w:rsidRPr="00B16BA3">
        <w:t>In relation to the proposed bill on the crime of enforced disappearance annexed to the State party’s report, please</w:t>
      </w:r>
      <w:r w:rsidR="00CF1551" w:rsidRPr="00B16BA3">
        <w:t xml:space="preserve"> </w:t>
      </w:r>
      <w:r w:rsidR="00650133" w:rsidRPr="00B16BA3">
        <w:t>explain the criteria used to establish the penalties provided for in articles 5 et se</w:t>
      </w:r>
      <w:r w:rsidR="00BE743D" w:rsidRPr="00B16BA3">
        <w:t>q.</w:t>
      </w:r>
      <w:r w:rsidR="00E1015F" w:rsidRPr="00B16BA3">
        <w:t xml:space="preserve"> of the bill</w:t>
      </w:r>
      <w:r w:rsidR="00BE743D" w:rsidRPr="00B16BA3">
        <w:t>,</w:t>
      </w:r>
      <w:r w:rsidR="00650133" w:rsidRPr="00B16BA3">
        <w:t xml:space="preserve"> in particular the reasons for providing for the capital punishment under article 12 </w:t>
      </w:r>
      <w:r w:rsidR="001451EC" w:rsidRPr="00B16BA3">
        <w:t>(arts. 2, 4, 6 and 7).</w:t>
      </w:r>
      <w:r w:rsidR="00003486" w:rsidRPr="00B16BA3">
        <w:t xml:space="preserve"> </w:t>
      </w:r>
    </w:p>
    <w:p w:rsidR="001451EC" w:rsidRPr="00B16BA3" w:rsidRDefault="00B16BA3" w:rsidP="00C45962">
      <w:pPr>
        <w:pStyle w:val="SingleTxtG"/>
      </w:pPr>
      <w:r w:rsidRPr="00C45962">
        <w:t>6.</w:t>
      </w:r>
      <w:r w:rsidRPr="00C45962">
        <w:tab/>
      </w:r>
      <w:r w:rsidR="00ED4DD3" w:rsidRPr="00B16BA3">
        <w:t xml:space="preserve">In relation to article 11, paragraph E, of the </w:t>
      </w:r>
      <w:r w:rsidR="00831DE0" w:rsidRPr="00B16BA3">
        <w:t xml:space="preserve">proposed </w:t>
      </w:r>
      <w:r w:rsidR="00ED4DD3" w:rsidRPr="00B16BA3">
        <w:t>bill on the crime of enforced disappearance annexed to the State party’s report, please explain the reasons for qualifying an enforced disappearance as a crime against humanity</w:t>
      </w:r>
      <w:r w:rsidR="0021379C" w:rsidRPr="00B16BA3">
        <w:t>,</w:t>
      </w:r>
      <w:r w:rsidR="00ED4DD3" w:rsidRPr="00B16BA3">
        <w:t xml:space="preserve"> </w:t>
      </w:r>
      <w:r w:rsidR="000F259D" w:rsidRPr="00C45962">
        <w:t>inter alia</w:t>
      </w:r>
      <w:r w:rsidR="0021379C" w:rsidRPr="00C45962">
        <w:t>,</w:t>
      </w:r>
      <w:r w:rsidR="000F259D" w:rsidRPr="00B16BA3">
        <w:rPr>
          <w:i/>
        </w:rPr>
        <w:t xml:space="preserve"> </w:t>
      </w:r>
      <w:r w:rsidR="00ED4DD3" w:rsidRPr="00B16BA3">
        <w:t xml:space="preserve">if the crime is committed under the same conditions and circumstances as those enumerated in article 6 of the bill, which </w:t>
      </w:r>
      <w:r w:rsidR="000F259D" w:rsidRPr="00B16BA3">
        <w:t>provides for</w:t>
      </w:r>
      <w:r w:rsidR="00ED4DD3" w:rsidRPr="00B16BA3">
        <w:t xml:space="preserve"> a system of responsibility of superio</w:t>
      </w:r>
      <w:r w:rsidR="000F259D" w:rsidRPr="00B16BA3">
        <w:t>r</w:t>
      </w:r>
      <w:r w:rsidR="00ED4DD3" w:rsidRPr="00B16BA3">
        <w:t>s</w:t>
      </w:r>
      <w:r w:rsidR="00AD3C4B" w:rsidRPr="00B16BA3">
        <w:t>. Please indicate whether</w:t>
      </w:r>
      <w:r w:rsidR="00ED4DD3" w:rsidRPr="00B16BA3">
        <w:t xml:space="preserve"> </w:t>
      </w:r>
      <w:r w:rsidR="00AD3C4B" w:rsidRPr="00B16BA3">
        <w:t>the bill relating to crimes against humanity elaborated by the Ministry of Justice, Human Rights and Transitional Justice</w:t>
      </w:r>
      <w:r w:rsidR="00E24890" w:rsidRPr="00B16BA3">
        <w:t>,</w:t>
      </w:r>
      <w:r w:rsidR="00AD3C4B" w:rsidRPr="00B16BA3">
        <w:t xml:space="preserve"> referred to in paragraph 67 of the State party’s report</w:t>
      </w:r>
      <w:r w:rsidR="00E24890" w:rsidRPr="00B16BA3">
        <w:t>,</w:t>
      </w:r>
      <w:r w:rsidR="00AD3C4B" w:rsidRPr="00B16BA3">
        <w:t xml:space="preserve"> provides for a definition of enforced disappearance as a crime against humanity and, if so, please provide such definition </w:t>
      </w:r>
      <w:r w:rsidR="00667CC6" w:rsidRPr="00B16BA3">
        <w:t xml:space="preserve">(art. </w:t>
      </w:r>
      <w:r w:rsidR="00ED4DD3" w:rsidRPr="00B16BA3">
        <w:t>5</w:t>
      </w:r>
      <w:r w:rsidR="00667CC6" w:rsidRPr="00B16BA3">
        <w:t>)</w:t>
      </w:r>
      <w:r w:rsidR="007B2172" w:rsidRPr="00B16BA3">
        <w:t>.</w:t>
      </w:r>
    </w:p>
    <w:p w:rsidR="0082381B" w:rsidRPr="00B16BA3" w:rsidRDefault="0082381B">
      <w:pPr>
        <w:pStyle w:val="HChG"/>
      </w:pPr>
      <w:r w:rsidRPr="00B16BA3">
        <w:tab/>
        <w:t>III.</w:t>
      </w:r>
      <w:r w:rsidRPr="00B16BA3">
        <w:tab/>
        <w:t>Judicial procedure and cooperation in criminal matters (arts.</w:t>
      </w:r>
      <w:r w:rsidR="004D046F" w:rsidRPr="00B16BA3">
        <w:t> </w:t>
      </w:r>
      <w:r w:rsidRPr="00B16BA3">
        <w:t>8</w:t>
      </w:r>
      <w:r w:rsidR="004D046F" w:rsidRPr="00B16BA3">
        <w:t>-</w:t>
      </w:r>
      <w:r w:rsidRPr="00B16BA3">
        <w:t>15)</w:t>
      </w:r>
    </w:p>
    <w:p w:rsidR="000F0EE6" w:rsidRPr="00B16BA3" w:rsidRDefault="00B16BA3" w:rsidP="00C45962">
      <w:pPr>
        <w:pStyle w:val="SingleTxtG"/>
      </w:pPr>
      <w:r w:rsidRPr="00C45962">
        <w:t>7.</w:t>
      </w:r>
      <w:r w:rsidRPr="00C45962">
        <w:tab/>
      </w:r>
      <w:r w:rsidR="00F85CD6" w:rsidRPr="00B16BA3">
        <w:t>In relation to paragraph 76 of the</w:t>
      </w:r>
      <w:r w:rsidR="000F259D" w:rsidRPr="00B16BA3">
        <w:t xml:space="preserve"> State party’s</w:t>
      </w:r>
      <w:r w:rsidR="00F85CD6" w:rsidRPr="00B16BA3">
        <w:t xml:space="preserve"> report, p</w:t>
      </w:r>
      <w:r w:rsidR="00D019AD" w:rsidRPr="00B16BA3">
        <w:t>leas</w:t>
      </w:r>
      <w:r w:rsidR="00F85CD6" w:rsidRPr="00B16BA3">
        <w:t xml:space="preserve">e clarify whether </w:t>
      </w:r>
      <w:r w:rsidR="007F7092" w:rsidRPr="00B16BA3">
        <w:t xml:space="preserve">article 9 of the Organizational Act No. 53 of 24 December 2013 </w:t>
      </w:r>
      <w:r w:rsidR="001661AA" w:rsidRPr="00B16BA3">
        <w:t xml:space="preserve">is applicable </w:t>
      </w:r>
      <w:r w:rsidR="007F7092" w:rsidRPr="00B16BA3">
        <w:t xml:space="preserve">to any case of enforced disappearance, regardless of the time of its perpetration, or only to those </w:t>
      </w:r>
      <w:r w:rsidR="00D806C7" w:rsidRPr="00B16BA3">
        <w:t>covered by</w:t>
      </w:r>
      <w:r w:rsidR="00D02D88" w:rsidRPr="00B16BA3">
        <w:t xml:space="preserve"> the </w:t>
      </w:r>
      <w:r w:rsidR="007F7092" w:rsidRPr="00B16BA3">
        <w:t xml:space="preserve">said </w:t>
      </w:r>
      <w:r w:rsidR="00D02D88" w:rsidRPr="00B16BA3">
        <w:t>Act</w:t>
      </w:r>
      <w:r w:rsidR="007F7092" w:rsidRPr="00B16BA3">
        <w:t>. In the latter case, please</w:t>
      </w:r>
      <w:r w:rsidR="003169AA" w:rsidRPr="00B16BA3">
        <w:t xml:space="preserve"> </w:t>
      </w:r>
      <w:r w:rsidR="007A66EE" w:rsidRPr="00B16BA3">
        <w:t xml:space="preserve">provide detailed information about the system of </w:t>
      </w:r>
      <w:r w:rsidR="00F85CD6" w:rsidRPr="00B16BA3">
        <w:t xml:space="preserve">statute of limitations </w:t>
      </w:r>
      <w:r w:rsidR="007A66EE" w:rsidRPr="00B16BA3">
        <w:t xml:space="preserve">that currently applies </w:t>
      </w:r>
      <w:r w:rsidR="00F85CD6" w:rsidRPr="00B16BA3">
        <w:t xml:space="preserve">to enforced disappearances </w:t>
      </w:r>
      <w:r w:rsidR="00D65424" w:rsidRPr="00B16BA3">
        <w:t xml:space="preserve">perpetrated </w:t>
      </w:r>
      <w:r w:rsidR="007F7092" w:rsidRPr="00B16BA3">
        <w:t>outside the</w:t>
      </w:r>
      <w:r w:rsidR="00360271" w:rsidRPr="00B16BA3">
        <w:t xml:space="preserve"> </w:t>
      </w:r>
      <w:r w:rsidR="007F7092" w:rsidRPr="00B16BA3">
        <w:t xml:space="preserve">context of </w:t>
      </w:r>
      <w:r w:rsidR="00E24890" w:rsidRPr="00B16BA3">
        <w:t>the Act</w:t>
      </w:r>
      <w:r w:rsidR="007A66EE" w:rsidRPr="00B16BA3">
        <w:t>.</w:t>
      </w:r>
      <w:r w:rsidR="001661AA" w:rsidRPr="00B16BA3">
        <w:t xml:space="preserve"> I</w:t>
      </w:r>
      <w:r w:rsidR="007A66EE" w:rsidRPr="00B16BA3">
        <w:t xml:space="preserve">n relation to article 19 of the </w:t>
      </w:r>
      <w:r w:rsidR="00831DE0" w:rsidRPr="00B16BA3">
        <w:t xml:space="preserve">proposed </w:t>
      </w:r>
      <w:r w:rsidR="007A66EE" w:rsidRPr="00B16BA3">
        <w:t xml:space="preserve">bill on the crime of enforced disappearance annexed to the State party’s report, please: </w:t>
      </w:r>
      <w:r w:rsidR="00871E9A" w:rsidRPr="00B16BA3">
        <w:t>(</w:t>
      </w:r>
      <w:r w:rsidR="007A66EE" w:rsidRPr="00B16BA3">
        <w:t>a) explain when an enforced disappearance would result from a crime and when from an offence (</w:t>
      </w:r>
      <w:r w:rsidR="007A66EE" w:rsidRPr="00B16BA3">
        <w:rPr>
          <w:i/>
        </w:rPr>
        <w:t>délit</w:t>
      </w:r>
      <w:r w:rsidR="007A66EE" w:rsidRPr="00B16BA3">
        <w:t xml:space="preserve">); and </w:t>
      </w:r>
      <w:r w:rsidR="00871E9A" w:rsidRPr="00B16BA3">
        <w:t>(</w:t>
      </w:r>
      <w:r w:rsidR="007A66EE" w:rsidRPr="00B16BA3">
        <w:t xml:space="preserve">b) clarify when </w:t>
      </w:r>
      <w:r w:rsidR="001661AA" w:rsidRPr="00B16BA3">
        <w:t xml:space="preserve">it </w:t>
      </w:r>
      <w:r w:rsidR="007A66EE" w:rsidRPr="00B16BA3">
        <w:t>would be considered that the crime has ended</w:t>
      </w:r>
      <w:r w:rsidR="007F7092" w:rsidRPr="00B16BA3">
        <w:t xml:space="preserve"> (art. 8).</w:t>
      </w:r>
    </w:p>
    <w:p w:rsidR="001D50FE" w:rsidRPr="00B16BA3" w:rsidRDefault="00B16BA3" w:rsidP="00C45962">
      <w:pPr>
        <w:pStyle w:val="SingleTxtG"/>
      </w:pPr>
      <w:r w:rsidRPr="00C45962">
        <w:t>8.</w:t>
      </w:r>
      <w:r w:rsidRPr="00C45962">
        <w:tab/>
      </w:r>
      <w:r w:rsidR="00D264B5" w:rsidRPr="00B16BA3">
        <w:t xml:space="preserve">While the proposed bill on the crime of enforced disappearance annexed to the State party’s report is not adopted, please clarify: </w:t>
      </w:r>
      <w:r w:rsidR="00E24890" w:rsidRPr="00B16BA3">
        <w:t>(</w:t>
      </w:r>
      <w:r w:rsidR="00D264B5" w:rsidRPr="00B16BA3">
        <w:t>a) i</w:t>
      </w:r>
      <w:r w:rsidR="00AC282A" w:rsidRPr="00B16BA3">
        <w:t xml:space="preserve">n relation to paragraph 82 of the State party’s report, whether Tunisian courts would be able to exercise their jurisdiction in accordance with article 9 </w:t>
      </w:r>
      <w:r w:rsidR="00A1033E" w:rsidRPr="00B16BA3">
        <w:t>(</w:t>
      </w:r>
      <w:r w:rsidR="00AC282A" w:rsidRPr="00B16BA3">
        <w:t>1</w:t>
      </w:r>
      <w:r w:rsidR="00A1033E" w:rsidRPr="00B16BA3">
        <w:t>)</w:t>
      </w:r>
      <w:r w:rsidR="00AC282A" w:rsidRPr="00B16BA3">
        <w:t xml:space="preserve"> of the Convention in the case of a Tunisian citizen alleged to have committed an enforced disappearance in another country </w:t>
      </w:r>
      <w:r w:rsidR="00E24890" w:rsidRPr="00B16BA3">
        <w:t xml:space="preserve">that </w:t>
      </w:r>
      <w:r w:rsidR="00AC282A" w:rsidRPr="00B16BA3">
        <w:t>has not criminali</w:t>
      </w:r>
      <w:r w:rsidR="00E24890" w:rsidRPr="00B16BA3">
        <w:t>z</w:t>
      </w:r>
      <w:r w:rsidR="00AC282A" w:rsidRPr="00B16BA3">
        <w:t>ed enforced disappearance as an autonomous offence</w:t>
      </w:r>
      <w:r w:rsidR="00D264B5" w:rsidRPr="00B16BA3">
        <w:t>;</w:t>
      </w:r>
      <w:r w:rsidR="00710541" w:rsidRPr="00B16BA3">
        <w:t xml:space="preserve"> </w:t>
      </w:r>
      <w:r w:rsidR="00E24890" w:rsidRPr="00B16BA3">
        <w:t>and (</w:t>
      </w:r>
      <w:r w:rsidR="00D264B5" w:rsidRPr="00B16BA3">
        <w:t xml:space="preserve">b) </w:t>
      </w:r>
      <w:r w:rsidR="00AC282A" w:rsidRPr="00B16BA3">
        <w:t>i</w:t>
      </w:r>
      <w:r w:rsidR="00194A95" w:rsidRPr="00B16BA3">
        <w:t>n relation to</w:t>
      </w:r>
      <w:r w:rsidR="00C55270" w:rsidRPr="00B16BA3">
        <w:t xml:space="preserve"> paragraph 137 of the </w:t>
      </w:r>
      <w:r w:rsidR="000F259D" w:rsidRPr="00B16BA3">
        <w:t xml:space="preserve">State party’s </w:t>
      </w:r>
      <w:r w:rsidR="00C55270" w:rsidRPr="00B16BA3">
        <w:t xml:space="preserve">report, whether the absence of an autonomous offence of enforced disappearance </w:t>
      </w:r>
      <w:r w:rsidR="00D02D88" w:rsidRPr="00B16BA3">
        <w:t xml:space="preserve">in domestic law </w:t>
      </w:r>
      <w:r w:rsidR="00C55270" w:rsidRPr="00B16BA3">
        <w:t xml:space="preserve">would have an impact on the </w:t>
      </w:r>
      <w:r w:rsidR="004A1D1C" w:rsidRPr="00B16BA3">
        <w:t>competence</w:t>
      </w:r>
      <w:r w:rsidR="00C55270" w:rsidRPr="00B16BA3">
        <w:t xml:space="preserve"> of courts to exercise their jurisdiction in line with the obligations contained in article 9 of the Convention</w:t>
      </w:r>
      <w:r w:rsidR="009C58FE" w:rsidRPr="00B16BA3">
        <w:t xml:space="preserve">. Furthermore, please </w:t>
      </w:r>
      <w:r w:rsidR="008F193C" w:rsidRPr="00B16BA3">
        <w:t>provide information about</w:t>
      </w:r>
      <w:r w:rsidR="009C58FE" w:rsidRPr="00B16BA3">
        <w:t xml:space="preserve"> the scope of article 28 of the </w:t>
      </w:r>
      <w:r w:rsidR="00831DE0" w:rsidRPr="00B16BA3">
        <w:t xml:space="preserve">proposed </w:t>
      </w:r>
      <w:r w:rsidR="009C58FE" w:rsidRPr="00B16BA3">
        <w:t>bill on the crime of enforced disappearance annexed to the State party’s report</w:t>
      </w:r>
      <w:r w:rsidR="001D50FE" w:rsidRPr="00B16BA3">
        <w:t xml:space="preserve"> (art. 9).</w:t>
      </w:r>
    </w:p>
    <w:p w:rsidR="00E209C4" w:rsidRPr="00B16BA3" w:rsidRDefault="00B16BA3" w:rsidP="00C45962">
      <w:pPr>
        <w:pStyle w:val="SingleTxtG"/>
      </w:pPr>
      <w:r w:rsidRPr="00C45962">
        <w:t>9.</w:t>
      </w:r>
      <w:r w:rsidRPr="00C45962">
        <w:tab/>
      </w:r>
      <w:r w:rsidR="00115DDA" w:rsidRPr="00B16BA3">
        <w:t xml:space="preserve">Please indicate whether allegations of enforced disappearances </w:t>
      </w:r>
      <w:r w:rsidR="00C94FEF" w:rsidRPr="00B16BA3">
        <w:t xml:space="preserve">could </w:t>
      </w:r>
      <w:r w:rsidR="00115DDA" w:rsidRPr="00B16BA3">
        <w:t xml:space="preserve">be investigated and/or </w:t>
      </w:r>
      <w:r w:rsidR="004A797F" w:rsidRPr="00B16BA3">
        <w:t>tried</w:t>
      </w:r>
      <w:r w:rsidR="00115DDA" w:rsidRPr="00B16BA3">
        <w:t xml:space="preserve"> by military authorities. If so, please provide information about applicable legislation (art. 11).</w:t>
      </w:r>
    </w:p>
    <w:p w:rsidR="00985835" w:rsidRPr="00B16BA3" w:rsidRDefault="00B16BA3" w:rsidP="00C45962">
      <w:pPr>
        <w:pStyle w:val="SingleTxtG"/>
      </w:pPr>
      <w:r w:rsidRPr="00C45962">
        <w:t>10.</w:t>
      </w:r>
      <w:r w:rsidRPr="00C45962">
        <w:tab/>
      </w:r>
      <w:r w:rsidR="00463685" w:rsidRPr="00B16BA3">
        <w:t xml:space="preserve">While taking note of article 22 of the </w:t>
      </w:r>
      <w:r w:rsidR="00831DE0" w:rsidRPr="00B16BA3">
        <w:t xml:space="preserve">proposed </w:t>
      </w:r>
      <w:r w:rsidR="00463685" w:rsidRPr="00B16BA3">
        <w:t>bill on the crime of enforced disappearance annexed to the State party’s report, p</w:t>
      </w:r>
      <w:r w:rsidR="00985835" w:rsidRPr="00B16BA3">
        <w:t xml:space="preserve">lease indicate how it is guaranteed that </w:t>
      </w:r>
      <w:r w:rsidR="00E24890" w:rsidRPr="00B16BA3">
        <w:lastRenderedPageBreak/>
        <w:t xml:space="preserve">the </w:t>
      </w:r>
      <w:r w:rsidR="00985835" w:rsidRPr="00B16BA3">
        <w:t xml:space="preserve">authorities in charge of investigating potential cases of enforced disappearance </w:t>
      </w:r>
      <w:r w:rsidR="00E24890" w:rsidRPr="00B16BA3">
        <w:t xml:space="preserve">could </w:t>
      </w:r>
      <w:r w:rsidR="00985835" w:rsidRPr="00B16BA3">
        <w:t>have immediate access to any place of deprivation of liberty or any other place where there are reasonable grounds to believe that a disappeared person may be present. In this respect, please also indicate whether domestic law provides for any limitations that may restrict such access and, if so, provide detailed information (art. 12).</w:t>
      </w:r>
    </w:p>
    <w:p w:rsidR="00B710B5" w:rsidRPr="00B16BA3" w:rsidRDefault="00B16BA3" w:rsidP="00C45962">
      <w:pPr>
        <w:pStyle w:val="SingleTxtG"/>
      </w:pPr>
      <w:r w:rsidRPr="00C45962">
        <w:t>11.</w:t>
      </w:r>
      <w:r w:rsidRPr="00C45962">
        <w:tab/>
      </w:r>
      <w:r w:rsidR="00F60FB7" w:rsidRPr="00B16BA3">
        <w:t>P</w:t>
      </w:r>
      <w:r w:rsidR="00F51AC6" w:rsidRPr="00B16BA3">
        <w:t>lease</w:t>
      </w:r>
      <w:r w:rsidR="00B710B5" w:rsidRPr="00B16BA3">
        <w:t xml:space="preserve"> indicate: </w:t>
      </w:r>
      <w:r w:rsidR="00E24890" w:rsidRPr="00B16BA3">
        <w:t>(</w:t>
      </w:r>
      <w:r w:rsidR="00B710B5" w:rsidRPr="00B16BA3">
        <w:t xml:space="preserve">a) </w:t>
      </w:r>
      <w:r w:rsidR="00E24890" w:rsidRPr="00B16BA3">
        <w:t xml:space="preserve">if </w:t>
      </w:r>
      <w:r w:rsidR="00B710B5" w:rsidRPr="00B16BA3">
        <w:t xml:space="preserve">domestic law provides for suspension from duties during an investigation </w:t>
      </w:r>
      <w:r w:rsidR="001A010F" w:rsidRPr="00B16BA3">
        <w:t xml:space="preserve">into a reported enforced disappearance </w:t>
      </w:r>
      <w:r w:rsidR="00B710B5" w:rsidRPr="00B16BA3">
        <w:t xml:space="preserve">when the alleged offender is a State agent; and </w:t>
      </w:r>
      <w:r w:rsidR="00E24890" w:rsidRPr="00B16BA3">
        <w:t>(</w:t>
      </w:r>
      <w:r w:rsidR="00B710B5" w:rsidRPr="00B16BA3">
        <w:t xml:space="preserve">b) </w:t>
      </w:r>
      <w:r w:rsidR="00E24890" w:rsidRPr="00B16BA3">
        <w:t xml:space="preserve">if </w:t>
      </w:r>
      <w:r w:rsidR="00B710B5" w:rsidRPr="00B16BA3">
        <w:t xml:space="preserve">there are any mechanisms in place to exclude a </w:t>
      </w:r>
      <w:r w:rsidR="00B710B5" w:rsidRPr="00B16BA3">
        <w:rPr>
          <w:bCs/>
        </w:rPr>
        <w:t>law enforcement or security force, whether civilian or military,</w:t>
      </w:r>
      <w:r w:rsidR="00B710B5" w:rsidRPr="00B16BA3">
        <w:t xml:space="preserve"> from the investigation into a</w:t>
      </w:r>
      <w:r w:rsidR="001A010F" w:rsidRPr="00B16BA3">
        <w:t xml:space="preserve"> reported</w:t>
      </w:r>
      <w:r w:rsidR="00B710B5" w:rsidRPr="00B16BA3">
        <w:t xml:space="preserve"> enforced disappearance when one or more of its members are accused of committing the offence or of having been involved in the commission of the offence (art. 12).</w:t>
      </w:r>
    </w:p>
    <w:p w:rsidR="00B710B5" w:rsidRPr="00B16BA3" w:rsidRDefault="00B16BA3" w:rsidP="00C45962">
      <w:pPr>
        <w:pStyle w:val="SingleTxtG"/>
      </w:pPr>
      <w:r w:rsidRPr="00C45962">
        <w:t>12.</w:t>
      </w:r>
      <w:r w:rsidRPr="00C45962">
        <w:tab/>
      </w:r>
      <w:r w:rsidR="005315AC" w:rsidRPr="00B16BA3">
        <w:t>While taking note of article</w:t>
      </w:r>
      <w:r w:rsidR="000F259D" w:rsidRPr="00B16BA3">
        <w:t>s</w:t>
      </w:r>
      <w:r w:rsidR="005315AC" w:rsidRPr="00B16BA3">
        <w:t xml:space="preserve"> 23 </w:t>
      </w:r>
      <w:r w:rsidR="000F259D" w:rsidRPr="00B16BA3">
        <w:t xml:space="preserve">and 25 </w:t>
      </w:r>
      <w:r w:rsidR="005315AC" w:rsidRPr="00B16BA3">
        <w:t xml:space="preserve">of the </w:t>
      </w:r>
      <w:r w:rsidR="00831DE0" w:rsidRPr="00B16BA3">
        <w:t xml:space="preserve">proposed </w:t>
      </w:r>
      <w:r w:rsidR="005315AC" w:rsidRPr="00B16BA3">
        <w:t>bill on the crime of enforced disappearance annexed to the State party’s report, p</w:t>
      </w:r>
      <w:r w:rsidR="00B710B5" w:rsidRPr="00B16BA3">
        <w:t xml:space="preserve">lease </w:t>
      </w:r>
      <w:r w:rsidR="005D1332" w:rsidRPr="00B16BA3">
        <w:t>indicate</w:t>
      </w:r>
      <w:r w:rsidR="00B710B5" w:rsidRPr="00B16BA3">
        <w:t xml:space="preserve"> whether, </w:t>
      </w:r>
      <w:r w:rsidR="004A0A4F" w:rsidRPr="00B16BA3">
        <w:t xml:space="preserve">outside the context of Organizational Act No. 53 of 24 December 2013, </w:t>
      </w:r>
      <w:r w:rsidR="00B710B5" w:rsidRPr="00B16BA3">
        <w:t xml:space="preserve">domestic law provides </w:t>
      </w:r>
      <w:r w:rsidR="00D02D88" w:rsidRPr="00B16BA3">
        <w:t xml:space="preserve">for </w:t>
      </w:r>
      <w:r w:rsidR="00B710B5" w:rsidRPr="00B16BA3">
        <w:t>other mechanisms</w:t>
      </w:r>
      <w:r w:rsidR="00AD7060" w:rsidRPr="00B16BA3">
        <w:t>,</w:t>
      </w:r>
      <w:r w:rsidR="00B710B5" w:rsidRPr="00B16BA3">
        <w:t xml:space="preserve"> </w:t>
      </w:r>
      <w:r w:rsidR="001A010F" w:rsidRPr="00B16BA3">
        <w:t>in addition to</w:t>
      </w:r>
      <w:r w:rsidR="004A0A4F" w:rsidRPr="00B16BA3">
        <w:t xml:space="preserve"> that set out in article 65 of the Code of Criminal Procedure</w:t>
      </w:r>
      <w:r w:rsidR="00AD7060" w:rsidRPr="00B16BA3">
        <w:t>,</w:t>
      </w:r>
      <w:r w:rsidR="004A0A4F" w:rsidRPr="00B16BA3">
        <w:t xml:space="preserve"> </w:t>
      </w:r>
      <w:r w:rsidR="00B710B5" w:rsidRPr="00B16BA3">
        <w:t>to ensure that the complainant, witnesses and relatives of the disappeared person, and their defence counsel, as well as persons participating in the investigation into an enforced disappearance</w:t>
      </w:r>
      <w:r w:rsidR="00360271" w:rsidRPr="00B16BA3">
        <w:t xml:space="preserve"> </w:t>
      </w:r>
      <w:r w:rsidR="00B710B5" w:rsidRPr="00B16BA3">
        <w:t>are effectively protected against all ill-treatment and intimidation as a consequence of the complaint or any evidence given (art. 12).</w:t>
      </w:r>
    </w:p>
    <w:p w:rsidR="00995896" w:rsidRPr="00B16BA3" w:rsidRDefault="00B16BA3" w:rsidP="00C45962">
      <w:pPr>
        <w:pStyle w:val="SingleTxtG"/>
      </w:pPr>
      <w:r w:rsidRPr="00C45962">
        <w:t>13.</w:t>
      </w:r>
      <w:r w:rsidRPr="00C45962">
        <w:tab/>
      </w:r>
      <w:r w:rsidR="00995896" w:rsidRPr="00B16BA3">
        <w:t>Please provide additional information about the three cases referred to in paragraph 44 of the</w:t>
      </w:r>
      <w:r w:rsidR="008F193C" w:rsidRPr="00B16BA3">
        <w:t xml:space="preserve"> State party’s</w:t>
      </w:r>
      <w:r w:rsidR="00995896" w:rsidRPr="00B16BA3">
        <w:t xml:space="preserve"> report, including their current status; efforts undertaken to ascertain the fate and whereabouts of the disappeared persons; whether any perpetrators have been identified and, if so, punished and under which offences; and reparations provided to the persons who have suffered harm as the direct result of the disappearances. Please clarify whether the cases will be investigated by the Truth and Dignity Commission and, if so, whether the courts that </w:t>
      </w:r>
      <w:r w:rsidR="00B81325" w:rsidRPr="00B16BA3">
        <w:t xml:space="preserve">are currently investigating the </w:t>
      </w:r>
      <w:r w:rsidR="00995896" w:rsidRPr="00B16BA3">
        <w:t>cases will also continue to do so (arts. 12 and 24).</w:t>
      </w:r>
    </w:p>
    <w:p w:rsidR="00165020" w:rsidRPr="00B16BA3" w:rsidRDefault="00B16BA3" w:rsidP="00C45962">
      <w:pPr>
        <w:pStyle w:val="SingleTxtG"/>
      </w:pPr>
      <w:r w:rsidRPr="00C45962">
        <w:t>14.</w:t>
      </w:r>
      <w:r w:rsidRPr="00C45962">
        <w:tab/>
      </w:r>
      <w:r w:rsidR="00165020" w:rsidRPr="00B16BA3">
        <w:t xml:space="preserve">In relation to paragraphs </w:t>
      </w:r>
      <w:r w:rsidR="00F0102F" w:rsidRPr="00B16BA3">
        <w:t xml:space="preserve">130 and 134 of the </w:t>
      </w:r>
      <w:r w:rsidR="00463685" w:rsidRPr="00B16BA3">
        <w:t xml:space="preserve">State party’s </w:t>
      </w:r>
      <w:r w:rsidR="00F0102F" w:rsidRPr="00B16BA3">
        <w:t>report, p</w:t>
      </w:r>
      <w:r w:rsidR="00165020" w:rsidRPr="00B16BA3">
        <w:t xml:space="preserve">lease indicate whether the Truth and Dignity Commission has received and investigated any complaints of enforced disappearance </w:t>
      </w:r>
      <w:r w:rsidR="00EC74D9" w:rsidRPr="00B16BA3">
        <w:t>and/</w:t>
      </w:r>
      <w:r w:rsidR="00165020" w:rsidRPr="00B16BA3">
        <w:t xml:space="preserve">or transmitted cases of enforced disappearance to the </w:t>
      </w:r>
      <w:r w:rsidR="001A010F" w:rsidRPr="00B16BA3">
        <w:t>public prosecution service</w:t>
      </w:r>
      <w:r w:rsidR="00165020" w:rsidRPr="00B16BA3">
        <w:t>.</w:t>
      </w:r>
      <w:r w:rsidR="00F0102F" w:rsidRPr="00B16BA3">
        <w:t xml:space="preserve"> </w:t>
      </w:r>
      <w:r w:rsidR="00165020" w:rsidRPr="00B16BA3">
        <w:t xml:space="preserve">Please also indicate whether the specialized chambers on transitional justice have started </w:t>
      </w:r>
      <w:r w:rsidR="001A010F" w:rsidRPr="00B16BA3">
        <w:t>examining</w:t>
      </w:r>
      <w:r w:rsidR="00165020" w:rsidRPr="00B16BA3">
        <w:t xml:space="preserve"> any case of enforced disappearance</w:t>
      </w:r>
      <w:r w:rsidR="00F0102F" w:rsidRPr="00B16BA3">
        <w:t xml:space="preserve"> and, if so, please provide information </w:t>
      </w:r>
      <w:r w:rsidR="001A010F" w:rsidRPr="00B16BA3">
        <w:t>on</w:t>
      </w:r>
      <w:r w:rsidR="00F0102F" w:rsidRPr="00B16BA3">
        <w:t xml:space="preserve"> the progress made</w:t>
      </w:r>
      <w:r w:rsidR="00FC6D45" w:rsidRPr="00B16BA3">
        <w:t xml:space="preserve">. </w:t>
      </w:r>
      <w:r w:rsidR="00804C67" w:rsidRPr="00B16BA3">
        <w:t>P</w:t>
      </w:r>
      <w:r w:rsidR="00FC6D45" w:rsidRPr="00B16BA3">
        <w:t>lease provide information about the offences that the special</w:t>
      </w:r>
      <w:r w:rsidR="00804C67" w:rsidRPr="00B16BA3">
        <w:t>ized chambers shall apply when examin</w:t>
      </w:r>
      <w:r w:rsidR="00FC6D45" w:rsidRPr="00B16BA3">
        <w:t xml:space="preserve">ing </w:t>
      </w:r>
      <w:r w:rsidR="001A010F" w:rsidRPr="00B16BA3">
        <w:t>cases of enforced disappearance</w:t>
      </w:r>
      <w:r w:rsidR="003C3C07" w:rsidRPr="00B16BA3">
        <w:t>.</w:t>
      </w:r>
      <w:r w:rsidR="00FC6D45" w:rsidRPr="00B16BA3">
        <w:t xml:space="preserve"> </w:t>
      </w:r>
      <w:r w:rsidR="005B2CA6" w:rsidRPr="00B16BA3">
        <w:t>P</w:t>
      </w:r>
      <w:r w:rsidR="003C3C07" w:rsidRPr="00B16BA3">
        <w:t xml:space="preserve">lease </w:t>
      </w:r>
      <w:r w:rsidR="005B2CA6" w:rsidRPr="00B16BA3">
        <w:t xml:space="preserve">also </w:t>
      </w:r>
      <w:r w:rsidR="003C3C07" w:rsidRPr="00B16BA3">
        <w:t xml:space="preserve">provide information about </w:t>
      </w:r>
      <w:r w:rsidR="005B2CA6" w:rsidRPr="00B16BA3">
        <w:t xml:space="preserve">the </w:t>
      </w:r>
      <w:r w:rsidR="003C3C07" w:rsidRPr="00B16BA3">
        <w:t xml:space="preserve">measures taken to guarantee and facilitate the participation of victims of enforced disappearance in the proceedings carried out by the Truth and Dignity Commission and the specialized chambers </w:t>
      </w:r>
      <w:r w:rsidR="00165020" w:rsidRPr="00B16BA3">
        <w:t>(art</w:t>
      </w:r>
      <w:r w:rsidR="00E77043" w:rsidRPr="00B16BA3">
        <w:t>s</w:t>
      </w:r>
      <w:r w:rsidR="00165020" w:rsidRPr="00B16BA3">
        <w:t>. 12</w:t>
      </w:r>
      <w:r w:rsidR="00E77043" w:rsidRPr="00B16BA3">
        <w:t xml:space="preserve"> and 24</w:t>
      </w:r>
      <w:r w:rsidR="00165020" w:rsidRPr="00B16BA3">
        <w:t>).</w:t>
      </w:r>
    </w:p>
    <w:p w:rsidR="0082381B" w:rsidRPr="00B16BA3" w:rsidRDefault="0082381B" w:rsidP="00A97424">
      <w:pPr>
        <w:pStyle w:val="HChG"/>
      </w:pPr>
      <w:r w:rsidRPr="00B16BA3">
        <w:tab/>
        <w:t>IV.</w:t>
      </w:r>
      <w:r w:rsidRPr="00B16BA3">
        <w:tab/>
        <w:t>Measures to prevent enforced disappearances (arts. 16</w:t>
      </w:r>
      <w:r w:rsidR="00710541" w:rsidRPr="00B16BA3">
        <w:t>-</w:t>
      </w:r>
      <w:r w:rsidRPr="00B16BA3">
        <w:t>23)</w:t>
      </w:r>
    </w:p>
    <w:p w:rsidR="00D91AAB" w:rsidRPr="00B16BA3" w:rsidRDefault="00B16BA3" w:rsidP="00C45962">
      <w:pPr>
        <w:pStyle w:val="SingleTxtG"/>
      </w:pPr>
      <w:r w:rsidRPr="00C45962">
        <w:t>15.</w:t>
      </w:r>
      <w:r w:rsidRPr="00C45962">
        <w:tab/>
      </w:r>
      <w:r w:rsidR="002B269F" w:rsidRPr="00B16BA3">
        <w:t>Please provide information about the process for requesting asylum in the State party</w:t>
      </w:r>
      <w:r w:rsidR="005464F1" w:rsidRPr="00B16BA3">
        <w:t xml:space="preserve"> and </w:t>
      </w:r>
      <w:r w:rsidR="00E67C67" w:rsidRPr="00B16BA3">
        <w:t>indicate</w:t>
      </w:r>
      <w:r w:rsidR="00C065F9" w:rsidRPr="00B16BA3">
        <w:t xml:space="preserve"> how </w:t>
      </w:r>
      <w:r w:rsidR="005464F1" w:rsidRPr="00B16BA3">
        <w:t xml:space="preserve">it is guaranteed in practice that all asylum </w:t>
      </w:r>
      <w:r w:rsidR="00C065F9" w:rsidRPr="00B16BA3">
        <w:t>claims are</w:t>
      </w:r>
      <w:r w:rsidR="005464F1" w:rsidRPr="00B16BA3">
        <w:t xml:space="preserve"> thoroughly examined</w:t>
      </w:r>
      <w:r w:rsidR="00327158" w:rsidRPr="00B16BA3">
        <w:t xml:space="preserve"> in order to prevent any risk of enforced disappearance should the person concerned be expelled</w:t>
      </w:r>
      <w:r w:rsidR="002B269F" w:rsidRPr="00B16BA3">
        <w:t xml:space="preserve"> </w:t>
      </w:r>
      <w:r w:rsidR="008239AC" w:rsidRPr="00B16BA3">
        <w:t>(art. 16)</w:t>
      </w:r>
      <w:r w:rsidR="00146C6E" w:rsidRPr="00B16BA3">
        <w:t>.</w:t>
      </w:r>
    </w:p>
    <w:p w:rsidR="006639EC" w:rsidRPr="00B16BA3" w:rsidRDefault="00B16BA3" w:rsidP="00C45962">
      <w:pPr>
        <w:pStyle w:val="SingleTxtG"/>
      </w:pPr>
      <w:r w:rsidRPr="00C45962">
        <w:t>16.</w:t>
      </w:r>
      <w:r w:rsidRPr="00C45962">
        <w:tab/>
      </w:r>
      <w:r w:rsidR="007D5429" w:rsidRPr="00B16BA3">
        <w:t>In relation to paragraph</w:t>
      </w:r>
      <w:r w:rsidR="009B3A42" w:rsidRPr="00B16BA3">
        <w:t>s</w:t>
      </w:r>
      <w:r w:rsidR="007D5429" w:rsidRPr="00B16BA3">
        <w:t xml:space="preserve"> 98 </w:t>
      </w:r>
      <w:r w:rsidR="009B3A42" w:rsidRPr="00B16BA3">
        <w:t xml:space="preserve">and 157 </w:t>
      </w:r>
      <w:r w:rsidR="007D5429" w:rsidRPr="00B16BA3">
        <w:t xml:space="preserve">of the </w:t>
      </w:r>
      <w:r w:rsidR="00463685" w:rsidRPr="00B16BA3">
        <w:t xml:space="preserve">State party’s </w:t>
      </w:r>
      <w:r w:rsidR="007D5429" w:rsidRPr="00B16BA3">
        <w:t xml:space="preserve">report, please provide information about </w:t>
      </w:r>
      <w:r w:rsidR="005B2CA6" w:rsidRPr="00B16BA3">
        <w:t xml:space="preserve">the </w:t>
      </w:r>
      <w:r w:rsidR="007D5429" w:rsidRPr="00B16BA3">
        <w:t xml:space="preserve">progress made in amending the Code of Criminal Procedure to guarantee that persons deprived of liberty have the right to have access to a lawyer </w:t>
      </w:r>
      <w:r w:rsidR="00215522" w:rsidRPr="00B16BA3">
        <w:t xml:space="preserve">from </w:t>
      </w:r>
      <w:r w:rsidR="007D5429" w:rsidRPr="00B16BA3">
        <w:t>the outset of their deprivation of liberty</w:t>
      </w:r>
      <w:r w:rsidR="009B3A42" w:rsidRPr="00B16BA3">
        <w:t xml:space="preserve"> and to reduce the custody period to 48 hours</w:t>
      </w:r>
      <w:r w:rsidR="006639EC" w:rsidRPr="00B16BA3">
        <w:t xml:space="preserve">. </w:t>
      </w:r>
      <w:r w:rsidR="00CF1551" w:rsidRPr="00B16BA3">
        <w:t>The Committee notes that, a</w:t>
      </w:r>
      <w:r w:rsidR="008068C6" w:rsidRPr="00B16BA3">
        <w:t xml:space="preserve">ccording to available information, </w:t>
      </w:r>
      <w:r w:rsidR="006639EC" w:rsidRPr="00B16BA3">
        <w:t>a new counter</w:t>
      </w:r>
      <w:r w:rsidR="00215522" w:rsidRPr="00B16BA3">
        <w:t>-</w:t>
      </w:r>
      <w:r w:rsidR="006639EC" w:rsidRPr="00B16BA3">
        <w:t>terrorism law</w:t>
      </w:r>
      <w:r w:rsidR="008068C6" w:rsidRPr="00B16BA3">
        <w:t xml:space="preserve"> </w:t>
      </w:r>
      <w:r w:rsidR="00215522" w:rsidRPr="00B16BA3">
        <w:t xml:space="preserve">was </w:t>
      </w:r>
      <w:r w:rsidR="008068C6" w:rsidRPr="00B16BA3">
        <w:t>passed</w:t>
      </w:r>
      <w:r w:rsidR="00044447" w:rsidRPr="00B16BA3">
        <w:t xml:space="preserve"> o</w:t>
      </w:r>
      <w:r w:rsidR="00CF1551" w:rsidRPr="00B16BA3">
        <w:t xml:space="preserve">n </w:t>
      </w:r>
      <w:r w:rsidR="00044447" w:rsidRPr="00B16BA3">
        <w:t xml:space="preserve">24 </w:t>
      </w:r>
      <w:r w:rsidR="00CF1551" w:rsidRPr="00B16BA3">
        <w:t>July 2015</w:t>
      </w:r>
      <w:r w:rsidR="00044447" w:rsidRPr="00B16BA3">
        <w:t xml:space="preserve"> (Law No. 2015-22)</w:t>
      </w:r>
      <w:r w:rsidR="006639EC" w:rsidRPr="00B16BA3">
        <w:t xml:space="preserve"> allow</w:t>
      </w:r>
      <w:r w:rsidR="008068C6" w:rsidRPr="00B16BA3">
        <w:t>ing</w:t>
      </w:r>
      <w:r w:rsidR="006639EC" w:rsidRPr="00B16BA3">
        <w:t xml:space="preserve"> the police to hold suspects in incommunicado detention for up to 15 days</w:t>
      </w:r>
      <w:r w:rsidR="00044447" w:rsidRPr="00B16BA3">
        <w:t xml:space="preserve"> with a prosecutor’s consent</w:t>
      </w:r>
      <w:r w:rsidR="000F63D5" w:rsidRPr="00B16BA3">
        <w:t>, during which time</w:t>
      </w:r>
      <w:r w:rsidR="006639EC" w:rsidRPr="00B16BA3">
        <w:t xml:space="preserve"> </w:t>
      </w:r>
      <w:r w:rsidR="000F63D5" w:rsidRPr="00B16BA3">
        <w:t xml:space="preserve">the person </w:t>
      </w:r>
      <w:r w:rsidR="005E7E54" w:rsidRPr="00B16BA3">
        <w:t xml:space="preserve">has no </w:t>
      </w:r>
      <w:r w:rsidR="006639EC" w:rsidRPr="00B16BA3">
        <w:t xml:space="preserve">access </w:t>
      </w:r>
      <w:r w:rsidR="005E7E54" w:rsidRPr="00B16BA3">
        <w:t xml:space="preserve">to </w:t>
      </w:r>
      <w:r w:rsidR="006639EC" w:rsidRPr="00B16BA3">
        <w:t>a lawyer and/or his/her relatives. I</w:t>
      </w:r>
      <w:r w:rsidR="008068C6" w:rsidRPr="00B16BA3">
        <w:t xml:space="preserve">n this respect, </w:t>
      </w:r>
      <w:r w:rsidR="006639EC" w:rsidRPr="00B16BA3">
        <w:t xml:space="preserve">please </w:t>
      </w:r>
      <w:r w:rsidR="00737962" w:rsidRPr="00B16BA3">
        <w:t xml:space="preserve">comment on the compatibility of this law </w:t>
      </w:r>
      <w:r w:rsidR="006639EC" w:rsidRPr="00B16BA3">
        <w:t xml:space="preserve">with the standards contained in the Convention and other human rights treaties to which Tunisia is a party that might be relevant for preventing and combating enforced disappearances (arts. 17, 18 and 20). </w:t>
      </w:r>
    </w:p>
    <w:p w:rsidR="004B0EDE" w:rsidRPr="00B16BA3" w:rsidRDefault="00B16BA3" w:rsidP="00C45962">
      <w:pPr>
        <w:pStyle w:val="SingleTxtG"/>
      </w:pPr>
      <w:r w:rsidRPr="00C45962">
        <w:t>17.</w:t>
      </w:r>
      <w:r w:rsidRPr="00C45962">
        <w:tab/>
      </w:r>
      <w:r w:rsidR="00BA01BF" w:rsidRPr="00B16BA3">
        <w:t xml:space="preserve">Please provide detailed information about </w:t>
      </w:r>
      <w:r w:rsidR="00215522" w:rsidRPr="00B16BA3">
        <w:t xml:space="preserve">the </w:t>
      </w:r>
      <w:r w:rsidR="00BA01BF" w:rsidRPr="00B16BA3">
        <w:t xml:space="preserve">measures taken to guarantee </w:t>
      </w:r>
      <w:r w:rsidR="00AD7060" w:rsidRPr="00B16BA3">
        <w:t xml:space="preserve">in practice </w:t>
      </w:r>
      <w:r w:rsidR="00BA01BF" w:rsidRPr="00B16BA3">
        <w:t xml:space="preserve">that the </w:t>
      </w:r>
      <w:r w:rsidR="00AD7060" w:rsidRPr="00B16BA3">
        <w:t>family of persons deprived of liberty are notified</w:t>
      </w:r>
      <w:r w:rsidR="00684D6B" w:rsidRPr="00B16BA3">
        <w:t xml:space="preserve"> immediately </w:t>
      </w:r>
      <w:r w:rsidR="00AD7060" w:rsidRPr="00B16BA3">
        <w:t xml:space="preserve">of the deprivation of liberty or any transfer from one place of deprivation of liberty to another. </w:t>
      </w:r>
      <w:r w:rsidR="00BA01BF" w:rsidRPr="00B16BA3">
        <w:t xml:space="preserve">In addition, please indicate whether there have been any complaints </w:t>
      </w:r>
      <w:r w:rsidR="00A92507" w:rsidRPr="00B16BA3">
        <w:t>of</w:t>
      </w:r>
      <w:r w:rsidR="00AD7060" w:rsidRPr="00B16BA3">
        <w:t xml:space="preserve"> omissions or delays in the</w:t>
      </w:r>
      <w:r w:rsidR="008A1CAF" w:rsidRPr="00B16BA3">
        <w:t xml:space="preserve"> said</w:t>
      </w:r>
      <w:r w:rsidR="00AD7060" w:rsidRPr="00B16BA3">
        <w:t xml:space="preserve"> notifications </w:t>
      </w:r>
      <w:r w:rsidR="00BA01BF" w:rsidRPr="00B16BA3">
        <w:t>and, if so, please provide information about the proceedings initiated and, if relevant, the sanctions imposed (art. 17).</w:t>
      </w:r>
    </w:p>
    <w:p w:rsidR="00B02F25" w:rsidRPr="00B16BA3" w:rsidRDefault="00B16BA3" w:rsidP="00C45962">
      <w:pPr>
        <w:pStyle w:val="SingleTxtG"/>
      </w:pPr>
      <w:r w:rsidRPr="00C45962">
        <w:t>18.</w:t>
      </w:r>
      <w:r w:rsidRPr="00C45962">
        <w:tab/>
      </w:r>
      <w:r w:rsidR="00B02F25" w:rsidRPr="00B16BA3">
        <w:t xml:space="preserve">In relation to paragraph 206 of the State party’s report, please </w:t>
      </w:r>
      <w:r w:rsidR="0071199C" w:rsidRPr="00B16BA3">
        <w:t xml:space="preserve">provide detailed information about </w:t>
      </w:r>
      <w:r w:rsidR="00B02F25" w:rsidRPr="00B16BA3">
        <w:t xml:space="preserve">the reasons </w:t>
      </w:r>
      <w:r w:rsidR="0071199C" w:rsidRPr="00B16BA3">
        <w:t>and the legal conditions under which a judge can</w:t>
      </w:r>
      <w:r w:rsidR="00B02F25" w:rsidRPr="00B16BA3">
        <w:t xml:space="preserve"> prohibit </w:t>
      </w:r>
      <w:r w:rsidR="0071199C" w:rsidRPr="00B16BA3">
        <w:t xml:space="preserve">the </w:t>
      </w:r>
      <w:r w:rsidR="00B02F25" w:rsidRPr="00B16BA3">
        <w:t xml:space="preserve">contact of </w:t>
      </w:r>
      <w:r w:rsidR="0071199C" w:rsidRPr="00B16BA3">
        <w:t>a</w:t>
      </w:r>
      <w:r w:rsidR="00B02F25" w:rsidRPr="00B16BA3">
        <w:t xml:space="preserve"> </w:t>
      </w:r>
      <w:r w:rsidR="0071199C" w:rsidRPr="00B16BA3">
        <w:t>person in pretrial</w:t>
      </w:r>
      <w:r w:rsidR="00B02F25" w:rsidRPr="00B16BA3">
        <w:t xml:space="preserve"> </w:t>
      </w:r>
      <w:r w:rsidR="0071199C" w:rsidRPr="00B16BA3">
        <w:t xml:space="preserve">detention with the outside world </w:t>
      </w:r>
      <w:r w:rsidR="00B02F25" w:rsidRPr="00B16BA3">
        <w:t xml:space="preserve">for </w:t>
      </w:r>
      <w:r w:rsidR="0022299A" w:rsidRPr="00B16BA3">
        <w:t>1</w:t>
      </w:r>
      <w:r w:rsidR="00B02F25" w:rsidRPr="00B16BA3">
        <w:t>0 days</w:t>
      </w:r>
      <w:r w:rsidR="0022299A" w:rsidRPr="00B16BA3">
        <w:t>, renewable once</w:t>
      </w:r>
      <w:r w:rsidR="00B02F25" w:rsidRPr="00B16BA3">
        <w:t xml:space="preserve"> (art. 17). </w:t>
      </w:r>
    </w:p>
    <w:p w:rsidR="00270AAC" w:rsidRPr="00B16BA3" w:rsidRDefault="00B16BA3" w:rsidP="00C45962">
      <w:pPr>
        <w:pStyle w:val="SingleTxtG"/>
      </w:pPr>
      <w:r w:rsidRPr="00C45962">
        <w:t>19.</w:t>
      </w:r>
      <w:r w:rsidRPr="00C45962">
        <w:tab/>
      </w:r>
      <w:r w:rsidR="00614BDD" w:rsidRPr="00B16BA3">
        <w:t xml:space="preserve">In relation </w:t>
      </w:r>
      <w:r w:rsidR="00594CA2" w:rsidRPr="00B16BA3">
        <w:t>t</w:t>
      </w:r>
      <w:r w:rsidR="00614BDD" w:rsidRPr="00B16BA3">
        <w:t>o</w:t>
      </w:r>
      <w:r w:rsidR="00594CA2" w:rsidRPr="00B16BA3">
        <w:t xml:space="preserve"> the information provided </w:t>
      </w:r>
      <w:r w:rsidR="00E47651" w:rsidRPr="00B16BA3">
        <w:t>in paragraphs 156, 164, 172 and 175</w:t>
      </w:r>
      <w:r w:rsidR="007D5429" w:rsidRPr="00B16BA3">
        <w:t xml:space="preserve"> of the </w:t>
      </w:r>
      <w:r w:rsidR="000F259D" w:rsidRPr="00B16BA3">
        <w:t xml:space="preserve">State party’s </w:t>
      </w:r>
      <w:r w:rsidR="007D5429" w:rsidRPr="00B16BA3">
        <w:t>report</w:t>
      </w:r>
      <w:r w:rsidR="00E47651" w:rsidRPr="00B16BA3">
        <w:t xml:space="preserve">, </w:t>
      </w:r>
      <w:r w:rsidR="00614BDD" w:rsidRPr="00B16BA3">
        <w:t>please</w:t>
      </w:r>
      <w:r w:rsidR="00E47651" w:rsidRPr="00B16BA3">
        <w:t xml:space="preserve"> </w:t>
      </w:r>
      <w:r w:rsidR="00614BDD" w:rsidRPr="00B16BA3">
        <w:t xml:space="preserve">indicate whether other places where persons can be deprived of liberty according to the information provided in paragraph 150 of the </w:t>
      </w:r>
      <w:r w:rsidR="000F259D" w:rsidRPr="00B16BA3">
        <w:t xml:space="preserve">State party’s </w:t>
      </w:r>
      <w:r w:rsidR="00614BDD" w:rsidRPr="00B16BA3">
        <w:t xml:space="preserve">report, such as centres for migrants, asylum seekers and refugees, </w:t>
      </w:r>
      <w:r w:rsidR="00874A15" w:rsidRPr="00B16BA3">
        <w:t xml:space="preserve">also </w:t>
      </w:r>
      <w:r w:rsidR="00614BDD" w:rsidRPr="00B16BA3">
        <w:t xml:space="preserve">keep </w:t>
      </w:r>
      <w:r w:rsidR="00602CB8" w:rsidRPr="00B16BA3">
        <w:t>registers</w:t>
      </w:r>
      <w:r w:rsidR="00874A15" w:rsidRPr="00B16BA3">
        <w:t xml:space="preserve"> and/or records</w:t>
      </w:r>
      <w:r w:rsidR="00E47651" w:rsidRPr="00B16BA3">
        <w:t xml:space="preserve"> </w:t>
      </w:r>
      <w:r w:rsidR="002D41D7" w:rsidRPr="00B16BA3">
        <w:t xml:space="preserve">and, if so, whether these </w:t>
      </w:r>
      <w:r w:rsidR="00874A15" w:rsidRPr="00B16BA3">
        <w:t xml:space="preserve">contain </w:t>
      </w:r>
      <w:r w:rsidR="002D41D7" w:rsidRPr="00B16BA3">
        <w:t xml:space="preserve">all </w:t>
      </w:r>
      <w:r w:rsidR="00874A15" w:rsidRPr="00B16BA3">
        <w:t xml:space="preserve">the information listed in article 17 </w:t>
      </w:r>
      <w:r w:rsidR="00A1033E" w:rsidRPr="00B16BA3">
        <w:t>(</w:t>
      </w:r>
      <w:r w:rsidR="00874A15" w:rsidRPr="00B16BA3">
        <w:t>3</w:t>
      </w:r>
      <w:r w:rsidR="00A1033E" w:rsidRPr="00B16BA3">
        <w:t>)</w:t>
      </w:r>
      <w:r w:rsidR="00874A15" w:rsidRPr="00B16BA3">
        <w:t xml:space="preserve"> of the Convention</w:t>
      </w:r>
      <w:r w:rsidR="003F4C55" w:rsidRPr="00B16BA3">
        <w:t xml:space="preserve">. </w:t>
      </w:r>
      <w:r w:rsidR="00E67C67" w:rsidRPr="00B16BA3">
        <w:t>P</w:t>
      </w:r>
      <w:r w:rsidR="00B47991" w:rsidRPr="00B16BA3">
        <w:t>l</w:t>
      </w:r>
      <w:r w:rsidR="00270AAC" w:rsidRPr="00B16BA3">
        <w:t xml:space="preserve">ease </w:t>
      </w:r>
      <w:r w:rsidR="00E67C67" w:rsidRPr="00B16BA3">
        <w:t xml:space="preserve">also </w:t>
      </w:r>
      <w:r w:rsidR="00270AAC" w:rsidRPr="00B16BA3">
        <w:t xml:space="preserve">indicate whether there have been any complaints concerning </w:t>
      </w:r>
      <w:r w:rsidR="00594CA2" w:rsidRPr="00B16BA3">
        <w:t xml:space="preserve">delays or </w:t>
      </w:r>
      <w:r w:rsidR="00B47991" w:rsidRPr="00B16BA3">
        <w:t xml:space="preserve">the </w:t>
      </w:r>
      <w:r w:rsidR="00270AAC" w:rsidRPr="00B16BA3">
        <w:t>failure by officials to record a deprivation of liberty or any other pertinent information in registers concerning persons deprived of liberty</w:t>
      </w:r>
      <w:r w:rsidR="00B47991" w:rsidRPr="00B16BA3">
        <w:t>. I</w:t>
      </w:r>
      <w:r w:rsidR="00270AAC" w:rsidRPr="00B16BA3">
        <w:t>f so, please provide information about the proceedings initiated and, if relevant, the sanctions imposed and the measures taken to ensure that such omissions are not repeated</w:t>
      </w:r>
      <w:r w:rsidR="00AB5545" w:rsidRPr="00B16BA3">
        <w:t xml:space="preserve"> (arts. </w:t>
      </w:r>
      <w:r w:rsidR="00270AAC" w:rsidRPr="00B16BA3">
        <w:t>17 and 22).</w:t>
      </w:r>
    </w:p>
    <w:p w:rsidR="001A5241" w:rsidRPr="00B16BA3" w:rsidRDefault="00B16BA3" w:rsidP="00C45962">
      <w:pPr>
        <w:pStyle w:val="SingleTxtG"/>
      </w:pPr>
      <w:r w:rsidRPr="00C45962">
        <w:t>20.</w:t>
      </w:r>
      <w:r w:rsidRPr="00C45962">
        <w:tab/>
      </w:r>
      <w:r w:rsidR="001A5241" w:rsidRPr="00B16BA3">
        <w:t xml:space="preserve">Please indicate whether the National Commission for the Prevention of Torture has already started functioning and whether it possesses sufficient financial, human and technical resources to carry out its functions effectively. In relation to paragraph 195 of the </w:t>
      </w:r>
      <w:r w:rsidR="000F259D" w:rsidRPr="00B16BA3">
        <w:t xml:space="preserve">State party’s </w:t>
      </w:r>
      <w:r w:rsidR="001A5241" w:rsidRPr="00B16BA3">
        <w:t xml:space="preserve">report, please </w:t>
      </w:r>
      <w:r w:rsidR="00EA657F" w:rsidRPr="00B16BA3">
        <w:t>(</w:t>
      </w:r>
      <w:r w:rsidR="001A5241" w:rsidRPr="00B16BA3">
        <w:t xml:space="preserve">a) specify who </w:t>
      </w:r>
      <w:r w:rsidR="00EA657F" w:rsidRPr="00B16BA3">
        <w:t xml:space="preserve">are </w:t>
      </w:r>
      <w:r w:rsidR="001A5241" w:rsidRPr="00B16BA3">
        <w:t xml:space="preserve">the “authorities concerned” that may challenge the visit of the National Commission to a place of deprivation of liberty; </w:t>
      </w:r>
      <w:r w:rsidR="00EA657F" w:rsidRPr="00B16BA3">
        <w:t>(</w:t>
      </w:r>
      <w:r w:rsidR="001A5241" w:rsidRPr="00B16BA3">
        <w:t xml:space="preserve">b) clarify who would assess the legitimacy of the reasons given by the “authorities concerned” to challenge a visit; and </w:t>
      </w:r>
      <w:r w:rsidR="00EA657F" w:rsidRPr="00B16BA3">
        <w:t>(</w:t>
      </w:r>
      <w:r w:rsidR="001A5241" w:rsidRPr="00B16BA3">
        <w:t>c) indicate how it is guaranteed that the possibility of the “authorities concerned” to challenge a visit does not compromise the effective performance of the mandate of the National Commission, which could be instrumental in preventing enforced disappearances and other violations of the rights and obligations contained in the Convention (art. 17).</w:t>
      </w:r>
    </w:p>
    <w:p w:rsidR="0031637B" w:rsidRPr="00B16BA3" w:rsidRDefault="00B16BA3" w:rsidP="00C45962">
      <w:pPr>
        <w:pStyle w:val="SingleTxtG"/>
      </w:pPr>
      <w:r w:rsidRPr="00C45962">
        <w:t>21.</w:t>
      </w:r>
      <w:r w:rsidRPr="00C45962">
        <w:tab/>
      </w:r>
      <w:r w:rsidR="00462268" w:rsidRPr="00B16BA3">
        <w:t xml:space="preserve">In relation to paragraph 208 of the </w:t>
      </w:r>
      <w:r w:rsidR="000F259D" w:rsidRPr="00B16BA3">
        <w:t xml:space="preserve">State party’s </w:t>
      </w:r>
      <w:r w:rsidR="00462268" w:rsidRPr="00B16BA3">
        <w:t xml:space="preserve">report, please provide information about the procedures to be followed by any person with a legitimate interest, such as relatives of the person deprived of liberty, their representatives or their counsel, to access the information listed in article 18 </w:t>
      </w:r>
      <w:r w:rsidR="00A1033E" w:rsidRPr="00B16BA3">
        <w:t>(</w:t>
      </w:r>
      <w:r w:rsidR="00462268" w:rsidRPr="00B16BA3">
        <w:t>1</w:t>
      </w:r>
      <w:r w:rsidR="00A1033E" w:rsidRPr="00B16BA3">
        <w:t>)</w:t>
      </w:r>
      <w:r w:rsidR="00462268" w:rsidRPr="00B16BA3">
        <w:t xml:space="preserve"> of the Convention</w:t>
      </w:r>
      <w:r w:rsidR="00EA657F" w:rsidRPr="00B16BA3">
        <w:t>,</w:t>
      </w:r>
      <w:r w:rsidR="00462268" w:rsidRPr="00B16BA3">
        <w:t xml:space="preserve"> and indicate whether any restrictions to such access could be applied</w:t>
      </w:r>
      <w:r w:rsidR="00B9363D" w:rsidRPr="00B16BA3">
        <w:t xml:space="preserve">, in particular during the </w:t>
      </w:r>
      <w:r w:rsidR="00A2314B" w:rsidRPr="00B16BA3">
        <w:t xml:space="preserve">period in </w:t>
      </w:r>
      <w:r w:rsidR="00B9363D" w:rsidRPr="00B16BA3">
        <w:t>custody,</w:t>
      </w:r>
      <w:r w:rsidR="00462268" w:rsidRPr="00B16BA3">
        <w:t xml:space="preserve"> and, if so, for how long and by which authorities</w:t>
      </w:r>
      <w:r w:rsidR="004150EC" w:rsidRPr="00B16BA3">
        <w:t xml:space="preserve">. Please also provide information about </w:t>
      </w:r>
      <w:r w:rsidR="00EA657F" w:rsidRPr="00B16BA3">
        <w:t xml:space="preserve">the </w:t>
      </w:r>
      <w:r w:rsidR="004150EC" w:rsidRPr="00B16BA3">
        <w:t>remedies available against a refusal to provide information on persons deprived of liberty</w:t>
      </w:r>
      <w:r w:rsidR="00370481" w:rsidRPr="00B16BA3">
        <w:t xml:space="preserve"> (arts. 18 and 20).</w:t>
      </w:r>
    </w:p>
    <w:p w:rsidR="0082381B" w:rsidRPr="00B16BA3" w:rsidRDefault="0082381B" w:rsidP="00A97424">
      <w:pPr>
        <w:pStyle w:val="HChG"/>
      </w:pPr>
      <w:r w:rsidRPr="00B16BA3">
        <w:tab/>
        <w:t>V.</w:t>
      </w:r>
      <w:r w:rsidRPr="00B16BA3">
        <w:tab/>
        <w:t xml:space="preserve">Measures for reparation and protection of children </w:t>
      </w:r>
      <w:r w:rsidR="00C22E89" w:rsidRPr="00B16BA3">
        <w:t>from</w:t>
      </w:r>
      <w:r w:rsidRPr="00B16BA3">
        <w:t xml:space="preserve"> enforced disappearance (arts. 24 and 25)</w:t>
      </w:r>
    </w:p>
    <w:p w:rsidR="00EB7609" w:rsidRPr="00B16BA3" w:rsidRDefault="00B16BA3" w:rsidP="00C45962">
      <w:pPr>
        <w:pStyle w:val="SingleTxtG"/>
      </w:pPr>
      <w:r w:rsidRPr="00C45962">
        <w:t>22.</w:t>
      </w:r>
      <w:r w:rsidRPr="00C45962">
        <w:tab/>
      </w:r>
      <w:r w:rsidR="002310EC" w:rsidRPr="00B16BA3">
        <w:t xml:space="preserve">While taking note of articles 35 to 37 of the </w:t>
      </w:r>
      <w:r w:rsidR="00831DE0" w:rsidRPr="00B16BA3">
        <w:t xml:space="preserve">proposed </w:t>
      </w:r>
      <w:r w:rsidR="002310EC" w:rsidRPr="00B16BA3">
        <w:t>bill on the crime of enforced disappearance annexed to the State party’s report, p</w:t>
      </w:r>
      <w:r w:rsidR="00EB7609" w:rsidRPr="00B16BA3">
        <w:t>lease indicate whether</w:t>
      </w:r>
      <w:r w:rsidR="007C39FA" w:rsidRPr="00B16BA3">
        <w:t xml:space="preserve">, besides compensation, domestic law </w:t>
      </w:r>
      <w:r w:rsidR="002310EC" w:rsidRPr="00B16BA3">
        <w:t xml:space="preserve">currently </w:t>
      </w:r>
      <w:r w:rsidR="007C39FA" w:rsidRPr="00B16BA3">
        <w:t xml:space="preserve">provides for other forms of reparation in conformity with article 24 </w:t>
      </w:r>
      <w:r w:rsidR="00A1033E" w:rsidRPr="00B16BA3">
        <w:t>(</w:t>
      </w:r>
      <w:r w:rsidR="007C39FA" w:rsidRPr="00B16BA3">
        <w:t>5</w:t>
      </w:r>
      <w:r w:rsidR="00A1033E" w:rsidRPr="00B16BA3">
        <w:t>)</w:t>
      </w:r>
      <w:r w:rsidR="007C39FA" w:rsidRPr="00B16BA3">
        <w:t xml:space="preserve"> of the Convention in relation to persons who may suffer harm as the direct result of an enforced disappearance </w:t>
      </w:r>
      <w:r w:rsidR="00A92507" w:rsidRPr="00B16BA3">
        <w:t>not covered by</w:t>
      </w:r>
      <w:r w:rsidR="007C39FA" w:rsidRPr="00B16BA3">
        <w:t xml:space="preserve"> Organizational Act No. 53 of </w:t>
      </w:r>
      <w:r w:rsidR="001A010F" w:rsidRPr="00B16BA3">
        <w:t xml:space="preserve">24 December </w:t>
      </w:r>
      <w:r w:rsidR="007C39FA" w:rsidRPr="00B16BA3">
        <w:t>2013</w:t>
      </w:r>
      <w:r w:rsidR="002310EC" w:rsidRPr="00B16BA3">
        <w:t>.</w:t>
      </w:r>
      <w:r w:rsidR="007C39FA" w:rsidRPr="00B16BA3">
        <w:t xml:space="preserve"> </w:t>
      </w:r>
      <w:r w:rsidR="003A6FF6" w:rsidRPr="00B16BA3">
        <w:t>P</w:t>
      </w:r>
      <w:r w:rsidR="002310EC" w:rsidRPr="00B16BA3">
        <w:t xml:space="preserve">lease </w:t>
      </w:r>
      <w:r w:rsidR="003A6FF6" w:rsidRPr="00B16BA3">
        <w:t xml:space="preserve">also </w:t>
      </w:r>
      <w:r w:rsidR="002310EC" w:rsidRPr="00B16BA3">
        <w:t>indicate whether there will be a time limit for victims of enforced disappearance to access the reparation and compensation provided in articles 3</w:t>
      </w:r>
      <w:r w:rsidR="008F228E" w:rsidRPr="00B16BA3">
        <w:t>6</w:t>
      </w:r>
      <w:r w:rsidR="002310EC" w:rsidRPr="00B16BA3">
        <w:t xml:space="preserve"> </w:t>
      </w:r>
      <w:r w:rsidR="008F228E" w:rsidRPr="00B16BA3">
        <w:t>and</w:t>
      </w:r>
      <w:r w:rsidR="002310EC" w:rsidRPr="00B16BA3">
        <w:t xml:space="preserve"> 37 of the above</w:t>
      </w:r>
      <w:r w:rsidR="00EA657F" w:rsidRPr="00B16BA3">
        <w:t>-</w:t>
      </w:r>
      <w:r w:rsidR="002310EC" w:rsidRPr="00B16BA3">
        <w:t>mentioned bill</w:t>
      </w:r>
      <w:r w:rsidR="003A6FF6" w:rsidRPr="00B16BA3">
        <w:t xml:space="preserve"> (</w:t>
      </w:r>
      <w:r w:rsidR="008A5BC8" w:rsidRPr="00B16BA3">
        <w:t>art. 24)</w:t>
      </w:r>
      <w:r w:rsidR="00E77043" w:rsidRPr="00B16BA3">
        <w:t>.</w:t>
      </w:r>
    </w:p>
    <w:p w:rsidR="00DE6694" w:rsidRPr="00B16BA3" w:rsidRDefault="00B16BA3" w:rsidP="00C45962">
      <w:pPr>
        <w:pStyle w:val="Bullet1G"/>
        <w:numPr>
          <w:ilvl w:val="0"/>
          <w:numId w:val="0"/>
        </w:numPr>
        <w:ind w:left="1134"/>
      </w:pPr>
      <w:r w:rsidRPr="00C45962">
        <w:t>23.</w:t>
      </w:r>
      <w:r w:rsidRPr="00C45962">
        <w:tab/>
      </w:r>
      <w:r w:rsidR="00DE6694" w:rsidRPr="00B16BA3">
        <w:t>In relation to para</w:t>
      </w:r>
      <w:r w:rsidR="0071199C" w:rsidRPr="00B16BA3">
        <w:t>graph</w:t>
      </w:r>
      <w:r w:rsidR="00DE6694" w:rsidRPr="00B16BA3">
        <w:t xml:space="preserve"> 253 of the </w:t>
      </w:r>
      <w:r w:rsidR="0071199C" w:rsidRPr="00B16BA3">
        <w:t xml:space="preserve">State party’s </w:t>
      </w:r>
      <w:r w:rsidR="00DE6694" w:rsidRPr="00B16BA3">
        <w:t xml:space="preserve">report, please </w:t>
      </w:r>
      <w:r w:rsidR="005955F1" w:rsidRPr="00B16BA3">
        <w:t xml:space="preserve">describe in detail </w:t>
      </w:r>
      <w:r w:rsidR="00DE6694" w:rsidRPr="00B16BA3">
        <w:t xml:space="preserve">the procedure to recognize the legal status of a disappeared person and </w:t>
      </w:r>
      <w:r w:rsidR="005955F1" w:rsidRPr="00B16BA3">
        <w:t>to</w:t>
      </w:r>
      <w:r w:rsidR="00DE6694" w:rsidRPr="00B16BA3">
        <w:t xml:space="preserve"> issue legal documents </w:t>
      </w:r>
      <w:r w:rsidR="00EA657F" w:rsidRPr="00B16BA3">
        <w:t xml:space="preserve">that </w:t>
      </w:r>
      <w:r w:rsidR="00DE6694" w:rsidRPr="00B16BA3">
        <w:t xml:space="preserve">can allow the relatives of the disappeared person to </w:t>
      </w:r>
      <w:r w:rsidR="005955F1" w:rsidRPr="00B16BA3">
        <w:t>deal with</w:t>
      </w:r>
      <w:r w:rsidR="00DE6694" w:rsidRPr="00B16BA3">
        <w:t xml:space="preserve"> issues relating to social welfare, financial matters, family law and property rights</w:t>
      </w:r>
      <w:r w:rsidR="005955F1" w:rsidRPr="00B16BA3">
        <w:t xml:space="preserve"> (art. 24)</w:t>
      </w:r>
      <w:r w:rsidR="00DE6694" w:rsidRPr="00B16BA3">
        <w:t xml:space="preserve">. </w:t>
      </w:r>
    </w:p>
    <w:p w:rsidR="00E77043" w:rsidRPr="00B16BA3" w:rsidRDefault="00B16BA3" w:rsidP="00C45962">
      <w:pPr>
        <w:pStyle w:val="SingleTxtG"/>
      </w:pPr>
      <w:r w:rsidRPr="00C45962">
        <w:t>24.</w:t>
      </w:r>
      <w:r w:rsidRPr="00C45962">
        <w:tab/>
      </w:r>
      <w:r w:rsidR="002F16A6" w:rsidRPr="00B16BA3">
        <w:t>In relation to paragraph 248 of the</w:t>
      </w:r>
      <w:r w:rsidR="00463685" w:rsidRPr="00B16BA3">
        <w:t xml:space="preserve"> State party’s</w:t>
      </w:r>
      <w:r w:rsidR="002F16A6" w:rsidRPr="00B16BA3">
        <w:t xml:space="preserve"> report, please inform the Committee whether the Truth and Dignity Commission has already put in place a comprehensive programme of individual and collective reparations and, if so, please provide information about any aspects </w:t>
      </w:r>
      <w:r w:rsidR="00B67B2B" w:rsidRPr="00B16BA3">
        <w:t>that may be relevant for</w:t>
      </w:r>
      <w:r w:rsidR="002F16A6" w:rsidRPr="00B16BA3">
        <w:t xml:space="preserve"> addressing the particular situation of victims of enforced disappearance</w:t>
      </w:r>
      <w:r w:rsidR="005D369E" w:rsidRPr="00B16BA3">
        <w:t xml:space="preserve">, </w:t>
      </w:r>
      <w:r w:rsidR="00430E1A" w:rsidRPr="00B16BA3">
        <w:t>especially</w:t>
      </w:r>
      <w:r w:rsidR="005D369E" w:rsidRPr="00B16BA3">
        <w:t xml:space="preserve"> of women and children</w:t>
      </w:r>
      <w:r w:rsidR="002F16A6" w:rsidRPr="00B16BA3">
        <w:t xml:space="preserve">. </w:t>
      </w:r>
      <w:r w:rsidR="00EB13FB" w:rsidRPr="00B16BA3">
        <w:t>In this respect, p</w:t>
      </w:r>
      <w:r w:rsidR="00FA7CC2" w:rsidRPr="00B16BA3">
        <w:t xml:space="preserve">lease indicate whether </w:t>
      </w:r>
      <w:r w:rsidR="007F6293" w:rsidRPr="00B16BA3">
        <w:t xml:space="preserve">any compensation and/or </w:t>
      </w:r>
      <w:r w:rsidR="00FA7CC2" w:rsidRPr="00B16BA3">
        <w:t xml:space="preserve">reparation have been granted </w:t>
      </w:r>
      <w:r w:rsidR="001A010F" w:rsidRPr="00B16BA3">
        <w:t>to date</w:t>
      </w:r>
      <w:r w:rsidR="007F6293" w:rsidRPr="00B16BA3">
        <w:t xml:space="preserve"> </w:t>
      </w:r>
      <w:r w:rsidR="00FA7CC2" w:rsidRPr="00B16BA3">
        <w:t>to persons who have suffered harm as the direct result of an enforced disappearance</w:t>
      </w:r>
      <w:r w:rsidR="005D369E" w:rsidRPr="00B16BA3">
        <w:t xml:space="preserve"> and whether a rehabilitation program</w:t>
      </w:r>
      <w:r w:rsidR="00EA657F" w:rsidRPr="00B16BA3">
        <w:t>me</w:t>
      </w:r>
      <w:r w:rsidR="005D369E" w:rsidRPr="00B16BA3">
        <w:t xml:space="preserve"> for victims of enforced disappearance has been established</w:t>
      </w:r>
      <w:r w:rsidR="00FA7CC2" w:rsidRPr="00B16BA3">
        <w:t xml:space="preserve"> (art. 24).</w:t>
      </w:r>
    </w:p>
    <w:p w:rsidR="008639B2" w:rsidRDefault="00B16BA3" w:rsidP="00C45962">
      <w:pPr>
        <w:pStyle w:val="SingleTxtG"/>
      </w:pPr>
      <w:r w:rsidRPr="00C45962">
        <w:t>25.</w:t>
      </w:r>
      <w:r w:rsidRPr="00C45962">
        <w:tab/>
      </w:r>
      <w:r w:rsidR="00667CC6" w:rsidRPr="00B16BA3">
        <w:t xml:space="preserve">In relation to the </w:t>
      </w:r>
      <w:r w:rsidR="00831DE0" w:rsidRPr="00B16BA3">
        <w:t xml:space="preserve">proposed </w:t>
      </w:r>
      <w:r w:rsidR="00667CC6" w:rsidRPr="00B16BA3">
        <w:t xml:space="preserve">bill on the crime of enforced disappearance annexed to the State party’s report, please explain the rationale behind the existence of </w:t>
      </w:r>
      <w:r w:rsidR="006A6AD4" w:rsidRPr="00B16BA3">
        <w:t>abduction</w:t>
      </w:r>
      <w:r w:rsidR="007F1015" w:rsidRPr="00B16BA3">
        <w:t xml:space="preserve"> </w:t>
      </w:r>
      <w:r w:rsidR="00667CC6" w:rsidRPr="00B16BA3">
        <w:t xml:space="preserve">of children </w:t>
      </w:r>
      <w:r w:rsidR="006A6AD4" w:rsidRPr="00B16BA3">
        <w:t>(</w:t>
      </w:r>
      <w:r w:rsidR="006A6AD4" w:rsidRPr="00B16BA3">
        <w:rPr>
          <w:i/>
        </w:rPr>
        <w:t>enlèvement des enfants</w:t>
      </w:r>
      <w:r w:rsidR="006A6AD4" w:rsidRPr="00B16BA3">
        <w:t xml:space="preserve">) </w:t>
      </w:r>
      <w:r w:rsidR="00667CC6" w:rsidRPr="00B16BA3">
        <w:t>as an aggravating circumstance (art</w:t>
      </w:r>
      <w:r w:rsidR="001267ED" w:rsidRPr="00B16BA3">
        <w:t>.</w:t>
      </w:r>
      <w:r w:rsidR="00667CC6" w:rsidRPr="00B16BA3">
        <w:t xml:space="preserve"> 10.</w:t>
      </w:r>
      <w:r w:rsidR="00831DE0" w:rsidRPr="00B16BA3">
        <w:t>F</w:t>
      </w:r>
      <w:r w:rsidR="00667CC6" w:rsidRPr="00B16BA3">
        <w:t>) and as a separate offence (art</w:t>
      </w:r>
      <w:r w:rsidR="001267ED" w:rsidRPr="00B16BA3">
        <w:t>.</w:t>
      </w:r>
      <w:r w:rsidR="00667CC6" w:rsidRPr="00B16BA3">
        <w:t xml:space="preserve"> 39.</w:t>
      </w:r>
      <w:r w:rsidR="00831DE0" w:rsidRPr="00B16BA3">
        <w:t>A</w:t>
      </w:r>
      <w:r w:rsidR="00667CC6" w:rsidRPr="00B16BA3">
        <w:t>)</w:t>
      </w:r>
      <w:r w:rsidR="007F1015" w:rsidRPr="00B16BA3">
        <w:t xml:space="preserve">, </w:t>
      </w:r>
      <w:r w:rsidR="00EA657F" w:rsidRPr="00B16BA3">
        <w:t xml:space="preserve">each </w:t>
      </w:r>
      <w:r w:rsidR="007F1015" w:rsidRPr="00B16BA3">
        <w:t>carrying different penalties</w:t>
      </w:r>
      <w:r w:rsidR="005955F1" w:rsidRPr="00B16BA3">
        <w:t xml:space="preserve"> </w:t>
      </w:r>
      <w:r w:rsidR="008639B2" w:rsidRPr="00B16BA3">
        <w:t>(art. 25).</w:t>
      </w:r>
    </w:p>
    <w:p w:rsidR="00A97424" w:rsidRPr="00106A43" w:rsidRDefault="00A97424">
      <w:pPr>
        <w:spacing w:before="240"/>
        <w:jc w:val="center"/>
        <w:rPr>
          <w:u w:val="single"/>
        </w:rPr>
      </w:pPr>
      <w:r>
        <w:rPr>
          <w:u w:val="single"/>
        </w:rPr>
        <w:tab/>
      </w:r>
      <w:r>
        <w:rPr>
          <w:u w:val="single"/>
        </w:rPr>
        <w:tab/>
      </w:r>
      <w:r>
        <w:rPr>
          <w:u w:val="single"/>
        </w:rPr>
        <w:tab/>
      </w:r>
    </w:p>
    <w:sectPr w:rsidR="00A97424" w:rsidRPr="00106A43" w:rsidSect="004224C4">
      <w:headerReference w:type="even" r:id="rId11"/>
      <w:headerReference w:type="default" r:id="rId12"/>
      <w:footerReference w:type="even" r:id="rId13"/>
      <w:footerReference w:type="default" r:id="rId14"/>
      <w:footerReference w:type="first" r:id="rId15"/>
      <w:endnotePr>
        <w:numFmt w:val="decimal"/>
      </w:endnotePr>
      <w:type w:val="continuous"/>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0-16T14:24:00Z" w:initials="Start">
    <w:p w:rsidR="004224C4" w:rsidRDefault="004224C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NO&gt;&gt;N1523612E&lt;&lt;ODS JOB NO&gt;&gt;</w:t>
      </w:r>
    </w:p>
    <w:p w:rsidR="004224C4" w:rsidRDefault="004224C4">
      <w:pPr>
        <w:pStyle w:val="CommentText"/>
      </w:pPr>
      <w:r>
        <w:t>&lt;&lt;ODS DOC SYMBOL1&gt;&gt;CED/C/TUN/Q/1&lt;&lt;ODS DOC SYMBOL1&gt;&gt;</w:t>
      </w:r>
    </w:p>
    <w:p w:rsidR="004224C4" w:rsidRDefault="004224C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194" w:rsidRDefault="00731194"/>
  </w:endnote>
  <w:endnote w:type="continuationSeparator" w:id="0">
    <w:p w:rsidR="00731194" w:rsidRDefault="00731194"/>
  </w:endnote>
  <w:endnote w:type="continuationNotice" w:id="1">
    <w:p w:rsidR="00731194" w:rsidRDefault="007311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188" w:rsidRPr="0082381B" w:rsidRDefault="00694188" w:rsidP="004F4D1A">
    <w:pPr>
      <w:pStyle w:val="Footer"/>
      <w:tabs>
        <w:tab w:val="right" w:pos="9598"/>
      </w:tabs>
    </w:pPr>
    <w:r w:rsidRPr="0082381B">
      <w:rPr>
        <w:b/>
        <w:sz w:val="18"/>
      </w:rPr>
      <w:fldChar w:fldCharType="begin"/>
    </w:r>
    <w:r w:rsidRPr="0082381B">
      <w:rPr>
        <w:b/>
        <w:sz w:val="18"/>
      </w:rPr>
      <w:instrText xml:space="preserve"> PAGE  \* MERGEFORMAT </w:instrText>
    </w:r>
    <w:r w:rsidRPr="0082381B">
      <w:rPr>
        <w:b/>
        <w:sz w:val="18"/>
      </w:rPr>
      <w:fldChar w:fldCharType="separate"/>
    </w:r>
    <w:r w:rsidR="00350EE1">
      <w:rPr>
        <w:b/>
        <w:noProof/>
        <w:sz w:val="18"/>
      </w:rPr>
      <w:t>4</w:t>
    </w:r>
    <w:r w:rsidRPr="0082381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188" w:rsidRPr="0082381B" w:rsidRDefault="00694188" w:rsidP="0082381B">
    <w:pPr>
      <w:pStyle w:val="Footer"/>
      <w:tabs>
        <w:tab w:val="right" w:pos="9598"/>
      </w:tabs>
      <w:rPr>
        <w:b/>
        <w:sz w:val="18"/>
      </w:rPr>
    </w:pPr>
    <w:r>
      <w:tab/>
    </w:r>
    <w:r w:rsidRPr="0082381B">
      <w:rPr>
        <w:b/>
        <w:sz w:val="18"/>
      </w:rPr>
      <w:fldChar w:fldCharType="begin"/>
    </w:r>
    <w:r w:rsidRPr="0082381B">
      <w:rPr>
        <w:b/>
        <w:sz w:val="18"/>
      </w:rPr>
      <w:instrText xml:space="preserve"> PAGE  \* MERGEFORMAT </w:instrText>
    </w:r>
    <w:r w:rsidRPr="0082381B">
      <w:rPr>
        <w:b/>
        <w:sz w:val="18"/>
      </w:rPr>
      <w:fldChar w:fldCharType="separate"/>
    </w:r>
    <w:r w:rsidR="00350EE1">
      <w:rPr>
        <w:b/>
        <w:noProof/>
        <w:sz w:val="18"/>
      </w:rPr>
      <w:t>5</w:t>
    </w:r>
    <w:r w:rsidRPr="0082381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4224C4" w:rsidTr="004224C4">
      <w:tc>
        <w:tcPr>
          <w:tcW w:w="3614" w:type="dxa"/>
          <w:shd w:val="clear" w:color="auto" w:fill="auto"/>
        </w:tcPr>
        <w:p w:rsidR="004224C4" w:rsidRDefault="004224C4" w:rsidP="004224C4">
          <w:pPr>
            <w:pStyle w:val="Footer"/>
            <w:rPr>
              <w:sz w:val="20"/>
            </w:rPr>
          </w:pPr>
          <w:r>
            <w:rPr>
              <w:noProof/>
              <w:lang w:val="en-US" w:eastAsia="zh-CN"/>
            </w:rPr>
            <w:drawing>
              <wp:anchor distT="0" distB="0" distL="114300" distR="114300" simplePos="0" relativeHeight="251659264" behindDoc="0" locked="0" layoutInCell="1" allowOverlap="1">
                <wp:simplePos x="0" y="0"/>
                <wp:positionH relativeFrom="page">
                  <wp:posOffset>5339715</wp:posOffset>
                </wp:positionH>
                <wp:positionV relativeFrom="page">
                  <wp:posOffset>-365760</wp:posOffset>
                </wp:positionV>
                <wp:extent cx="694690" cy="694690"/>
                <wp:effectExtent l="0" t="0" r="0" b="0"/>
                <wp:wrapNone/>
                <wp:docPr id="1" name="Picture 1" descr="http://undocs.org/m2/QRCode2.ashx?DS=CED/C/TUN/Q/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C/TUN/Q/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sz w:val="20"/>
            </w:rPr>
            <w:t>GE.15-17104(E)</w:t>
          </w:r>
        </w:p>
        <w:p w:rsidR="004224C4" w:rsidRPr="004224C4" w:rsidRDefault="004224C4" w:rsidP="004224C4">
          <w:pPr>
            <w:pStyle w:val="Footer"/>
            <w:rPr>
              <w:rFonts w:ascii="Barcode 3 of 9 by request" w:hAnsi="Barcode 3 of 9 by request"/>
              <w:sz w:val="24"/>
            </w:rPr>
          </w:pPr>
          <w:r>
            <w:rPr>
              <w:rFonts w:ascii="Barcode 3 of 9 by request" w:hAnsi="Barcode 3 of 9 by request"/>
              <w:sz w:val="24"/>
            </w:rPr>
            <w:t>*1517104*</w:t>
          </w:r>
        </w:p>
      </w:tc>
      <w:tc>
        <w:tcPr>
          <w:tcW w:w="4752" w:type="dxa"/>
          <w:shd w:val="clear" w:color="auto" w:fill="auto"/>
        </w:tcPr>
        <w:p w:rsidR="004224C4" w:rsidRDefault="004224C4" w:rsidP="004224C4">
          <w:pPr>
            <w:pStyle w:val="Footer"/>
            <w:spacing w:line="240" w:lineRule="atLeast"/>
            <w:jc w:val="right"/>
            <w:rPr>
              <w:sz w:val="20"/>
            </w:rPr>
          </w:pPr>
          <w:r>
            <w:rPr>
              <w:noProof/>
              <w:sz w:val="20"/>
              <w:lang w:val="en-US" w:eastAsia="zh-CN"/>
            </w:rPr>
            <w:drawing>
              <wp:inline distT="0" distB="0" distL="0" distR="0">
                <wp:extent cx="927100" cy="234950"/>
                <wp:effectExtent l="0" t="0" r="6350" b="0"/>
                <wp:docPr id="2" name="Picture 2" descr="C:\Word2010\WordMacros\recycle_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ord2010\WordMacros\recycle_Englis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100" cy="234950"/>
                        </a:xfrm>
                        <a:prstGeom prst="rect">
                          <a:avLst/>
                        </a:prstGeom>
                        <a:noFill/>
                        <a:ln>
                          <a:noFill/>
                        </a:ln>
                      </pic:spPr>
                    </pic:pic>
                  </a:graphicData>
                </a:graphic>
              </wp:inline>
            </w:drawing>
          </w:r>
        </w:p>
      </w:tc>
    </w:tr>
  </w:tbl>
  <w:p w:rsidR="004224C4" w:rsidRPr="004224C4" w:rsidRDefault="004224C4" w:rsidP="004224C4">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194" w:rsidRPr="000B175B" w:rsidRDefault="00731194" w:rsidP="000B175B">
      <w:pPr>
        <w:tabs>
          <w:tab w:val="right" w:pos="2155"/>
        </w:tabs>
        <w:spacing w:after="80"/>
        <w:ind w:left="680"/>
        <w:rPr>
          <w:u w:val="single"/>
        </w:rPr>
      </w:pPr>
      <w:r>
        <w:rPr>
          <w:u w:val="single"/>
        </w:rPr>
        <w:tab/>
      </w:r>
    </w:p>
  </w:footnote>
  <w:footnote w:type="continuationSeparator" w:id="0">
    <w:p w:rsidR="00731194" w:rsidRPr="00FC68B7" w:rsidRDefault="00731194" w:rsidP="00FC68B7">
      <w:pPr>
        <w:tabs>
          <w:tab w:val="left" w:pos="2155"/>
        </w:tabs>
        <w:spacing w:after="80"/>
        <w:ind w:left="680"/>
        <w:rPr>
          <w:u w:val="single"/>
        </w:rPr>
      </w:pPr>
      <w:r>
        <w:rPr>
          <w:u w:val="single"/>
        </w:rPr>
        <w:tab/>
      </w:r>
    </w:p>
  </w:footnote>
  <w:footnote w:type="continuationNotice" w:id="1">
    <w:p w:rsidR="00731194" w:rsidRDefault="00731194"/>
  </w:footnote>
  <w:footnote w:id="2">
    <w:p w:rsidR="00AE7839" w:rsidRPr="00C16470" w:rsidRDefault="00AE7839" w:rsidP="00C16470">
      <w:pPr>
        <w:pStyle w:val="FootnoteText"/>
      </w:pPr>
      <w:r w:rsidRPr="00C16470">
        <w:rPr>
          <w:rStyle w:val="FootnoteReference"/>
        </w:rPr>
        <w:tab/>
      </w:r>
      <w:r w:rsidRPr="00996EA6">
        <w:rPr>
          <w:rStyle w:val="FootnoteReference"/>
          <w:sz w:val="20"/>
          <w:vertAlign w:val="baseline"/>
        </w:rPr>
        <w:t>*</w:t>
      </w:r>
      <w:r>
        <w:rPr>
          <w:rStyle w:val="FootnoteReference"/>
          <w:sz w:val="20"/>
          <w:vertAlign w:val="baseline"/>
        </w:rPr>
        <w:tab/>
      </w:r>
      <w:r w:rsidR="001A1032" w:rsidRPr="001A1032">
        <w:rPr>
          <w:szCs w:val="18"/>
        </w:rPr>
        <w:t>Adopted by the Committee at its ninth session (7</w:t>
      </w:r>
      <w:r w:rsidR="00710541">
        <w:rPr>
          <w:szCs w:val="18"/>
        </w:rPr>
        <w:t>-</w:t>
      </w:r>
      <w:r w:rsidR="001A1032" w:rsidRPr="001A1032">
        <w:rPr>
          <w:szCs w:val="18"/>
        </w:rPr>
        <w:t>18 September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188" w:rsidRPr="0082381B" w:rsidRDefault="00694188" w:rsidP="0082381B">
    <w:pPr>
      <w:pStyle w:val="Header"/>
    </w:pPr>
    <w:r w:rsidRPr="0082381B">
      <w:t>CED/C/</w:t>
    </w:r>
    <w:r>
      <w:t>TUN</w:t>
    </w:r>
    <w:r w:rsidRPr="0082381B">
      <w:t>/Q/1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188" w:rsidRPr="0082381B" w:rsidRDefault="00694188" w:rsidP="0082381B">
    <w:pPr>
      <w:pStyle w:val="Header"/>
      <w:jc w:val="right"/>
    </w:pPr>
    <w:r w:rsidRPr="0082381B">
      <w:t>CED/C/</w:t>
    </w:r>
    <w:r>
      <w:t>TUN</w:t>
    </w:r>
    <w:r w:rsidRPr="0082381B">
      <w:t>/Q/1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118AB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4">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5">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A74385B"/>
    <w:multiLevelType w:val="hybridMultilevel"/>
    <w:tmpl w:val="149AC632"/>
    <w:lvl w:ilvl="0" w:tplc="100C000F">
      <w:start w:val="1"/>
      <w:numFmt w:val="decimal"/>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0BED2BD5"/>
    <w:multiLevelType w:val="hybridMultilevel"/>
    <w:tmpl w:val="99525F6E"/>
    <w:lvl w:ilvl="0" w:tplc="0809000F">
      <w:start w:val="1"/>
      <w:numFmt w:val="decimal"/>
      <w:lvlText w:val="%1."/>
      <w:lvlJc w:val="left"/>
      <w:pPr>
        <w:ind w:left="2062"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E1A03D2"/>
    <w:multiLevelType w:val="hybridMultilevel"/>
    <w:tmpl w:val="17A4566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ADE78AF"/>
    <w:multiLevelType w:val="hybridMultilevel"/>
    <w:tmpl w:val="4A40F90C"/>
    <w:lvl w:ilvl="0" w:tplc="87D430DE">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4A160E4"/>
    <w:multiLevelType w:val="hybridMultilevel"/>
    <w:tmpl w:val="1AAA3B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D4C671B"/>
    <w:multiLevelType w:val="hybridMultilevel"/>
    <w:tmpl w:val="AB92A056"/>
    <w:lvl w:ilvl="0" w:tplc="1C7C24AC">
      <w:start w:val="1"/>
      <w:numFmt w:val="decimal"/>
      <w:lvlText w:val="%1."/>
      <w:lvlJc w:val="left"/>
      <w:pPr>
        <w:tabs>
          <w:tab w:val="num" w:pos="2835"/>
        </w:tabs>
        <w:ind w:left="2268" w:firstLine="0"/>
      </w:pPr>
    </w:lvl>
    <w:lvl w:ilvl="1" w:tplc="04090019">
      <w:start w:val="1"/>
      <w:numFmt w:val="lowerLetter"/>
      <w:lvlText w:val="%2."/>
      <w:lvlJc w:val="left"/>
      <w:pPr>
        <w:tabs>
          <w:tab w:val="num" w:pos="2574"/>
        </w:tabs>
        <w:ind w:left="2574" w:hanging="360"/>
      </w:pPr>
    </w:lvl>
    <w:lvl w:ilvl="2" w:tplc="0409001B">
      <w:start w:val="1"/>
      <w:numFmt w:val="lowerRoman"/>
      <w:lvlText w:val="%3."/>
      <w:lvlJc w:val="right"/>
      <w:pPr>
        <w:tabs>
          <w:tab w:val="num" w:pos="3294"/>
        </w:tabs>
        <w:ind w:left="3294" w:hanging="180"/>
      </w:pPr>
    </w:lvl>
    <w:lvl w:ilvl="3" w:tplc="0409000F">
      <w:start w:val="1"/>
      <w:numFmt w:val="decimal"/>
      <w:lvlText w:val="%4."/>
      <w:lvlJc w:val="left"/>
      <w:pPr>
        <w:tabs>
          <w:tab w:val="num" w:pos="4014"/>
        </w:tabs>
        <w:ind w:left="4014" w:hanging="360"/>
      </w:pPr>
    </w:lvl>
    <w:lvl w:ilvl="4" w:tplc="04090019">
      <w:start w:val="1"/>
      <w:numFmt w:val="lowerLetter"/>
      <w:lvlText w:val="%5."/>
      <w:lvlJc w:val="left"/>
      <w:pPr>
        <w:tabs>
          <w:tab w:val="num" w:pos="4734"/>
        </w:tabs>
        <w:ind w:left="4734" w:hanging="360"/>
      </w:pPr>
    </w:lvl>
    <w:lvl w:ilvl="5" w:tplc="0409001B">
      <w:start w:val="1"/>
      <w:numFmt w:val="lowerRoman"/>
      <w:lvlText w:val="%6."/>
      <w:lvlJc w:val="right"/>
      <w:pPr>
        <w:tabs>
          <w:tab w:val="num" w:pos="5454"/>
        </w:tabs>
        <w:ind w:left="5454" w:hanging="180"/>
      </w:pPr>
    </w:lvl>
    <w:lvl w:ilvl="6" w:tplc="0409000F">
      <w:start w:val="1"/>
      <w:numFmt w:val="decimal"/>
      <w:lvlText w:val="%7."/>
      <w:lvlJc w:val="left"/>
      <w:pPr>
        <w:tabs>
          <w:tab w:val="num" w:pos="6174"/>
        </w:tabs>
        <w:ind w:left="6174" w:hanging="360"/>
      </w:pPr>
    </w:lvl>
    <w:lvl w:ilvl="7" w:tplc="04090019">
      <w:start w:val="1"/>
      <w:numFmt w:val="lowerLetter"/>
      <w:lvlText w:val="%8."/>
      <w:lvlJc w:val="left"/>
      <w:pPr>
        <w:tabs>
          <w:tab w:val="num" w:pos="6894"/>
        </w:tabs>
        <w:ind w:left="6894" w:hanging="360"/>
      </w:pPr>
    </w:lvl>
    <w:lvl w:ilvl="8" w:tplc="0409001B">
      <w:start w:val="1"/>
      <w:numFmt w:val="lowerRoman"/>
      <w:lvlText w:val="%9."/>
      <w:lvlJc w:val="right"/>
      <w:pPr>
        <w:tabs>
          <w:tab w:val="num" w:pos="7614"/>
        </w:tabs>
        <w:ind w:left="7614" w:hanging="180"/>
      </w:pPr>
    </w:lvl>
  </w:abstractNum>
  <w:abstractNum w:abstractNumId="2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6C361783"/>
    <w:multiLevelType w:val="hybridMultilevel"/>
    <w:tmpl w:val="6E5E77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18"/>
  </w:num>
  <w:num w:numId="12">
    <w:abstractNumId w:val="17"/>
  </w:num>
  <w:num w:numId="13">
    <w:abstractNumId w:val="11"/>
  </w:num>
  <w:num w:numId="14">
    <w:abstractNumId w:val="22"/>
  </w:num>
  <w:num w:numId="15">
    <w:abstractNumId w:val="15"/>
  </w:num>
  <w:num w:numId="16">
    <w:abstractNumId w:val="12"/>
  </w:num>
  <w:num w:numId="17">
    <w:abstractNumId w:val="14"/>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6"/>
  </w:num>
  <w:num w:numId="21">
    <w:abstractNumId w:val="20"/>
  </w:num>
  <w:num w:numId="22">
    <w:abstractNumId w:val="0"/>
  </w:num>
  <w:num w:numId="23">
    <w:abstractNumId w:val="19"/>
  </w:num>
  <w:num w:numId="24">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AR"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608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B37"/>
    <w:rsid w:val="00001571"/>
    <w:rsid w:val="000016CD"/>
    <w:rsid w:val="00003486"/>
    <w:rsid w:val="00006F5F"/>
    <w:rsid w:val="000126DC"/>
    <w:rsid w:val="00015FA0"/>
    <w:rsid w:val="00023002"/>
    <w:rsid w:val="00025514"/>
    <w:rsid w:val="00025D8F"/>
    <w:rsid w:val="000273AF"/>
    <w:rsid w:val="00027F2B"/>
    <w:rsid w:val="00027F75"/>
    <w:rsid w:val="00031596"/>
    <w:rsid w:val="00031E71"/>
    <w:rsid w:val="000337BD"/>
    <w:rsid w:val="0003395E"/>
    <w:rsid w:val="00035AC5"/>
    <w:rsid w:val="00040D2C"/>
    <w:rsid w:val="000428DB"/>
    <w:rsid w:val="00044447"/>
    <w:rsid w:val="00050F6B"/>
    <w:rsid w:val="0005108C"/>
    <w:rsid w:val="00052703"/>
    <w:rsid w:val="00054D61"/>
    <w:rsid w:val="000555D8"/>
    <w:rsid w:val="00057DC7"/>
    <w:rsid w:val="00061441"/>
    <w:rsid w:val="00063B1C"/>
    <w:rsid w:val="00064105"/>
    <w:rsid w:val="000659AB"/>
    <w:rsid w:val="00066AFC"/>
    <w:rsid w:val="00071F41"/>
    <w:rsid w:val="00072C8C"/>
    <w:rsid w:val="000733B5"/>
    <w:rsid w:val="0007406E"/>
    <w:rsid w:val="000746FA"/>
    <w:rsid w:val="00076384"/>
    <w:rsid w:val="000922A9"/>
    <w:rsid w:val="000931C0"/>
    <w:rsid w:val="00093F31"/>
    <w:rsid w:val="00094069"/>
    <w:rsid w:val="000A1BE7"/>
    <w:rsid w:val="000A26AF"/>
    <w:rsid w:val="000A2852"/>
    <w:rsid w:val="000B01C6"/>
    <w:rsid w:val="000B175B"/>
    <w:rsid w:val="000B1BD3"/>
    <w:rsid w:val="000B3A0F"/>
    <w:rsid w:val="000B45EE"/>
    <w:rsid w:val="000B4EF7"/>
    <w:rsid w:val="000C199D"/>
    <w:rsid w:val="000C26E3"/>
    <w:rsid w:val="000C2D2E"/>
    <w:rsid w:val="000C6CD1"/>
    <w:rsid w:val="000D0C34"/>
    <w:rsid w:val="000D28F1"/>
    <w:rsid w:val="000D3FEA"/>
    <w:rsid w:val="000D59D6"/>
    <w:rsid w:val="000D73B9"/>
    <w:rsid w:val="000D7565"/>
    <w:rsid w:val="000E0415"/>
    <w:rsid w:val="000E0C8C"/>
    <w:rsid w:val="000E2FB5"/>
    <w:rsid w:val="000E4655"/>
    <w:rsid w:val="000E5B5C"/>
    <w:rsid w:val="000E6C32"/>
    <w:rsid w:val="000F0EE6"/>
    <w:rsid w:val="000F259D"/>
    <w:rsid w:val="000F2C92"/>
    <w:rsid w:val="000F63D5"/>
    <w:rsid w:val="000F66C2"/>
    <w:rsid w:val="00102DEC"/>
    <w:rsid w:val="00104840"/>
    <w:rsid w:val="001103AA"/>
    <w:rsid w:val="00111E5C"/>
    <w:rsid w:val="00113470"/>
    <w:rsid w:val="001134A4"/>
    <w:rsid w:val="00115DDA"/>
    <w:rsid w:val="001267ED"/>
    <w:rsid w:val="00127D93"/>
    <w:rsid w:val="00127F20"/>
    <w:rsid w:val="00130539"/>
    <w:rsid w:val="0013109C"/>
    <w:rsid w:val="00131C75"/>
    <w:rsid w:val="00133B67"/>
    <w:rsid w:val="0013600C"/>
    <w:rsid w:val="0013614C"/>
    <w:rsid w:val="001451EC"/>
    <w:rsid w:val="001452D1"/>
    <w:rsid w:val="00145F0F"/>
    <w:rsid w:val="00146C6E"/>
    <w:rsid w:val="00146E9E"/>
    <w:rsid w:val="0015380E"/>
    <w:rsid w:val="001546A9"/>
    <w:rsid w:val="00154BFF"/>
    <w:rsid w:val="00155021"/>
    <w:rsid w:val="001571AA"/>
    <w:rsid w:val="00157ED0"/>
    <w:rsid w:val="00163437"/>
    <w:rsid w:val="00165020"/>
    <w:rsid w:val="001655CA"/>
    <w:rsid w:val="001661AA"/>
    <w:rsid w:val="001672F2"/>
    <w:rsid w:val="001709A8"/>
    <w:rsid w:val="00172A47"/>
    <w:rsid w:val="001808B5"/>
    <w:rsid w:val="0018103F"/>
    <w:rsid w:val="0018227F"/>
    <w:rsid w:val="001827FB"/>
    <w:rsid w:val="001831AE"/>
    <w:rsid w:val="0018594C"/>
    <w:rsid w:val="00187C13"/>
    <w:rsid w:val="001921B3"/>
    <w:rsid w:val="00193507"/>
    <w:rsid w:val="00194A95"/>
    <w:rsid w:val="001A010F"/>
    <w:rsid w:val="001A1032"/>
    <w:rsid w:val="001A1930"/>
    <w:rsid w:val="001A5241"/>
    <w:rsid w:val="001A55E1"/>
    <w:rsid w:val="001A618B"/>
    <w:rsid w:val="001A626B"/>
    <w:rsid w:val="001B0C71"/>
    <w:rsid w:val="001B3B3D"/>
    <w:rsid w:val="001B42CA"/>
    <w:rsid w:val="001B4B04"/>
    <w:rsid w:val="001C32BD"/>
    <w:rsid w:val="001C6663"/>
    <w:rsid w:val="001C7895"/>
    <w:rsid w:val="001D26DF"/>
    <w:rsid w:val="001D291F"/>
    <w:rsid w:val="001D50FE"/>
    <w:rsid w:val="001E6639"/>
    <w:rsid w:val="001F0A29"/>
    <w:rsid w:val="001F4633"/>
    <w:rsid w:val="001F7C24"/>
    <w:rsid w:val="00202DA8"/>
    <w:rsid w:val="00203FC3"/>
    <w:rsid w:val="00205DC4"/>
    <w:rsid w:val="00210E48"/>
    <w:rsid w:val="00211E0B"/>
    <w:rsid w:val="0021379C"/>
    <w:rsid w:val="002151A4"/>
    <w:rsid w:val="00215522"/>
    <w:rsid w:val="002226D7"/>
    <w:rsid w:val="0022299A"/>
    <w:rsid w:val="00224329"/>
    <w:rsid w:val="00224531"/>
    <w:rsid w:val="00224A57"/>
    <w:rsid w:val="00227949"/>
    <w:rsid w:val="002301E4"/>
    <w:rsid w:val="002310EC"/>
    <w:rsid w:val="00235B5C"/>
    <w:rsid w:val="00240A96"/>
    <w:rsid w:val="0024254B"/>
    <w:rsid w:val="00246BF9"/>
    <w:rsid w:val="002476C0"/>
    <w:rsid w:val="002534C4"/>
    <w:rsid w:val="0025465E"/>
    <w:rsid w:val="00257F1E"/>
    <w:rsid w:val="00260DE6"/>
    <w:rsid w:val="00261079"/>
    <w:rsid w:val="002611EE"/>
    <w:rsid w:val="00263AAF"/>
    <w:rsid w:val="00266E6D"/>
    <w:rsid w:val="002676A0"/>
    <w:rsid w:val="00270AAC"/>
    <w:rsid w:val="00271EC2"/>
    <w:rsid w:val="00272BEF"/>
    <w:rsid w:val="002734AA"/>
    <w:rsid w:val="00274C09"/>
    <w:rsid w:val="002767D7"/>
    <w:rsid w:val="002828E3"/>
    <w:rsid w:val="00282A81"/>
    <w:rsid w:val="00282F45"/>
    <w:rsid w:val="00290210"/>
    <w:rsid w:val="00292104"/>
    <w:rsid w:val="00296911"/>
    <w:rsid w:val="002A2E85"/>
    <w:rsid w:val="002A6A12"/>
    <w:rsid w:val="002B0A3D"/>
    <w:rsid w:val="002B236D"/>
    <w:rsid w:val="002B269F"/>
    <w:rsid w:val="002B7C53"/>
    <w:rsid w:val="002B7E07"/>
    <w:rsid w:val="002C30D6"/>
    <w:rsid w:val="002C5E54"/>
    <w:rsid w:val="002C76FD"/>
    <w:rsid w:val="002C7AAC"/>
    <w:rsid w:val="002D1AFB"/>
    <w:rsid w:val="002D3DEA"/>
    <w:rsid w:val="002D41D7"/>
    <w:rsid w:val="002D4646"/>
    <w:rsid w:val="002D4ECA"/>
    <w:rsid w:val="002D6373"/>
    <w:rsid w:val="002E1F1F"/>
    <w:rsid w:val="002E33B2"/>
    <w:rsid w:val="002E56E3"/>
    <w:rsid w:val="002E5F61"/>
    <w:rsid w:val="002F14FF"/>
    <w:rsid w:val="002F16A6"/>
    <w:rsid w:val="002F175C"/>
    <w:rsid w:val="002F1B66"/>
    <w:rsid w:val="002F1C05"/>
    <w:rsid w:val="002F462A"/>
    <w:rsid w:val="002F490A"/>
    <w:rsid w:val="002F4C44"/>
    <w:rsid w:val="002F5A1D"/>
    <w:rsid w:val="002F6687"/>
    <w:rsid w:val="002F6B1D"/>
    <w:rsid w:val="002F6EA1"/>
    <w:rsid w:val="00301C12"/>
    <w:rsid w:val="003023A8"/>
    <w:rsid w:val="00313F7C"/>
    <w:rsid w:val="0031637B"/>
    <w:rsid w:val="003169AA"/>
    <w:rsid w:val="00322760"/>
    <w:rsid w:val="003229D8"/>
    <w:rsid w:val="0032364D"/>
    <w:rsid w:val="003261A6"/>
    <w:rsid w:val="00327158"/>
    <w:rsid w:val="00327A34"/>
    <w:rsid w:val="00335464"/>
    <w:rsid w:val="00341BC0"/>
    <w:rsid w:val="00350EE1"/>
    <w:rsid w:val="003520C4"/>
    <w:rsid w:val="00352709"/>
    <w:rsid w:val="00353450"/>
    <w:rsid w:val="00354381"/>
    <w:rsid w:val="003543CF"/>
    <w:rsid w:val="00360271"/>
    <w:rsid w:val="003605F6"/>
    <w:rsid w:val="0036359E"/>
    <w:rsid w:val="00365B83"/>
    <w:rsid w:val="00370481"/>
    <w:rsid w:val="00370EF0"/>
    <w:rsid w:val="00371178"/>
    <w:rsid w:val="00372319"/>
    <w:rsid w:val="00375937"/>
    <w:rsid w:val="003759A9"/>
    <w:rsid w:val="00377116"/>
    <w:rsid w:val="00381568"/>
    <w:rsid w:val="00383F60"/>
    <w:rsid w:val="003865A8"/>
    <w:rsid w:val="00390A27"/>
    <w:rsid w:val="0039157D"/>
    <w:rsid w:val="003923E3"/>
    <w:rsid w:val="00392C81"/>
    <w:rsid w:val="003A24A4"/>
    <w:rsid w:val="003A2CB5"/>
    <w:rsid w:val="003A4352"/>
    <w:rsid w:val="003A5746"/>
    <w:rsid w:val="003A6810"/>
    <w:rsid w:val="003A6FF6"/>
    <w:rsid w:val="003B04E8"/>
    <w:rsid w:val="003B1E83"/>
    <w:rsid w:val="003B3DB2"/>
    <w:rsid w:val="003B4213"/>
    <w:rsid w:val="003B4E11"/>
    <w:rsid w:val="003B5C59"/>
    <w:rsid w:val="003B6388"/>
    <w:rsid w:val="003C0C4E"/>
    <w:rsid w:val="003C2596"/>
    <w:rsid w:val="003C2CC4"/>
    <w:rsid w:val="003C3C07"/>
    <w:rsid w:val="003C645E"/>
    <w:rsid w:val="003C6C74"/>
    <w:rsid w:val="003D01D0"/>
    <w:rsid w:val="003D0A46"/>
    <w:rsid w:val="003D3775"/>
    <w:rsid w:val="003D4B23"/>
    <w:rsid w:val="003D537B"/>
    <w:rsid w:val="003D743C"/>
    <w:rsid w:val="003E5BB7"/>
    <w:rsid w:val="003F0898"/>
    <w:rsid w:val="003F3BEF"/>
    <w:rsid w:val="003F4048"/>
    <w:rsid w:val="003F4C55"/>
    <w:rsid w:val="00400E5E"/>
    <w:rsid w:val="004015A7"/>
    <w:rsid w:val="004021A4"/>
    <w:rsid w:val="004033AE"/>
    <w:rsid w:val="004036D4"/>
    <w:rsid w:val="004042A0"/>
    <w:rsid w:val="00410C89"/>
    <w:rsid w:val="004150EC"/>
    <w:rsid w:val="004159BA"/>
    <w:rsid w:val="00417EEC"/>
    <w:rsid w:val="004224C4"/>
    <w:rsid w:val="00426A0D"/>
    <w:rsid w:val="00426B9B"/>
    <w:rsid w:val="00427852"/>
    <w:rsid w:val="00427E4F"/>
    <w:rsid w:val="00427F39"/>
    <w:rsid w:val="00430E1A"/>
    <w:rsid w:val="004325CB"/>
    <w:rsid w:val="004337D8"/>
    <w:rsid w:val="00433CEA"/>
    <w:rsid w:val="00433F97"/>
    <w:rsid w:val="00434663"/>
    <w:rsid w:val="004371E5"/>
    <w:rsid w:val="00437326"/>
    <w:rsid w:val="00440653"/>
    <w:rsid w:val="00440EBA"/>
    <w:rsid w:val="00442B94"/>
    <w:rsid w:val="00443F4C"/>
    <w:rsid w:val="00447B0B"/>
    <w:rsid w:val="0045132D"/>
    <w:rsid w:val="0045356E"/>
    <w:rsid w:val="00454290"/>
    <w:rsid w:val="00454427"/>
    <w:rsid w:val="0045495B"/>
    <w:rsid w:val="00455C34"/>
    <w:rsid w:val="00456549"/>
    <w:rsid w:val="00461537"/>
    <w:rsid w:val="00462268"/>
    <w:rsid w:val="00463685"/>
    <w:rsid w:val="00466113"/>
    <w:rsid w:val="00472C68"/>
    <w:rsid w:val="00473DB1"/>
    <w:rsid w:val="004768FF"/>
    <w:rsid w:val="0047693D"/>
    <w:rsid w:val="004849AD"/>
    <w:rsid w:val="00484EB7"/>
    <w:rsid w:val="00492D62"/>
    <w:rsid w:val="00493335"/>
    <w:rsid w:val="0049578D"/>
    <w:rsid w:val="004A0A4F"/>
    <w:rsid w:val="004A1D1C"/>
    <w:rsid w:val="004A33DC"/>
    <w:rsid w:val="004A3A3E"/>
    <w:rsid w:val="004A416D"/>
    <w:rsid w:val="004A74C8"/>
    <w:rsid w:val="004A797F"/>
    <w:rsid w:val="004A7AE2"/>
    <w:rsid w:val="004A7CF4"/>
    <w:rsid w:val="004B0EDE"/>
    <w:rsid w:val="004B1C3B"/>
    <w:rsid w:val="004B1DCE"/>
    <w:rsid w:val="004B2DAD"/>
    <w:rsid w:val="004B52EB"/>
    <w:rsid w:val="004C2BCE"/>
    <w:rsid w:val="004C563B"/>
    <w:rsid w:val="004C67F8"/>
    <w:rsid w:val="004C75CD"/>
    <w:rsid w:val="004D046F"/>
    <w:rsid w:val="004D1593"/>
    <w:rsid w:val="004D15F6"/>
    <w:rsid w:val="004D4CD5"/>
    <w:rsid w:val="004D6845"/>
    <w:rsid w:val="004E2DD6"/>
    <w:rsid w:val="004E32B4"/>
    <w:rsid w:val="004E3324"/>
    <w:rsid w:val="004E492E"/>
    <w:rsid w:val="004E4D69"/>
    <w:rsid w:val="004E60B4"/>
    <w:rsid w:val="004E7E32"/>
    <w:rsid w:val="004F199D"/>
    <w:rsid w:val="004F4274"/>
    <w:rsid w:val="004F49BB"/>
    <w:rsid w:val="004F4D1A"/>
    <w:rsid w:val="004F690A"/>
    <w:rsid w:val="004F786A"/>
    <w:rsid w:val="00500781"/>
    <w:rsid w:val="00501CAB"/>
    <w:rsid w:val="00502555"/>
    <w:rsid w:val="005030E1"/>
    <w:rsid w:val="00504A13"/>
    <w:rsid w:val="00513849"/>
    <w:rsid w:val="00516210"/>
    <w:rsid w:val="00517FA7"/>
    <w:rsid w:val="0052141C"/>
    <w:rsid w:val="00522CCF"/>
    <w:rsid w:val="00523EC8"/>
    <w:rsid w:val="005241A8"/>
    <w:rsid w:val="005242D7"/>
    <w:rsid w:val="005315AC"/>
    <w:rsid w:val="00531ED4"/>
    <w:rsid w:val="00534C4B"/>
    <w:rsid w:val="005420F2"/>
    <w:rsid w:val="005464F1"/>
    <w:rsid w:val="005479D3"/>
    <w:rsid w:val="00552B86"/>
    <w:rsid w:val="00554B31"/>
    <w:rsid w:val="005560D4"/>
    <w:rsid w:val="00561B30"/>
    <w:rsid w:val="00574CF7"/>
    <w:rsid w:val="00575496"/>
    <w:rsid w:val="00576444"/>
    <w:rsid w:val="00576661"/>
    <w:rsid w:val="00577AAF"/>
    <w:rsid w:val="0058508D"/>
    <w:rsid w:val="005867DC"/>
    <w:rsid w:val="00590EED"/>
    <w:rsid w:val="00591123"/>
    <w:rsid w:val="005915EA"/>
    <w:rsid w:val="00592383"/>
    <w:rsid w:val="00594448"/>
    <w:rsid w:val="00594CA2"/>
    <w:rsid w:val="005955F1"/>
    <w:rsid w:val="005A318D"/>
    <w:rsid w:val="005A3ED5"/>
    <w:rsid w:val="005A68D0"/>
    <w:rsid w:val="005B1BF6"/>
    <w:rsid w:val="005B2CA6"/>
    <w:rsid w:val="005B3D9E"/>
    <w:rsid w:val="005B3DB3"/>
    <w:rsid w:val="005C0B57"/>
    <w:rsid w:val="005C435C"/>
    <w:rsid w:val="005C7690"/>
    <w:rsid w:val="005D1332"/>
    <w:rsid w:val="005D369E"/>
    <w:rsid w:val="005D5B82"/>
    <w:rsid w:val="005D6EDA"/>
    <w:rsid w:val="005E017B"/>
    <w:rsid w:val="005E15DB"/>
    <w:rsid w:val="005E1FA0"/>
    <w:rsid w:val="005E56B0"/>
    <w:rsid w:val="005E656B"/>
    <w:rsid w:val="005E714E"/>
    <w:rsid w:val="005E7E54"/>
    <w:rsid w:val="005F6686"/>
    <w:rsid w:val="005F7FC2"/>
    <w:rsid w:val="006001EE"/>
    <w:rsid w:val="00602CB8"/>
    <w:rsid w:val="00611FC4"/>
    <w:rsid w:val="00614BDD"/>
    <w:rsid w:val="006176FB"/>
    <w:rsid w:val="00617D6C"/>
    <w:rsid w:val="00617EA4"/>
    <w:rsid w:val="00617FCA"/>
    <w:rsid w:val="006222C2"/>
    <w:rsid w:val="006227C8"/>
    <w:rsid w:val="006229FF"/>
    <w:rsid w:val="00625937"/>
    <w:rsid w:val="00630177"/>
    <w:rsid w:val="006323BD"/>
    <w:rsid w:val="006326BD"/>
    <w:rsid w:val="0063576E"/>
    <w:rsid w:val="00635F65"/>
    <w:rsid w:val="00640B22"/>
    <w:rsid w:val="00640B26"/>
    <w:rsid w:val="00641996"/>
    <w:rsid w:val="00642EA5"/>
    <w:rsid w:val="00643A31"/>
    <w:rsid w:val="006462AE"/>
    <w:rsid w:val="006500BC"/>
    <w:rsid w:val="00650133"/>
    <w:rsid w:val="00650C2B"/>
    <w:rsid w:val="00650DED"/>
    <w:rsid w:val="00652D0A"/>
    <w:rsid w:val="00652F72"/>
    <w:rsid w:val="00657464"/>
    <w:rsid w:val="006639EC"/>
    <w:rsid w:val="00664CF9"/>
    <w:rsid w:val="006656D2"/>
    <w:rsid w:val="00666520"/>
    <w:rsid w:val="00667552"/>
    <w:rsid w:val="00667CC6"/>
    <w:rsid w:val="0067745A"/>
    <w:rsid w:val="00680EBF"/>
    <w:rsid w:val="00684D6B"/>
    <w:rsid w:val="00685CD2"/>
    <w:rsid w:val="00693749"/>
    <w:rsid w:val="00694188"/>
    <w:rsid w:val="0069620E"/>
    <w:rsid w:val="006A0008"/>
    <w:rsid w:val="006A4C5D"/>
    <w:rsid w:val="006A62AC"/>
    <w:rsid w:val="006A6AD4"/>
    <w:rsid w:val="006A6C34"/>
    <w:rsid w:val="006B07B6"/>
    <w:rsid w:val="006B3B01"/>
    <w:rsid w:val="006B6768"/>
    <w:rsid w:val="006C4108"/>
    <w:rsid w:val="006C4E21"/>
    <w:rsid w:val="006D088C"/>
    <w:rsid w:val="006D2D18"/>
    <w:rsid w:val="006D7437"/>
    <w:rsid w:val="006E10F1"/>
    <w:rsid w:val="006E3758"/>
    <w:rsid w:val="006E4EE9"/>
    <w:rsid w:val="006E564B"/>
    <w:rsid w:val="006E6E4C"/>
    <w:rsid w:val="006F0978"/>
    <w:rsid w:val="006F13C4"/>
    <w:rsid w:val="006F2554"/>
    <w:rsid w:val="006F3A18"/>
    <w:rsid w:val="006F50B1"/>
    <w:rsid w:val="006F5459"/>
    <w:rsid w:val="006F77FD"/>
    <w:rsid w:val="00703CDA"/>
    <w:rsid w:val="00707402"/>
    <w:rsid w:val="00710541"/>
    <w:rsid w:val="0071199C"/>
    <w:rsid w:val="00712AE4"/>
    <w:rsid w:val="0071425D"/>
    <w:rsid w:val="007216CD"/>
    <w:rsid w:val="00724BA8"/>
    <w:rsid w:val="0072632A"/>
    <w:rsid w:val="00731194"/>
    <w:rsid w:val="0073263A"/>
    <w:rsid w:val="00733909"/>
    <w:rsid w:val="00734BA4"/>
    <w:rsid w:val="00736574"/>
    <w:rsid w:val="00737962"/>
    <w:rsid w:val="0074224A"/>
    <w:rsid w:val="0074522D"/>
    <w:rsid w:val="00745331"/>
    <w:rsid w:val="007461C7"/>
    <w:rsid w:val="007473E8"/>
    <w:rsid w:val="00751EC1"/>
    <w:rsid w:val="00754175"/>
    <w:rsid w:val="00757D5A"/>
    <w:rsid w:val="00762640"/>
    <w:rsid w:val="00764640"/>
    <w:rsid w:val="00770A1F"/>
    <w:rsid w:val="00771C3F"/>
    <w:rsid w:val="00772FDE"/>
    <w:rsid w:val="00773539"/>
    <w:rsid w:val="00781AD0"/>
    <w:rsid w:val="0078266D"/>
    <w:rsid w:val="00782789"/>
    <w:rsid w:val="00783FBE"/>
    <w:rsid w:val="0078431C"/>
    <w:rsid w:val="007956EF"/>
    <w:rsid w:val="00797B26"/>
    <w:rsid w:val="007A0EAD"/>
    <w:rsid w:val="007A1D8B"/>
    <w:rsid w:val="007A2367"/>
    <w:rsid w:val="007A4BFC"/>
    <w:rsid w:val="007A66EE"/>
    <w:rsid w:val="007A7981"/>
    <w:rsid w:val="007B0C66"/>
    <w:rsid w:val="007B2172"/>
    <w:rsid w:val="007B226F"/>
    <w:rsid w:val="007B5A0B"/>
    <w:rsid w:val="007B6BA5"/>
    <w:rsid w:val="007C02E5"/>
    <w:rsid w:val="007C3390"/>
    <w:rsid w:val="007C39FA"/>
    <w:rsid w:val="007C4F4B"/>
    <w:rsid w:val="007C5BE0"/>
    <w:rsid w:val="007C6B12"/>
    <w:rsid w:val="007C6FDD"/>
    <w:rsid w:val="007D3CF6"/>
    <w:rsid w:val="007D5429"/>
    <w:rsid w:val="007D56AB"/>
    <w:rsid w:val="007E29DC"/>
    <w:rsid w:val="007E2A1D"/>
    <w:rsid w:val="007E36B7"/>
    <w:rsid w:val="007E5DF1"/>
    <w:rsid w:val="007E6C89"/>
    <w:rsid w:val="007E72E6"/>
    <w:rsid w:val="007E7553"/>
    <w:rsid w:val="007F1015"/>
    <w:rsid w:val="007F14DD"/>
    <w:rsid w:val="007F2B58"/>
    <w:rsid w:val="007F4484"/>
    <w:rsid w:val="007F6293"/>
    <w:rsid w:val="007F6611"/>
    <w:rsid w:val="007F7092"/>
    <w:rsid w:val="00803766"/>
    <w:rsid w:val="00803DFF"/>
    <w:rsid w:val="00804BA0"/>
    <w:rsid w:val="00804C67"/>
    <w:rsid w:val="00805CC0"/>
    <w:rsid w:val="008068C6"/>
    <w:rsid w:val="008075DF"/>
    <w:rsid w:val="00811AE7"/>
    <w:rsid w:val="00811E7B"/>
    <w:rsid w:val="00812548"/>
    <w:rsid w:val="00815F97"/>
    <w:rsid w:val="0082273B"/>
    <w:rsid w:val="0082381B"/>
    <w:rsid w:val="008239AC"/>
    <w:rsid w:val="008242D7"/>
    <w:rsid w:val="008248BE"/>
    <w:rsid w:val="008266F2"/>
    <w:rsid w:val="00831DE0"/>
    <w:rsid w:val="008325FC"/>
    <w:rsid w:val="00837D6C"/>
    <w:rsid w:val="0084152E"/>
    <w:rsid w:val="00850496"/>
    <w:rsid w:val="008504B4"/>
    <w:rsid w:val="00850DB6"/>
    <w:rsid w:val="008608A5"/>
    <w:rsid w:val="00860A08"/>
    <w:rsid w:val="008639B2"/>
    <w:rsid w:val="00865817"/>
    <w:rsid w:val="00867821"/>
    <w:rsid w:val="00871E9A"/>
    <w:rsid w:val="00874959"/>
    <w:rsid w:val="00874A15"/>
    <w:rsid w:val="00881214"/>
    <w:rsid w:val="008816BD"/>
    <w:rsid w:val="0088576C"/>
    <w:rsid w:val="008859D7"/>
    <w:rsid w:val="00890664"/>
    <w:rsid w:val="008979B1"/>
    <w:rsid w:val="00897F1D"/>
    <w:rsid w:val="008A1CAF"/>
    <w:rsid w:val="008A2758"/>
    <w:rsid w:val="008A285D"/>
    <w:rsid w:val="008A3EA1"/>
    <w:rsid w:val="008A4EF4"/>
    <w:rsid w:val="008A50C5"/>
    <w:rsid w:val="008A5BC8"/>
    <w:rsid w:val="008A6B25"/>
    <w:rsid w:val="008A6C4F"/>
    <w:rsid w:val="008B0B15"/>
    <w:rsid w:val="008B2335"/>
    <w:rsid w:val="008B5F1E"/>
    <w:rsid w:val="008B60CD"/>
    <w:rsid w:val="008B7862"/>
    <w:rsid w:val="008C13F1"/>
    <w:rsid w:val="008C4FE2"/>
    <w:rsid w:val="008C5288"/>
    <w:rsid w:val="008C7FC2"/>
    <w:rsid w:val="008D125C"/>
    <w:rsid w:val="008D23AA"/>
    <w:rsid w:val="008D61B6"/>
    <w:rsid w:val="008D6293"/>
    <w:rsid w:val="008F0FDF"/>
    <w:rsid w:val="008F193C"/>
    <w:rsid w:val="008F228E"/>
    <w:rsid w:val="008F31E1"/>
    <w:rsid w:val="008F4848"/>
    <w:rsid w:val="008F4D37"/>
    <w:rsid w:val="008F598A"/>
    <w:rsid w:val="008F6259"/>
    <w:rsid w:val="0090174D"/>
    <w:rsid w:val="00902179"/>
    <w:rsid w:val="009026B5"/>
    <w:rsid w:val="0090482F"/>
    <w:rsid w:val="00910CCC"/>
    <w:rsid w:val="009111D2"/>
    <w:rsid w:val="00911C14"/>
    <w:rsid w:val="00914458"/>
    <w:rsid w:val="0091527A"/>
    <w:rsid w:val="009207A6"/>
    <w:rsid w:val="00922078"/>
    <w:rsid w:val="009223CA"/>
    <w:rsid w:val="00925933"/>
    <w:rsid w:val="009319AC"/>
    <w:rsid w:val="00931E22"/>
    <w:rsid w:val="00932F77"/>
    <w:rsid w:val="0093381E"/>
    <w:rsid w:val="0093668F"/>
    <w:rsid w:val="00936694"/>
    <w:rsid w:val="00940F93"/>
    <w:rsid w:val="009469D5"/>
    <w:rsid w:val="009472F9"/>
    <w:rsid w:val="0095313C"/>
    <w:rsid w:val="00970570"/>
    <w:rsid w:val="00981588"/>
    <w:rsid w:val="00985835"/>
    <w:rsid w:val="00986403"/>
    <w:rsid w:val="00986FED"/>
    <w:rsid w:val="009933E2"/>
    <w:rsid w:val="00995896"/>
    <w:rsid w:val="00995E1A"/>
    <w:rsid w:val="00996EA6"/>
    <w:rsid w:val="009A1F59"/>
    <w:rsid w:val="009A3DBB"/>
    <w:rsid w:val="009A4C97"/>
    <w:rsid w:val="009A65D9"/>
    <w:rsid w:val="009A7577"/>
    <w:rsid w:val="009B15A7"/>
    <w:rsid w:val="009B21A6"/>
    <w:rsid w:val="009B3A42"/>
    <w:rsid w:val="009B591E"/>
    <w:rsid w:val="009B724D"/>
    <w:rsid w:val="009B73D3"/>
    <w:rsid w:val="009B7BCA"/>
    <w:rsid w:val="009B7D53"/>
    <w:rsid w:val="009C0847"/>
    <w:rsid w:val="009C0EA5"/>
    <w:rsid w:val="009C233D"/>
    <w:rsid w:val="009C357C"/>
    <w:rsid w:val="009C58FE"/>
    <w:rsid w:val="009C6509"/>
    <w:rsid w:val="009D1847"/>
    <w:rsid w:val="009D1FCC"/>
    <w:rsid w:val="009D5F68"/>
    <w:rsid w:val="009D7EB3"/>
    <w:rsid w:val="009F129E"/>
    <w:rsid w:val="009F17C2"/>
    <w:rsid w:val="009F18EC"/>
    <w:rsid w:val="009F4223"/>
    <w:rsid w:val="009F4A79"/>
    <w:rsid w:val="00A01489"/>
    <w:rsid w:val="00A03DD4"/>
    <w:rsid w:val="00A059E8"/>
    <w:rsid w:val="00A1033E"/>
    <w:rsid w:val="00A113BD"/>
    <w:rsid w:val="00A133E3"/>
    <w:rsid w:val="00A16571"/>
    <w:rsid w:val="00A1661D"/>
    <w:rsid w:val="00A2219D"/>
    <w:rsid w:val="00A22552"/>
    <w:rsid w:val="00A2314B"/>
    <w:rsid w:val="00A245DF"/>
    <w:rsid w:val="00A25BFA"/>
    <w:rsid w:val="00A3092D"/>
    <w:rsid w:val="00A32578"/>
    <w:rsid w:val="00A3696B"/>
    <w:rsid w:val="00A420D5"/>
    <w:rsid w:val="00A43596"/>
    <w:rsid w:val="00A5384B"/>
    <w:rsid w:val="00A647AD"/>
    <w:rsid w:val="00A66556"/>
    <w:rsid w:val="00A71208"/>
    <w:rsid w:val="00A72F22"/>
    <w:rsid w:val="00A748A6"/>
    <w:rsid w:val="00A776B4"/>
    <w:rsid w:val="00A8045F"/>
    <w:rsid w:val="00A83ED8"/>
    <w:rsid w:val="00A84A62"/>
    <w:rsid w:val="00A85DC8"/>
    <w:rsid w:val="00A879CF"/>
    <w:rsid w:val="00A918D3"/>
    <w:rsid w:val="00A92507"/>
    <w:rsid w:val="00A94361"/>
    <w:rsid w:val="00A97424"/>
    <w:rsid w:val="00AA1419"/>
    <w:rsid w:val="00AA2227"/>
    <w:rsid w:val="00AA3AF6"/>
    <w:rsid w:val="00AA3B96"/>
    <w:rsid w:val="00AA6DC4"/>
    <w:rsid w:val="00AA75E5"/>
    <w:rsid w:val="00AB08AB"/>
    <w:rsid w:val="00AB1D9B"/>
    <w:rsid w:val="00AB3780"/>
    <w:rsid w:val="00AB5545"/>
    <w:rsid w:val="00AB61A7"/>
    <w:rsid w:val="00AC082C"/>
    <w:rsid w:val="00AC2461"/>
    <w:rsid w:val="00AC282A"/>
    <w:rsid w:val="00AC4E90"/>
    <w:rsid w:val="00AC5504"/>
    <w:rsid w:val="00AC65C5"/>
    <w:rsid w:val="00AD3C4B"/>
    <w:rsid w:val="00AD4AC8"/>
    <w:rsid w:val="00AD7060"/>
    <w:rsid w:val="00AE61BB"/>
    <w:rsid w:val="00AE630F"/>
    <w:rsid w:val="00AE7839"/>
    <w:rsid w:val="00AF11B1"/>
    <w:rsid w:val="00AF3226"/>
    <w:rsid w:val="00AF39BE"/>
    <w:rsid w:val="00AF7E7A"/>
    <w:rsid w:val="00AF7F07"/>
    <w:rsid w:val="00B02F25"/>
    <w:rsid w:val="00B10D37"/>
    <w:rsid w:val="00B11ECE"/>
    <w:rsid w:val="00B131EB"/>
    <w:rsid w:val="00B14152"/>
    <w:rsid w:val="00B15A3C"/>
    <w:rsid w:val="00B16BA3"/>
    <w:rsid w:val="00B17AC4"/>
    <w:rsid w:val="00B20FFB"/>
    <w:rsid w:val="00B248D7"/>
    <w:rsid w:val="00B26108"/>
    <w:rsid w:val="00B30179"/>
    <w:rsid w:val="00B31759"/>
    <w:rsid w:val="00B3323A"/>
    <w:rsid w:val="00B33CB1"/>
    <w:rsid w:val="00B34F8C"/>
    <w:rsid w:val="00B40460"/>
    <w:rsid w:val="00B47991"/>
    <w:rsid w:val="00B541E4"/>
    <w:rsid w:val="00B54B2E"/>
    <w:rsid w:val="00B56B37"/>
    <w:rsid w:val="00B56E9C"/>
    <w:rsid w:val="00B56F47"/>
    <w:rsid w:val="00B62550"/>
    <w:rsid w:val="00B62A78"/>
    <w:rsid w:val="00B63D77"/>
    <w:rsid w:val="00B64B1F"/>
    <w:rsid w:val="00B6553F"/>
    <w:rsid w:val="00B67B2B"/>
    <w:rsid w:val="00B710B5"/>
    <w:rsid w:val="00B71B7E"/>
    <w:rsid w:val="00B73506"/>
    <w:rsid w:val="00B76782"/>
    <w:rsid w:val="00B80134"/>
    <w:rsid w:val="00B81325"/>
    <w:rsid w:val="00B81BA3"/>
    <w:rsid w:val="00B81E12"/>
    <w:rsid w:val="00B83213"/>
    <w:rsid w:val="00B851A8"/>
    <w:rsid w:val="00B862B4"/>
    <w:rsid w:val="00B86E8D"/>
    <w:rsid w:val="00B93502"/>
    <w:rsid w:val="00B9363D"/>
    <w:rsid w:val="00BA01BF"/>
    <w:rsid w:val="00BA276C"/>
    <w:rsid w:val="00BA2AD3"/>
    <w:rsid w:val="00BA51D9"/>
    <w:rsid w:val="00BA5723"/>
    <w:rsid w:val="00BA59F0"/>
    <w:rsid w:val="00BB2F4B"/>
    <w:rsid w:val="00BB490D"/>
    <w:rsid w:val="00BB543A"/>
    <w:rsid w:val="00BB6B22"/>
    <w:rsid w:val="00BC270F"/>
    <w:rsid w:val="00BC3080"/>
    <w:rsid w:val="00BC5B3D"/>
    <w:rsid w:val="00BC74E9"/>
    <w:rsid w:val="00BD127E"/>
    <w:rsid w:val="00BD2156"/>
    <w:rsid w:val="00BD328A"/>
    <w:rsid w:val="00BE5C7D"/>
    <w:rsid w:val="00BE5E14"/>
    <w:rsid w:val="00BE743D"/>
    <w:rsid w:val="00BE7B9B"/>
    <w:rsid w:val="00BE7C1F"/>
    <w:rsid w:val="00BF07BC"/>
    <w:rsid w:val="00BF0FB2"/>
    <w:rsid w:val="00BF3FF3"/>
    <w:rsid w:val="00BF68A8"/>
    <w:rsid w:val="00C00BAC"/>
    <w:rsid w:val="00C01744"/>
    <w:rsid w:val="00C01FF8"/>
    <w:rsid w:val="00C047C3"/>
    <w:rsid w:val="00C05B65"/>
    <w:rsid w:val="00C065F9"/>
    <w:rsid w:val="00C11EC2"/>
    <w:rsid w:val="00C16047"/>
    <w:rsid w:val="00C16470"/>
    <w:rsid w:val="00C22E89"/>
    <w:rsid w:val="00C2439B"/>
    <w:rsid w:val="00C253E4"/>
    <w:rsid w:val="00C2558E"/>
    <w:rsid w:val="00C30712"/>
    <w:rsid w:val="00C3110C"/>
    <w:rsid w:val="00C315EE"/>
    <w:rsid w:val="00C41279"/>
    <w:rsid w:val="00C4433D"/>
    <w:rsid w:val="00C45962"/>
    <w:rsid w:val="00C45F36"/>
    <w:rsid w:val="00C463DD"/>
    <w:rsid w:val="00C46705"/>
    <w:rsid w:val="00C4724C"/>
    <w:rsid w:val="00C479E5"/>
    <w:rsid w:val="00C542AF"/>
    <w:rsid w:val="00C55270"/>
    <w:rsid w:val="00C55E4B"/>
    <w:rsid w:val="00C629A0"/>
    <w:rsid w:val="00C629F4"/>
    <w:rsid w:val="00C62C17"/>
    <w:rsid w:val="00C63168"/>
    <w:rsid w:val="00C6559E"/>
    <w:rsid w:val="00C743D9"/>
    <w:rsid w:val="00C745C3"/>
    <w:rsid w:val="00C75197"/>
    <w:rsid w:val="00C761E2"/>
    <w:rsid w:val="00C77876"/>
    <w:rsid w:val="00C81BD0"/>
    <w:rsid w:val="00C83381"/>
    <w:rsid w:val="00C83632"/>
    <w:rsid w:val="00C84115"/>
    <w:rsid w:val="00C863B2"/>
    <w:rsid w:val="00C93248"/>
    <w:rsid w:val="00C9390A"/>
    <w:rsid w:val="00C946FC"/>
    <w:rsid w:val="00C94FEF"/>
    <w:rsid w:val="00CA0754"/>
    <w:rsid w:val="00CA079D"/>
    <w:rsid w:val="00CA10BF"/>
    <w:rsid w:val="00CA19B5"/>
    <w:rsid w:val="00CB31F0"/>
    <w:rsid w:val="00CB32DD"/>
    <w:rsid w:val="00CB5C35"/>
    <w:rsid w:val="00CC1A34"/>
    <w:rsid w:val="00CC1F82"/>
    <w:rsid w:val="00CC5208"/>
    <w:rsid w:val="00CD2CF2"/>
    <w:rsid w:val="00CD71C5"/>
    <w:rsid w:val="00CE0E13"/>
    <w:rsid w:val="00CE1D8B"/>
    <w:rsid w:val="00CE43F6"/>
    <w:rsid w:val="00CE4A8F"/>
    <w:rsid w:val="00CE4F25"/>
    <w:rsid w:val="00CE71A2"/>
    <w:rsid w:val="00CE7336"/>
    <w:rsid w:val="00CE7822"/>
    <w:rsid w:val="00CF1551"/>
    <w:rsid w:val="00CF2BE1"/>
    <w:rsid w:val="00CF6CEC"/>
    <w:rsid w:val="00D01442"/>
    <w:rsid w:val="00D019AD"/>
    <w:rsid w:val="00D02D88"/>
    <w:rsid w:val="00D03803"/>
    <w:rsid w:val="00D039F3"/>
    <w:rsid w:val="00D05015"/>
    <w:rsid w:val="00D07B68"/>
    <w:rsid w:val="00D100A0"/>
    <w:rsid w:val="00D117DE"/>
    <w:rsid w:val="00D1648F"/>
    <w:rsid w:val="00D2031B"/>
    <w:rsid w:val="00D21422"/>
    <w:rsid w:val="00D2153D"/>
    <w:rsid w:val="00D25D66"/>
    <w:rsid w:val="00D25FE2"/>
    <w:rsid w:val="00D264B5"/>
    <w:rsid w:val="00D26F21"/>
    <w:rsid w:val="00D34284"/>
    <w:rsid w:val="00D375B4"/>
    <w:rsid w:val="00D41982"/>
    <w:rsid w:val="00D43252"/>
    <w:rsid w:val="00D461DE"/>
    <w:rsid w:val="00D54033"/>
    <w:rsid w:val="00D62F5D"/>
    <w:rsid w:val="00D65424"/>
    <w:rsid w:val="00D703EC"/>
    <w:rsid w:val="00D71901"/>
    <w:rsid w:val="00D73F9C"/>
    <w:rsid w:val="00D757DA"/>
    <w:rsid w:val="00D80429"/>
    <w:rsid w:val="00D806C7"/>
    <w:rsid w:val="00D86817"/>
    <w:rsid w:val="00D90154"/>
    <w:rsid w:val="00D90D66"/>
    <w:rsid w:val="00D91591"/>
    <w:rsid w:val="00D91AAB"/>
    <w:rsid w:val="00D91E45"/>
    <w:rsid w:val="00D922A0"/>
    <w:rsid w:val="00D92B9B"/>
    <w:rsid w:val="00D92CE3"/>
    <w:rsid w:val="00D93FE0"/>
    <w:rsid w:val="00D95303"/>
    <w:rsid w:val="00D96DAB"/>
    <w:rsid w:val="00D97059"/>
    <w:rsid w:val="00D978C6"/>
    <w:rsid w:val="00D97BAC"/>
    <w:rsid w:val="00DA1145"/>
    <w:rsid w:val="00DA3C1C"/>
    <w:rsid w:val="00DA551E"/>
    <w:rsid w:val="00DA626F"/>
    <w:rsid w:val="00DB172F"/>
    <w:rsid w:val="00DB2FBA"/>
    <w:rsid w:val="00DB3EC8"/>
    <w:rsid w:val="00DB5CDE"/>
    <w:rsid w:val="00DB5D04"/>
    <w:rsid w:val="00DC3F39"/>
    <w:rsid w:val="00DD1965"/>
    <w:rsid w:val="00DE124A"/>
    <w:rsid w:val="00DE1632"/>
    <w:rsid w:val="00DE291B"/>
    <w:rsid w:val="00DE299F"/>
    <w:rsid w:val="00DE2F41"/>
    <w:rsid w:val="00DE2F7C"/>
    <w:rsid w:val="00DE36A0"/>
    <w:rsid w:val="00DE5CF5"/>
    <w:rsid w:val="00DE6694"/>
    <w:rsid w:val="00DF0EA6"/>
    <w:rsid w:val="00DF1534"/>
    <w:rsid w:val="00DF2C56"/>
    <w:rsid w:val="00DF410D"/>
    <w:rsid w:val="00DF7C75"/>
    <w:rsid w:val="00E03228"/>
    <w:rsid w:val="00E0408D"/>
    <w:rsid w:val="00E04A55"/>
    <w:rsid w:val="00E04F15"/>
    <w:rsid w:val="00E0798C"/>
    <w:rsid w:val="00E07DD7"/>
    <w:rsid w:val="00E1015F"/>
    <w:rsid w:val="00E11CF5"/>
    <w:rsid w:val="00E2005C"/>
    <w:rsid w:val="00E209C4"/>
    <w:rsid w:val="00E21801"/>
    <w:rsid w:val="00E22A4B"/>
    <w:rsid w:val="00E2398E"/>
    <w:rsid w:val="00E24890"/>
    <w:rsid w:val="00E24DCC"/>
    <w:rsid w:val="00E25ACB"/>
    <w:rsid w:val="00E26D05"/>
    <w:rsid w:val="00E312DB"/>
    <w:rsid w:val="00E36046"/>
    <w:rsid w:val="00E37497"/>
    <w:rsid w:val="00E41464"/>
    <w:rsid w:val="00E46E7D"/>
    <w:rsid w:val="00E47651"/>
    <w:rsid w:val="00E50229"/>
    <w:rsid w:val="00E5181C"/>
    <w:rsid w:val="00E53F84"/>
    <w:rsid w:val="00E60F9C"/>
    <w:rsid w:val="00E61B51"/>
    <w:rsid w:val="00E61CFA"/>
    <w:rsid w:val="00E62B77"/>
    <w:rsid w:val="00E67C67"/>
    <w:rsid w:val="00E702A5"/>
    <w:rsid w:val="00E716EF"/>
    <w:rsid w:val="00E71BC8"/>
    <w:rsid w:val="00E7260F"/>
    <w:rsid w:val="00E72735"/>
    <w:rsid w:val="00E7303B"/>
    <w:rsid w:val="00E730FE"/>
    <w:rsid w:val="00E76594"/>
    <w:rsid w:val="00E76F20"/>
    <w:rsid w:val="00E77043"/>
    <w:rsid w:val="00E775CF"/>
    <w:rsid w:val="00E803B3"/>
    <w:rsid w:val="00E82A5F"/>
    <w:rsid w:val="00E85E42"/>
    <w:rsid w:val="00E86D0E"/>
    <w:rsid w:val="00E91AE7"/>
    <w:rsid w:val="00E92C4B"/>
    <w:rsid w:val="00E94BFA"/>
    <w:rsid w:val="00E96630"/>
    <w:rsid w:val="00EA02FD"/>
    <w:rsid w:val="00EA0B2C"/>
    <w:rsid w:val="00EA1C94"/>
    <w:rsid w:val="00EA1F38"/>
    <w:rsid w:val="00EA3838"/>
    <w:rsid w:val="00EA657F"/>
    <w:rsid w:val="00EB13FB"/>
    <w:rsid w:val="00EB20F0"/>
    <w:rsid w:val="00EB6202"/>
    <w:rsid w:val="00EB7609"/>
    <w:rsid w:val="00EC0CE4"/>
    <w:rsid w:val="00EC101E"/>
    <w:rsid w:val="00EC50FD"/>
    <w:rsid w:val="00EC74D9"/>
    <w:rsid w:val="00ED3B54"/>
    <w:rsid w:val="00ED4DD3"/>
    <w:rsid w:val="00ED64F8"/>
    <w:rsid w:val="00ED7A2A"/>
    <w:rsid w:val="00ED7F66"/>
    <w:rsid w:val="00EE1ECB"/>
    <w:rsid w:val="00EE4A38"/>
    <w:rsid w:val="00EF1D7F"/>
    <w:rsid w:val="00EF20DC"/>
    <w:rsid w:val="00EF379B"/>
    <w:rsid w:val="00EF446E"/>
    <w:rsid w:val="00EF6DFD"/>
    <w:rsid w:val="00EF7CD4"/>
    <w:rsid w:val="00F0102F"/>
    <w:rsid w:val="00F02EC3"/>
    <w:rsid w:val="00F03FCC"/>
    <w:rsid w:val="00F06555"/>
    <w:rsid w:val="00F13160"/>
    <w:rsid w:val="00F153BF"/>
    <w:rsid w:val="00F2092E"/>
    <w:rsid w:val="00F24DAF"/>
    <w:rsid w:val="00F2519B"/>
    <w:rsid w:val="00F26755"/>
    <w:rsid w:val="00F276B3"/>
    <w:rsid w:val="00F30E4E"/>
    <w:rsid w:val="00F420C6"/>
    <w:rsid w:val="00F44074"/>
    <w:rsid w:val="00F50232"/>
    <w:rsid w:val="00F51AC6"/>
    <w:rsid w:val="00F51E8D"/>
    <w:rsid w:val="00F54C90"/>
    <w:rsid w:val="00F55616"/>
    <w:rsid w:val="00F558C9"/>
    <w:rsid w:val="00F605B6"/>
    <w:rsid w:val="00F60629"/>
    <w:rsid w:val="00F60FB7"/>
    <w:rsid w:val="00F641D3"/>
    <w:rsid w:val="00F77048"/>
    <w:rsid w:val="00F81887"/>
    <w:rsid w:val="00F83EC0"/>
    <w:rsid w:val="00F85CD6"/>
    <w:rsid w:val="00F9039A"/>
    <w:rsid w:val="00F92460"/>
    <w:rsid w:val="00F9368E"/>
    <w:rsid w:val="00F93C05"/>
    <w:rsid w:val="00F967EA"/>
    <w:rsid w:val="00FA01AE"/>
    <w:rsid w:val="00FA04A8"/>
    <w:rsid w:val="00FA1DCA"/>
    <w:rsid w:val="00FA3E5A"/>
    <w:rsid w:val="00FA7CC2"/>
    <w:rsid w:val="00FB0E35"/>
    <w:rsid w:val="00FB3441"/>
    <w:rsid w:val="00FB6EDB"/>
    <w:rsid w:val="00FC2D0A"/>
    <w:rsid w:val="00FC68B7"/>
    <w:rsid w:val="00FC6B8B"/>
    <w:rsid w:val="00FC6D45"/>
    <w:rsid w:val="00FD040E"/>
    <w:rsid w:val="00FD097E"/>
    <w:rsid w:val="00FD2DF3"/>
    <w:rsid w:val="00FD338D"/>
    <w:rsid w:val="00FD4244"/>
    <w:rsid w:val="00FD4421"/>
    <w:rsid w:val="00FD4E8F"/>
    <w:rsid w:val="00FE02C3"/>
    <w:rsid w:val="00FF3A88"/>
    <w:rsid w:val="00FF3D76"/>
    <w:rsid w:val="00FF5ACE"/>
    <w:rsid w:val="00FF7351"/>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footnotes,Footnote Text Char2 Char,Footnote Text Char Char1 Char,Footnote Text Char2 Char Char Char,Footnote Text Char1 Char Char Char Char,Footnote Text Char Char Char Char Char Char,Footnote Text Char Char Char Char Char,FA Fu,Car1,f"/>
    <w:basedOn w:val="Normal"/>
    <w:link w:val="FootnoteTextChar"/>
    <w:uiPriority w:val="99"/>
    <w:qFormat/>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uiPriority w:val="99"/>
    <w:semiHidden/>
    <w:rPr>
      <w:sz w:val="6"/>
    </w:rPr>
  </w:style>
  <w:style w:type="paragraph" w:styleId="CommentText">
    <w:name w:val="annotation text"/>
    <w:basedOn w:val="Normal"/>
    <w:link w:val="CommentTextChar"/>
    <w:uiPriority w:val="99"/>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ColorfulList-Accent11">
    <w:name w:val="Colorful List - Accent 11"/>
    <w:basedOn w:val="Normal"/>
    <w:uiPriority w:val="34"/>
    <w:qFormat/>
    <w:rsid w:val="00427852"/>
    <w:pPr>
      <w:ind w:left="720"/>
    </w:pPr>
  </w:style>
  <w:style w:type="paragraph" w:styleId="BalloonText">
    <w:name w:val="Balloon Text"/>
    <w:basedOn w:val="Normal"/>
    <w:link w:val="BalloonTextChar"/>
    <w:rsid w:val="001F4633"/>
    <w:pPr>
      <w:spacing w:line="240" w:lineRule="auto"/>
    </w:pPr>
    <w:rPr>
      <w:rFonts w:ascii="Tahoma" w:hAnsi="Tahoma" w:cs="Tahoma"/>
      <w:sz w:val="16"/>
      <w:szCs w:val="16"/>
    </w:rPr>
  </w:style>
  <w:style w:type="character" w:customStyle="1" w:styleId="BalloonTextChar">
    <w:name w:val="Balloon Text Char"/>
    <w:link w:val="BalloonText"/>
    <w:rsid w:val="001F4633"/>
    <w:rPr>
      <w:rFonts w:ascii="Tahoma" w:hAnsi="Tahoma" w:cs="Tahoma"/>
      <w:sz w:val="16"/>
      <w:szCs w:val="16"/>
      <w:lang w:eastAsia="en-US"/>
    </w:rPr>
  </w:style>
  <w:style w:type="paragraph" w:styleId="CommentSubject">
    <w:name w:val="annotation subject"/>
    <w:basedOn w:val="CommentText"/>
    <w:next w:val="CommentText"/>
    <w:link w:val="CommentSubjectChar"/>
    <w:rsid w:val="007A1D8B"/>
    <w:rPr>
      <w:b/>
      <w:bCs/>
    </w:rPr>
  </w:style>
  <w:style w:type="character" w:customStyle="1" w:styleId="CommentTextChar">
    <w:name w:val="Comment Text Char"/>
    <w:link w:val="CommentText"/>
    <w:uiPriority w:val="99"/>
    <w:semiHidden/>
    <w:rsid w:val="007A1D8B"/>
    <w:rPr>
      <w:lang w:val="en-GB" w:eastAsia="en-US"/>
    </w:rPr>
  </w:style>
  <w:style w:type="character" w:customStyle="1" w:styleId="CommentSubjectChar">
    <w:name w:val="Comment Subject Char"/>
    <w:link w:val="CommentSubject"/>
    <w:rsid w:val="007A1D8B"/>
    <w:rPr>
      <w:b/>
      <w:bCs/>
      <w:lang w:val="en-GB" w:eastAsia="en-US"/>
    </w:rPr>
  </w:style>
  <w:style w:type="character" w:customStyle="1" w:styleId="FootnoteTextChar">
    <w:name w:val="Footnote Text Char"/>
    <w:aliases w:val="5_G Char,footnotes Char,Footnote Text Char2 Char Char,Footnote Text Char Char1 Char Char,Footnote Text Char2 Char Char Char Char,Footnote Text Char1 Char Char Char Char Char,Footnote Text Char Char Char Char Char Char Char,FA Fu Char"/>
    <w:link w:val="FootnoteText"/>
    <w:uiPriority w:val="99"/>
    <w:rsid w:val="00922078"/>
    <w:rPr>
      <w:sz w:val="18"/>
      <w:lang w:val="en-GB" w:eastAsia="en-US"/>
    </w:rPr>
  </w:style>
  <w:style w:type="paragraph" w:styleId="Revision">
    <w:name w:val="Revision"/>
    <w:hidden/>
    <w:uiPriority w:val="99"/>
    <w:semiHidden/>
    <w:rsid w:val="00E24890"/>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footnotes,Footnote Text Char2 Char,Footnote Text Char Char1 Char,Footnote Text Char2 Char Char Char,Footnote Text Char1 Char Char Char Char,Footnote Text Char Char Char Char Char Char,Footnote Text Char Char Char Char Char,FA Fu,Car1,f"/>
    <w:basedOn w:val="Normal"/>
    <w:link w:val="FootnoteTextChar"/>
    <w:uiPriority w:val="99"/>
    <w:qFormat/>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uiPriority w:val="99"/>
    <w:semiHidden/>
    <w:rPr>
      <w:sz w:val="6"/>
    </w:rPr>
  </w:style>
  <w:style w:type="paragraph" w:styleId="CommentText">
    <w:name w:val="annotation text"/>
    <w:basedOn w:val="Normal"/>
    <w:link w:val="CommentTextChar"/>
    <w:uiPriority w:val="99"/>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ColorfulList-Accent11">
    <w:name w:val="Colorful List - Accent 11"/>
    <w:basedOn w:val="Normal"/>
    <w:uiPriority w:val="34"/>
    <w:qFormat/>
    <w:rsid w:val="00427852"/>
    <w:pPr>
      <w:ind w:left="720"/>
    </w:pPr>
  </w:style>
  <w:style w:type="paragraph" w:styleId="BalloonText">
    <w:name w:val="Balloon Text"/>
    <w:basedOn w:val="Normal"/>
    <w:link w:val="BalloonTextChar"/>
    <w:rsid w:val="001F4633"/>
    <w:pPr>
      <w:spacing w:line="240" w:lineRule="auto"/>
    </w:pPr>
    <w:rPr>
      <w:rFonts w:ascii="Tahoma" w:hAnsi="Tahoma" w:cs="Tahoma"/>
      <w:sz w:val="16"/>
      <w:szCs w:val="16"/>
    </w:rPr>
  </w:style>
  <w:style w:type="character" w:customStyle="1" w:styleId="BalloonTextChar">
    <w:name w:val="Balloon Text Char"/>
    <w:link w:val="BalloonText"/>
    <w:rsid w:val="001F4633"/>
    <w:rPr>
      <w:rFonts w:ascii="Tahoma" w:hAnsi="Tahoma" w:cs="Tahoma"/>
      <w:sz w:val="16"/>
      <w:szCs w:val="16"/>
      <w:lang w:eastAsia="en-US"/>
    </w:rPr>
  </w:style>
  <w:style w:type="paragraph" w:styleId="CommentSubject">
    <w:name w:val="annotation subject"/>
    <w:basedOn w:val="CommentText"/>
    <w:next w:val="CommentText"/>
    <w:link w:val="CommentSubjectChar"/>
    <w:rsid w:val="007A1D8B"/>
    <w:rPr>
      <w:b/>
      <w:bCs/>
    </w:rPr>
  </w:style>
  <w:style w:type="character" w:customStyle="1" w:styleId="CommentTextChar">
    <w:name w:val="Comment Text Char"/>
    <w:link w:val="CommentText"/>
    <w:uiPriority w:val="99"/>
    <w:semiHidden/>
    <w:rsid w:val="007A1D8B"/>
    <w:rPr>
      <w:lang w:val="en-GB" w:eastAsia="en-US"/>
    </w:rPr>
  </w:style>
  <w:style w:type="character" w:customStyle="1" w:styleId="CommentSubjectChar">
    <w:name w:val="Comment Subject Char"/>
    <w:link w:val="CommentSubject"/>
    <w:rsid w:val="007A1D8B"/>
    <w:rPr>
      <w:b/>
      <w:bCs/>
      <w:lang w:val="en-GB" w:eastAsia="en-US"/>
    </w:rPr>
  </w:style>
  <w:style w:type="character" w:customStyle="1" w:styleId="FootnoteTextChar">
    <w:name w:val="Footnote Text Char"/>
    <w:aliases w:val="5_G Char,footnotes Char,Footnote Text Char2 Char Char,Footnote Text Char Char1 Char Char,Footnote Text Char2 Char Char Char Char,Footnote Text Char1 Char Char Char Char Char,Footnote Text Char Char Char Char Char Char Char,FA Fu Char"/>
    <w:link w:val="FootnoteText"/>
    <w:uiPriority w:val="99"/>
    <w:rsid w:val="00922078"/>
    <w:rPr>
      <w:sz w:val="18"/>
      <w:lang w:val="en-GB" w:eastAsia="en-US"/>
    </w:rPr>
  </w:style>
  <w:style w:type="paragraph" w:styleId="Revision">
    <w:name w:val="Revision"/>
    <w:hidden/>
    <w:uiPriority w:val="99"/>
    <w:semiHidden/>
    <w:rsid w:val="00E2489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629997">
      <w:bodyDiv w:val="1"/>
      <w:marLeft w:val="0"/>
      <w:marRight w:val="0"/>
      <w:marTop w:val="0"/>
      <w:marBottom w:val="0"/>
      <w:divBdr>
        <w:top w:val="none" w:sz="0" w:space="0" w:color="auto"/>
        <w:left w:val="none" w:sz="0" w:space="0" w:color="auto"/>
        <w:bottom w:val="none" w:sz="0" w:space="0" w:color="auto"/>
        <w:right w:val="none" w:sz="0" w:space="0" w:color="auto"/>
      </w:divBdr>
    </w:div>
    <w:div w:id="1057974606">
      <w:bodyDiv w:val="1"/>
      <w:marLeft w:val="0"/>
      <w:marRight w:val="0"/>
      <w:marTop w:val="0"/>
      <w:marBottom w:val="0"/>
      <w:divBdr>
        <w:top w:val="none" w:sz="0" w:space="0" w:color="auto"/>
        <w:left w:val="none" w:sz="0" w:space="0" w:color="auto"/>
        <w:bottom w:val="none" w:sz="0" w:space="0" w:color="auto"/>
        <w:right w:val="none" w:sz="0" w:space="0" w:color="auto"/>
      </w:divBdr>
    </w:div>
    <w:div w:id="1330062159">
      <w:bodyDiv w:val="1"/>
      <w:marLeft w:val="0"/>
      <w:marRight w:val="0"/>
      <w:marTop w:val="0"/>
      <w:marBottom w:val="0"/>
      <w:divBdr>
        <w:top w:val="none" w:sz="0" w:space="0" w:color="auto"/>
        <w:left w:val="none" w:sz="0" w:space="0" w:color="auto"/>
        <w:bottom w:val="none" w:sz="0" w:space="0" w:color="auto"/>
        <w:right w:val="none" w:sz="0" w:space="0" w:color="auto"/>
      </w:divBdr>
    </w:div>
    <w:div w:id="208929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B0327-72C3-4D00-A0F4-8C4CE5CB0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Template>
  <TotalTime>0</TotalTime>
  <Pages>5</Pages>
  <Words>2405</Words>
  <Characters>13712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1440636s1</vt:lpstr>
    </vt:vector>
  </TitlesOfParts>
  <Company>CSD</Company>
  <LinksUpToDate>false</LinksUpToDate>
  <CharactersWithSpaces>16085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1440636s1</dc:title>
  <dc:creator>Presentation OHCHR</dc:creator>
  <cp:keywords>CED/C/PRY/Q/R.1</cp:keywords>
  <dc:description>semi</dc:description>
  <cp:lastModifiedBy>pdfeng</cp:lastModifiedBy>
  <cp:revision>3</cp:revision>
  <cp:lastPrinted>2015-10-16T12:24:00Z</cp:lastPrinted>
  <dcterms:created xsi:type="dcterms:W3CDTF">2015-10-16T12:24:00Z</dcterms:created>
  <dcterms:modified xsi:type="dcterms:W3CDTF">2015-10-16T12:24:00Z</dcterms:modified>
</cp:coreProperties>
</file>