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C55" w:rsidRDefault="00F83C55" w:rsidP="00F83C55">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F83C55" w:rsidRDefault="00F83C55">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3784712"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F83C55" w:rsidRDefault="00F83C55">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F83C55" w:rsidRDefault="00F83C55">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F83C55" w:rsidRDefault="00F83C55" w:rsidP="00F83C55">
      <w:pPr>
        <w:rPr>
          <w:lang w:val="es-ES_tradnl"/>
        </w:rPr>
      </w:pPr>
    </w:p>
    <w:p w:rsidR="00F83C55" w:rsidRDefault="00F83C55" w:rsidP="00F83C55"/>
    <w:p w:rsidR="00F83C55" w:rsidRPr="00441CF7" w:rsidRDefault="00F83C55" w:rsidP="009A40AB">
      <w:pPr>
        <w:spacing w:after="240"/>
        <w:ind w:left="7181"/>
        <w:rPr>
          <w:lang w:val="es-ES_tradnl"/>
        </w:rPr>
      </w:pPr>
      <w:r>
        <w:rPr>
          <w:lang w:val="es-ES_tradnl"/>
        </w:rPr>
        <w:t>Distr.</w:t>
      </w:r>
      <w:r>
        <w:rPr>
          <w:lang w:val="es-ES_tradnl"/>
        </w:rPr>
        <w:br/>
        <w:t>GENERAL</w:t>
      </w:r>
    </w:p>
    <w:p w:rsidR="00F83C55" w:rsidRDefault="00F83C55" w:rsidP="009A40AB">
      <w:pPr>
        <w:spacing w:after="240"/>
        <w:ind w:left="7181"/>
        <w:rPr>
          <w:lang w:val="es-ES_tradnl"/>
        </w:rPr>
      </w:pPr>
      <w:r w:rsidRPr="00852F01">
        <w:rPr>
          <w:lang w:val="es-ES_tradnl"/>
        </w:rPr>
        <w:t>CCPR/C/ESP/Q/5</w:t>
      </w:r>
      <w:r w:rsidRPr="00441CF7">
        <w:rPr>
          <w:lang w:val="es-ES_tradnl"/>
        </w:rPr>
        <w:br/>
      </w:r>
      <w:r>
        <w:rPr>
          <w:lang w:val="es-ES_tradnl"/>
        </w:rPr>
        <w:t>7 de agosto de 2008</w:t>
      </w:r>
    </w:p>
    <w:p w:rsidR="00F83C55" w:rsidRPr="00441CF7" w:rsidRDefault="00F83C55" w:rsidP="009A40AB">
      <w:pPr>
        <w:spacing w:after="520"/>
        <w:ind w:left="7181"/>
        <w:rPr>
          <w:lang w:val="es-ES_tradnl"/>
        </w:rPr>
      </w:pPr>
      <w:r>
        <w:rPr>
          <w:lang w:val="es-ES_tradnl"/>
        </w:rPr>
        <w:t>ESPAÑOL</w:t>
      </w:r>
      <w:r>
        <w:rPr>
          <w:lang w:val="es-ES_tradnl"/>
        </w:rPr>
        <w:br/>
        <w:t>Original:  FRANCÉS</w:t>
      </w:r>
    </w:p>
    <w:p w:rsidR="00F83C55" w:rsidRDefault="00F83C55" w:rsidP="00F83C55">
      <w:pPr>
        <w:spacing w:after="960"/>
        <w:rPr>
          <w:b/>
          <w:bCs/>
          <w:lang w:val="es-ES_tradnl"/>
        </w:rPr>
      </w:pPr>
      <w:r w:rsidRPr="00441CF7">
        <w:rPr>
          <w:lang w:val="es-ES_tradnl"/>
        </w:rPr>
        <w:t>COMITÉ DE DERECHOS HUMANOS</w:t>
      </w:r>
      <w:r w:rsidRPr="00441CF7">
        <w:rPr>
          <w:lang w:val="es-ES_tradnl"/>
        </w:rPr>
        <w:br/>
        <w:t>9</w:t>
      </w:r>
      <w:r>
        <w:rPr>
          <w:lang w:val="es-ES_tradnl"/>
        </w:rPr>
        <w:t>3</w:t>
      </w:r>
      <w:r w:rsidRPr="00441CF7">
        <w:rPr>
          <w:lang w:val="es-ES_tradnl"/>
        </w:rPr>
        <w:t>º período de sesiones</w:t>
      </w:r>
      <w:r w:rsidRPr="00441CF7">
        <w:rPr>
          <w:lang w:val="es-ES_tradnl"/>
        </w:rPr>
        <w:br/>
        <w:t xml:space="preserve">Ginebra, </w:t>
      </w:r>
      <w:r>
        <w:rPr>
          <w:lang w:val="es-ES_tradnl"/>
        </w:rPr>
        <w:t>7 a 25 de julio de 2008</w:t>
      </w:r>
    </w:p>
    <w:p w:rsidR="00F83C55" w:rsidRPr="00EA066E" w:rsidRDefault="00F83C55" w:rsidP="00F83C55">
      <w:pPr>
        <w:spacing w:after="360"/>
        <w:jc w:val="center"/>
        <w:rPr>
          <w:lang w:val="es-ES_tradnl"/>
        </w:rPr>
      </w:pPr>
      <w:r w:rsidRPr="00195DAE">
        <w:rPr>
          <w:b/>
          <w:bCs/>
          <w:caps/>
          <w:lang w:val="es-ES_tradnl"/>
        </w:rPr>
        <w:t>lista de cuestiones que deben abordarse al examinar</w:t>
      </w:r>
      <w:r>
        <w:rPr>
          <w:b/>
          <w:bCs/>
          <w:caps/>
          <w:lang w:val="es-ES_tradnl"/>
        </w:rPr>
        <w:br/>
      </w:r>
      <w:r w:rsidRPr="00195DAE">
        <w:rPr>
          <w:b/>
          <w:bCs/>
          <w:caps/>
          <w:lang w:val="es-ES_tradnl"/>
        </w:rPr>
        <w:t>el quinto informe periódico de España</w:t>
      </w:r>
      <w:r>
        <w:rPr>
          <w:b/>
          <w:bCs/>
          <w:caps/>
          <w:lang w:val="es-ES_tradnl"/>
        </w:rPr>
        <w:t xml:space="preserve"> </w:t>
      </w:r>
      <w:r w:rsidRPr="00195DAE">
        <w:rPr>
          <w:b/>
          <w:bCs/>
          <w:caps/>
          <w:lang w:val="es-ES_tradnl"/>
        </w:rPr>
        <w:t>(CCPR/C/ESP/5)</w:t>
      </w:r>
    </w:p>
    <w:p w:rsidR="00F83C55" w:rsidRPr="00EA066E" w:rsidRDefault="00F83C55" w:rsidP="00F83C55">
      <w:pPr>
        <w:spacing w:after="240"/>
        <w:jc w:val="center"/>
        <w:rPr>
          <w:rFonts w:ascii="Times New Roman Bold" w:hAnsi="Times New Roman Bold" w:cs="Times New Roman Bold"/>
          <w:b/>
          <w:bCs/>
        </w:rPr>
      </w:pPr>
      <w:r w:rsidRPr="00EA066E">
        <w:rPr>
          <w:rFonts w:ascii="Times New Roman Bold" w:hAnsi="Times New Roman Bold" w:cs="Times New Roman Bold"/>
          <w:b/>
          <w:bCs/>
        </w:rPr>
        <w:t>Marco constitucional y jurídi</w:t>
      </w:r>
      <w:r>
        <w:rPr>
          <w:rFonts w:ascii="Times New Roman Bold" w:hAnsi="Times New Roman Bold" w:cs="Times New Roman Bold"/>
          <w:b/>
          <w:bCs/>
        </w:rPr>
        <w:t xml:space="preserve">co en el que se aplica el Pacto </w:t>
      </w:r>
      <w:r w:rsidRPr="00EA066E">
        <w:rPr>
          <w:rFonts w:ascii="Times New Roman Bold" w:hAnsi="Times New Roman Bold" w:cs="Times New Roman Bold"/>
          <w:b/>
          <w:bCs/>
        </w:rPr>
        <w:t>(</w:t>
      </w:r>
      <w:r>
        <w:rPr>
          <w:rFonts w:ascii="Times New Roman Bold" w:hAnsi="Times New Roman Bold" w:cs="Times New Roman Bold"/>
          <w:b/>
          <w:bCs/>
        </w:rPr>
        <w:t>a</w:t>
      </w:r>
      <w:r w:rsidRPr="00EA066E">
        <w:rPr>
          <w:rFonts w:ascii="Times New Roman Bold" w:hAnsi="Times New Roman Bold" w:cs="Times New Roman Bold"/>
          <w:b/>
          <w:bCs/>
        </w:rPr>
        <w:t>rtículo 2)</w:t>
      </w:r>
    </w:p>
    <w:p w:rsidR="00F83C55" w:rsidRPr="00EA066E" w:rsidRDefault="00F83C55" w:rsidP="00F83C55">
      <w:pPr>
        <w:spacing w:after="240"/>
        <w:ind w:left="567" w:hanging="567"/>
        <w:rPr>
          <w:color w:val="000000"/>
          <w:lang w:val="es-ES_tradnl"/>
        </w:rPr>
      </w:pPr>
      <w:r>
        <w:rPr>
          <w:color w:val="000000"/>
        </w:rPr>
        <w:t>1.</w:t>
      </w:r>
      <w:r>
        <w:rPr>
          <w:color w:val="000000"/>
        </w:rPr>
        <w:tab/>
      </w:r>
      <w:r>
        <w:rPr>
          <w:color w:val="000000"/>
          <w:lang w:val="es-ES_tradnl"/>
        </w:rPr>
        <w:t xml:space="preserve">¿Qué mecanismos y procedimientos ha creado el Estado parte para garantizar el seguimiento adecuado de las observaciones finales y dictámenes del Comité de Derechos Humanos ("el Comité")?  ¿Qué medidas ha adoptado el Estado parte para dar seguimiento a las siguientes comunicaciones?:  493/1992, </w:t>
      </w:r>
      <w:r w:rsidRPr="003975E6">
        <w:rPr>
          <w:i/>
          <w:color w:val="000000"/>
          <w:lang w:val="es-ES_tradnl"/>
        </w:rPr>
        <w:t>Griffin</w:t>
      </w:r>
      <w:r>
        <w:rPr>
          <w:color w:val="000000"/>
          <w:lang w:val="es-ES_tradnl"/>
        </w:rPr>
        <w:t xml:space="preserve"> (A/50/40); 526/1993, </w:t>
      </w:r>
      <w:r w:rsidRPr="003975E6">
        <w:rPr>
          <w:i/>
          <w:color w:val="000000"/>
          <w:lang w:val="es-ES_tradnl"/>
        </w:rPr>
        <w:t>Hill</w:t>
      </w:r>
      <w:r>
        <w:rPr>
          <w:color w:val="000000"/>
          <w:lang w:val="es-ES_tradnl"/>
        </w:rPr>
        <w:t xml:space="preserve"> (A/52/40); 701/1996, </w:t>
      </w:r>
      <w:r w:rsidRPr="003975E6">
        <w:rPr>
          <w:i/>
          <w:color w:val="000000"/>
          <w:lang w:val="es-ES_tradnl"/>
        </w:rPr>
        <w:t>Gómez Vásquez</w:t>
      </w:r>
      <w:r>
        <w:rPr>
          <w:color w:val="000000"/>
          <w:lang w:val="es-ES_tradnl"/>
        </w:rPr>
        <w:t xml:space="preserve"> (A/55/40); 864/1999, </w:t>
      </w:r>
      <w:r w:rsidRPr="003975E6">
        <w:rPr>
          <w:i/>
          <w:color w:val="000000"/>
          <w:lang w:val="es-ES_tradnl"/>
        </w:rPr>
        <w:t>Ruiz Agudo</w:t>
      </w:r>
      <w:r>
        <w:rPr>
          <w:color w:val="000000"/>
          <w:lang w:val="es-ES_tradnl"/>
        </w:rPr>
        <w:t xml:space="preserve"> (A/58/40); 986/2001, </w:t>
      </w:r>
      <w:r w:rsidRPr="003975E6">
        <w:rPr>
          <w:i/>
          <w:color w:val="000000"/>
          <w:lang w:val="es-ES_tradnl"/>
        </w:rPr>
        <w:t>Semey</w:t>
      </w:r>
      <w:r>
        <w:rPr>
          <w:color w:val="000000"/>
          <w:lang w:val="es-ES_tradnl"/>
        </w:rPr>
        <w:t xml:space="preserve"> (A/58/40); 1006/2001, </w:t>
      </w:r>
      <w:r w:rsidRPr="003975E6">
        <w:rPr>
          <w:i/>
          <w:color w:val="000000"/>
          <w:lang w:val="es-ES_tradnl"/>
        </w:rPr>
        <w:t>Muñoz</w:t>
      </w:r>
      <w:r>
        <w:rPr>
          <w:color w:val="000000"/>
          <w:lang w:val="es-ES_tradnl"/>
        </w:rPr>
        <w:t xml:space="preserve"> (A/59/40); 1007/2001, </w:t>
      </w:r>
      <w:r w:rsidRPr="003975E6">
        <w:rPr>
          <w:i/>
          <w:color w:val="000000"/>
          <w:lang w:val="es-ES_tradnl"/>
        </w:rPr>
        <w:t>Sineiro Fernando</w:t>
      </w:r>
      <w:r>
        <w:rPr>
          <w:color w:val="000000"/>
          <w:lang w:val="es-ES_tradnl"/>
        </w:rPr>
        <w:t xml:space="preserve"> (A/58/40); 1073/2002, </w:t>
      </w:r>
      <w:r w:rsidRPr="003975E6">
        <w:rPr>
          <w:i/>
          <w:color w:val="000000"/>
          <w:lang w:val="es-ES_tradnl"/>
        </w:rPr>
        <w:t>Terón Jesús</w:t>
      </w:r>
      <w:r>
        <w:rPr>
          <w:color w:val="000000"/>
          <w:lang w:val="es-ES_tradnl"/>
        </w:rPr>
        <w:t xml:space="preserve"> (A/60/40); 1095/2002, Gomariz (A/60/40); 1101/2002, </w:t>
      </w:r>
      <w:r w:rsidRPr="003975E6">
        <w:rPr>
          <w:i/>
          <w:color w:val="000000"/>
          <w:lang w:val="es-ES_tradnl"/>
        </w:rPr>
        <w:t>Alba Cabriada</w:t>
      </w:r>
      <w:r>
        <w:rPr>
          <w:color w:val="000000"/>
          <w:lang w:val="es-ES_tradnl"/>
        </w:rPr>
        <w:t xml:space="preserve"> (A/60/40); 1104/2002, </w:t>
      </w:r>
      <w:r w:rsidRPr="003975E6">
        <w:rPr>
          <w:i/>
          <w:color w:val="000000"/>
          <w:lang w:val="es-ES_tradnl"/>
        </w:rPr>
        <w:t>Martínez Fernández</w:t>
      </w:r>
      <w:r>
        <w:rPr>
          <w:color w:val="000000"/>
          <w:lang w:val="es-ES_tradnl"/>
        </w:rPr>
        <w:t xml:space="preserve"> (A/60/40); 1211/2003, </w:t>
      </w:r>
      <w:r w:rsidRPr="003975E6">
        <w:rPr>
          <w:i/>
          <w:color w:val="000000"/>
          <w:lang w:val="es-ES_tradnl"/>
        </w:rPr>
        <w:t>Oliveró</w:t>
      </w:r>
      <w:r>
        <w:rPr>
          <w:color w:val="000000"/>
          <w:lang w:val="es-ES_tradnl"/>
        </w:rPr>
        <w:t xml:space="preserve"> (A/61/40); 1325/2004, </w:t>
      </w:r>
      <w:r w:rsidRPr="003975E6">
        <w:rPr>
          <w:i/>
          <w:color w:val="000000"/>
          <w:lang w:val="es-ES_tradnl"/>
        </w:rPr>
        <w:t>Conde</w:t>
      </w:r>
      <w:r>
        <w:rPr>
          <w:color w:val="000000"/>
          <w:lang w:val="es-ES_tradnl"/>
        </w:rPr>
        <w:t xml:space="preserve"> (A/62/40); 1332/2004, </w:t>
      </w:r>
      <w:r w:rsidRPr="003975E6">
        <w:rPr>
          <w:i/>
          <w:color w:val="000000"/>
          <w:lang w:val="es-ES_tradnl"/>
        </w:rPr>
        <w:t>Garc</w:t>
      </w:r>
      <w:r>
        <w:rPr>
          <w:i/>
          <w:color w:val="000000"/>
          <w:lang w:val="es-ES_tradnl"/>
        </w:rPr>
        <w:t>í</w:t>
      </w:r>
      <w:r w:rsidRPr="003975E6">
        <w:rPr>
          <w:i/>
          <w:color w:val="000000"/>
          <w:lang w:val="es-ES_tradnl"/>
        </w:rPr>
        <w:t>a y otros</w:t>
      </w:r>
      <w:r>
        <w:rPr>
          <w:color w:val="000000"/>
          <w:lang w:val="es-ES_tradnl"/>
        </w:rPr>
        <w:t xml:space="preserve"> (A/62/40); 1381/2005, </w:t>
      </w:r>
      <w:r w:rsidRPr="003975E6">
        <w:rPr>
          <w:i/>
          <w:color w:val="000000"/>
          <w:lang w:val="es-ES_tradnl"/>
        </w:rPr>
        <w:t>Hachuel</w:t>
      </w:r>
      <w:r>
        <w:rPr>
          <w:color w:val="000000"/>
          <w:lang w:val="es-ES_tradnl"/>
        </w:rPr>
        <w:t xml:space="preserve">; 1351 &amp; 1352/2005, </w:t>
      </w:r>
      <w:r w:rsidRPr="003975E6">
        <w:rPr>
          <w:i/>
          <w:color w:val="000000"/>
          <w:lang w:val="es-ES_tradnl"/>
        </w:rPr>
        <w:t>Hens</w:t>
      </w:r>
      <w:r w:rsidR="00172D3B">
        <w:rPr>
          <w:i/>
          <w:color w:val="000000"/>
          <w:lang w:val="es-ES_tradnl"/>
        </w:rPr>
        <w:t xml:space="preserve"> </w:t>
      </w:r>
      <w:r w:rsidRPr="003975E6">
        <w:rPr>
          <w:i/>
          <w:color w:val="000000"/>
          <w:lang w:val="es-ES_tradnl"/>
        </w:rPr>
        <w:t>&amp; Corujo</w:t>
      </w:r>
      <w:r>
        <w:rPr>
          <w:color w:val="000000"/>
          <w:lang w:val="es-ES_tradnl"/>
        </w:rPr>
        <w:t xml:space="preserve"> (A/63/40).</w:t>
      </w:r>
    </w:p>
    <w:p w:rsidR="00F83C55" w:rsidRPr="00EA066E" w:rsidRDefault="00F83C55" w:rsidP="00F83C55">
      <w:pPr>
        <w:spacing w:after="360"/>
        <w:jc w:val="center"/>
        <w:rPr>
          <w:b/>
          <w:bCs/>
          <w:lang w:val="es-ES_tradnl"/>
        </w:rPr>
      </w:pPr>
      <w:r w:rsidRPr="00EA066E">
        <w:rPr>
          <w:b/>
          <w:bCs/>
          <w:color w:val="000000"/>
          <w:lang w:val="es-ES_tradnl"/>
        </w:rPr>
        <w:t xml:space="preserve">Medidas de lucha contra el terrorismo y respeto de las garantías </w:t>
      </w:r>
      <w:r>
        <w:rPr>
          <w:b/>
          <w:bCs/>
          <w:color w:val="000000"/>
          <w:lang w:val="es-ES_tradnl"/>
        </w:rPr>
        <w:t>consagradas</w:t>
      </w:r>
      <w:r>
        <w:rPr>
          <w:b/>
          <w:bCs/>
          <w:color w:val="000000"/>
          <w:lang w:val="es-ES_tradnl"/>
        </w:rPr>
        <w:br/>
        <w:t>en el</w:t>
      </w:r>
      <w:r w:rsidRPr="00EA066E">
        <w:rPr>
          <w:b/>
          <w:bCs/>
          <w:color w:val="000000"/>
          <w:lang w:val="es-ES_tradnl"/>
        </w:rPr>
        <w:t xml:space="preserve"> Pacto</w:t>
      </w:r>
      <w:r>
        <w:rPr>
          <w:b/>
          <w:bCs/>
          <w:color w:val="000000"/>
          <w:lang w:val="es-ES_tradnl"/>
        </w:rPr>
        <w:t xml:space="preserve"> Internacional de Derechos Civiles y Políticos</w:t>
      </w:r>
    </w:p>
    <w:p w:rsidR="00F83C55" w:rsidRDefault="00F83C55" w:rsidP="00F83C55">
      <w:pPr>
        <w:spacing w:after="600"/>
        <w:ind w:left="567" w:hanging="567"/>
        <w:rPr>
          <w:lang w:val="es-ES_tradnl"/>
        </w:rPr>
      </w:pPr>
      <w:r>
        <w:rPr>
          <w:lang w:val="es-ES_tradnl"/>
        </w:rPr>
        <w:t>2.</w:t>
      </w:r>
      <w:r>
        <w:rPr>
          <w:lang w:val="es-ES_tradnl"/>
        </w:rPr>
        <w:tab/>
      </w:r>
      <w:r w:rsidRPr="00EA066E">
        <w:rPr>
          <w:lang w:val="es-ES_tradnl"/>
        </w:rPr>
        <w:t xml:space="preserve">En sus observaciones finales previas, el Comité recomendó al Estado parte la abrogación de las disposiciones legislativas que </w:t>
      </w:r>
      <w:r>
        <w:rPr>
          <w:lang w:val="es-ES_tradnl"/>
        </w:rPr>
        <w:t>privaban a</w:t>
      </w:r>
      <w:r w:rsidRPr="00EA066E">
        <w:rPr>
          <w:lang w:val="es-ES_tradnl"/>
        </w:rPr>
        <w:t xml:space="preserve"> las </w:t>
      </w:r>
      <w:r w:rsidRPr="007D1655">
        <w:rPr>
          <w:color w:val="000000"/>
          <w:lang w:val="es-ES_tradnl"/>
        </w:rPr>
        <w:t>personas</w:t>
      </w:r>
      <w:r w:rsidRPr="00EA066E">
        <w:rPr>
          <w:lang w:val="es-ES_tradnl"/>
        </w:rPr>
        <w:t xml:space="preserve"> acusadas de actos </w:t>
      </w:r>
      <w:r>
        <w:rPr>
          <w:lang w:val="es-ES_tradnl"/>
        </w:rPr>
        <w:t xml:space="preserve">de </w:t>
      </w:r>
      <w:r w:rsidRPr="00EA066E">
        <w:rPr>
          <w:lang w:val="es-ES_tradnl"/>
        </w:rPr>
        <w:t>terroris</w:t>
      </w:r>
      <w:r>
        <w:rPr>
          <w:lang w:val="es-ES_tradnl"/>
        </w:rPr>
        <w:t>mo</w:t>
      </w:r>
      <w:r w:rsidRPr="00EA066E">
        <w:rPr>
          <w:lang w:val="es-ES_tradnl"/>
        </w:rPr>
        <w:t xml:space="preserve">, o </w:t>
      </w:r>
      <w:r>
        <w:rPr>
          <w:lang w:val="es-ES_tradnl"/>
        </w:rPr>
        <w:t xml:space="preserve">a </w:t>
      </w:r>
      <w:r w:rsidRPr="00EA066E">
        <w:rPr>
          <w:lang w:val="es-ES_tradnl"/>
        </w:rPr>
        <w:t xml:space="preserve">los sospechosos de colaborar con ellas, </w:t>
      </w:r>
      <w:r>
        <w:rPr>
          <w:lang w:val="es-ES_tradnl"/>
        </w:rPr>
        <w:t>del derecho a</w:t>
      </w:r>
      <w:r w:rsidRPr="00EA066E">
        <w:rPr>
          <w:lang w:val="es-ES_tradnl"/>
        </w:rPr>
        <w:t xml:space="preserve"> designar a su propio</w:t>
      </w:r>
      <w:r>
        <w:rPr>
          <w:lang w:val="es-ES_tradnl"/>
        </w:rPr>
        <w:t xml:space="preserve"> </w:t>
      </w:r>
      <w:r w:rsidRPr="00EA066E">
        <w:rPr>
          <w:lang w:val="es-ES_tradnl"/>
        </w:rPr>
        <w:t>abogado, y lo exhortó</w:t>
      </w:r>
      <w:r>
        <w:rPr>
          <w:lang w:val="es-ES_tradnl"/>
        </w:rPr>
        <w:t xml:space="preserve"> </w:t>
      </w:r>
      <w:r w:rsidRPr="00EA066E">
        <w:rPr>
          <w:lang w:val="es-ES_tradnl"/>
        </w:rPr>
        <w:t>a abstenerse de utilizar la detención en régimen de incomunicación</w:t>
      </w:r>
      <w:r>
        <w:rPr>
          <w:lang w:val="es-ES_tradnl"/>
        </w:rPr>
        <w:t xml:space="preserve"> (CCPR/C/79/Add.61, pár</w:t>
      </w:r>
      <w:r w:rsidRPr="00EA066E">
        <w:rPr>
          <w:lang w:val="es-ES_tradnl"/>
        </w:rPr>
        <w:t>r.</w:t>
      </w:r>
      <w:r>
        <w:rPr>
          <w:lang w:val="es-ES_tradnl"/>
        </w:rPr>
        <w:t> </w:t>
      </w:r>
      <w:r w:rsidRPr="00EA066E">
        <w:rPr>
          <w:lang w:val="es-ES_tradnl"/>
        </w:rPr>
        <w:t>18</w:t>
      </w:r>
      <w:r>
        <w:rPr>
          <w:lang w:val="es-ES_tradnl"/>
        </w:rPr>
        <w:t>)</w:t>
      </w:r>
      <w:r w:rsidRPr="00EA066E">
        <w:rPr>
          <w:lang w:val="es-ES_tradnl"/>
        </w:rPr>
        <w:t xml:space="preserve">. </w:t>
      </w:r>
      <w:r>
        <w:rPr>
          <w:lang w:val="es-ES_tradnl"/>
        </w:rPr>
        <w:t xml:space="preserve"> </w:t>
      </w:r>
      <w:r w:rsidRPr="00EA066E">
        <w:rPr>
          <w:lang w:val="es-ES_tradnl"/>
        </w:rPr>
        <w:t xml:space="preserve">De la información proporcionada en los párrafos 94 y 95 del informe </w:t>
      </w:r>
      <w:r>
        <w:rPr>
          <w:lang w:val="es-ES_tradnl"/>
        </w:rPr>
        <w:t xml:space="preserve">del Estado parte (CCPR/C/ESP/5) </w:t>
      </w:r>
      <w:r w:rsidRPr="00EA066E">
        <w:rPr>
          <w:lang w:val="es-ES_tradnl"/>
        </w:rPr>
        <w:t xml:space="preserve">se desprende que </w:t>
      </w:r>
      <w:r>
        <w:rPr>
          <w:lang w:val="es-ES_tradnl"/>
        </w:rPr>
        <w:t>España</w:t>
      </w:r>
      <w:r w:rsidRPr="00EA066E">
        <w:rPr>
          <w:lang w:val="es-ES_tradnl"/>
        </w:rPr>
        <w:t xml:space="preserve"> no ha dado </w:t>
      </w:r>
    </w:p>
    <w:p w:rsidR="00F83C55" w:rsidRDefault="00F83C55" w:rsidP="00F83C55">
      <w:pPr>
        <w:spacing w:before="120"/>
        <w:ind w:left="567" w:hanging="567"/>
        <w:rPr>
          <w:lang w:val="es-ES_tradnl"/>
        </w:rPr>
      </w:pPr>
      <w:r>
        <w:rPr>
          <w:lang w:val="es-ES_tradnl"/>
        </w:rPr>
        <w:t>GE.08-43569  (S)    1</w:t>
      </w:r>
      <w:r w:rsidR="001A0C69">
        <w:rPr>
          <w:lang w:val="es-ES_tradnl"/>
        </w:rPr>
        <w:t>3</w:t>
      </w:r>
      <w:r w:rsidR="0086429A">
        <w:rPr>
          <w:lang w:val="es-ES_tradnl"/>
        </w:rPr>
        <w:t>0808    14</w:t>
      </w:r>
      <w:r>
        <w:rPr>
          <w:lang w:val="es-ES_tradnl"/>
        </w:rPr>
        <w:t>0808</w:t>
      </w:r>
    </w:p>
    <w:p w:rsidR="00F83C55" w:rsidRPr="00EA066E" w:rsidRDefault="00B51A4A" w:rsidP="00B51A4A">
      <w:pPr>
        <w:spacing w:after="240"/>
        <w:ind w:left="567" w:hanging="567"/>
        <w:rPr>
          <w:lang w:val="es-ES_tradnl"/>
        </w:rPr>
      </w:pPr>
      <w:r>
        <w:rPr>
          <w:lang w:val="es-ES_tradnl"/>
        </w:rPr>
        <w:tab/>
      </w:r>
      <w:r w:rsidR="00F83C55" w:rsidRPr="00EA066E">
        <w:rPr>
          <w:lang w:val="es-ES_tradnl"/>
        </w:rPr>
        <w:t xml:space="preserve">seguimiento a las recomendaciones del Comité. </w:t>
      </w:r>
      <w:r w:rsidR="00F83C55">
        <w:rPr>
          <w:lang w:val="es-ES_tradnl"/>
        </w:rPr>
        <w:t xml:space="preserve"> </w:t>
      </w:r>
      <w:r w:rsidR="00F83C55" w:rsidRPr="00EA066E">
        <w:rPr>
          <w:lang w:val="es-ES_tradnl"/>
        </w:rPr>
        <w:t>A la luz de los artículos 2, 9 y 14 del Pacto, sírva</w:t>
      </w:r>
      <w:r w:rsidR="00F83C55">
        <w:rPr>
          <w:lang w:val="es-ES_tradnl"/>
        </w:rPr>
        <w:t>n</w:t>
      </w:r>
      <w:r w:rsidR="00F83C55" w:rsidRPr="00EA066E">
        <w:rPr>
          <w:lang w:val="es-ES_tradnl"/>
        </w:rPr>
        <w:t>se indicar cu</w:t>
      </w:r>
      <w:r w:rsidR="00F83C55">
        <w:rPr>
          <w:lang w:val="es-ES_tradnl"/>
        </w:rPr>
        <w:t>á</w:t>
      </w:r>
      <w:r w:rsidR="00F83C55" w:rsidRPr="00EA066E">
        <w:rPr>
          <w:lang w:val="es-ES_tradnl"/>
        </w:rPr>
        <w:t>les han sido los motivos del Estado parte para mantener su postura.</w:t>
      </w:r>
    </w:p>
    <w:p w:rsidR="00F83C55" w:rsidRDefault="00F83C55" w:rsidP="00F83C55">
      <w:pPr>
        <w:spacing w:after="240"/>
        <w:ind w:left="567" w:hanging="567"/>
        <w:rPr>
          <w:color w:val="000000"/>
          <w:lang w:val="es-ES_tradnl"/>
        </w:rPr>
      </w:pPr>
      <w:r>
        <w:rPr>
          <w:color w:val="000000"/>
          <w:lang w:val="es-ES_tradnl"/>
        </w:rPr>
        <w:t>3.</w:t>
      </w:r>
      <w:r>
        <w:rPr>
          <w:color w:val="000000"/>
          <w:lang w:val="es-ES_tradnl"/>
        </w:rPr>
        <w:tab/>
        <w:t xml:space="preserve">Sírvanse comentar el significado, el alcance y los límites de </w:t>
      </w:r>
      <w:r w:rsidRPr="00EA066E">
        <w:rPr>
          <w:color w:val="000000"/>
          <w:lang w:val="es-ES_tradnl"/>
        </w:rPr>
        <w:t>los artículos 572 a 580 del Código Penal</w:t>
      </w:r>
      <w:r>
        <w:rPr>
          <w:color w:val="000000"/>
          <w:lang w:val="es-ES_tradnl"/>
        </w:rPr>
        <w:t xml:space="preserve"> que entrañan un riesgo de ampliación de la noción de terrorismo de modo que ésta incluya actos de violencia graves contra la población en general, e indicar en particular si esos artículos son compatibles con las disposiciones del Pacto, especialmente con los artículos 2 y 15.  Sírvanse indicar si el Estado parte tiene previsto modificar los artículos 572 a 580 del Código Penal a fin de garantizar su plena conformidad con el Pacto.</w:t>
      </w:r>
    </w:p>
    <w:p w:rsidR="00F83C55" w:rsidRPr="00EA066E" w:rsidRDefault="00F83C55" w:rsidP="00F83C55">
      <w:pPr>
        <w:spacing w:after="240"/>
        <w:ind w:left="567" w:hanging="567"/>
        <w:rPr>
          <w:lang w:val="es-ES_tradnl"/>
        </w:rPr>
      </w:pPr>
      <w:r>
        <w:rPr>
          <w:color w:val="000000"/>
          <w:lang w:val="es-ES_tradnl"/>
        </w:rPr>
        <w:t>4.</w:t>
      </w:r>
      <w:r>
        <w:rPr>
          <w:color w:val="000000"/>
          <w:lang w:val="es-ES_tradnl"/>
        </w:rPr>
        <w:tab/>
        <w:t>¿Que medidas se han adoptado en España con respecto a la protección de los datos personales, teniendo en cuenta en particular los excesos que pueden menoscabar la lucha contra el terrorismo?</w:t>
      </w:r>
    </w:p>
    <w:p w:rsidR="00F83C55" w:rsidRPr="00EA066E" w:rsidRDefault="00F83C55" w:rsidP="00F83C55">
      <w:pPr>
        <w:spacing w:after="360"/>
        <w:jc w:val="center"/>
        <w:rPr>
          <w:b/>
          <w:bCs/>
        </w:rPr>
      </w:pPr>
      <w:r w:rsidRPr="00EA066E">
        <w:rPr>
          <w:rFonts w:ascii="Times New Roman Bold" w:hAnsi="Times New Roman Bold" w:cs="Times New Roman Bold"/>
          <w:b/>
        </w:rPr>
        <w:t>No discriminación e igualdad de derechos entre hombres y mujeres</w:t>
      </w:r>
      <w:r>
        <w:rPr>
          <w:rFonts w:ascii="Times New Roman Bold" w:hAnsi="Times New Roman Bold" w:cs="Times New Roman Bold"/>
          <w:b/>
        </w:rPr>
        <w:br/>
      </w:r>
      <w:r w:rsidRPr="00EA066E">
        <w:rPr>
          <w:b/>
          <w:bCs/>
        </w:rPr>
        <w:t>(</w:t>
      </w:r>
      <w:r>
        <w:rPr>
          <w:b/>
          <w:bCs/>
        </w:rPr>
        <w:t>a</w:t>
      </w:r>
      <w:r w:rsidRPr="00EA066E">
        <w:rPr>
          <w:b/>
          <w:bCs/>
        </w:rPr>
        <w:t>rtículos 3 y 26)</w:t>
      </w:r>
    </w:p>
    <w:p w:rsidR="00F83C55" w:rsidRPr="00EA066E" w:rsidRDefault="00F83C55" w:rsidP="00F83C55">
      <w:pPr>
        <w:spacing w:after="240"/>
        <w:ind w:left="567" w:hanging="567"/>
        <w:rPr>
          <w:b/>
          <w:bCs/>
          <w:lang w:val="es-ES_tradnl"/>
        </w:rPr>
      </w:pPr>
      <w:r>
        <w:t>5.</w:t>
      </w:r>
      <w:r>
        <w:tab/>
      </w:r>
      <w:r w:rsidRPr="00EA066E">
        <w:t>Sírvanse indicar qu</w:t>
      </w:r>
      <w:r>
        <w:t>é</w:t>
      </w:r>
      <w:r w:rsidRPr="00EA066E">
        <w:t xml:space="preserve"> medidas ha </w:t>
      </w:r>
      <w:r>
        <w:t>adoptado</w:t>
      </w:r>
      <w:r w:rsidRPr="00EA066E">
        <w:t xml:space="preserve"> el </w:t>
      </w:r>
      <w:r w:rsidRPr="007D1655">
        <w:rPr>
          <w:color w:val="000000"/>
          <w:lang w:val="es-ES_tradnl"/>
        </w:rPr>
        <w:t>Estado</w:t>
      </w:r>
      <w:r w:rsidRPr="00EA066E">
        <w:t xml:space="preserve"> parte para proveer de recursos suficientes a los tribunales creados para instruir causas de violencia de género. </w:t>
      </w:r>
      <w:r>
        <w:t xml:space="preserve"> </w:t>
      </w:r>
      <w:r w:rsidRPr="00EA066E">
        <w:t xml:space="preserve">Sírvanse también proporcionar información detallada sobre los centros de </w:t>
      </w:r>
      <w:r>
        <w:t xml:space="preserve">acogida </w:t>
      </w:r>
      <w:r w:rsidRPr="00EA066E">
        <w:t xml:space="preserve">a </w:t>
      </w:r>
      <w:r>
        <w:t xml:space="preserve">las </w:t>
      </w:r>
      <w:r w:rsidRPr="00EA066E">
        <w:t>víctimas.</w:t>
      </w:r>
    </w:p>
    <w:p w:rsidR="00F83C55" w:rsidRPr="00EA066E" w:rsidRDefault="00F83C55" w:rsidP="00F83C55">
      <w:pPr>
        <w:keepNext/>
        <w:keepLines/>
        <w:spacing w:after="360"/>
        <w:jc w:val="center"/>
        <w:rPr>
          <w:rFonts w:ascii="Times New (W1)" w:hAnsi="Times New (W1)" w:cs="Times New (W1)"/>
          <w:b/>
        </w:rPr>
      </w:pPr>
      <w:r w:rsidRPr="00EA066E">
        <w:rPr>
          <w:rFonts w:ascii="Times New (W1)" w:hAnsi="Times New (W1)" w:cs="Times New (W1)"/>
          <w:b/>
        </w:rPr>
        <w:t>Derecho a la vida y prohibición de la tortura (</w:t>
      </w:r>
      <w:r>
        <w:rPr>
          <w:rFonts w:ascii="Times New (W1)" w:hAnsi="Times New (W1)" w:cs="Times New (W1)"/>
          <w:b/>
        </w:rPr>
        <w:t>a</w:t>
      </w:r>
      <w:r w:rsidRPr="00EA066E">
        <w:rPr>
          <w:rFonts w:ascii="Times New (W1)" w:hAnsi="Times New (W1)" w:cs="Times New (W1)"/>
          <w:b/>
        </w:rPr>
        <w:t>rtículos 6 y 7)</w:t>
      </w:r>
    </w:p>
    <w:p w:rsidR="00F83C55" w:rsidRPr="00EA066E" w:rsidRDefault="00F83C55" w:rsidP="00F83C55">
      <w:pPr>
        <w:spacing w:after="240"/>
        <w:ind w:left="567" w:hanging="567"/>
        <w:rPr>
          <w:lang w:val="es-ES_tradnl"/>
        </w:rPr>
      </w:pPr>
      <w:r>
        <w:rPr>
          <w:lang w:val="es-ES_tradnl"/>
        </w:rPr>
        <w:t>6.</w:t>
      </w:r>
      <w:r>
        <w:rPr>
          <w:lang w:val="es-ES_tradnl"/>
        </w:rPr>
        <w:tab/>
      </w:r>
      <w:r w:rsidRPr="00C803E9">
        <w:rPr>
          <w:color w:val="000000"/>
          <w:lang w:val="es-ES_tradnl"/>
        </w:rPr>
        <w:t>Sírvanse</w:t>
      </w:r>
      <w:r w:rsidRPr="00EA066E">
        <w:rPr>
          <w:lang w:val="es-ES_tradnl"/>
        </w:rPr>
        <w:t xml:space="preserve"> proporcionar información </w:t>
      </w:r>
      <w:r w:rsidRPr="007D1655">
        <w:rPr>
          <w:color w:val="000000"/>
          <w:lang w:val="es-ES_tradnl"/>
        </w:rPr>
        <w:t>actualizada</w:t>
      </w:r>
      <w:r w:rsidRPr="00EA066E">
        <w:rPr>
          <w:lang w:val="es-ES_tradnl"/>
        </w:rPr>
        <w:t xml:space="preserve"> sobre el estado en que se encuentran las investigaciones de las causas de la muerte de 13 migrantes en la frontera de Ceuta y Melilla en septiembre y octubre de 2005.</w:t>
      </w:r>
    </w:p>
    <w:p w:rsidR="00F83C55" w:rsidRPr="00EA066E" w:rsidRDefault="00F83C55" w:rsidP="00F83C55">
      <w:pPr>
        <w:spacing w:after="240"/>
        <w:ind w:left="567" w:hanging="567"/>
        <w:rPr>
          <w:lang w:val="es-ES_tradnl"/>
        </w:rPr>
      </w:pPr>
      <w:r>
        <w:rPr>
          <w:lang w:val="es-ES_tradnl"/>
        </w:rPr>
        <w:t>7.</w:t>
      </w:r>
      <w:r>
        <w:rPr>
          <w:lang w:val="es-ES_tradnl"/>
        </w:rPr>
        <w:tab/>
      </w:r>
      <w:r w:rsidRPr="00C803E9">
        <w:rPr>
          <w:color w:val="000000"/>
          <w:lang w:val="es-ES_tradnl"/>
        </w:rPr>
        <w:t>Sírvanse</w:t>
      </w:r>
      <w:r w:rsidRPr="00EA066E">
        <w:rPr>
          <w:lang w:val="es-ES_tradnl"/>
        </w:rPr>
        <w:t xml:space="preserve"> indicar:</w:t>
      </w:r>
      <w:r>
        <w:rPr>
          <w:lang w:val="es-ES_tradnl"/>
        </w:rPr>
        <w:t xml:space="preserve"> </w:t>
      </w:r>
      <w:r w:rsidRPr="00EA066E">
        <w:rPr>
          <w:lang w:val="es-ES_tradnl"/>
        </w:rPr>
        <w:t xml:space="preserve"> a) si el Estado parte se ha dotado de un plan general para </w:t>
      </w:r>
      <w:r>
        <w:rPr>
          <w:lang w:val="es-ES_tradnl"/>
        </w:rPr>
        <w:t>poner fin de manera definitiva y efectiva a</w:t>
      </w:r>
      <w:r w:rsidRPr="00EA066E">
        <w:rPr>
          <w:lang w:val="es-ES_tradnl"/>
        </w:rPr>
        <w:t xml:space="preserve"> la tortura y otras formas de tratos crueles, inhumanos o degradantes; </w:t>
      </w:r>
      <w:r>
        <w:rPr>
          <w:lang w:val="es-ES_tradnl"/>
        </w:rPr>
        <w:t xml:space="preserve"> </w:t>
      </w:r>
      <w:r w:rsidRPr="00EA066E">
        <w:rPr>
          <w:lang w:val="es-ES_tradnl"/>
        </w:rPr>
        <w:t xml:space="preserve">b) si existen mecanismos </w:t>
      </w:r>
      <w:r>
        <w:rPr>
          <w:lang w:val="es-ES_tradnl"/>
        </w:rPr>
        <w:t xml:space="preserve">eficaces </w:t>
      </w:r>
      <w:r w:rsidRPr="007D1655">
        <w:rPr>
          <w:color w:val="000000"/>
          <w:lang w:val="es-ES_tradnl"/>
        </w:rPr>
        <w:t>de</w:t>
      </w:r>
      <w:r w:rsidRPr="00EA066E">
        <w:rPr>
          <w:lang w:val="es-ES_tradnl"/>
        </w:rPr>
        <w:t xml:space="preserve"> prevención de la tortura</w:t>
      </w:r>
      <w:r>
        <w:rPr>
          <w:lang w:val="es-ES_tradnl"/>
        </w:rPr>
        <w:t xml:space="preserve"> </w:t>
      </w:r>
      <w:r w:rsidRPr="00EA066E">
        <w:rPr>
          <w:lang w:val="es-ES_tradnl"/>
        </w:rPr>
        <w:t xml:space="preserve">en España; </w:t>
      </w:r>
      <w:r>
        <w:rPr>
          <w:lang w:val="es-ES_tradnl"/>
        </w:rPr>
        <w:t xml:space="preserve"> c) por qué razones el Estado parte aún no ha establecido un mecanismo nacional para la prevención de la tortura; y  d</w:t>
      </w:r>
      <w:r w:rsidRPr="00EA066E">
        <w:rPr>
          <w:lang w:val="es-ES_tradnl"/>
        </w:rPr>
        <w:t xml:space="preserve">) </w:t>
      </w:r>
      <w:r>
        <w:rPr>
          <w:lang w:val="es-ES_tradnl"/>
        </w:rPr>
        <w:t>qué</w:t>
      </w:r>
      <w:r w:rsidRPr="00EA066E">
        <w:rPr>
          <w:lang w:val="es-ES_tradnl"/>
        </w:rPr>
        <w:t xml:space="preserve"> medidas de reparación </w:t>
      </w:r>
      <w:r>
        <w:rPr>
          <w:lang w:val="es-ES_tradnl"/>
        </w:rPr>
        <w:t>se han aplicado en favor de</w:t>
      </w:r>
      <w:r w:rsidRPr="00EA066E">
        <w:rPr>
          <w:lang w:val="es-ES_tradnl"/>
        </w:rPr>
        <w:t xml:space="preserve"> las víctimas de </w:t>
      </w:r>
      <w:r>
        <w:rPr>
          <w:lang w:val="es-ES_tradnl"/>
        </w:rPr>
        <w:t xml:space="preserve">la </w:t>
      </w:r>
      <w:r w:rsidRPr="00EA066E">
        <w:rPr>
          <w:lang w:val="es-ES_tradnl"/>
        </w:rPr>
        <w:t xml:space="preserve">tortura, </w:t>
      </w:r>
      <w:r>
        <w:rPr>
          <w:lang w:val="es-ES_tradnl"/>
        </w:rPr>
        <w:t>especialmente en materia de reinserción</w:t>
      </w:r>
      <w:r w:rsidRPr="00EA066E">
        <w:rPr>
          <w:lang w:val="es-ES_tradnl"/>
        </w:rPr>
        <w:t xml:space="preserve"> </w:t>
      </w:r>
      <w:r>
        <w:rPr>
          <w:lang w:val="es-ES_tradnl"/>
        </w:rPr>
        <w:t>e</w:t>
      </w:r>
      <w:r w:rsidRPr="00EA066E">
        <w:rPr>
          <w:lang w:val="es-ES_tradnl"/>
        </w:rPr>
        <w:t xml:space="preserve"> indemnización.</w:t>
      </w:r>
    </w:p>
    <w:p w:rsidR="00F83C55" w:rsidRPr="00EA066E" w:rsidRDefault="00F83C55" w:rsidP="00F83C55">
      <w:pPr>
        <w:spacing w:after="240"/>
        <w:ind w:left="567" w:hanging="567"/>
      </w:pPr>
      <w:r>
        <w:t>8.</w:t>
      </w:r>
      <w:r>
        <w:tab/>
      </w:r>
      <w:r w:rsidRPr="00EA066E">
        <w:t xml:space="preserve">Sírvanse indicar </w:t>
      </w:r>
      <w:r w:rsidRPr="00EA066E">
        <w:rPr>
          <w:lang w:val="es-ES_tradnl"/>
        </w:rPr>
        <w:t>si</w:t>
      </w:r>
      <w:r w:rsidRPr="00EA066E">
        <w:t xml:space="preserve"> </w:t>
      </w:r>
      <w:r>
        <w:t xml:space="preserve">las </w:t>
      </w:r>
      <w:r w:rsidRPr="00EA066E">
        <w:t xml:space="preserve">investigaciones </w:t>
      </w:r>
      <w:r w:rsidRPr="00EA066E">
        <w:rPr>
          <w:lang w:val="es-ES_tradnl"/>
        </w:rPr>
        <w:t xml:space="preserve">sobre las denuncias de malos tratos y </w:t>
      </w:r>
      <w:r>
        <w:rPr>
          <w:lang w:val="es-ES_tradnl"/>
        </w:rPr>
        <w:t xml:space="preserve">actos de </w:t>
      </w:r>
      <w:r w:rsidRPr="00EA066E">
        <w:rPr>
          <w:lang w:val="es-ES_tradnl"/>
        </w:rPr>
        <w:t xml:space="preserve">tortura </w:t>
      </w:r>
      <w:r w:rsidRPr="00EA066E">
        <w:t xml:space="preserve">se realizan de conformidad con los Principios relativos a la investigación y documentación eficaces de la tortura y otros tratos o penas crueles, inhumanos o degradantes, </w:t>
      </w:r>
      <w:r>
        <w:t>aprobados</w:t>
      </w:r>
      <w:r w:rsidRPr="00EA066E">
        <w:t xml:space="preserve"> por la Asamblea General en su resolución 55/89</w:t>
      </w:r>
      <w:r>
        <w:t xml:space="preserve">; y, en particular, </w:t>
      </w:r>
      <w:r w:rsidRPr="00EA066E">
        <w:rPr>
          <w:lang w:val="es-ES_tradnl"/>
        </w:rPr>
        <w:t>qu</w:t>
      </w:r>
      <w:r>
        <w:rPr>
          <w:lang w:val="es-ES_tradnl"/>
        </w:rPr>
        <w:t>é</w:t>
      </w:r>
      <w:r w:rsidRPr="00EA066E">
        <w:rPr>
          <w:lang w:val="es-ES_tradnl"/>
        </w:rPr>
        <w:t xml:space="preserve"> procedimientos transparentes y equitativos ha establecido el Estado parte para </w:t>
      </w:r>
      <w:r>
        <w:rPr>
          <w:lang w:val="es-ES_tradnl"/>
        </w:rPr>
        <w:t>que puedan</w:t>
      </w:r>
      <w:r w:rsidRPr="00EA066E">
        <w:rPr>
          <w:lang w:val="es-ES_tradnl"/>
        </w:rPr>
        <w:t xml:space="preserve"> realiza</w:t>
      </w:r>
      <w:r>
        <w:rPr>
          <w:lang w:val="es-ES_tradnl"/>
        </w:rPr>
        <w:t>rse</w:t>
      </w:r>
      <w:r w:rsidRPr="00EA066E">
        <w:rPr>
          <w:lang w:val="es-ES_tradnl"/>
        </w:rPr>
        <w:t xml:space="preserve"> investigaciones sobre las denuncias de malos tratos y tortura </w:t>
      </w:r>
      <w:r>
        <w:rPr>
          <w:lang w:val="es-ES_tradnl"/>
        </w:rPr>
        <w:t>y para que las personas encargadas de dichas investigaciones puedan efectuarlas de forma totalmente independiente.</w:t>
      </w:r>
    </w:p>
    <w:p w:rsidR="00F83C55" w:rsidRPr="00007365" w:rsidRDefault="00F83C55" w:rsidP="00F83C55">
      <w:pPr>
        <w:spacing w:after="240"/>
        <w:ind w:left="567" w:hanging="567"/>
        <w:rPr>
          <w:b/>
          <w:bCs/>
        </w:rPr>
      </w:pPr>
      <w:r>
        <w:t>9.</w:t>
      </w:r>
      <w:r>
        <w:tab/>
      </w:r>
      <w:r w:rsidRPr="00EA066E">
        <w:t>Sírva</w:t>
      </w:r>
      <w:r>
        <w:t>n</w:t>
      </w:r>
      <w:r w:rsidRPr="00EA066E">
        <w:t xml:space="preserve">se </w:t>
      </w:r>
      <w:r w:rsidRPr="00C803E9">
        <w:rPr>
          <w:color w:val="000000"/>
          <w:lang w:val="es-ES_tradnl"/>
        </w:rPr>
        <w:t>proporcionar</w:t>
      </w:r>
      <w:r w:rsidRPr="00EA066E">
        <w:t xml:space="preserve"> </w:t>
      </w:r>
      <w:r w:rsidRPr="007D1655">
        <w:rPr>
          <w:color w:val="000000"/>
          <w:lang w:val="es-ES_tradnl"/>
        </w:rPr>
        <w:t>información</w:t>
      </w:r>
      <w:r w:rsidRPr="00EA066E">
        <w:t xml:space="preserve"> detallada sobre la formación en materia de derechos humanos impartida a los </w:t>
      </w:r>
      <w:r>
        <w:t>agentes de policía</w:t>
      </w:r>
      <w:r w:rsidRPr="00EA066E">
        <w:t xml:space="preserve"> y al personal penitenciario.</w:t>
      </w:r>
    </w:p>
    <w:p w:rsidR="00F83C55" w:rsidRPr="00EA066E" w:rsidRDefault="00F83C55" w:rsidP="002F3004">
      <w:pPr>
        <w:keepNext/>
        <w:spacing w:after="360"/>
        <w:jc w:val="center"/>
        <w:rPr>
          <w:b/>
          <w:bCs/>
          <w:lang w:val="es-ES_tradnl"/>
        </w:rPr>
      </w:pPr>
      <w:r w:rsidRPr="00EA066E">
        <w:rPr>
          <w:b/>
          <w:bCs/>
          <w:lang w:val="es-ES_tradnl"/>
        </w:rPr>
        <w:t xml:space="preserve">Derecho a no ser sometido a </w:t>
      </w:r>
      <w:r>
        <w:rPr>
          <w:b/>
          <w:bCs/>
          <w:lang w:val="es-ES_tradnl"/>
        </w:rPr>
        <w:t xml:space="preserve">detención o prisión arbitrarias </w:t>
      </w:r>
      <w:r w:rsidRPr="00EA066E">
        <w:rPr>
          <w:b/>
          <w:bCs/>
          <w:lang w:val="es-ES_tradnl"/>
        </w:rPr>
        <w:t>(</w:t>
      </w:r>
      <w:r>
        <w:rPr>
          <w:b/>
          <w:bCs/>
          <w:lang w:val="es-ES_tradnl"/>
        </w:rPr>
        <w:t>a</w:t>
      </w:r>
      <w:r w:rsidRPr="00EA066E">
        <w:rPr>
          <w:b/>
          <w:bCs/>
          <w:lang w:val="es-ES_tradnl"/>
        </w:rPr>
        <w:t>rtículo 9)</w:t>
      </w:r>
    </w:p>
    <w:p w:rsidR="00F83C55" w:rsidRPr="00EA066E" w:rsidRDefault="00F83C55" w:rsidP="002F3004">
      <w:pPr>
        <w:keepNext/>
        <w:spacing w:after="240"/>
        <w:ind w:left="567" w:hanging="567"/>
        <w:rPr>
          <w:lang w:val="es-ES_tradnl"/>
        </w:rPr>
      </w:pPr>
      <w:r>
        <w:rPr>
          <w:lang w:val="es-ES_tradnl"/>
        </w:rPr>
        <w:t>10.</w:t>
      </w:r>
      <w:r>
        <w:rPr>
          <w:lang w:val="es-ES_tradnl"/>
        </w:rPr>
        <w:tab/>
      </w:r>
      <w:r w:rsidRPr="00EA066E">
        <w:rPr>
          <w:lang w:val="es-ES_tradnl"/>
        </w:rPr>
        <w:t xml:space="preserve">En sus </w:t>
      </w:r>
      <w:r w:rsidRPr="00C803E9">
        <w:rPr>
          <w:color w:val="000000"/>
          <w:lang w:val="es-ES_tradnl"/>
        </w:rPr>
        <w:t>anteriores</w:t>
      </w:r>
      <w:r>
        <w:rPr>
          <w:lang w:val="es-ES_tradnl"/>
        </w:rPr>
        <w:t xml:space="preserve"> observaciones finales</w:t>
      </w:r>
      <w:r w:rsidRPr="00EA066E">
        <w:rPr>
          <w:lang w:val="es-ES_tradnl"/>
        </w:rPr>
        <w:t>, el Comité invitó al Estado parte a reducir la duración de la prisión provisional y a no emplear la duración de la pena aplicable como criterio para determinar la duración máxima de esa prisión.</w:t>
      </w:r>
      <w:r>
        <w:rPr>
          <w:lang w:val="es-ES_tradnl"/>
        </w:rPr>
        <w:t xml:space="preserve"> </w:t>
      </w:r>
      <w:r w:rsidRPr="00EA066E">
        <w:rPr>
          <w:lang w:val="es-ES_tradnl"/>
        </w:rPr>
        <w:t xml:space="preserve"> Teniendo en cuenta la información proporcionada en los párrafos 88 y 89 del informe</w:t>
      </w:r>
      <w:r>
        <w:rPr>
          <w:lang w:val="es-ES_tradnl"/>
        </w:rPr>
        <w:t xml:space="preserve"> del Estado parte</w:t>
      </w:r>
      <w:r w:rsidRPr="00EA066E">
        <w:rPr>
          <w:lang w:val="es-ES_tradnl"/>
        </w:rPr>
        <w:t xml:space="preserve">, sírvanse </w:t>
      </w:r>
      <w:r>
        <w:rPr>
          <w:lang w:val="es-ES_tradnl"/>
        </w:rPr>
        <w:t xml:space="preserve">indicar </w:t>
      </w:r>
      <w:r w:rsidRPr="00EA066E">
        <w:rPr>
          <w:lang w:val="es-ES_tradnl"/>
        </w:rPr>
        <w:t xml:space="preserve">si el Estado parte ha considerado dar seguimiento a la recomendación del Comité, de conformidad con el párrafo 3 del artículo 9 del Pacto. </w:t>
      </w:r>
      <w:r>
        <w:rPr>
          <w:lang w:val="es-ES_tradnl"/>
        </w:rPr>
        <w:t xml:space="preserve"> ¿Tiene el Estado parte la intención de acortar el período de detención policial y de dar a la persona detenida acceso a asistencia letrada y a un médico de confianza?  ¿Qué recursos existen para satisfacer los requisitos previstos en el párrafo 4 del artículo 9 del Pacto?</w:t>
      </w:r>
    </w:p>
    <w:p w:rsidR="00F83C55" w:rsidRPr="00EA066E" w:rsidRDefault="00F83C55" w:rsidP="00F83C55">
      <w:pPr>
        <w:spacing w:after="360"/>
        <w:jc w:val="center"/>
        <w:rPr>
          <w:rFonts w:ascii="Times New (W1)" w:hAnsi="Times New (W1)" w:cs="Times New (W1)"/>
          <w:b/>
        </w:rPr>
      </w:pPr>
      <w:r w:rsidRPr="00EA066E">
        <w:rPr>
          <w:rFonts w:ascii="Times New (W1)" w:hAnsi="Times New (W1)" w:cs="Times New (W1)"/>
          <w:b/>
        </w:rPr>
        <w:t xml:space="preserve">Derecho de las personas privadas de libertad a un tratamiento humano </w:t>
      </w:r>
      <w:r>
        <w:rPr>
          <w:rFonts w:ascii="Times New (W1)" w:hAnsi="Times New (W1)" w:cs="Times New (W1)"/>
          <w:b/>
        </w:rPr>
        <w:br/>
      </w:r>
      <w:r w:rsidRPr="00EA066E">
        <w:rPr>
          <w:rFonts w:ascii="Times New (W1)" w:hAnsi="Times New (W1)" w:cs="Times New (W1)"/>
          <w:b/>
        </w:rPr>
        <w:t>(</w:t>
      </w:r>
      <w:r>
        <w:rPr>
          <w:rFonts w:ascii="Times New (W1)" w:hAnsi="Times New (W1)" w:cs="Times New (W1)"/>
          <w:b/>
        </w:rPr>
        <w:t>a</w:t>
      </w:r>
      <w:r w:rsidRPr="00EA066E">
        <w:rPr>
          <w:rFonts w:ascii="Times New (W1)" w:hAnsi="Times New (W1)" w:cs="Times New (W1)"/>
          <w:b/>
        </w:rPr>
        <w:t>rtículo 10)</w:t>
      </w:r>
    </w:p>
    <w:p w:rsidR="00F83C55" w:rsidRPr="00EA066E" w:rsidRDefault="00F83C55" w:rsidP="00F83C55">
      <w:pPr>
        <w:spacing w:after="240"/>
        <w:ind w:left="567" w:hanging="567"/>
        <w:rPr>
          <w:lang w:val="es-ES_tradnl"/>
        </w:rPr>
      </w:pPr>
      <w:r>
        <w:rPr>
          <w:lang w:val="es-ES_tradnl"/>
        </w:rPr>
        <w:t>11.</w:t>
      </w:r>
      <w:r>
        <w:rPr>
          <w:lang w:val="es-ES_tradnl"/>
        </w:rPr>
        <w:tab/>
      </w:r>
      <w:r w:rsidRPr="00EA066E">
        <w:rPr>
          <w:lang w:val="es-ES_tradnl"/>
        </w:rPr>
        <w:t xml:space="preserve">Sírvanse </w:t>
      </w:r>
      <w:r w:rsidRPr="00C803E9">
        <w:rPr>
          <w:color w:val="000000"/>
          <w:lang w:val="es-ES_tradnl"/>
        </w:rPr>
        <w:t>proporcionar</w:t>
      </w:r>
      <w:r w:rsidRPr="00EA066E">
        <w:rPr>
          <w:lang w:val="es-ES_tradnl"/>
        </w:rPr>
        <w:t xml:space="preserve"> información detallada y actualizada sobre las sanciones de aislamiento en celda de duración superior a 14 días </w:t>
      </w:r>
      <w:r w:rsidRPr="007D1655">
        <w:rPr>
          <w:color w:val="000000"/>
          <w:lang w:val="es-ES_tradnl"/>
        </w:rPr>
        <w:t>que</w:t>
      </w:r>
      <w:r w:rsidRPr="00EA066E">
        <w:rPr>
          <w:lang w:val="es-ES_tradnl"/>
        </w:rPr>
        <w:t xml:space="preserve"> ha</w:t>
      </w:r>
      <w:r>
        <w:rPr>
          <w:lang w:val="es-ES_tradnl"/>
        </w:rPr>
        <w:t>yan s</w:t>
      </w:r>
      <w:r w:rsidRPr="00EA066E">
        <w:rPr>
          <w:lang w:val="es-ES_tradnl"/>
        </w:rPr>
        <w:t>ido aprobadas por los jueces de vigilancia penitenciaria</w:t>
      </w:r>
      <w:r>
        <w:rPr>
          <w:lang w:val="es-ES_tradnl"/>
        </w:rPr>
        <w:t xml:space="preserve">.  Sírvanse facilitar información sobre el caso de Yagoub Guemereg, quien se encuentra en régimen de aislamiento en la prisión de Zuera, en Zaragoza </w:t>
      </w:r>
      <w:r w:rsidRPr="00EA066E">
        <w:rPr>
          <w:lang w:val="es-ES_tradnl"/>
        </w:rPr>
        <w:t>(</w:t>
      </w:r>
      <w:r>
        <w:rPr>
          <w:lang w:val="es-ES_tradnl"/>
        </w:rPr>
        <w:t xml:space="preserve">informe del Estado parte, </w:t>
      </w:r>
      <w:r w:rsidRPr="00EA066E">
        <w:rPr>
          <w:lang w:val="es-ES_tradnl"/>
        </w:rPr>
        <w:t>párr</w:t>
      </w:r>
      <w:r>
        <w:rPr>
          <w:lang w:val="es-ES_tradnl"/>
        </w:rPr>
        <w:t>.</w:t>
      </w:r>
      <w:r w:rsidRPr="00EA066E">
        <w:rPr>
          <w:lang w:val="es-ES_tradnl"/>
        </w:rPr>
        <w:t xml:space="preserve"> 59).</w:t>
      </w:r>
    </w:p>
    <w:p w:rsidR="00F83C55" w:rsidRPr="00EA066E" w:rsidRDefault="00F83C55" w:rsidP="00F83C55">
      <w:pPr>
        <w:spacing w:after="240"/>
        <w:ind w:left="567" w:hanging="567"/>
        <w:rPr>
          <w:lang w:val="es-ES_tradnl"/>
        </w:rPr>
      </w:pPr>
      <w:r>
        <w:rPr>
          <w:lang w:val="es-ES_tradnl"/>
        </w:rPr>
        <w:t>12.</w:t>
      </w:r>
      <w:r>
        <w:rPr>
          <w:lang w:val="es-ES_tradnl"/>
        </w:rPr>
        <w:tab/>
      </w:r>
      <w:r w:rsidRPr="00EA066E">
        <w:rPr>
          <w:lang w:val="es-ES_tradnl"/>
        </w:rPr>
        <w:t xml:space="preserve">Sírvanse proporcionar información </w:t>
      </w:r>
      <w:r w:rsidRPr="007D1655">
        <w:rPr>
          <w:color w:val="000000"/>
          <w:lang w:val="es-ES_tradnl"/>
        </w:rPr>
        <w:t>actualizada</w:t>
      </w:r>
      <w:r w:rsidRPr="00EA066E">
        <w:rPr>
          <w:lang w:val="es-ES_tradnl"/>
        </w:rPr>
        <w:t xml:space="preserve"> acerca de los </w:t>
      </w:r>
      <w:r>
        <w:rPr>
          <w:lang w:val="es-ES_tradnl"/>
        </w:rPr>
        <w:t>progresos realizados</w:t>
      </w:r>
      <w:r w:rsidRPr="00EA066E">
        <w:rPr>
          <w:lang w:val="es-ES_tradnl"/>
        </w:rPr>
        <w:t xml:space="preserve"> en la construcción y </w:t>
      </w:r>
      <w:r w:rsidRPr="00C803E9">
        <w:rPr>
          <w:color w:val="000000"/>
          <w:lang w:val="es-ES_tradnl"/>
        </w:rPr>
        <w:t>puesta</w:t>
      </w:r>
      <w:r w:rsidRPr="00EA066E">
        <w:rPr>
          <w:lang w:val="es-ES_tradnl"/>
        </w:rPr>
        <w:t xml:space="preserve"> en funcionamiento de 18</w:t>
      </w:r>
      <w:r>
        <w:rPr>
          <w:lang w:val="es-ES_tradnl"/>
        </w:rPr>
        <w:t>.</w:t>
      </w:r>
      <w:r w:rsidRPr="00EA066E">
        <w:rPr>
          <w:lang w:val="es-ES_tradnl"/>
        </w:rPr>
        <w:t>000 nuevas celdas de diferentes funcionalidades (</w:t>
      </w:r>
      <w:r>
        <w:rPr>
          <w:lang w:val="es-ES_tradnl"/>
        </w:rPr>
        <w:t xml:space="preserve">informe del Estado parte, </w:t>
      </w:r>
      <w:r w:rsidRPr="00EA066E">
        <w:rPr>
          <w:lang w:val="es-ES_tradnl"/>
        </w:rPr>
        <w:t>párr</w:t>
      </w:r>
      <w:r>
        <w:rPr>
          <w:lang w:val="es-ES_tradnl"/>
        </w:rPr>
        <w:t>. 66</w:t>
      </w:r>
      <w:r w:rsidRPr="00EA066E">
        <w:rPr>
          <w:lang w:val="es-ES_tradnl"/>
        </w:rPr>
        <w:t>).</w:t>
      </w:r>
      <w:r>
        <w:rPr>
          <w:lang w:val="es-ES_tradnl"/>
        </w:rPr>
        <w:t xml:space="preserve"> </w:t>
      </w:r>
      <w:r w:rsidRPr="00EA066E">
        <w:rPr>
          <w:lang w:val="es-ES_tradnl"/>
        </w:rPr>
        <w:t xml:space="preserve"> Sírva</w:t>
      </w:r>
      <w:r>
        <w:rPr>
          <w:lang w:val="es-ES_tradnl"/>
        </w:rPr>
        <w:t>n</w:t>
      </w:r>
      <w:r w:rsidRPr="00EA066E">
        <w:rPr>
          <w:lang w:val="es-ES_tradnl"/>
        </w:rPr>
        <w:t>se proporcionar mayor</w:t>
      </w:r>
      <w:r>
        <w:rPr>
          <w:lang w:val="es-ES_tradnl"/>
        </w:rPr>
        <w:t>es</w:t>
      </w:r>
      <w:r w:rsidRPr="00EA066E">
        <w:rPr>
          <w:lang w:val="es-ES_tradnl"/>
        </w:rPr>
        <w:t xml:space="preserve"> </w:t>
      </w:r>
      <w:r>
        <w:rPr>
          <w:lang w:val="es-ES_tradnl"/>
        </w:rPr>
        <w:t>detalles</w:t>
      </w:r>
      <w:r w:rsidRPr="00EA066E">
        <w:rPr>
          <w:lang w:val="es-ES_tradnl"/>
        </w:rPr>
        <w:t xml:space="preserve"> sobre la reducción progresiva de </w:t>
      </w:r>
      <w:r>
        <w:rPr>
          <w:lang w:val="es-ES_tradnl"/>
        </w:rPr>
        <w:t xml:space="preserve">la </w:t>
      </w:r>
      <w:r w:rsidRPr="00EA066E">
        <w:rPr>
          <w:lang w:val="es-ES_tradnl"/>
        </w:rPr>
        <w:t xml:space="preserve">población </w:t>
      </w:r>
      <w:r>
        <w:rPr>
          <w:lang w:val="es-ES_tradnl"/>
        </w:rPr>
        <w:t xml:space="preserve">penitenciaria </w:t>
      </w:r>
      <w:r w:rsidRPr="00EA066E">
        <w:rPr>
          <w:lang w:val="es-ES_tradnl"/>
        </w:rPr>
        <w:t>en régimen cerrado como consecuencia de la adopción de nuevos criterios de clasificación (</w:t>
      </w:r>
      <w:r>
        <w:rPr>
          <w:lang w:val="es-ES_tradnl"/>
        </w:rPr>
        <w:t xml:space="preserve">informe del Estado parte, </w:t>
      </w:r>
      <w:r w:rsidRPr="00EA066E">
        <w:rPr>
          <w:lang w:val="es-ES_tradnl"/>
        </w:rPr>
        <w:t>párr</w:t>
      </w:r>
      <w:r>
        <w:rPr>
          <w:lang w:val="es-ES_tradnl"/>
        </w:rPr>
        <w:t>. 71</w:t>
      </w:r>
      <w:r w:rsidRPr="00EA066E">
        <w:rPr>
          <w:lang w:val="es-ES_tradnl"/>
        </w:rPr>
        <w:t>).</w:t>
      </w:r>
    </w:p>
    <w:p w:rsidR="00F83C55" w:rsidRPr="00EA066E" w:rsidRDefault="00F83C55" w:rsidP="00F83C55">
      <w:pPr>
        <w:spacing w:after="360"/>
        <w:jc w:val="center"/>
        <w:rPr>
          <w:rFonts w:ascii="Times New (W1)" w:hAnsi="Times New (W1)" w:cs="Times New (W1)"/>
          <w:b/>
          <w:bCs/>
          <w:lang w:val="es-ES_tradnl"/>
        </w:rPr>
      </w:pPr>
      <w:r w:rsidRPr="00EA066E">
        <w:rPr>
          <w:rFonts w:ascii="Times New (W1)" w:hAnsi="Times New (W1)" w:cs="Times New (W1)"/>
          <w:b/>
          <w:bCs/>
          <w:lang w:val="es-ES_tradnl"/>
        </w:rPr>
        <w:t>Derechos de los extranjeros</w:t>
      </w:r>
      <w:r>
        <w:rPr>
          <w:rFonts w:ascii="Times New (W1)" w:hAnsi="Times New (W1)" w:cs="Times New (W1)"/>
          <w:b/>
          <w:bCs/>
          <w:lang w:val="es-ES_tradnl"/>
        </w:rPr>
        <w:t xml:space="preserve"> </w:t>
      </w:r>
      <w:r w:rsidRPr="00EA066E">
        <w:rPr>
          <w:rFonts w:ascii="Times New (W1)" w:hAnsi="Times New (W1)" w:cs="Times New (W1)"/>
          <w:b/>
          <w:bCs/>
          <w:lang w:val="es-ES_tradnl"/>
        </w:rPr>
        <w:t>(</w:t>
      </w:r>
      <w:r>
        <w:rPr>
          <w:rFonts w:ascii="Times New (W1)" w:hAnsi="Times New (W1)" w:cs="Times New (W1)"/>
          <w:b/>
          <w:bCs/>
          <w:lang w:val="es-ES_tradnl"/>
        </w:rPr>
        <w:t>a</w:t>
      </w:r>
      <w:r w:rsidRPr="00EA066E">
        <w:rPr>
          <w:rFonts w:ascii="Times New (W1)" w:hAnsi="Times New (W1)" w:cs="Times New (W1)"/>
          <w:b/>
          <w:bCs/>
          <w:lang w:val="es-ES_tradnl"/>
        </w:rPr>
        <w:t>rtículo 13)</w:t>
      </w:r>
    </w:p>
    <w:p w:rsidR="00F83C55" w:rsidRPr="00EA066E" w:rsidRDefault="00F83C55" w:rsidP="00F83C55">
      <w:pPr>
        <w:spacing w:after="240"/>
        <w:ind w:left="567" w:hanging="567"/>
        <w:rPr>
          <w:color w:val="000000"/>
          <w:lang w:val="es-ES_tradnl"/>
        </w:rPr>
      </w:pPr>
      <w:r>
        <w:rPr>
          <w:lang w:val="es-ES_tradnl"/>
        </w:rPr>
        <w:t>13.</w:t>
      </w:r>
      <w:r>
        <w:rPr>
          <w:lang w:val="es-ES_tradnl"/>
        </w:rPr>
        <w:tab/>
      </w:r>
      <w:r w:rsidRPr="00EA066E">
        <w:rPr>
          <w:lang w:val="es-ES_tradnl"/>
        </w:rPr>
        <w:t xml:space="preserve">Según </w:t>
      </w:r>
      <w:r>
        <w:rPr>
          <w:lang w:val="es-ES_tradnl"/>
        </w:rPr>
        <w:t xml:space="preserve">las </w:t>
      </w:r>
      <w:r w:rsidRPr="00EA066E">
        <w:rPr>
          <w:lang w:val="es-ES_tradnl"/>
        </w:rPr>
        <w:t>informaciones con que cuenta el Comité, el proceso de toma de decisiones relativo a la detención y expulsión de inmigrantes que llegan</w:t>
      </w:r>
      <w:r>
        <w:rPr>
          <w:lang w:val="es-ES_tradnl"/>
        </w:rPr>
        <w:t>,</w:t>
      </w:r>
      <w:r w:rsidRPr="00EA066E">
        <w:rPr>
          <w:lang w:val="es-ES_tradnl"/>
        </w:rPr>
        <w:t xml:space="preserve"> a las Islas Canarias </w:t>
      </w:r>
      <w:r>
        <w:rPr>
          <w:lang w:val="es-ES_tradnl"/>
        </w:rPr>
        <w:t xml:space="preserve">en particular, </w:t>
      </w:r>
      <w:r w:rsidRPr="00EA066E">
        <w:rPr>
          <w:lang w:val="es-ES_tradnl"/>
        </w:rPr>
        <w:t xml:space="preserve">es </w:t>
      </w:r>
      <w:r w:rsidRPr="00C803E9">
        <w:rPr>
          <w:color w:val="000000"/>
          <w:lang w:val="es-ES_tradnl"/>
        </w:rPr>
        <w:t>generalmente</w:t>
      </w:r>
      <w:r w:rsidRPr="00EA066E">
        <w:rPr>
          <w:lang w:val="es-ES_tradnl"/>
        </w:rPr>
        <w:t xml:space="preserve"> arbitrario, ya que no se respeta el procedimiento </w:t>
      </w:r>
      <w:r>
        <w:rPr>
          <w:lang w:val="es-ES_tradnl"/>
        </w:rPr>
        <w:t>previsto</w:t>
      </w:r>
      <w:r w:rsidRPr="00EA066E">
        <w:rPr>
          <w:lang w:val="es-ES_tradnl"/>
        </w:rPr>
        <w:t xml:space="preserve"> en la Ley de deportaci</w:t>
      </w:r>
      <w:r>
        <w:rPr>
          <w:lang w:val="es-ES_tradnl"/>
        </w:rPr>
        <w:t>ón</w:t>
      </w:r>
      <w:r w:rsidRPr="00EA066E">
        <w:rPr>
          <w:lang w:val="es-ES_tradnl"/>
        </w:rPr>
        <w:t>.</w:t>
      </w:r>
      <w:r>
        <w:rPr>
          <w:lang w:val="es-ES_tradnl"/>
        </w:rPr>
        <w:t xml:space="preserve"> </w:t>
      </w:r>
      <w:r w:rsidRPr="00EA066E">
        <w:rPr>
          <w:lang w:val="es-ES_tradnl"/>
        </w:rPr>
        <w:t xml:space="preserve"> Además, en los casos de peticiones de asilo</w:t>
      </w:r>
      <w:r>
        <w:rPr>
          <w:lang w:val="es-ES_tradnl"/>
        </w:rPr>
        <w:t xml:space="preserve">, </w:t>
      </w:r>
      <w:r w:rsidRPr="00EA066E">
        <w:rPr>
          <w:lang w:val="es-ES_tradnl"/>
        </w:rPr>
        <w:t xml:space="preserve">la supervisión judicial se </w:t>
      </w:r>
      <w:r>
        <w:rPr>
          <w:lang w:val="es-ES_tradnl"/>
        </w:rPr>
        <w:t>efectúa de forma</w:t>
      </w:r>
      <w:r w:rsidRPr="00EA066E">
        <w:rPr>
          <w:lang w:val="es-ES_tradnl"/>
        </w:rPr>
        <w:t xml:space="preserve"> mecánica, </w:t>
      </w:r>
      <w:r>
        <w:rPr>
          <w:lang w:val="es-ES_tradnl"/>
        </w:rPr>
        <w:t>limitándose a</w:t>
      </w:r>
      <w:r w:rsidRPr="00EA066E">
        <w:rPr>
          <w:lang w:val="es-ES_tradnl"/>
        </w:rPr>
        <w:t xml:space="preserve"> un mero trámite que de</w:t>
      </w:r>
      <w:r>
        <w:rPr>
          <w:lang w:val="es-ES_tradnl"/>
        </w:rPr>
        <w:t>spoja de toda</w:t>
      </w:r>
      <w:r w:rsidRPr="00EA066E">
        <w:rPr>
          <w:lang w:val="es-ES_tradnl"/>
        </w:rPr>
        <w:t xml:space="preserve"> garantía </w:t>
      </w:r>
      <w:r>
        <w:rPr>
          <w:lang w:val="es-ES_tradnl"/>
        </w:rPr>
        <w:t>a</w:t>
      </w:r>
      <w:r w:rsidRPr="00EA066E">
        <w:rPr>
          <w:lang w:val="es-ES_tradnl"/>
        </w:rPr>
        <w:t>l derecho de asilo.</w:t>
      </w:r>
      <w:r>
        <w:rPr>
          <w:lang w:val="es-ES_tradnl"/>
        </w:rPr>
        <w:t xml:space="preserve"> </w:t>
      </w:r>
      <w:r w:rsidRPr="00EA066E">
        <w:rPr>
          <w:lang w:val="es-ES_tradnl"/>
        </w:rPr>
        <w:t xml:space="preserve"> Sírvanse comentar esta información a la luz del artículo 13 del Pacto.</w:t>
      </w:r>
      <w:r w:rsidRPr="00EA066E">
        <w:rPr>
          <w:color w:val="000000"/>
          <w:lang w:val="es-ES_tradnl"/>
        </w:rPr>
        <w:t xml:space="preserve"> </w:t>
      </w:r>
    </w:p>
    <w:p w:rsidR="00F83C55" w:rsidRPr="00A0675D" w:rsidRDefault="00F83C55" w:rsidP="00F83C55">
      <w:pPr>
        <w:spacing w:after="240"/>
        <w:ind w:left="567" w:hanging="567"/>
        <w:rPr>
          <w:rFonts w:ascii="Times New (W1)" w:hAnsi="Times New (W1)" w:cs="Times New (W1)"/>
          <w:lang w:val="es-ES_tradnl"/>
        </w:rPr>
      </w:pPr>
      <w:r>
        <w:rPr>
          <w:lang w:val="es-ES_tradnl"/>
        </w:rPr>
        <w:t>14.</w:t>
      </w:r>
      <w:r>
        <w:rPr>
          <w:lang w:val="es-ES_tradnl"/>
        </w:rPr>
        <w:tab/>
      </w:r>
      <w:r w:rsidRPr="00EA066E">
        <w:rPr>
          <w:lang w:val="es-ES_tradnl"/>
        </w:rPr>
        <w:t xml:space="preserve">Sírvanse </w:t>
      </w:r>
      <w:r>
        <w:rPr>
          <w:lang w:val="es-ES_tradnl"/>
        </w:rPr>
        <w:t>indicar qué</w:t>
      </w:r>
      <w:r w:rsidRPr="00EA066E">
        <w:rPr>
          <w:lang w:val="es-ES_tradnl"/>
        </w:rPr>
        <w:t xml:space="preserve"> medidas han sido </w:t>
      </w:r>
      <w:r>
        <w:rPr>
          <w:lang w:val="es-ES_tradnl"/>
        </w:rPr>
        <w:t>adoptadas</w:t>
      </w:r>
      <w:r w:rsidRPr="00EA066E">
        <w:rPr>
          <w:lang w:val="es-ES_tradnl"/>
        </w:rPr>
        <w:t xml:space="preserve"> por el Estado parte para informar a los inmigrantes </w:t>
      </w:r>
      <w:r>
        <w:rPr>
          <w:lang w:val="es-ES_tradnl"/>
        </w:rPr>
        <w:t xml:space="preserve">de </w:t>
      </w:r>
      <w:r w:rsidRPr="00EA066E">
        <w:rPr>
          <w:lang w:val="es-ES_tradnl"/>
        </w:rPr>
        <w:t xml:space="preserve">los derechos que la ley </w:t>
      </w:r>
      <w:r w:rsidRPr="007D1655">
        <w:rPr>
          <w:color w:val="000000"/>
          <w:lang w:val="es-ES_tradnl"/>
        </w:rPr>
        <w:t>l</w:t>
      </w:r>
      <w:r w:rsidRPr="00EA066E">
        <w:rPr>
          <w:lang w:val="es-ES_tradnl"/>
        </w:rPr>
        <w:t xml:space="preserve">es reconoce y las garantías que les </w:t>
      </w:r>
      <w:r>
        <w:rPr>
          <w:lang w:val="es-ES_tradnl"/>
        </w:rPr>
        <w:t>otorga</w:t>
      </w:r>
      <w:r w:rsidRPr="00EA066E">
        <w:rPr>
          <w:lang w:val="es-ES_tradnl"/>
        </w:rPr>
        <w:t xml:space="preserve">, en particular en el contexto de la intercepción, </w:t>
      </w:r>
      <w:r>
        <w:rPr>
          <w:lang w:val="es-ES_tradnl"/>
        </w:rPr>
        <w:t xml:space="preserve">la </w:t>
      </w:r>
      <w:r w:rsidRPr="00EA066E">
        <w:rPr>
          <w:lang w:val="es-ES_tradnl"/>
        </w:rPr>
        <w:t xml:space="preserve">devolución, </w:t>
      </w:r>
      <w:r>
        <w:rPr>
          <w:lang w:val="es-ES_tradnl"/>
        </w:rPr>
        <w:t xml:space="preserve">la </w:t>
      </w:r>
      <w:r w:rsidRPr="00EA066E">
        <w:rPr>
          <w:lang w:val="es-ES_tradnl"/>
        </w:rPr>
        <w:t xml:space="preserve">expulsión </w:t>
      </w:r>
      <w:r>
        <w:rPr>
          <w:lang w:val="es-ES_tradnl"/>
        </w:rPr>
        <w:t xml:space="preserve">y el </w:t>
      </w:r>
      <w:r w:rsidRPr="00EA066E">
        <w:rPr>
          <w:lang w:val="es-ES_tradnl"/>
        </w:rPr>
        <w:t xml:space="preserve">internamiento. </w:t>
      </w:r>
      <w:r>
        <w:rPr>
          <w:lang w:val="es-ES_tradnl"/>
        </w:rPr>
        <w:t xml:space="preserve"> </w:t>
      </w:r>
      <w:r w:rsidRPr="00EA066E">
        <w:rPr>
          <w:lang w:val="es-ES_tradnl"/>
        </w:rPr>
        <w:t>Sírvanse también señalar si</w:t>
      </w:r>
      <w:r>
        <w:rPr>
          <w:lang w:val="es-ES_tradnl"/>
        </w:rPr>
        <w:t>,</w:t>
      </w:r>
      <w:r w:rsidRPr="00EA066E">
        <w:rPr>
          <w:lang w:val="es-ES_tradnl"/>
        </w:rPr>
        <w:t xml:space="preserve"> en la práctica</w:t>
      </w:r>
      <w:r>
        <w:rPr>
          <w:lang w:val="es-ES_tradnl"/>
        </w:rPr>
        <w:t>,</w:t>
      </w:r>
      <w:r w:rsidRPr="00EA066E">
        <w:rPr>
          <w:lang w:val="es-ES_tradnl"/>
        </w:rPr>
        <w:t xml:space="preserve"> los inmigrantes que </w:t>
      </w:r>
      <w:r>
        <w:rPr>
          <w:lang w:val="es-ES_tradnl"/>
        </w:rPr>
        <w:t xml:space="preserve">están </w:t>
      </w:r>
      <w:r w:rsidRPr="00EA066E">
        <w:rPr>
          <w:lang w:val="es-ES_tradnl"/>
        </w:rPr>
        <w:t xml:space="preserve">detenidos </w:t>
      </w:r>
      <w:r>
        <w:rPr>
          <w:lang w:val="es-ES_tradnl"/>
        </w:rPr>
        <w:t xml:space="preserve">o en internamiento administrativo </w:t>
      </w:r>
      <w:r w:rsidRPr="00EA066E">
        <w:rPr>
          <w:lang w:val="es-ES_tradnl"/>
        </w:rPr>
        <w:t>cuentan con asistencia letrada.</w:t>
      </w:r>
    </w:p>
    <w:p w:rsidR="00F83C55" w:rsidRPr="00EA066E" w:rsidRDefault="00F83C55" w:rsidP="00F83C55">
      <w:pPr>
        <w:spacing w:after="240"/>
        <w:ind w:left="567" w:hanging="567"/>
        <w:rPr>
          <w:rFonts w:ascii="Times New (W1)" w:hAnsi="Times New (W1)" w:cs="Times New (W1)"/>
          <w:lang w:val="es-ES_tradnl"/>
        </w:rPr>
      </w:pPr>
      <w:r>
        <w:rPr>
          <w:lang w:val="es-ES_tradnl"/>
        </w:rPr>
        <w:t>15.</w:t>
      </w:r>
      <w:r>
        <w:rPr>
          <w:lang w:val="es-ES_tradnl"/>
        </w:rPr>
        <w:tab/>
        <w:t xml:space="preserve">Sírvanse </w:t>
      </w:r>
      <w:r w:rsidRPr="00C803E9">
        <w:rPr>
          <w:color w:val="000000"/>
          <w:lang w:val="es-ES_tradnl"/>
        </w:rPr>
        <w:t>comentar</w:t>
      </w:r>
      <w:r>
        <w:rPr>
          <w:lang w:val="es-ES_tradnl"/>
        </w:rPr>
        <w:t xml:space="preserve"> los informes sobre </w:t>
      </w:r>
      <w:r w:rsidRPr="007D1655">
        <w:rPr>
          <w:color w:val="000000"/>
          <w:lang w:val="es-ES_tradnl"/>
        </w:rPr>
        <w:t>abusos</w:t>
      </w:r>
      <w:r>
        <w:rPr>
          <w:lang w:val="es-ES_tradnl"/>
        </w:rPr>
        <w:t xml:space="preserve"> cometidos a raíz de la expulsión de marroquíes, en particular de Ceuta y Melilla.</w:t>
      </w:r>
    </w:p>
    <w:p w:rsidR="00F83C55" w:rsidRPr="00EA066E" w:rsidRDefault="00F83C55" w:rsidP="00F83C55">
      <w:pPr>
        <w:spacing w:after="240"/>
        <w:ind w:left="567" w:hanging="567"/>
        <w:rPr>
          <w:rFonts w:ascii="Times New (W1)" w:hAnsi="Times New (W1)" w:cs="Times New (W1)"/>
          <w:lang w:val="es-ES_tradnl"/>
        </w:rPr>
      </w:pPr>
      <w:r>
        <w:rPr>
          <w:color w:val="000000"/>
          <w:lang w:val="es-ES_tradnl"/>
        </w:rPr>
        <w:t>16.</w:t>
      </w:r>
      <w:r>
        <w:rPr>
          <w:color w:val="000000"/>
          <w:lang w:val="es-ES_tradnl"/>
        </w:rPr>
        <w:tab/>
      </w:r>
      <w:r w:rsidRPr="00EA066E">
        <w:rPr>
          <w:color w:val="000000"/>
          <w:lang w:val="es-ES_tradnl"/>
        </w:rPr>
        <w:t xml:space="preserve">Sírvanse indicar si las autoridades </w:t>
      </w:r>
      <w:r>
        <w:rPr>
          <w:color w:val="000000"/>
          <w:lang w:val="es-ES_tradnl"/>
        </w:rPr>
        <w:t xml:space="preserve">encargadas del control </w:t>
      </w:r>
      <w:r w:rsidRPr="00EA066E">
        <w:rPr>
          <w:color w:val="000000"/>
          <w:lang w:val="es-ES_tradnl"/>
        </w:rPr>
        <w:t>fronteriz</w:t>
      </w:r>
      <w:r>
        <w:rPr>
          <w:color w:val="000000"/>
          <w:lang w:val="es-ES_tradnl"/>
        </w:rPr>
        <w:t>o</w:t>
      </w:r>
      <w:r w:rsidRPr="00EA066E">
        <w:rPr>
          <w:color w:val="000000"/>
          <w:lang w:val="es-ES_tradnl"/>
        </w:rPr>
        <w:t xml:space="preserve"> y </w:t>
      </w:r>
      <w:r>
        <w:rPr>
          <w:color w:val="000000"/>
          <w:lang w:val="es-ES_tradnl"/>
        </w:rPr>
        <w:t xml:space="preserve">los </w:t>
      </w:r>
      <w:r w:rsidRPr="00EA066E">
        <w:rPr>
          <w:color w:val="000000"/>
          <w:lang w:val="es-ES_tradnl"/>
        </w:rPr>
        <w:t xml:space="preserve">funcionarios de los servicios policiales </w:t>
      </w:r>
      <w:r>
        <w:rPr>
          <w:color w:val="000000"/>
          <w:lang w:val="es-ES_tradnl"/>
        </w:rPr>
        <w:t>destacados</w:t>
      </w:r>
      <w:r w:rsidRPr="00EA066E">
        <w:rPr>
          <w:color w:val="000000"/>
          <w:lang w:val="es-ES_tradnl"/>
        </w:rPr>
        <w:t xml:space="preserve"> en Ceuta y Melilla reciben formación en materia de derechos humanos, </w:t>
      </w:r>
      <w:r>
        <w:rPr>
          <w:color w:val="000000"/>
          <w:lang w:val="es-ES_tradnl"/>
        </w:rPr>
        <w:t>en particular sobre</w:t>
      </w:r>
      <w:r w:rsidRPr="00EA066E">
        <w:rPr>
          <w:color w:val="000000"/>
          <w:lang w:val="es-ES_tradnl"/>
        </w:rPr>
        <w:t xml:space="preserve"> el derecho a no ser objeto de discriminación y el derecho a solicitar asilo.</w:t>
      </w:r>
    </w:p>
    <w:p w:rsidR="00F83C55" w:rsidRPr="00EA066E" w:rsidRDefault="00F83C55" w:rsidP="00F83C55">
      <w:pPr>
        <w:spacing w:after="360"/>
        <w:jc w:val="center"/>
        <w:rPr>
          <w:rFonts w:ascii="Times New Roman Bold" w:hAnsi="Times New Roman Bold" w:cs="Times New Roman Bold"/>
          <w:b/>
        </w:rPr>
      </w:pPr>
      <w:r w:rsidRPr="00EA066E">
        <w:rPr>
          <w:rFonts w:ascii="Times New Roman Bold" w:hAnsi="Times New Roman Bold" w:cs="Times New Roman Bold"/>
          <w:b/>
        </w:rPr>
        <w:t>Derecho a un juicio justo</w:t>
      </w:r>
      <w:r>
        <w:rPr>
          <w:rFonts w:ascii="Times New Roman Bold" w:hAnsi="Times New Roman Bold" w:cs="Times New Roman Bold"/>
          <w:b/>
        </w:rPr>
        <w:t xml:space="preserve"> </w:t>
      </w:r>
      <w:r w:rsidRPr="00EA066E">
        <w:rPr>
          <w:rFonts w:ascii="Times New Roman Bold" w:hAnsi="Times New Roman Bold" w:cs="Times New Roman Bold"/>
          <w:b/>
        </w:rPr>
        <w:t>(</w:t>
      </w:r>
      <w:r>
        <w:rPr>
          <w:rFonts w:ascii="Times New Roman Bold" w:hAnsi="Times New Roman Bold" w:cs="Times New Roman Bold"/>
          <w:b/>
        </w:rPr>
        <w:t>a</w:t>
      </w:r>
      <w:r w:rsidRPr="00EA066E">
        <w:rPr>
          <w:rFonts w:ascii="Times New Roman Bold" w:hAnsi="Times New Roman Bold" w:cs="Times New Roman Bold"/>
          <w:b/>
        </w:rPr>
        <w:t>rtículo 14)</w:t>
      </w:r>
    </w:p>
    <w:p w:rsidR="00F83C55" w:rsidRPr="00EA066E" w:rsidRDefault="00F83C55" w:rsidP="00F83C55">
      <w:pPr>
        <w:spacing w:after="240"/>
        <w:ind w:left="567" w:hanging="567"/>
        <w:rPr>
          <w:color w:val="000000"/>
          <w:lang w:val="es-ES_tradnl"/>
        </w:rPr>
      </w:pPr>
      <w:r>
        <w:rPr>
          <w:color w:val="000000"/>
          <w:lang w:val="es-ES_tradnl"/>
        </w:rPr>
        <w:t>17.</w:t>
      </w:r>
      <w:r>
        <w:rPr>
          <w:color w:val="000000"/>
          <w:lang w:val="es-ES_tradnl"/>
        </w:rPr>
        <w:tab/>
      </w:r>
      <w:r w:rsidRPr="00EA066E">
        <w:rPr>
          <w:color w:val="000000"/>
          <w:lang w:val="es-ES_tradnl"/>
        </w:rPr>
        <w:t xml:space="preserve">Sírvanse informar sobre el estado de tramitación parlamentaria y el contenido del proyecto de ley orgánica por la que, entre otros, se reforma el recurso de casación y se generaliza la doble instancia </w:t>
      </w:r>
      <w:r>
        <w:rPr>
          <w:color w:val="000000"/>
          <w:lang w:val="es-ES_tradnl"/>
        </w:rPr>
        <w:t xml:space="preserve">de jurisdicción </w:t>
      </w:r>
      <w:r w:rsidRPr="00EA066E">
        <w:rPr>
          <w:color w:val="000000"/>
          <w:lang w:val="es-ES_tradnl"/>
        </w:rPr>
        <w:t>penal.</w:t>
      </w:r>
      <w:r>
        <w:rPr>
          <w:color w:val="000000"/>
          <w:lang w:val="es-ES_tradnl"/>
        </w:rPr>
        <w:t xml:space="preserve"> </w:t>
      </w:r>
      <w:r w:rsidRPr="00EA066E">
        <w:rPr>
          <w:color w:val="000000"/>
          <w:lang w:val="es-ES_tradnl"/>
        </w:rPr>
        <w:t xml:space="preserve"> Si </w:t>
      </w:r>
      <w:r>
        <w:rPr>
          <w:color w:val="000000"/>
          <w:lang w:val="es-ES_tradnl"/>
        </w:rPr>
        <w:t xml:space="preserve">se aprueba </w:t>
      </w:r>
      <w:r w:rsidRPr="00EA066E">
        <w:rPr>
          <w:color w:val="000000"/>
          <w:lang w:val="es-ES_tradnl"/>
        </w:rPr>
        <w:t>es</w:t>
      </w:r>
      <w:r>
        <w:rPr>
          <w:color w:val="000000"/>
          <w:lang w:val="es-ES_tradnl"/>
        </w:rPr>
        <w:t>e proyecto</w:t>
      </w:r>
      <w:r w:rsidRPr="00EA066E">
        <w:rPr>
          <w:color w:val="000000"/>
          <w:lang w:val="es-ES_tradnl"/>
        </w:rPr>
        <w:t xml:space="preserve"> ¿qué tipo de medidas complementarias se requerirán para que la generalización de la doble instancia penal sea </w:t>
      </w:r>
      <w:r>
        <w:rPr>
          <w:color w:val="000000"/>
          <w:lang w:val="es-ES_tradnl"/>
        </w:rPr>
        <w:t>efectiva</w:t>
      </w:r>
      <w:r w:rsidRPr="00EA066E">
        <w:rPr>
          <w:color w:val="000000"/>
          <w:lang w:val="es-ES_tradnl"/>
        </w:rPr>
        <w:t>? (</w:t>
      </w:r>
      <w:r>
        <w:rPr>
          <w:color w:val="000000"/>
          <w:lang w:val="es-ES_tradnl"/>
        </w:rPr>
        <w:t xml:space="preserve">informe del Estado parte, </w:t>
      </w:r>
      <w:r w:rsidRPr="00EA066E">
        <w:rPr>
          <w:color w:val="000000"/>
          <w:lang w:val="es-ES_tradnl"/>
        </w:rPr>
        <w:t>párr</w:t>
      </w:r>
      <w:r>
        <w:rPr>
          <w:color w:val="000000"/>
          <w:lang w:val="es-ES_tradnl"/>
        </w:rPr>
        <w:t>.</w:t>
      </w:r>
      <w:r w:rsidRPr="00EA066E">
        <w:rPr>
          <w:color w:val="000000"/>
          <w:lang w:val="es-ES_tradnl"/>
        </w:rPr>
        <w:t xml:space="preserve"> 114).</w:t>
      </w:r>
    </w:p>
    <w:p w:rsidR="00F83C55" w:rsidRPr="00EA066E" w:rsidRDefault="00F83C55" w:rsidP="00F83C55">
      <w:pPr>
        <w:spacing w:after="360"/>
        <w:jc w:val="center"/>
        <w:rPr>
          <w:rFonts w:ascii="Times New Roman Bold" w:hAnsi="Times New Roman Bold" w:cs="Times New Roman Bold"/>
          <w:b/>
        </w:rPr>
      </w:pPr>
      <w:r>
        <w:rPr>
          <w:rFonts w:ascii="Times New Roman Bold" w:hAnsi="Times New Roman Bold" w:cs="Times New Roman Bold"/>
          <w:b/>
        </w:rPr>
        <w:t xml:space="preserve">Derecho a la libertad de opinión, expresión e información </w:t>
      </w:r>
      <w:r w:rsidRPr="00EA066E">
        <w:rPr>
          <w:rFonts w:ascii="Times New Roman Bold" w:hAnsi="Times New Roman Bold" w:cs="Times New Roman Bold"/>
          <w:b/>
        </w:rPr>
        <w:t>(</w:t>
      </w:r>
      <w:r>
        <w:rPr>
          <w:rFonts w:ascii="Times New Roman Bold" w:hAnsi="Times New Roman Bold" w:cs="Times New Roman Bold"/>
          <w:b/>
        </w:rPr>
        <w:t>a</w:t>
      </w:r>
      <w:r w:rsidRPr="00EA066E">
        <w:rPr>
          <w:rFonts w:ascii="Times New Roman Bold" w:hAnsi="Times New Roman Bold" w:cs="Times New Roman Bold"/>
          <w:b/>
        </w:rPr>
        <w:t>rtículo 1</w:t>
      </w:r>
      <w:r>
        <w:rPr>
          <w:rFonts w:ascii="Times New Roman Bold" w:hAnsi="Times New Roman Bold" w:cs="Times New Roman Bold"/>
          <w:b/>
        </w:rPr>
        <w:t>9</w:t>
      </w:r>
      <w:r w:rsidRPr="00EA066E">
        <w:rPr>
          <w:rFonts w:ascii="Times New Roman Bold" w:hAnsi="Times New Roman Bold" w:cs="Times New Roman Bold"/>
          <w:b/>
        </w:rPr>
        <w:t>)</w:t>
      </w:r>
    </w:p>
    <w:p w:rsidR="00F83C55" w:rsidRPr="00EA066E" w:rsidRDefault="00F83C55" w:rsidP="00F83C55">
      <w:pPr>
        <w:spacing w:after="240"/>
        <w:ind w:left="567" w:hanging="567"/>
        <w:rPr>
          <w:rFonts w:ascii="Times New (W1)" w:hAnsi="Times New (W1)" w:cs="Times New (W1)"/>
        </w:rPr>
      </w:pPr>
      <w:r>
        <w:rPr>
          <w:color w:val="000000"/>
          <w:lang w:val="es-ES_tradnl"/>
        </w:rPr>
        <w:t>18.</w:t>
      </w:r>
      <w:r>
        <w:rPr>
          <w:color w:val="000000"/>
          <w:lang w:val="es-ES_tradnl"/>
        </w:rPr>
        <w:tab/>
        <w:t>Sírvanse comentar los informes según los cuales ha habido numerosas violaciones de la libertad de expresión so pretexto del temor al terrorismo.  ¿En qué medida puede el Estado parte justificar las violaciones a la libertad de opinión y de expresión en el País Vasco?</w:t>
      </w:r>
    </w:p>
    <w:p w:rsidR="00F83C55" w:rsidRPr="00EA066E" w:rsidRDefault="00F83C55" w:rsidP="00F83C55">
      <w:pPr>
        <w:spacing w:after="360"/>
        <w:jc w:val="center"/>
        <w:rPr>
          <w:b/>
        </w:rPr>
      </w:pPr>
      <w:r w:rsidRPr="00EA066E">
        <w:rPr>
          <w:rFonts w:ascii="Times New Roman Bold" w:hAnsi="Times New Roman Bold" w:cs="Times New Roman Bold"/>
          <w:b/>
        </w:rPr>
        <w:t>Protección de los niños</w:t>
      </w:r>
      <w:r>
        <w:rPr>
          <w:rFonts w:ascii="Times New Roman Bold" w:hAnsi="Times New Roman Bold" w:cs="Times New Roman Bold"/>
          <w:b/>
        </w:rPr>
        <w:t xml:space="preserve"> </w:t>
      </w:r>
      <w:r w:rsidRPr="00EA066E">
        <w:rPr>
          <w:b/>
        </w:rPr>
        <w:t>(</w:t>
      </w:r>
      <w:r>
        <w:rPr>
          <w:b/>
        </w:rPr>
        <w:t>a</w:t>
      </w:r>
      <w:r w:rsidRPr="00EA066E">
        <w:rPr>
          <w:b/>
        </w:rPr>
        <w:t>rtículo 24)</w:t>
      </w:r>
    </w:p>
    <w:p w:rsidR="00F83C55" w:rsidRPr="00610E4F" w:rsidRDefault="00F83C55" w:rsidP="00F83C55">
      <w:pPr>
        <w:spacing w:after="240"/>
        <w:ind w:left="567" w:hanging="567"/>
        <w:rPr>
          <w:rFonts w:ascii="Times New Roman Bold" w:hAnsi="Times New Roman Bold" w:cs="Times New Roman Bold"/>
          <w:b/>
        </w:rPr>
      </w:pPr>
      <w:r>
        <w:rPr>
          <w:bCs/>
        </w:rPr>
        <w:t>19.</w:t>
      </w:r>
      <w:r>
        <w:rPr>
          <w:bCs/>
        </w:rPr>
        <w:tab/>
      </w:r>
      <w:r w:rsidRPr="00EA066E">
        <w:rPr>
          <w:bCs/>
        </w:rPr>
        <w:t xml:space="preserve">Según informaciones con que cuenta el Comité, </w:t>
      </w:r>
      <w:r>
        <w:rPr>
          <w:bCs/>
        </w:rPr>
        <w:t xml:space="preserve">los </w:t>
      </w:r>
      <w:r w:rsidRPr="00EA066E">
        <w:rPr>
          <w:bCs/>
        </w:rPr>
        <w:t xml:space="preserve">menores no acompañados, </w:t>
      </w:r>
      <w:r>
        <w:rPr>
          <w:bCs/>
        </w:rPr>
        <w:t>en particular</w:t>
      </w:r>
      <w:r w:rsidRPr="00EA066E">
        <w:rPr>
          <w:bCs/>
        </w:rPr>
        <w:t xml:space="preserve"> marroquíes, que llega</w:t>
      </w:r>
      <w:r>
        <w:rPr>
          <w:bCs/>
        </w:rPr>
        <w:t>ro</w:t>
      </w:r>
      <w:r w:rsidRPr="00EA066E">
        <w:rPr>
          <w:bCs/>
        </w:rPr>
        <w:t>n a los centros Arinaga, en la Isla de Gran Canaria</w:t>
      </w:r>
      <w:r>
        <w:rPr>
          <w:bCs/>
        </w:rPr>
        <w:t>, y La </w:t>
      </w:r>
      <w:r w:rsidRPr="00EA066E">
        <w:rPr>
          <w:bCs/>
        </w:rPr>
        <w:t xml:space="preserve">Esperanza, en Tenerife, </w:t>
      </w:r>
      <w:r>
        <w:rPr>
          <w:bCs/>
        </w:rPr>
        <w:t>fueron presuntamente</w:t>
      </w:r>
      <w:r w:rsidRPr="00EA066E">
        <w:rPr>
          <w:bCs/>
        </w:rPr>
        <w:t xml:space="preserve"> repatriados sin </w:t>
      </w:r>
      <w:r>
        <w:rPr>
          <w:bCs/>
        </w:rPr>
        <w:t xml:space="preserve">que se hubiese </w:t>
      </w:r>
      <w:r w:rsidRPr="00EA066E">
        <w:rPr>
          <w:bCs/>
        </w:rPr>
        <w:t>verifica</w:t>
      </w:r>
      <w:r>
        <w:rPr>
          <w:bCs/>
        </w:rPr>
        <w:t>do</w:t>
      </w:r>
      <w:r w:rsidRPr="00EA066E">
        <w:rPr>
          <w:bCs/>
        </w:rPr>
        <w:t xml:space="preserve"> previamente</w:t>
      </w:r>
      <w:r>
        <w:rPr>
          <w:bCs/>
        </w:rPr>
        <w:t>,</w:t>
      </w:r>
      <w:r w:rsidRPr="00EA066E">
        <w:rPr>
          <w:bCs/>
        </w:rPr>
        <w:t xml:space="preserve"> en algunos casos</w:t>
      </w:r>
      <w:r>
        <w:rPr>
          <w:bCs/>
        </w:rPr>
        <w:t xml:space="preserve">, </w:t>
      </w:r>
      <w:r w:rsidRPr="00EA066E">
        <w:rPr>
          <w:bCs/>
        </w:rPr>
        <w:t xml:space="preserve">que </w:t>
      </w:r>
      <w:r w:rsidRPr="007D1655">
        <w:rPr>
          <w:color w:val="000000"/>
          <w:lang w:val="es-ES_tradnl"/>
        </w:rPr>
        <w:t>efectivamente</w:t>
      </w:r>
      <w:r>
        <w:rPr>
          <w:bCs/>
        </w:rPr>
        <w:t xml:space="preserve"> </w:t>
      </w:r>
      <w:r w:rsidRPr="00EA066E">
        <w:rPr>
          <w:bCs/>
        </w:rPr>
        <w:t>regresa</w:t>
      </w:r>
      <w:r>
        <w:rPr>
          <w:bCs/>
        </w:rPr>
        <w:t>ba</w:t>
      </w:r>
      <w:r w:rsidRPr="00EA066E">
        <w:rPr>
          <w:bCs/>
        </w:rPr>
        <w:t>n a su</w:t>
      </w:r>
      <w:r>
        <w:rPr>
          <w:bCs/>
        </w:rPr>
        <w:t>s respectivas</w:t>
      </w:r>
      <w:r w:rsidRPr="00EA066E">
        <w:rPr>
          <w:bCs/>
        </w:rPr>
        <w:t xml:space="preserve"> familia</w:t>
      </w:r>
      <w:r>
        <w:rPr>
          <w:bCs/>
        </w:rPr>
        <w:t>s</w:t>
      </w:r>
      <w:r w:rsidRPr="00EA066E">
        <w:rPr>
          <w:bCs/>
        </w:rPr>
        <w:t xml:space="preserve"> o a las instituciones apropiadas en su país de origen y </w:t>
      </w:r>
      <w:r>
        <w:rPr>
          <w:bCs/>
        </w:rPr>
        <w:t xml:space="preserve">sometidos a </w:t>
      </w:r>
      <w:r w:rsidRPr="00EA066E">
        <w:rPr>
          <w:bCs/>
        </w:rPr>
        <w:t xml:space="preserve">malos tratos por parte de otros niños, </w:t>
      </w:r>
      <w:r>
        <w:rPr>
          <w:bCs/>
        </w:rPr>
        <w:t xml:space="preserve">personas </w:t>
      </w:r>
      <w:r w:rsidRPr="00EA066E">
        <w:rPr>
          <w:bCs/>
        </w:rPr>
        <w:t xml:space="preserve">mayores y </w:t>
      </w:r>
      <w:r>
        <w:rPr>
          <w:bCs/>
        </w:rPr>
        <w:t xml:space="preserve">miembros </w:t>
      </w:r>
      <w:r w:rsidRPr="00EA066E">
        <w:rPr>
          <w:bCs/>
        </w:rPr>
        <w:t xml:space="preserve">del personal de los centros de acogida, o de las fuerzas policiales durante su traslado. </w:t>
      </w:r>
      <w:r>
        <w:rPr>
          <w:bCs/>
        </w:rPr>
        <w:t xml:space="preserve"> </w:t>
      </w:r>
      <w:r w:rsidRPr="00EA066E">
        <w:rPr>
          <w:bCs/>
        </w:rPr>
        <w:t xml:space="preserve">En otros casos, </w:t>
      </w:r>
      <w:r>
        <w:rPr>
          <w:bCs/>
        </w:rPr>
        <w:t xml:space="preserve">se informa de que </w:t>
      </w:r>
      <w:r w:rsidRPr="00EA066E">
        <w:rPr>
          <w:bCs/>
        </w:rPr>
        <w:t xml:space="preserve">los niños </w:t>
      </w:r>
      <w:r>
        <w:rPr>
          <w:bCs/>
        </w:rPr>
        <w:t>fueron</w:t>
      </w:r>
      <w:r w:rsidRPr="00EA066E">
        <w:rPr>
          <w:bCs/>
        </w:rPr>
        <w:t xml:space="preserve"> detenidos en las dependencias de la </w:t>
      </w:r>
      <w:r>
        <w:rPr>
          <w:bCs/>
        </w:rPr>
        <w:t>p</w:t>
      </w:r>
      <w:r w:rsidRPr="00EA066E">
        <w:rPr>
          <w:bCs/>
        </w:rPr>
        <w:t xml:space="preserve">olicía y de la Guardia Civil </w:t>
      </w:r>
      <w:r>
        <w:rPr>
          <w:bCs/>
        </w:rPr>
        <w:t>durante</w:t>
      </w:r>
      <w:r w:rsidRPr="00EA066E">
        <w:rPr>
          <w:bCs/>
        </w:rPr>
        <w:t xml:space="preserve"> per</w:t>
      </w:r>
      <w:r>
        <w:rPr>
          <w:bCs/>
        </w:rPr>
        <w:t>í</w:t>
      </w:r>
      <w:r w:rsidRPr="00EA066E">
        <w:rPr>
          <w:bCs/>
        </w:rPr>
        <w:t xml:space="preserve">odos prolongados, sin </w:t>
      </w:r>
      <w:r>
        <w:rPr>
          <w:bCs/>
        </w:rPr>
        <w:t>contar con asistencia letrada</w:t>
      </w:r>
      <w:r w:rsidRPr="00EA066E">
        <w:rPr>
          <w:bCs/>
        </w:rPr>
        <w:t xml:space="preserve"> y sin ser presentados ante un juez. </w:t>
      </w:r>
      <w:r>
        <w:rPr>
          <w:bCs/>
        </w:rPr>
        <w:t xml:space="preserve"> </w:t>
      </w:r>
      <w:r w:rsidRPr="00EA066E">
        <w:rPr>
          <w:bCs/>
        </w:rPr>
        <w:t>Sírvanse comentar esta información a la luz del artículo 24 del Pacto</w:t>
      </w:r>
      <w:r>
        <w:rPr>
          <w:bCs/>
        </w:rPr>
        <w:t xml:space="preserve"> e</w:t>
      </w:r>
      <w:r w:rsidRPr="00EA066E">
        <w:rPr>
          <w:bCs/>
        </w:rPr>
        <w:t xml:space="preserve"> indica</w:t>
      </w:r>
      <w:r>
        <w:rPr>
          <w:bCs/>
        </w:rPr>
        <w:t>r</w:t>
      </w:r>
      <w:r w:rsidRPr="00EA066E">
        <w:rPr>
          <w:bCs/>
        </w:rPr>
        <w:t xml:space="preserve"> si dichas alegaciones han sido debidamente investigadas, así como el resultado de </w:t>
      </w:r>
      <w:r>
        <w:rPr>
          <w:bCs/>
        </w:rPr>
        <w:t>esas</w:t>
      </w:r>
      <w:r w:rsidRPr="00EA066E">
        <w:rPr>
          <w:bCs/>
        </w:rPr>
        <w:t xml:space="preserve"> </w:t>
      </w:r>
      <w:r>
        <w:rPr>
          <w:bCs/>
        </w:rPr>
        <w:t xml:space="preserve">eventuales </w:t>
      </w:r>
      <w:r w:rsidRPr="00EA066E">
        <w:rPr>
          <w:bCs/>
        </w:rPr>
        <w:t xml:space="preserve">investigaciones y las medidas que </w:t>
      </w:r>
      <w:r>
        <w:rPr>
          <w:bCs/>
        </w:rPr>
        <w:t>se han adoptado</w:t>
      </w:r>
      <w:r w:rsidRPr="00EA066E">
        <w:rPr>
          <w:bCs/>
        </w:rPr>
        <w:t xml:space="preserve"> para corregir </w:t>
      </w:r>
      <w:r>
        <w:rPr>
          <w:bCs/>
        </w:rPr>
        <w:t>tales</w:t>
      </w:r>
      <w:r w:rsidRPr="00EA066E">
        <w:rPr>
          <w:bCs/>
        </w:rPr>
        <w:t xml:space="preserve"> situaciones.</w:t>
      </w:r>
    </w:p>
    <w:p w:rsidR="00F83C55" w:rsidRPr="00EA066E" w:rsidRDefault="00F83C55" w:rsidP="00F83C55">
      <w:pPr>
        <w:keepNext/>
        <w:keepLines/>
        <w:spacing w:after="360"/>
        <w:jc w:val="center"/>
        <w:rPr>
          <w:rFonts w:ascii="Times New Roman Bold" w:hAnsi="Times New Roman Bold" w:cs="Times New Roman Bold"/>
          <w:b/>
        </w:rPr>
      </w:pPr>
      <w:r>
        <w:rPr>
          <w:rFonts w:ascii="Times New Roman Bold" w:hAnsi="Times New Roman Bold" w:cs="Times New Roman Bold"/>
          <w:b/>
        </w:rPr>
        <w:t xml:space="preserve">Principio de no discriminación </w:t>
      </w:r>
      <w:r w:rsidRPr="00EA066E">
        <w:rPr>
          <w:rFonts w:ascii="Times New Roman Bold" w:hAnsi="Times New Roman Bold" w:cs="Times New Roman Bold"/>
          <w:b/>
        </w:rPr>
        <w:t>(</w:t>
      </w:r>
      <w:r>
        <w:rPr>
          <w:rFonts w:ascii="Times New Roman Bold" w:hAnsi="Times New Roman Bold" w:cs="Times New Roman Bold"/>
          <w:b/>
        </w:rPr>
        <w:t>a</w:t>
      </w:r>
      <w:r w:rsidRPr="00EA066E">
        <w:rPr>
          <w:rFonts w:ascii="Times New Roman Bold" w:hAnsi="Times New Roman Bold" w:cs="Times New Roman Bold"/>
          <w:b/>
        </w:rPr>
        <w:t>rt</w:t>
      </w:r>
      <w:r>
        <w:rPr>
          <w:rFonts w:ascii="Times New Roman Bold" w:hAnsi="Times New Roman Bold" w:cs="Times New Roman Bold"/>
          <w:b/>
        </w:rPr>
        <w:t>í</w:t>
      </w:r>
      <w:r w:rsidRPr="00EA066E">
        <w:rPr>
          <w:rFonts w:ascii="Times New Roman Bold" w:hAnsi="Times New Roman Bold" w:cs="Times New Roman Bold"/>
          <w:b/>
        </w:rPr>
        <w:t>culo 26)</w:t>
      </w:r>
    </w:p>
    <w:p w:rsidR="00F83C55" w:rsidRPr="00EA066E" w:rsidRDefault="00F83C55" w:rsidP="00F83C55">
      <w:pPr>
        <w:spacing w:after="240"/>
        <w:ind w:left="567" w:hanging="567"/>
        <w:rPr>
          <w:rFonts w:ascii="Times New Roman Bold" w:hAnsi="Times New Roman Bold" w:cs="Times New Roman Bold"/>
          <w:b/>
        </w:rPr>
      </w:pPr>
      <w:r>
        <w:rPr>
          <w:rFonts w:ascii="Times New (W1)" w:hAnsi="Times New (W1)" w:cs="Times New (W1)"/>
        </w:rPr>
        <w:t>20.</w:t>
      </w:r>
      <w:r>
        <w:rPr>
          <w:rFonts w:ascii="Times New (W1)" w:hAnsi="Times New (W1)" w:cs="Times New (W1)"/>
        </w:rPr>
        <w:tab/>
      </w:r>
      <w:r w:rsidRPr="00EA066E">
        <w:rPr>
          <w:rFonts w:ascii="Times New (W1)" w:hAnsi="Times New (W1)" w:cs="Times New (W1)"/>
        </w:rPr>
        <w:t xml:space="preserve">Sírvanse proporcionar información detallada y actualizada sobre las medidas de carácter educativo y las campañas de </w:t>
      </w:r>
      <w:r w:rsidRPr="007D1655">
        <w:rPr>
          <w:color w:val="000000"/>
          <w:lang w:val="es-ES_tradnl"/>
        </w:rPr>
        <w:t>información</w:t>
      </w:r>
      <w:r w:rsidRPr="00EA066E">
        <w:rPr>
          <w:rFonts w:ascii="Times New (W1)" w:hAnsi="Times New (W1)" w:cs="Times New (W1)"/>
        </w:rPr>
        <w:t xml:space="preserve"> </w:t>
      </w:r>
      <w:r>
        <w:rPr>
          <w:rFonts w:ascii="Times New (W1)" w:hAnsi="Times New (W1)" w:cs="Times New (W1)"/>
        </w:rPr>
        <w:t>destinadas a combatir</w:t>
      </w:r>
      <w:r w:rsidRPr="00EA066E">
        <w:rPr>
          <w:rFonts w:ascii="Times New (W1)" w:hAnsi="Times New (W1)" w:cs="Times New (W1)"/>
        </w:rPr>
        <w:t xml:space="preserve"> las tendencias racistas y xenófobas que han sido llevadas a cabo por el Estado parte, tal como lo recomendó el Comité en sus </w:t>
      </w:r>
      <w:r>
        <w:rPr>
          <w:rFonts w:ascii="Times New (W1)" w:hAnsi="Times New (W1)" w:cs="Times New (W1)"/>
        </w:rPr>
        <w:t xml:space="preserve">anteriores </w:t>
      </w:r>
      <w:r w:rsidRPr="00C803E9">
        <w:rPr>
          <w:color w:val="000000"/>
          <w:lang w:val="es-ES_tradnl"/>
        </w:rPr>
        <w:t>observaciones</w:t>
      </w:r>
      <w:r w:rsidRPr="00EA066E">
        <w:rPr>
          <w:rFonts w:ascii="Times New (W1)" w:hAnsi="Times New (W1)" w:cs="Times New (W1)"/>
        </w:rPr>
        <w:t xml:space="preserve"> finales.</w:t>
      </w:r>
      <w:r>
        <w:rPr>
          <w:rFonts w:ascii="Times New (W1)" w:hAnsi="Times New (W1)" w:cs="Times New (W1)"/>
        </w:rPr>
        <w:t xml:space="preserve"> </w:t>
      </w:r>
      <w:r w:rsidRPr="00EA066E">
        <w:rPr>
          <w:rFonts w:ascii="Times New (W1)" w:hAnsi="Times New (W1)" w:cs="Times New (W1)"/>
        </w:rPr>
        <w:t xml:space="preserve"> Sírvanse también </w:t>
      </w:r>
      <w:r>
        <w:rPr>
          <w:rFonts w:ascii="Times New (W1)" w:hAnsi="Times New (W1)" w:cs="Times New (W1)"/>
        </w:rPr>
        <w:t>indicar</w:t>
      </w:r>
      <w:r w:rsidRPr="00EA066E">
        <w:rPr>
          <w:rFonts w:ascii="Times New (W1)" w:hAnsi="Times New (W1)" w:cs="Times New (W1)"/>
        </w:rPr>
        <w:t xml:space="preserve"> cu</w:t>
      </w:r>
      <w:r>
        <w:rPr>
          <w:rFonts w:ascii="Times New (W1)" w:hAnsi="Times New (W1)" w:cs="Times New (W1)"/>
        </w:rPr>
        <w:t>á</w:t>
      </w:r>
      <w:r w:rsidRPr="00EA066E">
        <w:rPr>
          <w:rFonts w:ascii="Times New (W1)" w:hAnsi="Times New (W1)" w:cs="Times New (W1)"/>
        </w:rPr>
        <w:t>l ha sido el impacto de las actividades del Observatorio Español del Racismo y la Xenofobia en la eliminación de dichas tendencias (</w:t>
      </w:r>
      <w:r>
        <w:rPr>
          <w:rFonts w:ascii="Times New (W1)" w:hAnsi="Times New (W1)" w:cs="Times New (W1)"/>
        </w:rPr>
        <w:t xml:space="preserve">informe del Estado parte, </w:t>
      </w:r>
      <w:r w:rsidRPr="00EA066E">
        <w:rPr>
          <w:rFonts w:ascii="Times New (W1)" w:hAnsi="Times New (W1)" w:cs="Times New (W1)"/>
        </w:rPr>
        <w:t>párr</w:t>
      </w:r>
      <w:r>
        <w:rPr>
          <w:rFonts w:ascii="Times New (W1)" w:hAnsi="Times New (W1)" w:cs="Times New (W1)"/>
        </w:rPr>
        <w:t>.</w:t>
      </w:r>
      <w:r w:rsidRPr="00EA066E">
        <w:rPr>
          <w:rFonts w:ascii="Times New (W1)" w:hAnsi="Times New (W1)" w:cs="Times New (W1)"/>
        </w:rPr>
        <w:t xml:space="preserve"> 130).</w:t>
      </w:r>
      <w:r>
        <w:rPr>
          <w:rFonts w:ascii="Times New (W1)" w:hAnsi="Times New (W1)" w:cs="Times New (W1)"/>
        </w:rPr>
        <w:t xml:space="preserve">  Al respecto, sírvanse proporcionar estadísticas sobre las medidas adoptadas por el Observatorio y el seguimiento que se les ha dado.</w:t>
      </w:r>
    </w:p>
    <w:p w:rsidR="00F83C55" w:rsidRDefault="00F83C55" w:rsidP="00F83C55">
      <w:pPr>
        <w:spacing w:after="240"/>
        <w:ind w:left="567" w:hanging="567"/>
        <w:rPr>
          <w:rFonts w:ascii="Times New (W1)" w:hAnsi="Times New (W1)" w:cs="Times New (W1)"/>
        </w:rPr>
      </w:pPr>
      <w:r>
        <w:t>21.</w:t>
      </w:r>
      <w:r>
        <w:tab/>
      </w:r>
      <w:r w:rsidRPr="00EA066E">
        <w:t>S</w:t>
      </w:r>
      <w:r w:rsidRPr="00EA066E">
        <w:rPr>
          <w:rFonts w:ascii="Times New (W1)" w:hAnsi="Times New (W1)" w:cs="Times New (W1)"/>
        </w:rPr>
        <w:t xml:space="preserve">egún informaciones con que </w:t>
      </w:r>
      <w:r w:rsidRPr="007D1655">
        <w:rPr>
          <w:color w:val="000000"/>
          <w:lang w:val="es-ES_tradnl"/>
        </w:rPr>
        <w:t>cuenta</w:t>
      </w:r>
      <w:r w:rsidRPr="00EA066E">
        <w:rPr>
          <w:rFonts w:ascii="Times New (W1)" w:hAnsi="Times New (W1)" w:cs="Times New (W1)"/>
        </w:rPr>
        <w:t xml:space="preserve"> el Comité, los </w:t>
      </w:r>
      <w:r>
        <w:rPr>
          <w:rFonts w:ascii="Times New (W1)" w:hAnsi="Times New (W1)" w:cs="Times New (W1)"/>
        </w:rPr>
        <w:t>r</w:t>
      </w:r>
      <w:r w:rsidRPr="00EA066E">
        <w:rPr>
          <w:rFonts w:ascii="Times New (W1)" w:hAnsi="Times New (W1)" w:cs="Times New (W1)"/>
        </w:rPr>
        <w:t>omaníes</w:t>
      </w:r>
      <w:r>
        <w:rPr>
          <w:rFonts w:ascii="Times New (W1)" w:hAnsi="Times New (W1)" w:cs="Times New (W1)"/>
        </w:rPr>
        <w:t xml:space="preserve">, </w:t>
      </w:r>
      <w:r w:rsidRPr="00EA066E">
        <w:rPr>
          <w:rFonts w:ascii="Times New (W1)" w:hAnsi="Times New (W1)" w:cs="Times New (W1)"/>
        </w:rPr>
        <w:t>gitanos</w:t>
      </w:r>
      <w:r>
        <w:rPr>
          <w:rFonts w:ascii="Times New (W1)" w:hAnsi="Times New (W1)" w:cs="Times New (W1)"/>
        </w:rPr>
        <w:t xml:space="preserve"> e</w:t>
      </w:r>
      <w:r w:rsidRPr="00EA066E">
        <w:rPr>
          <w:rFonts w:ascii="Times New (W1)" w:hAnsi="Times New (W1)" w:cs="Times New (W1)"/>
        </w:rPr>
        <w:t xml:space="preserve"> inmigrantes de</w:t>
      </w:r>
      <w:r>
        <w:rPr>
          <w:rFonts w:ascii="Times New (W1)" w:hAnsi="Times New (W1)" w:cs="Times New (W1)"/>
        </w:rPr>
        <w:t>l</w:t>
      </w:r>
      <w:r w:rsidRPr="00EA066E">
        <w:rPr>
          <w:rFonts w:ascii="Times New (W1)" w:hAnsi="Times New (W1)" w:cs="Times New (W1)"/>
        </w:rPr>
        <w:t xml:space="preserve"> África </w:t>
      </w:r>
      <w:r w:rsidRPr="00C803E9">
        <w:rPr>
          <w:color w:val="000000"/>
          <w:lang w:val="es-ES_tradnl"/>
        </w:rPr>
        <w:t>septentrional</w:t>
      </w:r>
      <w:r w:rsidRPr="00EA066E">
        <w:rPr>
          <w:rFonts w:ascii="Times New (W1)" w:hAnsi="Times New (W1)" w:cs="Times New (W1)"/>
        </w:rPr>
        <w:t xml:space="preserve"> y de </w:t>
      </w:r>
      <w:r>
        <w:rPr>
          <w:rFonts w:ascii="Times New (W1)" w:hAnsi="Times New (W1)" w:cs="Times New (W1)"/>
        </w:rPr>
        <w:t>América Latina</w:t>
      </w:r>
      <w:r w:rsidRPr="00EA066E">
        <w:rPr>
          <w:rFonts w:ascii="Times New (W1)" w:hAnsi="Times New (W1)" w:cs="Times New (W1)"/>
        </w:rPr>
        <w:t xml:space="preserve"> son </w:t>
      </w:r>
      <w:r>
        <w:rPr>
          <w:rFonts w:ascii="Times New (W1)" w:hAnsi="Times New (W1)" w:cs="Times New (W1)"/>
        </w:rPr>
        <w:t xml:space="preserve">frecuentemente </w:t>
      </w:r>
      <w:r w:rsidRPr="00EA066E">
        <w:rPr>
          <w:rFonts w:ascii="Times New (W1)" w:hAnsi="Times New (W1)" w:cs="Times New (W1)"/>
        </w:rPr>
        <w:t xml:space="preserve">víctimas de actitudes discriminatorias, </w:t>
      </w:r>
      <w:r>
        <w:rPr>
          <w:rFonts w:ascii="Times New (W1)" w:hAnsi="Times New (W1)" w:cs="Times New (W1)"/>
        </w:rPr>
        <w:t>así como</w:t>
      </w:r>
      <w:r w:rsidRPr="00EA066E">
        <w:rPr>
          <w:rFonts w:ascii="Times New (W1)" w:hAnsi="Times New (W1)" w:cs="Times New (W1)"/>
        </w:rPr>
        <w:t xml:space="preserve"> de malos tratos y violencia por parte de la policía.</w:t>
      </w:r>
      <w:r>
        <w:rPr>
          <w:rFonts w:ascii="Times New (W1)" w:hAnsi="Times New (W1)" w:cs="Times New (W1)"/>
        </w:rPr>
        <w:t xml:space="preserve"> </w:t>
      </w:r>
      <w:r w:rsidRPr="00EA066E">
        <w:rPr>
          <w:rFonts w:ascii="Times New (W1)" w:hAnsi="Times New (W1)" w:cs="Times New (W1)"/>
        </w:rPr>
        <w:t xml:space="preserve"> Sírvanse indicar qu</w:t>
      </w:r>
      <w:r>
        <w:rPr>
          <w:rFonts w:ascii="Times New (W1)" w:hAnsi="Times New (W1)" w:cs="Times New (W1)"/>
        </w:rPr>
        <w:t>é</w:t>
      </w:r>
      <w:r w:rsidRPr="00EA066E">
        <w:rPr>
          <w:rFonts w:ascii="Times New (W1)" w:hAnsi="Times New (W1)" w:cs="Times New (W1)"/>
        </w:rPr>
        <w:t xml:space="preserve"> medidas </w:t>
      </w:r>
      <w:r>
        <w:rPr>
          <w:rFonts w:ascii="Times New (W1)" w:hAnsi="Times New (W1)" w:cs="Times New (W1)"/>
        </w:rPr>
        <w:t>se han adoptado o están previstas a este</w:t>
      </w:r>
      <w:r w:rsidRPr="00EA066E">
        <w:rPr>
          <w:rFonts w:ascii="Times New (W1)" w:hAnsi="Times New (W1)" w:cs="Times New (W1)"/>
        </w:rPr>
        <w:t xml:space="preserve"> </w:t>
      </w:r>
      <w:r w:rsidRPr="007D1655">
        <w:rPr>
          <w:color w:val="000000"/>
          <w:lang w:val="es-ES_tradnl"/>
        </w:rPr>
        <w:t>respecto</w:t>
      </w:r>
      <w:r w:rsidRPr="00EA066E">
        <w:rPr>
          <w:rFonts w:ascii="Times New (W1)" w:hAnsi="Times New (W1)" w:cs="Times New (W1)"/>
        </w:rPr>
        <w:t>.</w:t>
      </w:r>
    </w:p>
    <w:p w:rsidR="00F83C55" w:rsidRPr="00EA066E" w:rsidRDefault="00F83C55" w:rsidP="00F83C55">
      <w:pPr>
        <w:spacing w:after="240"/>
        <w:ind w:left="567" w:hanging="567"/>
        <w:rPr>
          <w:rFonts w:ascii="Times New (W1)" w:hAnsi="Times New (W1)" w:cs="Times New (W1)"/>
        </w:rPr>
      </w:pPr>
      <w:r>
        <w:rPr>
          <w:rFonts w:ascii="Times New (W1)" w:hAnsi="Times New (W1)" w:cs="Times New (W1)"/>
        </w:rPr>
        <w:t>22.</w:t>
      </w:r>
      <w:r>
        <w:rPr>
          <w:rFonts w:ascii="Times New (W1)" w:hAnsi="Times New (W1)" w:cs="Times New (W1)"/>
        </w:rPr>
        <w:tab/>
        <w:t xml:space="preserve">Sírvanse </w:t>
      </w:r>
      <w:r w:rsidRPr="00C803E9">
        <w:rPr>
          <w:color w:val="000000"/>
          <w:lang w:val="es-ES_tradnl"/>
        </w:rPr>
        <w:t>proporcionar</w:t>
      </w:r>
      <w:r>
        <w:rPr>
          <w:rFonts w:ascii="Times New (W1)" w:hAnsi="Times New (W1)" w:cs="Times New (W1)"/>
        </w:rPr>
        <w:t xml:space="preserve"> información sobre las repercusiones de los acontecimientos ocurridos en Madrid en marzo del 2004, en </w:t>
      </w:r>
      <w:r w:rsidRPr="007D1655">
        <w:rPr>
          <w:color w:val="000000"/>
          <w:lang w:val="es-ES_tradnl"/>
        </w:rPr>
        <w:t>particular</w:t>
      </w:r>
      <w:r>
        <w:rPr>
          <w:rFonts w:ascii="Times New (W1)" w:hAnsi="Times New (W1)" w:cs="Times New (W1)"/>
        </w:rPr>
        <w:t xml:space="preserve"> con respecto a los musulmanes establecidos en España.</w:t>
      </w:r>
    </w:p>
    <w:p w:rsidR="00F83C55" w:rsidRPr="00EA066E" w:rsidRDefault="00F83C55" w:rsidP="00F83C55">
      <w:pPr>
        <w:spacing w:after="360"/>
        <w:jc w:val="center"/>
        <w:rPr>
          <w:rFonts w:ascii="Times New (W1)" w:hAnsi="Times New (W1)" w:cs="Times New (W1)"/>
          <w:b/>
        </w:rPr>
      </w:pPr>
      <w:r w:rsidRPr="00EA066E">
        <w:rPr>
          <w:rFonts w:ascii="Times New (W1)" w:hAnsi="Times New (W1)" w:cs="Times New (W1)"/>
          <w:b/>
        </w:rPr>
        <w:t>Derecho de las minorías</w:t>
      </w:r>
      <w:r>
        <w:rPr>
          <w:rFonts w:ascii="Times New (W1)" w:hAnsi="Times New (W1)" w:cs="Times New (W1)"/>
          <w:b/>
        </w:rPr>
        <w:t xml:space="preserve"> </w:t>
      </w:r>
      <w:r w:rsidRPr="00EA066E">
        <w:rPr>
          <w:rFonts w:ascii="Times New (W1)" w:hAnsi="Times New (W1)" w:cs="Times New (W1)"/>
          <w:b/>
        </w:rPr>
        <w:t>(</w:t>
      </w:r>
      <w:r>
        <w:rPr>
          <w:rFonts w:ascii="Times New (W1)" w:hAnsi="Times New (W1)" w:cs="Times New (W1)"/>
          <w:b/>
        </w:rPr>
        <w:t>a</w:t>
      </w:r>
      <w:r w:rsidRPr="00EA066E">
        <w:rPr>
          <w:rFonts w:ascii="Times New (W1)" w:hAnsi="Times New (W1)" w:cs="Times New (W1)"/>
          <w:b/>
        </w:rPr>
        <w:t>rtículo 27)</w:t>
      </w:r>
    </w:p>
    <w:p w:rsidR="00F83C55" w:rsidRPr="00EA066E" w:rsidRDefault="00F83C55" w:rsidP="00F83C55">
      <w:pPr>
        <w:spacing w:after="240"/>
        <w:ind w:left="567" w:hanging="567"/>
        <w:rPr>
          <w:rFonts w:ascii="Times New (W1)" w:hAnsi="Times New (W1)" w:cs="Times New (W1)"/>
          <w:bCs/>
        </w:rPr>
      </w:pPr>
      <w:r>
        <w:rPr>
          <w:rFonts w:ascii="Times New (W1)" w:hAnsi="Times New (W1)" w:cs="Times New (W1)"/>
          <w:bCs/>
        </w:rPr>
        <w:t>23.</w:t>
      </w:r>
      <w:r>
        <w:rPr>
          <w:rFonts w:ascii="Times New (W1)" w:hAnsi="Times New (W1)" w:cs="Times New (W1)"/>
          <w:bCs/>
        </w:rPr>
        <w:tab/>
      </w:r>
      <w:r w:rsidRPr="00EA066E">
        <w:rPr>
          <w:rFonts w:ascii="Times New (W1)" w:hAnsi="Times New (W1)" w:cs="Times New (W1)"/>
          <w:bCs/>
        </w:rPr>
        <w:t xml:space="preserve">Sírvanse indicar si el Estado parte ha adoptado un marco jurídico </w:t>
      </w:r>
      <w:r>
        <w:rPr>
          <w:rFonts w:ascii="Times New (W1)" w:hAnsi="Times New (W1)" w:cs="Times New (W1)"/>
          <w:bCs/>
        </w:rPr>
        <w:t>suficientemente apropiado</w:t>
      </w:r>
      <w:r w:rsidRPr="00EA066E">
        <w:rPr>
          <w:rFonts w:ascii="Times New (W1)" w:hAnsi="Times New (W1)" w:cs="Times New (W1)"/>
          <w:bCs/>
        </w:rPr>
        <w:t xml:space="preserve"> y políticas </w:t>
      </w:r>
      <w:r>
        <w:rPr>
          <w:rFonts w:ascii="Times New (W1)" w:hAnsi="Times New (W1)" w:cs="Times New (W1)"/>
          <w:bCs/>
        </w:rPr>
        <w:t xml:space="preserve">adecuadas </w:t>
      </w:r>
      <w:r w:rsidRPr="00EA066E">
        <w:rPr>
          <w:rFonts w:ascii="Times New (W1)" w:hAnsi="Times New (W1)" w:cs="Times New (W1)"/>
          <w:bCs/>
        </w:rPr>
        <w:t xml:space="preserve">para la promoción de la cultura, </w:t>
      </w:r>
      <w:r>
        <w:rPr>
          <w:rFonts w:ascii="Times New (W1)" w:hAnsi="Times New (W1)" w:cs="Times New (W1)"/>
          <w:bCs/>
        </w:rPr>
        <w:t xml:space="preserve">las </w:t>
      </w:r>
      <w:r w:rsidRPr="00EA066E">
        <w:rPr>
          <w:rFonts w:ascii="Times New (W1)" w:hAnsi="Times New (W1)" w:cs="Times New (W1)"/>
          <w:bCs/>
        </w:rPr>
        <w:t xml:space="preserve">tradiciones y </w:t>
      </w:r>
      <w:r>
        <w:rPr>
          <w:rFonts w:ascii="Times New (W1)" w:hAnsi="Times New (W1)" w:cs="Times New (W1)"/>
          <w:bCs/>
        </w:rPr>
        <w:t>los idiomas</w:t>
      </w:r>
      <w:r w:rsidRPr="00EA066E">
        <w:rPr>
          <w:rFonts w:ascii="Times New (W1)" w:hAnsi="Times New (W1)" w:cs="Times New (W1)"/>
          <w:bCs/>
        </w:rPr>
        <w:t xml:space="preserve"> de las minorías </w:t>
      </w:r>
      <w:r>
        <w:rPr>
          <w:rFonts w:ascii="Times New (W1)" w:hAnsi="Times New (W1)" w:cs="Times New (W1)"/>
          <w:bCs/>
        </w:rPr>
        <w:t xml:space="preserve">que se encuentran </w:t>
      </w:r>
      <w:r w:rsidRPr="00EA066E">
        <w:rPr>
          <w:rFonts w:ascii="Times New (W1)" w:hAnsi="Times New (W1)" w:cs="Times New (W1)"/>
          <w:bCs/>
        </w:rPr>
        <w:t>en su territorio.</w:t>
      </w:r>
    </w:p>
    <w:p w:rsidR="00F83C55" w:rsidRPr="00EA066E" w:rsidRDefault="00F83C55" w:rsidP="00F83C55">
      <w:pPr>
        <w:keepNext/>
        <w:keepLines/>
        <w:spacing w:after="240"/>
        <w:jc w:val="center"/>
        <w:rPr>
          <w:rFonts w:ascii="Times New (W1)" w:hAnsi="Times New (W1)" w:cs="Times New (W1)"/>
          <w:b/>
          <w:bCs/>
        </w:rPr>
      </w:pPr>
      <w:r w:rsidRPr="00EA066E">
        <w:rPr>
          <w:rFonts w:ascii="Times New (W1)" w:hAnsi="Times New (W1)" w:cs="Times New (W1)"/>
          <w:b/>
          <w:bCs/>
        </w:rPr>
        <w:t>Difusión del Pacto</w:t>
      </w:r>
    </w:p>
    <w:p w:rsidR="00F83C55" w:rsidRDefault="00F83C55" w:rsidP="00F83C55">
      <w:pPr>
        <w:keepNext/>
        <w:keepLines/>
        <w:spacing w:after="240"/>
        <w:ind w:left="567" w:hanging="567"/>
      </w:pPr>
      <w:r>
        <w:t>24.</w:t>
      </w:r>
      <w:r>
        <w:tab/>
      </w:r>
      <w:r w:rsidRPr="00EA066E">
        <w:t xml:space="preserve">Sírvanse </w:t>
      </w:r>
      <w:r>
        <w:t>indicar qué</w:t>
      </w:r>
      <w:r w:rsidRPr="00EA066E">
        <w:t xml:space="preserve"> medidas se han </w:t>
      </w:r>
      <w:r w:rsidRPr="007D1655">
        <w:rPr>
          <w:color w:val="000000"/>
          <w:lang w:val="es-ES_tradnl"/>
        </w:rPr>
        <w:t>adoptado</w:t>
      </w:r>
      <w:r w:rsidRPr="00EA066E">
        <w:t xml:space="preserve"> para difundir información sobre la presentación del </w:t>
      </w:r>
      <w:r>
        <w:t>q</w:t>
      </w:r>
      <w:r w:rsidRPr="00EA066E">
        <w:t xml:space="preserve">uinto </w:t>
      </w:r>
      <w:r>
        <w:t>i</w:t>
      </w:r>
      <w:r w:rsidRPr="00EA066E">
        <w:t xml:space="preserve">nforme </w:t>
      </w:r>
      <w:r>
        <w:t>p</w:t>
      </w:r>
      <w:r w:rsidRPr="00EA066E">
        <w:t xml:space="preserve">eriódico, su examen por el Comité y las observaciones finales de éste relativas al </w:t>
      </w:r>
      <w:r>
        <w:t>c</w:t>
      </w:r>
      <w:r w:rsidRPr="00EA066E">
        <w:t xml:space="preserve">uarto </w:t>
      </w:r>
      <w:r>
        <w:t>i</w:t>
      </w:r>
      <w:r w:rsidRPr="00EA066E">
        <w:t xml:space="preserve">nforme </w:t>
      </w:r>
      <w:r>
        <w:t>p</w:t>
      </w:r>
      <w:r w:rsidRPr="00EA066E">
        <w:t>eriódico.</w:t>
      </w:r>
    </w:p>
    <w:p w:rsidR="00941D4E" w:rsidRPr="00C820BE" w:rsidRDefault="00F83C55" w:rsidP="00466F28">
      <w:pPr>
        <w:jc w:val="center"/>
        <w:rPr>
          <w:snapToGrid w:val="0"/>
        </w:rPr>
      </w:pPr>
      <w:r>
        <w:t>-----</w:t>
      </w:r>
    </w:p>
    <w:sectPr w:rsidR="00941D4E" w:rsidRPr="00C820BE" w:rsidSect="00F83C55">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278" w:rsidRDefault="00E31278">
      <w:r>
        <w:separator/>
      </w:r>
    </w:p>
  </w:endnote>
  <w:endnote w:type="continuationSeparator" w:id="0">
    <w:p w:rsidR="00E31278" w:rsidRDefault="00E3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278" w:rsidRDefault="00E31278">
      <w:r>
        <w:separator/>
      </w:r>
    </w:p>
  </w:footnote>
  <w:footnote w:type="continuationSeparator" w:id="0">
    <w:p w:rsidR="00E31278" w:rsidRDefault="00E31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55" w:rsidRDefault="00F83C55">
    <w:pPr>
      <w:pStyle w:val="Header"/>
    </w:pPr>
    <w:r>
      <w:t xml:space="preserve">CCPR/C/ESP/Q/5 </w:t>
    </w:r>
  </w:p>
  <w:p w:rsidR="00F83C55" w:rsidRDefault="00F83C55">
    <w:pPr>
      <w:pStyle w:val="Header"/>
    </w:pPr>
    <w:r>
      <w:t xml:space="preserve">página </w:t>
    </w:r>
    <w:r>
      <w:fldChar w:fldCharType="begin"/>
    </w:r>
    <w:r>
      <w:instrText xml:space="preserve"> PAGE  \* MERGEFORMAT </w:instrText>
    </w:r>
    <w:r>
      <w:fldChar w:fldCharType="separate"/>
    </w:r>
    <w:r w:rsidR="00822E61">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55" w:rsidRDefault="00F83C55" w:rsidP="00C4664A">
    <w:pPr>
      <w:tabs>
        <w:tab w:val="left" w:pos="7560"/>
      </w:tabs>
    </w:pPr>
    <w:r>
      <w:tab/>
      <w:t>CCPR/C/ESP/Q/5</w:t>
    </w:r>
  </w:p>
  <w:p w:rsidR="008D5876" w:rsidRDefault="00F83C55" w:rsidP="00C4664A">
    <w:pPr>
      <w:tabs>
        <w:tab w:val="left" w:pos="7560"/>
      </w:tabs>
    </w:pPr>
    <w:r>
      <w:tab/>
      <w:t xml:space="preserve">página </w:t>
    </w:r>
    <w:r>
      <w:fldChar w:fldCharType="begin"/>
    </w:r>
    <w:r>
      <w:instrText xml:space="preserve"> PAGE  \* MERGEFORMAT </w:instrText>
    </w:r>
    <w:r>
      <w:fldChar w:fldCharType="separate"/>
    </w:r>
    <w:r w:rsidR="00822E61">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1692"/>
    <w:rsid w:val="000F18F3"/>
    <w:rsid w:val="00172D3B"/>
    <w:rsid w:val="001A0C69"/>
    <w:rsid w:val="001E79FD"/>
    <w:rsid w:val="001E7D80"/>
    <w:rsid w:val="002009CB"/>
    <w:rsid w:val="002426E2"/>
    <w:rsid w:val="00273020"/>
    <w:rsid w:val="002F3004"/>
    <w:rsid w:val="00466F28"/>
    <w:rsid w:val="00493B79"/>
    <w:rsid w:val="006541BE"/>
    <w:rsid w:val="00691692"/>
    <w:rsid w:val="006C222A"/>
    <w:rsid w:val="00716E4C"/>
    <w:rsid w:val="0077727F"/>
    <w:rsid w:val="007E1504"/>
    <w:rsid w:val="007E7BD0"/>
    <w:rsid w:val="00822E61"/>
    <w:rsid w:val="0086429A"/>
    <w:rsid w:val="008C2547"/>
    <w:rsid w:val="008D5876"/>
    <w:rsid w:val="00941D4E"/>
    <w:rsid w:val="009A40AB"/>
    <w:rsid w:val="00A528E7"/>
    <w:rsid w:val="00AA0CDD"/>
    <w:rsid w:val="00AE40CB"/>
    <w:rsid w:val="00B51A4A"/>
    <w:rsid w:val="00BE1186"/>
    <w:rsid w:val="00C4664A"/>
    <w:rsid w:val="00C820BE"/>
    <w:rsid w:val="00D45E50"/>
    <w:rsid w:val="00E01E15"/>
    <w:rsid w:val="00E31278"/>
    <w:rsid w:val="00F17191"/>
    <w:rsid w:val="00F65D46"/>
    <w:rsid w:val="00F7742E"/>
    <w:rsid w:val="00F82B34"/>
    <w:rsid w:val="00F83C5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F83C55"/>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1774</Words>
  <Characters>9762</Characters>
  <Application>Microsoft Office Word</Application>
  <DocSecurity>4</DocSecurity>
  <Lines>81</Lines>
  <Paragraphs>23</Paragraphs>
  <ScaleCrop>false</ScaleCrop>
  <HeadingPairs>
    <vt:vector size="2" baseType="variant">
      <vt:variant>
        <vt:lpstr>Título</vt:lpstr>
      </vt:variant>
      <vt:variant>
        <vt:i4>1</vt:i4>
      </vt:variant>
    </vt:vector>
  </HeadingPairs>
  <TitlesOfParts>
    <vt:vector size="1" baseType="lpstr">
      <vt:lpstr>CCPR/C/ESP/Q/5  -  08-43569</vt:lpstr>
    </vt:vector>
  </TitlesOfParts>
  <Company>CSD</Company>
  <LinksUpToDate>false</LinksUpToDate>
  <CharactersWithSpaces>11513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CCPR/C/ESP/Q/5  -  08-43569</dc:title>
  <dc:subject>FINAL</dc:subject>
  <dc:creator>AF</dc:creator>
  <cp:keywords/>
  <dc:description/>
  <cp:lastModifiedBy>Admieng</cp:lastModifiedBy>
  <cp:revision>2</cp:revision>
  <cp:lastPrinted>2008-08-14T09:01:00Z</cp:lastPrinted>
  <dcterms:created xsi:type="dcterms:W3CDTF">2008-08-14T09:08:00Z</dcterms:created>
  <dcterms:modified xsi:type="dcterms:W3CDTF">2008-08-14T09:08:00Z</dcterms:modified>
</cp:coreProperties>
</file>