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r w:rsidRPr="00D87B94">
              <w:rPr>
                <w:sz w:val="40"/>
                <w:szCs w:val="40"/>
              </w:rPr>
              <w:t>C</w:t>
            </w:r>
            <w:r w:rsidR="008B759B">
              <w:rPr>
                <w:sz w:val="40"/>
                <w:szCs w:val="40"/>
                <w:lang w:val="en-US"/>
              </w:rPr>
              <w:t>EDAW</w:t>
            </w:r>
            <w:r w:rsidRPr="005E0092">
              <w:t>/</w:t>
            </w:r>
            <w:r>
              <w:fldChar w:fldCharType="begin"/>
            </w:r>
            <w:r>
              <w:instrText xml:space="preserve"> FILLIN  "Введите часть символа после CRC/"  \* MERGEFORMAT </w:instrText>
            </w:r>
            <w:r>
              <w:fldChar w:fldCharType="separate"/>
            </w:r>
            <w:proofErr w:type="spellStart"/>
            <w:r w:rsidR="00370194">
              <w:t>C</w:t>
            </w:r>
            <w:proofErr w:type="spellEnd"/>
            <w:r w:rsidR="00370194">
              <w:t>/</w:t>
            </w:r>
            <w:proofErr w:type="spellStart"/>
            <w:r w:rsidR="00370194">
              <w:t>TUN</w:t>
            </w:r>
            <w:proofErr w:type="spellEnd"/>
            <w:r w:rsidR="00370194">
              <w:t>/</w:t>
            </w:r>
            <w:proofErr w:type="spellStart"/>
            <w:r w:rsidR="00370194">
              <w:t>CO</w:t>
            </w:r>
            <w:proofErr w:type="spellEnd"/>
            <w:r w:rsidR="00370194">
              <w:t>/6</w:t>
            </w:r>
            <w:r>
              <w:fldChar w:fldCharType="end"/>
            </w:r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8B759B" w:rsidRDefault="00292480" w:rsidP="008B759B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8B759B">
              <w:rPr>
                <w:b/>
                <w:spacing w:val="-4"/>
                <w:w w:val="100"/>
                <w:sz w:val="34"/>
                <w:szCs w:val="34"/>
              </w:rPr>
              <w:t>Конвенция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  <w:lang w:val="en-US"/>
              </w:rPr>
              <w:t xml:space="preserve"> 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t>о ликвидации</w:t>
            </w:r>
            <w:r w:rsidRPr="008B759B">
              <w:rPr>
                <w:b/>
                <w:spacing w:val="-4"/>
                <w:w w:val="100"/>
                <w:sz w:val="34"/>
                <w:szCs w:val="34"/>
              </w:rPr>
              <w:br/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t>всех форм дискриминации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br/>
              <w:t>в отношении женщин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proofErr w:type="spellStart"/>
            <w:r w:rsidRPr="00CF2D5C">
              <w:rPr>
                <w:lang w:val="en-US"/>
              </w:rPr>
              <w:t>Distr</w:t>
            </w:r>
            <w:proofErr w:type="spellEnd"/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370194">
              <w:rPr>
                <w:lang w:val="en-US"/>
              </w:rPr>
              <w:t>5 November 2010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E577D0" w:rsidRDefault="00E577D0" w:rsidP="00E577D0">
      <w:pPr>
        <w:spacing w:before="120"/>
        <w:rPr>
          <w:b/>
          <w:sz w:val="24"/>
        </w:rPr>
      </w:pPr>
      <w:r>
        <w:rPr>
          <w:b/>
          <w:sz w:val="24"/>
        </w:rPr>
        <w:t>Комитет по ликвидации дискриминации</w:t>
      </w:r>
      <w:r>
        <w:rPr>
          <w:b/>
          <w:sz w:val="24"/>
        </w:rPr>
        <w:br/>
        <w:t>в отношении женщин</w:t>
      </w:r>
    </w:p>
    <w:p w:rsidR="00E577D0" w:rsidRPr="00DB6AF1" w:rsidRDefault="00E577D0" w:rsidP="00E577D0">
      <w:pPr>
        <w:rPr>
          <w:b/>
        </w:rPr>
      </w:pPr>
      <w:r w:rsidRPr="00DB6AF1">
        <w:rPr>
          <w:b/>
        </w:rPr>
        <w:t>Сорок седьмая сессия</w:t>
      </w:r>
    </w:p>
    <w:p w:rsidR="00E577D0" w:rsidRPr="00DB6AF1" w:rsidRDefault="00E577D0" w:rsidP="00E577D0">
      <w:r w:rsidRPr="00DB6AF1">
        <w:t>4−22 октября 2010 года</w:t>
      </w:r>
    </w:p>
    <w:p w:rsidR="00E577D0" w:rsidRDefault="00E577D0" w:rsidP="00E577D0">
      <w:pPr>
        <w:pStyle w:val="HChGR"/>
      </w:pPr>
      <w:r>
        <w:tab/>
      </w:r>
      <w:r>
        <w:tab/>
        <w:t>Рассмотрение докладов, представленных государствами-участниками в соответствии со статьей 18 Конвенции</w:t>
      </w:r>
    </w:p>
    <w:p w:rsidR="00E577D0" w:rsidRDefault="00E577D0" w:rsidP="00E577D0">
      <w:pPr>
        <w:pStyle w:val="H1GR"/>
      </w:pPr>
      <w:r>
        <w:tab/>
      </w:r>
      <w:r>
        <w:tab/>
        <w:t>Заключительные замечания Комитета по ликвидации дискриминации в отнош</w:t>
      </w:r>
      <w:r>
        <w:t>е</w:t>
      </w:r>
      <w:r>
        <w:t>нии женщин</w:t>
      </w:r>
    </w:p>
    <w:p w:rsidR="00E577D0" w:rsidRDefault="00E577D0" w:rsidP="00E577D0">
      <w:pPr>
        <w:pStyle w:val="HChGR"/>
      </w:pPr>
      <w:r>
        <w:tab/>
      </w:r>
      <w:r>
        <w:tab/>
        <w:t>Тунис</w:t>
      </w:r>
    </w:p>
    <w:p w:rsidR="00E577D0" w:rsidRDefault="00E577D0" w:rsidP="00E577D0">
      <w:pPr>
        <w:pStyle w:val="SingleTxtGR"/>
      </w:pPr>
      <w:r>
        <w:t>1.</w:t>
      </w:r>
      <w:r>
        <w:tab/>
        <w:t>Комитет рассмотрел пятый и шестой периодические доклады Туниса (</w:t>
      </w:r>
      <w:proofErr w:type="spellStart"/>
      <w:r w:rsidRPr="002532C2">
        <w:rPr>
          <w:lang w:val="en-US"/>
        </w:rPr>
        <w:t>CEDAW</w:t>
      </w:r>
      <w:proofErr w:type="spellEnd"/>
      <w:r w:rsidRPr="002532C2">
        <w:t>/</w:t>
      </w:r>
      <w:r w:rsidRPr="002532C2">
        <w:rPr>
          <w:lang w:val="en-US"/>
        </w:rPr>
        <w:t>C</w:t>
      </w:r>
      <w:r w:rsidRPr="002532C2">
        <w:t>/</w:t>
      </w:r>
      <w:proofErr w:type="spellStart"/>
      <w:r w:rsidRPr="002532C2">
        <w:rPr>
          <w:lang w:val="en-US"/>
        </w:rPr>
        <w:t>TUN</w:t>
      </w:r>
      <w:proofErr w:type="spellEnd"/>
      <w:r w:rsidRPr="002532C2">
        <w:t>/5-6</w:t>
      </w:r>
      <w:r>
        <w:t>) на своих 949-м и 950-м заседаниях 7 октября 2010 года (см. </w:t>
      </w:r>
      <w:proofErr w:type="spellStart"/>
      <w:r w:rsidRPr="002532C2">
        <w:rPr>
          <w:lang w:val="en-US"/>
        </w:rPr>
        <w:t>CEDAW</w:t>
      </w:r>
      <w:proofErr w:type="spellEnd"/>
      <w:r w:rsidRPr="002532C2">
        <w:t>/</w:t>
      </w:r>
      <w:r w:rsidRPr="002532C2">
        <w:rPr>
          <w:lang w:val="en-US"/>
        </w:rPr>
        <w:t>C</w:t>
      </w:r>
      <w:r w:rsidRPr="002532C2">
        <w:t>/</w:t>
      </w:r>
      <w:r w:rsidRPr="002532C2">
        <w:rPr>
          <w:lang w:val="en-US"/>
        </w:rPr>
        <w:t>SR</w:t>
      </w:r>
      <w:r w:rsidRPr="002532C2">
        <w:t xml:space="preserve">.949 </w:t>
      </w:r>
      <w:r>
        <w:t>и</w:t>
      </w:r>
      <w:r w:rsidRPr="002532C2">
        <w:t xml:space="preserve"> 950</w:t>
      </w:r>
      <w:r>
        <w:t>). Подготовленный Комитетом перечень тем и в</w:t>
      </w:r>
      <w:r>
        <w:t>о</w:t>
      </w:r>
      <w:r>
        <w:t xml:space="preserve">просов содержится в документе </w:t>
      </w:r>
      <w:proofErr w:type="spellStart"/>
      <w:r w:rsidRPr="002532C2">
        <w:rPr>
          <w:lang w:val="en-US"/>
        </w:rPr>
        <w:t>CEDAW</w:t>
      </w:r>
      <w:proofErr w:type="spellEnd"/>
      <w:r w:rsidRPr="002532C2">
        <w:t>/</w:t>
      </w:r>
      <w:r w:rsidRPr="002532C2">
        <w:rPr>
          <w:lang w:val="en-US"/>
        </w:rPr>
        <w:t>C</w:t>
      </w:r>
      <w:r w:rsidRPr="002532C2">
        <w:t>/</w:t>
      </w:r>
      <w:proofErr w:type="spellStart"/>
      <w:r w:rsidRPr="002532C2">
        <w:rPr>
          <w:lang w:val="en-US"/>
        </w:rPr>
        <w:t>TUN</w:t>
      </w:r>
      <w:proofErr w:type="spellEnd"/>
      <w:r w:rsidRPr="002532C2">
        <w:t>/</w:t>
      </w:r>
      <w:r w:rsidRPr="002532C2">
        <w:rPr>
          <w:lang w:val="en-US"/>
        </w:rPr>
        <w:t>Q</w:t>
      </w:r>
      <w:r w:rsidRPr="002532C2">
        <w:t>/6</w:t>
      </w:r>
      <w:r>
        <w:t xml:space="preserve">, а ответы правительства Туниса </w:t>
      </w:r>
      <w:r w:rsidRPr="0064409F">
        <w:t>−</w:t>
      </w:r>
      <w:r>
        <w:t xml:space="preserve"> </w:t>
      </w:r>
      <w:proofErr w:type="spellStart"/>
      <w:r w:rsidRPr="002532C2">
        <w:rPr>
          <w:lang w:val="en-US"/>
        </w:rPr>
        <w:t>CEDAW</w:t>
      </w:r>
      <w:proofErr w:type="spellEnd"/>
      <w:r w:rsidRPr="002532C2">
        <w:t>/</w:t>
      </w:r>
      <w:r w:rsidRPr="002532C2">
        <w:rPr>
          <w:lang w:val="en-US"/>
        </w:rPr>
        <w:t>C</w:t>
      </w:r>
      <w:r w:rsidRPr="002532C2">
        <w:t>/</w:t>
      </w:r>
      <w:proofErr w:type="spellStart"/>
      <w:r w:rsidRPr="002532C2">
        <w:rPr>
          <w:lang w:val="en-US"/>
        </w:rPr>
        <w:t>TUN</w:t>
      </w:r>
      <w:proofErr w:type="spellEnd"/>
      <w:r w:rsidRPr="002532C2">
        <w:t>/</w:t>
      </w:r>
      <w:r w:rsidRPr="002532C2">
        <w:rPr>
          <w:lang w:val="en-US"/>
        </w:rPr>
        <w:t>Q</w:t>
      </w:r>
      <w:r w:rsidRPr="002532C2">
        <w:t>/6/</w:t>
      </w:r>
      <w:r w:rsidRPr="002532C2">
        <w:rPr>
          <w:lang w:val="en-US"/>
        </w:rPr>
        <w:t>Add</w:t>
      </w:r>
      <w:r w:rsidRPr="002532C2">
        <w:t>.1</w:t>
      </w:r>
      <w:r>
        <w:t>.</w:t>
      </w:r>
    </w:p>
    <w:p w:rsidR="00E577D0" w:rsidRDefault="00E577D0" w:rsidP="00E577D0">
      <w:pPr>
        <w:pStyle w:val="H1GR"/>
      </w:pPr>
      <w:r>
        <w:tab/>
        <w:t>А.</w:t>
      </w:r>
      <w:r>
        <w:tab/>
        <w:t>Введение</w:t>
      </w:r>
    </w:p>
    <w:p w:rsidR="00E577D0" w:rsidRDefault="00E577D0" w:rsidP="00E577D0">
      <w:pPr>
        <w:pStyle w:val="SingleTxtGR"/>
      </w:pPr>
      <w:r>
        <w:t>2.</w:t>
      </w:r>
      <w:r>
        <w:tab/>
        <w:t>Комитет выражает государству-участнику свою признательность за пре</w:t>
      </w:r>
      <w:r>
        <w:t>д</w:t>
      </w:r>
      <w:r>
        <w:t>ставление его пятого и шестого периодических докладов, которые в целом сл</w:t>
      </w:r>
      <w:r>
        <w:t>е</w:t>
      </w:r>
      <w:r>
        <w:t>дуют руководящим указаниям Комитета по подготовке докладов (</w:t>
      </w:r>
      <w:proofErr w:type="spellStart"/>
      <w:r w:rsidRPr="00D52787">
        <w:rPr>
          <w:lang w:val="en-US"/>
        </w:rPr>
        <w:t>HRI</w:t>
      </w:r>
      <w:proofErr w:type="spellEnd"/>
      <w:r w:rsidRPr="00D52787">
        <w:t>/</w:t>
      </w:r>
      <w:r w:rsidRPr="00D52787">
        <w:rPr>
          <w:lang w:val="en-US"/>
        </w:rPr>
        <w:t>GEN</w:t>
      </w:r>
      <w:r w:rsidRPr="00D52787">
        <w:t>/2/</w:t>
      </w:r>
      <w:r w:rsidRPr="00D52787">
        <w:rPr>
          <w:lang w:val="en-US"/>
        </w:rPr>
        <w:t>Rev</w:t>
      </w:r>
      <w:r w:rsidRPr="00D52787">
        <w:t>.1/</w:t>
      </w:r>
      <w:r w:rsidRPr="00D52787">
        <w:rPr>
          <w:lang w:val="en-US"/>
        </w:rPr>
        <w:t>Add</w:t>
      </w:r>
      <w:r w:rsidRPr="00D52787">
        <w:t>.2</w:t>
      </w:r>
      <w:r>
        <w:t>) и в которых учтены его предшествующие заключ</w:t>
      </w:r>
      <w:r>
        <w:t>и</w:t>
      </w:r>
      <w:r>
        <w:t>тельные замечания. Комитет выражает также государству-участнику призн</w:t>
      </w:r>
      <w:r>
        <w:t>а</w:t>
      </w:r>
      <w:r>
        <w:t xml:space="preserve">тельность за его письменные ответы на перечень тем и вопросов, затронутых </w:t>
      </w:r>
      <w:proofErr w:type="spellStart"/>
      <w:r>
        <w:t>предсессионной</w:t>
      </w:r>
      <w:proofErr w:type="spellEnd"/>
      <w:r>
        <w:t xml:space="preserve"> рабочей группой, его устный доклад и ответы на поставленные им вопросы.</w:t>
      </w:r>
    </w:p>
    <w:p w:rsidR="00E577D0" w:rsidRDefault="00E577D0" w:rsidP="00E577D0">
      <w:pPr>
        <w:pStyle w:val="SingleTxtGR"/>
      </w:pPr>
      <w:r>
        <w:t>3.</w:t>
      </w:r>
      <w:r>
        <w:tab/>
        <w:t>Комитет выражает государству-участнику признательность за направл</w:t>
      </w:r>
      <w:r>
        <w:t>е</w:t>
      </w:r>
      <w:r>
        <w:t>ние делегации высокого уровня во главе с Министром по делам женщин, с</w:t>
      </w:r>
      <w:r>
        <w:t>е</w:t>
      </w:r>
      <w:r>
        <w:t>мьи, детей и престарелых, в состав которой входили представители различных пр</w:t>
      </w:r>
      <w:r>
        <w:t>а</w:t>
      </w:r>
      <w:r>
        <w:t>вительственных министерств, а также члены Палаты депутатов и Палаты с</w:t>
      </w:r>
      <w:r>
        <w:t>о</w:t>
      </w:r>
      <w:r>
        <w:t>ветников. Комитет выражает государству-участнику свое удовлетворение в св</w:t>
      </w:r>
      <w:r>
        <w:t>я</w:t>
      </w:r>
      <w:r>
        <w:t>зи с состоявшимся конструктивным диалогом между делегацией и членами К</w:t>
      </w:r>
      <w:r>
        <w:t>о</w:t>
      </w:r>
      <w:r>
        <w:t>митета, благодаря которому удалось составить четкое представление о полож</w:t>
      </w:r>
      <w:r>
        <w:t>е</w:t>
      </w:r>
      <w:r>
        <w:t>нии женщин в Тунисе и об осуществлении Конве</w:t>
      </w:r>
      <w:r>
        <w:t>н</w:t>
      </w:r>
      <w:r>
        <w:t>ции.</w:t>
      </w:r>
    </w:p>
    <w:p w:rsidR="00E577D0" w:rsidRDefault="00E577D0" w:rsidP="00E577D0">
      <w:pPr>
        <w:pStyle w:val="H1GR"/>
      </w:pPr>
      <w:r>
        <w:tab/>
        <w:t>В.</w:t>
      </w:r>
      <w:r>
        <w:tab/>
        <w:t>Позитивные аспекты</w:t>
      </w:r>
    </w:p>
    <w:p w:rsidR="00E577D0" w:rsidRPr="00585F8F" w:rsidRDefault="00E577D0" w:rsidP="00E577D0">
      <w:pPr>
        <w:pStyle w:val="SingleTxtGR"/>
      </w:pPr>
      <w:r>
        <w:t>4.</w:t>
      </w:r>
      <w:r>
        <w:tab/>
        <w:t xml:space="preserve">Комитет с удовлетворением отмечает твердую решимость государства-участника в обеспечении </w:t>
      </w:r>
      <w:proofErr w:type="spellStart"/>
      <w:r>
        <w:t>гендерного</w:t>
      </w:r>
      <w:proofErr w:type="spellEnd"/>
      <w:r>
        <w:t xml:space="preserve"> равенства и согласования своей законод</w:t>
      </w:r>
      <w:r>
        <w:t>а</w:t>
      </w:r>
      <w:r>
        <w:t>тельной основы с международными стандартами, в том числе Конвенцией. В этой связи Комитет отмечает, что многими другими арабскими и мусульма</w:t>
      </w:r>
      <w:r>
        <w:t>н</w:t>
      </w:r>
      <w:r>
        <w:t>скими странами Тунис рассматривается как один из  образцов.</w:t>
      </w:r>
    </w:p>
    <w:p w:rsidR="00E577D0" w:rsidRDefault="00E577D0" w:rsidP="00E577D0">
      <w:pPr>
        <w:pStyle w:val="SingleTxtGR"/>
      </w:pPr>
      <w:r>
        <w:t>5.</w:t>
      </w:r>
      <w:r>
        <w:tab/>
        <w:t>Комитет с удовлетворением отмечает присоединение государства-участника 23 сентября 2008 года к Факультативному протоколу к Конвенции, в связи с чем Тунис стал одним из первых арабских государств, ратифицирова</w:t>
      </w:r>
      <w:r>
        <w:t>в</w:t>
      </w:r>
      <w:r>
        <w:t>ших Факультати</w:t>
      </w:r>
      <w:r>
        <w:t>в</w:t>
      </w:r>
      <w:r>
        <w:t>ный протокол.</w:t>
      </w:r>
    </w:p>
    <w:p w:rsidR="00E577D0" w:rsidRDefault="00E577D0" w:rsidP="00E577D0">
      <w:pPr>
        <w:pStyle w:val="SingleTxtGR"/>
      </w:pPr>
      <w:r>
        <w:t>6.</w:t>
      </w:r>
      <w:r>
        <w:tab/>
        <w:t>Комитет приветствует предпринятые государством-участником шаги в целях анализа и пер</w:t>
      </w:r>
      <w:r>
        <w:t>е</w:t>
      </w:r>
      <w:r>
        <w:t>смотра дискриминационных законов, а именно:</w:t>
      </w:r>
    </w:p>
    <w:p w:rsidR="00E577D0" w:rsidRDefault="00E577D0" w:rsidP="00E577D0">
      <w:pPr>
        <w:pStyle w:val="SingleTxtGR"/>
      </w:pPr>
      <w:r>
        <w:tab/>
        <w:t>а)</w:t>
      </w:r>
      <w:r>
        <w:tab/>
        <w:t>внесение поправки в Кодекс о личном статусе (Закон № 2007-32) в мае 2007 года, уравнивающей минимальный возраст вступления в брак для мужчин и женщин до 18 лет;</w:t>
      </w:r>
    </w:p>
    <w:p w:rsidR="00E577D0" w:rsidRDefault="00E577D0" w:rsidP="00E577D0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>внесение поправки в Кодекс о статусе личности в Закон № 2002-34 в феврале 2007 года, позволяющий тунисским женщинам, которые замужем за иностранцем, передавать свое гражданство ребенку, рожденному за границей, в случае смерти, исчезновения или недееспособности отца.</w:t>
      </w:r>
    </w:p>
    <w:p w:rsidR="00E577D0" w:rsidRDefault="00E577D0" w:rsidP="00E577D0">
      <w:pPr>
        <w:pStyle w:val="SingleTxtGR"/>
      </w:pPr>
      <w:r>
        <w:t>7.</w:t>
      </w:r>
      <w:r>
        <w:tab/>
        <w:t>Комитет с удовлетворением отмечает различные предпринятые госуда</w:t>
      </w:r>
      <w:r>
        <w:t>р</w:t>
      </w:r>
      <w:r>
        <w:t>ством-участником законодательные инициативы в отношении женщин и дев</w:t>
      </w:r>
      <w:r>
        <w:t>о</w:t>
      </w:r>
      <w:r>
        <w:t>чек, нуждающихся в социальной защите, в том числе Закон № 2008-20 от 4 ма</w:t>
      </w:r>
      <w:r>
        <w:t>р</w:t>
      </w:r>
      <w:r>
        <w:t>та 2008 года, дающий матери, получившей опеку над детьми, право на воспит</w:t>
      </w:r>
      <w:r>
        <w:t>а</w:t>
      </w:r>
      <w:r>
        <w:t>ние ребенка в супружеском доме; Закон № 2002-32 от 12 марта 2002 года о си</w:t>
      </w:r>
      <w:r>
        <w:t>с</w:t>
      </w:r>
      <w:r>
        <w:t>теме социального обеспечения для ряда категорий трудящихся в сельскохозя</w:t>
      </w:r>
      <w:r>
        <w:t>й</w:t>
      </w:r>
      <w:r>
        <w:t>ственном и несельскохозяйственном се</w:t>
      </w:r>
      <w:r>
        <w:t>к</w:t>
      </w:r>
      <w:r>
        <w:t>торах, в том числе домашней прислуги, и Закон № 2005-32 от 4 апреля 2005 года, запрещающий наем в качестве слуг детей, не достигших 16 лет.</w:t>
      </w:r>
    </w:p>
    <w:p w:rsidR="00E577D0" w:rsidRDefault="00E577D0" w:rsidP="00E577D0">
      <w:pPr>
        <w:pStyle w:val="SingleTxtGR"/>
      </w:pPr>
      <w:r>
        <w:t>8.</w:t>
      </w:r>
      <w:r>
        <w:tab/>
        <w:t>Комитет высоко оценивает выполненные государством-участником и</w:t>
      </w:r>
      <w:r>
        <w:t>с</w:t>
      </w:r>
      <w:r>
        <w:t>следования и принятые программы в целях оценки масштабов и форм нас</w:t>
      </w:r>
      <w:r>
        <w:t>и</w:t>
      </w:r>
      <w:r>
        <w:t>лия в государстве-участнике и искоренения насилия в отношении женщин, включая исследование по вопросу о насилии в отношении женщин (2006−2009 годы), программу "</w:t>
      </w:r>
      <w:proofErr w:type="spellStart"/>
      <w:r>
        <w:t>Гендерное</w:t>
      </w:r>
      <w:proofErr w:type="spellEnd"/>
      <w:r>
        <w:t xml:space="preserve"> равенство и предупреждение насилия в отнош</w:t>
      </w:r>
      <w:r>
        <w:t>е</w:t>
      </w:r>
      <w:r>
        <w:t>нии женщин", принятую в 2006 году, и "Национальную стратегию по предупрежд</w:t>
      </w:r>
      <w:r>
        <w:t>е</w:t>
      </w:r>
      <w:r>
        <w:t>нию агрессивного поведения в семье и обществе: насилие по половому призн</w:t>
      </w:r>
      <w:r>
        <w:t>а</w:t>
      </w:r>
      <w:r>
        <w:t xml:space="preserve">ку/насилие по отношению к женщинам в течение жизни" на период </w:t>
      </w:r>
      <w:r>
        <w:br/>
        <w:t>2007−2011 годов. Комитет приветствует далее принятие в августе 2004 года статьи 226</w:t>
      </w:r>
      <w:r w:rsidRPr="007D7999">
        <w:rPr>
          <w:b/>
        </w:rPr>
        <w:t>-</w:t>
      </w:r>
      <w:r>
        <w:t>тер Уголовного кодекса, объявляющей уголовным преступлением сексуальные д</w:t>
      </w:r>
      <w:r>
        <w:t>о</w:t>
      </w:r>
      <w:r>
        <w:t>могательства.</w:t>
      </w:r>
    </w:p>
    <w:p w:rsidR="00E577D0" w:rsidRDefault="00E577D0" w:rsidP="00E577D0">
      <w:pPr>
        <w:pStyle w:val="SingleTxtGR"/>
      </w:pPr>
      <w:r>
        <w:t>9.</w:t>
      </w:r>
      <w:r>
        <w:tab/>
        <w:t>Комитет с удовлетворением отмечает, что за период после рассмотрения предыдущего доклада государство-участник ратифицировало следующие ме</w:t>
      </w:r>
      <w:r>
        <w:t>ж</w:t>
      </w:r>
      <w:r>
        <w:t>дународные и региональные договоры или присоединилось к ним:</w:t>
      </w:r>
    </w:p>
    <w:p w:rsidR="00E577D0" w:rsidRDefault="00E577D0" w:rsidP="00E577D0">
      <w:pPr>
        <w:pStyle w:val="SingleTxtGR"/>
      </w:pPr>
      <w:r>
        <w:tab/>
        <w:t>а)</w:t>
      </w:r>
      <w:r>
        <w:tab/>
        <w:t>Конвенция о правах инвалидов − 2 апреля 2008 года;</w:t>
      </w:r>
    </w:p>
    <w:p w:rsidR="00E577D0" w:rsidRPr="000C7DB4" w:rsidRDefault="00E577D0" w:rsidP="00E577D0">
      <w:pPr>
        <w:pStyle w:val="SingleTxtGR"/>
      </w:pPr>
      <w:r>
        <w:tab/>
      </w:r>
      <w:r>
        <w:rPr>
          <w:lang w:val="en-US"/>
        </w:rPr>
        <w:t>b</w:t>
      </w:r>
      <w:r w:rsidRPr="000C7DB4">
        <w:t>)</w:t>
      </w:r>
      <w:r>
        <w:tab/>
        <w:t>Факультативный протокол к Конвенции о правах ребенка, каса</w:t>
      </w:r>
      <w:r>
        <w:t>ю</w:t>
      </w:r>
      <w:r>
        <w:t>щийся уч</w:t>
      </w:r>
      <w:r>
        <w:t>а</w:t>
      </w:r>
      <w:r>
        <w:t>стия детей в вооруженных конфликтах − в январе 2003 года;</w:t>
      </w:r>
    </w:p>
    <w:p w:rsidR="00E577D0" w:rsidRPr="000C7DB4" w:rsidRDefault="00E577D0" w:rsidP="00E577D0">
      <w:pPr>
        <w:pStyle w:val="SingleTxtGR"/>
      </w:pPr>
      <w:r w:rsidRPr="000C7DB4">
        <w:tab/>
      </w:r>
      <w:r>
        <w:rPr>
          <w:lang w:val="en-US"/>
        </w:rPr>
        <w:t>c</w:t>
      </w:r>
      <w:r w:rsidRPr="000C7DB4">
        <w:t>)</w:t>
      </w:r>
      <w:r>
        <w:tab/>
        <w:t>Факультативный протокол к Конвенции о правах ребенка, каса</w:t>
      </w:r>
      <w:r>
        <w:t>ю</w:t>
      </w:r>
      <w:r>
        <w:t>щийся торговли детьми, детской проституции и детской порнографии − в се</w:t>
      </w:r>
      <w:r>
        <w:t>н</w:t>
      </w:r>
      <w:r>
        <w:t>тябре 2002 года;</w:t>
      </w:r>
    </w:p>
    <w:p w:rsidR="00E577D0" w:rsidRPr="000C7DB4" w:rsidRDefault="00E577D0" w:rsidP="00E577D0">
      <w:pPr>
        <w:pStyle w:val="SingleTxtGR"/>
      </w:pPr>
      <w:r w:rsidRPr="000C7DB4">
        <w:tab/>
      </w:r>
      <w:r>
        <w:rPr>
          <w:lang w:val="en-US"/>
        </w:rPr>
        <w:t>d</w:t>
      </w:r>
      <w:r w:rsidRPr="000C7DB4">
        <w:t>)</w:t>
      </w:r>
      <w:r>
        <w:tab/>
        <w:t>Конвенция Организации Объединенных Наций против транснаци</w:t>
      </w:r>
      <w:r>
        <w:t>о</w:t>
      </w:r>
      <w:r>
        <w:t>нальной организованной преступности − в июне 2003 года;</w:t>
      </w:r>
    </w:p>
    <w:p w:rsidR="00E577D0" w:rsidRPr="000C7DB4" w:rsidRDefault="00E577D0" w:rsidP="00E577D0">
      <w:pPr>
        <w:pStyle w:val="SingleTxtGR"/>
      </w:pPr>
      <w:r w:rsidRPr="000C7DB4">
        <w:tab/>
      </w:r>
      <w:r>
        <w:rPr>
          <w:lang w:val="en-US"/>
        </w:rPr>
        <w:t>e</w:t>
      </w:r>
      <w:r w:rsidRPr="000C7DB4">
        <w:t>)</w:t>
      </w:r>
      <w:r>
        <w:tab/>
        <w:t>Протокол о предупреждении и пресечении торговли людьми, ос</w:t>
      </w:r>
      <w:r>
        <w:t>о</w:t>
      </w:r>
      <w:r>
        <w:t>бенно женщинами и детьми, и наказании за нее, дополняющий Конвенцию О</w:t>
      </w:r>
      <w:r>
        <w:t>р</w:t>
      </w:r>
      <w:r>
        <w:t>ганизации Объединенных Наций против транснациональной организованной преступности − в июле 2003 года;</w:t>
      </w:r>
    </w:p>
    <w:p w:rsidR="00E577D0" w:rsidRPr="000C7DB4" w:rsidRDefault="00E577D0" w:rsidP="00E577D0">
      <w:pPr>
        <w:pStyle w:val="SingleTxtGR"/>
      </w:pPr>
      <w:r w:rsidRPr="000C7DB4">
        <w:tab/>
      </w:r>
      <w:r>
        <w:rPr>
          <w:lang w:val="en-US"/>
        </w:rPr>
        <w:t>f</w:t>
      </w:r>
      <w:r w:rsidRPr="000C7DB4">
        <w:t>)</w:t>
      </w:r>
      <w:r>
        <w:tab/>
        <w:t>Протокол против незаконного ввоза мигрантов по суше, морю и воздуху, дополняющий Конвенцию Организации Объединенных Наций против транснациональной организованной преступности − в июле 2003 года; и</w:t>
      </w:r>
    </w:p>
    <w:p w:rsidR="00E577D0" w:rsidRPr="000C7DB4" w:rsidRDefault="00E577D0" w:rsidP="00E577D0">
      <w:pPr>
        <w:pStyle w:val="SingleTxtGR"/>
      </w:pPr>
      <w:r w:rsidRPr="000C7DB4">
        <w:tab/>
      </w:r>
      <w:r>
        <w:rPr>
          <w:lang w:val="en-US"/>
        </w:rPr>
        <w:t>g</w:t>
      </w:r>
      <w:r w:rsidRPr="000C7DB4">
        <w:t>)</w:t>
      </w:r>
      <w:r>
        <w:tab/>
        <w:t>Протокол к Африканской хартии прав человека и народов о созд</w:t>
      </w:r>
      <w:r>
        <w:t>а</w:t>
      </w:r>
      <w:r>
        <w:t>нии Афр</w:t>
      </w:r>
      <w:r>
        <w:t>и</w:t>
      </w:r>
      <w:r>
        <w:t>канского суда по правам человека и народов − в августе 2007 года.</w:t>
      </w:r>
    </w:p>
    <w:p w:rsidR="00E577D0" w:rsidRPr="00C458BD" w:rsidRDefault="00E577D0" w:rsidP="00E577D0">
      <w:pPr>
        <w:pStyle w:val="H1GR"/>
      </w:pPr>
      <w:r w:rsidRPr="008A0B85">
        <w:tab/>
      </w:r>
      <w:r>
        <w:t>С.</w:t>
      </w:r>
      <w:r w:rsidRPr="008A0B85">
        <w:tab/>
        <w:t>Основные проблемы, вызывающие озабоченность</w:t>
      </w:r>
      <w:r>
        <w:t>,</w:t>
      </w:r>
      <w:r w:rsidRPr="008A0B85">
        <w:t xml:space="preserve"> и</w:t>
      </w:r>
      <w:r>
        <w:t> </w:t>
      </w:r>
      <w:r w:rsidRPr="008A0B85">
        <w:t>рекомендации</w:t>
      </w:r>
    </w:p>
    <w:p w:rsidR="00E577D0" w:rsidRDefault="00E577D0" w:rsidP="00E577D0">
      <w:pPr>
        <w:pStyle w:val="SingleTxtGR"/>
      </w:pPr>
      <w:r w:rsidRPr="003F3C65">
        <w:t>10.</w:t>
      </w:r>
      <w:r>
        <w:tab/>
      </w:r>
      <w:r w:rsidRPr="00BC55BE">
        <w:rPr>
          <w:b/>
        </w:rPr>
        <w:t>Комитет ссылается на обязательство государства-участника систем</w:t>
      </w:r>
      <w:r w:rsidRPr="00BC55BE">
        <w:rPr>
          <w:b/>
        </w:rPr>
        <w:t>а</w:t>
      </w:r>
      <w:r w:rsidRPr="00BC55BE">
        <w:rPr>
          <w:b/>
        </w:rPr>
        <w:t xml:space="preserve">тически и постоянно осуществлять </w:t>
      </w:r>
      <w:r>
        <w:rPr>
          <w:b/>
        </w:rPr>
        <w:t xml:space="preserve">все </w:t>
      </w:r>
      <w:r w:rsidRPr="00BC55BE">
        <w:rPr>
          <w:b/>
        </w:rPr>
        <w:t>положения Конвенции о ликвид</w:t>
      </w:r>
      <w:r w:rsidRPr="00BC55BE">
        <w:rPr>
          <w:b/>
        </w:rPr>
        <w:t>а</w:t>
      </w:r>
      <w:r w:rsidRPr="00BC55BE">
        <w:rPr>
          <w:b/>
        </w:rPr>
        <w:t>ции всех форм дискриминации в отношении женщин и рассматривает ук</w:t>
      </w:r>
      <w:r w:rsidRPr="00BC55BE">
        <w:rPr>
          <w:b/>
        </w:rPr>
        <w:t>а</w:t>
      </w:r>
      <w:r w:rsidRPr="00BC55BE">
        <w:rPr>
          <w:b/>
        </w:rPr>
        <w:t>занные в настоящих заключительных замечаниях проблемы и рекоменд</w:t>
      </w:r>
      <w:r w:rsidRPr="00BC55BE">
        <w:rPr>
          <w:b/>
        </w:rPr>
        <w:t>а</w:t>
      </w:r>
      <w:r w:rsidRPr="00BC55BE">
        <w:rPr>
          <w:b/>
        </w:rPr>
        <w:t>ции как вопросы, требующие приоритетного внимания со стороны гос</w:t>
      </w:r>
      <w:r w:rsidRPr="00BC55BE">
        <w:rPr>
          <w:b/>
        </w:rPr>
        <w:t>у</w:t>
      </w:r>
      <w:r w:rsidRPr="00BC55BE">
        <w:rPr>
          <w:b/>
        </w:rPr>
        <w:t>дарства-участника в период между подготовкой настоящего документа и представлением следующего периодического доклада. В этой связи Ком</w:t>
      </w:r>
      <w:r w:rsidRPr="00BC55BE">
        <w:rPr>
          <w:b/>
        </w:rPr>
        <w:t>и</w:t>
      </w:r>
      <w:r w:rsidRPr="00BC55BE">
        <w:rPr>
          <w:b/>
        </w:rPr>
        <w:t>тет насто</w:t>
      </w:r>
      <w:r w:rsidRPr="00BC55BE">
        <w:rPr>
          <w:b/>
        </w:rPr>
        <w:t>я</w:t>
      </w:r>
      <w:r w:rsidRPr="00BC55BE">
        <w:rPr>
          <w:b/>
        </w:rPr>
        <w:t>тельно призывает государство-участник сосредоточить усилия в этих областях своей деятельности по осуществлению Конвенции и пре</w:t>
      </w:r>
      <w:r w:rsidRPr="00BC55BE">
        <w:rPr>
          <w:b/>
        </w:rPr>
        <w:t>д</w:t>
      </w:r>
      <w:r w:rsidRPr="00BC55BE">
        <w:rPr>
          <w:b/>
        </w:rPr>
        <w:t>ставить информацию о принятых мерах и достигнутых результатах в св</w:t>
      </w:r>
      <w:r w:rsidRPr="00BC55BE">
        <w:rPr>
          <w:b/>
        </w:rPr>
        <w:t>о</w:t>
      </w:r>
      <w:r w:rsidRPr="00BC55BE">
        <w:rPr>
          <w:b/>
        </w:rPr>
        <w:t>ем следующем периодическом докладе. Он призывает государство-участник направить настоящие заключительные замечания всем соотве</w:t>
      </w:r>
      <w:r w:rsidRPr="00BC55BE">
        <w:rPr>
          <w:b/>
        </w:rPr>
        <w:t>т</w:t>
      </w:r>
      <w:r w:rsidRPr="00BC55BE">
        <w:rPr>
          <w:b/>
        </w:rPr>
        <w:t>ствующим министерствам, парламенту и судебным органам для обеспеч</w:t>
      </w:r>
      <w:r w:rsidRPr="00BC55BE">
        <w:rPr>
          <w:b/>
        </w:rPr>
        <w:t>е</w:t>
      </w:r>
      <w:r w:rsidRPr="00BC55BE">
        <w:rPr>
          <w:b/>
        </w:rPr>
        <w:t>ния их по</w:t>
      </w:r>
      <w:r w:rsidRPr="00BC55BE">
        <w:rPr>
          <w:b/>
        </w:rPr>
        <w:t>л</w:t>
      </w:r>
      <w:r w:rsidRPr="00BC55BE">
        <w:rPr>
          <w:b/>
        </w:rPr>
        <w:t>ного осуществления.</w:t>
      </w:r>
    </w:p>
    <w:p w:rsidR="00E577D0" w:rsidRDefault="00E577D0" w:rsidP="00E577D0">
      <w:pPr>
        <w:pStyle w:val="H23GR"/>
      </w:pPr>
      <w:r>
        <w:tab/>
      </w:r>
      <w:r>
        <w:tab/>
        <w:t>Парламент</w:t>
      </w:r>
    </w:p>
    <w:p w:rsidR="00E577D0" w:rsidRDefault="00E577D0" w:rsidP="00E577D0">
      <w:pPr>
        <w:pStyle w:val="SingleTxtGR"/>
      </w:pPr>
      <w:r w:rsidRPr="003F3C65">
        <w:t>11.</w:t>
      </w:r>
      <w:r w:rsidRPr="00565ADE">
        <w:rPr>
          <w:b/>
        </w:rPr>
        <w:tab/>
      </w:r>
      <w:r w:rsidRPr="00B54706">
        <w:rPr>
          <w:b/>
        </w:rPr>
        <w:t>Подтверждая, что правительство несет главную и особую ответс</w:t>
      </w:r>
      <w:r w:rsidRPr="00B54706">
        <w:rPr>
          <w:b/>
        </w:rPr>
        <w:t>т</w:t>
      </w:r>
      <w:r w:rsidRPr="00B54706">
        <w:rPr>
          <w:b/>
        </w:rPr>
        <w:t>венность за осуществление в полном объеме обязательств государства </w:t>
      </w:r>
      <w:r>
        <w:rPr>
          <w:b/>
        </w:rPr>
        <w:t>−</w:t>
      </w:r>
      <w:r w:rsidRPr="00B54706">
        <w:rPr>
          <w:b/>
        </w:rPr>
        <w:t xml:space="preserve"> участника Конвенции, Комитет подчеркивает, что Конвенция является обяз</w:t>
      </w:r>
      <w:r w:rsidRPr="00B54706">
        <w:rPr>
          <w:b/>
        </w:rPr>
        <w:t>а</w:t>
      </w:r>
      <w:r w:rsidRPr="00B54706">
        <w:rPr>
          <w:b/>
        </w:rPr>
        <w:t xml:space="preserve">тельным к исполнению документом на всех уровнях </w:t>
      </w:r>
      <w:r>
        <w:rPr>
          <w:b/>
        </w:rPr>
        <w:t xml:space="preserve">государственного </w:t>
      </w:r>
      <w:r w:rsidRPr="00B54706">
        <w:rPr>
          <w:b/>
        </w:rPr>
        <w:t>управления, и предлагает государству-участнику рекомендовать своему парламенту, чтобы в соответствии с принятыми процедурами в надлеж</w:t>
      </w:r>
      <w:r w:rsidRPr="00B54706">
        <w:rPr>
          <w:b/>
        </w:rPr>
        <w:t>а</w:t>
      </w:r>
      <w:r w:rsidRPr="00B54706">
        <w:rPr>
          <w:b/>
        </w:rPr>
        <w:t>щих случаях он принимал необходимые меры с учетом настоящих закл</w:t>
      </w:r>
      <w:r w:rsidRPr="00B54706">
        <w:rPr>
          <w:b/>
        </w:rPr>
        <w:t>ю</w:t>
      </w:r>
      <w:r w:rsidRPr="00B54706">
        <w:rPr>
          <w:b/>
        </w:rPr>
        <w:t>чительных замечаний и в рамках подготовки следующего доклада прав</w:t>
      </w:r>
      <w:r w:rsidRPr="00B54706">
        <w:rPr>
          <w:b/>
        </w:rPr>
        <w:t>и</w:t>
      </w:r>
      <w:r w:rsidRPr="00B54706">
        <w:rPr>
          <w:b/>
        </w:rPr>
        <w:t>тельства по Ко</w:t>
      </w:r>
      <w:r w:rsidRPr="00B54706">
        <w:rPr>
          <w:b/>
        </w:rPr>
        <w:t>н</w:t>
      </w:r>
      <w:r w:rsidRPr="00B54706">
        <w:rPr>
          <w:b/>
        </w:rPr>
        <w:t>венции.</w:t>
      </w:r>
    </w:p>
    <w:p w:rsidR="00E577D0" w:rsidRDefault="00E577D0" w:rsidP="00E577D0">
      <w:pPr>
        <w:pStyle w:val="H23GR"/>
      </w:pPr>
      <w:r>
        <w:tab/>
      </w:r>
      <w:r>
        <w:tab/>
        <w:t>Оговорки</w:t>
      </w:r>
    </w:p>
    <w:p w:rsidR="00E577D0" w:rsidRDefault="00E577D0" w:rsidP="00E577D0">
      <w:pPr>
        <w:pStyle w:val="SingleTxtGR"/>
      </w:pPr>
      <w:r>
        <w:t>12.</w:t>
      </w:r>
      <w:r>
        <w:tab/>
        <w:t>Комитет приветствует обязательство, взятое на себя государством-участником во время проведения по нему универсального периодического о</w:t>
      </w:r>
      <w:r>
        <w:t>б</w:t>
      </w:r>
      <w:r>
        <w:t>зора и в ходе диалога с Комитетом, относительно снятия сделанных им огов</w:t>
      </w:r>
      <w:r>
        <w:t>о</w:t>
      </w:r>
      <w:r>
        <w:t>рок, а также прогресс, достигн</w:t>
      </w:r>
      <w:r>
        <w:t>у</w:t>
      </w:r>
      <w:r>
        <w:t>тый им в приведении своего законодательства в соответствие с Конвенцией. Вместе с тем Комитет обеспокоен общим заявлен</w:t>
      </w:r>
      <w:r>
        <w:t>и</w:t>
      </w:r>
      <w:r>
        <w:t>ем и оговорками государства-участника к пункту 2 статьи 9 в отношении гра</w:t>
      </w:r>
      <w:r>
        <w:t>ж</w:t>
      </w:r>
      <w:r>
        <w:t xml:space="preserve">данства, подпунктам с), </w:t>
      </w:r>
      <w:r>
        <w:rPr>
          <w:lang w:val="en-US"/>
        </w:rPr>
        <w:t>d</w:t>
      </w:r>
      <w:r>
        <w:t xml:space="preserve">), </w:t>
      </w:r>
      <w:r>
        <w:rPr>
          <w:lang w:val="en-US"/>
        </w:rPr>
        <w:t>f</w:t>
      </w:r>
      <w:r>
        <w:t xml:space="preserve">), </w:t>
      </w:r>
      <w:r>
        <w:rPr>
          <w:lang w:val="en-US"/>
        </w:rPr>
        <w:t>g</w:t>
      </w:r>
      <w:r>
        <w:t xml:space="preserve">) и </w:t>
      </w:r>
      <w:r>
        <w:rPr>
          <w:lang w:val="en-US"/>
        </w:rPr>
        <w:t>h</w:t>
      </w:r>
      <w:r>
        <w:t>) пункта 1 ст</w:t>
      </w:r>
      <w:r>
        <w:t>а</w:t>
      </w:r>
      <w:r>
        <w:t>тьи 16 и пункту 4 статьи 15 в отношении брака, семейных отношений и наследования и пункту 1 статьи 29, поскольку считает, что некоторые из этих оговорок несовме</w:t>
      </w:r>
      <w:r>
        <w:t>с</w:t>
      </w:r>
      <w:r>
        <w:t>тимы с объектом и целью Конвенции. В этой связи Комитет отмечает, что в 2008 году госуда</w:t>
      </w:r>
      <w:r>
        <w:t>р</w:t>
      </w:r>
      <w:r>
        <w:t>ство-участник сняло сходные оговорки к Конвенции о правах ребенка, касающиеся статуса личности, в частности применительно к браку, правам наследования и гражданс</w:t>
      </w:r>
      <w:r>
        <w:t>т</w:t>
      </w:r>
      <w:r>
        <w:t>ву.</w:t>
      </w:r>
    </w:p>
    <w:p w:rsidR="00E577D0" w:rsidRDefault="00E577D0" w:rsidP="00E577D0">
      <w:pPr>
        <w:pStyle w:val="SingleTxtGR"/>
      </w:pPr>
      <w:r w:rsidRPr="003F3C65">
        <w:t>13.</w:t>
      </w:r>
      <w:r w:rsidRPr="00565ADE">
        <w:rPr>
          <w:b/>
        </w:rPr>
        <w:tab/>
      </w:r>
      <w:r w:rsidRPr="00A21C4E">
        <w:rPr>
          <w:b/>
        </w:rPr>
        <w:t>Комитет настоятельно призывает государство-участник отозвать свое общее заявление и оговорки к Конвенции, особенно с учетом того о</w:t>
      </w:r>
      <w:r w:rsidRPr="00A21C4E">
        <w:rPr>
          <w:b/>
        </w:rPr>
        <w:t>б</w:t>
      </w:r>
      <w:r w:rsidRPr="00A21C4E">
        <w:rPr>
          <w:b/>
        </w:rPr>
        <w:t>стоятельства, что в них, возможно, более нет необходимости в свете неда</w:t>
      </w:r>
      <w:r w:rsidRPr="00A21C4E">
        <w:rPr>
          <w:b/>
        </w:rPr>
        <w:t>в</w:t>
      </w:r>
      <w:r w:rsidRPr="00A21C4E">
        <w:rPr>
          <w:b/>
        </w:rPr>
        <w:t>них законодател</w:t>
      </w:r>
      <w:r w:rsidRPr="00A21C4E">
        <w:rPr>
          <w:b/>
        </w:rPr>
        <w:t>ь</w:t>
      </w:r>
      <w:r w:rsidRPr="00A21C4E">
        <w:rPr>
          <w:b/>
        </w:rPr>
        <w:t>ных изменений и заверений делегаций о том, что никаких существенных противоречий между Конвенцией и исламским правом не существует. Комитет рекомендует государству-участнику сопроводить о</w:t>
      </w:r>
      <w:r w:rsidRPr="00A21C4E">
        <w:rPr>
          <w:b/>
        </w:rPr>
        <w:t>т</w:t>
      </w:r>
      <w:r w:rsidRPr="00A21C4E">
        <w:rPr>
          <w:b/>
        </w:rPr>
        <w:t>зыв своего общего заявления и оговорок принятием надлежащих мер по повышению уровня осведомленности общественности, с тем чтобы прот</w:t>
      </w:r>
      <w:r w:rsidRPr="00A21C4E">
        <w:rPr>
          <w:b/>
        </w:rPr>
        <w:t>и</w:t>
      </w:r>
      <w:r w:rsidRPr="00A21C4E">
        <w:rPr>
          <w:b/>
        </w:rPr>
        <w:t>водействовать "идеологической блокаде", упомянутой государс</w:t>
      </w:r>
      <w:r w:rsidRPr="00A21C4E">
        <w:rPr>
          <w:b/>
        </w:rPr>
        <w:t>т</w:t>
      </w:r>
      <w:r w:rsidRPr="00A21C4E">
        <w:rPr>
          <w:b/>
        </w:rPr>
        <w:t>вом-участником.</w:t>
      </w:r>
      <w:r>
        <w:t xml:space="preserve"> </w:t>
      </w:r>
    </w:p>
    <w:p w:rsidR="00E577D0" w:rsidRDefault="00E577D0" w:rsidP="00E577D0">
      <w:pPr>
        <w:pStyle w:val="H23GR"/>
      </w:pPr>
      <w:r>
        <w:tab/>
      </w:r>
      <w:r>
        <w:tab/>
        <w:t>Определение дискриминации в отношении женщин</w:t>
      </w:r>
    </w:p>
    <w:p w:rsidR="00E577D0" w:rsidRPr="003F3C65" w:rsidRDefault="00E577D0" w:rsidP="00E577D0">
      <w:pPr>
        <w:pStyle w:val="SingleTxtGR"/>
      </w:pPr>
      <w:r w:rsidRPr="003F3C65">
        <w:t>14.</w:t>
      </w:r>
      <w:r w:rsidRPr="003F3C65">
        <w:tab/>
        <w:t>Отмечая, что статья </w:t>
      </w:r>
      <w:r>
        <w:t>6</w:t>
      </w:r>
      <w:r w:rsidRPr="003F3C65">
        <w:t xml:space="preserve"> Конституции государства-участника предусматр</w:t>
      </w:r>
      <w:r w:rsidRPr="003F3C65">
        <w:t>и</w:t>
      </w:r>
      <w:r w:rsidRPr="003F3C65">
        <w:t>вает равенство перед законом</w:t>
      </w:r>
      <w:r>
        <w:t>,</w:t>
      </w:r>
      <w:r w:rsidRPr="003F3C65">
        <w:t xml:space="preserve"> Комитет сожалеет, что в Конституции не отр</w:t>
      </w:r>
      <w:r w:rsidRPr="003F3C65">
        <w:t>а</w:t>
      </w:r>
      <w:r w:rsidRPr="003F3C65">
        <w:t>жен принцип равенства между женщинами и мужчинами, равно как и не соде</w:t>
      </w:r>
      <w:r w:rsidRPr="003F3C65">
        <w:t>р</w:t>
      </w:r>
      <w:r w:rsidRPr="003F3C65">
        <w:t>жится определени</w:t>
      </w:r>
      <w:r>
        <w:t>е</w:t>
      </w:r>
      <w:r w:rsidRPr="003F3C65">
        <w:t xml:space="preserve"> дискриминации в отношении женщин в соответствии со статьей 1 Конвенции.</w:t>
      </w:r>
    </w:p>
    <w:p w:rsidR="00E577D0" w:rsidRDefault="00E577D0" w:rsidP="00E577D0">
      <w:pPr>
        <w:pStyle w:val="SingleTxtGR"/>
      </w:pPr>
      <w:r w:rsidRPr="003F3C65">
        <w:t>15.</w:t>
      </w:r>
      <w:r w:rsidRPr="003F3C65">
        <w:tab/>
      </w:r>
      <w:r w:rsidRPr="002F073D">
        <w:rPr>
          <w:b/>
        </w:rPr>
        <w:t>Комитет призывает государство-участник в полной мере инкорпор</w:t>
      </w:r>
      <w:r w:rsidRPr="002F073D">
        <w:rPr>
          <w:b/>
        </w:rPr>
        <w:t>и</w:t>
      </w:r>
      <w:r w:rsidRPr="002F073D">
        <w:rPr>
          <w:b/>
        </w:rPr>
        <w:t>ровать в Конституцию и другое соответствующее внутреннее законод</w:t>
      </w:r>
      <w:r w:rsidRPr="002F073D">
        <w:rPr>
          <w:b/>
        </w:rPr>
        <w:t>а</w:t>
      </w:r>
      <w:r w:rsidRPr="002F073D">
        <w:rPr>
          <w:b/>
        </w:rPr>
        <w:t>тельство принцип равенства между женщинами и мужчинами в соответс</w:t>
      </w:r>
      <w:r w:rsidRPr="002F073D">
        <w:rPr>
          <w:b/>
        </w:rPr>
        <w:t>т</w:t>
      </w:r>
      <w:r w:rsidRPr="002F073D">
        <w:rPr>
          <w:b/>
        </w:rPr>
        <w:t xml:space="preserve">вии со статьей 2 </w:t>
      </w:r>
      <w:r w:rsidRPr="002F073D">
        <w:rPr>
          <w:b/>
          <w:lang w:val="en-US"/>
        </w:rPr>
        <w:t>a</w:t>
      </w:r>
      <w:r w:rsidRPr="002F073D">
        <w:rPr>
          <w:b/>
        </w:rPr>
        <w:t xml:space="preserve">) Конвенции, а также определение дискриминации по признаку пола в соответствии со статьей 1 Конвенции, и распространить государственную ответственность на акты дискриминации, совершаемые государственными или частными действующими лицами, в соответствии со статьей 2 </w:t>
      </w:r>
      <w:r w:rsidRPr="002F073D">
        <w:rPr>
          <w:b/>
          <w:lang w:val="en-US"/>
        </w:rPr>
        <w:t>e</w:t>
      </w:r>
      <w:r w:rsidRPr="002F073D">
        <w:rPr>
          <w:b/>
        </w:rPr>
        <w:t>) Конвенции с целью обеспечить равенство между женщин</w:t>
      </w:r>
      <w:r w:rsidRPr="002F073D">
        <w:rPr>
          <w:b/>
        </w:rPr>
        <w:t>а</w:t>
      </w:r>
      <w:r w:rsidRPr="002F073D">
        <w:rPr>
          <w:b/>
        </w:rPr>
        <w:t>ми и мужчинами формально и по сущ</w:t>
      </w:r>
      <w:r w:rsidRPr="002F073D">
        <w:rPr>
          <w:b/>
        </w:rPr>
        <w:t>е</w:t>
      </w:r>
      <w:r w:rsidRPr="002F073D">
        <w:rPr>
          <w:b/>
        </w:rPr>
        <w:t>ству.</w:t>
      </w:r>
    </w:p>
    <w:p w:rsidR="00E577D0" w:rsidRDefault="00E577D0" w:rsidP="00E577D0">
      <w:pPr>
        <w:pStyle w:val="H23GR"/>
      </w:pPr>
      <w:r>
        <w:tab/>
      </w:r>
      <w:r>
        <w:tab/>
        <w:t>Дискриминационные законы</w:t>
      </w:r>
    </w:p>
    <w:p w:rsidR="00E577D0" w:rsidRDefault="00E577D0" w:rsidP="00E577D0">
      <w:pPr>
        <w:pStyle w:val="SingleTxtGR"/>
      </w:pPr>
      <w:r>
        <w:t>16.</w:t>
      </w:r>
      <w:r>
        <w:tab/>
        <w:t>Комитет высоко оценивает усилия государства-участника, направле</w:t>
      </w:r>
      <w:r>
        <w:t>н</w:t>
      </w:r>
      <w:r>
        <w:t>ные на анализ и пересмотр дискриминационного законодательства. Вместе с тем Комитет обеспокоен сохранением целого ряда дискриминационных законов и положений, включая Закон о гражданстве, Уголовный кодекс и Закон о личном статусе, которые лишают женщин равных с мужчинами прав.</w:t>
      </w:r>
    </w:p>
    <w:p w:rsidR="00E577D0" w:rsidRPr="006F4E4D" w:rsidRDefault="00E577D0" w:rsidP="00E577D0">
      <w:pPr>
        <w:pStyle w:val="SingleTxtGR"/>
        <w:rPr>
          <w:b/>
        </w:rPr>
      </w:pPr>
      <w:r>
        <w:t>17.</w:t>
      </w:r>
      <w:r>
        <w:tab/>
      </w:r>
      <w:r w:rsidRPr="00C60B23">
        <w:rPr>
          <w:b/>
        </w:rPr>
        <w:t>Комитет призывает государство-участник в приоритетном порядке завершить проведение необходимой законодательной реформы и незаме</w:t>
      </w:r>
      <w:r w:rsidRPr="00C60B23">
        <w:rPr>
          <w:b/>
        </w:rPr>
        <w:t>д</w:t>
      </w:r>
      <w:r w:rsidRPr="00C60B23">
        <w:rPr>
          <w:b/>
        </w:rPr>
        <w:t>лительно и в четко установленные сроки изменить или отменить дискр</w:t>
      </w:r>
      <w:r w:rsidRPr="00C60B23">
        <w:rPr>
          <w:b/>
        </w:rPr>
        <w:t>и</w:t>
      </w:r>
      <w:r w:rsidRPr="00C60B23">
        <w:rPr>
          <w:b/>
        </w:rPr>
        <w:t>минационные нормы, включая дискриминационные положения, содерж</w:t>
      </w:r>
      <w:r w:rsidRPr="00C60B23">
        <w:rPr>
          <w:b/>
        </w:rPr>
        <w:t>а</w:t>
      </w:r>
      <w:r w:rsidRPr="00C60B23">
        <w:rPr>
          <w:b/>
        </w:rPr>
        <w:t>щиеся в Законе о гражданстве, Уголовном кодексе и Законе о статусе ли</w:t>
      </w:r>
      <w:r w:rsidRPr="00C60B23">
        <w:rPr>
          <w:b/>
        </w:rPr>
        <w:t>ч</w:t>
      </w:r>
      <w:r w:rsidRPr="00C60B23">
        <w:rPr>
          <w:b/>
        </w:rPr>
        <w:t>ности. Комитет</w:t>
      </w:r>
      <w:r>
        <w:rPr>
          <w:b/>
        </w:rPr>
        <w:t xml:space="preserve"> также</w:t>
      </w:r>
      <w:r w:rsidRPr="00C60B23">
        <w:rPr>
          <w:b/>
        </w:rPr>
        <w:t xml:space="preserve"> призывает государство-участник активизировать его усилия по работе с парламентом и широкой общественностью в целях разъя</w:t>
      </w:r>
      <w:r w:rsidRPr="00C60B23">
        <w:rPr>
          <w:b/>
        </w:rPr>
        <w:t>с</w:t>
      </w:r>
      <w:r w:rsidRPr="00C60B23">
        <w:rPr>
          <w:b/>
        </w:rPr>
        <w:t xml:space="preserve">нения важности ускорения правовой реформы, направленной на обеспечение </w:t>
      </w:r>
      <w:r>
        <w:rPr>
          <w:b/>
        </w:rPr>
        <w:t>о</w:t>
      </w:r>
      <w:r w:rsidRPr="00C60B23">
        <w:rPr>
          <w:b/>
        </w:rPr>
        <w:t>ф</w:t>
      </w:r>
      <w:r>
        <w:rPr>
          <w:b/>
        </w:rPr>
        <w:t>ициального</w:t>
      </w:r>
      <w:r w:rsidRPr="00C60B23">
        <w:rPr>
          <w:b/>
        </w:rPr>
        <w:t xml:space="preserve"> равенства</w:t>
      </w:r>
      <w:r>
        <w:rPr>
          <w:b/>
        </w:rPr>
        <w:t xml:space="preserve"> для</w:t>
      </w:r>
      <w:r w:rsidRPr="00C60B23">
        <w:rPr>
          <w:b/>
        </w:rPr>
        <w:t xml:space="preserve"> женщин и соблюдения полож</w:t>
      </w:r>
      <w:r w:rsidRPr="00C60B23">
        <w:rPr>
          <w:b/>
        </w:rPr>
        <w:t>е</w:t>
      </w:r>
      <w:r w:rsidRPr="00C60B23">
        <w:rPr>
          <w:b/>
        </w:rPr>
        <w:t>ний Конвенции. Он призывает также государство-участник наращивать поддержку процесса реформы законодательства путем установления пар</w:t>
      </w:r>
      <w:r w:rsidRPr="00C60B23">
        <w:rPr>
          <w:b/>
        </w:rPr>
        <w:t>т</w:t>
      </w:r>
      <w:r w:rsidRPr="00C60B23">
        <w:rPr>
          <w:b/>
        </w:rPr>
        <w:t>нерских отношений и сотрудничества с религиозными и общинными лид</w:t>
      </w:r>
      <w:r w:rsidRPr="00C60B23">
        <w:rPr>
          <w:b/>
        </w:rPr>
        <w:t>е</w:t>
      </w:r>
      <w:r w:rsidRPr="00C60B23">
        <w:rPr>
          <w:b/>
        </w:rPr>
        <w:t>рами, юристами, судьями, профсоюзами, организациями гражданского о</w:t>
      </w:r>
      <w:r w:rsidRPr="00C60B23">
        <w:rPr>
          <w:b/>
        </w:rPr>
        <w:t>б</w:t>
      </w:r>
      <w:r w:rsidRPr="00C60B23">
        <w:rPr>
          <w:b/>
        </w:rPr>
        <w:t>щества и женскими неправительственными организациями</w:t>
      </w:r>
      <w:r>
        <w:t xml:space="preserve">. </w:t>
      </w:r>
      <w:r w:rsidRPr="006F4E4D">
        <w:rPr>
          <w:b/>
        </w:rPr>
        <w:t>Комитет</w:t>
      </w:r>
      <w:r>
        <w:rPr>
          <w:b/>
        </w:rPr>
        <w:t xml:space="preserve"> та</w:t>
      </w:r>
      <w:r>
        <w:rPr>
          <w:b/>
        </w:rPr>
        <w:t>к</w:t>
      </w:r>
      <w:r>
        <w:rPr>
          <w:b/>
        </w:rPr>
        <w:t>же настоятельно призывает государство-участник обеспечить, чтобы же</w:t>
      </w:r>
      <w:r>
        <w:rPr>
          <w:b/>
        </w:rPr>
        <w:t>н</w:t>
      </w:r>
      <w:r>
        <w:rPr>
          <w:b/>
        </w:rPr>
        <w:t>щины полностью и на равной основе участвовали в процессе реформы з</w:t>
      </w:r>
      <w:r>
        <w:rPr>
          <w:b/>
        </w:rPr>
        <w:t>а</w:t>
      </w:r>
      <w:r>
        <w:rPr>
          <w:b/>
        </w:rPr>
        <w:t>конодательства.</w:t>
      </w:r>
    </w:p>
    <w:p w:rsidR="00E577D0" w:rsidRDefault="00E577D0" w:rsidP="00E577D0">
      <w:pPr>
        <w:pStyle w:val="H23GR"/>
      </w:pPr>
      <w:r>
        <w:tab/>
      </w:r>
      <w:r>
        <w:tab/>
        <w:t>Пропаганда Ко</w:t>
      </w:r>
      <w:r>
        <w:t>н</w:t>
      </w:r>
      <w:r>
        <w:t>венции и Факультативного протокола</w:t>
      </w:r>
    </w:p>
    <w:p w:rsidR="00E577D0" w:rsidRDefault="00E577D0" w:rsidP="00E577D0">
      <w:pPr>
        <w:pStyle w:val="SingleTxtGR"/>
      </w:pPr>
      <w:r>
        <w:t>18.</w:t>
      </w:r>
      <w:r>
        <w:tab/>
        <w:t>Комитет принимает к сведению то обстоятельство, что международные договоры, включая Конвенцию, составляют часть тунисского законодательства и на них можно ссылаться в судах. Тем не менее Комитет обеспокоен тем, что в национальных судах на положения Конвенции была сделана ссылка только один раз (в 2000 году), что может свидетельствовать об ограниченном уровне осв</w:t>
      </w:r>
      <w:r>
        <w:t>е</w:t>
      </w:r>
      <w:r>
        <w:t>домленности о Конвенции, закрепле</w:t>
      </w:r>
      <w:r>
        <w:t>н</w:t>
      </w:r>
      <w:r>
        <w:t xml:space="preserve">ной в Конвенции концепции фактического </w:t>
      </w:r>
      <w:proofErr w:type="spellStart"/>
      <w:r>
        <w:t>гендерного</w:t>
      </w:r>
      <w:proofErr w:type="spellEnd"/>
      <w:r>
        <w:t xml:space="preserve"> равенства и общих рекомендациях Комитета среди всех ветвей г</w:t>
      </w:r>
      <w:r>
        <w:t>о</w:t>
      </w:r>
      <w:r>
        <w:t>сударственной власти, включая судебные органы. Комитет также обеспокоен недостаточно широким распространением информации об общих рекомендац</w:t>
      </w:r>
      <w:r>
        <w:t>и</w:t>
      </w:r>
      <w:r>
        <w:t>ях Комитета и его предшествующих заключительных замечаниях. Далее Ком</w:t>
      </w:r>
      <w:r>
        <w:t>и</w:t>
      </w:r>
      <w:r>
        <w:t>тет выразил обеспокоенность по п</w:t>
      </w:r>
      <w:r>
        <w:t>о</w:t>
      </w:r>
      <w:r>
        <w:t>воду того, что сами женщины, прежде всего женщины, проживающие в сельских и отдаленных районах, не осведомлены о своих правах, закрепленных в Конвенции и Факультативном протоколе, и, т</w:t>
      </w:r>
      <w:r>
        <w:t>а</w:t>
      </w:r>
      <w:r>
        <w:t>ким образом, не имеют возможности отстаивать свои права.</w:t>
      </w:r>
    </w:p>
    <w:p w:rsidR="00E577D0" w:rsidRDefault="00E577D0" w:rsidP="00E577D0">
      <w:pPr>
        <w:pStyle w:val="SingleTxtGR"/>
        <w:rPr>
          <w:b/>
        </w:rPr>
      </w:pPr>
      <w:r>
        <w:t>19.</w:t>
      </w:r>
      <w:r>
        <w:tab/>
      </w:r>
      <w:r w:rsidRPr="007B2312">
        <w:rPr>
          <w:b/>
        </w:rPr>
        <w:t xml:space="preserve">Комитет настоятельно призывает государство-участник </w:t>
      </w:r>
      <w:r>
        <w:rPr>
          <w:b/>
        </w:rPr>
        <w:t>принять</w:t>
      </w:r>
      <w:r w:rsidRPr="007B2312">
        <w:rPr>
          <w:b/>
        </w:rPr>
        <w:t xml:space="preserve"> все надлежащие меры по обеспечению того, чтобы положения Конвенции были достаточно хорошо известны и применялись всеми государственными в</w:t>
      </w:r>
      <w:r w:rsidRPr="007B2312">
        <w:rPr>
          <w:b/>
        </w:rPr>
        <w:t>е</w:t>
      </w:r>
      <w:r w:rsidRPr="007B2312">
        <w:rPr>
          <w:b/>
        </w:rPr>
        <w:t>домствами, в том числе судебными органами, в качестве основы для всех законов, судебных решений и стратегий по обеспечению равенства между мужчинами и женщинами и улучшению положения женщин. Комитет р</w:t>
      </w:r>
      <w:r w:rsidRPr="007B2312">
        <w:rPr>
          <w:b/>
        </w:rPr>
        <w:t>е</w:t>
      </w:r>
      <w:r w:rsidRPr="007B2312">
        <w:rPr>
          <w:b/>
        </w:rPr>
        <w:t>комендует сделать изучение положений Конвенции и соответству</w:t>
      </w:r>
      <w:r w:rsidRPr="007B2312">
        <w:rPr>
          <w:b/>
        </w:rPr>
        <w:t>ю</w:t>
      </w:r>
      <w:r w:rsidRPr="007B2312">
        <w:rPr>
          <w:b/>
        </w:rPr>
        <w:t>щих норм национального законодательства составной частью правового обр</w:t>
      </w:r>
      <w:r w:rsidRPr="007B2312">
        <w:rPr>
          <w:b/>
        </w:rPr>
        <w:t>а</w:t>
      </w:r>
      <w:r w:rsidRPr="007B2312">
        <w:rPr>
          <w:b/>
        </w:rPr>
        <w:t>зования и профессиональной подготовки судей, магистратов, адвокатов и прокуроров, в первую очередь тех, кто работает в судах по семейным д</w:t>
      </w:r>
      <w:r w:rsidRPr="007B2312">
        <w:rPr>
          <w:b/>
        </w:rPr>
        <w:t>е</w:t>
      </w:r>
      <w:r w:rsidRPr="007B2312">
        <w:rPr>
          <w:b/>
        </w:rPr>
        <w:t>лам</w:t>
      </w:r>
      <w:r>
        <w:rPr>
          <w:b/>
        </w:rPr>
        <w:t>, с тем чтобы</w:t>
      </w:r>
      <w:r w:rsidRPr="007B2312">
        <w:rPr>
          <w:b/>
        </w:rPr>
        <w:t xml:space="preserve"> в стране </w:t>
      </w:r>
      <w:r>
        <w:rPr>
          <w:b/>
        </w:rPr>
        <w:t xml:space="preserve">прочно утвердилась </w:t>
      </w:r>
      <w:r w:rsidRPr="007B2312">
        <w:rPr>
          <w:b/>
        </w:rPr>
        <w:t>правов</w:t>
      </w:r>
      <w:r>
        <w:rPr>
          <w:b/>
        </w:rPr>
        <w:t>ая</w:t>
      </w:r>
      <w:r w:rsidRPr="007B2312">
        <w:rPr>
          <w:b/>
        </w:rPr>
        <w:t xml:space="preserve"> культур</w:t>
      </w:r>
      <w:r>
        <w:rPr>
          <w:b/>
        </w:rPr>
        <w:t>а</w:t>
      </w:r>
      <w:r w:rsidRPr="007B2312">
        <w:rPr>
          <w:b/>
        </w:rPr>
        <w:t>, спосо</w:t>
      </w:r>
      <w:r w:rsidRPr="007B2312">
        <w:rPr>
          <w:b/>
        </w:rPr>
        <w:t>б</w:t>
      </w:r>
      <w:r w:rsidRPr="007B2312">
        <w:rPr>
          <w:b/>
        </w:rPr>
        <w:t>ствующ</w:t>
      </w:r>
      <w:r>
        <w:rPr>
          <w:b/>
        </w:rPr>
        <w:t>ая</w:t>
      </w:r>
      <w:r w:rsidRPr="007B2312">
        <w:rPr>
          <w:b/>
        </w:rPr>
        <w:t xml:space="preserve"> обеспечению равенства между мужчинами и женщинами и </w:t>
      </w:r>
      <w:proofErr w:type="spellStart"/>
      <w:r w:rsidRPr="007B2312">
        <w:rPr>
          <w:b/>
        </w:rPr>
        <w:t>н</w:t>
      </w:r>
      <w:r w:rsidRPr="007B2312">
        <w:rPr>
          <w:b/>
        </w:rPr>
        <w:t>е</w:t>
      </w:r>
      <w:r w:rsidRPr="007B2312">
        <w:rPr>
          <w:b/>
        </w:rPr>
        <w:t>дискриминации</w:t>
      </w:r>
      <w:proofErr w:type="spellEnd"/>
      <w:r w:rsidRPr="007B2312">
        <w:rPr>
          <w:b/>
        </w:rPr>
        <w:t xml:space="preserve"> по признаку пола. Комитет настоятельно призывает гос</w:t>
      </w:r>
      <w:r w:rsidRPr="007B2312">
        <w:rPr>
          <w:b/>
        </w:rPr>
        <w:t>у</w:t>
      </w:r>
      <w:r w:rsidRPr="007B2312">
        <w:rPr>
          <w:b/>
        </w:rPr>
        <w:t>дарство-участник способствовать повышению осведомленности женщин о своих правах, в частности с помощью программ обучения правовой грам</w:t>
      </w:r>
      <w:r w:rsidRPr="007B2312">
        <w:rPr>
          <w:b/>
        </w:rPr>
        <w:t>о</w:t>
      </w:r>
      <w:r w:rsidRPr="007B2312">
        <w:rPr>
          <w:b/>
        </w:rPr>
        <w:t>те и оказания правовой помощи, с тем чтобы женщины, проживающие в различных районах страны, получали по всем соответству</w:t>
      </w:r>
      <w:r w:rsidRPr="007B2312">
        <w:rPr>
          <w:b/>
        </w:rPr>
        <w:t>ю</w:t>
      </w:r>
      <w:r w:rsidRPr="007B2312">
        <w:rPr>
          <w:b/>
        </w:rPr>
        <w:t xml:space="preserve">щим каналам, в том числе через </w:t>
      </w:r>
      <w:r>
        <w:rPr>
          <w:b/>
        </w:rPr>
        <w:t>СМИ,</w:t>
      </w:r>
      <w:r w:rsidRPr="007B2312">
        <w:rPr>
          <w:b/>
        </w:rPr>
        <w:t xml:space="preserve"> информацию о Конвенции.</w:t>
      </w:r>
    </w:p>
    <w:p w:rsidR="00E577D0" w:rsidRPr="00A768F3" w:rsidRDefault="00E577D0" w:rsidP="00E577D0">
      <w:pPr>
        <w:pStyle w:val="H23GR"/>
      </w:pPr>
      <w:r w:rsidRPr="00F24B2A">
        <w:tab/>
      </w:r>
      <w:r w:rsidRPr="00F24B2A">
        <w:tab/>
      </w:r>
      <w:r w:rsidRPr="00A768F3">
        <w:t>Неправительственные организации</w:t>
      </w:r>
    </w:p>
    <w:p w:rsidR="00E577D0" w:rsidRPr="00A768F3" w:rsidRDefault="00E577D0" w:rsidP="00E577D0">
      <w:pPr>
        <w:pStyle w:val="SingleTxtGR"/>
      </w:pPr>
      <w:r w:rsidRPr="00A768F3">
        <w:t>20.</w:t>
      </w:r>
      <w:r w:rsidRPr="00A768F3">
        <w:tab/>
        <w:t>Комитет приветствует признание государством-участником важной роли, которую играют неправительственные организации, женские ассоциации и др</w:t>
      </w:r>
      <w:r w:rsidRPr="00A768F3">
        <w:t>у</w:t>
      </w:r>
      <w:r w:rsidRPr="00A768F3">
        <w:t>гие группы гражданского общества в деле п</w:t>
      </w:r>
      <w:r w:rsidRPr="00A768F3">
        <w:t>о</w:t>
      </w:r>
      <w:r w:rsidRPr="00A768F3">
        <w:t xml:space="preserve">ощрения прав человека женщин и </w:t>
      </w:r>
      <w:proofErr w:type="spellStart"/>
      <w:r w:rsidRPr="00A768F3">
        <w:t>гендерного</w:t>
      </w:r>
      <w:proofErr w:type="spellEnd"/>
      <w:r w:rsidRPr="00A768F3">
        <w:t xml:space="preserve"> равенства. Вместе с тем он выражает озабоченность в связи с соо</w:t>
      </w:r>
      <w:r w:rsidRPr="00A768F3">
        <w:t>б</w:t>
      </w:r>
      <w:r w:rsidRPr="00A768F3">
        <w:t>щениями о</w:t>
      </w:r>
      <w:r>
        <w:t>б</w:t>
      </w:r>
      <w:r w:rsidRPr="00A768F3">
        <w:t xml:space="preserve"> ограничении</w:t>
      </w:r>
      <w:r>
        <w:t xml:space="preserve"> на практике</w:t>
      </w:r>
      <w:r w:rsidRPr="00A768F3">
        <w:t xml:space="preserve"> деятельности автономных неправител</w:t>
      </w:r>
      <w:r w:rsidRPr="00A768F3">
        <w:t>ь</w:t>
      </w:r>
      <w:r w:rsidRPr="00A768F3">
        <w:t>ственных организаций, включая ограничение их свободы выражения своего мнения, ассоциации и собрани</w:t>
      </w:r>
      <w:r>
        <w:t>й</w:t>
      </w:r>
      <w:r w:rsidRPr="00A768F3">
        <w:t xml:space="preserve"> и ограничение их свободы передвижения. К</w:t>
      </w:r>
      <w:r w:rsidRPr="00A768F3">
        <w:t>о</w:t>
      </w:r>
      <w:r w:rsidRPr="00A768F3">
        <w:t>митет также с озабоченностью отмечает сообщения о произвольных арестах и притеснении членов неправительственных организаций и правозащитников. Комитет выражает сожаление по поводу того, что государство-участник не д</w:t>
      </w:r>
      <w:r w:rsidRPr="00A768F3">
        <w:t>о</w:t>
      </w:r>
      <w:r w:rsidRPr="00A768F3">
        <w:t>пускает автономные женские организации к участию в процессе формирования политики, к участию в качестве партнеров в деятельности по осуществлению проектов, а также к государственному финансированию.</w:t>
      </w:r>
    </w:p>
    <w:p w:rsidR="00E577D0" w:rsidRPr="00CA093E" w:rsidRDefault="00E577D0" w:rsidP="00E577D0">
      <w:pPr>
        <w:pStyle w:val="SingleTxtGR"/>
        <w:rPr>
          <w:b/>
        </w:rPr>
      </w:pPr>
      <w:r w:rsidRPr="00857034">
        <w:t>21.</w:t>
      </w:r>
      <w:r w:rsidRPr="00857034">
        <w:tab/>
      </w:r>
      <w:r w:rsidRPr="00CA093E">
        <w:rPr>
          <w:b/>
        </w:rPr>
        <w:t>Комитет настоятельно призывает государство-участник положить конец актам запугивания и притеснения и уважать и защищать мирную деятельность правозащитных организаций и правозащитников. Комитет рекомендует государству-участнику более эффективно и систематически сотрудничать с неправительственными организациями, женскими асс</w:t>
      </w:r>
      <w:r w:rsidRPr="00CA093E">
        <w:rPr>
          <w:b/>
        </w:rPr>
        <w:t>о</w:t>
      </w:r>
      <w:r w:rsidRPr="00CA093E">
        <w:rPr>
          <w:b/>
        </w:rPr>
        <w:t>циациями и другими группами гражданского общества в деле осуществл</w:t>
      </w:r>
      <w:r w:rsidRPr="00CA093E">
        <w:rPr>
          <w:b/>
        </w:rPr>
        <w:t>е</w:t>
      </w:r>
      <w:r w:rsidRPr="00CA093E">
        <w:rPr>
          <w:b/>
        </w:rPr>
        <w:t>ния Конвенции. Комитет рекомендует далее государству-участнику пров</w:t>
      </w:r>
      <w:r w:rsidRPr="00CA093E">
        <w:rPr>
          <w:b/>
        </w:rPr>
        <w:t>о</w:t>
      </w:r>
      <w:r w:rsidRPr="00CA093E">
        <w:rPr>
          <w:b/>
        </w:rPr>
        <w:t>дить консультации с неправительственными организациями на всех эт</w:t>
      </w:r>
      <w:r w:rsidRPr="00CA093E">
        <w:rPr>
          <w:b/>
        </w:rPr>
        <w:t>а</w:t>
      </w:r>
      <w:r w:rsidRPr="00CA093E">
        <w:rPr>
          <w:b/>
        </w:rPr>
        <w:t>пах подготовки своего следующего периодич</w:t>
      </w:r>
      <w:r w:rsidRPr="00CA093E">
        <w:rPr>
          <w:b/>
        </w:rPr>
        <w:t>е</w:t>
      </w:r>
      <w:r w:rsidRPr="00CA093E">
        <w:rPr>
          <w:b/>
        </w:rPr>
        <w:t>ского доклада.</w:t>
      </w:r>
    </w:p>
    <w:p w:rsidR="00E577D0" w:rsidRPr="00A768F3" w:rsidRDefault="00E577D0" w:rsidP="00E577D0">
      <w:pPr>
        <w:pStyle w:val="H23GR"/>
      </w:pPr>
      <w:r>
        <w:tab/>
      </w:r>
      <w:r>
        <w:tab/>
      </w:r>
      <w:r w:rsidRPr="00A768F3">
        <w:t>Правовые механизмы рассмотрения жалоб</w:t>
      </w:r>
    </w:p>
    <w:p w:rsidR="00E577D0" w:rsidRPr="00A768F3" w:rsidRDefault="00E577D0" w:rsidP="00E577D0">
      <w:pPr>
        <w:pStyle w:val="SingleTxtGR"/>
      </w:pPr>
      <w:r w:rsidRPr="00A768F3">
        <w:t>22.</w:t>
      </w:r>
      <w:r w:rsidRPr="00A768F3">
        <w:tab/>
        <w:t>Комитет приветствует тот факт, что как Выс</w:t>
      </w:r>
      <w:r>
        <w:t>ший</w:t>
      </w:r>
      <w:r w:rsidRPr="00A768F3">
        <w:t xml:space="preserve"> комитет по правам чел</w:t>
      </w:r>
      <w:r w:rsidRPr="00A768F3">
        <w:t>о</w:t>
      </w:r>
      <w:r w:rsidRPr="00A768F3">
        <w:t xml:space="preserve">века и основным свободам, так и министерство по делам женщин, семьи, детей и </w:t>
      </w:r>
      <w:r>
        <w:t>престарелых</w:t>
      </w:r>
      <w:r w:rsidRPr="00A768F3">
        <w:t xml:space="preserve"> могут рассматривать жалобы на дискриминацию по признаку пола. Однако он выражает озабоченность в связи с тем, что за последние годы эти органы не получили ни одной жалобы на такую дискримин</w:t>
      </w:r>
      <w:r w:rsidRPr="00A768F3">
        <w:t>а</w:t>
      </w:r>
      <w:r w:rsidRPr="00A768F3">
        <w:t xml:space="preserve">цию. В связи со статьей </w:t>
      </w:r>
      <w:proofErr w:type="spellStart"/>
      <w:r w:rsidRPr="00A768F3">
        <w:t>61−бис</w:t>
      </w:r>
      <w:proofErr w:type="spellEnd"/>
      <w:r w:rsidRPr="00A768F3">
        <w:t xml:space="preserve"> Уголовного кодекса, принято</w:t>
      </w:r>
      <w:r>
        <w:t>й</w:t>
      </w:r>
      <w:r w:rsidRPr="00A768F3">
        <w:t xml:space="preserve"> в июне 2010 года, Комитет отм</w:t>
      </w:r>
      <w:r w:rsidRPr="00A768F3">
        <w:t>е</w:t>
      </w:r>
      <w:r w:rsidRPr="00A768F3">
        <w:t>чает, что, как заверила делегация, эта статья не будет ограничивать возмо</w:t>
      </w:r>
      <w:r w:rsidRPr="00A768F3">
        <w:t>ж</w:t>
      </w:r>
      <w:r w:rsidRPr="00A768F3">
        <w:t>ность обращения женщин в Комитет с жалобами на дискриминацию, как это предусмотрено Факультативным протоколом.</w:t>
      </w:r>
    </w:p>
    <w:p w:rsidR="00E577D0" w:rsidRPr="00CF4A40" w:rsidRDefault="00E577D0" w:rsidP="00E577D0">
      <w:pPr>
        <w:pStyle w:val="SingleTxtGR"/>
        <w:rPr>
          <w:b/>
        </w:rPr>
      </w:pPr>
      <w:r w:rsidRPr="00857034">
        <w:t>23.</w:t>
      </w:r>
      <w:r w:rsidRPr="00857034">
        <w:tab/>
      </w:r>
      <w:r w:rsidRPr="00CF4A40">
        <w:rPr>
          <w:b/>
        </w:rPr>
        <w:t>Комитет настоятельно призывает государство-участник укреплять свою правовую систему рассмотрения жалоб, с тем чтобы обеспечить для женщин эффективный доступ к правосудию. С этой целью государству-участнику рекомендуется обеспечить на практике полную независимость Выс</w:t>
      </w:r>
      <w:r>
        <w:rPr>
          <w:b/>
        </w:rPr>
        <w:t>шего</w:t>
      </w:r>
      <w:r w:rsidRPr="00CF4A40">
        <w:rPr>
          <w:b/>
        </w:rPr>
        <w:t xml:space="preserve"> комитета по правам человека и основным свободам и соблюд</w:t>
      </w:r>
      <w:r w:rsidRPr="00CF4A40">
        <w:rPr>
          <w:b/>
        </w:rPr>
        <w:t>е</w:t>
      </w:r>
      <w:r w:rsidRPr="00CF4A40">
        <w:rPr>
          <w:b/>
        </w:rPr>
        <w:t>ние им Парижских принципов (резолюция 48/134 Генеральной Ассамблеи от 20 декабря 1993 года). К</w:t>
      </w:r>
      <w:r w:rsidRPr="00CF4A40">
        <w:rPr>
          <w:b/>
        </w:rPr>
        <w:t>о</w:t>
      </w:r>
      <w:r w:rsidRPr="00CF4A40">
        <w:rPr>
          <w:b/>
        </w:rPr>
        <w:t>митет рекомендует также государству-участнику обеспечить, чтобы применение статьи 61</w:t>
      </w:r>
      <w:r w:rsidRPr="007D7999">
        <w:rPr>
          <w:b/>
        </w:rPr>
        <w:t>-</w:t>
      </w:r>
      <w:r w:rsidRPr="00CF4A40">
        <w:rPr>
          <w:b/>
        </w:rPr>
        <w:t>бис Уголовного кодекса не огр</w:t>
      </w:r>
      <w:r w:rsidRPr="00CF4A40">
        <w:rPr>
          <w:b/>
        </w:rPr>
        <w:t>а</w:t>
      </w:r>
      <w:r w:rsidRPr="00CF4A40">
        <w:rPr>
          <w:b/>
        </w:rPr>
        <w:t>ничивало для отдельных лиц возможность обращения в механизмы, со</w:t>
      </w:r>
      <w:r w:rsidRPr="00CF4A40">
        <w:rPr>
          <w:b/>
        </w:rPr>
        <w:t>з</w:t>
      </w:r>
      <w:r w:rsidRPr="00CF4A40">
        <w:rPr>
          <w:b/>
        </w:rPr>
        <w:t>данные в соответствии с Факультативным протоколом, и представить в следующем периодическом докладе информацию о прецедентах ее прим</w:t>
      </w:r>
      <w:r w:rsidRPr="00CF4A40">
        <w:rPr>
          <w:b/>
        </w:rPr>
        <w:t>е</w:t>
      </w:r>
      <w:r w:rsidRPr="00CF4A40">
        <w:rPr>
          <w:b/>
        </w:rPr>
        <w:t>нения.</w:t>
      </w:r>
    </w:p>
    <w:p w:rsidR="00E577D0" w:rsidRPr="00A768F3" w:rsidRDefault="00E577D0" w:rsidP="00E577D0">
      <w:pPr>
        <w:pStyle w:val="H23GR"/>
      </w:pPr>
      <w:r>
        <w:tab/>
      </w:r>
      <w:r>
        <w:tab/>
      </w:r>
      <w:r w:rsidRPr="00A768F3">
        <w:t xml:space="preserve">Стереотипы и </w:t>
      </w:r>
      <w:r>
        <w:t xml:space="preserve">негативные </w:t>
      </w:r>
      <w:r w:rsidRPr="00A768F3">
        <w:t>культурные традиции</w:t>
      </w:r>
    </w:p>
    <w:p w:rsidR="00E577D0" w:rsidRPr="00A768F3" w:rsidRDefault="00E577D0" w:rsidP="00E577D0">
      <w:pPr>
        <w:pStyle w:val="SingleTxtGR"/>
      </w:pPr>
      <w:r w:rsidRPr="00A768F3">
        <w:t>24.</w:t>
      </w:r>
      <w:r w:rsidRPr="00A768F3">
        <w:tab/>
        <w:t xml:space="preserve">Комитет </w:t>
      </w:r>
      <w:r>
        <w:t>отмечает</w:t>
      </w:r>
      <w:r w:rsidRPr="00A768F3">
        <w:t xml:space="preserve"> усилия государства-участника, направленные на поо</w:t>
      </w:r>
      <w:r w:rsidRPr="00A768F3">
        <w:t>щ</w:t>
      </w:r>
      <w:r w:rsidRPr="00A768F3">
        <w:t xml:space="preserve">рение изменения стереотипного восприятия роли женщин, в частности </w:t>
      </w:r>
      <w:r>
        <w:t>с пом</w:t>
      </w:r>
      <w:r>
        <w:t>о</w:t>
      </w:r>
      <w:r>
        <w:t>щью</w:t>
      </w:r>
      <w:r w:rsidRPr="00A768F3">
        <w:t xml:space="preserve"> средств массовой информации и образовательны</w:t>
      </w:r>
      <w:r>
        <w:t>х</w:t>
      </w:r>
      <w:r w:rsidRPr="00A768F3">
        <w:t xml:space="preserve"> программ. Вместе с тем он по-прежнему озабочен сохранением патриархальных представлений и глуб</w:t>
      </w:r>
      <w:r w:rsidRPr="00A768F3">
        <w:t>о</w:t>
      </w:r>
      <w:r w:rsidRPr="00A768F3">
        <w:t xml:space="preserve">ко укоренившихся стереотипов в отношении роли, обязанностей и </w:t>
      </w:r>
      <w:proofErr w:type="spellStart"/>
      <w:r w:rsidRPr="00A768F3">
        <w:t>идентитета</w:t>
      </w:r>
      <w:proofErr w:type="spellEnd"/>
      <w:r w:rsidRPr="00A768F3">
        <w:t xml:space="preserve"> женщин и мужчин. Комитет озабочен также </w:t>
      </w:r>
      <w:r>
        <w:t>расширением применения</w:t>
      </w:r>
      <w:r w:rsidRPr="00A768F3">
        <w:t xml:space="preserve"> негати</w:t>
      </w:r>
      <w:r w:rsidRPr="00A768F3">
        <w:t>в</w:t>
      </w:r>
      <w:r w:rsidRPr="00A768F3">
        <w:t>ных культурных норм, практики и традиций в государстве-участнике. Он озаб</w:t>
      </w:r>
      <w:r w:rsidRPr="00A768F3">
        <w:t>о</w:t>
      </w:r>
      <w:r w:rsidRPr="00A768F3">
        <w:t>чен тем, что такие представления и практика увековечив</w:t>
      </w:r>
      <w:r w:rsidRPr="00A768F3">
        <w:t>а</w:t>
      </w:r>
      <w:r w:rsidRPr="00A768F3">
        <w:t>ют дискриминацию в отношении женщин и девочек, о чем свидетельствует их неблагоприятный и неравный статус во многих областях, включая занятость, принятие решений, брак</w:t>
      </w:r>
      <w:r>
        <w:t>,</w:t>
      </w:r>
      <w:r w:rsidRPr="00A768F3">
        <w:t xml:space="preserve"> семейные отношения и продолжающееся насилие над женщ</w:t>
      </w:r>
      <w:r w:rsidRPr="00A768F3">
        <w:t>и</w:t>
      </w:r>
      <w:r w:rsidRPr="00A768F3">
        <w:t>нами.</w:t>
      </w:r>
    </w:p>
    <w:p w:rsidR="00E577D0" w:rsidRPr="00337000" w:rsidRDefault="00E577D0" w:rsidP="00E577D0">
      <w:pPr>
        <w:pStyle w:val="SingleTxtGR"/>
        <w:rPr>
          <w:b/>
        </w:rPr>
      </w:pPr>
      <w:r w:rsidRPr="00857034">
        <w:t>25.</w:t>
      </w:r>
      <w:r w:rsidRPr="00857034">
        <w:tab/>
      </w:r>
      <w:r w:rsidRPr="00337000">
        <w:rPr>
          <w:b/>
        </w:rPr>
        <w:t>С учетом того факта, что сохранение глубоко укоренившихся стере</w:t>
      </w:r>
      <w:r w:rsidRPr="00337000">
        <w:rPr>
          <w:b/>
        </w:rPr>
        <w:t>о</w:t>
      </w:r>
      <w:r w:rsidRPr="00337000">
        <w:rPr>
          <w:b/>
        </w:rPr>
        <w:t>типов является, по мнению государства-участника, основным препятств</w:t>
      </w:r>
      <w:r w:rsidRPr="00337000">
        <w:rPr>
          <w:b/>
        </w:rPr>
        <w:t>и</w:t>
      </w:r>
      <w:r w:rsidRPr="00337000">
        <w:rPr>
          <w:b/>
        </w:rPr>
        <w:t>ем на пути к снятию его общего заявления и оговорок к Конвенции</w:t>
      </w:r>
      <w:r>
        <w:rPr>
          <w:b/>
        </w:rPr>
        <w:t>,</w:t>
      </w:r>
      <w:r w:rsidRPr="00337000">
        <w:rPr>
          <w:b/>
        </w:rPr>
        <w:t xml:space="preserve"> и вв</w:t>
      </w:r>
      <w:r w:rsidRPr="00337000">
        <w:rPr>
          <w:b/>
        </w:rPr>
        <w:t>и</w:t>
      </w:r>
      <w:r w:rsidRPr="00337000">
        <w:rPr>
          <w:b/>
        </w:rPr>
        <w:t xml:space="preserve">ду </w:t>
      </w:r>
      <w:r>
        <w:rPr>
          <w:b/>
        </w:rPr>
        <w:t>расширения применения</w:t>
      </w:r>
      <w:r w:rsidRPr="00337000">
        <w:rPr>
          <w:b/>
        </w:rPr>
        <w:t xml:space="preserve"> негативных культурных норм и практики, К</w:t>
      </w:r>
      <w:r w:rsidRPr="00337000">
        <w:rPr>
          <w:b/>
        </w:rPr>
        <w:t>о</w:t>
      </w:r>
      <w:r w:rsidRPr="00337000">
        <w:rPr>
          <w:b/>
        </w:rPr>
        <w:t>митет настоятельно призывает государство-участник безо</w:t>
      </w:r>
      <w:r w:rsidRPr="00337000">
        <w:rPr>
          <w:b/>
        </w:rPr>
        <w:t>т</w:t>
      </w:r>
      <w:r w:rsidRPr="00337000">
        <w:rPr>
          <w:b/>
        </w:rPr>
        <w:t>лагательно принять комплексную стратегию</w:t>
      </w:r>
      <w:r>
        <w:rPr>
          <w:b/>
        </w:rPr>
        <w:t xml:space="preserve"> −</w:t>
      </w:r>
      <w:r w:rsidRPr="00337000">
        <w:rPr>
          <w:b/>
        </w:rPr>
        <w:t xml:space="preserve"> с указанием целей и сроков</w:t>
      </w:r>
      <w:r>
        <w:rPr>
          <w:b/>
        </w:rPr>
        <w:t xml:space="preserve"> −</w:t>
      </w:r>
      <w:r w:rsidRPr="00337000">
        <w:rPr>
          <w:b/>
        </w:rPr>
        <w:t xml:space="preserve"> искор</w:t>
      </w:r>
      <w:r w:rsidRPr="00337000">
        <w:rPr>
          <w:b/>
        </w:rPr>
        <w:t>е</w:t>
      </w:r>
      <w:r w:rsidRPr="00337000">
        <w:rPr>
          <w:b/>
        </w:rPr>
        <w:t>нени</w:t>
      </w:r>
      <w:r>
        <w:rPr>
          <w:b/>
        </w:rPr>
        <w:t>я</w:t>
      </w:r>
      <w:r w:rsidRPr="00337000">
        <w:rPr>
          <w:b/>
        </w:rPr>
        <w:t xml:space="preserve"> патриархальных представлений и стереотипов, подвергающих ди</w:t>
      </w:r>
      <w:r w:rsidRPr="00337000">
        <w:rPr>
          <w:b/>
        </w:rPr>
        <w:t>с</w:t>
      </w:r>
      <w:r w:rsidRPr="00337000">
        <w:rPr>
          <w:b/>
        </w:rPr>
        <w:t>криминации женщин, в соответствии с</w:t>
      </w:r>
      <w:r>
        <w:rPr>
          <w:b/>
        </w:rPr>
        <w:t xml:space="preserve"> пунктом </w:t>
      </w:r>
      <w:r>
        <w:rPr>
          <w:b/>
          <w:lang w:val="en-US"/>
        </w:rPr>
        <w:t>f</w:t>
      </w:r>
      <w:r w:rsidRPr="00337000">
        <w:rPr>
          <w:b/>
        </w:rPr>
        <w:t>)</w:t>
      </w:r>
      <w:r>
        <w:rPr>
          <w:b/>
        </w:rPr>
        <w:t xml:space="preserve"> с</w:t>
      </w:r>
      <w:r w:rsidRPr="00337000">
        <w:rPr>
          <w:b/>
        </w:rPr>
        <w:t>тать</w:t>
      </w:r>
      <w:r>
        <w:rPr>
          <w:b/>
        </w:rPr>
        <w:t>и</w:t>
      </w:r>
      <w:r w:rsidRPr="00337000">
        <w:rPr>
          <w:b/>
        </w:rPr>
        <w:t> 2 и</w:t>
      </w:r>
      <w:r>
        <w:rPr>
          <w:b/>
        </w:rPr>
        <w:t xml:space="preserve"> пунктом а)</w:t>
      </w:r>
      <w:r w:rsidRPr="00337000">
        <w:rPr>
          <w:b/>
        </w:rPr>
        <w:t xml:space="preserve"> стать</w:t>
      </w:r>
      <w:r>
        <w:rPr>
          <w:b/>
        </w:rPr>
        <w:t>и</w:t>
      </w:r>
      <w:r w:rsidRPr="00337000">
        <w:rPr>
          <w:b/>
        </w:rPr>
        <w:t> 5 Конвенции. Такие меры должны включать в себя усилия по п</w:t>
      </w:r>
      <w:r w:rsidRPr="00337000">
        <w:rPr>
          <w:b/>
        </w:rPr>
        <w:t>о</w:t>
      </w:r>
      <w:r w:rsidRPr="00337000">
        <w:rPr>
          <w:b/>
        </w:rPr>
        <w:t xml:space="preserve">вышению осведомленности </w:t>
      </w:r>
      <w:r>
        <w:rPr>
          <w:b/>
        </w:rPr>
        <w:t>об</w:t>
      </w:r>
      <w:r w:rsidRPr="00337000">
        <w:rPr>
          <w:b/>
        </w:rPr>
        <w:t xml:space="preserve"> этом вопросе, рассчитанные на женщин и мужчин из всех слоев общества</w:t>
      </w:r>
      <w:r>
        <w:rPr>
          <w:b/>
        </w:rPr>
        <w:t xml:space="preserve"> и</w:t>
      </w:r>
      <w:r w:rsidRPr="00337000">
        <w:rPr>
          <w:b/>
        </w:rPr>
        <w:t xml:space="preserve"> предпринима</w:t>
      </w:r>
      <w:r>
        <w:rPr>
          <w:b/>
        </w:rPr>
        <w:t>емые</w:t>
      </w:r>
      <w:r w:rsidRPr="00337000">
        <w:rPr>
          <w:b/>
        </w:rPr>
        <w:t xml:space="preserve"> во взаимодействии с</w:t>
      </w:r>
      <w:r>
        <w:rPr>
          <w:b/>
        </w:rPr>
        <w:t> </w:t>
      </w:r>
      <w:r w:rsidRPr="00337000">
        <w:rPr>
          <w:b/>
        </w:rPr>
        <w:t>гражданским обществом. Комитет призывает государство-участник з</w:t>
      </w:r>
      <w:r w:rsidRPr="00337000">
        <w:rPr>
          <w:b/>
        </w:rPr>
        <w:t>а</w:t>
      </w:r>
      <w:r w:rsidRPr="00337000">
        <w:rPr>
          <w:b/>
        </w:rPr>
        <w:t>щищать плюрализм средств массовой информации, гарантировать своб</w:t>
      </w:r>
      <w:r w:rsidRPr="00337000">
        <w:rPr>
          <w:b/>
        </w:rPr>
        <w:t>о</w:t>
      </w:r>
      <w:r w:rsidRPr="00337000">
        <w:rPr>
          <w:b/>
        </w:rPr>
        <w:t xml:space="preserve">ду слова и доступ к информации </w:t>
      </w:r>
      <w:r>
        <w:rPr>
          <w:b/>
        </w:rPr>
        <w:t>для</w:t>
      </w:r>
      <w:r w:rsidRPr="00337000">
        <w:rPr>
          <w:b/>
        </w:rPr>
        <w:t xml:space="preserve"> стимулирования более широких публи</w:t>
      </w:r>
      <w:r w:rsidRPr="00337000">
        <w:rPr>
          <w:b/>
        </w:rPr>
        <w:t>ч</w:t>
      </w:r>
      <w:r w:rsidRPr="00337000">
        <w:rPr>
          <w:b/>
        </w:rPr>
        <w:t xml:space="preserve">ных обсуждений и использования преимуществ динамизма и творчества гражданского общества в целях устранения глубинных причин </w:t>
      </w:r>
      <w:proofErr w:type="spellStart"/>
      <w:r w:rsidRPr="00337000">
        <w:rPr>
          <w:b/>
        </w:rPr>
        <w:t>гендерной</w:t>
      </w:r>
      <w:proofErr w:type="spellEnd"/>
      <w:r w:rsidRPr="00337000">
        <w:rPr>
          <w:b/>
        </w:rPr>
        <w:t xml:space="preserve"> дискриминации и содействия формировани</w:t>
      </w:r>
      <w:r>
        <w:rPr>
          <w:b/>
        </w:rPr>
        <w:t>ю</w:t>
      </w:r>
      <w:r w:rsidRPr="00337000">
        <w:rPr>
          <w:b/>
        </w:rPr>
        <w:t xml:space="preserve"> позитивного, </w:t>
      </w:r>
      <w:proofErr w:type="spellStart"/>
      <w:r w:rsidRPr="00337000">
        <w:rPr>
          <w:b/>
        </w:rPr>
        <w:t>нестереотипи</w:t>
      </w:r>
      <w:r w:rsidRPr="00337000">
        <w:rPr>
          <w:b/>
        </w:rPr>
        <w:t>ч</w:t>
      </w:r>
      <w:r w:rsidRPr="00337000">
        <w:rPr>
          <w:b/>
        </w:rPr>
        <w:t>ного</w:t>
      </w:r>
      <w:proofErr w:type="spellEnd"/>
      <w:r w:rsidRPr="00337000">
        <w:rPr>
          <w:b/>
        </w:rPr>
        <w:t xml:space="preserve"> и </w:t>
      </w:r>
      <w:proofErr w:type="spellStart"/>
      <w:r w:rsidRPr="00337000">
        <w:rPr>
          <w:b/>
        </w:rPr>
        <w:t>неди</w:t>
      </w:r>
      <w:r w:rsidRPr="00337000">
        <w:rPr>
          <w:b/>
        </w:rPr>
        <w:t>с</w:t>
      </w:r>
      <w:r w:rsidRPr="00337000">
        <w:rPr>
          <w:b/>
        </w:rPr>
        <w:t>криминационного</w:t>
      </w:r>
      <w:proofErr w:type="spellEnd"/>
      <w:r w:rsidRPr="00337000">
        <w:rPr>
          <w:b/>
        </w:rPr>
        <w:t xml:space="preserve"> образа женщин.</w:t>
      </w:r>
    </w:p>
    <w:p w:rsidR="00E577D0" w:rsidRPr="00A768F3" w:rsidRDefault="00E577D0" w:rsidP="00E577D0">
      <w:pPr>
        <w:pStyle w:val="H23GR"/>
      </w:pPr>
      <w:r>
        <w:tab/>
      </w:r>
      <w:r>
        <w:tab/>
      </w:r>
      <w:r w:rsidRPr="00A768F3">
        <w:t>Насилие в отношении женщин</w:t>
      </w:r>
    </w:p>
    <w:p w:rsidR="00E577D0" w:rsidRPr="00A768F3" w:rsidRDefault="00E577D0" w:rsidP="00E577D0">
      <w:pPr>
        <w:pStyle w:val="SingleTxtGR"/>
      </w:pPr>
      <w:r w:rsidRPr="00A768F3">
        <w:t>26.</w:t>
      </w:r>
      <w:r w:rsidRPr="00A768F3">
        <w:tab/>
        <w:t>Комитет воздает должное государству-участнику за предпринятые им п</w:t>
      </w:r>
      <w:r w:rsidRPr="00A768F3">
        <w:t>о</w:t>
      </w:r>
      <w:r w:rsidRPr="00A768F3">
        <w:t>сле представления предыдущего периодического доклада разнообразные ус</w:t>
      </w:r>
      <w:r w:rsidRPr="00A768F3">
        <w:t>и</w:t>
      </w:r>
      <w:r w:rsidRPr="00A768F3">
        <w:t>лия, включая недавние законодательные иници</w:t>
      </w:r>
      <w:r w:rsidRPr="00A768F3">
        <w:t>а</w:t>
      </w:r>
      <w:r w:rsidRPr="00A768F3">
        <w:t xml:space="preserve">тивы, по ликвидации насилия в отношении женщин. Вместе с тем он по-прежнему </w:t>
      </w:r>
      <w:r>
        <w:t>обеспокоен</w:t>
      </w:r>
      <w:r w:rsidRPr="00A768F3">
        <w:t xml:space="preserve"> большим числом актов насилия в отношении женщин и девочек, имевши</w:t>
      </w:r>
      <w:r>
        <w:t>х</w:t>
      </w:r>
      <w:r w:rsidRPr="00A768F3">
        <w:t xml:space="preserve"> место согласно обсл</w:t>
      </w:r>
      <w:r w:rsidRPr="00A768F3">
        <w:t>е</w:t>
      </w:r>
      <w:r w:rsidRPr="00A768F3">
        <w:t xml:space="preserve">дованиям 2004 года, которые показали, что примерно 20-40% женщин </w:t>
      </w:r>
      <w:r>
        <w:t>стали</w:t>
      </w:r>
      <w:r w:rsidRPr="00A768F3">
        <w:t xml:space="preserve"> жертвами сексуальной агрессии со стороны их мужей, более чем 50% </w:t>
      </w:r>
      <w:r>
        <w:t>женщин</w:t>
      </w:r>
      <w:r w:rsidRPr="00A768F3">
        <w:t xml:space="preserve"> были нанесены оскорбления в устной форме и 45% девочек подверглись ра</w:t>
      </w:r>
      <w:r w:rsidRPr="00A768F3">
        <w:t>з</w:t>
      </w:r>
      <w:r w:rsidRPr="00A768F3">
        <w:t>личным актам насилия в общественных местах. Комитет сожалеет также, что, несмотря на его предыдущую рекомендацию, государство-участник еще не приняло всеобъемлющего закона о насилии в отношении женщин, включая н</w:t>
      </w:r>
      <w:r w:rsidRPr="00A768F3">
        <w:t>а</w:t>
      </w:r>
      <w:r w:rsidRPr="00A768F3">
        <w:t>силие в семье и изнасилование в браке. Он выражает озабоченность в связи со статьей 218 Уголовного кодекса, которая предусматривает прекращение суд</w:t>
      </w:r>
      <w:r w:rsidRPr="00A768F3">
        <w:t>о</w:t>
      </w:r>
      <w:r w:rsidRPr="00A768F3">
        <w:t>производства или осуждени</w:t>
      </w:r>
      <w:r>
        <w:t>я</w:t>
      </w:r>
      <w:r w:rsidRPr="00A768F3">
        <w:t xml:space="preserve"> в </w:t>
      </w:r>
      <w:r>
        <w:t xml:space="preserve">случае </w:t>
      </w:r>
      <w:r w:rsidRPr="00A768F3">
        <w:t>отзыва жалобы супругой, ставшей жер</w:t>
      </w:r>
      <w:r w:rsidRPr="00A768F3">
        <w:t>т</w:t>
      </w:r>
      <w:r w:rsidRPr="00A768F3">
        <w:t>вой нападения, и в связи со статьями 227</w:t>
      </w:r>
      <w:r w:rsidRPr="00670ACD">
        <w:rPr>
          <w:b/>
        </w:rPr>
        <w:t>-</w:t>
      </w:r>
      <w:r w:rsidRPr="00A768F3">
        <w:t>бис и 239 Уголовного кодекса, кот</w:t>
      </w:r>
      <w:r w:rsidRPr="00A768F3">
        <w:t>о</w:t>
      </w:r>
      <w:r w:rsidRPr="00A768F3">
        <w:t>рые освобождают соответственно лицо, совершившее изнасилование, или лицо, похитившее человека, от наказания, если он женится на жертве. В этой связи Комитет озабочен слишком большим числом случаев, когда лица, соверши</w:t>
      </w:r>
      <w:r w:rsidRPr="00A768F3">
        <w:t>в</w:t>
      </w:r>
      <w:r w:rsidRPr="00A768F3">
        <w:t xml:space="preserve">шие упомянутые акты, остаются безнаказанными, о чем свидетельствует весьма значительное число отозванных жалоб. Комитет </w:t>
      </w:r>
      <w:r>
        <w:t>обеспокоен</w:t>
      </w:r>
      <w:r w:rsidRPr="00A768F3">
        <w:t xml:space="preserve"> тем, что, судя по впечатлению, которое у него сложилось, государство-участник считает, что с</w:t>
      </w:r>
      <w:r w:rsidRPr="00A768F3">
        <w:t>е</w:t>
      </w:r>
      <w:r w:rsidRPr="00A768F3">
        <w:t>мейные отношения стоят выше защиты женщин и пресечения насилия в отн</w:t>
      </w:r>
      <w:r w:rsidRPr="00A768F3">
        <w:t>о</w:t>
      </w:r>
      <w:r w:rsidRPr="00A768F3">
        <w:t>шении женщин. Комитет выражает также сожаление по поводу продолжающ</w:t>
      </w:r>
      <w:r w:rsidRPr="00A768F3">
        <w:t>е</w:t>
      </w:r>
      <w:r w:rsidRPr="00A768F3">
        <w:t>гося отсутствия конкретных данных и информации о распространенности ра</w:t>
      </w:r>
      <w:r w:rsidRPr="00A768F3">
        <w:t>з</w:t>
      </w:r>
      <w:r w:rsidRPr="00A768F3">
        <w:t>личных форм насилия в отношении женщин и девочек и по поводу задержек в создании предусмотренной в 2007 году базы данных "Национальная стратегия предупр</w:t>
      </w:r>
      <w:r w:rsidRPr="00A768F3">
        <w:t>е</w:t>
      </w:r>
      <w:r w:rsidRPr="00A768F3">
        <w:t>ждения насилия в семье и обществе".</w:t>
      </w:r>
    </w:p>
    <w:p w:rsidR="00E577D0" w:rsidRPr="00D30DE6" w:rsidRDefault="00E577D0" w:rsidP="00E577D0">
      <w:pPr>
        <w:pStyle w:val="SingleTxtGR"/>
        <w:rPr>
          <w:b/>
        </w:rPr>
      </w:pPr>
      <w:r w:rsidRPr="00857034">
        <w:t>27.</w:t>
      </w:r>
      <w:r w:rsidRPr="00857034">
        <w:tab/>
      </w:r>
      <w:r w:rsidRPr="00D30DE6">
        <w:rPr>
          <w:b/>
        </w:rPr>
        <w:t>Комитет настоятельно призывает государство-участник уделять пр</w:t>
      </w:r>
      <w:r w:rsidRPr="00D30DE6">
        <w:rPr>
          <w:b/>
        </w:rPr>
        <w:t>и</w:t>
      </w:r>
      <w:r w:rsidRPr="00D30DE6">
        <w:rPr>
          <w:b/>
        </w:rPr>
        <w:t>оритетное внимание борьбе с насилием в отношении женщин и девочек и принять всесторонние меры по борьбе с таким насилием в соответствии с его общей рекомендацией № 19</w:t>
      </w:r>
      <w:r>
        <w:rPr>
          <w:b/>
        </w:rPr>
        <w:t xml:space="preserve"> от 1992 года</w:t>
      </w:r>
      <w:r w:rsidRPr="00D30DE6">
        <w:rPr>
          <w:b/>
        </w:rPr>
        <w:t>. Такие меры должны включать скорейшее принятие всеобъемлющего закона, предусматривающего уг</w:t>
      </w:r>
      <w:r w:rsidRPr="00D30DE6">
        <w:rPr>
          <w:b/>
        </w:rPr>
        <w:t>о</w:t>
      </w:r>
      <w:r w:rsidRPr="00D30DE6">
        <w:rPr>
          <w:b/>
        </w:rPr>
        <w:t>ловную ответственность за все виды насилия в отношении женщин, вкл</w:t>
      </w:r>
      <w:r w:rsidRPr="00D30DE6">
        <w:rPr>
          <w:b/>
        </w:rPr>
        <w:t>ю</w:t>
      </w:r>
      <w:r w:rsidRPr="00D30DE6">
        <w:rPr>
          <w:b/>
        </w:rPr>
        <w:t>чая насилие в семье, изнасилование в браке и насилие на сексуальной по</w:t>
      </w:r>
      <w:r w:rsidRPr="00D30DE6">
        <w:rPr>
          <w:b/>
        </w:rPr>
        <w:t>ч</w:t>
      </w:r>
      <w:r w:rsidRPr="00D30DE6">
        <w:rPr>
          <w:b/>
        </w:rPr>
        <w:t xml:space="preserve">ве. </w:t>
      </w:r>
      <w:r>
        <w:rPr>
          <w:b/>
        </w:rPr>
        <w:t xml:space="preserve">Соответствующее </w:t>
      </w:r>
      <w:r w:rsidRPr="00D30DE6">
        <w:rPr>
          <w:b/>
        </w:rPr>
        <w:t>законодательство должно также обеспечивать нез</w:t>
      </w:r>
      <w:r w:rsidRPr="00D30DE6">
        <w:rPr>
          <w:b/>
        </w:rPr>
        <w:t>а</w:t>
      </w:r>
      <w:r w:rsidRPr="00D30DE6">
        <w:rPr>
          <w:b/>
        </w:rPr>
        <w:t>медлительный доступ женщин и девочек, пострадавших от насилия, к н</w:t>
      </w:r>
      <w:r w:rsidRPr="00D30DE6">
        <w:rPr>
          <w:b/>
        </w:rPr>
        <w:t>е</w:t>
      </w:r>
      <w:r w:rsidRPr="00D30DE6">
        <w:rPr>
          <w:b/>
        </w:rPr>
        <w:t>посредственным средствам правовой и физической защиты, включая ра</w:t>
      </w:r>
      <w:r w:rsidRPr="00D30DE6">
        <w:rPr>
          <w:b/>
        </w:rPr>
        <w:t>с</w:t>
      </w:r>
      <w:r w:rsidRPr="00D30DE6">
        <w:rPr>
          <w:b/>
        </w:rPr>
        <w:t>поряжения об обеспечении защиты, достаточному числу надежных пр</w:t>
      </w:r>
      <w:r w:rsidRPr="00D30DE6">
        <w:rPr>
          <w:b/>
        </w:rPr>
        <w:t>и</w:t>
      </w:r>
      <w:r w:rsidRPr="00D30DE6">
        <w:rPr>
          <w:b/>
        </w:rPr>
        <w:t>ютов и правовой помощи. Оно должно также предусматривать установл</w:t>
      </w:r>
      <w:r w:rsidRPr="00D30DE6">
        <w:rPr>
          <w:b/>
        </w:rPr>
        <w:t>е</w:t>
      </w:r>
      <w:r w:rsidRPr="00D30DE6">
        <w:rPr>
          <w:b/>
        </w:rPr>
        <w:t>ние ц</w:t>
      </w:r>
      <w:r w:rsidRPr="00D30DE6">
        <w:rPr>
          <w:b/>
        </w:rPr>
        <w:t>е</w:t>
      </w:r>
      <w:r w:rsidRPr="00D30DE6">
        <w:rPr>
          <w:b/>
        </w:rPr>
        <w:t>лей, стандартов и сроков осуществления "Национальной стратегии предупреждения насилия в семье и обществе". В этом отношении госуда</w:t>
      </w:r>
      <w:r w:rsidRPr="00D30DE6">
        <w:rPr>
          <w:b/>
        </w:rPr>
        <w:t>р</w:t>
      </w:r>
      <w:r w:rsidRPr="00D30DE6">
        <w:rPr>
          <w:b/>
        </w:rPr>
        <w:t>ству-участнику следует ускорить процесс создания национальной базы данных о насилии в отношении женщин с целью обеспечения наличия н</w:t>
      </w:r>
      <w:r w:rsidRPr="00D30DE6">
        <w:rPr>
          <w:b/>
        </w:rPr>
        <w:t>а</w:t>
      </w:r>
      <w:r w:rsidRPr="00D30DE6">
        <w:rPr>
          <w:b/>
        </w:rPr>
        <w:t>дежных статистич</w:t>
      </w:r>
      <w:r w:rsidRPr="00D30DE6">
        <w:rPr>
          <w:b/>
        </w:rPr>
        <w:t>е</w:t>
      </w:r>
      <w:r w:rsidRPr="00D30DE6">
        <w:rPr>
          <w:b/>
        </w:rPr>
        <w:t xml:space="preserve">ских данных о всех видах насилия на </w:t>
      </w:r>
      <w:proofErr w:type="spellStart"/>
      <w:r w:rsidRPr="00D30DE6">
        <w:rPr>
          <w:b/>
        </w:rPr>
        <w:t>гендерной</w:t>
      </w:r>
      <w:proofErr w:type="spellEnd"/>
      <w:r w:rsidRPr="00D30DE6">
        <w:rPr>
          <w:b/>
        </w:rPr>
        <w:t xml:space="preserve"> почве. Комитет также настоятельно призывает государство-участник внести п</w:t>
      </w:r>
      <w:r w:rsidRPr="00D30DE6">
        <w:rPr>
          <w:b/>
        </w:rPr>
        <w:t>о</w:t>
      </w:r>
      <w:r w:rsidRPr="00D30DE6">
        <w:rPr>
          <w:b/>
        </w:rPr>
        <w:t>правки в статьи 218, 227</w:t>
      </w:r>
      <w:r w:rsidRPr="007D7999">
        <w:rPr>
          <w:b/>
        </w:rPr>
        <w:t>-</w:t>
      </w:r>
      <w:r w:rsidRPr="00D30DE6">
        <w:rPr>
          <w:b/>
        </w:rPr>
        <w:t>бис и 239 Уголовного кодекса с целью обеспечить, чтобы лица, совершающие насилие в отношении женщин, необоснованно не получали никаких выгод от своих противоправных деяний. Государс</w:t>
      </w:r>
      <w:r w:rsidRPr="00D30DE6">
        <w:rPr>
          <w:b/>
        </w:rPr>
        <w:t>т</w:t>
      </w:r>
      <w:r w:rsidRPr="00D30DE6">
        <w:rPr>
          <w:b/>
        </w:rPr>
        <w:t>ву-участнику следует повышать осведомленность общественности и осущ</w:t>
      </w:r>
      <w:r w:rsidRPr="00D30DE6">
        <w:rPr>
          <w:b/>
        </w:rPr>
        <w:t>е</w:t>
      </w:r>
      <w:r w:rsidRPr="00D30DE6">
        <w:rPr>
          <w:b/>
        </w:rPr>
        <w:t>ствлять просветительские программы в целях разъяснения того, что все формы насилия в отношении женщин, включая насилие в семье и изнас</w:t>
      </w:r>
      <w:r w:rsidRPr="00D30DE6">
        <w:rPr>
          <w:b/>
        </w:rPr>
        <w:t>и</w:t>
      </w:r>
      <w:r w:rsidRPr="00D30DE6">
        <w:rPr>
          <w:b/>
        </w:rPr>
        <w:t>лование в браке, являются н</w:t>
      </w:r>
      <w:r w:rsidRPr="00D30DE6">
        <w:rPr>
          <w:b/>
        </w:rPr>
        <w:t>е</w:t>
      </w:r>
      <w:r w:rsidRPr="00D30DE6">
        <w:rPr>
          <w:b/>
        </w:rPr>
        <w:t>допустимыми.</w:t>
      </w:r>
    </w:p>
    <w:p w:rsidR="00E577D0" w:rsidRPr="00A768F3" w:rsidRDefault="00E577D0" w:rsidP="00E577D0">
      <w:pPr>
        <w:pStyle w:val="SingleTxtGR"/>
      </w:pPr>
      <w:r w:rsidRPr="00A768F3">
        <w:t>28.</w:t>
      </w:r>
      <w:r w:rsidRPr="00A768F3">
        <w:tab/>
        <w:t xml:space="preserve">Комитет </w:t>
      </w:r>
      <w:r>
        <w:t xml:space="preserve">обеспокоен </w:t>
      </w:r>
      <w:r w:rsidRPr="00A768F3">
        <w:t>отсутствием стабильного финансирования приютов и</w:t>
      </w:r>
      <w:r>
        <w:t xml:space="preserve"> нестационарных</w:t>
      </w:r>
      <w:r w:rsidRPr="00A768F3">
        <w:t xml:space="preserve"> консультационных центров для женщин, ставших жертвами насилия, концентрацией таких услуг в городских районах и не всегда высоким качеством предоставляемых услуг. Он выражает сожаление в связи со своео</w:t>
      </w:r>
      <w:r w:rsidRPr="00A768F3">
        <w:t>б</w:t>
      </w:r>
      <w:r w:rsidRPr="00A768F3">
        <w:t>разным подходом государства-участника к отбору партнеров в рамках гражда</w:t>
      </w:r>
      <w:r w:rsidRPr="00A768F3">
        <w:t>н</w:t>
      </w:r>
      <w:r w:rsidRPr="00A768F3">
        <w:t>ского общества, которым предоставляется право на получение фина</w:t>
      </w:r>
      <w:r w:rsidRPr="00A768F3">
        <w:t>н</w:t>
      </w:r>
      <w:r w:rsidRPr="00A768F3">
        <w:t>сирования.</w:t>
      </w:r>
    </w:p>
    <w:p w:rsidR="00E577D0" w:rsidRPr="00545902" w:rsidRDefault="00E577D0" w:rsidP="00E577D0">
      <w:pPr>
        <w:pStyle w:val="SingleTxtGR"/>
        <w:rPr>
          <w:b/>
        </w:rPr>
      </w:pPr>
      <w:r w:rsidRPr="00857034">
        <w:t>29.</w:t>
      </w:r>
      <w:r w:rsidRPr="00857034">
        <w:tab/>
      </w:r>
      <w:r w:rsidRPr="00C71162">
        <w:rPr>
          <w:b/>
        </w:rPr>
        <w:t xml:space="preserve">Комитет призывает государство-участник обеспечить достаточное число приютов и высокое качество работы </w:t>
      </w:r>
      <w:r>
        <w:rPr>
          <w:b/>
        </w:rPr>
        <w:t xml:space="preserve">нестационарных </w:t>
      </w:r>
      <w:r w:rsidRPr="00C71162">
        <w:rPr>
          <w:b/>
        </w:rPr>
        <w:t>консультац</w:t>
      </w:r>
      <w:r w:rsidRPr="00C71162">
        <w:rPr>
          <w:b/>
        </w:rPr>
        <w:t>и</w:t>
      </w:r>
      <w:r w:rsidRPr="00C71162">
        <w:rPr>
          <w:b/>
        </w:rPr>
        <w:t>онных центров, а также их надлежащее геогр</w:t>
      </w:r>
      <w:r w:rsidRPr="00C71162">
        <w:rPr>
          <w:b/>
        </w:rPr>
        <w:t>а</w:t>
      </w:r>
      <w:r w:rsidRPr="00C71162">
        <w:rPr>
          <w:b/>
        </w:rPr>
        <w:t>фические распределение.</w:t>
      </w:r>
      <w:r>
        <w:rPr>
          <w:b/>
        </w:rPr>
        <w:t xml:space="preserve"> </w:t>
      </w:r>
      <w:r w:rsidRPr="00545902">
        <w:rPr>
          <w:b/>
        </w:rPr>
        <w:t>Он настоятельно призывает государство-участник предоставить адекватное финансирование неправительственным поставщикам услуг и установить объективные критерии предоставления т</w:t>
      </w:r>
      <w:r w:rsidRPr="00545902">
        <w:rPr>
          <w:b/>
        </w:rPr>
        <w:t>а</w:t>
      </w:r>
      <w:r w:rsidRPr="00545902">
        <w:rPr>
          <w:b/>
        </w:rPr>
        <w:t>кого финансирования.</w:t>
      </w:r>
    </w:p>
    <w:p w:rsidR="00E577D0" w:rsidRPr="00EE59C0" w:rsidRDefault="00E577D0" w:rsidP="00E577D0">
      <w:pPr>
        <w:pStyle w:val="SingleTxtGR"/>
      </w:pPr>
      <w:r w:rsidRPr="00EE59C0">
        <w:t>30.</w:t>
      </w:r>
      <w:r w:rsidRPr="00EE59C0">
        <w:tab/>
        <w:t>Несмотря на информацию, представленную в ответах на перечень вопр</w:t>
      </w:r>
      <w:r w:rsidRPr="00EE59C0">
        <w:t>о</w:t>
      </w:r>
      <w:r w:rsidRPr="00EE59C0">
        <w:t>сов и делегацией государства-участника, Комитет по-прежнему выражает оз</w:t>
      </w:r>
      <w:r w:rsidRPr="00EE59C0">
        <w:t>а</w:t>
      </w:r>
      <w:r w:rsidRPr="00EE59C0">
        <w:t>боченность в связи с сообщениями о притеснении женщин, носящих исламский головной платок (</w:t>
      </w:r>
      <w:proofErr w:type="spellStart"/>
      <w:r w:rsidRPr="00EE59C0">
        <w:t>хиджаб</w:t>
      </w:r>
      <w:proofErr w:type="spellEnd"/>
      <w:r w:rsidRPr="00EE59C0">
        <w:t>) в общественных местах.</w:t>
      </w:r>
    </w:p>
    <w:p w:rsidR="00E577D0" w:rsidRPr="00545902" w:rsidRDefault="00E577D0" w:rsidP="00E577D0">
      <w:pPr>
        <w:pStyle w:val="SingleTxtGR"/>
        <w:rPr>
          <w:b/>
        </w:rPr>
      </w:pPr>
      <w:r w:rsidRPr="00941C6D">
        <w:t>31.</w:t>
      </w:r>
      <w:r w:rsidRPr="00941C6D">
        <w:tab/>
      </w:r>
      <w:r w:rsidRPr="00545902">
        <w:rPr>
          <w:b/>
        </w:rPr>
        <w:t>Комитет настоятельно призывает государство-участник предпринять все необходимые шаги для защиты женщин, носящих исламский головной платок (</w:t>
      </w:r>
      <w:proofErr w:type="spellStart"/>
      <w:r w:rsidRPr="00545902">
        <w:rPr>
          <w:b/>
        </w:rPr>
        <w:t>хиджаб</w:t>
      </w:r>
      <w:proofErr w:type="spellEnd"/>
      <w:r w:rsidRPr="00545902">
        <w:rPr>
          <w:b/>
        </w:rPr>
        <w:t>), от насилия со стороны общественности и частных лиц.</w:t>
      </w:r>
    </w:p>
    <w:p w:rsidR="00E577D0" w:rsidRPr="00EE59C0" w:rsidRDefault="00E577D0" w:rsidP="00E577D0">
      <w:pPr>
        <w:pStyle w:val="H23GR"/>
      </w:pPr>
      <w:r>
        <w:tab/>
      </w:r>
      <w:r>
        <w:tab/>
      </w:r>
      <w:r w:rsidRPr="00EE59C0">
        <w:t>Торговля людьми</w:t>
      </w:r>
    </w:p>
    <w:p w:rsidR="00E577D0" w:rsidRPr="00EE59C0" w:rsidRDefault="00E577D0" w:rsidP="00E577D0">
      <w:pPr>
        <w:pStyle w:val="SingleTxtGR"/>
      </w:pPr>
      <w:r w:rsidRPr="00EE59C0">
        <w:t>32.</w:t>
      </w:r>
      <w:r w:rsidRPr="00EE59C0">
        <w:tab/>
        <w:t>Комитет с удовлетворением отмечает предоставленную делегацией и</w:t>
      </w:r>
      <w:r w:rsidRPr="00EE59C0">
        <w:t>н</w:t>
      </w:r>
      <w:r w:rsidRPr="00EE59C0">
        <w:t>формацию о законопроекте по вопросам торговли людьми, находящемся на ра</w:t>
      </w:r>
      <w:r w:rsidRPr="00EE59C0">
        <w:t>с</w:t>
      </w:r>
      <w:r w:rsidRPr="00EE59C0">
        <w:t>смотрении в государстве-участнике, и Национальном плане действий, который предусматривается принять в этой связи. Вместе с тем Комитет обеспокоен я</w:t>
      </w:r>
      <w:r w:rsidRPr="00EE59C0">
        <w:t>в</w:t>
      </w:r>
      <w:r w:rsidRPr="00EE59C0">
        <w:t>ным отсутствием четкого понимания концепции торговли людьми, что негати</w:t>
      </w:r>
      <w:r w:rsidRPr="00EE59C0">
        <w:t>в</w:t>
      </w:r>
      <w:r w:rsidRPr="00EE59C0">
        <w:t>но влияет на спосо</w:t>
      </w:r>
      <w:r w:rsidRPr="00EE59C0">
        <w:t>б</w:t>
      </w:r>
      <w:r w:rsidRPr="00EE59C0">
        <w:t>ность государства-участника вести борьбу с этим явлением. Он сожалеет также, что отсутствует информация о содержании этого закон</w:t>
      </w:r>
      <w:r w:rsidRPr="00EE59C0">
        <w:t>о</w:t>
      </w:r>
      <w:r w:rsidRPr="00EE59C0">
        <w:t>проекта и дезагрегированные данные о распространенности случаев торговли людьми. Комитет сожалеет о том, что не было представлено информации о пр</w:t>
      </w:r>
      <w:r w:rsidRPr="00EE59C0">
        <w:t>е</w:t>
      </w:r>
      <w:r w:rsidRPr="00EE59C0">
        <w:t>следовании и наказании за торговлю людьми, а также о мерах защиты женщин, рискующих стать жертвами торговли людьми.</w:t>
      </w:r>
    </w:p>
    <w:p w:rsidR="00E577D0" w:rsidRPr="00545902" w:rsidRDefault="00E577D0" w:rsidP="00E577D0">
      <w:pPr>
        <w:pStyle w:val="SingleTxtGR"/>
        <w:rPr>
          <w:b/>
        </w:rPr>
      </w:pPr>
      <w:r w:rsidRPr="00941C6D">
        <w:t>33.</w:t>
      </w:r>
      <w:r w:rsidRPr="00941C6D">
        <w:tab/>
      </w:r>
      <w:r w:rsidRPr="00545902">
        <w:rPr>
          <w:b/>
        </w:rPr>
        <w:t>Комитет настоятельно призывает государство-участник активизир</w:t>
      </w:r>
      <w:r w:rsidRPr="00545902">
        <w:rPr>
          <w:b/>
        </w:rPr>
        <w:t>о</w:t>
      </w:r>
      <w:r w:rsidRPr="00545902">
        <w:rPr>
          <w:b/>
        </w:rPr>
        <w:t>вать его усилия по борьбе со всеми формами торговли женщинами и д</w:t>
      </w:r>
      <w:r w:rsidRPr="00545902">
        <w:rPr>
          <w:b/>
        </w:rPr>
        <w:t>е</w:t>
      </w:r>
      <w:r w:rsidRPr="00545902">
        <w:rPr>
          <w:b/>
        </w:rPr>
        <w:t>вочками. Он призывает государство-участник ускорить принятие закон</w:t>
      </w:r>
      <w:r w:rsidRPr="00545902">
        <w:rPr>
          <w:b/>
        </w:rPr>
        <w:t>о</w:t>
      </w:r>
      <w:r w:rsidRPr="00545902">
        <w:rPr>
          <w:b/>
        </w:rPr>
        <w:t>проекта о всех фо</w:t>
      </w:r>
      <w:r w:rsidRPr="00545902">
        <w:rPr>
          <w:b/>
        </w:rPr>
        <w:t>р</w:t>
      </w:r>
      <w:r w:rsidRPr="00545902">
        <w:rPr>
          <w:b/>
        </w:rPr>
        <w:t xml:space="preserve">мах торговли людьми и обеспечить, чтобы новый закон предусматривал преследование и наказание виновных лиц, эффективную защиту жертв и применение адекватных правовых мер в соответствии с </w:t>
      </w:r>
      <w:r>
        <w:rPr>
          <w:b/>
        </w:rPr>
        <w:t>П</w:t>
      </w:r>
      <w:r w:rsidRPr="00545902">
        <w:rPr>
          <w:b/>
        </w:rPr>
        <w:t>ротоколом</w:t>
      </w:r>
      <w:r>
        <w:rPr>
          <w:b/>
        </w:rPr>
        <w:t xml:space="preserve"> о предупреждении и пресечении торговли людьми, особенно женщинами и детьми </w:t>
      </w:r>
      <w:r w:rsidRPr="00545902">
        <w:rPr>
          <w:b/>
        </w:rPr>
        <w:t>и статьей 6 Конвенции. Комитет призывает госуда</w:t>
      </w:r>
      <w:r w:rsidRPr="00545902">
        <w:rPr>
          <w:b/>
        </w:rPr>
        <w:t>р</w:t>
      </w:r>
      <w:r w:rsidRPr="00545902">
        <w:rPr>
          <w:b/>
        </w:rPr>
        <w:t>ство-участник исследовать коренные причины торговли людьми и актив</w:t>
      </w:r>
      <w:r w:rsidRPr="00545902">
        <w:rPr>
          <w:b/>
        </w:rPr>
        <w:t>и</w:t>
      </w:r>
      <w:r w:rsidRPr="00545902">
        <w:rPr>
          <w:b/>
        </w:rPr>
        <w:t>зировать двустороннее и многостороннее сотрудничество с соседними стр</w:t>
      </w:r>
      <w:r w:rsidRPr="00545902">
        <w:rPr>
          <w:b/>
        </w:rPr>
        <w:t>а</w:t>
      </w:r>
      <w:r w:rsidRPr="00545902">
        <w:rPr>
          <w:b/>
        </w:rPr>
        <w:t>нами в целях предотвращения торговли людьми и привлечения к ответс</w:t>
      </w:r>
      <w:r w:rsidRPr="00545902">
        <w:rPr>
          <w:b/>
        </w:rPr>
        <w:t>т</w:t>
      </w:r>
      <w:r w:rsidRPr="00545902">
        <w:rPr>
          <w:b/>
        </w:rPr>
        <w:t>венности виновных лиц. Он также рекомендует предоставлять информ</w:t>
      </w:r>
      <w:r w:rsidRPr="00545902">
        <w:rPr>
          <w:b/>
        </w:rPr>
        <w:t>а</w:t>
      </w:r>
      <w:r w:rsidRPr="00545902">
        <w:rPr>
          <w:b/>
        </w:rPr>
        <w:t>цию и обеспечивать профессиональную подготовку по законодательству о борьбе с торговлей людьми для работников судебной системы, сотрудников правоохранительных органов, пограничной службы, социальных работн</w:t>
      </w:r>
      <w:r w:rsidRPr="00545902">
        <w:rPr>
          <w:b/>
        </w:rPr>
        <w:t>и</w:t>
      </w:r>
      <w:r w:rsidRPr="00545902">
        <w:rPr>
          <w:b/>
        </w:rPr>
        <w:t>ков и поставщиков услуг во всех частях страны. Кроме того, Комитет р</w:t>
      </w:r>
      <w:r w:rsidRPr="00545902">
        <w:rPr>
          <w:b/>
        </w:rPr>
        <w:t>е</w:t>
      </w:r>
      <w:r w:rsidRPr="00545902">
        <w:rPr>
          <w:b/>
        </w:rPr>
        <w:t>комендует государству-участнику провести сравнительные исследования по вопросам торговли людьми и проституции и принять меры по устран</w:t>
      </w:r>
      <w:r w:rsidRPr="00545902">
        <w:rPr>
          <w:b/>
        </w:rPr>
        <w:t>е</w:t>
      </w:r>
      <w:r w:rsidRPr="00545902">
        <w:rPr>
          <w:b/>
        </w:rPr>
        <w:t>нию первопричин этих явлений с целью преодоления проблемы уязвим</w:t>
      </w:r>
      <w:r w:rsidRPr="00545902">
        <w:rPr>
          <w:b/>
        </w:rPr>
        <w:t>о</w:t>
      </w:r>
      <w:r w:rsidRPr="00545902">
        <w:rPr>
          <w:b/>
        </w:rPr>
        <w:t>сти дев</w:t>
      </w:r>
      <w:r w:rsidRPr="00545902">
        <w:rPr>
          <w:b/>
        </w:rPr>
        <w:t>о</w:t>
      </w:r>
      <w:r w:rsidRPr="00545902">
        <w:rPr>
          <w:b/>
        </w:rPr>
        <w:t>чек и женщин перед сексуальной эксплуатацией и торговцами людьми, а также предпринять усилия для реабилитации и социальной и</w:t>
      </w:r>
      <w:r w:rsidRPr="00545902">
        <w:rPr>
          <w:b/>
        </w:rPr>
        <w:t>н</w:t>
      </w:r>
      <w:r w:rsidRPr="00545902">
        <w:rPr>
          <w:b/>
        </w:rPr>
        <w:t>теграции жертв. Комитет настоятельно призывает государство-участник изучить р</w:t>
      </w:r>
      <w:r w:rsidRPr="00545902">
        <w:rPr>
          <w:b/>
        </w:rPr>
        <w:t>е</w:t>
      </w:r>
      <w:r w:rsidRPr="00545902">
        <w:rPr>
          <w:b/>
        </w:rPr>
        <w:t xml:space="preserve">комендованные принципы и руководящие указания по вопросу о правах человека и торговле людьми </w:t>
      </w:r>
      <w:proofErr w:type="spellStart"/>
      <w:r w:rsidRPr="00545902">
        <w:rPr>
          <w:b/>
        </w:rPr>
        <w:t>УВКПЧ</w:t>
      </w:r>
      <w:proofErr w:type="spellEnd"/>
      <w:r w:rsidRPr="00545902">
        <w:rPr>
          <w:b/>
        </w:rPr>
        <w:t xml:space="preserve"> (</w:t>
      </w:r>
      <w:r w:rsidRPr="00545902">
        <w:rPr>
          <w:b/>
          <w:lang w:val="en-US"/>
        </w:rPr>
        <w:t>E</w:t>
      </w:r>
      <w:r w:rsidRPr="00545902">
        <w:rPr>
          <w:b/>
        </w:rPr>
        <w:t>/2002/68/</w:t>
      </w:r>
      <w:r w:rsidRPr="00545902">
        <w:rPr>
          <w:b/>
          <w:lang w:val="en-US"/>
        </w:rPr>
        <w:t>Add</w:t>
      </w:r>
      <w:r w:rsidRPr="00545902">
        <w:rPr>
          <w:b/>
        </w:rPr>
        <w:t>.1) и надлеж</w:t>
      </w:r>
      <w:r w:rsidRPr="00545902">
        <w:rPr>
          <w:b/>
        </w:rPr>
        <w:t>а</w:t>
      </w:r>
      <w:r w:rsidRPr="00545902">
        <w:rPr>
          <w:b/>
        </w:rPr>
        <w:t>щим образом применять их в борьбе с торго</w:t>
      </w:r>
      <w:r w:rsidRPr="00545902">
        <w:rPr>
          <w:b/>
        </w:rPr>
        <w:t>в</w:t>
      </w:r>
      <w:r>
        <w:rPr>
          <w:b/>
        </w:rPr>
        <w:t>лей людьми.</w:t>
      </w:r>
    </w:p>
    <w:p w:rsidR="00E577D0" w:rsidRPr="00EE59C0" w:rsidRDefault="00E577D0" w:rsidP="00E577D0">
      <w:pPr>
        <w:pStyle w:val="H23GR"/>
      </w:pPr>
      <w:r>
        <w:tab/>
      </w:r>
      <w:r>
        <w:tab/>
      </w:r>
      <w:r w:rsidRPr="00EE59C0">
        <w:t xml:space="preserve">Эксплуатация проституции </w:t>
      </w:r>
    </w:p>
    <w:p w:rsidR="00E577D0" w:rsidRPr="00EE59C0" w:rsidRDefault="00E577D0" w:rsidP="00E577D0">
      <w:pPr>
        <w:pStyle w:val="SingleTxtGR"/>
      </w:pPr>
      <w:r w:rsidRPr="00EE59C0">
        <w:t>34.</w:t>
      </w:r>
      <w:r w:rsidRPr="00EE59C0">
        <w:tab/>
        <w:t>Комитет принимает к сведению введенные государством-участником еженедельные медицинские осмотры женщин, занимающихся разрешенной на законном основании проституцией, и непрерывного полицейского контроля над ними. Вместе с тем он озабочен тем, что эти меры могут ущемлять их право на частную жизнь, неприкосновенность личной жизни и свободу передвижения и что они могут способствовать их социальной стигматизации. Кроме того, Ком</w:t>
      </w:r>
      <w:r w:rsidRPr="00EE59C0">
        <w:t>и</w:t>
      </w:r>
      <w:r w:rsidRPr="00EE59C0">
        <w:t xml:space="preserve">тет </w:t>
      </w:r>
      <w:r>
        <w:t xml:space="preserve">принимает к сведению уверенность </w:t>
      </w:r>
      <w:r w:rsidRPr="00EE59C0">
        <w:t>государства-участника в то</w:t>
      </w:r>
      <w:r>
        <w:t>м</w:t>
      </w:r>
      <w:r w:rsidRPr="00EE59C0">
        <w:t>, что ма</w:t>
      </w:r>
      <w:r w:rsidRPr="00EE59C0">
        <w:t>с</w:t>
      </w:r>
      <w:r w:rsidRPr="00EE59C0">
        <w:t xml:space="preserve">штабы законной и незаконной проституции будут постепенно сокращаться по мере расширения политических прав и возможностей женщин. </w:t>
      </w:r>
      <w:r>
        <w:t>В то же время он</w:t>
      </w:r>
      <w:r w:rsidRPr="00EE59C0">
        <w:t xml:space="preserve"> отмечает, что такие представления могут подорвать способность государс</w:t>
      </w:r>
      <w:r w:rsidRPr="00EE59C0">
        <w:t>т</w:t>
      </w:r>
      <w:r w:rsidRPr="00EE59C0">
        <w:t>ва-участники принимать соответствующие меры в целях эффективной борьбы с законной и незаконной проституцией, включая программы реабилитации и расширения экономических прав и возможностей женщин, желающих прекр</w:t>
      </w:r>
      <w:r w:rsidRPr="00EE59C0">
        <w:t>а</w:t>
      </w:r>
      <w:r w:rsidRPr="00EE59C0">
        <w:t>тить занимат</w:t>
      </w:r>
      <w:r w:rsidRPr="00EE59C0">
        <w:t>ь</w:t>
      </w:r>
      <w:r w:rsidRPr="00EE59C0">
        <w:t>ся проституцией.</w:t>
      </w:r>
    </w:p>
    <w:p w:rsidR="00E577D0" w:rsidRPr="00545902" w:rsidRDefault="00E577D0" w:rsidP="00E577D0">
      <w:pPr>
        <w:pStyle w:val="SingleTxtGR"/>
        <w:rPr>
          <w:b/>
        </w:rPr>
      </w:pPr>
      <w:r w:rsidRPr="00941C6D">
        <w:t>35.</w:t>
      </w:r>
      <w:r w:rsidRPr="00941C6D">
        <w:tab/>
      </w:r>
      <w:r w:rsidRPr="00545902">
        <w:rPr>
          <w:b/>
        </w:rPr>
        <w:t>Комитет настоятельно призывает государство-участник принять все соответствующие меры, включая утверждение и реализацию всеобъемл</w:t>
      </w:r>
      <w:r w:rsidRPr="00545902">
        <w:rPr>
          <w:b/>
        </w:rPr>
        <w:t>ю</w:t>
      </w:r>
      <w:r w:rsidRPr="00545902">
        <w:rPr>
          <w:b/>
        </w:rPr>
        <w:t>щего плана по пресечению эксплуатации женской проституции, посредс</w:t>
      </w:r>
      <w:r w:rsidRPr="00545902">
        <w:rPr>
          <w:b/>
        </w:rPr>
        <w:t>т</w:t>
      </w:r>
      <w:r w:rsidRPr="00545902">
        <w:rPr>
          <w:b/>
        </w:rPr>
        <w:t>вом, в частности, укрепления превентивных мер, содействия снижению спроса на проституцию и принятия мер по реабилитации жертв эксплуат</w:t>
      </w:r>
      <w:r w:rsidRPr="00545902">
        <w:rPr>
          <w:b/>
        </w:rPr>
        <w:t>а</w:t>
      </w:r>
      <w:r w:rsidRPr="00545902">
        <w:rPr>
          <w:b/>
        </w:rPr>
        <w:t>ции проституции. Комитет просит государство-участник включить в свой следующий периодический доклад основанную на соответствующих иссл</w:t>
      </w:r>
      <w:r w:rsidRPr="00545902">
        <w:rPr>
          <w:b/>
        </w:rPr>
        <w:t>е</w:t>
      </w:r>
      <w:r w:rsidRPr="00545902">
        <w:rPr>
          <w:b/>
        </w:rPr>
        <w:t>дованиях всестороннюю оценку причин и степени легальной и нелегал</w:t>
      </w:r>
      <w:r w:rsidRPr="00545902">
        <w:rPr>
          <w:b/>
        </w:rPr>
        <w:t>ь</w:t>
      </w:r>
      <w:r w:rsidRPr="00545902">
        <w:rPr>
          <w:b/>
        </w:rPr>
        <w:t>ной проституции. Такая информация должна быть дезагрегирована по возрасту и географическим районам и содержать подробное описание до</w:t>
      </w:r>
      <w:r w:rsidRPr="00545902">
        <w:rPr>
          <w:b/>
        </w:rPr>
        <w:t>с</w:t>
      </w:r>
      <w:r w:rsidRPr="00545902">
        <w:rPr>
          <w:b/>
        </w:rPr>
        <w:t>тигнутых результатов.</w:t>
      </w:r>
    </w:p>
    <w:p w:rsidR="00E577D0" w:rsidRPr="00EE59C0" w:rsidRDefault="00E577D0" w:rsidP="00E577D0">
      <w:pPr>
        <w:pStyle w:val="H23GR"/>
      </w:pPr>
      <w:r>
        <w:tab/>
      </w:r>
      <w:r>
        <w:tab/>
      </w:r>
      <w:r w:rsidRPr="00EE59C0">
        <w:t>Участие в политической и общественной жизни</w:t>
      </w:r>
    </w:p>
    <w:p w:rsidR="00E577D0" w:rsidRPr="00EE59C0" w:rsidRDefault="00E577D0" w:rsidP="00E577D0">
      <w:pPr>
        <w:pStyle w:val="SingleTxtGR"/>
      </w:pPr>
      <w:r w:rsidRPr="00EE59C0">
        <w:t>36.</w:t>
      </w:r>
      <w:r w:rsidRPr="00EE59C0">
        <w:tab/>
        <w:t>Комитет воздает должное государству-участнику за его выдающиеся до</w:t>
      </w:r>
      <w:r w:rsidRPr="00EE59C0">
        <w:t>с</w:t>
      </w:r>
      <w:r w:rsidRPr="00EE59C0">
        <w:t>тижения в области расширения участия женщин в общественной жизни. Он, в частности, отмечает увеличение на 18% числа кандидатов женщин на законод</w:t>
      </w:r>
      <w:r w:rsidRPr="00EE59C0">
        <w:t>а</w:t>
      </w:r>
      <w:r w:rsidRPr="00EE59C0">
        <w:t xml:space="preserve">тельных выборах 2009 года и повышение </w:t>
      </w:r>
      <w:proofErr w:type="spellStart"/>
      <w:r w:rsidRPr="00EE59C0">
        <w:t>представленности</w:t>
      </w:r>
      <w:proofErr w:type="spellEnd"/>
      <w:r w:rsidRPr="00EE59C0">
        <w:t xml:space="preserve"> женщин в парл</w:t>
      </w:r>
      <w:r w:rsidRPr="00EE59C0">
        <w:t>а</w:t>
      </w:r>
      <w:r w:rsidRPr="00EE59C0">
        <w:t>менте, которая составляет 26,17%. Комитет с удовлетворением отмечает пре</w:t>
      </w:r>
      <w:r w:rsidRPr="00EE59C0">
        <w:t>д</w:t>
      </w:r>
      <w:r w:rsidRPr="00EE59C0">
        <w:t>принятые правящей в настоящее время партией меры по установлению для п</w:t>
      </w:r>
      <w:r w:rsidRPr="00EE59C0">
        <w:t>о</w:t>
      </w:r>
      <w:r w:rsidRPr="00EE59C0">
        <w:t>следних законодательных и муниципальных выборов минимальной доли канд</w:t>
      </w:r>
      <w:r w:rsidRPr="00EE59C0">
        <w:t>и</w:t>
      </w:r>
      <w:r w:rsidRPr="00EE59C0">
        <w:t>датов женщин на уровне 30%. Однако Комитет сожалеет, что эти квоты предн</w:t>
      </w:r>
      <w:r w:rsidRPr="00EE59C0">
        <w:t>а</w:t>
      </w:r>
      <w:r w:rsidRPr="00EE59C0">
        <w:t>значены не для всех политических партий. Кроме того, Комитет выражает с</w:t>
      </w:r>
      <w:r w:rsidRPr="00EE59C0">
        <w:t>о</w:t>
      </w:r>
      <w:r w:rsidRPr="00EE59C0">
        <w:t xml:space="preserve">жаление в связи с медленными темпами улучшения положения в области </w:t>
      </w:r>
      <w:proofErr w:type="spellStart"/>
      <w:r w:rsidRPr="00EE59C0">
        <w:t>пре</w:t>
      </w:r>
      <w:r w:rsidRPr="00EE59C0">
        <w:t>д</w:t>
      </w:r>
      <w:r w:rsidRPr="00EE59C0">
        <w:t>ставленности</w:t>
      </w:r>
      <w:proofErr w:type="spellEnd"/>
      <w:r w:rsidRPr="00EE59C0">
        <w:t xml:space="preserve"> женщин на высоких постах в выборных и назначаемых органах, в том числе среди высокопоставленных должностных лиц исполнительных орг</w:t>
      </w:r>
      <w:r w:rsidRPr="00EE59C0">
        <w:t>а</w:t>
      </w:r>
      <w:r w:rsidRPr="00EE59C0">
        <w:t xml:space="preserve">нов правительства, судебных органов и гражданской и дипломатической служб, а также в местных органах самоуправления. Он озабочен тем, что женщины </w:t>
      </w:r>
      <w:r>
        <w:t>п</w:t>
      </w:r>
      <w:r>
        <w:t>о</w:t>
      </w:r>
      <w:r>
        <w:t>-пр</w:t>
      </w:r>
      <w:r w:rsidRPr="00EE59C0">
        <w:t>ежнему недостаточно представлены в профсоюзах, а также на руков</w:t>
      </w:r>
      <w:r w:rsidRPr="00EE59C0">
        <w:t>о</w:t>
      </w:r>
      <w:r w:rsidRPr="00EE59C0">
        <w:t>дящих и директивных постах и в советах директоров в частном секторе экон</w:t>
      </w:r>
      <w:r w:rsidRPr="00EE59C0">
        <w:t>о</w:t>
      </w:r>
      <w:r w:rsidRPr="00EE59C0">
        <w:t>мики.</w:t>
      </w:r>
    </w:p>
    <w:p w:rsidR="00E577D0" w:rsidRPr="00284001" w:rsidRDefault="00E577D0" w:rsidP="00E577D0">
      <w:pPr>
        <w:pStyle w:val="SingleTxtGR"/>
        <w:rPr>
          <w:b/>
        </w:rPr>
      </w:pPr>
      <w:r w:rsidRPr="00941C6D">
        <w:t>37.</w:t>
      </w:r>
      <w:r w:rsidRPr="00941C6D">
        <w:tab/>
      </w:r>
      <w:r w:rsidRPr="00284001">
        <w:rPr>
          <w:b/>
        </w:rPr>
        <w:t>Комитет рекомендует государству-участнику неизменно проводить политику, направленную на содействие всестороннему и равноправному участию женщин в процессах принятия решений во всех сферах общес</w:t>
      </w:r>
      <w:r w:rsidRPr="00284001">
        <w:rPr>
          <w:b/>
        </w:rPr>
        <w:t>т</w:t>
      </w:r>
      <w:r w:rsidRPr="00284001">
        <w:rPr>
          <w:b/>
        </w:rPr>
        <w:t>венной, политической и профессиональной жизни. Он рекомендует гос</w:t>
      </w:r>
      <w:r w:rsidRPr="00284001">
        <w:rPr>
          <w:b/>
        </w:rPr>
        <w:t>у</w:t>
      </w:r>
      <w:r w:rsidRPr="00284001">
        <w:rPr>
          <w:b/>
        </w:rPr>
        <w:t>дарству-участнику в полной мере руково</w:t>
      </w:r>
      <w:r>
        <w:rPr>
          <w:b/>
        </w:rPr>
        <w:t>дствоваться общей рекомендац</w:t>
      </w:r>
      <w:r>
        <w:rPr>
          <w:b/>
        </w:rPr>
        <w:t>и</w:t>
      </w:r>
      <w:r>
        <w:rPr>
          <w:b/>
        </w:rPr>
        <w:t>ей </w:t>
      </w:r>
      <w:r w:rsidRPr="00284001">
        <w:rPr>
          <w:b/>
        </w:rPr>
        <w:t>№ 23</w:t>
      </w:r>
      <w:r>
        <w:rPr>
          <w:b/>
        </w:rPr>
        <w:t xml:space="preserve"> от 1997 года</w:t>
      </w:r>
      <w:r w:rsidRPr="00284001">
        <w:rPr>
          <w:b/>
        </w:rPr>
        <w:t>, касающейся участия женщин в общественной жизни, и призывает государство-участник принять в соответствии с пунктом 1 статьи 4 Конвенции и общей рекомендацией № 25 временные специальные меры с целью ускорить процесс обеспечения всестороннего и равнопра</w:t>
      </w:r>
      <w:r w:rsidRPr="00284001">
        <w:rPr>
          <w:b/>
        </w:rPr>
        <w:t>в</w:t>
      </w:r>
      <w:r w:rsidRPr="00284001">
        <w:rPr>
          <w:b/>
        </w:rPr>
        <w:t>ного уч</w:t>
      </w:r>
      <w:r w:rsidRPr="00284001">
        <w:rPr>
          <w:b/>
        </w:rPr>
        <w:t>а</w:t>
      </w:r>
      <w:r w:rsidRPr="00284001">
        <w:rPr>
          <w:b/>
        </w:rPr>
        <w:t>стия женщин в общественной и политической жизни. Комитет призывает государство-участник принять необходимые меры для обесп</w:t>
      </w:r>
      <w:r w:rsidRPr="00284001">
        <w:rPr>
          <w:b/>
        </w:rPr>
        <w:t>е</w:t>
      </w:r>
      <w:r w:rsidRPr="00284001">
        <w:rPr>
          <w:b/>
        </w:rPr>
        <w:t>чения участия женщин в различных этапах процесса выборов. Комитет р</w:t>
      </w:r>
      <w:r w:rsidRPr="00284001">
        <w:rPr>
          <w:b/>
        </w:rPr>
        <w:t>е</w:t>
      </w:r>
      <w:r w:rsidRPr="00284001">
        <w:rPr>
          <w:b/>
        </w:rPr>
        <w:t>комендует осуществлять деятельность по повышению уровня информир</w:t>
      </w:r>
      <w:r w:rsidRPr="00284001">
        <w:rPr>
          <w:b/>
        </w:rPr>
        <w:t>о</w:t>
      </w:r>
      <w:r w:rsidRPr="00284001">
        <w:rPr>
          <w:b/>
        </w:rPr>
        <w:t>ванности о важности участия женщин в процессах принятия решений для общества в целом и разработать целенаправленные учебные и наставнич</w:t>
      </w:r>
      <w:r w:rsidRPr="00284001">
        <w:rPr>
          <w:b/>
        </w:rPr>
        <w:t>е</w:t>
      </w:r>
      <w:r w:rsidRPr="00284001">
        <w:rPr>
          <w:b/>
        </w:rPr>
        <w:t>ские программы для кандидатов-женщин и женщин, избранных на гос</w:t>
      </w:r>
      <w:r w:rsidRPr="00284001">
        <w:rPr>
          <w:b/>
        </w:rPr>
        <w:t>у</w:t>
      </w:r>
      <w:r w:rsidRPr="00284001">
        <w:rPr>
          <w:b/>
        </w:rPr>
        <w:t>дарственные должности, а также программы по развитию руководящих и переговорных навыков для нынешних и будущих лидеров из числа же</w:t>
      </w:r>
      <w:r w:rsidRPr="00284001">
        <w:rPr>
          <w:b/>
        </w:rPr>
        <w:t>н</w:t>
      </w:r>
      <w:r w:rsidRPr="00284001">
        <w:rPr>
          <w:b/>
        </w:rPr>
        <w:t>щин. Кроме того, Комитет просит государство-участник следить за измен</w:t>
      </w:r>
      <w:r w:rsidRPr="00284001">
        <w:rPr>
          <w:b/>
        </w:rPr>
        <w:t>е</w:t>
      </w:r>
      <w:r w:rsidRPr="00284001">
        <w:rPr>
          <w:b/>
        </w:rPr>
        <w:t xml:space="preserve">ниями в вопросе </w:t>
      </w:r>
      <w:proofErr w:type="spellStart"/>
      <w:r w:rsidRPr="00284001">
        <w:rPr>
          <w:b/>
        </w:rPr>
        <w:t>представленности</w:t>
      </w:r>
      <w:proofErr w:type="spellEnd"/>
      <w:r w:rsidRPr="00284001">
        <w:rPr>
          <w:b/>
        </w:rPr>
        <w:t xml:space="preserve"> женщин</w:t>
      </w:r>
      <w:r>
        <w:rPr>
          <w:b/>
        </w:rPr>
        <w:t xml:space="preserve"> в профсоюзах и</w:t>
      </w:r>
      <w:r w:rsidRPr="00284001">
        <w:rPr>
          <w:b/>
        </w:rPr>
        <w:t xml:space="preserve"> на высших р</w:t>
      </w:r>
      <w:r w:rsidRPr="00284001">
        <w:rPr>
          <w:b/>
        </w:rPr>
        <w:t>у</w:t>
      </w:r>
      <w:r w:rsidRPr="00284001">
        <w:rPr>
          <w:b/>
        </w:rPr>
        <w:t>ководящих постах с целью содействия еще более широкому участию же</w:t>
      </w:r>
      <w:r w:rsidRPr="00284001">
        <w:rPr>
          <w:b/>
        </w:rPr>
        <w:t>н</w:t>
      </w:r>
      <w:r w:rsidRPr="00284001">
        <w:rPr>
          <w:b/>
        </w:rPr>
        <w:t>щин в соответствующих секторах посредством осуществления законод</w:t>
      </w:r>
      <w:r w:rsidRPr="00284001">
        <w:rPr>
          <w:b/>
        </w:rPr>
        <w:t>а</w:t>
      </w:r>
      <w:r w:rsidRPr="00284001">
        <w:rPr>
          <w:b/>
        </w:rPr>
        <w:t>тельных или политических инициатив и представить информацию о до</w:t>
      </w:r>
      <w:r w:rsidRPr="00284001">
        <w:rPr>
          <w:b/>
        </w:rPr>
        <w:t>с</w:t>
      </w:r>
      <w:r w:rsidRPr="00284001">
        <w:rPr>
          <w:b/>
        </w:rPr>
        <w:t>тигнутых результатах, включая соответствующие дезагрегированные ст</w:t>
      </w:r>
      <w:r w:rsidRPr="00284001">
        <w:rPr>
          <w:b/>
        </w:rPr>
        <w:t>а</w:t>
      </w:r>
      <w:r w:rsidRPr="00284001">
        <w:rPr>
          <w:b/>
        </w:rPr>
        <w:t>тистич</w:t>
      </w:r>
      <w:r w:rsidRPr="00284001">
        <w:rPr>
          <w:b/>
        </w:rPr>
        <w:t>е</w:t>
      </w:r>
      <w:r w:rsidRPr="00284001">
        <w:rPr>
          <w:b/>
        </w:rPr>
        <w:t>ские данные.</w:t>
      </w:r>
    </w:p>
    <w:p w:rsidR="00E577D0" w:rsidRPr="00BE06F9" w:rsidRDefault="00E577D0" w:rsidP="00E577D0">
      <w:pPr>
        <w:pStyle w:val="H23GR"/>
      </w:pPr>
      <w:r>
        <w:tab/>
      </w:r>
      <w:r>
        <w:tab/>
      </w:r>
      <w:r w:rsidRPr="00BE06F9">
        <w:t>Образование</w:t>
      </w:r>
    </w:p>
    <w:p w:rsidR="00E577D0" w:rsidRPr="00BE06F9" w:rsidRDefault="00E577D0" w:rsidP="00E577D0">
      <w:pPr>
        <w:pStyle w:val="SingleTxtGR"/>
      </w:pPr>
      <w:r w:rsidRPr="00BE06F9">
        <w:t>38.</w:t>
      </w:r>
      <w:r w:rsidRPr="00BE06F9">
        <w:tab/>
        <w:t>Комитет приветствует значительный прогресс, достигнутый государс</w:t>
      </w:r>
      <w:r w:rsidRPr="00BE06F9">
        <w:t>т</w:t>
      </w:r>
      <w:r w:rsidRPr="00BE06F9">
        <w:t xml:space="preserve">вом-участником в области обеспечения </w:t>
      </w:r>
      <w:proofErr w:type="spellStart"/>
      <w:r w:rsidRPr="00BE06F9">
        <w:t>гендерного</w:t>
      </w:r>
      <w:proofErr w:type="spellEnd"/>
      <w:r w:rsidRPr="00BE06F9">
        <w:t xml:space="preserve"> равенства в сфере образов</w:t>
      </w:r>
      <w:r w:rsidRPr="00BE06F9">
        <w:t>а</w:t>
      </w:r>
      <w:r w:rsidRPr="00BE06F9">
        <w:t>ния, что подтверждается более высокими показателями зачисления девочек в учреждения среднего и высшего образования. Вместе с тем Комитет сожал</w:t>
      </w:r>
      <w:r w:rsidRPr="00BE06F9">
        <w:t>е</w:t>
      </w:r>
      <w:r w:rsidRPr="00BE06F9">
        <w:t>ет о том, что представленные данные об уровнях зачисления не являются сопост</w:t>
      </w:r>
      <w:r w:rsidRPr="00BE06F9">
        <w:t>а</w:t>
      </w:r>
      <w:r w:rsidRPr="00BE06F9">
        <w:t>вимыми и не всегда представлены в разбивке по признакам пола и местож</w:t>
      </w:r>
      <w:r w:rsidRPr="00BE06F9">
        <w:t>и</w:t>
      </w:r>
      <w:r w:rsidRPr="00BE06F9">
        <w:t>тельства для каждой возрастной группы и в этой связи не способствуют пров</w:t>
      </w:r>
      <w:r w:rsidRPr="00BE06F9">
        <w:t>е</w:t>
      </w:r>
      <w:r w:rsidRPr="00BE06F9">
        <w:t>дению доступной и точной оценки того, в какой степени девочки на каждом уровне образования и в городских/сельских районах пользуются всеобщим до</w:t>
      </w:r>
      <w:r w:rsidRPr="00BE06F9">
        <w:t>с</w:t>
      </w:r>
      <w:r w:rsidRPr="00BE06F9">
        <w:t xml:space="preserve">тупом. При отсутствии таких данных весьма трудно оценить существующие показатели отсева девочек по каждому из уровней системы образования. Кроме того, Комитет отмечает наличие сегрегации в отношении изучаемых областей на уровне </w:t>
      </w:r>
      <w:proofErr w:type="spellStart"/>
      <w:r w:rsidRPr="00BE06F9">
        <w:t>послесреднего</w:t>
      </w:r>
      <w:proofErr w:type="spellEnd"/>
      <w:r w:rsidRPr="00BE06F9">
        <w:t xml:space="preserve"> высшего образования, при которой наблюдается о</w:t>
      </w:r>
      <w:r w:rsidRPr="00BE06F9">
        <w:t>с</w:t>
      </w:r>
      <w:r w:rsidRPr="00BE06F9">
        <w:t xml:space="preserve">новная концентрация </w:t>
      </w:r>
      <w:r>
        <w:t>женщин</w:t>
      </w:r>
      <w:r w:rsidRPr="00BE06F9">
        <w:t xml:space="preserve"> в традиционно женских областях и их слабая </w:t>
      </w:r>
      <w:proofErr w:type="spellStart"/>
      <w:r w:rsidRPr="00BE06F9">
        <w:t>представленность</w:t>
      </w:r>
      <w:proofErr w:type="spellEnd"/>
      <w:r w:rsidRPr="00BE06F9">
        <w:t xml:space="preserve"> в системе профессионально-технического образования, что впоследствии приводит к </w:t>
      </w:r>
      <w:proofErr w:type="spellStart"/>
      <w:r w:rsidRPr="00BE06F9">
        <w:t>недопредставленности</w:t>
      </w:r>
      <w:proofErr w:type="spellEnd"/>
      <w:r w:rsidRPr="00BE06F9">
        <w:t xml:space="preserve"> </w:t>
      </w:r>
      <w:r>
        <w:t>женщин</w:t>
      </w:r>
      <w:r w:rsidRPr="00BE06F9">
        <w:t xml:space="preserve"> в составе оплачива</w:t>
      </w:r>
      <w:r w:rsidRPr="00BE06F9">
        <w:t>е</w:t>
      </w:r>
      <w:r w:rsidRPr="00BE06F9">
        <w:t>мой рабочей силы.</w:t>
      </w:r>
    </w:p>
    <w:p w:rsidR="00E577D0" w:rsidRPr="00BE06F9" w:rsidRDefault="00E577D0" w:rsidP="00E577D0">
      <w:pPr>
        <w:pStyle w:val="SingleTxtGR"/>
        <w:rPr>
          <w:b/>
        </w:rPr>
      </w:pPr>
      <w:r w:rsidRPr="00607BA2">
        <w:t>39.</w:t>
      </w:r>
      <w:r w:rsidRPr="00607BA2">
        <w:tab/>
      </w:r>
      <w:r w:rsidRPr="00BE06F9">
        <w:rPr>
          <w:b/>
        </w:rPr>
        <w:t>Комитет призывает государство-участник активизировать свои ус</w:t>
      </w:r>
      <w:r w:rsidRPr="00BE06F9">
        <w:rPr>
          <w:b/>
        </w:rPr>
        <w:t>и</w:t>
      </w:r>
      <w:r w:rsidRPr="00BE06F9">
        <w:rPr>
          <w:b/>
        </w:rPr>
        <w:t>лия по достижению вс</w:t>
      </w:r>
      <w:r w:rsidRPr="00BE06F9">
        <w:rPr>
          <w:b/>
        </w:rPr>
        <w:t>е</w:t>
      </w:r>
      <w:r w:rsidRPr="00BE06F9">
        <w:rPr>
          <w:b/>
        </w:rPr>
        <w:t>общего предоставления качественного образования девочкам на каждом уровне системы образования в городских, сельских и отдаленных районах ("теневых зонах"), а также активизировать усилия по сокращению числа отчислений среди девочек, которое возрастает на ка</w:t>
      </w:r>
      <w:r w:rsidRPr="00BE06F9">
        <w:rPr>
          <w:b/>
        </w:rPr>
        <w:t>ж</w:t>
      </w:r>
      <w:r w:rsidRPr="00BE06F9">
        <w:rPr>
          <w:b/>
        </w:rPr>
        <w:t>дом последующем уровне системы образования. Более конкретно госуда</w:t>
      </w:r>
      <w:r w:rsidRPr="00BE06F9">
        <w:rPr>
          <w:b/>
        </w:rPr>
        <w:t>р</w:t>
      </w:r>
      <w:r w:rsidRPr="00BE06F9">
        <w:rPr>
          <w:b/>
        </w:rPr>
        <w:t>ству-участнику предлагается принять любые необходимые меры по увел</w:t>
      </w:r>
      <w:r w:rsidRPr="00BE06F9">
        <w:rPr>
          <w:b/>
        </w:rPr>
        <w:t>и</w:t>
      </w:r>
      <w:r w:rsidRPr="00BE06F9">
        <w:rPr>
          <w:b/>
        </w:rPr>
        <w:t>чению в сельских и отдаленных районах числа квалифицированных пр</w:t>
      </w:r>
      <w:r w:rsidRPr="00BE06F9">
        <w:rPr>
          <w:b/>
        </w:rPr>
        <w:t>е</w:t>
      </w:r>
      <w:r w:rsidRPr="00BE06F9">
        <w:rPr>
          <w:b/>
        </w:rPr>
        <w:t>подавателей, наличия адекватной инфраструктуры образования, включая шк</w:t>
      </w:r>
      <w:r w:rsidRPr="00BE06F9">
        <w:rPr>
          <w:b/>
        </w:rPr>
        <w:t>о</w:t>
      </w:r>
      <w:r w:rsidRPr="00BE06F9">
        <w:rPr>
          <w:b/>
        </w:rPr>
        <w:t>лы-интернаты, а также надлежащий транспорт для поездки в школу и обратно. Комитет также рекомендует государству-участнику выявить и устранить культурные, идеологические и структурные препятствия, м</w:t>
      </w:r>
      <w:r w:rsidRPr="00BE06F9">
        <w:rPr>
          <w:b/>
        </w:rPr>
        <w:t>е</w:t>
      </w:r>
      <w:r w:rsidRPr="00BE06F9">
        <w:rPr>
          <w:b/>
        </w:rPr>
        <w:t xml:space="preserve">шающие девочкам продолжать обучение на уровне </w:t>
      </w:r>
      <w:proofErr w:type="spellStart"/>
      <w:r w:rsidRPr="00BE06F9">
        <w:rPr>
          <w:b/>
        </w:rPr>
        <w:t>послесреднего</w:t>
      </w:r>
      <w:proofErr w:type="spellEnd"/>
      <w:r w:rsidRPr="00BE06F9">
        <w:rPr>
          <w:b/>
        </w:rPr>
        <w:t xml:space="preserve"> образ</w:t>
      </w:r>
      <w:r w:rsidRPr="00BE06F9">
        <w:rPr>
          <w:b/>
        </w:rPr>
        <w:t>о</w:t>
      </w:r>
      <w:r w:rsidRPr="00BE06F9">
        <w:rPr>
          <w:b/>
        </w:rPr>
        <w:t>вания в нетрадиционных областях, а также предоставить девочкам более широкие возможности для получения профессионально-технического обр</w:t>
      </w:r>
      <w:r w:rsidRPr="00BE06F9">
        <w:rPr>
          <w:b/>
        </w:rPr>
        <w:t>а</w:t>
      </w:r>
      <w:r w:rsidRPr="00BE06F9">
        <w:rPr>
          <w:b/>
        </w:rPr>
        <w:t>зования. Необходимо в безотлагательном порядке разработать и осущес</w:t>
      </w:r>
      <w:r w:rsidRPr="00BE06F9">
        <w:rPr>
          <w:b/>
        </w:rPr>
        <w:t>т</w:t>
      </w:r>
      <w:r w:rsidRPr="00BE06F9">
        <w:rPr>
          <w:b/>
        </w:rPr>
        <w:t>вить программы наставничества и консультирования в области профе</w:t>
      </w:r>
      <w:r w:rsidRPr="00BE06F9">
        <w:rPr>
          <w:b/>
        </w:rPr>
        <w:t>с</w:t>
      </w:r>
      <w:r w:rsidRPr="00BE06F9">
        <w:rPr>
          <w:b/>
        </w:rPr>
        <w:t>сиональной деятельности для поощрения выбора девочками таких во</w:t>
      </w:r>
      <w:r w:rsidRPr="00BE06F9">
        <w:rPr>
          <w:b/>
        </w:rPr>
        <w:t>з</w:t>
      </w:r>
      <w:r w:rsidRPr="00BE06F9">
        <w:rPr>
          <w:b/>
        </w:rPr>
        <w:t>можностей, которые б</w:t>
      </w:r>
      <w:r w:rsidRPr="00BE06F9">
        <w:rPr>
          <w:b/>
        </w:rPr>
        <w:t>у</w:t>
      </w:r>
      <w:r w:rsidRPr="00BE06F9">
        <w:rPr>
          <w:b/>
        </w:rPr>
        <w:t>дут способствовать их беспрепятственному переходу в сферу трудовой деятельности.</w:t>
      </w:r>
    </w:p>
    <w:p w:rsidR="00E577D0" w:rsidRPr="00BE06F9" w:rsidRDefault="00E577D0" w:rsidP="00E577D0">
      <w:pPr>
        <w:pStyle w:val="SingleTxtGR"/>
      </w:pPr>
      <w:r w:rsidRPr="00BE06F9">
        <w:t>40.</w:t>
      </w:r>
      <w:r w:rsidRPr="00BE06F9">
        <w:tab/>
        <w:t>Комитет с удовлетворением отмечает сокращение уровня неграмотности за отчетный период и включение в отраслевые коллективные соглашения пол</w:t>
      </w:r>
      <w:r w:rsidRPr="00BE06F9">
        <w:t>о</w:t>
      </w:r>
      <w:r w:rsidRPr="00BE06F9">
        <w:t>жений, обязывающих работодателей предоставлять неграмотным работникам необходимое время для обучения на курсах образования для взрослых. Тем не менее Комитет по-прежнему обеспокоен тем, что, несмотря на претворение в жизнь с 2000 года Национальной программы обучения взрослого населения, за отчетный период наблюдалось увеличение числа женщин среди неграмотных. Кроме того, Комитет обеспокоен по поводу региональных и горо</w:t>
      </w:r>
      <w:r w:rsidRPr="00BE06F9">
        <w:t>д</w:t>
      </w:r>
      <w:r w:rsidRPr="00BE06F9">
        <w:t>ских/сельских различий в отношении уровней неграмотности, которые в 2008 году составляли 20,1% в городских районах по сравнению с 42,8% в сельских районах и дост</w:t>
      </w:r>
      <w:r w:rsidRPr="00BE06F9">
        <w:t>и</w:t>
      </w:r>
      <w:r w:rsidRPr="00BE06F9">
        <w:t>гали 48,5% в некоторых провинц</w:t>
      </w:r>
      <w:r w:rsidRPr="00BE06F9">
        <w:t>и</w:t>
      </w:r>
      <w:r w:rsidRPr="00BE06F9">
        <w:t>ях центральной части Западного региона.</w:t>
      </w:r>
    </w:p>
    <w:p w:rsidR="00E577D0" w:rsidRPr="00BE06F9" w:rsidRDefault="00E577D0" w:rsidP="00E577D0">
      <w:pPr>
        <w:pStyle w:val="SingleTxtGR"/>
        <w:rPr>
          <w:b/>
        </w:rPr>
      </w:pPr>
      <w:r w:rsidRPr="00607BA2">
        <w:t>41.</w:t>
      </w:r>
      <w:r w:rsidRPr="00607BA2">
        <w:tab/>
      </w:r>
      <w:r w:rsidRPr="00BE06F9">
        <w:rPr>
          <w:b/>
        </w:rPr>
        <w:t>Комитет призывает государство-участник активизировать свои ус</w:t>
      </w:r>
      <w:r w:rsidRPr="00BE06F9">
        <w:rPr>
          <w:b/>
        </w:rPr>
        <w:t>и</w:t>
      </w:r>
      <w:r w:rsidRPr="00BE06F9">
        <w:rPr>
          <w:b/>
        </w:rPr>
        <w:t>лия по искоренению неграмотности, решить проблему увеличения числа женщин в составе неграмотных и сократить разрыв между регионами и городскими/сельскими районами.</w:t>
      </w:r>
    </w:p>
    <w:p w:rsidR="00E577D0" w:rsidRPr="00BE06F9" w:rsidRDefault="00E577D0" w:rsidP="00E577D0">
      <w:pPr>
        <w:pStyle w:val="H23GR"/>
      </w:pPr>
      <w:r>
        <w:tab/>
      </w:r>
      <w:r>
        <w:tab/>
      </w:r>
      <w:r w:rsidRPr="00BE06F9">
        <w:t>Занятость</w:t>
      </w:r>
    </w:p>
    <w:p w:rsidR="00E577D0" w:rsidRPr="00BE06F9" w:rsidRDefault="00E577D0" w:rsidP="00E577D0">
      <w:pPr>
        <w:pStyle w:val="SingleTxtGR"/>
      </w:pPr>
      <w:r w:rsidRPr="00BE06F9">
        <w:t>4</w:t>
      </w:r>
      <w:r>
        <w:t>2</w:t>
      </w:r>
      <w:r w:rsidRPr="00BE06F9">
        <w:t>.</w:t>
      </w:r>
      <w:r w:rsidRPr="00BE06F9">
        <w:tab/>
        <w:t>Комитет приветствует введение государством-участником мер в провод</w:t>
      </w:r>
      <w:r w:rsidRPr="00BE06F9">
        <w:t>и</w:t>
      </w:r>
      <w:r w:rsidRPr="00BE06F9">
        <w:t xml:space="preserve">мую им стратегию занятости с целью поощрения </w:t>
      </w:r>
      <w:proofErr w:type="spellStart"/>
      <w:r w:rsidRPr="00BE06F9">
        <w:t>гендерного</w:t>
      </w:r>
      <w:proofErr w:type="spellEnd"/>
      <w:r w:rsidRPr="00BE06F9">
        <w:t xml:space="preserve"> равенства на ры</w:t>
      </w:r>
      <w:r w:rsidRPr="00BE06F9">
        <w:t>н</w:t>
      </w:r>
      <w:r w:rsidRPr="00BE06F9">
        <w:t>ке труда, однако сожалеет об отсутствии ко</w:t>
      </w:r>
      <w:r w:rsidRPr="00BE06F9">
        <w:t>н</w:t>
      </w:r>
      <w:r w:rsidRPr="00BE06F9">
        <w:t xml:space="preserve">кретных, учитывающих </w:t>
      </w:r>
      <w:proofErr w:type="spellStart"/>
      <w:r w:rsidRPr="00BE06F9">
        <w:t>гендерную</w:t>
      </w:r>
      <w:proofErr w:type="spellEnd"/>
      <w:r w:rsidRPr="00BE06F9">
        <w:t xml:space="preserve"> специфику законодательных мер по обеспечению </w:t>
      </w:r>
      <w:proofErr w:type="spellStart"/>
      <w:r w:rsidRPr="00BE06F9">
        <w:t>гендерного</w:t>
      </w:r>
      <w:proofErr w:type="spellEnd"/>
      <w:r w:rsidRPr="00BE06F9">
        <w:t xml:space="preserve"> равенства. Ком</w:t>
      </w:r>
      <w:r w:rsidRPr="00BE06F9">
        <w:t>и</w:t>
      </w:r>
      <w:r w:rsidRPr="00BE06F9">
        <w:t xml:space="preserve">тет по-прежнему обеспокоен низким уровнем </w:t>
      </w:r>
      <w:proofErr w:type="spellStart"/>
      <w:r w:rsidRPr="00BE06F9">
        <w:t>представленности</w:t>
      </w:r>
      <w:proofErr w:type="spellEnd"/>
      <w:r w:rsidRPr="00BE06F9">
        <w:t xml:space="preserve"> женщин в с</w:t>
      </w:r>
      <w:r w:rsidRPr="00BE06F9">
        <w:t>о</w:t>
      </w:r>
      <w:r w:rsidRPr="00BE06F9">
        <w:t>ставе рабочей силы (25,3% в 2008 году), несмотря на высокий уровень их обр</w:t>
      </w:r>
      <w:r w:rsidRPr="00BE06F9">
        <w:t>а</w:t>
      </w:r>
      <w:r w:rsidRPr="00BE06F9">
        <w:t>зования; широкой распространенностью безработицы среди женщин, а также горизонтальной и вертикальной профессиональной сегрегацией. Он далее о</w:t>
      </w:r>
      <w:r w:rsidRPr="00BE06F9">
        <w:t>т</w:t>
      </w:r>
      <w:r w:rsidRPr="00BE06F9">
        <w:t xml:space="preserve">мечает концентрацию женщин на </w:t>
      </w:r>
      <w:proofErr w:type="spellStart"/>
      <w:r w:rsidRPr="00BE06F9">
        <w:t>малооплачиваемых</w:t>
      </w:r>
      <w:proofErr w:type="spellEnd"/>
      <w:r w:rsidRPr="00BE06F9">
        <w:t xml:space="preserve"> должностях низкой кв</w:t>
      </w:r>
      <w:r w:rsidRPr="00BE06F9">
        <w:t>а</w:t>
      </w:r>
      <w:r w:rsidRPr="00BE06F9">
        <w:t>лификации, а также тяжелые условия труда, например в текстильной и швейной промышленности, а также в неформальном секторе. Комитет обеспокоен сущ</w:t>
      </w:r>
      <w:r w:rsidRPr="00BE06F9">
        <w:t>е</w:t>
      </w:r>
      <w:r w:rsidRPr="00BE06F9">
        <w:t>ствующим в стране в течение длительного времени разрывом в уро</w:t>
      </w:r>
      <w:r w:rsidRPr="00BE06F9">
        <w:t>в</w:t>
      </w:r>
      <w:r w:rsidRPr="00BE06F9">
        <w:t xml:space="preserve">нях оплаты труда женщин и мужчин, при котором женщины получают 78% от заработка мужчин, а также низкой </w:t>
      </w:r>
      <w:proofErr w:type="spellStart"/>
      <w:r w:rsidRPr="00BE06F9">
        <w:t>представленностью</w:t>
      </w:r>
      <w:proofErr w:type="spellEnd"/>
      <w:r w:rsidRPr="00BE06F9">
        <w:t xml:space="preserve"> женщин на руководящих упра</w:t>
      </w:r>
      <w:r w:rsidRPr="00BE06F9">
        <w:t>в</w:t>
      </w:r>
      <w:r w:rsidRPr="00BE06F9">
        <w:t>ленческих должностях и в составе советов частных компаний. Кроме того, он с обеспокоенностью отмечает, что в соглашениях о заработной плате не отражен принцип равного вознаграждения мужчин и женщин за труд равной ценности. Отмечая, что в законодательстве о труде в целом признается право на отпуск по беременности и родам, он с обеспокоенностью констатирует, что такое призн</w:t>
      </w:r>
      <w:r w:rsidRPr="00BE06F9">
        <w:t>а</w:t>
      </w:r>
      <w:r w:rsidRPr="00BE06F9">
        <w:t>ние не в полной мере соответствует Конвенции МОТ № 89</w:t>
      </w:r>
      <w:r>
        <w:t xml:space="preserve"> от 1948 года</w:t>
      </w:r>
      <w:r w:rsidRPr="00BE06F9">
        <w:t xml:space="preserve"> и что продолжительность отпуска по беременности и родам различается в государс</w:t>
      </w:r>
      <w:r w:rsidRPr="00BE06F9">
        <w:t>т</w:t>
      </w:r>
      <w:r w:rsidRPr="00BE06F9">
        <w:t>венном и частном секторах. Комитет сожалеет о недостаточности информации по эффективному осуществлению трудового законодательства, по трудовым с</w:t>
      </w:r>
      <w:r w:rsidRPr="00BE06F9">
        <w:t>о</w:t>
      </w:r>
      <w:r w:rsidRPr="00BE06F9">
        <w:t>глашениям и обеспечению их соблюдения со стороны Трудовой и</w:t>
      </w:r>
      <w:r w:rsidRPr="00BE06F9">
        <w:t>н</w:t>
      </w:r>
      <w:r w:rsidRPr="00BE06F9">
        <w:t>спекции.</w:t>
      </w:r>
    </w:p>
    <w:p w:rsidR="00E577D0" w:rsidRPr="00BE06F9" w:rsidRDefault="00E577D0" w:rsidP="00E577D0">
      <w:pPr>
        <w:pStyle w:val="SingleTxtGR"/>
        <w:rPr>
          <w:b/>
        </w:rPr>
      </w:pPr>
      <w:r w:rsidRPr="00607BA2">
        <w:t>43.</w:t>
      </w:r>
      <w:r w:rsidRPr="00607BA2">
        <w:tab/>
      </w:r>
      <w:r w:rsidRPr="00BE06F9">
        <w:rPr>
          <w:b/>
        </w:rPr>
        <w:t>Комитет настоятельно призывает государство-участник принять стратегии и конкретные законодательные меры по ускорению ликвидации дискриминации в области занятости в отнош</w:t>
      </w:r>
      <w:r w:rsidRPr="00BE06F9">
        <w:rPr>
          <w:b/>
        </w:rPr>
        <w:t>е</w:t>
      </w:r>
      <w:r w:rsidRPr="00BE06F9">
        <w:rPr>
          <w:b/>
        </w:rPr>
        <w:t>нии женщин и стремиться к обеспечению фактического равенства возможностей на всех уровнях для женщин на рынке труда.</w:t>
      </w:r>
      <w:r>
        <w:rPr>
          <w:b/>
        </w:rPr>
        <w:t xml:space="preserve"> </w:t>
      </w:r>
      <w:r w:rsidRPr="00BE06F9">
        <w:rPr>
          <w:b/>
        </w:rPr>
        <w:t>Комитет призывает государство-участник акт</w:t>
      </w:r>
      <w:r w:rsidRPr="00BE06F9">
        <w:rPr>
          <w:b/>
        </w:rPr>
        <w:t>и</w:t>
      </w:r>
      <w:r w:rsidRPr="00BE06F9">
        <w:rPr>
          <w:b/>
        </w:rPr>
        <w:t>визировать свои усилия по повышению заработной платы в тех секторах экономики государства-участника, где преобладающей рабочей силой я</w:t>
      </w:r>
      <w:r w:rsidRPr="00BE06F9">
        <w:rPr>
          <w:b/>
        </w:rPr>
        <w:t>в</w:t>
      </w:r>
      <w:r w:rsidRPr="00BE06F9">
        <w:rPr>
          <w:b/>
        </w:rPr>
        <w:t>ляются женщины. Он призывает государство-участник укрепить Трудовую инспекцию, в том числе в частном и неформальном секторах, обеспечить, чтобы женщины в этих секторах не подвергались эксплуатации и фактич</w:t>
      </w:r>
      <w:r w:rsidRPr="00BE06F9">
        <w:rPr>
          <w:b/>
        </w:rPr>
        <w:t>е</w:t>
      </w:r>
      <w:r w:rsidRPr="00BE06F9">
        <w:rPr>
          <w:b/>
        </w:rPr>
        <w:t xml:space="preserve">ски пользовались мерами социального обеспечения и другими льготами. Комитет далее настоятельно призывает государство-участник обеспечить разработку систем оценки должностей с учетом </w:t>
      </w:r>
      <w:proofErr w:type="spellStart"/>
      <w:r w:rsidRPr="00BE06F9">
        <w:rPr>
          <w:b/>
        </w:rPr>
        <w:t>гендерных</w:t>
      </w:r>
      <w:proofErr w:type="spellEnd"/>
      <w:r w:rsidRPr="00BE06F9">
        <w:rPr>
          <w:b/>
        </w:rPr>
        <w:t xml:space="preserve"> критериев с ц</w:t>
      </w:r>
      <w:r w:rsidRPr="00BE06F9">
        <w:rPr>
          <w:b/>
        </w:rPr>
        <w:t>е</w:t>
      </w:r>
      <w:r w:rsidRPr="00BE06F9">
        <w:rPr>
          <w:b/>
        </w:rPr>
        <w:t>лью устранения существующего разрыва в заработной плате между же</w:t>
      </w:r>
      <w:r w:rsidRPr="00BE06F9">
        <w:rPr>
          <w:b/>
        </w:rPr>
        <w:t>н</w:t>
      </w:r>
      <w:r w:rsidRPr="00BE06F9">
        <w:rPr>
          <w:b/>
        </w:rPr>
        <w:t>щинами и мужчинами и обеспечения равной оплаты (равного вознагра</w:t>
      </w:r>
      <w:r w:rsidRPr="00BE06F9">
        <w:rPr>
          <w:b/>
        </w:rPr>
        <w:t>ж</w:t>
      </w:r>
      <w:r w:rsidRPr="00BE06F9">
        <w:rPr>
          <w:b/>
        </w:rPr>
        <w:t>дения за труд равной ценности, в соо</w:t>
      </w:r>
      <w:r>
        <w:rPr>
          <w:b/>
        </w:rPr>
        <w:t>тветствии с общей рекомендац</w:t>
      </w:r>
      <w:r>
        <w:rPr>
          <w:b/>
        </w:rPr>
        <w:t>и</w:t>
      </w:r>
      <w:r>
        <w:rPr>
          <w:b/>
        </w:rPr>
        <w:t>ей </w:t>
      </w:r>
      <w:r w:rsidRPr="00BE06F9">
        <w:rPr>
          <w:b/>
        </w:rPr>
        <w:t>№</w:t>
      </w:r>
      <w:r>
        <w:rPr>
          <w:b/>
        </w:rPr>
        <w:t> </w:t>
      </w:r>
      <w:r w:rsidRPr="00BE06F9">
        <w:rPr>
          <w:b/>
        </w:rPr>
        <w:t>13</w:t>
      </w:r>
      <w:r>
        <w:rPr>
          <w:b/>
        </w:rPr>
        <w:t xml:space="preserve"> от 1989 года</w:t>
      </w:r>
      <w:r w:rsidRPr="00BE06F9">
        <w:rPr>
          <w:b/>
        </w:rPr>
        <w:t xml:space="preserve"> Комитета и Конвенцией МОТ № 100</w:t>
      </w:r>
      <w:r>
        <w:rPr>
          <w:b/>
        </w:rPr>
        <w:t xml:space="preserve"> от 1951 года</w:t>
      </w:r>
      <w:r w:rsidRPr="00BE06F9">
        <w:rPr>
          <w:b/>
        </w:rPr>
        <w:t xml:space="preserve"> о равном вознаграждении). Комитет также рекомендует государству-участнику шире использовать временные специальные меры в соответс</w:t>
      </w:r>
      <w:r w:rsidRPr="00BE06F9">
        <w:rPr>
          <w:b/>
        </w:rPr>
        <w:t>т</w:t>
      </w:r>
      <w:r w:rsidRPr="00BE06F9">
        <w:rPr>
          <w:b/>
        </w:rPr>
        <w:t>вии с пунктом 1 статьи 4 Конвенции и общей рекомендацией № 25 Комит</w:t>
      </w:r>
      <w:r w:rsidRPr="00BE06F9">
        <w:rPr>
          <w:b/>
        </w:rPr>
        <w:t>е</w:t>
      </w:r>
      <w:r w:rsidRPr="00BE06F9">
        <w:rPr>
          <w:b/>
        </w:rPr>
        <w:t>та путем количественных целевых показателей с указанием сроков или квот в отношении доступа женщин на рынок труда, включая нетрадицио</w:t>
      </w:r>
      <w:r w:rsidRPr="00BE06F9">
        <w:rPr>
          <w:b/>
        </w:rPr>
        <w:t>н</w:t>
      </w:r>
      <w:r w:rsidRPr="00BE06F9">
        <w:rPr>
          <w:b/>
        </w:rPr>
        <w:t>ные виды работ, и служебного продвижения женщин на более высокие уровни в гос</w:t>
      </w:r>
      <w:r w:rsidRPr="00BE06F9">
        <w:rPr>
          <w:b/>
        </w:rPr>
        <w:t>у</w:t>
      </w:r>
      <w:r w:rsidRPr="00BE06F9">
        <w:rPr>
          <w:b/>
        </w:rPr>
        <w:t>дарственном и частном секторах. Он предлагает государству-участнику включить в свой следующий периодический доклад информ</w:t>
      </w:r>
      <w:r w:rsidRPr="00BE06F9">
        <w:rPr>
          <w:b/>
        </w:rPr>
        <w:t>а</w:t>
      </w:r>
      <w:r w:rsidRPr="00BE06F9">
        <w:rPr>
          <w:b/>
        </w:rPr>
        <w:t>цию о масштабах и результатах использования временных специальных мер на рынке труда и о принятых мерах по обеспечению эффективного осуществления и соблюдения трудового законодательства и трудовых с</w:t>
      </w:r>
      <w:r w:rsidRPr="00BE06F9">
        <w:rPr>
          <w:b/>
        </w:rPr>
        <w:t>о</w:t>
      </w:r>
      <w:r w:rsidRPr="00BE06F9">
        <w:rPr>
          <w:b/>
        </w:rPr>
        <w:t>глашений.</w:t>
      </w:r>
    </w:p>
    <w:p w:rsidR="00E577D0" w:rsidRPr="00BE06F9" w:rsidRDefault="00E577D0" w:rsidP="00E577D0">
      <w:pPr>
        <w:pStyle w:val="H23GR"/>
      </w:pPr>
      <w:r w:rsidRPr="00BE06F9">
        <w:tab/>
      </w:r>
      <w:r w:rsidRPr="00BE06F9">
        <w:tab/>
        <w:t>Совмещение семейных и профессиональных обязанностей</w:t>
      </w:r>
    </w:p>
    <w:p w:rsidR="00E577D0" w:rsidRPr="00BE06F9" w:rsidRDefault="00E577D0" w:rsidP="00E577D0">
      <w:pPr>
        <w:pStyle w:val="SingleTxtGR"/>
      </w:pPr>
      <w:r w:rsidRPr="00BE06F9">
        <w:t>44.</w:t>
      </w:r>
      <w:r w:rsidRPr="00BE06F9">
        <w:tab/>
        <w:t>Приветствуя предоставленные в связи с принятием Закона № 2006-58 возможности, позволяющие женщинам, имеющим малолетних детей или детей-инвалидов, работать неполный рабочий день с сохранением двух третей зарпл</w:t>
      </w:r>
      <w:r w:rsidRPr="00BE06F9">
        <w:t>а</w:t>
      </w:r>
      <w:r w:rsidRPr="00BE06F9">
        <w:t>ты, а также права на продвижение по службе, получение премий, отпуск, пе</w:t>
      </w:r>
      <w:r w:rsidRPr="00BE06F9">
        <w:t>н</w:t>
      </w:r>
      <w:r w:rsidRPr="00BE06F9">
        <w:t>сионное и социальное обеспечение, Комитет вместе с тем сожалеет по поводу того, что данная во</w:t>
      </w:r>
      <w:r w:rsidRPr="00BE06F9">
        <w:t>з</w:t>
      </w:r>
      <w:r w:rsidRPr="00BE06F9">
        <w:t>можность не предоставляется отцам. Комитет выражает обеспокоенность в связи с тем, что недостато</w:t>
      </w:r>
      <w:r w:rsidRPr="00BE06F9">
        <w:t>ч</w:t>
      </w:r>
      <w:r w:rsidRPr="00BE06F9">
        <w:t>ность услуг по уходу за детьми и постепенное прекращение деятельности государственного сектора как поста</w:t>
      </w:r>
      <w:r w:rsidRPr="00BE06F9">
        <w:t>в</w:t>
      </w:r>
      <w:r w:rsidRPr="00BE06F9">
        <w:t>щика услуг могут сделать недостижимыми такие услуги для малообеспеченных семей и семей, проживающих в сельских районах. Он также обеспокоен тем, что данное обстоятельство в совокупности с отсутствием всеобъемлющей п</w:t>
      </w:r>
      <w:r w:rsidRPr="00BE06F9">
        <w:t>о</w:t>
      </w:r>
      <w:r w:rsidRPr="00BE06F9">
        <w:t xml:space="preserve">литики по оказанию поддержки может представлять собой помеху для </w:t>
      </w:r>
      <w:proofErr w:type="spellStart"/>
      <w:r w:rsidRPr="00BE06F9">
        <w:t>пре</w:t>
      </w:r>
      <w:r w:rsidRPr="00BE06F9">
        <w:t>д</w:t>
      </w:r>
      <w:r w:rsidRPr="00BE06F9">
        <w:t>ставленности</w:t>
      </w:r>
      <w:proofErr w:type="spellEnd"/>
      <w:r w:rsidRPr="00BE06F9">
        <w:t xml:space="preserve"> женщин на рынке труда. Комитет с сожалением отмечает, что б</w:t>
      </w:r>
      <w:r w:rsidRPr="00BE06F9">
        <w:t>ы</w:t>
      </w:r>
      <w:r w:rsidRPr="00BE06F9">
        <w:t>товые и семейные обязанности по-прежнему выполняются преимущественно женщинами.</w:t>
      </w:r>
    </w:p>
    <w:p w:rsidR="00E577D0" w:rsidRPr="00BE06F9" w:rsidRDefault="00E577D0" w:rsidP="00E577D0">
      <w:pPr>
        <w:pStyle w:val="SingleTxtGR"/>
        <w:rPr>
          <w:b/>
        </w:rPr>
      </w:pPr>
      <w:r w:rsidRPr="00607BA2">
        <w:t>45.</w:t>
      </w:r>
      <w:r w:rsidRPr="00607BA2">
        <w:tab/>
      </w:r>
      <w:r w:rsidRPr="00BE06F9">
        <w:rPr>
          <w:b/>
        </w:rPr>
        <w:t>Комитет рекомендует государству-участнику активизировать свои усилия по оказанию женщинам и мужчинам помощи в совмещении семе</w:t>
      </w:r>
      <w:r w:rsidRPr="00BE06F9">
        <w:rPr>
          <w:b/>
        </w:rPr>
        <w:t>й</w:t>
      </w:r>
      <w:r w:rsidRPr="00BE06F9">
        <w:rPr>
          <w:b/>
        </w:rPr>
        <w:t>ных и профессиональных обязанностей, в частности путем дальнейшего проведения среди и женщин, и мужчин информационно-просветительских кампаний по вопросу о надлежащем распределении обязанностей по уходу за детьми и ведению домашнего хозяйства, а также посредством предо</w:t>
      </w:r>
      <w:r w:rsidRPr="00BE06F9">
        <w:rPr>
          <w:b/>
        </w:rPr>
        <w:t>с</w:t>
      </w:r>
      <w:r w:rsidRPr="00BE06F9">
        <w:rPr>
          <w:b/>
        </w:rPr>
        <w:t>тавления возможности и ст</w:t>
      </w:r>
      <w:r w:rsidRPr="00BE06F9">
        <w:rPr>
          <w:b/>
        </w:rPr>
        <w:t>и</w:t>
      </w:r>
      <w:r w:rsidRPr="00BE06F9">
        <w:rPr>
          <w:b/>
        </w:rPr>
        <w:t>мулов мужчинам работать неполный рабочий день. Комитет настоятельно призывает государство-участник активизир</w:t>
      </w:r>
      <w:r w:rsidRPr="00BE06F9">
        <w:rPr>
          <w:b/>
        </w:rPr>
        <w:t>о</w:t>
      </w:r>
      <w:r w:rsidRPr="00BE06F9">
        <w:rPr>
          <w:b/>
        </w:rPr>
        <w:t>вать свои усилия по увеличению количества, улучшению доступности и повышению качества учреждений по уходу за детьми школьного возраста с целью оказания содействия вхождению и возвращению женщин на рынок труда.</w:t>
      </w:r>
    </w:p>
    <w:p w:rsidR="00E577D0" w:rsidRPr="00BE06F9" w:rsidRDefault="00E577D0" w:rsidP="00E577D0">
      <w:pPr>
        <w:pStyle w:val="H23GR"/>
      </w:pPr>
      <w:r w:rsidRPr="00BE06F9">
        <w:tab/>
      </w:r>
      <w:r w:rsidRPr="00BE06F9">
        <w:tab/>
        <w:t>Сексуальное домогательство</w:t>
      </w:r>
    </w:p>
    <w:p w:rsidR="00E577D0" w:rsidRPr="00BE06F9" w:rsidRDefault="00E577D0" w:rsidP="00E577D0">
      <w:pPr>
        <w:pStyle w:val="SingleTxtGR"/>
      </w:pPr>
      <w:r w:rsidRPr="00BE06F9">
        <w:t>46.</w:t>
      </w:r>
      <w:r w:rsidRPr="00BE06F9">
        <w:tab/>
        <w:t>Комитет приветствует принятие в 2004 году законодательства о недоп</w:t>
      </w:r>
      <w:r w:rsidRPr="00BE06F9">
        <w:t>у</w:t>
      </w:r>
      <w:r w:rsidRPr="00BE06F9">
        <w:t>щении сексуального дом</w:t>
      </w:r>
      <w:r w:rsidRPr="00BE06F9">
        <w:t>о</w:t>
      </w:r>
      <w:r w:rsidRPr="00BE06F9">
        <w:t>гательства, однако с сожалением отмечает, что оно не включает в себя определение сексуального дом</w:t>
      </w:r>
      <w:r w:rsidRPr="00BE06F9">
        <w:t>о</w:t>
      </w:r>
      <w:r w:rsidRPr="00BE06F9">
        <w:t>гательства, сформулированное в общей рекомендации № 19 от 1992 года, не обеспечивает перераспределения бремени доказывания и что в случае отклонения иска или оправдания обвиня</w:t>
      </w:r>
      <w:r w:rsidRPr="00BE06F9">
        <w:t>е</w:t>
      </w:r>
      <w:r w:rsidRPr="00BE06F9">
        <w:t>мого предполагаемая жертва домогательства может быть обвинена в диффам</w:t>
      </w:r>
      <w:r w:rsidRPr="00BE06F9">
        <w:t>а</w:t>
      </w:r>
      <w:r w:rsidRPr="00BE06F9">
        <w:t>ции. Комитет отмечает, что эти огран</w:t>
      </w:r>
      <w:r w:rsidRPr="00BE06F9">
        <w:t>и</w:t>
      </w:r>
      <w:r w:rsidRPr="00BE06F9">
        <w:t>чения в совокупности с низким уровнем осведомленности среди органов власти и пострадавших, а также социальной стигматизацией, которой зачастую могут подвергаться жертвы сексуального домогател</w:t>
      </w:r>
      <w:r w:rsidRPr="00BE06F9">
        <w:t>ь</w:t>
      </w:r>
      <w:r w:rsidRPr="00BE06F9">
        <w:t>ства, возможно, объясняют незначительное число дел, попадающих на рассмотрение судов, несмотря на распространенность этого явления в гос</w:t>
      </w:r>
      <w:r w:rsidRPr="00BE06F9">
        <w:t>у</w:t>
      </w:r>
      <w:r w:rsidRPr="00BE06F9">
        <w:t>дарстве-участнике.</w:t>
      </w:r>
    </w:p>
    <w:p w:rsidR="00E577D0" w:rsidRPr="007D7999" w:rsidRDefault="00E577D0" w:rsidP="00E577D0">
      <w:pPr>
        <w:pStyle w:val="SingleTxtGR"/>
        <w:rPr>
          <w:b/>
        </w:rPr>
      </w:pPr>
      <w:r w:rsidRPr="00607BA2">
        <w:t>47.</w:t>
      </w:r>
      <w:r w:rsidRPr="00607BA2">
        <w:tab/>
      </w:r>
      <w:r w:rsidRPr="007D7999">
        <w:rPr>
          <w:b/>
        </w:rPr>
        <w:t>Комитет рекомендует государству-участнику внести изменения в ст</w:t>
      </w:r>
      <w:r w:rsidRPr="007D7999">
        <w:rPr>
          <w:b/>
        </w:rPr>
        <w:t>а</w:t>
      </w:r>
      <w:r w:rsidRPr="007D7999">
        <w:rPr>
          <w:b/>
        </w:rPr>
        <w:t>тью 226-тер Уголовного кодекса с целью ее приведения в соответствие с общей рекомендацией № 19 Комитета и облегчения доступа к правосудию для жертв сексуального домогательства. Он призывает государс</w:t>
      </w:r>
      <w:r w:rsidRPr="007D7999">
        <w:rPr>
          <w:b/>
        </w:rPr>
        <w:t>т</w:t>
      </w:r>
      <w:r w:rsidRPr="007D7999">
        <w:rPr>
          <w:b/>
        </w:rPr>
        <w:t>во-участник провести информационно-просветительские кампании, ориент</w:t>
      </w:r>
      <w:r w:rsidRPr="007D7999">
        <w:rPr>
          <w:b/>
        </w:rPr>
        <w:t>и</w:t>
      </w:r>
      <w:r w:rsidRPr="007D7999">
        <w:rPr>
          <w:b/>
        </w:rPr>
        <w:t>рованные прежде всего на работающих женщин, с тем чтобы покончить с культурой замалчивания окружающего сексуального домогательства и в соответствии с рекомендацией Комитета экспертов МОТ обеспечить ко</w:t>
      </w:r>
      <w:r w:rsidRPr="007D7999">
        <w:rPr>
          <w:b/>
        </w:rPr>
        <w:t>м</w:t>
      </w:r>
      <w:r w:rsidRPr="007D7999">
        <w:rPr>
          <w:b/>
        </w:rPr>
        <w:t>петентные органы власти конкретной информацией по выявлению и пр</w:t>
      </w:r>
      <w:r w:rsidRPr="007D7999">
        <w:rPr>
          <w:b/>
        </w:rPr>
        <w:t>е</w:t>
      </w:r>
      <w:r w:rsidRPr="007D7999">
        <w:rPr>
          <w:b/>
        </w:rPr>
        <w:t>сечению случаев сексуального дом</w:t>
      </w:r>
      <w:r w:rsidRPr="007D7999">
        <w:rPr>
          <w:b/>
        </w:rPr>
        <w:t>о</w:t>
      </w:r>
      <w:r w:rsidRPr="007D7999">
        <w:rPr>
          <w:b/>
        </w:rPr>
        <w:t>гательства.</w:t>
      </w:r>
    </w:p>
    <w:p w:rsidR="00E577D0" w:rsidRPr="0049039C" w:rsidRDefault="00E577D0" w:rsidP="00E577D0">
      <w:pPr>
        <w:pStyle w:val="H23GR"/>
      </w:pPr>
      <w:r>
        <w:tab/>
      </w:r>
      <w:r>
        <w:tab/>
      </w:r>
      <w:r w:rsidRPr="0049039C">
        <w:t>Женщины, работающие в качестве домашней прислуги</w:t>
      </w:r>
    </w:p>
    <w:p w:rsidR="00E577D0" w:rsidRDefault="00E577D0" w:rsidP="00E577D0">
      <w:pPr>
        <w:pStyle w:val="SingleTxtGR"/>
      </w:pPr>
      <w:r>
        <w:t>48.</w:t>
      </w:r>
      <w:r>
        <w:tab/>
        <w:t>Комитет отмечает позитивные законодательные меры, направленные на приведение минимального возраста для найма на работу в соответствии с ме</w:t>
      </w:r>
      <w:r>
        <w:t>ж</w:t>
      </w:r>
      <w:r>
        <w:t>дународными стандартами и введение режима социального обеспечения для домашней прислуги. Вместе с тем он обеспокоен отсутствием данных, кот</w:t>
      </w:r>
      <w:r>
        <w:t>о</w:t>
      </w:r>
      <w:r>
        <w:t>рое позволяет государству-участнику осуществить надлежащие меры в связи с да</w:t>
      </w:r>
      <w:r>
        <w:t>н</w:t>
      </w:r>
      <w:r>
        <w:t>ным явлением. Кроме того, Комитет обеспокоен по поводу выводов обследов</w:t>
      </w:r>
      <w:r>
        <w:t>а</w:t>
      </w:r>
      <w:r>
        <w:t>ния, проведенного в одной из женских ассоциаций в 2008 году, которое показ</w:t>
      </w:r>
      <w:r>
        <w:t>ы</w:t>
      </w:r>
      <w:r>
        <w:t>вает, что 94,7% домашней прислуги не имеют социального обеспечения, 17,5% составляют лица в возрасте 12-17 лет, а приблизительно 16% стали жертвами сексуального нас</w:t>
      </w:r>
      <w:r>
        <w:t>и</w:t>
      </w:r>
      <w:r>
        <w:t>лия.</w:t>
      </w:r>
    </w:p>
    <w:p w:rsidR="00E577D0" w:rsidRPr="0061277F" w:rsidRDefault="00E577D0" w:rsidP="00E577D0">
      <w:pPr>
        <w:pStyle w:val="SingleTxtGR"/>
        <w:rPr>
          <w:b/>
        </w:rPr>
      </w:pPr>
      <w:r w:rsidRPr="00607BA2">
        <w:t>49.</w:t>
      </w:r>
      <w:r w:rsidRPr="00607BA2">
        <w:tab/>
      </w:r>
      <w:r w:rsidRPr="0061277F">
        <w:rPr>
          <w:b/>
        </w:rPr>
        <w:t>Комитет настоятельно призывает государство-участник принять все нео</w:t>
      </w:r>
      <w:r w:rsidRPr="0061277F">
        <w:rPr>
          <w:b/>
        </w:rPr>
        <w:t>б</w:t>
      </w:r>
      <w:r w:rsidRPr="0061277F">
        <w:rPr>
          <w:b/>
        </w:rPr>
        <w:t>ходимые меры для защиты женщин, работающих в качестве домашней присл</w:t>
      </w:r>
      <w:r w:rsidRPr="0061277F">
        <w:rPr>
          <w:b/>
        </w:rPr>
        <w:t>у</w:t>
      </w:r>
      <w:r w:rsidRPr="0061277F">
        <w:rPr>
          <w:b/>
        </w:rPr>
        <w:t xml:space="preserve">ги, от экономической эксплуатации и сексуального насилия. Он также рекомендует государству-участнику активизировать </w:t>
      </w:r>
      <w:r>
        <w:rPr>
          <w:b/>
        </w:rPr>
        <w:t>деятельность Т</w:t>
      </w:r>
      <w:r w:rsidRPr="0061277F">
        <w:rPr>
          <w:b/>
        </w:rPr>
        <w:t>рудов</w:t>
      </w:r>
      <w:r>
        <w:rPr>
          <w:b/>
        </w:rPr>
        <w:t>ой</w:t>
      </w:r>
      <w:r w:rsidRPr="0061277F">
        <w:rPr>
          <w:b/>
        </w:rPr>
        <w:t xml:space="preserve"> инспекции для обеспечения того, чтобы несовершеннолетние д</w:t>
      </w:r>
      <w:r w:rsidRPr="0061277F">
        <w:rPr>
          <w:b/>
        </w:rPr>
        <w:t>е</w:t>
      </w:r>
      <w:r w:rsidRPr="0061277F">
        <w:rPr>
          <w:b/>
        </w:rPr>
        <w:t>ти не подвергались эксплуатации, чтобы предоставлялись надлежащие трудовые и жилищные условия и чтобы женщин</w:t>
      </w:r>
      <w:r>
        <w:rPr>
          <w:b/>
        </w:rPr>
        <w:t>ы</w:t>
      </w:r>
      <w:r w:rsidRPr="0061277F">
        <w:rPr>
          <w:b/>
        </w:rPr>
        <w:t>, работающие в качестве домашней прислуги, фактически пользовались социальным обеспеч</w:t>
      </w:r>
      <w:r w:rsidRPr="0061277F">
        <w:rPr>
          <w:b/>
        </w:rPr>
        <w:t>е</w:t>
      </w:r>
      <w:r w:rsidRPr="0061277F">
        <w:rPr>
          <w:b/>
        </w:rPr>
        <w:t>нием и другими льготами. Государству-участнику надлежит также обеспечить, чтобы раб</w:t>
      </w:r>
      <w:r w:rsidRPr="0061277F">
        <w:rPr>
          <w:b/>
        </w:rPr>
        <w:t>о</w:t>
      </w:r>
      <w:r w:rsidRPr="0061277F">
        <w:rPr>
          <w:b/>
        </w:rPr>
        <w:t>тающие в качестве домашней прислуги женщины имели доступ к механизмам подачи жалоб на работодателей</w:t>
      </w:r>
      <w:r>
        <w:rPr>
          <w:b/>
        </w:rPr>
        <w:t>,</w:t>
      </w:r>
      <w:r w:rsidRPr="0061277F">
        <w:rPr>
          <w:b/>
        </w:rPr>
        <w:t xml:space="preserve"> и обеспечить оперативное расследов</w:t>
      </w:r>
      <w:r w:rsidRPr="0061277F">
        <w:rPr>
          <w:b/>
        </w:rPr>
        <w:t>а</w:t>
      </w:r>
      <w:r w:rsidRPr="0061277F">
        <w:rPr>
          <w:b/>
        </w:rPr>
        <w:t>ние и преследование всех злоупотреблений.</w:t>
      </w:r>
    </w:p>
    <w:p w:rsidR="00E577D0" w:rsidRDefault="00E577D0" w:rsidP="00E577D0">
      <w:pPr>
        <w:pStyle w:val="H23GR"/>
      </w:pPr>
      <w:r>
        <w:tab/>
      </w:r>
      <w:r>
        <w:tab/>
        <w:t>Охрана здоровья</w:t>
      </w:r>
    </w:p>
    <w:p w:rsidR="00E577D0" w:rsidRDefault="00E577D0" w:rsidP="00E577D0">
      <w:pPr>
        <w:pStyle w:val="SingleTxtGR"/>
      </w:pPr>
      <w:r>
        <w:t>50.</w:t>
      </w:r>
      <w:r>
        <w:tab/>
        <w:t>Приветствуя усилия государства-участника по улучшению инфраструкт</w:t>
      </w:r>
      <w:r>
        <w:t>у</w:t>
      </w:r>
      <w:r>
        <w:t>ры медицинского обслуживания и сокращению на 24,5% уровня материнской смертности за период 1999−2006 годов, Комитет вместе с тем по-прежнему обеспокоен низкими темпами такого сокращения. Комитет сожалеет об отсу</w:t>
      </w:r>
      <w:r>
        <w:t>т</w:t>
      </w:r>
      <w:r>
        <w:t>ствии обновленных статистических данных об уровне материнской смертн</w:t>
      </w:r>
      <w:r>
        <w:t>о</w:t>
      </w:r>
      <w:r>
        <w:t>сти по всей стране. Он выражает обеспокоенность по поводу существенных реги</w:t>
      </w:r>
      <w:r>
        <w:t>о</w:t>
      </w:r>
      <w:r>
        <w:t>нальных различий в отношении уровня материнской смертности, принятия р</w:t>
      </w:r>
      <w:r>
        <w:t>о</w:t>
      </w:r>
      <w:r>
        <w:t>дов в медицинских учреждениях и охвата дородовой медицинской помощью. Кроме того, он обеспокоен сообщениями о дискриминации, которой подверг</w:t>
      </w:r>
      <w:r>
        <w:t>а</w:t>
      </w:r>
      <w:r>
        <w:t>ются одинокие женщины в связи с доступом к услугам по прерыванию бер</w:t>
      </w:r>
      <w:r>
        <w:t>е</w:t>
      </w:r>
      <w:r>
        <w:t>менности. Комитет сожалеет об отсутствии информации о состоянии психич</w:t>
      </w:r>
      <w:r>
        <w:t>е</w:t>
      </w:r>
      <w:r>
        <w:t xml:space="preserve">ского здоровья женщин. </w:t>
      </w:r>
    </w:p>
    <w:p w:rsidR="00E577D0" w:rsidRPr="0061277F" w:rsidRDefault="00E577D0" w:rsidP="00E577D0">
      <w:pPr>
        <w:pStyle w:val="SingleTxtGR"/>
        <w:rPr>
          <w:b/>
          <w:bCs/>
        </w:rPr>
      </w:pPr>
      <w:r w:rsidRPr="00607BA2">
        <w:rPr>
          <w:bCs/>
        </w:rPr>
        <w:t>51.</w:t>
      </w:r>
      <w:r w:rsidRPr="00607BA2">
        <w:rPr>
          <w:bCs/>
        </w:rPr>
        <w:tab/>
      </w:r>
      <w:r w:rsidRPr="0061277F">
        <w:rPr>
          <w:b/>
          <w:bCs/>
        </w:rPr>
        <w:t>В рамках своей общей рекомендации № 24</w:t>
      </w:r>
      <w:r>
        <w:rPr>
          <w:b/>
          <w:bCs/>
        </w:rPr>
        <w:t xml:space="preserve"> от 1999 года</w:t>
      </w:r>
      <w:r w:rsidRPr="0061277F">
        <w:rPr>
          <w:b/>
          <w:bCs/>
        </w:rPr>
        <w:t xml:space="preserve"> Комитет пр</w:t>
      </w:r>
      <w:r w:rsidRPr="0061277F">
        <w:rPr>
          <w:b/>
          <w:bCs/>
        </w:rPr>
        <w:t>и</w:t>
      </w:r>
      <w:r w:rsidRPr="0061277F">
        <w:rPr>
          <w:b/>
          <w:bCs/>
        </w:rPr>
        <w:t>зывает государство-участник активизировать свои усилия по достижению ц</w:t>
      </w:r>
      <w:r w:rsidRPr="0061277F">
        <w:rPr>
          <w:b/>
          <w:bCs/>
        </w:rPr>
        <w:t>е</w:t>
      </w:r>
      <w:r w:rsidRPr="0061277F">
        <w:rPr>
          <w:b/>
          <w:bCs/>
        </w:rPr>
        <w:t xml:space="preserve">лей, намеченных в одиннадцатом </w:t>
      </w:r>
      <w:r>
        <w:rPr>
          <w:b/>
          <w:bCs/>
        </w:rPr>
        <w:t>П</w:t>
      </w:r>
      <w:r w:rsidRPr="0061277F">
        <w:rPr>
          <w:b/>
          <w:bCs/>
        </w:rPr>
        <w:t>лане развития (на 2007−2011 годы)</w:t>
      </w:r>
      <w:r>
        <w:rPr>
          <w:b/>
          <w:bCs/>
        </w:rPr>
        <w:t>,</w:t>
      </w:r>
      <w:r w:rsidRPr="0061277F">
        <w:rPr>
          <w:b/>
          <w:bCs/>
        </w:rPr>
        <w:t xml:space="preserve"> и сократить региональные различия в отношении доступа женщин к мед</w:t>
      </w:r>
      <w:r w:rsidRPr="0061277F">
        <w:rPr>
          <w:b/>
          <w:bCs/>
        </w:rPr>
        <w:t>и</w:t>
      </w:r>
      <w:r w:rsidRPr="0061277F">
        <w:rPr>
          <w:b/>
          <w:bCs/>
        </w:rPr>
        <w:t>цинскому обслуживанию и услугам в области здравоохранения. Он насто</w:t>
      </w:r>
      <w:r w:rsidRPr="0061277F">
        <w:rPr>
          <w:b/>
          <w:bCs/>
        </w:rPr>
        <w:t>я</w:t>
      </w:r>
      <w:r w:rsidRPr="0061277F">
        <w:rPr>
          <w:b/>
          <w:bCs/>
        </w:rPr>
        <w:t>тельно призывает государство-участник провести всеобъемлющие наци</w:t>
      </w:r>
      <w:r w:rsidRPr="0061277F">
        <w:rPr>
          <w:b/>
          <w:bCs/>
        </w:rPr>
        <w:t>о</w:t>
      </w:r>
      <w:r w:rsidRPr="0061277F">
        <w:rPr>
          <w:b/>
          <w:bCs/>
        </w:rPr>
        <w:t>нальные обследования материнской заболеваемости и смертности, опубл</w:t>
      </w:r>
      <w:r w:rsidRPr="0061277F">
        <w:rPr>
          <w:b/>
          <w:bCs/>
        </w:rPr>
        <w:t>и</w:t>
      </w:r>
      <w:r w:rsidRPr="0061277F">
        <w:rPr>
          <w:b/>
          <w:bCs/>
        </w:rPr>
        <w:t xml:space="preserve">ковать все </w:t>
      </w:r>
      <w:r>
        <w:rPr>
          <w:b/>
          <w:bCs/>
        </w:rPr>
        <w:t>собранные сведения</w:t>
      </w:r>
      <w:r w:rsidRPr="0061277F">
        <w:rPr>
          <w:b/>
          <w:bCs/>
        </w:rPr>
        <w:t xml:space="preserve"> и включить в свой следующий доклад да</w:t>
      </w:r>
      <w:r w:rsidRPr="0061277F">
        <w:rPr>
          <w:b/>
          <w:bCs/>
        </w:rPr>
        <w:t>н</w:t>
      </w:r>
      <w:r w:rsidRPr="0061277F">
        <w:rPr>
          <w:b/>
          <w:bCs/>
        </w:rPr>
        <w:t>ные с разбивкой по признаку пол</w:t>
      </w:r>
      <w:r>
        <w:rPr>
          <w:b/>
          <w:bCs/>
        </w:rPr>
        <w:t>а</w:t>
      </w:r>
      <w:r w:rsidRPr="0061277F">
        <w:rPr>
          <w:b/>
          <w:bCs/>
        </w:rPr>
        <w:t xml:space="preserve"> о показателях заболеваемости как на национальном уровне, так и в городских и сельских районах. Комитет пр</w:t>
      </w:r>
      <w:r w:rsidRPr="0061277F">
        <w:rPr>
          <w:b/>
          <w:bCs/>
        </w:rPr>
        <w:t>о</w:t>
      </w:r>
      <w:r w:rsidRPr="0061277F">
        <w:rPr>
          <w:b/>
          <w:bCs/>
        </w:rPr>
        <w:t xml:space="preserve">сит повысить действенность и </w:t>
      </w:r>
      <w:r>
        <w:rPr>
          <w:b/>
          <w:bCs/>
        </w:rPr>
        <w:t>эффективность усилий</w:t>
      </w:r>
      <w:r w:rsidRPr="0061277F">
        <w:rPr>
          <w:b/>
          <w:bCs/>
        </w:rPr>
        <w:t>, направленных на повышение информированности населения о доступных методах контр</w:t>
      </w:r>
      <w:r w:rsidRPr="0061277F">
        <w:rPr>
          <w:b/>
          <w:bCs/>
        </w:rPr>
        <w:t>а</w:t>
      </w:r>
      <w:r w:rsidRPr="0061277F">
        <w:rPr>
          <w:b/>
          <w:bCs/>
        </w:rPr>
        <w:t>цепции</w:t>
      </w:r>
      <w:r>
        <w:rPr>
          <w:b/>
          <w:bCs/>
        </w:rPr>
        <w:t>,</w:t>
      </w:r>
      <w:r w:rsidRPr="0061277F">
        <w:rPr>
          <w:b/>
          <w:bCs/>
        </w:rPr>
        <w:t xml:space="preserve"> и ра</w:t>
      </w:r>
      <w:r w:rsidRPr="0061277F">
        <w:rPr>
          <w:b/>
          <w:bCs/>
        </w:rPr>
        <w:t>с</w:t>
      </w:r>
      <w:r w:rsidRPr="0061277F">
        <w:rPr>
          <w:b/>
          <w:bCs/>
        </w:rPr>
        <w:t>шир</w:t>
      </w:r>
      <w:r>
        <w:rPr>
          <w:b/>
          <w:bCs/>
        </w:rPr>
        <w:t>ить</w:t>
      </w:r>
      <w:r w:rsidRPr="0061277F">
        <w:rPr>
          <w:b/>
          <w:bCs/>
        </w:rPr>
        <w:t xml:space="preserve"> доступ к ним на всей территории страны, </w:t>
      </w:r>
      <w:r>
        <w:rPr>
          <w:b/>
          <w:bCs/>
        </w:rPr>
        <w:t>а также</w:t>
      </w:r>
      <w:r w:rsidRPr="0061277F">
        <w:rPr>
          <w:b/>
          <w:bCs/>
        </w:rPr>
        <w:t xml:space="preserve"> обеспечить, чт</w:t>
      </w:r>
      <w:r w:rsidRPr="0061277F">
        <w:rPr>
          <w:b/>
          <w:bCs/>
        </w:rPr>
        <w:t>о</w:t>
      </w:r>
      <w:r w:rsidRPr="0061277F">
        <w:rPr>
          <w:b/>
          <w:bCs/>
        </w:rPr>
        <w:t>бы одинокие женщины не сталкивались с препятствиями в связи с доступом к услугам по прерыванию беременности. Он также рек</w:t>
      </w:r>
      <w:r w:rsidRPr="0061277F">
        <w:rPr>
          <w:b/>
          <w:bCs/>
        </w:rPr>
        <w:t>о</w:t>
      </w:r>
      <w:r w:rsidRPr="0061277F">
        <w:rPr>
          <w:b/>
          <w:bCs/>
        </w:rPr>
        <w:t>мендует широко пропагандировать воспитани</w:t>
      </w:r>
      <w:r>
        <w:rPr>
          <w:b/>
          <w:bCs/>
        </w:rPr>
        <w:t>е в вопросах пола и соотве</w:t>
      </w:r>
      <w:r>
        <w:rPr>
          <w:b/>
          <w:bCs/>
        </w:rPr>
        <w:t>т</w:t>
      </w:r>
      <w:r>
        <w:rPr>
          <w:b/>
          <w:bCs/>
        </w:rPr>
        <w:t>ствующих прав</w:t>
      </w:r>
      <w:r w:rsidRPr="0061277F">
        <w:rPr>
          <w:b/>
          <w:bCs/>
        </w:rPr>
        <w:t xml:space="preserve"> и обеспечить целенаправленный охват им подростков, как девочек, так и мальчиков, уделяя при этом особое внимание пред</w:t>
      </w:r>
      <w:r>
        <w:rPr>
          <w:b/>
          <w:bCs/>
        </w:rPr>
        <w:t>упрежд</w:t>
      </w:r>
      <w:r>
        <w:rPr>
          <w:b/>
          <w:bCs/>
        </w:rPr>
        <w:t>е</w:t>
      </w:r>
      <w:r>
        <w:rPr>
          <w:b/>
          <w:bCs/>
        </w:rPr>
        <w:t>нию</w:t>
      </w:r>
      <w:r w:rsidRPr="0061277F">
        <w:rPr>
          <w:b/>
          <w:bCs/>
        </w:rPr>
        <w:t xml:space="preserve"> ранней беременности и борьбе с передаваемыми половым путем и</w:t>
      </w:r>
      <w:r w:rsidRPr="0061277F">
        <w:rPr>
          <w:b/>
          <w:bCs/>
        </w:rPr>
        <w:t>н</w:t>
      </w:r>
      <w:r w:rsidRPr="0061277F">
        <w:rPr>
          <w:b/>
          <w:bCs/>
        </w:rPr>
        <w:t>фекционными з</w:t>
      </w:r>
      <w:r w:rsidRPr="0061277F">
        <w:rPr>
          <w:b/>
          <w:bCs/>
        </w:rPr>
        <w:t>а</w:t>
      </w:r>
      <w:r w:rsidRPr="0061277F">
        <w:rPr>
          <w:b/>
          <w:bCs/>
        </w:rPr>
        <w:t>болеваниями, включая ВИЧ/СПИД. Кроме того, Комитет призывает государство-участник представить в своем следующем пери</w:t>
      </w:r>
      <w:r w:rsidRPr="0061277F">
        <w:rPr>
          <w:b/>
          <w:bCs/>
        </w:rPr>
        <w:t>о</w:t>
      </w:r>
      <w:r w:rsidRPr="0061277F">
        <w:rPr>
          <w:b/>
          <w:bCs/>
        </w:rPr>
        <w:t>дическом докладе информацию о состоянии психического здоровья же</w:t>
      </w:r>
      <w:r w:rsidRPr="0061277F">
        <w:rPr>
          <w:b/>
          <w:bCs/>
        </w:rPr>
        <w:t>н</w:t>
      </w:r>
      <w:r w:rsidRPr="0061277F">
        <w:rPr>
          <w:b/>
          <w:bCs/>
        </w:rPr>
        <w:t>щин, а также об их доступе к службам охраны психического здоровья.</w:t>
      </w:r>
    </w:p>
    <w:p w:rsidR="00E577D0" w:rsidRDefault="00E577D0" w:rsidP="00E577D0">
      <w:pPr>
        <w:pStyle w:val="H23GR"/>
      </w:pPr>
      <w:r>
        <w:tab/>
      </w:r>
      <w:r>
        <w:tab/>
        <w:t>Сельские женщины</w:t>
      </w:r>
    </w:p>
    <w:p w:rsidR="00E577D0" w:rsidRDefault="00E577D0" w:rsidP="00E577D0">
      <w:pPr>
        <w:pStyle w:val="SingleTxtGR"/>
      </w:pPr>
      <w:r>
        <w:t>52.</w:t>
      </w:r>
      <w:r>
        <w:tab/>
        <w:t>Комитет приветствует усилия государства-участника, направленные на развитие сельских женщин, в том числе в рамках реализации Национального плана действий по улучшению положения сельских женщин, принятие мех</w:t>
      </w:r>
      <w:r>
        <w:t>а</w:t>
      </w:r>
      <w:r>
        <w:t>низмов по его координации, контролю и оценке и созданию информационных центров (так называемых "центров влияния") в сельских районах. Вместе с тем он по-прежнему обеспокоен положением сельских женщин, в частности пр</w:t>
      </w:r>
      <w:r>
        <w:t>е</w:t>
      </w:r>
      <w:r>
        <w:t>старелых сельских женщин, в том числе в связи с их доступом к образованию, здравоохранению и приносящим доход видам деятельн</w:t>
      </w:r>
      <w:r>
        <w:t>о</w:t>
      </w:r>
      <w:r>
        <w:t>сти.</w:t>
      </w:r>
    </w:p>
    <w:p w:rsidR="00E577D0" w:rsidRPr="0061277F" w:rsidRDefault="00E577D0" w:rsidP="00E577D0">
      <w:pPr>
        <w:pStyle w:val="SingleTxtGR"/>
        <w:rPr>
          <w:b/>
          <w:bCs/>
        </w:rPr>
      </w:pPr>
      <w:r w:rsidRPr="00596BE3">
        <w:rPr>
          <w:bCs/>
        </w:rPr>
        <w:t>53.</w:t>
      </w:r>
      <w:r w:rsidRPr="00596BE3">
        <w:rPr>
          <w:bCs/>
        </w:rPr>
        <w:tab/>
      </w:r>
      <w:r w:rsidRPr="0061277F">
        <w:rPr>
          <w:b/>
          <w:bCs/>
        </w:rPr>
        <w:t>Комитет призывает государство-участник продолжать свои стратегии и пр</w:t>
      </w:r>
      <w:r w:rsidRPr="0061277F">
        <w:rPr>
          <w:b/>
          <w:bCs/>
        </w:rPr>
        <w:t>о</w:t>
      </w:r>
      <w:r w:rsidRPr="0061277F">
        <w:rPr>
          <w:b/>
          <w:bCs/>
        </w:rPr>
        <w:t>граммы, направленные на расширение экономических возможностей сельских женщин и обеспечение их доступа к медицинскому обслужив</w:t>
      </w:r>
      <w:r w:rsidRPr="0061277F">
        <w:rPr>
          <w:b/>
          <w:bCs/>
        </w:rPr>
        <w:t>а</w:t>
      </w:r>
      <w:r w:rsidRPr="0061277F">
        <w:rPr>
          <w:b/>
          <w:bCs/>
        </w:rPr>
        <w:t>нию, образованию и социальным службам. Комитет просит государство-участник включ</w:t>
      </w:r>
      <w:r>
        <w:rPr>
          <w:b/>
          <w:bCs/>
        </w:rPr>
        <w:t>и</w:t>
      </w:r>
      <w:r w:rsidRPr="0061277F">
        <w:rPr>
          <w:b/>
          <w:bCs/>
        </w:rPr>
        <w:t>ть в свой следующий периодический доклад информ</w:t>
      </w:r>
      <w:r w:rsidRPr="0061277F">
        <w:rPr>
          <w:b/>
          <w:bCs/>
        </w:rPr>
        <w:t>а</w:t>
      </w:r>
      <w:r w:rsidRPr="0061277F">
        <w:rPr>
          <w:b/>
          <w:bCs/>
        </w:rPr>
        <w:t>цию и данные о положении сельских женщин</w:t>
      </w:r>
      <w:r>
        <w:rPr>
          <w:b/>
          <w:bCs/>
        </w:rPr>
        <w:t>,</w:t>
      </w:r>
      <w:r w:rsidRPr="0061277F">
        <w:rPr>
          <w:b/>
          <w:bCs/>
        </w:rPr>
        <w:t xml:space="preserve"> и в частности престарелых сел</w:t>
      </w:r>
      <w:r w:rsidRPr="0061277F">
        <w:rPr>
          <w:b/>
          <w:bCs/>
        </w:rPr>
        <w:t>ь</w:t>
      </w:r>
      <w:r w:rsidRPr="0061277F">
        <w:rPr>
          <w:b/>
          <w:bCs/>
        </w:rPr>
        <w:t>ских женщин, а также о результатах его политики, направленной на ра</w:t>
      </w:r>
      <w:r w:rsidRPr="0061277F">
        <w:rPr>
          <w:b/>
          <w:bCs/>
        </w:rPr>
        <w:t>с</w:t>
      </w:r>
      <w:r w:rsidRPr="0061277F">
        <w:rPr>
          <w:b/>
          <w:bCs/>
        </w:rPr>
        <w:t>ширение их экономических возможностей, а также их доступа к образов</w:t>
      </w:r>
      <w:r w:rsidRPr="0061277F">
        <w:rPr>
          <w:b/>
          <w:bCs/>
        </w:rPr>
        <w:t>а</w:t>
      </w:r>
      <w:r w:rsidRPr="0061277F">
        <w:rPr>
          <w:b/>
          <w:bCs/>
        </w:rPr>
        <w:t>нию и медицинскому обслуживанию.</w:t>
      </w:r>
    </w:p>
    <w:p w:rsidR="00E577D0" w:rsidRDefault="00E577D0" w:rsidP="00E577D0">
      <w:pPr>
        <w:pStyle w:val="H23GR"/>
      </w:pPr>
      <w:r>
        <w:tab/>
      </w:r>
      <w:r>
        <w:tab/>
        <w:t>Одинокие женщины</w:t>
      </w:r>
    </w:p>
    <w:p w:rsidR="00E577D0" w:rsidRDefault="00E577D0" w:rsidP="00E577D0">
      <w:pPr>
        <w:pStyle w:val="SingleTxtGR"/>
      </w:pPr>
      <w:r>
        <w:t>54.</w:t>
      </w:r>
      <w:r>
        <w:tab/>
        <w:t>С учетом своих предыдущих заключительных замечаний (А/57/38, пункт 204) Комитет выражает обеспокоенность по поводу неблагоприятного положения одиноких женщин с детьми, рожденными вне брака, которые пр</w:t>
      </w:r>
      <w:r>
        <w:t>о</w:t>
      </w:r>
      <w:r>
        <w:t>должают сталкиваться с дискр</w:t>
      </w:r>
      <w:r>
        <w:t>и</w:t>
      </w:r>
      <w:r>
        <w:t>минацией и социальной стигматизацией.</w:t>
      </w:r>
    </w:p>
    <w:p w:rsidR="00E577D0" w:rsidRPr="0061277F" w:rsidRDefault="00E577D0" w:rsidP="00E577D0">
      <w:pPr>
        <w:pStyle w:val="SingleTxtGR"/>
        <w:rPr>
          <w:b/>
          <w:bCs/>
        </w:rPr>
      </w:pPr>
      <w:r w:rsidRPr="00596BE3">
        <w:rPr>
          <w:bCs/>
        </w:rPr>
        <w:t>55.</w:t>
      </w:r>
      <w:r w:rsidRPr="00596BE3">
        <w:rPr>
          <w:bCs/>
        </w:rPr>
        <w:tab/>
      </w:r>
      <w:r w:rsidRPr="0061277F">
        <w:rPr>
          <w:b/>
          <w:bCs/>
        </w:rPr>
        <w:t>В дополнение к рекомендациям Комитета по правам ребенка (</w:t>
      </w:r>
      <w:proofErr w:type="spellStart"/>
      <w:r w:rsidRPr="0061277F">
        <w:rPr>
          <w:b/>
          <w:bCs/>
          <w:lang w:val="en-US"/>
        </w:rPr>
        <w:t>CRC</w:t>
      </w:r>
      <w:proofErr w:type="spellEnd"/>
      <w:r w:rsidRPr="0061277F">
        <w:rPr>
          <w:b/>
          <w:bCs/>
        </w:rPr>
        <w:t>/</w:t>
      </w:r>
      <w:r w:rsidRPr="0061277F">
        <w:rPr>
          <w:b/>
          <w:bCs/>
          <w:lang w:val="en-US"/>
        </w:rPr>
        <w:t>C</w:t>
      </w:r>
      <w:r w:rsidRPr="0061277F">
        <w:rPr>
          <w:b/>
          <w:bCs/>
        </w:rPr>
        <w:t>/</w:t>
      </w:r>
      <w:proofErr w:type="spellStart"/>
      <w:r w:rsidRPr="0061277F">
        <w:rPr>
          <w:b/>
          <w:bCs/>
          <w:lang w:val="en-US"/>
        </w:rPr>
        <w:t>TUN</w:t>
      </w:r>
      <w:proofErr w:type="spellEnd"/>
      <w:r w:rsidRPr="0061277F">
        <w:rPr>
          <w:b/>
          <w:bCs/>
        </w:rPr>
        <w:t>/</w:t>
      </w:r>
      <w:r w:rsidRPr="0061277F">
        <w:rPr>
          <w:b/>
          <w:bCs/>
          <w:lang w:val="en-US"/>
        </w:rPr>
        <w:t>CO</w:t>
      </w:r>
      <w:r w:rsidRPr="0061277F">
        <w:rPr>
          <w:b/>
          <w:bCs/>
        </w:rPr>
        <w:t>/3, пункты 2</w:t>
      </w:r>
      <w:r>
        <w:rPr>
          <w:b/>
          <w:bCs/>
        </w:rPr>
        <w:t>6</w:t>
      </w:r>
      <w:r w:rsidRPr="0061277F">
        <w:rPr>
          <w:b/>
          <w:bCs/>
        </w:rPr>
        <w:t xml:space="preserve"> и 4</w:t>
      </w:r>
      <w:r>
        <w:rPr>
          <w:b/>
          <w:bCs/>
        </w:rPr>
        <w:t>4</w:t>
      </w:r>
      <w:r w:rsidRPr="0061277F">
        <w:rPr>
          <w:b/>
          <w:bCs/>
        </w:rPr>
        <w:t>) Комитет призывает государство-участник принять все необходимые меры для ликвидации дискриминации и социальной стигматизации в отношении одиноких матерей, в том числе за счет предоставления надлежащей психологической и финансовой пом</w:t>
      </w:r>
      <w:r w:rsidRPr="0061277F">
        <w:rPr>
          <w:b/>
          <w:bCs/>
        </w:rPr>
        <w:t>о</w:t>
      </w:r>
      <w:r w:rsidRPr="0061277F">
        <w:rPr>
          <w:b/>
          <w:bCs/>
        </w:rPr>
        <w:t>щи и проведения информ</w:t>
      </w:r>
      <w:r w:rsidRPr="0061277F">
        <w:rPr>
          <w:b/>
          <w:bCs/>
        </w:rPr>
        <w:t>а</w:t>
      </w:r>
      <w:r w:rsidRPr="0061277F">
        <w:rPr>
          <w:b/>
          <w:bCs/>
        </w:rPr>
        <w:t>ционно-просветительских кампаний.</w:t>
      </w:r>
    </w:p>
    <w:p w:rsidR="00E577D0" w:rsidRDefault="00E577D0" w:rsidP="00E577D0">
      <w:pPr>
        <w:pStyle w:val="H23GR"/>
      </w:pPr>
      <w:r>
        <w:tab/>
      </w:r>
      <w:r>
        <w:tab/>
        <w:t>Уязвимые группы женщин</w:t>
      </w:r>
    </w:p>
    <w:p w:rsidR="00E577D0" w:rsidRDefault="00E577D0" w:rsidP="00E577D0">
      <w:pPr>
        <w:pStyle w:val="SingleTxtGR"/>
      </w:pPr>
      <w:r>
        <w:t>56.</w:t>
      </w:r>
      <w:r>
        <w:tab/>
        <w:t>Комитет обеспокоен весьма ограниченным объемом представленной и</w:t>
      </w:r>
      <w:r>
        <w:t>н</w:t>
      </w:r>
      <w:r>
        <w:t>формации и статистических данных об уязвимых группах женщин и девочек, в том числе о женщинах, принадлежащих к меньшинствам, женщинах из числа мигрантов, девочках и женщинах − беженках и безнадзорных девочках. Ком</w:t>
      </w:r>
      <w:r>
        <w:t>и</w:t>
      </w:r>
      <w:r>
        <w:t>тет также обеспокоен тем, что эти женщины и девочки зачастую страдают от самых разнообразным форм дискриминации, особенно в том, что касается до</w:t>
      </w:r>
      <w:r>
        <w:t>с</w:t>
      </w:r>
      <w:r>
        <w:t>тупа к образованию, занятости и охраны здоровья, защиты от насилия и дост</w:t>
      </w:r>
      <w:r>
        <w:t>у</w:t>
      </w:r>
      <w:r>
        <w:t>па к системе правосудия.</w:t>
      </w:r>
    </w:p>
    <w:p w:rsidR="00E577D0" w:rsidRPr="0061277F" w:rsidRDefault="00E577D0" w:rsidP="00E577D0">
      <w:pPr>
        <w:pStyle w:val="SingleTxtGR"/>
        <w:rPr>
          <w:b/>
          <w:bCs/>
        </w:rPr>
      </w:pPr>
      <w:r w:rsidRPr="00596BE3">
        <w:rPr>
          <w:bCs/>
        </w:rPr>
        <w:t>57.</w:t>
      </w:r>
      <w:r w:rsidRPr="00596BE3">
        <w:rPr>
          <w:bCs/>
        </w:rPr>
        <w:tab/>
      </w:r>
      <w:r w:rsidRPr="0061277F">
        <w:rPr>
          <w:b/>
          <w:bCs/>
        </w:rPr>
        <w:t>Комитет просит государство-участник в своем следующем период</w:t>
      </w:r>
      <w:r w:rsidRPr="0061277F">
        <w:rPr>
          <w:b/>
          <w:bCs/>
        </w:rPr>
        <w:t>и</w:t>
      </w:r>
      <w:r w:rsidRPr="0061277F">
        <w:rPr>
          <w:b/>
          <w:bCs/>
        </w:rPr>
        <w:t>ческом докладе представить всеобъемлющую информацию о фактическом положении уязвимых групп женщин и девочек во всех областях, охват</w:t>
      </w:r>
      <w:r w:rsidRPr="0061277F">
        <w:rPr>
          <w:b/>
          <w:bCs/>
        </w:rPr>
        <w:t>ы</w:t>
      </w:r>
      <w:r w:rsidRPr="0061277F">
        <w:rPr>
          <w:b/>
          <w:bCs/>
        </w:rPr>
        <w:t>ваемых Конвенцией, а также информацию о конкретных программах и достижениях.</w:t>
      </w:r>
    </w:p>
    <w:p w:rsidR="00E577D0" w:rsidRDefault="00E577D0" w:rsidP="00E577D0">
      <w:pPr>
        <w:pStyle w:val="H23GR"/>
      </w:pPr>
      <w:r>
        <w:tab/>
      </w:r>
      <w:r>
        <w:tab/>
        <w:t>Гражданство</w:t>
      </w:r>
    </w:p>
    <w:p w:rsidR="00E577D0" w:rsidRDefault="00E577D0" w:rsidP="00E577D0">
      <w:pPr>
        <w:pStyle w:val="SingleTxtGR"/>
      </w:pPr>
      <w:r>
        <w:t>58.</w:t>
      </w:r>
      <w:r>
        <w:tab/>
        <w:t>Комитет с интересом отмечает представленную делегацией информацию о проекте закона, содержащего поправку к статье 6 Кодекса о гражданстве. О</w:t>
      </w:r>
      <w:r>
        <w:t>д</w:t>
      </w:r>
      <w:r>
        <w:t>нако у него с</w:t>
      </w:r>
      <w:r>
        <w:t>о</w:t>
      </w:r>
      <w:r>
        <w:t>храняется озабоченность в связи с тем, что Кодекс о гражданстве не наделяет женщин такими же правами, как и мужчин, в вопросе приобрет</w:t>
      </w:r>
      <w:r>
        <w:t>е</w:t>
      </w:r>
      <w:r>
        <w:t>ния или передачи их тунисского гражданства. В частности, Комитет обеспокоен тем, что родившиеся в Тунисе дети могут приобрести тунисское гражданство, только если они имеют родственников мужского пола по прямой восходящей линии, причем такая возможность не предоставляется в случае наличия родс</w:t>
      </w:r>
      <w:r>
        <w:t>т</w:t>
      </w:r>
      <w:r>
        <w:t>венниц по прямой восходящей линии. Кроме того, он обеспокоен тем, что т</w:t>
      </w:r>
      <w:r>
        <w:t>у</w:t>
      </w:r>
      <w:r>
        <w:t>нисские женщины не могут передавать свое гражданство своим мужьям-иностранцам, в отличие от тунисских мужчин, которые имеют такое право в случае заключения брака, а также то, что дети тунисских женщин, с</w:t>
      </w:r>
      <w:r>
        <w:t>о</w:t>
      </w:r>
      <w:r>
        <w:t>стоящих в браке с иностранцами, продолжают сталкиваться с препятствиями при прио</w:t>
      </w:r>
      <w:r>
        <w:t>б</w:t>
      </w:r>
      <w:r>
        <w:t>ретении тунисск</w:t>
      </w:r>
      <w:r>
        <w:t>о</w:t>
      </w:r>
      <w:r>
        <w:t>го гражданства.</w:t>
      </w:r>
    </w:p>
    <w:p w:rsidR="00E577D0" w:rsidRDefault="00E577D0" w:rsidP="00E577D0">
      <w:pPr>
        <w:pStyle w:val="SingleTxtGR"/>
      </w:pPr>
      <w:r>
        <w:t>59.</w:t>
      </w:r>
      <w:r>
        <w:tab/>
      </w:r>
      <w:r w:rsidRPr="00CD029A">
        <w:rPr>
          <w:b/>
        </w:rPr>
        <w:t>Комитет просит государство-участник ускорить принятие законопр</w:t>
      </w:r>
      <w:r w:rsidRPr="00CD029A">
        <w:rPr>
          <w:b/>
        </w:rPr>
        <w:t>о</w:t>
      </w:r>
      <w:r w:rsidRPr="00CD029A">
        <w:rPr>
          <w:b/>
        </w:rPr>
        <w:t>екта, содержащего поправку к статье 6 Кодекса о гражданстве, и продо</w:t>
      </w:r>
      <w:r w:rsidRPr="00CD029A">
        <w:rPr>
          <w:b/>
        </w:rPr>
        <w:t>л</w:t>
      </w:r>
      <w:r w:rsidRPr="00CD029A">
        <w:rPr>
          <w:b/>
        </w:rPr>
        <w:t>жить прив</w:t>
      </w:r>
      <w:r w:rsidRPr="00CD029A">
        <w:rPr>
          <w:b/>
        </w:rPr>
        <w:t>е</w:t>
      </w:r>
      <w:r w:rsidRPr="00CD029A">
        <w:rPr>
          <w:b/>
        </w:rPr>
        <w:t>дение своего Кодекса о гражданстве в соответствие со статьей 9 Конвенции. Он также рекомендует государству-участнику снять свою ог</w:t>
      </w:r>
      <w:r w:rsidRPr="00CD029A">
        <w:rPr>
          <w:b/>
        </w:rPr>
        <w:t>о</w:t>
      </w:r>
      <w:r w:rsidRPr="00CD029A">
        <w:rPr>
          <w:b/>
        </w:rPr>
        <w:t>ворку в отношении пункта 2 статьи 9.</w:t>
      </w:r>
    </w:p>
    <w:p w:rsidR="00E577D0" w:rsidRDefault="00E577D0" w:rsidP="00E577D0">
      <w:pPr>
        <w:pStyle w:val="H23GR"/>
      </w:pPr>
      <w:r>
        <w:tab/>
      </w:r>
      <w:r>
        <w:tab/>
        <w:t>Брак и семейные отношения</w:t>
      </w:r>
    </w:p>
    <w:p w:rsidR="00E577D0" w:rsidRDefault="00E577D0" w:rsidP="00E577D0">
      <w:pPr>
        <w:pStyle w:val="SingleTxtGR"/>
      </w:pPr>
      <w:r>
        <w:t>60.</w:t>
      </w:r>
      <w:r>
        <w:tab/>
        <w:t>Отдавая должное государству-участнику за внесенные в последнее время в законодательство поправки, в том числе к закону о налогообложении и Коде</w:t>
      </w:r>
      <w:r>
        <w:t>к</w:t>
      </w:r>
      <w:r>
        <w:t>су о статусе личности в отношении возраста вступления в брак и возможн</w:t>
      </w:r>
      <w:r>
        <w:t>о</w:t>
      </w:r>
      <w:r>
        <w:t>сти для тунисских женщин передавать свое гражданство своему ребенку, Комитет продолжает испытывать обеспокоенность в связи с сохранением дискримин</w:t>
      </w:r>
      <w:r>
        <w:t>а</w:t>
      </w:r>
      <w:r>
        <w:t>ции в отношении статуса личности, особенно в связи с вступлением в брак, опекунством над ребенком и попечительством, а также наследованием. В этом отношении Комитет выражает свою озабоченность в связи с администрати</w:t>
      </w:r>
      <w:r>
        <w:t>в</w:t>
      </w:r>
      <w:r>
        <w:t xml:space="preserve">ной инструкцией 1973 года, запрещающей брак между тунисской женщиной-мусульманкой и </w:t>
      </w:r>
      <w:proofErr w:type="spellStart"/>
      <w:r>
        <w:t>мужчиной-немусульманином</w:t>
      </w:r>
      <w:proofErr w:type="spellEnd"/>
      <w:r>
        <w:t xml:space="preserve"> и тем самым создающей препя</w:t>
      </w:r>
      <w:r>
        <w:t>т</w:t>
      </w:r>
      <w:r>
        <w:t>ствия, не предусмотренные Кодексом о статусе личности. Отмечая усилия гос</w:t>
      </w:r>
      <w:r>
        <w:t>у</w:t>
      </w:r>
      <w:r>
        <w:t>дарства-участника по уменьшению размера выкупа за невесту до одного дин</w:t>
      </w:r>
      <w:r>
        <w:t>а</w:t>
      </w:r>
      <w:r>
        <w:t>ра, Комитет обеспокоен тем, что выкуп остается условием действительности брака. Комитет также с обеспокоенностью отмечает, что, несмотря на знач</w:t>
      </w:r>
      <w:r>
        <w:t>и</w:t>
      </w:r>
      <w:r>
        <w:t>тельные усилия, предпринятые для обеспечения равенства супругов в браке и при его расторжении, муж остается главой семьи и поэтому имеет право на в</w:t>
      </w:r>
      <w:r>
        <w:t>ы</w:t>
      </w:r>
      <w:r>
        <w:t>бор места жительства супружеской пары и на передачу своего имени и гра</w:t>
      </w:r>
      <w:r>
        <w:t>ж</w:t>
      </w:r>
      <w:r>
        <w:t>данства ребенку. Далее Комитет обеспокоен тем, что матери не разделяют род</w:t>
      </w:r>
      <w:r>
        <w:t>и</w:t>
      </w:r>
      <w:r>
        <w:t>тельской ответственности на равной основе с мужчинами и что они не польз</w:t>
      </w:r>
      <w:r>
        <w:t>у</w:t>
      </w:r>
      <w:r>
        <w:t>ются по</w:t>
      </w:r>
      <w:r>
        <w:t>л</w:t>
      </w:r>
      <w:r>
        <w:t>ными правами в области попечительства. Комитет также отмечает, что, независимо от этапного решения Высокого апелляционного суда и "механизма возврата", внесенного в закон о наследовании, продолжает сохраняться ди</w:t>
      </w:r>
      <w:r>
        <w:t>с</w:t>
      </w:r>
      <w:r>
        <w:t>криминация в области наследования. Кроме того, он выражает сожаление по поводу того, что режим совместного владения имуществом не является исхо</w:t>
      </w:r>
      <w:r>
        <w:t>д</w:t>
      </w:r>
      <w:r>
        <w:t>ным правовым режимом, что приводит к экономической уязвим</w:t>
      </w:r>
      <w:r>
        <w:t>о</w:t>
      </w:r>
      <w:r>
        <w:t>сти жены.</w:t>
      </w:r>
    </w:p>
    <w:p w:rsidR="00E577D0" w:rsidRPr="00CD029A" w:rsidRDefault="00E577D0" w:rsidP="00E577D0">
      <w:pPr>
        <w:pStyle w:val="SingleTxtGR"/>
        <w:rPr>
          <w:b/>
        </w:rPr>
      </w:pPr>
      <w:r>
        <w:t>61.</w:t>
      </w:r>
      <w:r>
        <w:tab/>
      </w:r>
      <w:r w:rsidRPr="00CD029A">
        <w:rPr>
          <w:b/>
        </w:rPr>
        <w:t>Комитет призывает государство-участник обеспечить равенство м</w:t>
      </w:r>
      <w:r w:rsidRPr="00CD029A">
        <w:rPr>
          <w:b/>
        </w:rPr>
        <w:t>е</w:t>
      </w:r>
      <w:r w:rsidRPr="00CD029A">
        <w:rPr>
          <w:b/>
        </w:rPr>
        <w:t>жду женщинами и мужчинами в браке и семейных отношениях и снять свои огово</w:t>
      </w:r>
      <w:r w:rsidRPr="00CD029A">
        <w:rPr>
          <w:b/>
        </w:rPr>
        <w:t>р</w:t>
      </w:r>
      <w:r w:rsidRPr="00CD029A">
        <w:rPr>
          <w:b/>
        </w:rPr>
        <w:t>ки к статье 16. Комитет настоятельно призывает государство-участник незамедлительно внести поправки во все сохраняющиеся ди</w:t>
      </w:r>
      <w:r w:rsidRPr="00CD029A">
        <w:rPr>
          <w:b/>
        </w:rPr>
        <w:t>с</w:t>
      </w:r>
      <w:r w:rsidRPr="00CD029A">
        <w:rPr>
          <w:b/>
        </w:rPr>
        <w:t>криминационные положения и административные нормы, включая пол</w:t>
      </w:r>
      <w:r w:rsidRPr="00CD029A">
        <w:rPr>
          <w:b/>
        </w:rPr>
        <w:t>о</w:t>
      </w:r>
      <w:r w:rsidRPr="00CD029A">
        <w:rPr>
          <w:b/>
        </w:rPr>
        <w:t>жения или нормы, относящиеся к</w:t>
      </w:r>
      <w:r>
        <w:rPr>
          <w:b/>
        </w:rPr>
        <w:t xml:space="preserve"> браку, выкупу за невесту, опеке и зако</w:t>
      </w:r>
      <w:r>
        <w:rPr>
          <w:b/>
        </w:rPr>
        <w:t>н</w:t>
      </w:r>
      <w:r>
        <w:rPr>
          <w:b/>
        </w:rPr>
        <w:t>ному попечительству над детьми и наследованию</w:t>
      </w:r>
      <w:r w:rsidRPr="00CD029A">
        <w:rPr>
          <w:b/>
        </w:rPr>
        <w:t xml:space="preserve">. Комитет рекомендует также государству-участнику установить режим совместного владения </w:t>
      </w:r>
      <w:r>
        <w:rPr>
          <w:b/>
        </w:rPr>
        <w:t xml:space="preserve">имуществом в </w:t>
      </w:r>
      <w:r w:rsidRPr="00CD029A">
        <w:rPr>
          <w:b/>
        </w:rPr>
        <w:t>браке</w:t>
      </w:r>
      <w:r>
        <w:rPr>
          <w:b/>
        </w:rPr>
        <w:t xml:space="preserve"> в качестве исходного правового режима</w:t>
      </w:r>
      <w:r w:rsidRPr="00CD029A">
        <w:rPr>
          <w:b/>
        </w:rPr>
        <w:t xml:space="preserve"> для обеспеч</w:t>
      </w:r>
      <w:r w:rsidRPr="00CD029A">
        <w:rPr>
          <w:b/>
        </w:rPr>
        <w:t>е</w:t>
      </w:r>
      <w:r w:rsidRPr="00CD029A">
        <w:rPr>
          <w:b/>
        </w:rPr>
        <w:t>ния того, что</w:t>
      </w:r>
      <w:r>
        <w:rPr>
          <w:b/>
        </w:rPr>
        <w:t>бы</w:t>
      </w:r>
      <w:r w:rsidRPr="00CD029A">
        <w:rPr>
          <w:b/>
        </w:rPr>
        <w:t xml:space="preserve"> при рас</w:t>
      </w:r>
      <w:r>
        <w:rPr>
          <w:b/>
        </w:rPr>
        <w:t xml:space="preserve">торжении брака </w:t>
      </w:r>
      <w:r w:rsidRPr="00CD029A">
        <w:rPr>
          <w:b/>
        </w:rPr>
        <w:t xml:space="preserve">женщины имели равные права на </w:t>
      </w:r>
      <w:r>
        <w:rPr>
          <w:b/>
        </w:rPr>
        <w:t>имущество,</w:t>
      </w:r>
      <w:r w:rsidRPr="00CD029A">
        <w:rPr>
          <w:b/>
        </w:rPr>
        <w:t xml:space="preserve"> приоб</w:t>
      </w:r>
      <w:r>
        <w:rPr>
          <w:b/>
        </w:rPr>
        <w:t>ретенное</w:t>
      </w:r>
      <w:r w:rsidRPr="00CD029A">
        <w:rPr>
          <w:b/>
        </w:rPr>
        <w:t xml:space="preserve"> во время брака, в соответствии с </w:t>
      </w:r>
      <w:r>
        <w:rPr>
          <w:b/>
        </w:rPr>
        <w:t xml:space="preserve">подпунктом </w:t>
      </w:r>
      <w:r>
        <w:rPr>
          <w:b/>
          <w:lang w:val="en-US"/>
        </w:rPr>
        <w:t>h</w:t>
      </w:r>
      <w:r>
        <w:rPr>
          <w:b/>
        </w:rPr>
        <w:t xml:space="preserve">) пункта 11 </w:t>
      </w:r>
      <w:r w:rsidRPr="00CD029A">
        <w:rPr>
          <w:b/>
        </w:rPr>
        <w:t>статьи 16 Конвенции и общей рекомендаци</w:t>
      </w:r>
      <w:r>
        <w:rPr>
          <w:b/>
        </w:rPr>
        <w:t>ей №</w:t>
      </w:r>
      <w:r w:rsidRPr="00CD029A">
        <w:rPr>
          <w:b/>
        </w:rPr>
        <w:t xml:space="preserve"> 21</w:t>
      </w:r>
      <w:r>
        <w:rPr>
          <w:b/>
        </w:rPr>
        <w:t xml:space="preserve"> от 1994 года</w:t>
      </w:r>
      <w:r w:rsidRPr="00CD029A">
        <w:rPr>
          <w:b/>
        </w:rPr>
        <w:t xml:space="preserve"> Комитета.</w:t>
      </w:r>
    </w:p>
    <w:p w:rsidR="00E577D0" w:rsidRDefault="00E577D0" w:rsidP="00E577D0">
      <w:pPr>
        <w:pStyle w:val="H23GR"/>
      </w:pPr>
      <w:r>
        <w:tab/>
      </w:r>
      <w:r>
        <w:tab/>
        <w:t>Международное и региональное сотрудничество</w:t>
      </w:r>
    </w:p>
    <w:p w:rsidR="00E577D0" w:rsidRDefault="00E577D0" w:rsidP="00E577D0">
      <w:pPr>
        <w:pStyle w:val="SingleTxtGR"/>
      </w:pPr>
      <w:r>
        <w:t>62.</w:t>
      </w:r>
      <w:r>
        <w:tab/>
        <w:t xml:space="preserve">Комитет с удовлетворением отмечает активную позицию государства-участника по отношению к содействию </w:t>
      </w:r>
      <w:proofErr w:type="spellStart"/>
      <w:r>
        <w:t>гендерному</w:t>
      </w:r>
      <w:proofErr w:type="spellEnd"/>
      <w:r>
        <w:t xml:space="preserve"> равенству, занимаемую им на международных форумах и в рамках осуществляемого им регионального с</w:t>
      </w:r>
      <w:r>
        <w:t>о</w:t>
      </w:r>
      <w:r>
        <w:t>трудничества с другими странами в о</w:t>
      </w:r>
      <w:r>
        <w:t>б</w:t>
      </w:r>
      <w:r>
        <w:t>ласти прав женщин.</w:t>
      </w:r>
    </w:p>
    <w:p w:rsidR="00E577D0" w:rsidRPr="00CD029A" w:rsidRDefault="00E577D0" w:rsidP="00E577D0">
      <w:pPr>
        <w:pStyle w:val="SingleTxtGR"/>
        <w:rPr>
          <w:b/>
        </w:rPr>
      </w:pPr>
      <w:r>
        <w:t>63.</w:t>
      </w:r>
      <w:r>
        <w:tab/>
      </w:r>
      <w:r w:rsidRPr="00CD029A">
        <w:rPr>
          <w:b/>
        </w:rPr>
        <w:t>Комитет рекомендует государству-участнику задействовать все име</w:t>
      </w:r>
      <w:r w:rsidRPr="00CD029A">
        <w:rPr>
          <w:b/>
        </w:rPr>
        <w:t>ю</w:t>
      </w:r>
      <w:r w:rsidRPr="00CD029A">
        <w:rPr>
          <w:b/>
        </w:rPr>
        <w:t>щиеся возможности, включая существующие в рамках программ реги</w:t>
      </w:r>
      <w:r w:rsidRPr="00CD029A">
        <w:rPr>
          <w:b/>
        </w:rPr>
        <w:t>о</w:t>
      </w:r>
      <w:r w:rsidRPr="00CD029A">
        <w:rPr>
          <w:b/>
        </w:rPr>
        <w:t>нального сотрудничества, для предоставления тунисским девочкам и же</w:t>
      </w:r>
      <w:r w:rsidRPr="00CD029A">
        <w:rPr>
          <w:b/>
        </w:rPr>
        <w:t>н</w:t>
      </w:r>
      <w:r w:rsidRPr="00CD029A">
        <w:rPr>
          <w:b/>
        </w:rPr>
        <w:t>щинам возможности приобретать опыт за границей на равноправной осн</w:t>
      </w:r>
      <w:r w:rsidRPr="00CD029A">
        <w:rPr>
          <w:b/>
        </w:rPr>
        <w:t>о</w:t>
      </w:r>
      <w:r w:rsidRPr="00CD029A">
        <w:rPr>
          <w:b/>
        </w:rPr>
        <w:t>ве с мужчинами.</w:t>
      </w:r>
    </w:p>
    <w:p w:rsidR="00E577D0" w:rsidRPr="00A12850" w:rsidRDefault="00E577D0" w:rsidP="00E577D0">
      <w:pPr>
        <w:pStyle w:val="H23GR"/>
      </w:pPr>
      <w:r>
        <w:tab/>
      </w:r>
      <w:r>
        <w:tab/>
        <w:t>Пекинская декларация и Платформа действий</w:t>
      </w:r>
    </w:p>
    <w:p w:rsidR="00E577D0" w:rsidRPr="00F24B2A" w:rsidRDefault="00E577D0" w:rsidP="00E577D0">
      <w:pPr>
        <w:pStyle w:val="SingleTxtGR"/>
      </w:pPr>
      <w:r w:rsidRPr="00DD206A">
        <w:t>64</w:t>
      </w:r>
      <w:r w:rsidRPr="008B6C72">
        <w:t>.</w:t>
      </w:r>
      <w:r w:rsidRPr="008B6C72">
        <w:tab/>
        <w:t>Комитет настоятельно призывает государство-участник, в контексте в</w:t>
      </w:r>
      <w:r w:rsidRPr="008B6C72">
        <w:t>ы</w:t>
      </w:r>
      <w:r w:rsidRPr="008B6C72">
        <w:t>полнения его обязательств по Конвенции, в полной мере опираться на полож</w:t>
      </w:r>
      <w:r w:rsidRPr="008B6C72">
        <w:t>е</w:t>
      </w:r>
      <w:r w:rsidRPr="008B6C72">
        <w:t>ния Пекинской декларации и Платформы действий, которые дополняют пол</w:t>
      </w:r>
      <w:r w:rsidRPr="008B6C72">
        <w:t>о</w:t>
      </w:r>
      <w:r w:rsidRPr="008B6C72">
        <w:t>жения Конвенции, и просит государство-участник включить соответствующую информацию в его следующий периодический доклад.</w:t>
      </w:r>
    </w:p>
    <w:p w:rsidR="00E577D0" w:rsidRDefault="00E577D0" w:rsidP="00E577D0">
      <w:pPr>
        <w:pStyle w:val="H23GR"/>
      </w:pPr>
      <w:r>
        <w:tab/>
      </w:r>
      <w:r>
        <w:tab/>
      </w:r>
      <w:r w:rsidRPr="009B2A07">
        <w:t>Цели развития, сформулированные в Декларации тысячелетия</w:t>
      </w:r>
    </w:p>
    <w:p w:rsidR="00E577D0" w:rsidRDefault="00E577D0" w:rsidP="00E577D0">
      <w:pPr>
        <w:pStyle w:val="SingleTxtGR"/>
      </w:pPr>
      <w:r w:rsidRPr="00BF574A">
        <w:t>65</w:t>
      </w:r>
      <w:r w:rsidRPr="009B2A07">
        <w:t>.</w:t>
      </w:r>
      <w:r w:rsidRPr="009B2A07">
        <w:tab/>
        <w:t>Комитет подчеркивает, что всестороннее и эффективное осуществление Конвенции является необходимым условием для достижения Целей в области развития, сформулированных в Декларации тысячелетия. Он призывает обесп</w:t>
      </w:r>
      <w:r w:rsidRPr="009B2A07">
        <w:t>е</w:t>
      </w:r>
      <w:r w:rsidRPr="009B2A07">
        <w:t>чить в контексте всех мероприятий, направленных на реализацию Целей в о</w:t>
      </w:r>
      <w:r w:rsidRPr="009B2A07">
        <w:t>б</w:t>
      </w:r>
      <w:r w:rsidRPr="009B2A07">
        <w:t xml:space="preserve">ласти развития, сформулированных в Декларации тысячелетия, учет </w:t>
      </w:r>
      <w:proofErr w:type="spellStart"/>
      <w:r w:rsidRPr="009B2A07">
        <w:t>генде</w:t>
      </w:r>
      <w:r w:rsidRPr="009B2A07">
        <w:t>р</w:t>
      </w:r>
      <w:r w:rsidRPr="009B2A07">
        <w:t>ных</w:t>
      </w:r>
      <w:proofErr w:type="spellEnd"/>
      <w:r w:rsidRPr="009B2A07">
        <w:t xml:space="preserve"> факторов и недвусмысленное отражение положений Конвенции, и просит гос</w:t>
      </w:r>
      <w:r w:rsidRPr="009B2A07">
        <w:t>у</w:t>
      </w:r>
      <w:r w:rsidRPr="009B2A07">
        <w:t>дарство-участник включить соответствующую информацию об этом в его сл</w:t>
      </w:r>
      <w:r w:rsidRPr="009B2A07">
        <w:t>е</w:t>
      </w:r>
      <w:r w:rsidRPr="009B2A07">
        <w:t>дующий периодический до</w:t>
      </w:r>
      <w:r w:rsidRPr="009B2A07">
        <w:t>к</w:t>
      </w:r>
      <w:r w:rsidRPr="009B2A07">
        <w:t>лад.</w:t>
      </w:r>
    </w:p>
    <w:p w:rsidR="00E577D0" w:rsidRDefault="00E577D0" w:rsidP="00E577D0">
      <w:pPr>
        <w:pStyle w:val="H23GR"/>
      </w:pPr>
      <w:r w:rsidRPr="009B2A07">
        <w:tab/>
      </w:r>
      <w:r w:rsidRPr="009B2A07">
        <w:tab/>
        <w:t>Распространение</w:t>
      </w:r>
    </w:p>
    <w:p w:rsidR="00E577D0" w:rsidRDefault="00E577D0" w:rsidP="00E577D0">
      <w:pPr>
        <w:pStyle w:val="SingleTxtGR"/>
      </w:pPr>
      <w:r w:rsidRPr="00BF574A">
        <w:t>66</w:t>
      </w:r>
      <w:r w:rsidRPr="009B2A07">
        <w:t>.</w:t>
      </w:r>
      <w:r w:rsidRPr="009B2A07">
        <w:tab/>
      </w:r>
      <w:r w:rsidRPr="00CD029A">
        <w:rPr>
          <w:b/>
        </w:rPr>
        <w:t>Комитет просит широко распространить в Тунисе настоящие закл</w:t>
      </w:r>
      <w:r w:rsidRPr="00CD029A">
        <w:rPr>
          <w:b/>
        </w:rPr>
        <w:t>ю</w:t>
      </w:r>
      <w:r w:rsidRPr="00CD029A">
        <w:rPr>
          <w:b/>
        </w:rPr>
        <w:t>чительные замечания, с тем чтобы люди, в том числе должностные лица правительства, политики, парламентарии и члены женских и правозащи</w:t>
      </w:r>
      <w:r w:rsidRPr="00CD029A">
        <w:rPr>
          <w:b/>
        </w:rPr>
        <w:t>т</w:t>
      </w:r>
      <w:r w:rsidRPr="00CD029A">
        <w:rPr>
          <w:b/>
        </w:rPr>
        <w:t>ных организаций, были проинформированы о шагах, которые были пре</w:t>
      </w:r>
      <w:r w:rsidRPr="00CD029A">
        <w:rPr>
          <w:b/>
        </w:rPr>
        <w:t>д</w:t>
      </w:r>
      <w:r w:rsidRPr="00CD029A">
        <w:rPr>
          <w:b/>
        </w:rPr>
        <w:t xml:space="preserve">приняты с целью обеспечить </w:t>
      </w:r>
      <w:r w:rsidRPr="00CD029A">
        <w:rPr>
          <w:b/>
          <w:lang w:val="en-US"/>
        </w:rPr>
        <w:t>de</w:t>
      </w:r>
      <w:r w:rsidRPr="00CD029A">
        <w:rPr>
          <w:b/>
        </w:rPr>
        <w:t xml:space="preserve"> </w:t>
      </w:r>
      <w:r w:rsidRPr="00CD029A">
        <w:rPr>
          <w:b/>
          <w:lang w:val="en-US"/>
        </w:rPr>
        <w:t>jure</w:t>
      </w:r>
      <w:r w:rsidRPr="00CD029A">
        <w:rPr>
          <w:b/>
        </w:rPr>
        <w:t xml:space="preserve"> и </w:t>
      </w:r>
      <w:r w:rsidRPr="00CD029A">
        <w:rPr>
          <w:b/>
          <w:lang w:val="en-US"/>
        </w:rPr>
        <w:t>de</w:t>
      </w:r>
      <w:r w:rsidRPr="00CD029A">
        <w:rPr>
          <w:b/>
        </w:rPr>
        <w:t xml:space="preserve"> </w:t>
      </w:r>
      <w:r w:rsidRPr="00CD029A">
        <w:rPr>
          <w:b/>
          <w:lang w:val="en-US"/>
        </w:rPr>
        <w:t>facto</w:t>
      </w:r>
      <w:r w:rsidRPr="00CD029A">
        <w:rPr>
          <w:b/>
        </w:rPr>
        <w:t xml:space="preserve"> равенство женщин, а также о последующих м</w:t>
      </w:r>
      <w:r w:rsidRPr="00CD029A">
        <w:rPr>
          <w:b/>
        </w:rPr>
        <w:t>е</w:t>
      </w:r>
      <w:r w:rsidRPr="00CD029A">
        <w:rPr>
          <w:b/>
        </w:rPr>
        <w:t>рах, которые необходимо принять в этой связи. Комитет рекомендует распространить заключительные замечания, в частности на уровне местных общин, в том числе и в общинах, находящихся в отдале</w:t>
      </w:r>
      <w:r w:rsidRPr="00CD029A">
        <w:rPr>
          <w:b/>
        </w:rPr>
        <w:t>н</w:t>
      </w:r>
      <w:r w:rsidRPr="00CD029A">
        <w:rPr>
          <w:b/>
        </w:rPr>
        <w:t>ных районах. Государству-участнику предлагается организовать ряд зас</w:t>
      </w:r>
      <w:r w:rsidRPr="00CD029A">
        <w:rPr>
          <w:b/>
        </w:rPr>
        <w:t>е</w:t>
      </w:r>
      <w:r w:rsidRPr="00CD029A">
        <w:rPr>
          <w:b/>
        </w:rPr>
        <w:t>даний в целях обсуждения прогресса, достигнутого в деле практической реализации этих замечаний. Комитет просит государство-участник пр</w:t>
      </w:r>
      <w:r w:rsidRPr="00CD029A">
        <w:rPr>
          <w:b/>
        </w:rPr>
        <w:t>о</w:t>
      </w:r>
      <w:r w:rsidRPr="00CD029A">
        <w:rPr>
          <w:b/>
        </w:rPr>
        <w:t>должать широко распространять, особенно среди женских и правозащи</w:t>
      </w:r>
      <w:r w:rsidRPr="00CD029A">
        <w:rPr>
          <w:b/>
        </w:rPr>
        <w:t>т</w:t>
      </w:r>
      <w:r w:rsidRPr="00CD029A">
        <w:rPr>
          <w:b/>
        </w:rPr>
        <w:t>ных организаций, общие замечания Комитета, Пекинскую декларацию и Платформу действий и итоговый документ двадцать третьей сп</w:t>
      </w:r>
      <w:r w:rsidRPr="00CD029A">
        <w:rPr>
          <w:b/>
        </w:rPr>
        <w:t>е</w:t>
      </w:r>
      <w:r w:rsidRPr="00CD029A">
        <w:rPr>
          <w:b/>
        </w:rPr>
        <w:t>циальной сессии Генеральной Ассамблеи под названием "Женщины в 2000 году: р</w:t>
      </w:r>
      <w:r w:rsidRPr="00CD029A">
        <w:rPr>
          <w:b/>
        </w:rPr>
        <w:t>а</w:t>
      </w:r>
      <w:r w:rsidRPr="00CD029A">
        <w:rPr>
          <w:b/>
        </w:rPr>
        <w:t xml:space="preserve">венство между мужчинами и женщинами, развитие и мир в </w:t>
      </w:r>
      <w:r w:rsidRPr="00CD029A">
        <w:rPr>
          <w:b/>
          <w:lang w:val="en-US"/>
        </w:rPr>
        <w:t>XXI</w:t>
      </w:r>
      <w:r w:rsidRPr="00CD029A">
        <w:rPr>
          <w:b/>
        </w:rPr>
        <w:t xml:space="preserve"> веке".</w:t>
      </w:r>
    </w:p>
    <w:p w:rsidR="00E577D0" w:rsidRDefault="00E577D0" w:rsidP="00E577D0">
      <w:pPr>
        <w:pStyle w:val="H23GR"/>
      </w:pPr>
      <w:r w:rsidRPr="009B2A07">
        <w:tab/>
      </w:r>
      <w:r w:rsidRPr="009B2A07">
        <w:tab/>
        <w:t>Ратификация других договоров</w:t>
      </w:r>
    </w:p>
    <w:p w:rsidR="00E577D0" w:rsidRPr="00CD029A" w:rsidRDefault="00E577D0" w:rsidP="00E577D0">
      <w:pPr>
        <w:pStyle w:val="SingleTxtGR"/>
        <w:rPr>
          <w:b/>
        </w:rPr>
      </w:pPr>
      <w:r>
        <w:t>67</w:t>
      </w:r>
      <w:r w:rsidRPr="009B2A07">
        <w:t>.</w:t>
      </w:r>
      <w:r w:rsidRPr="009B2A07">
        <w:tab/>
      </w:r>
      <w:r w:rsidRPr="00CD029A">
        <w:rPr>
          <w:b/>
        </w:rPr>
        <w:t>Комитет отмечает, что соблюдение государством-участником девяти основных международных договоров по правам человека</w:t>
      </w:r>
      <w:r w:rsidRPr="00B20933">
        <w:rPr>
          <w:rStyle w:val="FootnoteReference"/>
        </w:rPr>
        <w:footnoteReference w:id="1"/>
        <w:sym w:font="Symbol" w:char="F02A"/>
      </w:r>
      <w:r w:rsidRPr="00CD029A">
        <w:rPr>
          <w:b/>
        </w:rPr>
        <w:t xml:space="preserve"> повысило бы эффективность реализации женщинами своих прав человека и основных свобод во всех сферах жизни. Поэтому Комитет рекомендует Тунису стать участником следующих договоров: Международной конвенции о защите прав всех трудящихся-мигрантов и членов их семей (путем подписания и ратификации или присоединения) и Международной конвенции для защ</w:t>
      </w:r>
      <w:r w:rsidRPr="00CD029A">
        <w:rPr>
          <w:b/>
        </w:rPr>
        <w:t>и</w:t>
      </w:r>
      <w:r w:rsidRPr="00CD029A">
        <w:rPr>
          <w:b/>
        </w:rPr>
        <w:t>ты всех лиц от насильственных исчезновений (путем рат</w:t>
      </w:r>
      <w:r w:rsidRPr="00CD029A">
        <w:rPr>
          <w:b/>
        </w:rPr>
        <w:t>и</w:t>
      </w:r>
      <w:r w:rsidRPr="00CD029A">
        <w:rPr>
          <w:b/>
        </w:rPr>
        <w:t>фикации).</w:t>
      </w:r>
    </w:p>
    <w:p w:rsidR="00E577D0" w:rsidRDefault="00E577D0" w:rsidP="00E577D0">
      <w:pPr>
        <w:pStyle w:val="H23GR"/>
      </w:pPr>
      <w:r>
        <w:tab/>
      </w:r>
      <w:r>
        <w:tab/>
      </w:r>
      <w:r w:rsidRPr="00944539">
        <w:t>Последующая деятельность по заключительным замечаниям</w:t>
      </w:r>
    </w:p>
    <w:p w:rsidR="00E577D0" w:rsidRPr="00CD029A" w:rsidRDefault="00E577D0" w:rsidP="00E577D0">
      <w:pPr>
        <w:pStyle w:val="SingleTxtGR"/>
        <w:rPr>
          <w:b/>
        </w:rPr>
      </w:pPr>
      <w:r w:rsidRPr="00BC4EDC">
        <w:t>68</w:t>
      </w:r>
      <w:r w:rsidRPr="00944539">
        <w:t>.</w:t>
      </w:r>
      <w:r w:rsidRPr="00944539">
        <w:tab/>
      </w:r>
      <w:r w:rsidRPr="00CD029A">
        <w:rPr>
          <w:b/>
        </w:rPr>
        <w:t>Комитет просит государство-участник представить в течение двух лет письменную информацию о шагах, предпринятых для реализации р</w:t>
      </w:r>
      <w:r w:rsidRPr="00CD029A">
        <w:rPr>
          <w:b/>
        </w:rPr>
        <w:t>е</w:t>
      </w:r>
      <w:r w:rsidRPr="00CD029A">
        <w:rPr>
          <w:b/>
        </w:rPr>
        <w:t>коменд</w:t>
      </w:r>
      <w:r w:rsidRPr="00CD029A">
        <w:rPr>
          <w:b/>
        </w:rPr>
        <w:t>а</w:t>
      </w:r>
      <w:r w:rsidRPr="00CD029A">
        <w:rPr>
          <w:b/>
        </w:rPr>
        <w:t>ций, содержащихся в пунктах 13 и 27 выше.</w:t>
      </w:r>
    </w:p>
    <w:p w:rsidR="00E577D0" w:rsidRDefault="00E577D0" w:rsidP="00E577D0">
      <w:pPr>
        <w:pStyle w:val="H23GR"/>
      </w:pPr>
      <w:r w:rsidRPr="00944539">
        <w:tab/>
      </w:r>
      <w:r w:rsidRPr="00944539">
        <w:tab/>
        <w:t>Подготовка следующего доклада</w:t>
      </w:r>
    </w:p>
    <w:p w:rsidR="00E577D0" w:rsidRPr="00944539" w:rsidRDefault="00E577D0" w:rsidP="00E577D0">
      <w:pPr>
        <w:pStyle w:val="SingleTxtGR"/>
      </w:pPr>
      <w:r>
        <w:t>69</w:t>
      </w:r>
      <w:r w:rsidRPr="00944539">
        <w:t>.</w:t>
      </w:r>
      <w:r w:rsidRPr="00944539">
        <w:tab/>
      </w:r>
      <w:r w:rsidRPr="00CD029A">
        <w:rPr>
          <w:b/>
        </w:rPr>
        <w:t>Комитет просит государство-участник обеспечить широкое участие всех министерств и государственных органов в подготовке своего следу</w:t>
      </w:r>
      <w:r w:rsidRPr="00CD029A">
        <w:rPr>
          <w:b/>
        </w:rPr>
        <w:t>ю</w:t>
      </w:r>
      <w:r w:rsidRPr="00CD029A">
        <w:rPr>
          <w:b/>
        </w:rPr>
        <w:t>щего доклада, а также провести консультации с различными женскими и правозащитными организациями на этом эт</w:t>
      </w:r>
      <w:r w:rsidRPr="00CD029A">
        <w:rPr>
          <w:b/>
        </w:rPr>
        <w:t>а</w:t>
      </w:r>
      <w:r w:rsidRPr="00CD029A">
        <w:rPr>
          <w:b/>
        </w:rPr>
        <w:t>пе.</w:t>
      </w:r>
    </w:p>
    <w:p w:rsidR="00E577D0" w:rsidRPr="00095B47" w:rsidRDefault="00E577D0" w:rsidP="00E577D0">
      <w:pPr>
        <w:pStyle w:val="SingleTxtGR"/>
        <w:rPr>
          <w:b/>
        </w:rPr>
      </w:pPr>
      <w:r>
        <w:t>70</w:t>
      </w:r>
      <w:r w:rsidRPr="00944539">
        <w:t>.</w:t>
      </w:r>
      <w:r w:rsidRPr="00944539">
        <w:tab/>
      </w:r>
      <w:r w:rsidRPr="00095B47">
        <w:rPr>
          <w:b/>
        </w:rPr>
        <w:t>Комитет просит государство-участник представить ответы на выз</w:t>
      </w:r>
      <w:r w:rsidRPr="00095B47">
        <w:rPr>
          <w:b/>
        </w:rPr>
        <w:t>ы</w:t>
      </w:r>
      <w:r w:rsidRPr="00095B47">
        <w:rPr>
          <w:b/>
        </w:rPr>
        <w:t>вающие озабоченность вопросы, поднятые в настоящих заключительных замечан</w:t>
      </w:r>
      <w:r w:rsidRPr="00095B47">
        <w:rPr>
          <w:b/>
        </w:rPr>
        <w:t>и</w:t>
      </w:r>
      <w:r w:rsidRPr="00095B47">
        <w:rPr>
          <w:b/>
        </w:rPr>
        <w:t>ях, в его следующем периодическом докладе в соответствии со статьей 18 Ко</w:t>
      </w:r>
      <w:r w:rsidRPr="00095B47">
        <w:rPr>
          <w:b/>
        </w:rPr>
        <w:t>н</w:t>
      </w:r>
      <w:r w:rsidRPr="00095B47">
        <w:rPr>
          <w:b/>
        </w:rPr>
        <w:t>венции. Комитет просит государство-участник представить свой следующий периодический доклад в октябре 2014 года.</w:t>
      </w:r>
    </w:p>
    <w:p w:rsidR="00E577D0" w:rsidRPr="00095B47" w:rsidRDefault="00E577D0" w:rsidP="00E577D0">
      <w:pPr>
        <w:pStyle w:val="SingleTxtGR"/>
        <w:rPr>
          <w:b/>
        </w:rPr>
      </w:pPr>
      <w:r>
        <w:t>71</w:t>
      </w:r>
      <w:r w:rsidRPr="00944539">
        <w:t>.</w:t>
      </w:r>
      <w:r w:rsidRPr="00944539">
        <w:tab/>
      </w:r>
      <w:r w:rsidRPr="00095B47">
        <w:rPr>
          <w:b/>
        </w:rPr>
        <w:t>Комитет предлагает государству-участнику следовать "согласова</w:t>
      </w:r>
      <w:r w:rsidRPr="00095B47">
        <w:rPr>
          <w:b/>
        </w:rPr>
        <w:t>н</w:t>
      </w:r>
      <w:r w:rsidRPr="00095B47">
        <w:rPr>
          <w:b/>
        </w:rPr>
        <w:t>ным руководящим указаниям о представлении докладов согласно межд</w:t>
      </w:r>
      <w:r w:rsidRPr="00095B47">
        <w:rPr>
          <w:b/>
        </w:rPr>
        <w:t>у</w:t>
      </w:r>
      <w:r w:rsidRPr="00095B47">
        <w:rPr>
          <w:b/>
        </w:rPr>
        <w:t>народным д</w:t>
      </w:r>
      <w:r w:rsidRPr="00095B47">
        <w:rPr>
          <w:b/>
        </w:rPr>
        <w:t>о</w:t>
      </w:r>
      <w:r w:rsidRPr="00095B47">
        <w:rPr>
          <w:b/>
        </w:rPr>
        <w:t>говорам по правам человека, включая руководящие указания об общем осно</w:t>
      </w:r>
      <w:r w:rsidRPr="00095B47">
        <w:rPr>
          <w:b/>
        </w:rPr>
        <w:t>в</w:t>
      </w:r>
      <w:r w:rsidRPr="00095B47">
        <w:rPr>
          <w:b/>
        </w:rPr>
        <w:t xml:space="preserve">ном документе и конкретных договорных документах", одобренным на пятом </w:t>
      </w:r>
      <w:proofErr w:type="spellStart"/>
      <w:r w:rsidRPr="00095B47">
        <w:rPr>
          <w:b/>
        </w:rPr>
        <w:t>межкомитетском</w:t>
      </w:r>
      <w:proofErr w:type="spellEnd"/>
      <w:r w:rsidRPr="00095B47">
        <w:rPr>
          <w:b/>
        </w:rPr>
        <w:t xml:space="preserve"> заседании договорных органов по правам человека в июне 2006 года (см. </w:t>
      </w:r>
      <w:proofErr w:type="spellStart"/>
      <w:r w:rsidRPr="00095B47">
        <w:rPr>
          <w:b/>
          <w:lang w:val="en-US"/>
        </w:rPr>
        <w:t>HRI</w:t>
      </w:r>
      <w:proofErr w:type="spellEnd"/>
      <w:r w:rsidRPr="00095B47">
        <w:rPr>
          <w:b/>
        </w:rPr>
        <w:t>/</w:t>
      </w:r>
      <w:r w:rsidRPr="00095B47">
        <w:rPr>
          <w:b/>
          <w:lang w:val="en-US"/>
        </w:rPr>
        <w:t>MC</w:t>
      </w:r>
      <w:r w:rsidRPr="00095B47">
        <w:rPr>
          <w:b/>
        </w:rPr>
        <w:t xml:space="preserve">/2006/3 и </w:t>
      </w:r>
      <w:proofErr w:type="spellStart"/>
      <w:r w:rsidRPr="00095B47">
        <w:rPr>
          <w:b/>
          <w:lang w:val="en-US"/>
        </w:rPr>
        <w:t>Corr</w:t>
      </w:r>
      <w:proofErr w:type="spellEnd"/>
      <w:r w:rsidRPr="00095B47">
        <w:rPr>
          <w:b/>
        </w:rPr>
        <w:t>.1). Руковод</w:t>
      </w:r>
      <w:r w:rsidRPr="00095B47">
        <w:rPr>
          <w:b/>
        </w:rPr>
        <w:t>я</w:t>
      </w:r>
      <w:r w:rsidRPr="00095B47">
        <w:rPr>
          <w:b/>
        </w:rPr>
        <w:t>щие указания о представлении докладов по конкретным договорам, пр</w:t>
      </w:r>
      <w:r w:rsidRPr="00095B47">
        <w:rPr>
          <w:b/>
        </w:rPr>
        <w:t>и</w:t>
      </w:r>
      <w:r w:rsidRPr="00095B47">
        <w:rPr>
          <w:b/>
        </w:rPr>
        <w:t>нятые Комитетом на его сороковой сессии в январе 2008 года</w:t>
      </w:r>
      <w:r>
        <w:rPr>
          <w:b/>
        </w:rPr>
        <w:t xml:space="preserve"> (</w:t>
      </w:r>
      <w:r>
        <w:rPr>
          <w:b/>
          <w:lang w:val="en-US"/>
        </w:rPr>
        <w:t>A</w:t>
      </w:r>
      <w:r w:rsidRPr="00BD7ADB">
        <w:rPr>
          <w:b/>
        </w:rPr>
        <w:t>/63/38</w:t>
      </w:r>
      <w:r w:rsidRPr="00095B47">
        <w:rPr>
          <w:b/>
        </w:rPr>
        <w:t>,</w:t>
      </w:r>
      <w:r>
        <w:rPr>
          <w:b/>
        </w:rPr>
        <w:t xml:space="preserve"> Часть первая, приложение </w:t>
      </w:r>
      <w:proofErr w:type="spellStart"/>
      <w:r>
        <w:rPr>
          <w:b/>
        </w:rPr>
        <w:t>I</w:t>
      </w:r>
      <w:proofErr w:type="spellEnd"/>
      <w:r>
        <w:rPr>
          <w:b/>
        </w:rPr>
        <w:t>),</w:t>
      </w:r>
      <w:r w:rsidRPr="00095B47">
        <w:rPr>
          <w:b/>
        </w:rPr>
        <w:t xml:space="preserve"> должны применяться с учетом согласова</w:t>
      </w:r>
      <w:r w:rsidRPr="00095B47">
        <w:rPr>
          <w:b/>
        </w:rPr>
        <w:t>н</w:t>
      </w:r>
      <w:r w:rsidRPr="00095B47">
        <w:rPr>
          <w:b/>
        </w:rPr>
        <w:t>ных руководящих принципов, касающихся общего базового документа. Эти документы являются согласованными руководящими указаниями о пре</w:t>
      </w:r>
      <w:r w:rsidRPr="00095B47">
        <w:rPr>
          <w:b/>
        </w:rPr>
        <w:t>д</w:t>
      </w:r>
      <w:r w:rsidRPr="00095B47">
        <w:rPr>
          <w:b/>
        </w:rPr>
        <w:t xml:space="preserve">ставлении докладов в соответствии с Конвенцией о ликвидации всех форм дискриминации в отношении женщин. Объем документа по конкретному договору не должен превышать </w:t>
      </w:r>
      <w:r>
        <w:rPr>
          <w:b/>
        </w:rPr>
        <w:t>40 </w:t>
      </w:r>
      <w:r w:rsidRPr="00095B47">
        <w:rPr>
          <w:b/>
        </w:rPr>
        <w:t>страниц, а объем обновленного общего базового д</w:t>
      </w:r>
      <w:r w:rsidRPr="00095B47">
        <w:rPr>
          <w:b/>
        </w:rPr>
        <w:t>о</w:t>
      </w:r>
      <w:r w:rsidRPr="00095B47">
        <w:rPr>
          <w:b/>
        </w:rPr>
        <w:t>кумента − 80 страниц.</w:t>
      </w:r>
    </w:p>
    <w:p w:rsidR="00E577D0" w:rsidRPr="00CD029A" w:rsidRDefault="00E577D0" w:rsidP="00E577D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2480" w:rsidRPr="00635870" w:rsidRDefault="00292480" w:rsidP="009C4E83"/>
    <w:sectPr w:rsidR="00292480" w:rsidRPr="00635870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E6A" w:rsidRDefault="00D31E6A">
      <w:r>
        <w:rPr>
          <w:lang w:val="en-US"/>
        </w:rPr>
        <w:tab/>
      </w:r>
      <w:r>
        <w:separator/>
      </w:r>
    </w:p>
  </w:endnote>
  <w:endnote w:type="continuationSeparator" w:id="0">
    <w:p w:rsidR="00D31E6A" w:rsidRDefault="00D3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6A" w:rsidRPr="009A6F4A" w:rsidRDefault="00D31E6A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Pr="00E577D0">
      <w:rPr>
        <w:lang w:val="en-US"/>
      </w:rPr>
      <w:t xml:space="preserve"> </w:t>
    </w:r>
    <w:r>
      <w:rPr>
        <w:lang w:val="en-US"/>
      </w:rPr>
      <w:t>10-46394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6A" w:rsidRPr="009A6F4A" w:rsidRDefault="00D31E6A">
    <w:pPr>
      <w:pStyle w:val="Footer"/>
      <w:rPr>
        <w:lang w:val="en-US"/>
      </w:rPr>
    </w:pPr>
    <w:r>
      <w:rPr>
        <w:lang w:val="en-US"/>
      </w:rPr>
      <w:t>GE.10-46394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6A" w:rsidRPr="009A6F4A" w:rsidRDefault="00D31E6A">
    <w:pPr>
      <w:pStyle w:val="Footer"/>
      <w:rPr>
        <w:sz w:val="20"/>
        <w:lang w:val="en-US"/>
      </w:rPr>
    </w:pPr>
    <w:r>
      <w:rPr>
        <w:sz w:val="20"/>
        <w:lang w:val="en-US"/>
      </w:rPr>
      <w:t>GE.10-46394  (R)  181110  181110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E6A" w:rsidRPr="00F71F63" w:rsidRDefault="00D31E6A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D31E6A" w:rsidRPr="00F71F63" w:rsidRDefault="00D31E6A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D31E6A" w:rsidRPr="00635E86" w:rsidRDefault="00D31E6A" w:rsidP="00635E86">
      <w:pPr>
        <w:pStyle w:val="Footer"/>
      </w:pPr>
    </w:p>
  </w:footnote>
  <w:footnote w:id="1">
    <w:p w:rsidR="00D31E6A" w:rsidRPr="00217C2E" w:rsidRDefault="00D31E6A" w:rsidP="00E577D0">
      <w:pPr>
        <w:pStyle w:val="FootnoteText"/>
        <w:rPr>
          <w:lang w:val="ru-RU"/>
        </w:rPr>
      </w:pPr>
      <w:r>
        <w:rPr>
          <w:lang w:val="ru-RU"/>
        </w:rPr>
        <w:tab/>
      </w:r>
      <w:r w:rsidRPr="00B20933">
        <w:rPr>
          <w:rStyle w:val="FootnoteReference"/>
        </w:rPr>
        <w:sym w:font="Symbol" w:char="F02A"/>
      </w:r>
      <w:r w:rsidRPr="00B20933">
        <w:rPr>
          <w:lang w:val="ru-RU"/>
        </w:rPr>
        <w:t xml:space="preserve"> </w:t>
      </w:r>
      <w:r w:rsidRPr="00B20933">
        <w:rPr>
          <w:lang w:val="ru-RU"/>
        </w:rPr>
        <w:tab/>
      </w:r>
      <w:r w:rsidRPr="009B2A07">
        <w:rPr>
          <w:lang w:val="ru-RU"/>
        </w:rPr>
        <w:t>Международный пакт об экономических</w:t>
      </w:r>
      <w:r>
        <w:rPr>
          <w:lang w:val="ru-RU"/>
        </w:rPr>
        <w:t>,</w:t>
      </w:r>
      <w:r w:rsidRPr="009B2A07">
        <w:rPr>
          <w:lang w:val="ru-RU"/>
        </w:rPr>
        <w:t xml:space="preserve"> социальных </w:t>
      </w:r>
      <w:r>
        <w:rPr>
          <w:lang w:val="ru-RU"/>
        </w:rPr>
        <w:t xml:space="preserve">и культурных </w:t>
      </w:r>
      <w:r w:rsidRPr="009B2A07">
        <w:rPr>
          <w:lang w:val="ru-RU"/>
        </w:rPr>
        <w:t>правах; Международный пакт о гражданских и политических правах; Международная конвенция о ликвидации всех форм расовой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 Конвенция о правах ребенка; Международная конвенция о защите прав всех трудящихся-мигрантов и членов их семей; Международная конвенция для защиты всех лиц о</w:t>
      </w:r>
      <w:r>
        <w:rPr>
          <w:lang w:val="ru-RU"/>
        </w:rPr>
        <w:t xml:space="preserve">т насильственных исчезновений; </w:t>
      </w:r>
      <w:r w:rsidRPr="009B2A07">
        <w:rPr>
          <w:lang w:val="ru-RU"/>
        </w:rPr>
        <w:t>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6A" w:rsidRPr="005E0092" w:rsidRDefault="00D31E6A">
    <w:pPr>
      <w:pStyle w:val="Header"/>
      <w:rPr>
        <w:lang w:val="en-US"/>
      </w:rPr>
    </w:pPr>
    <w:r>
      <w:rPr>
        <w:lang w:val="en-US"/>
      </w:rPr>
      <w:t>CEDAW/C/TUN/CO/6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6A" w:rsidRPr="009A6F4A" w:rsidRDefault="00D31E6A">
    <w:pPr>
      <w:pStyle w:val="Header"/>
      <w:rPr>
        <w:lang w:val="en-US"/>
      </w:rPr>
    </w:pPr>
    <w:r>
      <w:rPr>
        <w:lang w:val="en-US"/>
      </w:rPr>
      <w:tab/>
      <w:t>CEDAW/C/TUN/CO/6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194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10A5"/>
    <w:rsid w:val="000D6863"/>
    <w:rsid w:val="00117AEE"/>
    <w:rsid w:val="00133C2F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77A40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0194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265C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6DF0"/>
    <w:rsid w:val="008A7575"/>
    <w:rsid w:val="008B5F47"/>
    <w:rsid w:val="008B759B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4E83"/>
    <w:rsid w:val="009C60BE"/>
    <w:rsid w:val="009D51C8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8138B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1E6A"/>
    <w:rsid w:val="00D32A0B"/>
    <w:rsid w:val="00D35DC0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577D0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10AE"/>
    <w:rsid w:val="00F923A5"/>
    <w:rsid w:val="00F92C41"/>
    <w:rsid w:val="00FA5522"/>
    <w:rsid w:val="00FA6E4A"/>
    <w:rsid w:val="00FA6F77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D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CEDAW.dot</Template>
  <TotalTime>0</TotalTime>
  <Pages>19</Pages>
  <Words>8400</Words>
  <Characters>47883</Characters>
  <Application>Microsoft Office Word</Application>
  <DocSecurity>4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Цепелев</vt:lpstr>
    </vt:vector>
  </TitlesOfParts>
  <Company>CSD</Company>
  <LinksUpToDate>false</LinksUpToDate>
  <CharactersWithSpaces>56171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Цепелев</dc:title>
  <dc:subject/>
  <dc:creator>Tatiana Chvets</dc:creator>
  <cp:keywords/>
  <dc:description/>
  <cp:lastModifiedBy>Tatiana Chvets</cp:lastModifiedBy>
  <cp:revision>2</cp:revision>
  <cp:lastPrinted>2010-11-18T16:10:00Z</cp:lastPrinted>
  <dcterms:created xsi:type="dcterms:W3CDTF">2010-11-18T16:14:00Z</dcterms:created>
  <dcterms:modified xsi:type="dcterms:W3CDTF">2010-11-18T16:14:00Z</dcterms:modified>
</cp:coreProperties>
</file>