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BD" w:rsidRDefault="00954BBD" w:rsidP="00954BBD">
      <w:pPr>
        <w:spacing w:line="240" w:lineRule="auto"/>
        <w:jc w:val="left"/>
        <w:rPr>
          <w:szCs w:val="6"/>
          <w:rtl/>
        </w:rPr>
        <w:sectPr w:rsidR="00954BBD" w:rsidSect="00954BB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titlePg/>
          <w:bidi/>
          <w:rtlGutter/>
          <w:docGrid w:linePitch="278"/>
        </w:sectPr>
      </w:pPr>
      <w:r>
        <w:rPr>
          <w:rStyle w:val="CommentReference"/>
        </w:rPr>
        <w:commentReference w:id="0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9.75pt;margin-top:684pt;width:57.9pt;height:57.9pt;z-index:1;mso-position-horizontal-relative:page;mso-position-vertical-relative:page" o:preferrelative="f" filled="t">
            <v:imagedata r:id="rId13" o:title="3-4&amp;Size =1&amp;Lang = A"/>
            <w10:wrap anchorx="page" anchory="page"/>
          </v:shape>
        </w:pict>
      </w:r>
    </w:p>
    <w:p w:rsidR="00825030" w:rsidRPr="00833476" w:rsidRDefault="00825030" w:rsidP="005851A3">
      <w:pPr>
        <w:tabs>
          <w:tab w:val="left" w:pos="662"/>
          <w:tab w:val="left" w:pos="1267"/>
          <w:tab w:val="left" w:pos="1987"/>
          <w:tab w:val="left" w:pos="2650"/>
        </w:tabs>
        <w:ind w:right="5760"/>
        <w:rPr>
          <w:rFonts w:hint="cs"/>
          <w:b/>
          <w:bCs/>
          <w:sz w:val="34"/>
          <w:szCs w:val="34"/>
          <w:rtl/>
        </w:rPr>
      </w:pPr>
      <w:r w:rsidRPr="00833476">
        <w:rPr>
          <w:rFonts w:hint="cs"/>
          <w:b/>
          <w:bCs/>
          <w:sz w:val="34"/>
          <w:szCs w:val="34"/>
          <w:rtl/>
        </w:rPr>
        <w:t>اللجنة المعنية بالق</w:t>
      </w:r>
      <w:bookmarkStart w:id="1" w:name="TmpSave"/>
      <w:bookmarkEnd w:id="1"/>
      <w:r w:rsidRPr="00833476">
        <w:rPr>
          <w:rFonts w:hint="cs"/>
          <w:b/>
          <w:bCs/>
          <w:sz w:val="34"/>
          <w:szCs w:val="34"/>
          <w:rtl/>
        </w:rPr>
        <w:t>ضاء</w:t>
      </w:r>
      <w:r w:rsidR="005851A3">
        <w:rPr>
          <w:rFonts w:hint="cs"/>
          <w:b/>
          <w:bCs/>
          <w:sz w:val="34"/>
          <w:szCs w:val="34"/>
          <w:rtl/>
        </w:rPr>
        <w:t xml:space="preserve"> </w:t>
      </w:r>
      <w:r w:rsidRPr="00833476">
        <w:rPr>
          <w:rFonts w:hint="cs"/>
          <w:b/>
          <w:bCs/>
          <w:sz w:val="34"/>
          <w:szCs w:val="34"/>
          <w:rtl/>
        </w:rPr>
        <w:t>على التمييز ضد المرأة</w:t>
      </w:r>
    </w:p>
    <w:p w:rsidR="00825030" w:rsidRPr="00825030" w:rsidRDefault="00825030" w:rsidP="00825030">
      <w:pPr>
        <w:pStyle w:val="SingleTxt"/>
        <w:spacing w:after="0" w:line="120" w:lineRule="exact"/>
        <w:rPr>
          <w:sz w:val="12"/>
          <w:rtl/>
        </w:rPr>
      </w:pPr>
    </w:p>
    <w:p w:rsidR="00825030" w:rsidRPr="00825030" w:rsidRDefault="00825030" w:rsidP="00825030">
      <w:pPr>
        <w:pStyle w:val="SingleTxt"/>
        <w:spacing w:after="0" w:line="120" w:lineRule="exact"/>
        <w:rPr>
          <w:sz w:val="12"/>
          <w:rtl/>
        </w:rPr>
      </w:pPr>
    </w:p>
    <w:p w:rsidR="00825030" w:rsidRPr="00825030" w:rsidRDefault="00825030" w:rsidP="005851A3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</w:rPr>
      </w:pPr>
      <w:r w:rsidRPr="00825030">
        <w:rPr>
          <w:rFonts w:hint="cs"/>
          <w:rtl/>
        </w:rPr>
        <w:tab/>
      </w:r>
      <w:r w:rsidRPr="00825030">
        <w:rPr>
          <w:rFonts w:hint="cs"/>
          <w:rtl/>
        </w:rPr>
        <w:tab/>
        <w:t>قائمة القضايا والأسئلة المتعلقة ب</w:t>
      </w:r>
      <w:r w:rsidRPr="00825030">
        <w:rPr>
          <w:rFonts w:hint="eastAsia"/>
          <w:rtl/>
        </w:rPr>
        <w:t>التقرير</w:t>
      </w:r>
      <w:r w:rsidRPr="00825030">
        <w:rPr>
          <w:rtl/>
        </w:rPr>
        <w:t xml:space="preserve"> </w:t>
      </w:r>
      <w:r w:rsidRPr="00825030">
        <w:rPr>
          <w:rFonts w:hint="eastAsia"/>
          <w:rtl/>
        </w:rPr>
        <w:t>الجامع</w:t>
      </w:r>
      <w:r w:rsidRPr="00825030">
        <w:rPr>
          <w:rtl/>
        </w:rPr>
        <w:t xml:space="preserve"> </w:t>
      </w:r>
      <w:r w:rsidRPr="00825030">
        <w:rPr>
          <w:rFonts w:hint="eastAsia"/>
          <w:rtl/>
        </w:rPr>
        <w:t>للتقريرين</w:t>
      </w:r>
      <w:r w:rsidRPr="00825030">
        <w:rPr>
          <w:rtl/>
        </w:rPr>
        <w:t xml:space="preserve"> </w:t>
      </w:r>
      <w:r w:rsidRPr="00825030">
        <w:rPr>
          <w:rFonts w:hint="eastAsia"/>
          <w:rtl/>
        </w:rPr>
        <w:t>الدوريين</w:t>
      </w:r>
      <w:r w:rsidRPr="00825030">
        <w:rPr>
          <w:rtl/>
        </w:rPr>
        <w:t xml:space="preserve"> </w:t>
      </w:r>
      <w:r w:rsidRPr="00825030">
        <w:rPr>
          <w:rFonts w:hint="eastAsia"/>
          <w:rtl/>
        </w:rPr>
        <w:t>الثالث</w:t>
      </w:r>
      <w:r w:rsidRPr="00825030">
        <w:rPr>
          <w:rtl/>
        </w:rPr>
        <w:t xml:space="preserve"> </w:t>
      </w:r>
      <w:r w:rsidRPr="00825030">
        <w:rPr>
          <w:rFonts w:hint="eastAsia"/>
          <w:rtl/>
        </w:rPr>
        <w:t>والرابع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لتوفالو</w:t>
      </w:r>
      <w:r w:rsidRPr="00453D0A">
        <w:rPr>
          <w:rFonts w:hint="cs"/>
          <w:b w:val="0"/>
          <w:bCs w:val="0"/>
          <w:sz w:val="20"/>
          <w:szCs w:val="30"/>
          <w:rtl/>
        </w:rPr>
        <w:t>*</w:t>
      </w:r>
    </w:p>
    <w:p w:rsidR="00825030" w:rsidRPr="00825030" w:rsidRDefault="00825030" w:rsidP="00825030">
      <w:pPr>
        <w:pStyle w:val="SingleTxt"/>
        <w:spacing w:after="0" w:line="120" w:lineRule="exact"/>
        <w:rPr>
          <w:rFonts w:hint="cs"/>
          <w:b/>
          <w:bCs/>
          <w:sz w:val="12"/>
          <w:rtl/>
        </w:rPr>
      </w:pPr>
    </w:p>
    <w:p w:rsidR="00825030" w:rsidRPr="00825030" w:rsidRDefault="00825030" w:rsidP="00825030">
      <w:pPr>
        <w:pStyle w:val="SingleTxt"/>
        <w:spacing w:after="0" w:line="120" w:lineRule="exact"/>
        <w:rPr>
          <w:rFonts w:hint="cs"/>
          <w:b/>
          <w:bCs/>
          <w:sz w:val="12"/>
          <w:rtl/>
        </w:rPr>
      </w:pPr>
    </w:p>
    <w:p w:rsidR="00825030" w:rsidRPr="00825030" w:rsidRDefault="00825030" w:rsidP="005851A3">
      <w:pPr>
        <w:pStyle w:val="SingleTxt"/>
        <w:rPr>
          <w:rFonts w:hint="cs"/>
          <w:b/>
          <w:bCs/>
          <w:rtl/>
        </w:rPr>
      </w:pPr>
      <w:r w:rsidRPr="00825030">
        <w:rPr>
          <w:rFonts w:hint="cs"/>
          <w:b/>
          <w:bCs/>
          <w:rtl/>
        </w:rPr>
        <w:t>تعريف</w:t>
      </w:r>
      <w:r w:rsidRPr="00825030">
        <w:rPr>
          <w:b/>
          <w:bCs/>
          <w:rtl/>
        </w:rPr>
        <w:t xml:space="preserve"> </w:t>
      </w:r>
      <w:r w:rsidR="005851A3">
        <w:rPr>
          <w:rFonts w:hint="cs"/>
          <w:b/>
          <w:bCs/>
          <w:rtl/>
        </w:rPr>
        <w:t>التمييز</w:t>
      </w:r>
    </w:p>
    <w:p w:rsidR="00825030" w:rsidRPr="00825030" w:rsidRDefault="00825030" w:rsidP="00BB4666">
      <w:pPr>
        <w:pStyle w:val="SingleTxt"/>
        <w:rPr>
          <w:rFonts w:hint="cs"/>
          <w:rtl/>
        </w:rPr>
      </w:pPr>
      <w:r w:rsidRPr="00825030">
        <w:rPr>
          <w:rFonts w:hint="cs"/>
          <w:rtl/>
        </w:rPr>
        <w:t>1</w:t>
      </w:r>
      <w:r>
        <w:rPr>
          <w:rFonts w:hint="cs"/>
          <w:rtl/>
        </w:rPr>
        <w:t xml:space="preserve"> </w:t>
      </w:r>
      <w:r w:rsidRPr="00825030">
        <w:rPr>
          <w:rFonts w:hint="cs"/>
          <w:rtl/>
        </w:rPr>
        <w:t>-</w:t>
      </w:r>
      <w:r>
        <w:rPr>
          <w:rtl/>
        </w:rPr>
        <w:tab/>
      </w:r>
      <w:r w:rsidRPr="00825030">
        <w:rPr>
          <w:rFonts w:hint="cs"/>
          <w:rtl/>
        </w:rPr>
        <w:t xml:space="preserve">لقد أُقر بأن </w:t>
      </w:r>
      <w:r w:rsidRPr="00825030">
        <w:rPr>
          <w:rtl/>
        </w:rPr>
        <w:t>الدستور</w:t>
      </w:r>
      <w:r w:rsidRPr="00825030">
        <w:rPr>
          <w:rFonts w:hint="cs"/>
          <w:rtl/>
        </w:rPr>
        <w:t xml:space="preserve"> لم يُعدل بهدف</w:t>
      </w:r>
      <w:r w:rsidRPr="00825030">
        <w:rPr>
          <w:rtl/>
        </w:rPr>
        <w:t xml:space="preserve"> منع التمييز على أساس جنس</w:t>
      </w:r>
      <w:r w:rsidRPr="00825030">
        <w:rPr>
          <w:rFonts w:hint="cs"/>
          <w:rtl/>
        </w:rPr>
        <w:t>ي</w:t>
      </w:r>
      <w:r w:rsidRPr="00825030">
        <w:rPr>
          <w:rtl/>
        </w:rPr>
        <w:t xml:space="preserve"> أو جنسان</w:t>
      </w:r>
      <w:r w:rsidRPr="00825030">
        <w:rPr>
          <w:rFonts w:hint="cs"/>
          <w:rtl/>
        </w:rPr>
        <w:t>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(</w:t>
      </w:r>
      <w:r w:rsidRPr="00825030">
        <w:t>(CEDAW/C/</w:t>
      </w:r>
      <w:r w:rsidRPr="00833476">
        <w:t>T</w:t>
      </w:r>
      <w:r w:rsidRPr="00825030">
        <w:t>UV/3-4</w:t>
      </w:r>
      <w:r w:rsidRPr="00825030">
        <w:rPr>
          <w:rFonts w:hint="cs"/>
          <w:rtl/>
        </w:rPr>
        <w:t>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14)</w:t>
      </w:r>
      <w:r w:rsidRPr="00825030">
        <w:rPr>
          <w:vertAlign w:val="superscript"/>
          <w:rtl/>
        </w:rPr>
        <w:t>(</w:t>
      </w:r>
      <w:r w:rsidRPr="00825030">
        <w:rPr>
          <w:rStyle w:val="FootnoteReference"/>
          <w:szCs w:val="30"/>
          <w:rtl/>
        </w:rPr>
        <w:footnoteReference w:id="1"/>
      </w:r>
      <w:r w:rsidRPr="00825030">
        <w:rPr>
          <w:vertAlign w:val="superscript"/>
          <w:rtl/>
        </w:rPr>
        <w:t>)</w:t>
      </w:r>
      <w:r w:rsidRPr="00825030">
        <w:rPr>
          <w:rtl/>
        </w:rPr>
        <w:t xml:space="preserve">. </w:t>
      </w:r>
      <w:r w:rsidRPr="00825030">
        <w:rPr>
          <w:rFonts w:hint="cs"/>
          <w:rtl/>
        </w:rPr>
        <w:t>يرجى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بيان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إذا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كانت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الدولة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الطرف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قد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اتخذت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أو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تخطط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لاتخاذ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خطوات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لتعديل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الدستور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وغيره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التشريعات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المناسبة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لإدماج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مبدأ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المساواة بين المرأة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والرجل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وتحديد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وحظر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جميع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أشكال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التمييز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ضد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المرأة،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ذلك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التمييز المباشر،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وغير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المباشر،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والتمييز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بحكم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القانون،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والتمييز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الموضوعي،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وذلك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تمشيا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المادة</w:t>
      </w:r>
      <w:r w:rsidRPr="00825030">
        <w:rPr>
          <w:rtl/>
        </w:rPr>
        <w:t xml:space="preserve"> 1 </w:t>
      </w:r>
      <w:r w:rsidRPr="00825030">
        <w:rPr>
          <w:rFonts w:hint="cs"/>
          <w:rtl/>
        </w:rPr>
        <w:t>من</w:t>
      </w:r>
      <w:r w:rsidR="00833476">
        <w:rPr>
          <w:rFonts w:hint="cs"/>
          <w:rtl/>
        </w:rPr>
        <w:t> </w:t>
      </w:r>
      <w:r w:rsidRPr="00825030">
        <w:rPr>
          <w:rFonts w:hint="cs"/>
          <w:rtl/>
        </w:rPr>
        <w:t>الاتفاقية</w:t>
      </w:r>
      <w:r>
        <w:rPr>
          <w:rFonts w:hint="cs"/>
          <w:rtl/>
        </w:rPr>
        <w:t>.</w:t>
      </w:r>
    </w:p>
    <w:p w:rsidR="00825030" w:rsidRPr="00825030" w:rsidRDefault="00825030" w:rsidP="00825030">
      <w:pPr>
        <w:pStyle w:val="SingleTxt"/>
        <w:spacing w:after="0" w:line="120" w:lineRule="exact"/>
        <w:rPr>
          <w:rFonts w:hint="cs"/>
          <w:b/>
          <w:bCs/>
          <w:sz w:val="12"/>
          <w:rtl/>
        </w:rPr>
      </w:pPr>
    </w:p>
    <w:p w:rsidR="00825030" w:rsidRPr="00825030" w:rsidRDefault="00825030" w:rsidP="005851A3">
      <w:pPr>
        <w:pStyle w:val="SingleTxt"/>
        <w:rPr>
          <w:b/>
          <w:bCs/>
        </w:rPr>
      </w:pPr>
      <w:r w:rsidRPr="00825030">
        <w:rPr>
          <w:rFonts w:hint="cs"/>
          <w:b/>
          <w:bCs/>
          <w:rtl/>
        </w:rPr>
        <w:t>القوانين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والممارسات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التمييزية</w:t>
      </w:r>
    </w:p>
    <w:p w:rsidR="00825030" w:rsidRDefault="00825030" w:rsidP="00825030">
      <w:pPr>
        <w:pStyle w:val="SingleTxt"/>
        <w:rPr>
          <w:rFonts w:hint="cs"/>
          <w:rtl/>
        </w:rPr>
      </w:pPr>
      <w:r w:rsidRPr="00825030">
        <w:rPr>
          <w:rFonts w:hint="cs"/>
          <w:rtl/>
        </w:rPr>
        <w:t>2</w:t>
      </w:r>
      <w:r>
        <w:rPr>
          <w:rFonts w:hint="cs"/>
          <w:rtl/>
        </w:rPr>
        <w:t xml:space="preserve"> </w:t>
      </w:r>
      <w:r w:rsidRPr="00825030">
        <w:rPr>
          <w:rFonts w:hint="cs"/>
          <w:rtl/>
        </w:rPr>
        <w:t>-</w:t>
      </w:r>
      <w:r>
        <w:rPr>
          <w:rFonts w:hint="cs"/>
          <w:rtl/>
        </w:rPr>
        <w:tab/>
      </w:r>
      <w:r w:rsidRPr="00825030">
        <w:rPr>
          <w:rFonts w:hint="cs"/>
          <w:rtl/>
        </w:rPr>
        <w:t xml:space="preserve">لقد أُشير </w:t>
      </w:r>
      <w:r w:rsidRPr="00825030">
        <w:rPr>
          <w:rtl/>
        </w:rPr>
        <w:t xml:space="preserve">إلى عدد من القوانين التي </w:t>
      </w:r>
      <w:r w:rsidRPr="00825030">
        <w:rPr>
          <w:rFonts w:hint="cs"/>
          <w:rtl/>
        </w:rPr>
        <w:t>تتضمن</w:t>
      </w:r>
      <w:r w:rsidRPr="00825030">
        <w:rPr>
          <w:rtl/>
        </w:rPr>
        <w:t xml:space="preserve"> أحكام</w:t>
      </w:r>
      <w:r w:rsidRPr="00825030">
        <w:rPr>
          <w:rFonts w:hint="cs"/>
          <w:rtl/>
        </w:rPr>
        <w:t>اً</w:t>
      </w:r>
      <w:r w:rsidRPr="00825030">
        <w:rPr>
          <w:rtl/>
        </w:rPr>
        <w:t xml:space="preserve"> تمييزية</w:t>
      </w:r>
      <w:r w:rsidRPr="00825030">
        <w:rPr>
          <w:rFonts w:hint="cs"/>
          <w:rtl/>
        </w:rPr>
        <w:t>ً</w:t>
      </w:r>
      <w:r w:rsidRPr="00825030">
        <w:rPr>
          <w:rtl/>
        </w:rPr>
        <w:t xml:space="preserve"> مباشرة أو غير مباشرة ضد المرأة، مثل قانون أراضي السكان الأصليين، و</w:t>
      </w:r>
      <w:r w:rsidRPr="00825030">
        <w:rPr>
          <w:rFonts w:hint="cs"/>
          <w:rtl/>
        </w:rPr>
        <w:t>قانون</w:t>
      </w:r>
      <w:r w:rsidRPr="00825030">
        <w:rPr>
          <w:rtl/>
        </w:rPr>
        <w:t xml:space="preserve"> أراضي توفالو، وقانون فاليكاوبولي</w:t>
      </w:r>
      <w:r w:rsidRPr="00825030">
        <w:rPr>
          <w:rFonts w:hint="cs"/>
          <w:rtl/>
        </w:rPr>
        <w:t xml:space="preserve">، </w:t>
      </w:r>
      <w:r w:rsidR="00833476">
        <w:rPr>
          <w:rtl/>
        </w:rPr>
        <w:t>وقانون الزواج،</w:t>
      </w:r>
      <w:r w:rsidRPr="00825030">
        <w:rPr>
          <w:rtl/>
        </w:rPr>
        <w:t xml:space="preserve"> وقانون العمل</w:t>
      </w:r>
      <w:r w:rsidRPr="00825030">
        <w:rPr>
          <w:rFonts w:hint="cs"/>
          <w:rtl/>
        </w:rPr>
        <w:t>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 xml:space="preserve">وقانون العقوبات </w:t>
      </w:r>
      <w:r w:rsidRPr="00825030">
        <w:rPr>
          <w:rtl/>
        </w:rPr>
        <w:t>(</w:t>
      </w:r>
      <w:r w:rsidRPr="00825030">
        <w:rPr>
          <w:rFonts w:hint="cs"/>
          <w:rtl/>
        </w:rPr>
        <w:t>الفقرات</w:t>
      </w:r>
      <w:r w:rsidRPr="00825030">
        <w:rPr>
          <w:rtl/>
        </w:rPr>
        <w:t xml:space="preserve"> 10-13 </w:t>
      </w:r>
      <w:r w:rsidRPr="00825030">
        <w:rPr>
          <w:rFonts w:hint="cs"/>
          <w:rtl/>
        </w:rPr>
        <w:t>و</w:t>
      </w:r>
      <w:r w:rsidRPr="00825030">
        <w:rPr>
          <w:rtl/>
        </w:rPr>
        <w:t xml:space="preserve"> 56).</w:t>
      </w:r>
      <w:r w:rsidRPr="00825030">
        <w:rPr>
          <w:rFonts w:hint="cs"/>
          <w:rtl/>
        </w:rPr>
        <w:t xml:space="preserve"> وأُقر أيضا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بأنه،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منذ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صدور التقرير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السابق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للدولة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الطرف،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تجر أي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مراجعة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تشريعية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شاملة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بهدف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إزالة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الأحكام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التمييزية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ضد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المرأة</w:t>
      </w:r>
      <w:r w:rsidRPr="00825030">
        <w:rPr>
          <w:rtl/>
        </w:rPr>
        <w:t xml:space="preserve"> (</w:t>
      </w:r>
      <w:r w:rsidRPr="00825030">
        <w:rPr>
          <w:rFonts w:hint="cs"/>
          <w:rtl/>
        </w:rPr>
        <w:t>الفقرة 7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والجدول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الوارد أسفل الفقرة</w:t>
      </w:r>
      <w:r w:rsidRPr="00825030">
        <w:rPr>
          <w:rtl/>
        </w:rPr>
        <w:t xml:space="preserve"> 33</w:t>
      </w:r>
      <w:r w:rsidRPr="00825030">
        <w:rPr>
          <w:rFonts w:hint="cs"/>
          <w:rtl/>
        </w:rPr>
        <w:t xml:space="preserve"> </w:t>
      </w:r>
      <w:r w:rsidRPr="00825030">
        <w:rPr>
          <w:rtl/>
        </w:rPr>
        <w:t xml:space="preserve">). </w:t>
      </w:r>
      <w:r w:rsidRPr="00825030">
        <w:rPr>
          <w:rFonts w:hint="cs"/>
          <w:rtl/>
        </w:rPr>
        <w:t>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توضيح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إذا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كانت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الدولة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الطرف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تتوخى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تنفيذ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هذه المراجعة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لتشريعاتها،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ووضع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جدول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زمني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واضح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للانتهاء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منها،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أجل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تعديل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أو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إلغاء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جميع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التشريعات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التمييزية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وتحقيق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الامتثال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للاتفاقية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والتوصيات العامة الصادرة عن اللجنة</w:t>
      </w:r>
      <w:r>
        <w:rPr>
          <w:rFonts w:hint="cs"/>
          <w:rtl/>
        </w:rPr>
        <w:t>.</w:t>
      </w:r>
    </w:p>
    <w:p w:rsidR="00825030" w:rsidRPr="00825030" w:rsidRDefault="00825030" w:rsidP="00833476">
      <w:pPr>
        <w:pStyle w:val="SingleTxt"/>
      </w:pPr>
      <w:r w:rsidRPr="00825030">
        <w:rPr>
          <w:rFonts w:hint="cs"/>
          <w:rtl/>
        </w:rPr>
        <w:t>3</w:t>
      </w:r>
      <w:r>
        <w:rPr>
          <w:rFonts w:hint="cs"/>
          <w:rtl/>
        </w:rPr>
        <w:t xml:space="preserve"> </w:t>
      </w:r>
      <w:r w:rsidRPr="00825030">
        <w:rPr>
          <w:rFonts w:hint="cs"/>
          <w:rtl/>
        </w:rPr>
        <w:t>-</w:t>
      </w:r>
      <w:r>
        <w:rPr>
          <w:rFonts w:hint="cs"/>
          <w:rtl/>
        </w:rPr>
        <w:tab/>
      </w:r>
      <w:r w:rsidRPr="00825030">
        <w:rPr>
          <w:rFonts w:hint="cs"/>
          <w:rtl/>
        </w:rPr>
        <w:t>ووفقا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لقانون التشريع في توفالو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لعام</w:t>
      </w:r>
      <w:r w:rsidRPr="00825030">
        <w:rPr>
          <w:rtl/>
        </w:rPr>
        <w:t xml:space="preserve"> 1987</w:t>
      </w:r>
      <w:r w:rsidRPr="00825030">
        <w:rPr>
          <w:rFonts w:hint="cs"/>
          <w:rtl/>
        </w:rPr>
        <w:t>،</w:t>
      </w:r>
      <w:r w:rsidRPr="00825030">
        <w:rPr>
          <w:rtl/>
        </w:rPr>
        <w:t xml:space="preserve"> </w:t>
      </w:r>
      <w:r w:rsidRPr="00825030">
        <w:rPr>
          <w:rFonts w:hint="cs"/>
          <w:rtl/>
          <w:lang/>
        </w:rPr>
        <w:t>يُعترف ب</w:t>
      </w:r>
      <w:r w:rsidRPr="00825030">
        <w:rPr>
          <w:rtl/>
          <w:lang/>
        </w:rPr>
        <w:t>القانون العرفي</w:t>
      </w:r>
      <w:r w:rsidRPr="00825030">
        <w:rPr>
          <w:rFonts w:hint="cs"/>
          <w:rtl/>
          <w:lang/>
        </w:rPr>
        <w:t xml:space="preserve"> إلى جانب</w:t>
      </w:r>
      <w:r w:rsidRPr="00825030">
        <w:rPr>
          <w:rtl/>
        </w:rPr>
        <w:t xml:space="preserve"> القانون المدون </w:t>
      </w:r>
      <w:r w:rsidRPr="00825030">
        <w:rPr>
          <w:rFonts w:hint="cs"/>
          <w:rtl/>
        </w:rPr>
        <w:t>كمصدر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للقانون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الدولة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الطرف (</w:t>
      </w:r>
      <w:r w:rsidRPr="00825030">
        <w:t>HRI/CORE/TUV/2012</w:t>
      </w:r>
      <w:r w:rsidRPr="00825030">
        <w:rPr>
          <w:rFonts w:hint="cs"/>
          <w:rtl/>
        </w:rPr>
        <w:t>،</w:t>
      </w:r>
      <w:r w:rsidR="00833476">
        <w:rPr>
          <w:rFonts w:hint="cs"/>
          <w:rtl/>
        </w:rPr>
        <w:t xml:space="preserve"> </w:t>
      </w:r>
      <w:r w:rsidRPr="00825030">
        <w:rPr>
          <w:rFonts w:hint="cs"/>
          <w:rtl/>
        </w:rPr>
        <w:t>الفقرة 37)</w:t>
      </w:r>
      <w:r w:rsidRPr="00825030">
        <w:rPr>
          <w:rtl/>
        </w:rPr>
        <w:t xml:space="preserve">. </w:t>
      </w:r>
      <w:r w:rsidRPr="00825030">
        <w:rPr>
          <w:rFonts w:hint="cs"/>
          <w:rtl/>
        </w:rPr>
        <w:t>يرجى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الإشارة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تدابير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متخذة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لتحقيق انسجام القوانين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والممارسات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العرفية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التزامات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الدولة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الطرف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بموجب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الاتفاقية</w:t>
      </w:r>
      <w:r w:rsidR="00833476">
        <w:rPr>
          <w:rFonts w:hint="cs"/>
          <w:rtl/>
        </w:rPr>
        <w:t>.</w:t>
      </w:r>
    </w:p>
    <w:p w:rsidR="00825030" w:rsidRPr="00825030" w:rsidRDefault="00825030" w:rsidP="00825030">
      <w:pPr>
        <w:pStyle w:val="SingleTxt"/>
        <w:spacing w:after="0" w:line="120" w:lineRule="exact"/>
        <w:rPr>
          <w:b/>
          <w:bCs/>
          <w:sz w:val="12"/>
          <w:rtl/>
        </w:rPr>
      </w:pPr>
    </w:p>
    <w:p w:rsidR="00825030" w:rsidRPr="00825030" w:rsidRDefault="00825030" w:rsidP="00825030">
      <w:pPr>
        <w:pStyle w:val="SingleTxt"/>
        <w:rPr>
          <w:rFonts w:hint="cs"/>
          <w:b/>
          <w:bCs/>
          <w:rtl/>
        </w:rPr>
      </w:pPr>
      <w:r w:rsidRPr="00825030">
        <w:rPr>
          <w:b/>
          <w:bCs/>
          <w:rtl/>
        </w:rPr>
        <w:t xml:space="preserve">التعريف </w:t>
      </w:r>
      <w:r w:rsidRPr="00825030">
        <w:rPr>
          <w:rFonts w:hint="cs"/>
          <w:b/>
          <w:bCs/>
          <w:rtl/>
        </w:rPr>
        <w:t>ب</w:t>
      </w:r>
      <w:r w:rsidRPr="00825030">
        <w:rPr>
          <w:b/>
          <w:bCs/>
          <w:rtl/>
        </w:rPr>
        <w:t>الاتفاقية</w:t>
      </w:r>
      <w:r w:rsidRPr="00825030">
        <w:rPr>
          <w:b/>
          <w:bCs/>
        </w:rPr>
        <w:t xml:space="preserve"> </w:t>
      </w:r>
    </w:p>
    <w:p w:rsidR="00825030" w:rsidRPr="00825030" w:rsidRDefault="00825030" w:rsidP="00833476">
      <w:pPr>
        <w:pStyle w:val="SingleTxt"/>
      </w:pPr>
      <w:r w:rsidRPr="00825030">
        <w:rPr>
          <w:rFonts w:hint="cs"/>
          <w:rtl/>
        </w:rPr>
        <w:t>4</w:t>
      </w:r>
      <w:r>
        <w:rPr>
          <w:rFonts w:hint="cs"/>
          <w:rtl/>
        </w:rPr>
        <w:t xml:space="preserve"> </w:t>
      </w:r>
      <w:r w:rsidRPr="00825030">
        <w:rPr>
          <w:rFonts w:hint="cs"/>
          <w:rtl/>
        </w:rPr>
        <w:t>-</w:t>
      </w:r>
      <w:r>
        <w:rPr>
          <w:rFonts w:hint="cs"/>
          <w:rtl/>
        </w:rPr>
        <w:tab/>
      </w:r>
      <w:r w:rsidRPr="00825030">
        <w:rPr>
          <w:rFonts w:hint="cs"/>
          <w:rtl/>
        </w:rPr>
        <w:t>تعترف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الدولة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الطرف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</w:t>
      </w:r>
      <w:r w:rsidRPr="00825030">
        <w:rPr>
          <w:rtl/>
        </w:rPr>
        <w:t xml:space="preserve">أن الاتفاقية لم </w:t>
      </w:r>
      <w:r w:rsidRPr="00825030">
        <w:rPr>
          <w:rFonts w:hint="cs"/>
          <w:rtl/>
        </w:rPr>
        <w:t>تعمم</w:t>
      </w:r>
      <w:r w:rsidRPr="00825030">
        <w:rPr>
          <w:rtl/>
        </w:rPr>
        <w:t xml:space="preserve"> على جميع فروع الحكومة </w:t>
      </w:r>
      <w:r w:rsidRPr="00825030">
        <w:rPr>
          <w:rFonts w:hint="cs"/>
          <w:rtl/>
        </w:rPr>
        <w:t>والسلطة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القضائية</w:t>
      </w:r>
      <w:r w:rsidRPr="00825030">
        <w:rPr>
          <w:rtl/>
        </w:rPr>
        <w:t xml:space="preserve"> (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20)</w:t>
      </w:r>
      <w:r w:rsidRPr="00825030">
        <w:rPr>
          <w:rFonts w:hint="cs"/>
          <w:rtl/>
        </w:rPr>
        <w:t>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النحو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الموصى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به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قبل (</w:t>
      </w:r>
      <w:r w:rsidRPr="00825030">
        <w:t>CEDAW/C/TUV/CO/2</w:t>
      </w:r>
      <w:r w:rsidRPr="00825030">
        <w:rPr>
          <w:rFonts w:hint="cs"/>
          <w:rtl/>
        </w:rPr>
        <w:t>،</w:t>
      </w:r>
      <w:r w:rsidR="00833476" w:rsidRPr="00825030">
        <w:rPr>
          <w:rFonts w:hint="cs"/>
          <w:rtl/>
        </w:rPr>
        <w:t xml:space="preserve"> </w:t>
      </w:r>
      <w:r w:rsidRPr="00825030">
        <w:rPr>
          <w:rFonts w:hint="cs"/>
          <w:rtl/>
        </w:rPr>
        <w:t>الفقرة</w:t>
      </w:r>
      <w:r>
        <w:rPr>
          <w:rFonts w:hint="cs"/>
          <w:rtl/>
        </w:rPr>
        <w:t> </w:t>
      </w:r>
      <w:r w:rsidRPr="00825030">
        <w:rPr>
          <w:rtl/>
        </w:rPr>
        <w:t xml:space="preserve">18). </w:t>
      </w:r>
      <w:r w:rsidRPr="00825030">
        <w:rPr>
          <w:rFonts w:hint="cs"/>
          <w:rtl/>
        </w:rPr>
        <w:t>وتعترف</w:t>
      </w:r>
      <w:r w:rsidR="00833476">
        <w:rPr>
          <w:rFonts w:hint="cs"/>
          <w:rtl/>
        </w:rPr>
        <w:t xml:space="preserve"> </w:t>
      </w:r>
      <w:r w:rsidRPr="00825030">
        <w:rPr>
          <w:rFonts w:hint="cs"/>
          <w:rtl/>
        </w:rPr>
        <w:t>أيضا بأن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آخر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برنامج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تدريبي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لموظفي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إنفاذ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القوانين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بشأن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الاتفاقية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أُجري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عام</w:t>
      </w:r>
      <w:r w:rsidRPr="00825030">
        <w:rPr>
          <w:rtl/>
        </w:rPr>
        <w:t xml:space="preserve"> 2007 (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22). </w:t>
      </w:r>
      <w:r w:rsidRPr="00825030">
        <w:rPr>
          <w:rFonts w:hint="cs"/>
          <w:rtl/>
        </w:rPr>
        <w:t>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توضيح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إذا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كانت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الدولة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الطرف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قد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خططت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لأي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برامج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تدريبية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جديدة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لموظفي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إنفاذ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القوانين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بشأن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الاتفاقية</w:t>
      </w:r>
      <w:r w:rsidRPr="00825030">
        <w:rPr>
          <w:rtl/>
        </w:rPr>
        <w:t xml:space="preserve">. </w:t>
      </w:r>
      <w:r w:rsidRPr="00825030">
        <w:rPr>
          <w:rFonts w:hint="cs"/>
          <w:rtl/>
        </w:rPr>
        <w:t>وما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هي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الجهود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التي تُبذل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لتحسين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قدرات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ومعارف الحكومة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والسلطة القضائية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وقطاع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التعليم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والمجتمع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المدني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وعامة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الجمهور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يتعلق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بالمساواة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بين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الجنسين؟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ويرُجى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أيضاً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محددة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بشأن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</w:t>
      </w:r>
      <w:r w:rsidRPr="00825030">
        <w:rPr>
          <w:rtl/>
        </w:rPr>
        <w:t xml:space="preserve">كيفية </w:t>
      </w:r>
      <w:r w:rsidRPr="00825030">
        <w:rPr>
          <w:rFonts w:hint="cs"/>
          <w:rtl/>
        </w:rPr>
        <w:t xml:space="preserve">التي تعزز بها </w:t>
      </w:r>
      <w:r w:rsidRPr="00825030">
        <w:rPr>
          <w:rtl/>
        </w:rPr>
        <w:t>الدولة الطرف وعي النساء</w:t>
      </w:r>
      <w:r w:rsidRPr="00825030">
        <w:rPr>
          <w:rFonts w:hint="cs"/>
          <w:rtl/>
        </w:rPr>
        <w:t xml:space="preserve"> </w:t>
      </w:r>
      <w:r w:rsidRPr="00825030">
        <w:rPr>
          <w:rtl/>
        </w:rPr>
        <w:t>ومعرف</w:t>
      </w:r>
      <w:r w:rsidRPr="00825030">
        <w:rPr>
          <w:rFonts w:hint="cs"/>
          <w:rtl/>
        </w:rPr>
        <w:t>تهن</w:t>
      </w:r>
      <w:r w:rsidRPr="00825030">
        <w:rPr>
          <w:rtl/>
        </w:rPr>
        <w:t>، ولا</w:t>
      </w:r>
      <w:r w:rsidR="00453D0A">
        <w:rPr>
          <w:rFonts w:hint="cs"/>
          <w:rtl/>
        </w:rPr>
        <w:t xml:space="preserve"> </w:t>
      </w:r>
      <w:r w:rsidRPr="00825030">
        <w:rPr>
          <w:rtl/>
        </w:rPr>
        <w:t>سيما المنتميات إلى أشد الفئات حرماناً، كنساء المناطق الريفية،</w:t>
      </w:r>
      <w:r w:rsidRPr="00825030">
        <w:rPr>
          <w:rFonts w:hint="cs"/>
          <w:rtl/>
        </w:rPr>
        <w:t xml:space="preserve"> وذوات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الإعاقة</w:t>
      </w:r>
      <w:r>
        <w:rPr>
          <w:rFonts w:hint="cs"/>
          <w:rtl/>
        </w:rPr>
        <w:t xml:space="preserve">، </w:t>
      </w:r>
      <w:r w:rsidRPr="00825030">
        <w:rPr>
          <w:rFonts w:hint="cs"/>
          <w:rtl/>
        </w:rPr>
        <w:t>والمسنات</w:t>
      </w:r>
      <w:r w:rsidRPr="00825030">
        <w:rPr>
          <w:rtl/>
        </w:rPr>
        <w:t>، بحقوقهن بموجب الاتفاقية والتشريع</w:t>
      </w:r>
      <w:r w:rsidRPr="00825030">
        <w:rPr>
          <w:rFonts w:hint="cs"/>
          <w:rtl/>
        </w:rPr>
        <w:t>ات</w:t>
      </w:r>
      <w:r w:rsidRPr="00825030">
        <w:rPr>
          <w:rtl/>
        </w:rPr>
        <w:t xml:space="preserve"> الوطني</w:t>
      </w:r>
      <w:r w:rsidRPr="00825030">
        <w:rPr>
          <w:rFonts w:hint="cs"/>
          <w:rtl/>
        </w:rPr>
        <w:t>ة</w:t>
      </w:r>
      <w:r w:rsidRPr="00825030">
        <w:rPr>
          <w:rtl/>
        </w:rPr>
        <w:t xml:space="preserve"> ذ</w:t>
      </w:r>
      <w:r w:rsidRPr="00825030">
        <w:rPr>
          <w:rFonts w:hint="cs"/>
          <w:rtl/>
        </w:rPr>
        <w:t>ات</w:t>
      </w:r>
      <w:r w:rsidRPr="00825030">
        <w:rPr>
          <w:rtl/>
        </w:rPr>
        <w:t> الصلة</w:t>
      </w:r>
      <w:r w:rsidRPr="00825030">
        <w:rPr>
          <w:rFonts w:hint="cs"/>
          <w:rtl/>
        </w:rPr>
        <w:t xml:space="preserve"> بالموضوع</w:t>
      </w:r>
      <w:r w:rsidRPr="00825030">
        <w:rPr>
          <w:rtl/>
        </w:rPr>
        <w:t>.</w:t>
      </w:r>
      <w:r w:rsidRPr="00825030">
        <w:rPr>
          <w:rFonts w:hint="cs"/>
          <w:rtl/>
        </w:rPr>
        <w:t xml:space="preserve"> </w:t>
      </w:r>
    </w:p>
    <w:p w:rsidR="00825030" w:rsidRPr="00825030" w:rsidRDefault="00825030" w:rsidP="00825030">
      <w:pPr>
        <w:pStyle w:val="SingleTxt"/>
        <w:spacing w:after="0" w:line="120" w:lineRule="exact"/>
        <w:rPr>
          <w:b/>
          <w:bCs/>
          <w:sz w:val="12"/>
          <w:rtl/>
        </w:rPr>
      </w:pPr>
    </w:p>
    <w:p w:rsidR="00825030" w:rsidRPr="00825030" w:rsidRDefault="00825030" w:rsidP="00825030">
      <w:pPr>
        <w:pStyle w:val="SingleTxt"/>
        <w:rPr>
          <w:rFonts w:hint="cs"/>
          <w:b/>
          <w:bCs/>
          <w:rtl/>
        </w:rPr>
      </w:pPr>
      <w:r w:rsidRPr="00825030">
        <w:rPr>
          <w:b/>
          <w:bCs/>
          <w:rtl/>
        </w:rPr>
        <w:t>إمكانية اللجوء إلى القضاء</w:t>
      </w:r>
    </w:p>
    <w:p w:rsidR="00825030" w:rsidRPr="00825030" w:rsidRDefault="00825030" w:rsidP="00453D0A">
      <w:pPr>
        <w:pStyle w:val="SingleTxt"/>
      </w:pPr>
      <w:r w:rsidRPr="00825030">
        <w:rPr>
          <w:rFonts w:hint="cs"/>
          <w:rtl/>
        </w:rPr>
        <w:t>5</w:t>
      </w:r>
      <w:r>
        <w:rPr>
          <w:rFonts w:hint="cs"/>
          <w:rtl/>
        </w:rPr>
        <w:t xml:space="preserve"> </w:t>
      </w:r>
      <w:r w:rsidRPr="00825030">
        <w:rPr>
          <w:rFonts w:hint="cs"/>
          <w:rtl/>
        </w:rPr>
        <w:t>-</w:t>
      </w:r>
      <w:r>
        <w:rPr>
          <w:rFonts w:hint="cs"/>
          <w:rtl/>
        </w:rPr>
        <w:tab/>
      </w:r>
      <w:r w:rsidRPr="00825030">
        <w:rPr>
          <w:rFonts w:hint="cs"/>
          <w:rtl/>
        </w:rPr>
        <w:t>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التدابير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المتخذة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لإزالة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العوائق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تحول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دون</w:t>
      </w:r>
      <w:r w:rsidRPr="00825030">
        <w:rPr>
          <w:b/>
          <w:bCs/>
          <w:rtl/>
        </w:rPr>
        <w:t xml:space="preserve"> </w:t>
      </w:r>
      <w:r w:rsidRPr="00825030">
        <w:rPr>
          <w:rtl/>
        </w:rPr>
        <w:t xml:space="preserve">لجوء </w:t>
      </w:r>
      <w:r w:rsidRPr="00825030">
        <w:rPr>
          <w:rFonts w:hint="cs"/>
          <w:rtl/>
        </w:rPr>
        <w:t>المرأة</w:t>
      </w:r>
      <w:r w:rsidRPr="00825030">
        <w:rPr>
          <w:rtl/>
        </w:rPr>
        <w:t xml:space="preserve"> إلى القضاء</w:t>
      </w:r>
      <w:r w:rsidRPr="00825030">
        <w:rPr>
          <w:rFonts w:hint="cs"/>
          <w:rtl/>
        </w:rPr>
        <w:t>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ولا</w:t>
      </w:r>
      <w:r w:rsidR="00453D0A">
        <w:rPr>
          <w:rFonts w:hint="cs"/>
          <w:rtl/>
        </w:rPr>
        <w:t xml:space="preserve"> </w:t>
      </w:r>
      <w:r w:rsidRPr="00825030">
        <w:rPr>
          <w:rFonts w:hint="cs"/>
          <w:rtl/>
        </w:rPr>
        <w:t>سيما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العوائق المتعلقة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</w:t>
      </w:r>
      <w:r w:rsidRPr="00825030">
        <w:rPr>
          <w:rtl/>
        </w:rPr>
        <w:t xml:space="preserve">محدودية معلومات المرأة عن حقوقها، والافتقار إلى الدعم في </w:t>
      </w:r>
      <w:r w:rsidRPr="00825030">
        <w:rPr>
          <w:rFonts w:hint="cs"/>
          <w:rtl/>
        </w:rPr>
        <w:t xml:space="preserve">السعي إلى إعمال </w:t>
      </w:r>
      <w:r w:rsidRPr="00825030">
        <w:rPr>
          <w:rtl/>
        </w:rPr>
        <w:t>تلك الحقوق</w:t>
      </w:r>
      <w:r w:rsidRPr="00825030">
        <w:rPr>
          <w:rFonts w:hint="cs"/>
          <w:rtl/>
        </w:rPr>
        <w:t>،</w:t>
      </w:r>
      <w:r w:rsidRPr="00825030">
        <w:rPr>
          <w:rtl/>
        </w:rPr>
        <w:t xml:space="preserve"> و</w:t>
      </w:r>
      <w:r w:rsidRPr="00825030">
        <w:rPr>
          <w:rFonts w:hint="cs"/>
          <w:rtl/>
        </w:rPr>
        <w:t xml:space="preserve">ارتفاع </w:t>
      </w:r>
      <w:r w:rsidRPr="00825030">
        <w:rPr>
          <w:rtl/>
        </w:rPr>
        <w:t>التكاليف القانونية.</w:t>
      </w:r>
      <w:r w:rsidRPr="00825030">
        <w:rPr>
          <w:rFonts w:hint="cs"/>
          <w:rtl/>
        </w:rPr>
        <w:t xml:space="preserve"> وفي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ضوء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التوصيات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السابقة</w:t>
      </w:r>
      <w:r w:rsidRPr="00825030">
        <w:t xml:space="preserve"> </w:t>
      </w:r>
      <w:r w:rsidRPr="00825030">
        <w:rPr>
          <w:rFonts w:hint="cs"/>
          <w:rtl/>
        </w:rPr>
        <w:t>التي قدمتها اللجنة</w:t>
      </w:r>
      <w:r w:rsidRPr="00825030">
        <w:rPr>
          <w:rtl/>
        </w:rPr>
        <w:t xml:space="preserve"> (</w:t>
      </w:r>
      <w:r w:rsidRPr="00825030">
        <w:t>CEDAW/C/TUV/CO/2</w:t>
      </w:r>
      <w:r w:rsidRPr="00825030">
        <w:rPr>
          <w:rFonts w:hint="cs"/>
          <w:rtl/>
        </w:rPr>
        <w:t>،</w:t>
      </w:r>
      <w:r w:rsidR="00833476" w:rsidRPr="00825030">
        <w:rPr>
          <w:rFonts w:hint="cs"/>
          <w:rtl/>
        </w:rPr>
        <w:t xml:space="preserve"> 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18)</w:t>
      </w:r>
      <w:r w:rsidRPr="00825030">
        <w:rPr>
          <w:rFonts w:hint="cs"/>
          <w:rtl/>
        </w:rPr>
        <w:t>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التدابير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المتخذة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لتوسيع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نطاق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المساعدة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القانونية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للنساء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الدولة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الطرف</w:t>
      </w:r>
      <w:r w:rsidRPr="00825030">
        <w:rPr>
          <w:rtl/>
        </w:rPr>
        <w:t xml:space="preserve">. </w:t>
      </w:r>
      <w:r w:rsidRPr="00825030">
        <w:rPr>
          <w:rFonts w:hint="cs"/>
          <w:rtl/>
        </w:rPr>
        <w:t>ويُرجى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أيضا 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القرارات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الصادرة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السلطة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القضائية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يتعلق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بانتهاكات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حقوق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المرأة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ولضمان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جبر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الضرر،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ذلك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 التعويض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المناسب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للضحايا</w:t>
      </w:r>
      <w:r>
        <w:rPr>
          <w:rtl/>
        </w:rPr>
        <w:t>.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وي</w:t>
      </w:r>
      <w:r w:rsidR="00453D0A">
        <w:rPr>
          <w:rFonts w:hint="cs"/>
          <w:rtl/>
        </w:rPr>
        <w:t>ُ</w:t>
      </w:r>
      <w:r w:rsidRPr="00825030">
        <w:rPr>
          <w:rFonts w:hint="cs"/>
          <w:rtl/>
        </w:rPr>
        <w:t>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أيضاً 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مستكملة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الموارد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البشرية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والمالية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المقدمة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مكتب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محامي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الشعب</w:t>
      </w:r>
      <w:r w:rsidR="001B65DB">
        <w:rPr>
          <w:rtl/>
        </w:rPr>
        <w:br/>
      </w:r>
      <w:r w:rsidRPr="00825030">
        <w:rPr>
          <w:rFonts w:hint="cs"/>
          <w:rtl/>
        </w:rPr>
        <w:t>(الفقرة 25).</w:t>
      </w:r>
    </w:p>
    <w:p w:rsidR="00825030" w:rsidRPr="00825030" w:rsidRDefault="00825030" w:rsidP="00453D0A">
      <w:pPr>
        <w:pStyle w:val="SingleTxt"/>
        <w:rPr>
          <w:b/>
          <w:bCs/>
        </w:rPr>
      </w:pPr>
      <w:r w:rsidRPr="00825030">
        <w:rPr>
          <w:rFonts w:hint="cs"/>
          <w:b/>
          <w:bCs/>
          <w:rtl/>
        </w:rPr>
        <w:t>الآلية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الوطنية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للنهوض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بالمرأة</w:t>
      </w:r>
    </w:p>
    <w:p w:rsidR="00825030" w:rsidRPr="00825030" w:rsidRDefault="00825030" w:rsidP="00833476">
      <w:pPr>
        <w:pStyle w:val="SingleTxt"/>
        <w:rPr>
          <w:rFonts w:hint="cs"/>
          <w:rtl/>
        </w:rPr>
      </w:pPr>
      <w:r w:rsidRPr="00825030">
        <w:rPr>
          <w:rFonts w:hint="cs"/>
          <w:rtl/>
        </w:rPr>
        <w:t>6</w:t>
      </w:r>
      <w:r w:rsidR="001B65DB">
        <w:rPr>
          <w:rFonts w:hint="cs"/>
          <w:rtl/>
        </w:rPr>
        <w:t xml:space="preserve"> </w:t>
      </w:r>
      <w:r w:rsidRPr="00825030">
        <w:rPr>
          <w:rFonts w:hint="cs"/>
          <w:rtl/>
        </w:rPr>
        <w:t>-</w:t>
      </w:r>
      <w:r w:rsidR="001B65DB">
        <w:rPr>
          <w:rFonts w:hint="cs"/>
          <w:rtl/>
        </w:rPr>
        <w:tab/>
      </w:r>
      <w:r w:rsidRPr="00825030">
        <w:rPr>
          <w:rFonts w:hint="cs"/>
          <w:rtl/>
        </w:rPr>
        <w:t>يرجى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مستكملة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إذا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كانت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الآلية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الوطنية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للنهوض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بالمرأة</w:t>
      </w:r>
      <w:r w:rsidRPr="00825030">
        <w:rPr>
          <w:rtl/>
        </w:rPr>
        <w:t xml:space="preserve"> (</w:t>
      </w:r>
      <w:r w:rsidRPr="00825030">
        <w:rPr>
          <w:rFonts w:hint="cs"/>
          <w:rtl/>
        </w:rPr>
        <w:t>إدارة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شؤون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المرأة</w:t>
      </w:r>
      <w:r w:rsidRPr="00825030">
        <w:rPr>
          <w:rtl/>
        </w:rPr>
        <w:t>)</w:t>
      </w:r>
      <w:r w:rsidRPr="00825030">
        <w:rPr>
          <w:rFonts w:hint="cs"/>
          <w:rtl/>
        </w:rPr>
        <w:t>، قد زُودت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بالموارد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البشرية والمالية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والتقنية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الكافية،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وبما يلزم من سلطة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وقدرة على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اتخاذ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القرارات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بغية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التنسيق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والعمل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بفعالية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أجل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تعزيز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المساواة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بين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الجنسين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وتعميم مراعاة</w:t>
      </w:r>
      <w:r w:rsidR="00833476">
        <w:rPr>
          <w:rFonts w:hint="cs"/>
          <w:rtl/>
        </w:rPr>
        <w:t xml:space="preserve"> </w:t>
      </w:r>
      <w:r w:rsidRPr="00825030">
        <w:rPr>
          <w:rFonts w:hint="cs"/>
          <w:rtl/>
        </w:rPr>
        <w:t>المنظور الجنساني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نحو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ما أوصت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به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اللجنة في السابق (</w:t>
      </w:r>
      <w:r w:rsidRPr="00825030">
        <w:t>CEDAW/C/TUV/CO/2</w:t>
      </w:r>
      <w:r w:rsidRPr="00825030">
        <w:rPr>
          <w:rFonts w:hint="cs"/>
          <w:rtl/>
        </w:rPr>
        <w:t>،</w:t>
      </w:r>
      <w:r w:rsidR="00833476">
        <w:rPr>
          <w:rFonts w:hint="cs"/>
          <w:rtl/>
        </w:rPr>
        <w:t xml:space="preserve"> 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24). </w:t>
      </w:r>
      <w:r w:rsidRPr="00825030">
        <w:rPr>
          <w:rFonts w:hint="cs"/>
          <w:rtl/>
        </w:rPr>
        <w:t>ويرجى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الإشارة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أيضاً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 xml:space="preserve">إلى </w:t>
      </w:r>
      <w:r w:rsidRPr="00825030">
        <w:rPr>
          <w:rtl/>
        </w:rPr>
        <w:t>أي تقدم محرز و</w:t>
      </w:r>
      <w:r w:rsidRPr="00825030">
        <w:rPr>
          <w:rFonts w:hint="cs"/>
          <w:rtl/>
        </w:rPr>
        <w:t>إلى ال</w:t>
      </w:r>
      <w:r w:rsidRPr="00825030">
        <w:rPr>
          <w:rtl/>
        </w:rPr>
        <w:t>تحديات التي و</w:t>
      </w:r>
      <w:r w:rsidRPr="00825030">
        <w:rPr>
          <w:rFonts w:hint="cs"/>
          <w:rtl/>
        </w:rPr>
        <w:t>ُ</w:t>
      </w:r>
      <w:r w:rsidR="001B65DB">
        <w:rPr>
          <w:rtl/>
        </w:rPr>
        <w:t>وجهت في تنفيذ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الاستراتيجية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الوطنية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للتنمية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المستدامة (تي كاكيغا الثانية (</w:t>
      </w:r>
      <w:r w:rsidRPr="00825030">
        <w:rPr>
          <w:rFonts w:hint="eastAsia"/>
          <w:lang w:val="en-GB"/>
        </w:rPr>
        <w:t xml:space="preserve">Te </w:t>
      </w:r>
      <w:r w:rsidRPr="00825030">
        <w:rPr>
          <w:lang w:val="en-GB"/>
        </w:rPr>
        <w:t>Kak</w:t>
      </w:r>
      <w:r w:rsidRPr="00825030">
        <w:rPr>
          <w:rFonts w:hint="eastAsia"/>
          <w:lang w:val="en-GB"/>
        </w:rPr>
        <w:t>eega II</w:t>
      </w:r>
      <w:r w:rsidRPr="00825030">
        <w:rPr>
          <w:rFonts w:hint="cs"/>
          <w:rtl/>
        </w:rPr>
        <w:t>)) للفترة</w:t>
      </w:r>
      <w:r w:rsidR="001B65DB">
        <w:rPr>
          <w:rtl/>
        </w:rPr>
        <w:br/>
      </w:r>
      <w:r w:rsidRPr="00825030">
        <w:rPr>
          <w:rtl/>
        </w:rPr>
        <w:t>2005-2015</w:t>
      </w:r>
      <w:r w:rsidRPr="00825030">
        <w:rPr>
          <w:rFonts w:hint="cs"/>
          <w:rtl/>
        </w:rPr>
        <w:t>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تؤخذ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بعين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الاعتبار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على وجه الخصوص نتائج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استعراض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منتصف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المدة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المتعلقة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بالمرأة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</w:t>
      </w:r>
      <w:r w:rsidRPr="00825030">
        <w:rPr>
          <w:rtl/>
        </w:rPr>
        <w:t xml:space="preserve">القضايا الجنسانية </w:t>
      </w:r>
      <w:r w:rsidRPr="00825030">
        <w:rPr>
          <w:rFonts w:hint="cs"/>
          <w:rtl/>
        </w:rPr>
        <w:t>والفرص البديلة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لتوليد الدخل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المتاحة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للنساء</w:t>
      </w:r>
      <w:r w:rsidRPr="00825030">
        <w:rPr>
          <w:rtl/>
        </w:rPr>
        <w:t xml:space="preserve"> </w:t>
      </w:r>
      <w:r w:rsidR="001B65DB">
        <w:rPr>
          <w:rFonts w:hint="cs"/>
          <w:rtl/>
        </w:rPr>
        <w:br/>
      </w:r>
      <w:r w:rsidRPr="00825030">
        <w:rPr>
          <w:rtl/>
        </w:rPr>
        <w:t>(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15). </w:t>
      </w:r>
      <w:r w:rsidRPr="00825030">
        <w:rPr>
          <w:rFonts w:hint="cs"/>
          <w:rtl/>
        </w:rPr>
        <w:t>ويرجى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أيضا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تفاصيل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التقدم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المحرز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وضع سياسة </w:t>
      </w:r>
      <w:r w:rsidR="001B65DB">
        <w:rPr>
          <w:rFonts w:hint="cs"/>
          <w:rtl/>
        </w:rPr>
        <w:t>للاعتراف</w:t>
      </w:r>
      <w:r w:rsidRPr="00825030">
        <w:rPr>
          <w:rtl/>
        </w:rPr>
        <w:t xml:space="preserve"> بالهوية الجنسانية، وخطة استراتيجية وخطة مؤسسية لإدارة شؤون المرأة (</w:t>
      </w:r>
      <w:r w:rsidRPr="00825030">
        <w:rPr>
          <w:rFonts w:hint="cs"/>
          <w:rtl/>
        </w:rPr>
        <w:t>الجدول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الوارد أسفل الفقرة</w:t>
      </w:r>
      <w:r w:rsidRPr="00825030">
        <w:rPr>
          <w:rtl/>
        </w:rPr>
        <w:t xml:space="preserve"> 33</w:t>
      </w:r>
      <w:r w:rsidRPr="00825030">
        <w:rPr>
          <w:rFonts w:hint="cs"/>
          <w:rtl/>
        </w:rPr>
        <w:t>).</w:t>
      </w:r>
    </w:p>
    <w:p w:rsidR="001B65DB" w:rsidRPr="001B65DB" w:rsidRDefault="001B65DB" w:rsidP="001B65DB">
      <w:pPr>
        <w:pStyle w:val="SingleTxt"/>
        <w:spacing w:after="0" w:line="120" w:lineRule="exact"/>
        <w:rPr>
          <w:rFonts w:hint="cs"/>
          <w:b/>
          <w:bCs/>
          <w:sz w:val="12"/>
          <w:rtl/>
        </w:rPr>
      </w:pPr>
    </w:p>
    <w:p w:rsidR="00825030" w:rsidRPr="00825030" w:rsidRDefault="00825030" w:rsidP="00825030">
      <w:pPr>
        <w:pStyle w:val="SingleTxt"/>
        <w:rPr>
          <w:b/>
          <w:bCs/>
        </w:rPr>
      </w:pPr>
      <w:r w:rsidRPr="00825030">
        <w:rPr>
          <w:rFonts w:hint="cs"/>
          <w:b/>
          <w:bCs/>
          <w:rtl/>
        </w:rPr>
        <w:t>التدابير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الخاصة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المؤقتة</w:t>
      </w:r>
      <w:r w:rsidRPr="00825030">
        <w:rPr>
          <w:b/>
          <w:bCs/>
        </w:rPr>
        <w:t xml:space="preserve"> </w:t>
      </w:r>
    </w:p>
    <w:p w:rsidR="00825030" w:rsidRPr="00825030" w:rsidRDefault="00825030" w:rsidP="00833476">
      <w:pPr>
        <w:pStyle w:val="SingleTxt"/>
      </w:pPr>
      <w:r w:rsidRPr="00825030">
        <w:rPr>
          <w:rFonts w:hint="cs"/>
          <w:rtl/>
        </w:rPr>
        <w:t>7</w:t>
      </w:r>
      <w:r w:rsidR="001B65DB">
        <w:rPr>
          <w:rFonts w:hint="cs"/>
          <w:rtl/>
        </w:rPr>
        <w:t xml:space="preserve"> </w:t>
      </w:r>
      <w:r w:rsidRPr="00825030">
        <w:rPr>
          <w:rFonts w:hint="cs"/>
          <w:rtl/>
        </w:rPr>
        <w:t>-</w:t>
      </w:r>
      <w:r w:rsidR="001B65DB">
        <w:rPr>
          <w:rFonts w:hint="cs"/>
          <w:rtl/>
        </w:rPr>
        <w:tab/>
      </w:r>
      <w:r w:rsidRPr="00825030">
        <w:rPr>
          <w:rFonts w:hint="cs"/>
          <w:rtl/>
        </w:rPr>
        <w:t xml:space="preserve">لقد أُقرَّ بأن </w:t>
      </w:r>
      <w:r w:rsidRPr="00825030">
        <w:rPr>
          <w:rtl/>
        </w:rPr>
        <w:t xml:space="preserve">الدستور </w:t>
      </w:r>
      <w:r w:rsidRPr="00825030">
        <w:rPr>
          <w:rFonts w:hint="cs"/>
          <w:rtl/>
        </w:rPr>
        <w:t xml:space="preserve">لا يكفل </w:t>
      </w:r>
      <w:r w:rsidRPr="00825030">
        <w:rPr>
          <w:rtl/>
        </w:rPr>
        <w:t xml:space="preserve">توفير تدابير خاصة مؤقتة </w:t>
      </w:r>
      <w:r w:rsidRPr="00825030">
        <w:rPr>
          <w:rFonts w:hint="cs"/>
          <w:rtl/>
        </w:rPr>
        <w:t>وبأنه يُ</w:t>
      </w:r>
      <w:r w:rsidRPr="00825030">
        <w:rPr>
          <w:rtl/>
        </w:rPr>
        <w:t xml:space="preserve">تصور خطأً أن </w:t>
      </w:r>
      <w:r w:rsidRPr="00825030">
        <w:rPr>
          <w:rFonts w:hint="cs"/>
          <w:rtl/>
        </w:rPr>
        <w:t xml:space="preserve">هذه </w:t>
      </w:r>
      <w:r w:rsidRPr="00825030">
        <w:rPr>
          <w:rtl/>
        </w:rPr>
        <w:t>التدابير أداة للإضرار بالرجال (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32). </w:t>
      </w:r>
      <w:r w:rsidRPr="00825030">
        <w:rPr>
          <w:rFonts w:hint="cs"/>
          <w:rtl/>
        </w:rPr>
        <w:t>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الخطوات التي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اتُخذت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لتعزيز</w:t>
      </w:r>
      <w:r w:rsidR="001B65DB">
        <w:rPr>
          <w:rFonts w:hint="cs"/>
          <w:rtl/>
        </w:rPr>
        <w:t xml:space="preserve"> </w:t>
      </w:r>
      <w:r w:rsidRPr="00825030">
        <w:rPr>
          <w:rFonts w:hint="cs"/>
          <w:rtl/>
        </w:rPr>
        <w:t>فهم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التدابير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الخاصة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المؤقتة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للنهوض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بالمرأة،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يتماشى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المادة</w:t>
      </w:r>
      <w:r w:rsidRPr="00825030">
        <w:rPr>
          <w:rtl/>
        </w:rPr>
        <w:t xml:space="preserve"> 4 (1) </w:t>
      </w:r>
      <w:r w:rsidRPr="00825030">
        <w:rPr>
          <w:rFonts w:hint="cs"/>
          <w:rtl/>
        </w:rPr>
        <w:t>من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الاتفاقية والتوصية العامة رقم</w:t>
      </w:r>
      <w:r w:rsidRPr="00825030">
        <w:rPr>
          <w:rtl/>
        </w:rPr>
        <w:t xml:space="preserve"> 25</w:t>
      </w:r>
      <w:r w:rsidRPr="00825030">
        <w:rPr>
          <w:rFonts w:hint="cs"/>
          <w:rtl/>
        </w:rPr>
        <w:t xml:space="preserve"> الصادرة عن اللجنة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بشأن هذا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الموضوع</w:t>
      </w:r>
      <w:r w:rsidRPr="00825030">
        <w:rPr>
          <w:rtl/>
        </w:rPr>
        <w:t>.</w:t>
      </w:r>
      <w:r w:rsidRPr="00825030">
        <w:rPr>
          <w:rFonts w:hint="cs"/>
          <w:rtl/>
        </w:rPr>
        <w:t xml:space="preserve"> وذُكر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أنه أُعدت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ورقة ا</w:t>
      </w:r>
      <w:r w:rsidRPr="00825030">
        <w:rPr>
          <w:rtl/>
        </w:rPr>
        <w:t>ستراتيجية/سياس</w:t>
      </w:r>
      <w:r w:rsidRPr="00825030">
        <w:rPr>
          <w:rFonts w:hint="cs"/>
          <w:rtl/>
        </w:rPr>
        <w:t>ة عامة</w:t>
      </w:r>
      <w:r w:rsidRPr="00825030">
        <w:rPr>
          <w:rtl/>
        </w:rPr>
        <w:t xml:space="preserve"> بشأن تخصيص مقاعد للنساء </w:t>
      </w:r>
      <w:r w:rsidRPr="00825030">
        <w:rPr>
          <w:rFonts w:hint="cs"/>
          <w:rtl/>
        </w:rPr>
        <w:t xml:space="preserve">وقُدمت </w:t>
      </w:r>
      <w:r w:rsidRPr="00825030">
        <w:rPr>
          <w:rtl/>
        </w:rPr>
        <w:t>للجنة تنسيق التنمية ومجلس الوزراء (</w:t>
      </w:r>
      <w:r w:rsidRPr="00825030">
        <w:rPr>
          <w:rFonts w:hint="cs"/>
          <w:rtl/>
        </w:rPr>
        <w:t>الجدول</w:t>
      </w:r>
      <w:r w:rsidRPr="00825030">
        <w:rPr>
          <w:rtl/>
        </w:rPr>
        <w:t xml:space="preserve"> الوارد أسفل</w:t>
      </w:r>
      <w:r w:rsidRPr="00825030">
        <w:rPr>
          <w:rFonts w:hint="cs"/>
          <w:rtl/>
        </w:rPr>
        <w:t xml:space="preserve"> الفقرة</w:t>
      </w:r>
      <w:r w:rsidRPr="00825030">
        <w:rPr>
          <w:rtl/>
        </w:rPr>
        <w:t xml:space="preserve"> 33</w:t>
      </w:r>
      <w:r w:rsidRPr="00825030">
        <w:rPr>
          <w:rFonts w:hint="cs"/>
          <w:rtl/>
        </w:rPr>
        <w:t>، و</w:t>
      </w:r>
      <w:r w:rsidR="001B65DB">
        <w:rPr>
          <w:rFonts w:hint="cs"/>
          <w:rtl/>
        </w:rPr>
        <w:t xml:space="preserve">الفقرة 35) </w:t>
      </w:r>
      <w:r w:rsidRPr="00825030">
        <w:rPr>
          <w:rFonts w:hint="cs"/>
          <w:rtl/>
        </w:rPr>
        <w:t>وأن ال</w:t>
      </w:r>
      <w:r w:rsidRPr="00825030">
        <w:rPr>
          <w:rtl/>
        </w:rPr>
        <w:t xml:space="preserve">تشريع </w:t>
      </w:r>
      <w:r w:rsidRPr="00825030">
        <w:rPr>
          <w:rFonts w:hint="cs"/>
          <w:rtl/>
        </w:rPr>
        <w:t>ا</w:t>
      </w:r>
      <w:r w:rsidRPr="00825030">
        <w:rPr>
          <w:rtl/>
        </w:rPr>
        <w:t>ل</w:t>
      </w:r>
      <w:r w:rsidRPr="00825030">
        <w:rPr>
          <w:rFonts w:hint="cs"/>
          <w:rtl/>
        </w:rPr>
        <w:t>متعلق ب</w:t>
      </w:r>
      <w:r w:rsidRPr="00825030">
        <w:rPr>
          <w:rtl/>
        </w:rPr>
        <w:t xml:space="preserve">تخصيص مقاعد </w:t>
      </w:r>
      <w:r w:rsidRPr="00825030">
        <w:rPr>
          <w:rFonts w:hint="cs"/>
          <w:rtl/>
        </w:rPr>
        <w:t xml:space="preserve">برلمانية </w:t>
      </w:r>
      <w:r w:rsidRPr="00825030">
        <w:rPr>
          <w:rtl/>
        </w:rPr>
        <w:t xml:space="preserve">للنساء (مقعدان </w:t>
      </w:r>
      <w:r w:rsidRPr="00825030">
        <w:rPr>
          <w:rFonts w:hint="cs"/>
          <w:rtl/>
        </w:rPr>
        <w:t>في المجموع، مقعد واحد</w:t>
      </w:r>
      <w:r w:rsidR="00833476">
        <w:rPr>
          <w:rFonts w:hint="cs"/>
          <w:rtl/>
        </w:rPr>
        <w:t xml:space="preserve"> </w:t>
      </w:r>
      <w:r w:rsidRPr="00825030">
        <w:rPr>
          <w:rtl/>
        </w:rPr>
        <w:t xml:space="preserve">لكل </w:t>
      </w:r>
      <w:r w:rsidRPr="00825030">
        <w:rPr>
          <w:rFonts w:hint="cs"/>
          <w:rtl/>
        </w:rPr>
        <w:t xml:space="preserve">أربعة </w:t>
      </w:r>
      <w:r w:rsidRPr="00825030">
        <w:rPr>
          <w:rtl/>
        </w:rPr>
        <w:t>جزر)</w:t>
      </w:r>
      <w:r w:rsidRPr="00825030">
        <w:rPr>
          <w:rFonts w:hint="cs"/>
          <w:rtl/>
        </w:rPr>
        <w:t xml:space="preserve"> لم يُبت فيه بعد </w:t>
      </w:r>
      <w:r w:rsidRPr="00825030">
        <w:rPr>
          <w:rtl/>
        </w:rPr>
        <w:t>(</w:t>
      </w:r>
      <w:r w:rsidRPr="00825030">
        <w:rPr>
          <w:rFonts w:hint="cs"/>
          <w:rtl/>
        </w:rPr>
        <w:t>الجدول</w:t>
      </w:r>
      <w:r w:rsidRPr="00825030">
        <w:rPr>
          <w:rtl/>
        </w:rPr>
        <w:t xml:space="preserve"> الوارد أسفل</w:t>
      </w:r>
      <w:r w:rsidRPr="00825030">
        <w:rPr>
          <w:rFonts w:hint="cs"/>
          <w:rtl/>
        </w:rPr>
        <w:t xml:space="preserve"> الفقرة</w:t>
      </w:r>
      <w:r w:rsidRPr="00825030">
        <w:rPr>
          <w:rtl/>
        </w:rPr>
        <w:t xml:space="preserve"> 33</w:t>
      </w:r>
      <w:r w:rsidRPr="00825030">
        <w:rPr>
          <w:rFonts w:hint="cs"/>
          <w:rtl/>
        </w:rPr>
        <w:t>).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يرجى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محتوى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الورقة،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ووضعها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الحالي،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والتدابير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التي اتخذت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للإسراع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باعتماد مشروع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التشريع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ذي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 xml:space="preserve">الصلة </w:t>
      </w:r>
      <w:r w:rsidR="00516BEF">
        <w:rPr>
          <w:rFonts w:hint="cs"/>
          <w:rtl/>
        </w:rPr>
        <w:t>ب</w:t>
      </w:r>
      <w:r w:rsidRPr="00825030">
        <w:rPr>
          <w:rFonts w:hint="cs"/>
          <w:rtl/>
        </w:rPr>
        <w:t>الموضوع</w:t>
      </w:r>
      <w:r w:rsidR="001B65DB">
        <w:rPr>
          <w:rFonts w:hint="cs"/>
          <w:rtl/>
        </w:rPr>
        <w:t>.</w:t>
      </w:r>
    </w:p>
    <w:p w:rsidR="001B65DB" w:rsidRPr="001B65DB" w:rsidRDefault="001B65DB" w:rsidP="001B65DB">
      <w:pPr>
        <w:pStyle w:val="SingleTxt"/>
        <w:spacing w:after="0" w:line="120" w:lineRule="exact"/>
        <w:rPr>
          <w:rFonts w:hint="cs"/>
          <w:b/>
          <w:bCs/>
          <w:sz w:val="12"/>
          <w:rtl/>
        </w:rPr>
      </w:pPr>
    </w:p>
    <w:p w:rsidR="00825030" w:rsidRPr="00825030" w:rsidRDefault="00825030" w:rsidP="00825030">
      <w:pPr>
        <w:pStyle w:val="SingleTxt"/>
        <w:rPr>
          <w:b/>
          <w:bCs/>
        </w:rPr>
      </w:pPr>
      <w:r w:rsidRPr="00825030">
        <w:rPr>
          <w:rFonts w:hint="cs"/>
          <w:b/>
          <w:bCs/>
          <w:rtl/>
        </w:rPr>
        <w:t>القوالب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النمطية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والممارسات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الثقافية</w:t>
      </w:r>
      <w:r w:rsidRPr="00825030">
        <w:rPr>
          <w:b/>
          <w:bCs/>
        </w:rPr>
        <w:t xml:space="preserve"> </w:t>
      </w:r>
    </w:p>
    <w:p w:rsidR="00825030" w:rsidRPr="00825030" w:rsidRDefault="00825030" w:rsidP="00833476">
      <w:pPr>
        <w:pStyle w:val="SingleTxt"/>
        <w:rPr>
          <w:rFonts w:hint="cs"/>
          <w:rtl/>
        </w:rPr>
      </w:pPr>
      <w:r w:rsidRPr="00825030">
        <w:rPr>
          <w:rFonts w:hint="cs"/>
          <w:rtl/>
        </w:rPr>
        <w:t>8</w:t>
      </w:r>
      <w:r w:rsidR="001B65DB">
        <w:rPr>
          <w:rFonts w:hint="cs"/>
          <w:rtl/>
        </w:rPr>
        <w:t xml:space="preserve"> </w:t>
      </w:r>
      <w:r w:rsidRPr="00825030">
        <w:rPr>
          <w:rFonts w:hint="cs"/>
          <w:rtl/>
        </w:rPr>
        <w:t>-</w:t>
      </w:r>
      <w:r w:rsidR="001B65DB">
        <w:rPr>
          <w:rFonts w:hint="cs"/>
          <w:rtl/>
        </w:rPr>
        <w:tab/>
      </w:r>
      <w:r w:rsidRPr="00825030">
        <w:rPr>
          <w:rFonts w:hint="cs"/>
          <w:rtl/>
        </w:rPr>
        <w:t>ت</w:t>
      </w:r>
      <w:r w:rsidRPr="00825030">
        <w:rPr>
          <w:rtl/>
        </w:rPr>
        <w:t xml:space="preserve">سلِّم الدولة الطرف بوجود مواقف الوصاية </w:t>
      </w:r>
      <w:r w:rsidRPr="00825030">
        <w:rPr>
          <w:rFonts w:hint="cs"/>
          <w:rtl/>
        </w:rPr>
        <w:t>الأبوية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</w:t>
      </w:r>
      <w:r w:rsidRPr="00825030">
        <w:rPr>
          <w:rtl/>
        </w:rPr>
        <w:t>تقليدية و</w:t>
      </w:r>
      <w:r w:rsidRPr="00825030">
        <w:rPr>
          <w:rFonts w:hint="cs"/>
          <w:rtl/>
        </w:rPr>
        <w:t>ال</w:t>
      </w:r>
      <w:r w:rsidRPr="00825030">
        <w:rPr>
          <w:rtl/>
        </w:rPr>
        <w:t xml:space="preserve">قوالب </w:t>
      </w:r>
      <w:r w:rsidRPr="00825030">
        <w:rPr>
          <w:rFonts w:hint="cs"/>
          <w:rtl/>
        </w:rPr>
        <w:t>ال</w:t>
      </w:r>
      <w:r w:rsidRPr="00825030">
        <w:rPr>
          <w:rtl/>
        </w:rPr>
        <w:t xml:space="preserve">نمطية </w:t>
      </w:r>
      <w:r w:rsidRPr="00825030">
        <w:rPr>
          <w:rFonts w:hint="cs"/>
          <w:rtl/>
        </w:rPr>
        <w:t>ال</w:t>
      </w:r>
      <w:r w:rsidRPr="00825030">
        <w:rPr>
          <w:rtl/>
        </w:rPr>
        <w:t xml:space="preserve">جنسانية </w:t>
      </w:r>
      <w:r w:rsidRPr="00825030">
        <w:rPr>
          <w:rFonts w:hint="cs"/>
          <w:rtl/>
        </w:rPr>
        <w:t>التي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تساهم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التمييز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بين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الجنسين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وتعزز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الصور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النمطية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دور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المرأة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والرجل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الأسرة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وفي المجتمع</w:t>
      </w:r>
      <w:r w:rsidRPr="00825030">
        <w:rPr>
          <w:rtl/>
        </w:rPr>
        <w:t xml:space="preserve"> (</w:t>
      </w:r>
      <w:r w:rsidRPr="00825030">
        <w:rPr>
          <w:rFonts w:hint="cs"/>
          <w:rtl/>
        </w:rPr>
        <w:t>الفقرات</w:t>
      </w:r>
      <w:r w:rsidRPr="00825030">
        <w:rPr>
          <w:rtl/>
        </w:rPr>
        <w:t xml:space="preserve"> 32 </w:t>
      </w:r>
      <w:r w:rsidRPr="00825030">
        <w:rPr>
          <w:rFonts w:hint="cs"/>
          <w:rtl/>
        </w:rPr>
        <w:t>و</w:t>
      </w:r>
      <w:r w:rsidR="001B65DB">
        <w:rPr>
          <w:rFonts w:hint="cs"/>
          <w:rtl/>
        </w:rPr>
        <w:t xml:space="preserve"> </w:t>
      </w:r>
      <w:r w:rsidRPr="00825030">
        <w:rPr>
          <w:rtl/>
        </w:rPr>
        <w:t xml:space="preserve">36 </w:t>
      </w:r>
      <w:r w:rsidRPr="00825030">
        <w:rPr>
          <w:rFonts w:hint="cs"/>
          <w:rtl/>
        </w:rPr>
        <w:t>و</w:t>
      </w:r>
      <w:r w:rsidR="001B65DB">
        <w:rPr>
          <w:rFonts w:hint="cs"/>
          <w:rtl/>
        </w:rPr>
        <w:t xml:space="preserve"> </w:t>
      </w:r>
      <w:r w:rsidRPr="00825030">
        <w:rPr>
          <w:rtl/>
        </w:rPr>
        <w:t xml:space="preserve">37 </w:t>
      </w:r>
      <w:r w:rsidRPr="00825030">
        <w:rPr>
          <w:rFonts w:hint="cs"/>
          <w:rtl/>
        </w:rPr>
        <w:t>و</w:t>
      </w:r>
      <w:r w:rsidR="001B65DB">
        <w:rPr>
          <w:rFonts w:hint="cs"/>
          <w:rtl/>
        </w:rPr>
        <w:t xml:space="preserve"> </w:t>
      </w:r>
      <w:r w:rsidRPr="00825030">
        <w:rPr>
          <w:rtl/>
        </w:rPr>
        <w:t xml:space="preserve">46 </w:t>
      </w:r>
      <w:r w:rsidRPr="00825030">
        <w:rPr>
          <w:rFonts w:hint="cs"/>
          <w:rtl/>
        </w:rPr>
        <w:t>و</w:t>
      </w:r>
      <w:r w:rsidR="001B65DB">
        <w:rPr>
          <w:rFonts w:hint="cs"/>
          <w:rtl/>
        </w:rPr>
        <w:t xml:space="preserve"> </w:t>
      </w:r>
      <w:r w:rsidRPr="00825030">
        <w:rPr>
          <w:rtl/>
        </w:rPr>
        <w:t>70</w:t>
      </w:r>
      <w:r w:rsidRPr="00825030">
        <w:rPr>
          <w:rFonts w:hint="cs"/>
          <w:rtl/>
        </w:rPr>
        <w:t xml:space="preserve">؛ </w:t>
      </w:r>
      <w:r w:rsidRPr="00825030">
        <w:t>HRI/CORE/TUV/2012</w:t>
      </w:r>
      <w:r w:rsidRPr="00825030">
        <w:rPr>
          <w:rFonts w:hint="cs"/>
          <w:rtl/>
        </w:rPr>
        <w:t>،</w:t>
      </w:r>
      <w:r w:rsidR="00833476" w:rsidRPr="00825030">
        <w:rPr>
          <w:rFonts w:hint="cs"/>
          <w:rtl/>
        </w:rPr>
        <w:t xml:space="preserve"> </w:t>
      </w:r>
      <w:r w:rsidRPr="00825030">
        <w:rPr>
          <w:rFonts w:hint="cs"/>
          <w:rtl/>
        </w:rPr>
        <w:t>الفقرات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10 و</w:t>
      </w:r>
      <w:r w:rsidR="001B65DB">
        <w:rPr>
          <w:rFonts w:hint="cs"/>
          <w:rtl/>
        </w:rPr>
        <w:t xml:space="preserve"> </w:t>
      </w:r>
      <w:r w:rsidRPr="00825030">
        <w:rPr>
          <w:rtl/>
        </w:rPr>
        <w:t xml:space="preserve">62 </w:t>
      </w:r>
      <w:r w:rsidRPr="00825030">
        <w:rPr>
          <w:rFonts w:hint="cs"/>
          <w:rtl/>
        </w:rPr>
        <w:t>و</w:t>
      </w:r>
      <w:r w:rsidRPr="00825030">
        <w:rPr>
          <w:rtl/>
        </w:rPr>
        <w:t xml:space="preserve"> 64). </w:t>
      </w:r>
      <w:r w:rsidRPr="00825030">
        <w:rPr>
          <w:rFonts w:hint="cs"/>
          <w:rtl/>
        </w:rPr>
        <w:t>يرجى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مفصلة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التدابير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المتخذة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للقضاء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مواقف</w:t>
      </w:r>
      <w:r w:rsidRPr="00825030">
        <w:rPr>
          <w:rtl/>
        </w:rPr>
        <w:t xml:space="preserve"> الوصاية</w:t>
      </w:r>
      <w:r w:rsidRPr="00825030">
        <w:rPr>
          <w:rFonts w:hint="cs"/>
          <w:rtl/>
        </w:rPr>
        <w:t xml:space="preserve"> الأبوية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والقوالب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النمطية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التمييزية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تعيق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تمتع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المرأة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الكامل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بحقوقها،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وتبيين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إذا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كانت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الدولة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الطرف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تتوخى وضع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استراتيجية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شاملة،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تتضمن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التشريعات اللازمة،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وإنشاء آلية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للرصد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وإجراء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بحوث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حول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هذا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الموضوع،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ذلك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بحوث عن الجزر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الخارجية،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نحو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ما أوصت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به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اللجنة في السابق (</w:t>
      </w:r>
      <w:r w:rsidRPr="00825030">
        <w:t>CEDAW/C/TUV/CO/2</w:t>
      </w:r>
      <w:r w:rsidRPr="00825030">
        <w:rPr>
          <w:rFonts w:hint="cs"/>
          <w:rtl/>
        </w:rPr>
        <w:t>،</w:t>
      </w:r>
      <w:r w:rsidR="00833476" w:rsidRPr="00825030">
        <w:rPr>
          <w:rFonts w:hint="cs"/>
          <w:rtl/>
        </w:rPr>
        <w:t xml:space="preserve"> 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28</w:t>
      </w:r>
      <w:r w:rsidRPr="00825030">
        <w:rPr>
          <w:rFonts w:hint="cs"/>
          <w:rtl/>
        </w:rPr>
        <w:t>)</w:t>
      </w:r>
      <w:r w:rsidR="001B65DB">
        <w:rPr>
          <w:rFonts w:hint="cs"/>
          <w:rtl/>
        </w:rPr>
        <w:t>.</w:t>
      </w:r>
    </w:p>
    <w:p w:rsidR="001B65DB" w:rsidRPr="001B65DB" w:rsidRDefault="001B65DB" w:rsidP="001B65DB">
      <w:pPr>
        <w:pStyle w:val="SingleTxt"/>
        <w:spacing w:after="0" w:line="120" w:lineRule="exact"/>
        <w:rPr>
          <w:b/>
          <w:bCs/>
          <w:sz w:val="12"/>
        </w:rPr>
      </w:pPr>
    </w:p>
    <w:p w:rsidR="00825030" w:rsidRPr="00825030" w:rsidRDefault="00825030" w:rsidP="00825030">
      <w:pPr>
        <w:pStyle w:val="SingleTxt"/>
        <w:rPr>
          <w:rFonts w:hint="cs"/>
          <w:b/>
          <w:bCs/>
          <w:rtl/>
        </w:rPr>
      </w:pPr>
      <w:r w:rsidRPr="00825030">
        <w:rPr>
          <w:rFonts w:hint="cs"/>
          <w:b/>
          <w:bCs/>
          <w:rtl/>
        </w:rPr>
        <w:t>العنف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ضد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المرأة</w:t>
      </w:r>
      <w:r w:rsidRPr="00825030">
        <w:rPr>
          <w:b/>
          <w:bCs/>
        </w:rPr>
        <w:t xml:space="preserve"> </w:t>
      </w:r>
    </w:p>
    <w:p w:rsidR="00825030" w:rsidRPr="00825030" w:rsidRDefault="00825030" w:rsidP="00833476">
      <w:pPr>
        <w:pStyle w:val="SingleTxt"/>
        <w:rPr>
          <w:rFonts w:hint="cs"/>
          <w:b/>
          <w:bCs/>
          <w:rtl/>
        </w:rPr>
      </w:pPr>
      <w:r w:rsidRPr="00825030">
        <w:rPr>
          <w:rFonts w:hint="cs"/>
          <w:rtl/>
        </w:rPr>
        <w:t>9</w:t>
      </w:r>
      <w:r w:rsidR="001B65DB">
        <w:t xml:space="preserve"> </w:t>
      </w:r>
      <w:r w:rsidRPr="00825030">
        <w:rPr>
          <w:rFonts w:hint="cs"/>
          <w:rtl/>
        </w:rPr>
        <w:t>-</w:t>
      </w:r>
      <w:r w:rsidR="001B65DB">
        <w:tab/>
      </w:r>
      <w:r w:rsidRPr="00825030">
        <w:rPr>
          <w:rFonts w:hint="cs"/>
          <w:rtl/>
        </w:rPr>
        <w:t>لقد أشير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إلى</w:t>
      </w:r>
      <w:r w:rsidR="00833476">
        <w:rPr>
          <w:rFonts w:hint="cs"/>
          <w:rtl/>
        </w:rPr>
        <w:t xml:space="preserve"> </w:t>
      </w:r>
      <w:r w:rsidRPr="00825030">
        <w:rPr>
          <w:rFonts w:hint="cs"/>
          <w:rtl/>
        </w:rPr>
        <w:t>أن</w:t>
      </w:r>
      <w:r w:rsidRPr="00825030">
        <w:rPr>
          <w:rtl/>
        </w:rPr>
        <w:t xml:space="preserve"> 40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المائة</w:t>
      </w:r>
      <w:r w:rsidRPr="00825030">
        <w:rPr>
          <w:rtl/>
        </w:rPr>
        <w:t xml:space="preserve"> من النساء أبلغ</w:t>
      </w:r>
      <w:r w:rsidRPr="00825030">
        <w:rPr>
          <w:rFonts w:hint="cs"/>
          <w:rtl/>
        </w:rPr>
        <w:t>ن</w:t>
      </w:r>
      <w:r w:rsidRPr="00825030">
        <w:rPr>
          <w:rtl/>
        </w:rPr>
        <w:t xml:space="preserve"> عن تعرضهن لنوع </w:t>
      </w:r>
      <w:r w:rsidRPr="00825030">
        <w:rPr>
          <w:rFonts w:hint="cs"/>
          <w:rtl/>
        </w:rPr>
        <w:t xml:space="preserve">ما </w:t>
      </w:r>
      <w:r w:rsidRPr="00825030">
        <w:rPr>
          <w:rtl/>
        </w:rPr>
        <w:t>من</w:t>
      </w:r>
      <w:r w:rsidRPr="00825030">
        <w:rPr>
          <w:rFonts w:hint="cs"/>
          <w:rtl/>
        </w:rPr>
        <w:t xml:space="preserve"> أنواع</w:t>
      </w:r>
      <w:r w:rsidRPr="00825030">
        <w:rPr>
          <w:rtl/>
        </w:rPr>
        <w:t xml:space="preserve"> العنف ال</w:t>
      </w:r>
      <w:r w:rsidRPr="00825030">
        <w:rPr>
          <w:rFonts w:hint="cs"/>
          <w:rtl/>
        </w:rPr>
        <w:t>بدني</w:t>
      </w:r>
      <w:r w:rsidRPr="00825030">
        <w:rPr>
          <w:rtl/>
        </w:rPr>
        <w:t xml:space="preserve"> أو الجنس</w:t>
      </w:r>
      <w:r w:rsidRPr="00825030">
        <w:rPr>
          <w:rFonts w:hint="cs"/>
          <w:rtl/>
        </w:rPr>
        <w:t>ي</w:t>
      </w:r>
      <w:r w:rsidRPr="00825030">
        <w:rPr>
          <w:rtl/>
        </w:rPr>
        <w:t xml:space="preserve"> (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46). </w:t>
      </w:r>
      <w:r w:rsidRPr="00825030">
        <w:rPr>
          <w:rFonts w:hint="cs"/>
          <w:rtl/>
        </w:rPr>
        <w:t>وأشير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أيضاً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أنه،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للقضاء على</w:t>
      </w:r>
      <w:r w:rsidRPr="00825030">
        <w:t xml:space="preserve"> </w:t>
      </w:r>
      <w:r w:rsidRPr="00825030">
        <w:rPr>
          <w:rFonts w:hint="cs"/>
          <w:rtl/>
        </w:rPr>
        <w:t>العنف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ضد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المرأة،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أُعد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مشروع قانون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</w:t>
      </w:r>
      <w:r w:rsidRPr="00825030">
        <w:rPr>
          <w:rtl/>
        </w:rPr>
        <w:t xml:space="preserve">حماية الأسرة ومكافحة العنف المنزلي </w:t>
      </w:r>
      <w:r w:rsidRPr="00825030">
        <w:rPr>
          <w:rFonts w:hint="cs"/>
          <w:rtl/>
        </w:rPr>
        <w:t>ولكنه لا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يزال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 انتظار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المزيد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المشاورات</w:t>
      </w:r>
      <w:r w:rsidRPr="00825030">
        <w:rPr>
          <w:rtl/>
        </w:rPr>
        <w:t xml:space="preserve"> المجتمعية قبل إعادته إلى مجلس الوزراء للموافقة</w:t>
      </w:r>
      <w:r w:rsidRPr="00825030">
        <w:rPr>
          <w:rFonts w:hint="cs"/>
          <w:rtl/>
        </w:rPr>
        <w:t xml:space="preserve"> عليه </w:t>
      </w:r>
      <w:r w:rsidRPr="00825030">
        <w:rPr>
          <w:rtl/>
        </w:rPr>
        <w:t>(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48). </w:t>
      </w:r>
      <w:r w:rsidRPr="00825030">
        <w:rPr>
          <w:rFonts w:hint="cs"/>
          <w:rtl/>
        </w:rPr>
        <w:t>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حالة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مشروع القانون المذكور،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تتضمن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إطاراً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زمنياً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واضحاً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لاعتماده،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وتبين مضمونه،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وأهدافه،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ومدى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مشاركة</w:t>
      </w:r>
      <w:r w:rsidRPr="00825030">
        <w:t xml:space="preserve"> </w:t>
      </w:r>
      <w:r w:rsidRPr="00825030">
        <w:rPr>
          <w:rFonts w:hint="cs"/>
          <w:rtl/>
        </w:rPr>
        <w:t>المرأة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إعداده</w:t>
      </w:r>
      <w:r w:rsidRPr="00825030">
        <w:rPr>
          <w:rtl/>
        </w:rPr>
        <w:t xml:space="preserve">. </w:t>
      </w:r>
      <w:r w:rsidRPr="00825030">
        <w:rPr>
          <w:rFonts w:hint="cs"/>
          <w:rtl/>
        </w:rPr>
        <w:t>ويُرجى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أيضا بيان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إذا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كانت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الدولة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الطرف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تتوخى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إلغاء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الأحكام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التمييزية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قانون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العقوبات،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النحو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الموصى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به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 الملاحظات الختامية</w:t>
      </w:r>
      <w:r w:rsidR="00833476">
        <w:rPr>
          <w:rFonts w:hint="cs"/>
          <w:rtl/>
        </w:rPr>
        <w:t xml:space="preserve"> </w:t>
      </w:r>
      <w:r w:rsidRPr="00825030">
        <w:rPr>
          <w:rFonts w:hint="cs"/>
          <w:rtl/>
        </w:rPr>
        <w:t>السابقة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الصادرة عن ال</w:t>
      </w:r>
      <w:r w:rsidR="00453D0A">
        <w:rPr>
          <w:rFonts w:hint="cs"/>
          <w:rtl/>
        </w:rPr>
        <w:t>ل</w:t>
      </w:r>
      <w:r w:rsidRPr="00825030">
        <w:rPr>
          <w:rFonts w:hint="cs"/>
          <w:rtl/>
        </w:rPr>
        <w:t>جنة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(</w:t>
      </w:r>
      <w:r w:rsidRPr="00825030">
        <w:t>CEDAW/C/TUV/CO/2</w:t>
      </w:r>
      <w:r w:rsidRPr="00825030">
        <w:rPr>
          <w:rFonts w:hint="cs"/>
          <w:rtl/>
        </w:rPr>
        <w:t>،</w:t>
      </w:r>
      <w:r w:rsidR="00833476">
        <w:rPr>
          <w:rFonts w:hint="cs"/>
          <w:rtl/>
        </w:rPr>
        <w:t xml:space="preserve"> 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32). </w:t>
      </w:r>
      <w:r w:rsidRPr="00825030">
        <w:rPr>
          <w:rFonts w:hint="cs"/>
          <w:rtl/>
        </w:rPr>
        <w:t>ويرجى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تفاصيل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التعديل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المقترح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للتوسع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 تعريف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الاغتصاب،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ذلك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الاغتصاب</w:t>
      </w:r>
      <w:r w:rsidRPr="00825030">
        <w:rPr>
          <w:rtl/>
        </w:rPr>
        <w:t xml:space="preserve"> الزوجي </w:t>
      </w:r>
      <w:r w:rsidRPr="00825030">
        <w:rPr>
          <w:rFonts w:hint="cs"/>
          <w:rtl/>
        </w:rPr>
        <w:t>(الفقرة 58)</w:t>
      </w:r>
      <w:r w:rsidRPr="00825030">
        <w:rPr>
          <w:rtl/>
        </w:rPr>
        <w:t xml:space="preserve">. </w:t>
      </w:r>
      <w:r w:rsidRPr="00825030">
        <w:rPr>
          <w:rFonts w:hint="cs"/>
          <w:rtl/>
        </w:rPr>
        <w:t>يرجى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الإشارة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أيضاً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أُحرز من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نحو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حظر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جميع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أشكال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العقوبة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البدنية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للفتيات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والفتيان،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ذلك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العقوبة 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المن</w:t>
      </w:r>
      <w:r w:rsidR="00453D0A">
        <w:rPr>
          <w:rFonts w:hint="cs"/>
          <w:rtl/>
        </w:rPr>
        <w:t>ـ</w:t>
      </w:r>
      <w:r w:rsidRPr="00825030">
        <w:rPr>
          <w:rFonts w:hint="cs"/>
          <w:rtl/>
        </w:rPr>
        <w:t>زل</w:t>
      </w:r>
      <w:r w:rsidR="001B65DB">
        <w:rPr>
          <w:rFonts w:hint="cs"/>
          <w:rtl/>
        </w:rPr>
        <w:t>.</w:t>
      </w:r>
    </w:p>
    <w:p w:rsidR="00825030" w:rsidRPr="00825030" w:rsidRDefault="00825030" w:rsidP="00453D0A">
      <w:pPr>
        <w:pStyle w:val="SingleTxt"/>
      </w:pPr>
      <w:r w:rsidRPr="00825030">
        <w:rPr>
          <w:rFonts w:hint="cs"/>
          <w:rtl/>
        </w:rPr>
        <w:t>10</w:t>
      </w:r>
      <w:r w:rsidR="001B65DB">
        <w:rPr>
          <w:rFonts w:hint="cs"/>
          <w:rtl/>
        </w:rPr>
        <w:t xml:space="preserve"> </w:t>
      </w:r>
      <w:r w:rsidRPr="00825030">
        <w:rPr>
          <w:rFonts w:hint="cs"/>
          <w:rtl/>
        </w:rPr>
        <w:t>-</w:t>
      </w:r>
      <w:r w:rsidR="001B65DB">
        <w:rPr>
          <w:rFonts w:hint="cs"/>
          <w:rtl/>
        </w:rPr>
        <w:tab/>
      </w:r>
      <w:r w:rsidRPr="00825030">
        <w:rPr>
          <w:rFonts w:hint="cs"/>
          <w:rtl/>
        </w:rPr>
        <w:t>وأُقر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أيضاً بأنه</w:t>
      </w:r>
      <w:r w:rsidRPr="00825030">
        <w:rPr>
          <w:rtl/>
        </w:rPr>
        <w:t xml:space="preserve"> لا </w:t>
      </w:r>
      <w:r w:rsidRPr="00825030">
        <w:rPr>
          <w:rFonts w:hint="cs"/>
          <w:rtl/>
        </w:rPr>
        <w:t>ت</w:t>
      </w:r>
      <w:r w:rsidRPr="00825030">
        <w:rPr>
          <w:rtl/>
        </w:rPr>
        <w:t xml:space="preserve">توافر </w:t>
      </w:r>
      <w:r w:rsidRPr="00825030">
        <w:rPr>
          <w:rFonts w:hint="cs"/>
          <w:rtl/>
        </w:rPr>
        <w:t>الملاجئ</w:t>
      </w:r>
      <w:r w:rsidRPr="00825030">
        <w:rPr>
          <w:rtl/>
        </w:rPr>
        <w:t xml:space="preserve"> لضحايا العنف المن</w:t>
      </w:r>
      <w:r w:rsidR="00453D0A">
        <w:rPr>
          <w:rFonts w:hint="cs"/>
          <w:rtl/>
        </w:rPr>
        <w:t>ـ</w:t>
      </w:r>
      <w:r w:rsidRPr="00825030">
        <w:rPr>
          <w:rtl/>
        </w:rPr>
        <w:t xml:space="preserve">زلي في </w:t>
      </w:r>
      <w:r w:rsidRPr="00825030">
        <w:rPr>
          <w:rFonts w:hint="cs"/>
          <w:rtl/>
        </w:rPr>
        <w:t>الدولة الطرف</w:t>
      </w:r>
      <w:r w:rsidR="001B65DB">
        <w:rPr>
          <w:rFonts w:hint="cs"/>
          <w:rtl/>
        </w:rPr>
        <w:br/>
      </w:r>
      <w:r w:rsidRPr="00825030">
        <w:rPr>
          <w:rtl/>
        </w:rPr>
        <w:t>(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53). </w:t>
      </w:r>
      <w:r w:rsidRPr="00825030">
        <w:rPr>
          <w:rFonts w:hint="cs"/>
          <w:rtl/>
        </w:rPr>
        <w:t>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بيان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إذا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كانت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الدولة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الطرف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تتخذ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تدابير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لضمان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إمكانية وصول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ضحايا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العنف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الوسائل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الفورية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والفعالة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للانتصاف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والحماية،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ذلك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الملاجئ</w:t>
      </w:r>
      <w:r w:rsidRPr="00825030">
        <w:rPr>
          <w:rtl/>
        </w:rPr>
        <w:t xml:space="preserve">. </w:t>
      </w:r>
      <w:r w:rsidRPr="00825030">
        <w:rPr>
          <w:rFonts w:hint="cs"/>
          <w:rtl/>
        </w:rPr>
        <w:t>ويُرجى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أيضاً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تفاصيل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مشروع</w:t>
      </w:r>
      <w:r w:rsidRPr="00825030">
        <w:t xml:space="preserve"> </w:t>
      </w:r>
      <w:r w:rsidRPr="00825030">
        <w:rPr>
          <w:rFonts w:hint="cs"/>
          <w:rtl/>
        </w:rPr>
        <w:t>مركز الأزمات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(الفقرة 52)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ونتائجه،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بالإضافة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إلى 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بيانات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مفصلة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حسب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الجنس 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أولئك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الذين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يستخدمون المركز،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والأسس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المطلوب توفرها للاستفادة من المركز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والمساعدة المقدمة</w:t>
      </w:r>
      <w:r w:rsidR="001B65DB">
        <w:rPr>
          <w:rFonts w:hint="cs"/>
          <w:rtl/>
        </w:rPr>
        <w:t>.</w:t>
      </w:r>
    </w:p>
    <w:p w:rsidR="001B65DB" w:rsidRPr="001B65DB" w:rsidRDefault="001B65DB" w:rsidP="001B65DB">
      <w:pPr>
        <w:pStyle w:val="SingleTxt"/>
        <w:spacing w:after="0" w:line="120" w:lineRule="exact"/>
        <w:rPr>
          <w:rFonts w:hint="cs"/>
          <w:b/>
          <w:bCs/>
          <w:sz w:val="12"/>
          <w:rtl/>
        </w:rPr>
      </w:pPr>
    </w:p>
    <w:p w:rsidR="00825030" w:rsidRPr="00825030" w:rsidRDefault="00825030" w:rsidP="00453D0A">
      <w:pPr>
        <w:pStyle w:val="SingleTxt"/>
      </w:pPr>
      <w:r w:rsidRPr="00825030">
        <w:rPr>
          <w:rFonts w:hint="cs"/>
          <w:b/>
          <w:bCs/>
          <w:rtl/>
        </w:rPr>
        <w:t>الاتجار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بالنساء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واستغلالهن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في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البغاء</w:t>
      </w:r>
    </w:p>
    <w:p w:rsidR="00825030" w:rsidRPr="00825030" w:rsidRDefault="00825030" w:rsidP="00833476">
      <w:pPr>
        <w:pStyle w:val="SingleTxt"/>
      </w:pPr>
      <w:r w:rsidRPr="00825030">
        <w:rPr>
          <w:rFonts w:hint="cs"/>
          <w:rtl/>
        </w:rPr>
        <w:t>11</w:t>
      </w:r>
      <w:r w:rsidR="001B65DB">
        <w:rPr>
          <w:rFonts w:hint="cs"/>
          <w:rtl/>
        </w:rPr>
        <w:t xml:space="preserve"> </w:t>
      </w:r>
      <w:r w:rsidRPr="00825030">
        <w:rPr>
          <w:rFonts w:hint="cs"/>
          <w:rtl/>
        </w:rPr>
        <w:t>-</w:t>
      </w:r>
      <w:r w:rsidR="001B65DB">
        <w:rPr>
          <w:rFonts w:hint="cs"/>
          <w:rtl/>
        </w:rPr>
        <w:tab/>
      </w:r>
      <w:r w:rsidRPr="00825030">
        <w:rPr>
          <w:rFonts w:hint="cs"/>
          <w:rtl/>
        </w:rPr>
        <w:t>تُقر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الدولة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الطرف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بنقص المعلومات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المتعلقة باستغلال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النساء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البغاء </w:t>
      </w:r>
      <w:r w:rsidRPr="00825030">
        <w:rPr>
          <w:rFonts w:hint="cs"/>
          <w:rtl/>
        </w:rPr>
        <w:t>أو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 الاتجار بهن</w:t>
      </w:r>
      <w:r w:rsidRPr="00825030">
        <w:rPr>
          <w:rtl/>
        </w:rPr>
        <w:t xml:space="preserve"> (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60). </w:t>
      </w:r>
      <w:r w:rsidRPr="00825030">
        <w:rPr>
          <w:rFonts w:hint="cs"/>
          <w:rtl/>
        </w:rPr>
        <w:t>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بيان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إذا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كانت هناك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نية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لإنشاء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نظام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لجمع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البيانات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وإجراء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الدراسات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</w:t>
      </w:r>
      <w:r w:rsidRPr="00825030">
        <w:rPr>
          <w:rtl/>
        </w:rPr>
        <w:t>ا</w:t>
      </w:r>
      <w:r w:rsidRPr="00825030">
        <w:rPr>
          <w:rFonts w:hint="cs"/>
          <w:rtl/>
        </w:rPr>
        <w:t>لا</w:t>
      </w:r>
      <w:r w:rsidRPr="00825030">
        <w:rPr>
          <w:rtl/>
        </w:rPr>
        <w:t>ستقصا</w:t>
      </w:r>
      <w:r w:rsidRPr="00825030">
        <w:rPr>
          <w:rFonts w:hint="cs"/>
          <w:rtl/>
        </w:rPr>
        <w:t>ءات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حول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انتشار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استغلال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النساء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والفتيات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الدولة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الطرف وأسبابه،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نحو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ما أوصت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به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اللجنة في السابق (</w:t>
      </w:r>
      <w:r w:rsidRPr="00825030">
        <w:t>CEDAW/C/TUV/CO/2</w:t>
      </w:r>
      <w:r w:rsidRPr="00825030">
        <w:rPr>
          <w:rFonts w:hint="cs"/>
          <w:rtl/>
        </w:rPr>
        <w:t>،</w:t>
      </w:r>
      <w:r w:rsidR="00833476" w:rsidRPr="00825030">
        <w:rPr>
          <w:rFonts w:hint="cs"/>
          <w:rtl/>
        </w:rPr>
        <w:t xml:space="preserve"> 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34). </w:t>
      </w:r>
      <w:r w:rsidRPr="00825030">
        <w:rPr>
          <w:rFonts w:hint="cs"/>
          <w:rtl/>
        </w:rPr>
        <w:t>ويُرجى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التدابير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المتخذة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للتعرف على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ضحايا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الاتجار،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وحمايتهن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وتزويدهن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بخدمات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إعادة التأهيل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وإعادة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الإدماج</w:t>
      </w:r>
      <w:r w:rsidRPr="00825030">
        <w:rPr>
          <w:rtl/>
        </w:rPr>
        <w:t xml:space="preserve">. </w:t>
      </w:r>
      <w:r w:rsidRPr="00825030">
        <w:rPr>
          <w:rFonts w:hint="cs"/>
          <w:rtl/>
        </w:rPr>
        <w:t>ويُرجى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أيضا 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عدد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التحقيقات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والمحاكمات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قضايا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الاتجار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بالأشخاص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الأحكام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الصادرة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ضد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الأشخاص</w:t>
      </w:r>
      <w:r w:rsidRPr="00825030">
        <w:t xml:space="preserve"> </w:t>
      </w:r>
      <w:r w:rsidRPr="00825030">
        <w:rPr>
          <w:rFonts w:hint="cs"/>
          <w:rtl/>
        </w:rPr>
        <w:t>المدانين</w:t>
      </w:r>
      <w:r w:rsidRPr="00825030">
        <w:rPr>
          <w:rtl/>
        </w:rPr>
        <w:t xml:space="preserve">. </w:t>
      </w:r>
      <w:r w:rsidRPr="00825030">
        <w:rPr>
          <w:rFonts w:hint="cs"/>
          <w:rtl/>
        </w:rPr>
        <w:t>ويرجى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أيضاً بيان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إذا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كانت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الدولة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الطرف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تعتزم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مراجعة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وإلغاء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الأحكام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التمييزية الواردة في قانون</w:t>
      </w:r>
      <w:r w:rsidRPr="00825030">
        <w:rPr>
          <w:rtl/>
        </w:rPr>
        <w:t xml:space="preserve"> </w:t>
      </w:r>
      <w:r w:rsidR="00833476">
        <w:rPr>
          <w:rFonts w:hint="cs"/>
          <w:rtl/>
        </w:rPr>
        <w:t>العقوبات في ما يتعلق بالبغا</w:t>
      </w:r>
      <w:r w:rsidR="00453D0A">
        <w:rPr>
          <w:rFonts w:hint="cs"/>
          <w:rtl/>
        </w:rPr>
        <w:t>ء</w:t>
      </w:r>
      <w:r w:rsidR="00833476">
        <w:rPr>
          <w:rFonts w:hint="cs"/>
          <w:rtl/>
        </w:rPr>
        <w:t>.</w:t>
      </w:r>
    </w:p>
    <w:p w:rsidR="001B65DB" w:rsidRPr="00453D0A" w:rsidRDefault="001B65DB" w:rsidP="001B65DB">
      <w:pPr>
        <w:pStyle w:val="SingleTxt"/>
        <w:spacing w:after="0" w:line="120" w:lineRule="exact"/>
        <w:rPr>
          <w:rFonts w:hint="cs"/>
          <w:b/>
          <w:bCs/>
          <w:sz w:val="12"/>
          <w:rtl/>
        </w:rPr>
      </w:pPr>
    </w:p>
    <w:p w:rsidR="00825030" w:rsidRPr="00825030" w:rsidRDefault="00825030" w:rsidP="00453D0A">
      <w:pPr>
        <w:pStyle w:val="SingleTxt"/>
        <w:rPr>
          <w:b/>
          <w:bCs/>
        </w:rPr>
      </w:pPr>
      <w:r w:rsidRPr="00825030">
        <w:rPr>
          <w:rFonts w:hint="cs"/>
          <w:b/>
          <w:bCs/>
          <w:rtl/>
        </w:rPr>
        <w:t>المشاركة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في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الحياة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السياسية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والعامة</w:t>
      </w:r>
    </w:p>
    <w:p w:rsidR="00825030" w:rsidRPr="00825030" w:rsidRDefault="00825030" w:rsidP="00833476">
      <w:pPr>
        <w:pStyle w:val="SingleTxt"/>
      </w:pPr>
      <w:r w:rsidRPr="00825030">
        <w:rPr>
          <w:rFonts w:hint="cs"/>
          <w:rtl/>
        </w:rPr>
        <w:t>12</w:t>
      </w:r>
      <w:r w:rsidR="001B65DB">
        <w:rPr>
          <w:rFonts w:hint="cs"/>
          <w:rtl/>
        </w:rPr>
        <w:t xml:space="preserve"> </w:t>
      </w:r>
      <w:r w:rsidRPr="00825030">
        <w:rPr>
          <w:rFonts w:hint="cs"/>
          <w:rtl/>
        </w:rPr>
        <w:t>-</w:t>
      </w:r>
      <w:r w:rsidR="001B65DB">
        <w:rPr>
          <w:rFonts w:hint="cs"/>
          <w:rtl/>
        </w:rPr>
        <w:tab/>
      </w:r>
      <w:r w:rsidRPr="00825030">
        <w:rPr>
          <w:rFonts w:hint="cs"/>
          <w:rtl/>
        </w:rPr>
        <w:t>تعترف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الدولة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الطرف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بوجود عقبات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يتعلق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بمشاركة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المرأة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الحياة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السياسية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والعامة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بسبب مواقف</w:t>
      </w:r>
      <w:r w:rsidRPr="00825030">
        <w:rPr>
          <w:rtl/>
        </w:rPr>
        <w:t xml:space="preserve"> الوصاية </w:t>
      </w:r>
      <w:r w:rsidRPr="00825030">
        <w:rPr>
          <w:rFonts w:hint="cs"/>
          <w:rtl/>
        </w:rPr>
        <w:t>الأبوية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</w:t>
      </w:r>
      <w:r w:rsidRPr="00825030">
        <w:rPr>
          <w:rtl/>
        </w:rPr>
        <w:t xml:space="preserve">تقليدية </w:t>
      </w:r>
      <w:r w:rsidRPr="00825030">
        <w:rPr>
          <w:rFonts w:hint="cs"/>
          <w:rtl/>
        </w:rPr>
        <w:t>السائدة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تجاه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النساء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اللاتي يشغلن مناصب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قيادية</w:t>
      </w:r>
      <w:r w:rsidRPr="00825030">
        <w:rPr>
          <w:rtl/>
        </w:rPr>
        <w:t xml:space="preserve"> (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70</w:t>
      </w:r>
      <w:r w:rsidRPr="00825030">
        <w:rPr>
          <w:rFonts w:hint="cs"/>
          <w:rtl/>
        </w:rPr>
        <w:t>؛</w:t>
      </w:r>
      <w:r w:rsidR="001B65DB">
        <w:rPr>
          <w:rFonts w:hint="cs"/>
          <w:rtl/>
        </w:rPr>
        <w:t xml:space="preserve"> </w:t>
      </w:r>
      <w:r w:rsidRPr="00825030">
        <w:t>HRI/CORE/TUV/2012</w:t>
      </w:r>
      <w:r w:rsidRPr="00825030">
        <w:rPr>
          <w:rFonts w:hint="cs"/>
          <w:rtl/>
        </w:rPr>
        <w:t>،</w:t>
      </w:r>
      <w:r w:rsidR="00833476">
        <w:rPr>
          <w:rFonts w:hint="cs"/>
          <w:rtl/>
        </w:rPr>
        <w:t xml:space="preserve"> 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64). </w:t>
      </w:r>
      <w:r w:rsidRPr="00825030">
        <w:rPr>
          <w:rFonts w:hint="cs"/>
          <w:rtl/>
        </w:rPr>
        <w:t>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التدابير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المتخذة،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 ذلك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التدابير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الخاصة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المؤقتة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والحملات الرامية إلى التوعية بأهمية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المشاركة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الكاملة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والمتساوية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للمرأة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المناصب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القيادية، والتعجيل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بزيادة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تمثيل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المرأة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الحياة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السياسية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والعامة،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وعلى وجه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الخصوص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البرلمان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وهيئات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صنع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القرار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الأخرى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المستويين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المحلي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والوطني</w:t>
      </w:r>
      <w:r w:rsidRPr="00825030">
        <w:rPr>
          <w:rtl/>
        </w:rPr>
        <w:t xml:space="preserve">. </w:t>
      </w:r>
      <w:r w:rsidRPr="00825030">
        <w:rPr>
          <w:rFonts w:hint="cs"/>
          <w:rtl/>
        </w:rPr>
        <w:t>ويُرجى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بيان التدابير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المحددة</w:t>
      </w:r>
      <w:r w:rsidRPr="00825030">
        <w:rPr>
          <w:rtl/>
        </w:rPr>
        <w:t xml:space="preserve"> الم</w:t>
      </w:r>
      <w:r w:rsidRPr="00825030">
        <w:rPr>
          <w:rFonts w:hint="cs"/>
          <w:rtl/>
        </w:rPr>
        <w:t>طبقة بالفعل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لضمان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المشاركة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الكاملة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للمرأة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مناقشة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وتصميم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وصياغة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السياسات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العامة المعنية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بالتكيف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تَغيُّر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المناخ</w:t>
      </w:r>
      <w:r w:rsidRPr="00825030">
        <w:rPr>
          <w:rtl/>
        </w:rPr>
        <w:t xml:space="preserve">. </w:t>
      </w:r>
      <w:r w:rsidRPr="00825030">
        <w:rPr>
          <w:rFonts w:hint="cs"/>
          <w:rtl/>
        </w:rPr>
        <w:t>ويُرجى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تفاصيل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التعديلات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المقترحة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 xml:space="preserve">قانون </w:t>
      </w:r>
      <w:r w:rsidRPr="00825030">
        <w:rPr>
          <w:rtl/>
        </w:rPr>
        <w:t>فاليكاوبولي</w:t>
      </w:r>
      <w:r w:rsidRPr="00825030">
        <w:rPr>
          <w:rFonts w:hint="cs"/>
          <w:rtl/>
        </w:rPr>
        <w:t>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ذلك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وضع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التعديلات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المقترحة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لضمان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أهلية النساء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والرجال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البالغين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من العمر</w:t>
      </w:r>
      <w:r w:rsidRPr="00825030">
        <w:rPr>
          <w:rtl/>
        </w:rPr>
        <w:t xml:space="preserve"> 18</w:t>
      </w:r>
      <w:r w:rsidR="00453D0A">
        <w:rPr>
          <w:rFonts w:hint="cs"/>
          <w:rtl/>
        </w:rPr>
        <w:t xml:space="preserve"> </w:t>
      </w:r>
      <w:r w:rsidRPr="00825030">
        <w:rPr>
          <w:rFonts w:hint="cs"/>
          <w:rtl/>
        </w:rPr>
        <w:t>عاما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فوق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للتصويت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 xml:space="preserve">مجالس </w:t>
      </w:r>
      <w:r w:rsidRPr="00825030">
        <w:rPr>
          <w:rtl/>
        </w:rPr>
        <w:t>فاليكاوبولي</w:t>
      </w:r>
      <w:r w:rsidRPr="00825030">
        <w:rPr>
          <w:rFonts w:hint="cs"/>
          <w:rtl/>
        </w:rPr>
        <w:t xml:space="preserve"> (جمعيات </w:t>
      </w:r>
      <w:r w:rsidRPr="00825030">
        <w:rPr>
          <w:rtl/>
        </w:rPr>
        <w:t>الحكماء</w:t>
      </w:r>
      <w:r w:rsidRPr="00825030">
        <w:rPr>
          <w:rFonts w:hint="cs"/>
          <w:rtl/>
        </w:rPr>
        <w:t>) وفي ا</w:t>
      </w:r>
      <w:r w:rsidRPr="00825030">
        <w:rPr>
          <w:rtl/>
        </w:rPr>
        <w:t xml:space="preserve">عتماد الميزانيات السنوية </w:t>
      </w:r>
      <w:r w:rsidRPr="00825030">
        <w:rPr>
          <w:rFonts w:hint="cs"/>
          <w:rtl/>
        </w:rPr>
        <w:t>لهذه الجمعيات (الفقرتان</w:t>
      </w:r>
      <w:r w:rsidRPr="00825030">
        <w:rPr>
          <w:rtl/>
        </w:rPr>
        <w:t xml:space="preserve"> 9 </w:t>
      </w:r>
      <w:r w:rsidRPr="00825030">
        <w:rPr>
          <w:rFonts w:hint="cs"/>
          <w:rtl/>
        </w:rPr>
        <w:t>و</w:t>
      </w:r>
      <w:r w:rsidRPr="00825030">
        <w:rPr>
          <w:rtl/>
        </w:rPr>
        <w:t xml:space="preserve"> 11</w:t>
      </w:r>
      <w:r w:rsidRPr="00825030">
        <w:rPr>
          <w:rFonts w:hint="cs"/>
          <w:rtl/>
        </w:rPr>
        <w:t>)</w:t>
      </w:r>
      <w:r w:rsidR="00833476">
        <w:rPr>
          <w:rFonts w:hint="cs"/>
          <w:rtl/>
        </w:rPr>
        <w:t>.</w:t>
      </w:r>
    </w:p>
    <w:p w:rsidR="001B65DB" w:rsidRPr="001B65DB" w:rsidRDefault="001B65DB" w:rsidP="001B65DB">
      <w:pPr>
        <w:pStyle w:val="SingleTxt"/>
        <w:spacing w:after="0" w:line="120" w:lineRule="exact"/>
        <w:rPr>
          <w:rFonts w:hint="cs"/>
          <w:b/>
          <w:bCs/>
          <w:sz w:val="12"/>
          <w:rtl/>
        </w:rPr>
      </w:pPr>
    </w:p>
    <w:p w:rsidR="00825030" w:rsidRPr="00825030" w:rsidRDefault="00825030" w:rsidP="00825030">
      <w:pPr>
        <w:pStyle w:val="SingleTxt"/>
        <w:rPr>
          <w:b/>
          <w:bCs/>
        </w:rPr>
      </w:pPr>
      <w:r w:rsidRPr="00825030">
        <w:rPr>
          <w:rFonts w:hint="cs"/>
          <w:b/>
          <w:bCs/>
          <w:rtl/>
        </w:rPr>
        <w:t>الجنسية</w:t>
      </w:r>
      <w:r w:rsidRPr="00825030">
        <w:rPr>
          <w:b/>
          <w:bCs/>
        </w:rPr>
        <w:t xml:space="preserve"> </w:t>
      </w:r>
    </w:p>
    <w:p w:rsidR="00825030" w:rsidRPr="00825030" w:rsidRDefault="00825030" w:rsidP="00453D0A">
      <w:pPr>
        <w:pStyle w:val="SingleTxt"/>
      </w:pPr>
      <w:r w:rsidRPr="00825030">
        <w:rPr>
          <w:rFonts w:hint="cs"/>
          <w:rtl/>
        </w:rPr>
        <w:t>13</w:t>
      </w:r>
      <w:r w:rsidR="001B65DB">
        <w:rPr>
          <w:rFonts w:hint="cs"/>
          <w:rtl/>
        </w:rPr>
        <w:t xml:space="preserve"> </w:t>
      </w:r>
      <w:r w:rsidRPr="00825030">
        <w:rPr>
          <w:rFonts w:hint="cs"/>
          <w:rtl/>
        </w:rPr>
        <w:t>-</w:t>
      </w:r>
      <w:r w:rsidR="001B65DB">
        <w:rPr>
          <w:rFonts w:hint="cs"/>
          <w:rtl/>
        </w:rPr>
        <w:tab/>
      </w:r>
      <w:r w:rsidRPr="00825030">
        <w:rPr>
          <w:rFonts w:hint="cs"/>
          <w:rtl/>
        </w:rPr>
        <w:t>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خطوات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اتخذتها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الدولة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الطرف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بشأن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تعديل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تشريعاتها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المتعلقة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بالجنسية،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ولا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سيما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يتصل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 xml:space="preserve">بنقل </w:t>
      </w:r>
      <w:r w:rsidRPr="00825030">
        <w:rPr>
          <w:rtl/>
        </w:rPr>
        <w:t>الجنسية</w:t>
      </w:r>
      <w:r w:rsidRPr="00825030">
        <w:rPr>
          <w:rFonts w:hint="cs"/>
          <w:rtl/>
        </w:rPr>
        <w:t xml:space="preserve"> من جانب المرأة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التوفالية إلى أولادها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أساس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المساواة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الرجل،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لجعلها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متسقة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تماما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المادة</w:t>
      </w:r>
      <w:r w:rsidRPr="00825030">
        <w:rPr>
          <w:rtl/>
        </w:rPr>
        <w:t xml:space="preserve"> 9 </w:t>
      </w:r>
      <w:r w:rsidRPr="00825030">
        <w:rPr>
          <w:rFonts w:hint="cs"/>
          <w:rtl/>
        </w:rPr>
        <w:t>من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الاتفاقية</w:t>
      </w:r>
      <w:r w:rsidR="001B65DB">
        <w:rPr>
          <w:rFonts w:hint="cs"/>
          <w:rtl/>
        </w:rPr>
        <w:br/>
      </w:r>
      <w:r w:rsidRPr="00825030">
        <w:rPr>
          <w:rtl/>
        </w:rPr>
        <w:t>(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75</w:t>
      </w:r>
      <w:r w:rsidRPr="00825030">
        <w:rPr>
          <w:rFonts w:hint="cs"/>
          <w:rtl/>
        </w:rPr>
        <w:t>).</w:t>
      </w:r>
    </w:p>
    <w:p w:rsidR="001B65DB" w:rsidRPr="001B65DB" w:rsidRDefault="001B65DB" w:rsidP="001B65DB">
      <w:pPr>
        <w:pStyle w:val="SingleTxt"/>
        <w:spacing w:after="0" w:line="120" w:lineRule="exact"/>
        <w:rPr>
          <w:rFonts w:hint="cs"/>
          <w:b/>
          <w:bCs/>
          <w:sz w:val="12"/>
          <w:rtl/>
        </w:rPr>
      </w:pPr>
    </w:p>
    <w:p w:rsidR="00825030" w:rsidRPr="00825030" w:rsidRDefault="00825030" w:rsidP="00453D0A">
      <w:pPr>
        <w:pStyle w:val="SingleTxt"/>
        <w:rPr>
          <w:b/>
          <w:bCs/>
        </w:rPr>
      </w:pPr>
      <w:r w:rsidRPr="00825030">
        <w:rPr>
          <w:rFonts w:hint="cs"/>
          <w:b/>
          <w:bCs/>
          <w:rtl/>
        </w:rPr>
        <w:t>التعليم</w:t>
      </w:r>
    </w:p>
    <w:p w:rsidR="00825030" w:rsidRPr="00825030" w:rsidRDefault="00825030" w:rsidP="00453D0A">
      <w:pPr>
        <w:pStyle w:val="SingleTxt"/>
      </w:pPr>
      <w:r w:rsidRPr="00825030">
        <w:rPr>
          <w:rFonts w:hint="cs"/>
          <w:rtl/>
        </w:rPr>
        <w:t>14</w:t>
      </w:r>
      <w:r w:rsidR="001B65DB">
        <w:rPr>
          <w:rFonts w:hint="cs"/>
          <w:rtl/>
        </w:rPr>
        <w:t xml:space="preserve"> </w:t>
      </w:r>
      <w:r w:rsidRPr="00825030">
        <w:rPr>
          <w:rFonts w:hint="cs"/>
          <w:rtl/>
        </w:rPr>
        <w:t>-</w:t>
      </w:r>
      <w:r w:rsidR="001B65DB">
        <w:rPr>
          <w:rFonts w:hint="cs"/>
          <w:rtl/>
        </w:rPr>
        <w:tab/>
      </w:r>
      <w:r w:rsidRPr="00825030">
        <w:rPr>
          <w:rFonts w:hint="cs"/>
          <w:rtl/>
        </w:rPr>
        <w:t>يرجى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مستكملة 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نسبة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الفتيات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والنساء،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سواء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العاصمة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أو في الجزر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الخارجية،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المسجلات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التعليم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الابتدائي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والثانوي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والعالي</w:t>
      </w:r>
      <w:r w:rsidRPr="00825030">
        <w:rPr>
          <w:rtl/>
        </w:rPr>
        <w:t xml:space="preserve">. </w:t>
      </w:r>
      <w:r w:rsidRPr="00825030">
        <w:rPr>
          <w:rFonts w:hint="cs"/>
          <w:rtl/>
        </w:rPr>
        <w:t>ومن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المسل</w:t>
      </w:r>
      <w:r w:rsidR="00453D0A">
        <w:rPr>
          <w:rFonts w:hint="cs"/>
          <w:rtl/>
        </w:rPr>
        <w:t>َّ</w:t>
      </w:r>
      <w:r w:rsidRPr="00825030">
        <w:rPr>
          <w:rFonts w:hint="cs"/>
          <w:rtl/>
        </w:rPr>
        <w:t>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به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الوالدين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غالبا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يبقون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الفتيات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الأكبر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سناً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المنزل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لرعاية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أشقائهن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الأصغر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سناً</w:t>
      </w:r>
      <w:r w:rsidRPr="00825030">
        <w:rPr>
          <w:rtl/>
        </w:rPr>
        <w:t xml:space="preserve"> (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79). </w:t>
      </w:r>
      <w:r w:rsidRPr="00825030">
        <w:rPr>
          <w:rFonts w:hint="cs"/>
          <w:rtl/>
        </w:rPr>
        <w:t>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توضيح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التدابير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المتوخاة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لمعالجة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هذه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المشكلة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نحو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أكثر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فعالية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وضمان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استفادة الفتيات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جميع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مستويات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التعليم على قدم المساواة مع الفتيان</w:t>
      </w:r>
      <w:r w:rsidRPr="00825030">
        <w:rPr>
          <w:rtl/>
        </w:rPr>
        <w:t xml:space="preserve">. </w:t>
      </w:r>
      <w:r w:rsidRPr="00825030">
        <w:rPr>
          <w:rFonts w:hint="cs"/>
          <w:rtl/>
        </w:rPr>
        <w:t>ويرجى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أيضا 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تقدم أُحرز،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بوسائل منها التدابير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الخاصة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المؤقتة،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بما يتماشى مع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المادة</w:t>
      </w:r>
      <w:r w:rsidRPr="00825030">
        <w:rPr>
          <w:rtl/>
        </w:rPr>
        <w:t xml:space="preserve"> 4 </w:t>
      </w:r>
      <w:r w:rsidRPr="00825030">
        <w:rPr>
          <w:rFonts w:hint="cs"/>
          <w:rtl/>
        </w:rPr>
        <w:t>من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الاتفاقية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والتوصية العامة</w:t>
      </w:r>
      <w:r w:rsidR="00833476">
        <w:rPr>
          <w:rFonts w:hint="cs"/>
          <w:rtl/>
        </w:rPr>
        <w:t xml:space="preserve"> </w:t>
      </w:r>
      <w:r w:rsidRPr="00825030">
        <w:rPr>
          <w:rFonts w:hint="cs"/>
          <w:rtl/>
        </w:rPr>
        <w:t>رقم</w:t>
      </w:r>
      <w:r w:rsidRPr="00825030">
        <w:rPr>
          <w:rtl/>
        </w:rPr>
        <w:t xml:space="preserve"> 25</w:t>
      </w:r>
      <w:r w:rsidRPr="00825030">
        <w:rPr>
          <w:rFonts w:hint="cs"/>
          <w:rtl/>
        </w:rPr>
        <w:t>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لضمان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التحاق الشابات</w:t>
      </w:r>
      <w:r w:rsidRPr="00825030">
        <w:rPr>
          <w:rtl/>
        </w:rPr>
        <w:t xml:space="preserve"> بمعهد توفالو للتدريب البحري</w:t>
      </w:r>
      <w:r w:rsidR="001B65DB">
        <w:rPr>
          <w:rtl/>
        </w:rPr>
        <w:br/>
      </w:r>
      <w:r w:rsidRPr="00825030">
        <w:rPr>
          <w:rtl/>
        </w:rPr>
        <w:t>(</w:t>
      </w:r>
      <w:r w:rsidRPr="00825030">
        <w:rPr>
          <w:rFonts w:hint="cs"/>
          <w:rtl/>
        </w:rPr>
        <w:t>الفقرتان</w:t>
      </w:r>
      <w:r w:rsidRPr="00825030">
        <w:rPr>
          <w:rtl/>
        </w:rPr>
        <w:t xml:space="preserve"> 77</w:t>
      </w:r>
      <w:r w:rsidRPr="00825030">
        <w:rPr>
          <w:rFonts w:hint="cs"/>
          <w:rtl/>
        </w:rPr>
        <w:t xml:space="preserve"> و </w:t>
      </w:r>
      <w:r w:rsidRPr="00825030">
        <w:rPr>
          <w:rtl/>
        </w:rPr>
        <w:t>78</w:t>
      </w:r>
      <w:r w:rsidRPr="00825030">
        <w:rPr>
          <w:rFonts w:hint="cs"/>
          <w:rtl/>
        </w:rPr>
        <w:t>).</w:t>
      </w:r>
    </w:p>
    <w:p w:rsidR="00825030" w:rsidRPr="00825030" w:rsidRDefault="00825030" w:rsidP="00453D0A">
      <w:pPr>
        <w:pStyle w:val="SingleTxt"/>
      </w:pPr>
      <w:r w:rsidRPr="00825030">
        <w:rPr>
          <w:rFonts w:hint="cs"/>
          <w:rtl/>
        </w:rPr>
        <w:t>15</w:t>
      </w:r>
      <w:r w:rsidR="001B65DB">
        <w:rPr>
          <w:rFonts w:hint="cs"/>
          <w:rtl/>
        </w:rPr>
        <w:t xml:space="preserve"> </w:t>
      </w:r>
      <w:r w:rsidRPr="00825030">
        <w:rPr>
          <w:rFonts w:hint="cs"/>
          <w:rtl/>
        </w:rPr>
        <w:t>-</w:t>
      </w:r>
      <w:r w:rsidR="001B65DB">
        <w:rPr>
          <w:rFonts w:hint="cs"/>
          <w:rtl/>
        </w:rPr>
        <w:tab/>
      </w:r>
      <w:r w:rsidRPr="00825030">
        <w:rPr>
          <w:rFonts w:hint="cs"/>
          <w:rtl/>
        </w:rPr>
        <w:t>وقد أُقر بعدم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 xml:space="preserve">توافر معلومات </w:t>
      </w:r>
      <w:r w:rsidR="001B65DB">
        <w:rPr>
          <w:rFonts w:hint="cs"/>
          <w:rtl/>
        </w:rPr>
        <w:t xml:space="preserve">فيما يتعلق </w:t>
      </w:r>
      <w:r w:rsidR="00453D0A">
        <w:rPr>
          <w:rFonts w:hint="cs"/>
          <w:rtl/>
        </w:rPr>
        <w:t>ب</w:t>
      </w:r>
      <w:r w:rsidR="001B65DB">
        <w:rPr>
          <w:rFonts w:hint="cs"/>
          <w:rtl/>
        </w:rPr>
        <w:t xml:space="preserve">حالات </w:t>
      </w:r>
      <w:r w:rsidR="001B65DB">
        <w:rPr>
          <w:rFonts w:hint="eastAsia"/>
          <w:rtl/>
        </w:rPr>
        <w:t>”</w:t>
      </w:r>
      <w:r w:rsidRPr="00825030">
        <w:rPr>
          <w:rFonts w:hint="cs"/>
          <w:rtl/>
        </w:rPr>
        <w:t>التسرب</w:t>
      </w:r>
      <w:r w:rsidR="001B65DB">
        <w:rPr>
          <w:rFonts w:hint="eastAsia"/>
          <w:rtl/>
        </w:rPr>
        <w:t>“</w:t>
      </w:r>
      <w:r w:rsidRPr="00825030">
        <w:rPr>
          <w:rFonts w:hint="cs"/>
          <w:rtl/>
        </w:rPr>
        <w:t xml:space="preserve"> من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المدارس ونظام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 xml:space="preserve">قائم لرصدها </w:t>
      </w:r>
      <w:r w:rsidRPr="00825030">
        <w:rPr>
          <w:rtl/>
        </w:rPr>
        <w:t>(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82)</w:t>
      </w:r>
      <w:r w:rsidRPr="00825030">
        <w:rPr>
          <w:rFonts w:hint="cs"/>
          <w:rtl/>
        </w:rPr>
        <w:t>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وبأن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الموقف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العقاب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البدني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قانون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التعليم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وقانون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العقوبات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لم</w:t>
      </w:r>
      <w:r w:rsidR="00453D0A">
        <w:rPr>
          <w:rFonts w:hint="eastAsia"/>
          <w:rtl/>
        </w:rPr>
        <w:t> </w:t>
      </w:r>
      <w:r w:rsidRPr="00825030">
        <w:rPr>
          <w:rFonts w:hint="cs"/>
          <w:rtl/>
        </w:rPr>
        <w:t>يتغير</w:t>
      </w:r>
      <w:r w:rsidRPr="00825030">
        <w:rPr>
          <w:rtl/>
        </w:rPr>
        <w:t xml:space="preserve"> (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83). </w:t>
      </w:r>
      <w:r w:rsidRPr="00825030">
        <w:rPr>
          <w:rFonts w:hint="cs"/>
          <w:rtl/>
        </w:rPr>
        <w:t>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إذا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كانت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الدولة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 xml:space="preserve">الطرف </w:t>
      </w:r>
      <w:r w:rsidRPr="00825030">
        <w:rPr>
          <w:rtl/>
        </w:rPr>
        <w:t xml:space="preserve">تتوخى </w:t>
      </w:r>
      <w:r w:rsidRPr="00825030">
        <w:rPr>
          <w:rFonts w:hint="cs"/>
          <w:rtl/>
        </w:rPr>
        <w:t>إنشاء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وتنفيذ</w:t>
      </w:r>
      <w:r w:rsidRPr="00825030">
        <w:rPr>
          <w:rtl/>
        </w:rPr>
        <w:t xml:space="preserve"> نظام مناسب لرصد حالات </w:t>
      </w:r>
      <w:r w:rsidR="001B65DB">
        <w:rPr>
          <w:rFonts w:hint="eastAsia"/>
          <w:rtl/>
        </w:rPr>
        <w:t>”</w:t>
      </w:r>
      <w:r w:rsidRPr="00825030">
        <w:rPr>
          <w:rFonts w:hint="cs"/>
          <w:rtl/>
        </w:rPr>
        <w:t>التسرب</w:t>
      </w:r>
      <w:r w:rsidR="001B65DB">
        <w:rPr>
          <w:rFonts w:hint="eastAsia"/>
          <w:rtl/>
        </w:rPr>
        <w:t>“</w:t>
      </w:r>
      <w:r w:rsidRPr="00825030">
        <w:rPr>
          <w:rtl/>
        </w:rPr>
        <w:t xml:space="preserve"> من المدارس</w:t>
      </w:r>
      <w:r w:rsidRPr="00825030">
        <w:rPr>
          <w:rFonts w:hint="cs"/>
          <w:rtl/>
        </w:rPr>
        <w:t xml:space="preserve"> وحظر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العقاب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البدني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قانون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التعليم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وقانون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العقوبات،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نحو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ما أوصت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به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اللجنة في السابق (</w:t>
      </w:r>
      <w:r w:rsidRPr="00825030">
        <w:t>CEDAW/C/TUV/CO/2</w:t>
      </w:r>
      <w:r w:rsidRPr="00825030">
        <w:rPr>
          <w:rFonts w:hint="cs"/>
          <w:rtl/>
        </w:rPr>
        <w:t>،</w:t>
      </w:r>
      <w:r w:rsidR="00833476">
        <w:rPr>
          <w:rFonts w:hint="cs"/>
          <w:rtl/>
        </w:rPr>
        <w:t xml:space="preserve"> 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40). </w:t>
      </w:r>
      <w:r w:rsidRPr="00825030">
        <w:rPr>
          <w:rFonts w:hint="cs"/>
          <w:rtl/>
        </w:rPr>
        <w:t>ويرجى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أيضا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التدريب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المهني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الذي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استُهل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لبناء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 xml:space="preserve">قدرة </w:t>
      </w:r>
      <w:r w:rsidR="001B65DB">
        <w:rPr>
          <w:rFonts w:hint="eastAsia"/>
          <w:rtl/>
        </w:rPr>
        <w:t>”</w:t>
      </w:r>
      <w:r w:rsidRPr="00825030">
        <w:rPr>
          <w:rtl/>
        </w:rPr>
        <w:t>المتسربين</w:t>
      </w:r>
      <w:r w:rsidR="001B65DB">
        <w:rPr>
          <w:rFonts w:hint="eastAsia"/>
          <w:rtl/>
        </w:rPr>
        <w:t>“</w:t>
      </w:r>
      <w:r w:rsidR="001B65DB">
        <w:rPr>
          <w:rFonts w:hint="cs"/>
          <w:rtl/>
        </w:rPr>
        <w:t xml:space="preserve"> </w:t>
      </w:r>
      <w:r w:rsidRPr="00825030">
        <w:rPr>
          <w:rFonts w:hint="cs"/>
          <w:rtl/>
        </w:rPr>
        <w:t>من المدارس 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مهارات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مثل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النجارة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والطهي</w:t>
      </w:r>
      <w:r w:rsidRPr="00825030">
        <w:rPr>
          <w:rtl/>
        </w:rPr>
        <w:t xml:space="preserve"> </w:t>
      </w:r>
      <w:r w:rsidR="001B65DB">
        <w:rPr>
          <w:rFonts w:hint="cs"/>
          <w:rtl/>
        </w:rPr>
        <w:br/>
      </w:r>
      <w:r w:rsidRPr="00825030">
        <w:rPr>
          <w:rtl/>
        </w:rPr>
        <w:t>(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85). </w:t>
      </w:r>
    </w:p>
    <w:p w:rsidR="00833476" w:rsidRPr="00833476" w:rsidRDefault="00833476" w:rsidP="00833476">
      <w:pPr>
        <w:pStyle w:val="SingleTxt"/>
        <w:spacing w:after="0" w:line="120" w:lineRule="exact"/>
        <w:rPr>
          <w:b/>
          <w:bCs/>
          <w:sz w:val="12"/>
          <w:rtl/>
        </w:rPr>
      </w:pPr>
    </w:p>
    <w:p w:rsidR="00825030" w:rsidRPr="00825030" w:rsidRDefault="00825030" w:rsidP="00825030">
      <w:pPr>
        <w:pStyle w:val="SingleTxt"/>
        <w:rPr>
          <w:b/>
          <w:bCs/>
        </w:rPr>
      </w:pPr>
      <w:r w:rsidRPr="00825030">
        <w:rPr>
          <w:b/>
          <w:bCs/>
          <w:rtl/>
        </w:rPr>
        <w:t>العمالة</w:t>
      </w:r>
      <w:r w:rsidRPr="00825030">
        <w:rPr>
          <w:b/>
          <w:bCs/>
        </w:rPr>
        <w:t xml:space="preserve"> </w:t>
      </w:r>
    </w:p>
    <w:p w:rsidR="00825030" w:rsidRPr="00825030" w:rsidRDefault="00825030" w:rsidP="00833476">
      <w:pPr>
        <w:pStyle w:val="SingleTxt"/>
        <w:rPr>
          <w:rFonts w:hint="cs"/>
          <w:rtl/>
        </w:rPr>
      </w:pPr>
      <w:r w:rsidRPr="00825030">
        <w:rPr>
          <w:rFonts w:hint="cs"/>
          <w:rtl/>
        </w:rPr>
        <w:t>16</w:t>
      </w:r>
      <w:r w:rsidR="00833476">
        <w:rPr>
          <w:rFonts w:hint="cs"/>
          <w:rtl/>
        </w:rPr>
        <w:t xml:space="preserve"> </w:t>
      </w:r>
      <w:r w:rsidRPr="00825030">
        <w:rPr>
          <w:rFonts w:hint="cs"/>
          <w:rtl/>
        </w:rPr>
        <w:t>-</w:t>
      </w:r>
      <w:r w:rsidR="00833476">
        <w:rPr>
          <w:rFonts w:hint="cs"/>
          <w:rtl/>
        </w:rPr>
        <w:tab/>
      </w:r>
      <w:r w:rsidRPr="00825030">
        <w:rPr>
          <w:rFonts w:hint="cs"/>
          <w:rtl/>
        </w:rPr>
        <w:t>لقد أُشير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قانون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العمل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يزال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يتضمن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أحكاماً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تمييزيةً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يتعلق</w:t>
      </w:r>
      <w:r w:rsidRPr="00825030">
        <w:rPr>
          <w:rtl/>
        </w:rPr>
        <w:t xml:space="preserve"> بإجازة الوضع واختيار </w:t>
      </w:r>
      <w:r w:rsidRPr="00825030">
        <w:rPr>
          <w:rFonts w:hint="cs"/>
          <w:rtl/>
        </w:rPr>
        <w:t>المرأة ل</w:t>
      </w:r>
      <w:r w:rsidRPr="00825030">
        <w:rPr>
          <w:rtl/>
        </w:rPr>
        <w:t>نوع العمل (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86). </w:t>
      </w:r>
      <w:r w:rsidRPr="00825030">
        <w:rPr>
          <w:rFonts w:hint="cs"/>
          <w:rtl/>
        </w:rPr>
        <w:t>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بيان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إذا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كانت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الدولة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الطرف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تتوخي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إلغاء هذه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الأحكام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إذا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كانت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 xml:space="preserve">تعتزم وضع </w:t>
      </w:r>
      <w:r w:rsidRPr="00825030">
        <w:rPr>
          <w:rtl/>
        </w:rPr>
        <w:t xml:space="preserve">سياسة </w:t>
      </w:r>
      <w:r w:rsidRPr="00825030">
        <w:rPr>
          <w:rFonts w:hint="cs"/>
          <w:rtl/>
        </w:rPr>
        <w:t>ل</w:t>
      </w:r>
      <w:r w:rsidRPr="00825030">
        <w:rPr>
          <w:rtl/>
        </w:rPr>
        <w:t>تكافؤ فرص العمل</w:t>
      </w:r>
      <w:r w:rsidR="00833476">
        <w:rPr>
          <w:rFonts w:hint="cs"/>
          <w:rtl/>
        </w:rPr>
        <w:t xml:space="preserve"> </w:t>
      </w:r>
      <w:r w:rsidRPr="00825030">
        <w:t>(HRI/CORE/TUV/2012</w:t>
      </w:r>
      <w:r w:rsidRPr="00825030">
        <w:rPr>
          <w:rFonts w:hint="cs"/>
          <w:rtl/>
        </w:rPr>
        <w:t>،</w:t>
      </w:r>
      <w:r w:rsidR="00833476" w:rsidRPr="00825030">
        <w:rPr>
          <w:rFonts w:hint="cs"/>
          <w:rtl/>
        </w:rPr>
        <w:t xml:space="preserve"> 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73). </w:t>
      </w:r>
      <w:r w:rsidRPr="00825030">
        <w:rPr>
          <w:rFonts w:hint="cs"/>
          <w:rtl/>
        </w:rPr>
        <w:t>ويرجى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أيضا 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التدابير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المتخذة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لحماية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المرأة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التمييز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والاستغلال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مجال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العمل،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ويشمل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ذلك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رصد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وسد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الفجوة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الأجور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بين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الجنسين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وتطبيق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مبدأ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المساواة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الأجور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وتكافؤ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فرص العمل،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نحو</w:t>
      </w:r>
      <w:r w:rsidRPr="00825030">
        <w:rPr>
          <w:rtl/>
        </w:rPr>
        <w:t xml:space="preserve"> </w:t>
      </w:r>
      <w:r w:rsidR="00833476">
        <w:rPr>
          <w:rFonts w:hint="cs"/>
          <w:rtl/>
        </w:rPr>
        <w:t>ما</w:t>
      </w:r>
      <w:r w:rsidR="00833476">
        <w:rPr>
          <w:rFonts w:hint="eastAsia"/>
          <w:rtl/>
        </w:rPr>
        <w:t> </w:t>
      </w:r>
      <w:r w:rsidRPr="00825030">
        <w:rPr>
          <w:rFonts w:hint="cs"/>
          <w:rtl/>
        </w:rPr>
        <w:t>أوصت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به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اللجنة سابقاً</w:t>
      </w:r>
      <w:r w:rsidRPr="00825030">
        <w:t xml:space="preserve"> </w:t>
      </w:r>
      <w:r w:rsidRPr="00825030">
        <w:rPr>
          <w:rFonts w:hint="cs"/>
          <w:rtl/>
        </w:rPr>
        <w:t>(</w:t>
      </w:r>
      <w:r w:rsidRPr="00825030">
        <w:t>CEDAW/C/TUV/CO/2</w:t>
      </w:r>
      <w:r w:rsidRPr="00825030">
        <w:rPr>
          <w:rFonts w:hint="cs"/>
          <w:rtl/>
        </w:rPr>
        <w:t>،</w:t>
      </w:r>
      <w:r w:rsidR="00833476" w:rsidRPr="00825030">
        <w:rPr>
          <w:rFonts w:hint="cs"/>
          <w:rtl/>
        </w:rPr>
        <w:t xml:space="preserve"> 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42). </w:t>
      </w:r>
      <w:r w:rsidRPr="00825030">
        <w:rPr>
          <w:rFonts w:hint="cs"/>
          <w:rtl/>
        </w:rPr>
        <w:t>ويرجى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أيضا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حالة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مشروع قانون العمل،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الذي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يهدف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إعطاء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تأثير أفضل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للاتفاقيات الرئيسية الثمانية</w:t>
      </w:r>
      <w:r w:rsidRPr="00825030">
        <w:t xml:space="preserve"> </w:t>
      </w:r>
      <w:r w:rsidRPr="00825030">
        <w:rPr>
          <w:rFonts w:hint="cs"/>
          <w:rtl/>
        </w:rPr>
        <w:t>لمنظمة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العمل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الدولية،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الإطار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الزمني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لاعتماده</w:t>
      </w:r>
      <w:r w:rsidRPr="00825030">
        <w:rPr>
          <w:rtl/>
        </w:rPr>
        <w:t xml:space="preserve">. </w:t>
      </w:r>
    </w:p>
    <w:p w:rsidR="00833476" w:rsidRPr="00833476" w:rsidRDefault="00833476" w:rsidP="00833476">
      <w:pPr>
        <w:pStyle w:val="SingleTxt"/>
        <w:spacing w:after="0" w:line="120" w:lineRule="exact"/>
        <w:rPr>
          <w:rFonts w:hint="cs"/>
          <w:b/>
          <w:bCs/>
          <w:sz w:val="12"/>
          <w:rtl/>
        </w:rPr>
      </w:pPr>
    </w:p>
    <w:p w:rsidR="00825030" w:rsidRPr="00825030" w:rsidRDefault="00825030" w:rsidP="00453D0A">
      <w:pPr>
        <w:pStyle w:val="SingleTxt"/>
        <w:rPr>
          <w:rFonts w:hint="cs"/>
          <w:b/>
          <w:bCs/>
          <w:rtl/>
        </w:rPr>
      </w:pPr>
      <w:r w:rsidRPr="00825030">
        <w:rPr>
          <w:rFonts w:hint="cs"/>
          <w:b/>
          <w:bCs/>
          <w:rtl/>
        </w:rPr>
        <w:t>الصحة</w:t>
      </w:r>
    </w:p>
    <w:p w:rsidR="00825030" w:rsidRPr="00825030" w:rsidRDefault="00825030" w:rsidP="00833476">
      <w:pPr>
        <w:pStyle w:val="SingleTxt"/>
      </w:pPr>
      <w:r w:rsidRPr="00825030">
        <w:rPr>
          <w:rFonts w:hint="cs"/>
          <w:rtl/>
        </w:rPr>
        <w:t>17</w:t>
      </w:r>
      <w:r w:rsidR="00833476">
        <w:rPr>
          <w:rFonts w:hint="cs"/>
          <w:rtl/>
        </w:rPr>
        <w:t xml:space="preserve"> </w:t>
      </w:r>
      <w:r w:rsidRPr="00825030">
        <w:rPr>
          <w:rFonts w:hint="cs"/>
          <w:rtl/>
        </w:rPr>
        <w:t>-</w:t>
      </w:r>
      <w:r w:rsidR="00833476">
        <w:rPr>
          <w:rFonts w:hint="cs"/>
          <w:rtl/>
        </w:rPr>
        <w:tab/>
      </w:r>
      <w:r w:rsidRPr="00825030">
        <w:rPr>
          <w:rFonts w:hint="cs"/>
          <w:rtl/>
        </w:rPr>
        <w:t>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بيان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إذا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كانت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الدولة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الطرف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قد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اتخذت،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أو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تعتزم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اتخاذ،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تدابير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لإلغاء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تجريم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الإجهاض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حالات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الاغتصاب،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وسفاح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المحارم،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ووجود خطر يهدد حياة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أو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صحة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الأم،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أو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 حالة إصابة الجنين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بعاهات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خطيرة،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وذلك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تمشيا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التوصية العامة رقم</w:t>
      </w:r>
      <w:r w:rsidRPr="00825030">
        <w:rPr>
          <w:rtl/>
        </w:rPr>
        <w:t xml:space="preserve"> 24</w:t>
      </w:r>
      <w:r w:rsidRPr="00825030">
        <w:rPr>
          <w:rFonts w:hint="cs"/>
          <w:rtl/>
        </w:rPr>
        <w:t xml:space="preserve"> الصادرة عن اللجنة في ما يتعلق بالمرأة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والصحة</w:t>
      </w:r>
      <w:r w:rsidRPr="00825030">
        <w:rPr>
          <w:rtl/>
        </w:rPr>
        <w:t xml:space="preserve">. </w:t>
      </w:r>
      <w:r w:rsidRPr="00825030">
        <w:rPr>
          <w:rFonts w:hint="cs"/>
          <w:rtl/>
        </w:rPr>
        <w:t>وما هي التدابير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اتُخذت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لتوعية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المجتمع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بهذه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القضية؟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أيضا 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مستكملة 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معدل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الوفيات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 xml:space="preserve">النفاسية </w:t>
      </w:r>
      <w:r w:rsidRPr="00825030">
        <w:rPr>
          <w:rtl/>
        </w:rPr>
        <w:t>(</w:t>
      </w:r>
      <w:r w:rsidRPr="00825030">
        <w:rPr>
          <w:rFonts w:hint="cs"/>
          <w:rtl/>
        </w:rPr>
        <w:t>الفقرة</w:t>
      </w:r>
      <w:r w:rsidR="00833476">
        <w:rPr>
          <w:rFonts w:hint="cs"/>
          <w:rtl/>
        </w:rPr>
        <w:t> </w:t>
      </w:r>
      <w:r w:rsidRPr="00825030">
        <w:rPr>
          <w:rtl/>
        </w:rPr>
        <w:t xml:space="preserve">97) </w:t>
      </w:r>
      <w:r w:rsidRPr="00825030">
        <w:rPr>
          <w:rFonts w:hint="cs"/>
          <w:rtl/>
        </w:rPr>
        <w:t>وبيانات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مستكملة،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مصنفة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حسب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نوع الجنس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والسن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والموقع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الجغرافي،</w:t>
      </w:r>
      <w:r w:rsidRPr="00825030">
        <w:rPr>
          <w:rtl/>
        </w:rPr>
        <w:t xml:space="preserve"> بشأن معدل انتشار فيروس نقص المناعة البشرية/الإيدز. </w:t>
      </w:r>
      <w:r w:rsidRPr="00825030">
        <w:rPr>
          <w:rFonts w:hint="cs"/>
          <w:rtl/>
        </w:rPr>
        <w:t>ويُرجى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أيضاً 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مفصلة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التدابير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المتخذة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لمعالجة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تأثير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فيروس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نقص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المناعة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البشرية</w:t>
      </w:r>
      <w:r w:rsidRPr="00825030">
        <w:rPr>
          <w:rtl/>
        </w:rPr>
        <w:t>/</w:t>
      </w:r>
      <w:r w:rsidRPr="00825030">
        <w:rPr>
          <w:rFonts w:hint="cs"/>
          <w:rtl/>
        </w:rPr>
        <w:t>الإيدز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النساء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والفتيات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وعلى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نتائج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تنفيذ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الخطة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الاستراتيجية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الوطنية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لفيروس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نقص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المناعة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البشرية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والعدوى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 xml:space="preserve">التي تنتقل عن طريق الاتصال الجنسي </w:t>
      </w:r>
      <w:r w:rsidRPr="00825030">
        <w:rPr>
          <w:rtl/>
        </w:rPr>
        <w:t>للفتـرة 2009-2013 (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111) </w:t>
      </w:r>
      <w:r w:rsidRPr="00825030">
        <w:rPr>
          <w:rFonts w:hint="cs"/>
          <w:rtl/>
        </w:rPr>
        <w:t>وبيان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إذا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كان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قد تم اعتماد خطة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استراتيجية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وطنية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جديدة.</w:t>
      </w:r>
      <w:r w:rsidRPr="00825030">
        <w:t xml:space="preserve"> </w:t>
      </w:r>
      <w:r w:rsidRPr="00825030">
        <w:rPr>
          <w:rFonts w:hint="cs"/>
          <w:rtl/>
        </w:rPr>
        <w:t>ويُرجى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أيضا 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تفاصيل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البرامج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المختلفة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الرامية إلى التوعية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بفيروس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نقص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المناعة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البشرية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وغيره من الأمراض المعدية التي تنتقل عن طريق الاتصال الجنسي</w:t>
      </w:r>
      <w:r w:rsidRPr="00825030">
        <w:rPr>
          <w:rtl/>
        </w:rPr>
        <w:t xml:space="preserve"> (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111)</w:t>
      </w:r>
      <w:r w:rsidRPr="00825030">
        <w:rPr>
          <w:rFonts w:hint="cs"/>
          <w:rtl/>
        </w:rPr>
        <w:t>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ولا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سيما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إذا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كانت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تركز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بشكل محدد</w:t>
      </w:r>
      <w:r w:rsidR="00833476">
        <w:rPr>
          <w:rFonts w:hint="cs"/>
          <w:rtl/>
        </w:rPr>
        <w:t xml:space="preserve"> </w:t>
      </w:r>
      <w:r w:rsidRPr="00825030">
        <w:rPr>
          <w:rFonts w:hint="cs"/>
          <w:rtl/>
        </w:rPr>
        <w:t>على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النساء،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فضلا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أسباب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عدم نجاح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الجهود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المبذولة لتوعية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موظفي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الحكومة</w:t>
      </w:r>
      <w:r w:rsidRPr="00825030">
        <w:rPr>
          <w:rtl/>
        </w:rPr>
        <w:t xml:space="preserve"> (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112</w:t>
      </w:r>
      <w:r w:rsidRPr="00825030">
        <w:rPr>
          <w:rFonts w:hint="cs"/>
          <w:rtl/>
        </w:rPr>
        <w:t>)</w:t>
      </w:r>
      <w:r w:rsidRPr="00825030">
        <w:rPr>
          <w:rtl/>
        </w:rPr>
        <w:t>.</w:t>
      </w:r>
    </w:p>
    <w:p w:rsidR="00833476" w:rsidRPr="00833476" w:rsidRDefault="00833476" w:rsidP="00833476">
      <w:pPr>
        <w:pStyle w:val="SingleTxt"/>
        <w:spacing w:after="0" w:line="120" w:lineRule="exact"/>
        <w:rPr>
          <w:rFonts w:hint="cs"/>
          <w:b/>
          <w:bCs/>
          <w:sz w:val="12"/>
          <w:rtl/>
        </w:rPr>
      </w:pPr>
    </w:p>
    <w:p w:rsidR="00825030" w:rsidRPr="00825030" w:rsidRDefault="00825030" w:rsidP="00825030">
      <w:pPr>
        <w:pStyle w:val="SingleTxt"/>
        <w:rPr>
          <w:b/>
          <w:bCs/>
        </w:rPr>
      </w:pPr>
      <w:r w:rsidRPr="00825030">
        <w:rPr>
          <w:rFonts w:hint="cs"/>
          <w:b/>
          <w:bCs/>
          <w:rtl/>
        </w:rPr>
        <w:t>المرأة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الريفية</w:t>
      </w:r>
    </w:p>
    <w:p w:rsidR="00825030" w:rsidRPr="00825030" w:rsidRDefault="00825030" w:rsidP="00833476">
      <w:pPr>
        <w:pStyle w:val="SingleTxt"/>
      </w:pPr>
      <w:r w:rsidRPr="00825030">
        <w:rPr>
          <w:rFonts w:hint="cs"/>
          <w:rtl/>
        </w:rPr>
        <w:t>18</w:t>
      </w:r>
      <w:r w:rsidR="00833476">
        <w:rPr>
          <w:rFonts w:hint="cs"/>
          <w:rtl/>
        </w:rPr>
        <w:t xml:space="preserve"> </w:t>
      </w:r>
      <w:r w:rsidRPr="00825030">
        <w:rPr>
          <w:rFonts w:hint="cs"/>
          <w:rtl/>
        </w:rPr>
        <w:t>-</w:t>
      </w:r>
      <w:r w:rsidR="00833476">
        <w:rPr>
          <w:rFonts w:hint="cs"/>
          <w:rtl/>
        </w:rPr>
        <w:tab/>
      </w:r>
      <w:r w:rsidRPr="00825030">
        <w:rPr>
          <w:rFonts w:hint="cs"/>
          <w:rtl/>
        </w:rPr>
        <w:t>لقد ذُكِر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المرأة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تتعرض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للتمييز</w:t>
      </w:r>
      <w:r w:rsidRPr="00825030">
        <w:rPr>
          <w:rtl/>
        </w:rPr>
        <w:t xml:space="preserve"> عندما يتعلق الأمر</w:t>
      </w:r>
      <w:r w:rsidRPr="00825030">
        <w:rPr>
          <w:rFonts w:hint="cs"/>
          <w:rtl/>
        </w:rPr>
        <w:t xml:space="preserve"> بالحصول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الأراضي</w:t>
      </w:r>
      <w:r w:rsidRPr="00825030">
        <w:rPr>
          <w:rtl/>
        </w:rPr>
        <w:t xml:space="preserve"> (</w:t>
      </w:r>
      <w:r w:rsidRPr="00825030">
        <w:rPr>
          <w:rFonts w:hint="cs"/>
          <w:rtl/>
        </w:rPr>
        <w:t>الفقرة</w:t>
      </w:r>
      <w:r w:rsidR="00833476">
        <w:rPr>
          <w:rFonts w:hint="cs"/>
          <w:rtl/>
        </w:rPr>
        <w:t> </w:t>
      </w:r>
      <w:r w:rsidRPr="00825030">
        <w:rPr>
          <w:rtl/>
        </w:rPr>
        <w:t xml:space="preserve">120). </w:t>
      </w:r>
      <w:r w:rsidRPr="00825030">
        <w:rPr>
          <w:rFonts w:hint="cs"/>
          <w:rtl/>
        </w:rPr>
        <w:t>يرجى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مفصلة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تدابير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متخذة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لضمان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استفادة النساء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والرجال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من ملكية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الأراضي على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قدم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المساواة،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ويشمل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ذلك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إلغاء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التشريعات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التمييزية</w:t>
      </w:r>
      <w:r w:rsidRPr="00825030">
        <w:rPr>
          <w:rtl/>
        </w:rPr>
        <w:t xml:space="preserve">. </w:t>
      </w:r>
      <w:r w:rsidRPr="00825030">
        <w:rPr>
          <w:rFonts w:hint="cs"/>
          <w:rtl/>
        </w:rPr>
        <w:t xml:space="preserve">وقد أعربت </w:t>
      </w:r>
      <w:r w:rsidRPr="00825030">
        <w:rPr>
          <w:rtl/>
        </w:rPr>
        <w:t>المقررة الخاصة المعنية</w:t>
      </w:r>
      <w:r w:rsidRPr="00825030">
        <w:rPr>
          <w:rFonts w:hint="cs"/>
          <w:rtl/>
        </w:rPr>
        <w:t xml:space="preserve"> </w:t>
      </w:r>
      <w:r w:rsidRPr="00825030">
        <w:rPr>
          <w:rtl/>
        </w:rPr>
        <w:t>بحق الإنسان في الحصول على مياه الشرب المأمونة وخدمات الصرف الصحي</w:t>
      </w:r>
      <w:r w:rsidRPr="00825030">
        <w:rPr>
          <w:rFonts w:hint="cs"/>
          <w:rtl/>
        </w:rPr>
        <w:t>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تقريرها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بعثتها إلى توفالو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عام</w:t>
      </w:r>
      <w:r w:rsidRPr="00825030">
        <w:rPr>
          <w:rtl/>
        </w:rPr>
        <w:t xml:space="preserve"> 2012</w:t>
      </w:r>
      <w:r w:rsidRPr="00825030">
        <w:rPr>
          <w:rFonts w:hint="cs"/>
          <w:rtl/>
        </w:rPr>
        <w:t>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 ترحيبها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بمشروع</w:t>
      </w:r>
      <w:r w:rsidRPr="00825030">
        <w:t xml:space="preserve"> </w:t>
      </w:r>
      <w:r w:rsidRPr="00825030">
        <w:rPr>
          <w:rFonts w:hint="cs"/>
          <w:rtl/>
        </w:rPr>
        <w:t>قانون الموارد المائية ومشروع قانون إدارة المو</w:t>
      </w:r>
      <w:r w:rsidR="00833476">
        <w:rPr>
          <w:rFonts w:hint="cs"/>
          <w:rtl/>
        </w:rPr>
        <w:t>ارد المائية والصرف الصحي اللذين</w:t>
      </w:r>
      <w:r w:rsidRPr="00825030">
        <w:rPr>
          <w:rFonts w:hint="cs"/>
          <w:rtl/>
        </w:rPr>
        <w:t xml:space="preserve"> يجري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إعدادهما،</w:t>
      </w:r>
      <w:r w:rsidRPr="00825030">
        <w:rPr>
          <w:rtl/>
        </w:rPr>
        <w:t xml:space="preserve"> وشجعت الحكومة على اعتماد هذين الصكين في أقرب وقت ممكن من أجل وضع وتنفيذ هيكل</w:t>
      </w:r>
      <w:r w:rsidR="00833476">
        <w:rPr>
          <w:rFonts w:hint="cs"/>
          <w:rtl/>
        </w:rPr>
        <w:t>ها</w:t>
      </w:r>
      <w:r w:rsidRPr="00825030">
        <w:rPr>
          <w:rtl/>
        </w:rPr>
        <w:t xml:space="preserve"> الإداري للمياه والصرف الصحي </w:t>
      </w:r>
      <w:r w:rsidRPr="00825030">
        <w:rPr>
          <w:rFonts w:hint="cs"/>
          <w:rtl/>
        </w:rPr>
        <w:t>(</w:t>
      </w:r>
      <w:r w:rsidRPr="00825030">
        <w:t>A/HRC/24/44/Add.2</w:t>
      </w:r>
      <w:r w:rsidRPr="00825030">
        <w:rPr>
          <w:rFonts w:hint="cs"/>
          <w:rtl/>
        </w:rPr>
        <w:t>،</w:t>
      </w:r>
      <w:r w:rsidR="00833476" w:rsidRPr="00825030">
        <w:rPr>
          <w:rFonts w:hint="cs"/>
          <w:rtl/>
        </w:rPr>
        <w:t xml:space="preserve"> 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7). </w:t>
      </w:r>
      <w:r w:rsidRPr="00825030">
        <w:rPr>
          <w:rFonts w:hint="cs"/>
          <w:rtl/>
        </w:rPr>
        <w:t>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تبيين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الوضع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الحالي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للقانونين المذكورين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أعلاه،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ووصف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التدابير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المزمع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اتخاذها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لضمان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أن يكون الحصول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المياه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والصرف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الصحي متاحا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بأسعار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معقولة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للجميع،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ولا</w:t>
      </w:r>
      <w:r w:rsidR="00833476">
        <w:rPr>
          <w:rFonts w:hint="cs"/>
          <w:rtl/>
        </w:rPr>
        <w:t xml:space="preserve"> </w:t>
      </w:r>
      <w:r w:rsidRPr="00825030">
        <w:rPr>
          <w:rFonts w:hint="cs"/>
          <w:rtl/>
        </w:rPr>
        <w:t>سيما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للنساء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اللواتي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يعشن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فقر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ونساء الجزر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الخارجية</w:t>
      </w:r>
      <w:r w:rsidRPr="00825030">
        <w:rPr>
          <w:rtl/>
        </w:rPr>
        <w:t xml:space="preserve">. </w:t>
      </w:r>
      <w:r w:rsidRPr="00825030">
        <w:rPr>
          <w:rFonts w:hint="cs"/>
          <w:rtl/>
        </w:rPr>
        <w:t>ويُرجى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أيضا 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التدابير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المتخذة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لضمان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حصول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المرأة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الريفية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الائتمان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وتطوير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مهارات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ومعارف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النساء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الجزر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الخارجية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لتمكينهن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من</w:t>
      </w:r>
      <w:r w:rsidRPr="00825030">
        <w:rPr>
          <w:rtl/>
        </w:rPr>
        <w:t xml:space="preserve"> </w:t>
      </w:r>
      <w:r w:rsidR="00833476">
        <w:rPr>
          <w:rFonts w:hint="cs"/>
          <w:rtl/>
        </w:rPr>
        <w:t>مباشرة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الأعمال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التجارية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الصغيرة</w:t>
      </w:r>
      <w:r w:rsidR="00833476">
        <w:rPr>
          <w:rFonts w:hint="cs"/>
          <w:rtl/>
        </w:rPr>
        <w:t>.</w:t>
      </w:r>
    </w:p>
    <w:p w:rsidR="00833476" w:rsidRPr="00833476" w:rsidRDefault="00833476" w:rsidP="00833476">
      <w:pPr>
        <w:pStyle w:val="SingleTxt"/>
        <w:spacing w:after="0" w:line="120" w:lineRule="exact"/>
        <w:rPr>
          <w:b/>
          <w:bCs/>
          <w:sz w:val="12"/>
          <w:rtl/>
        </w:rPr>
      </w:pPr>
    </w:p>
    <w:p w:rsidR="00825030" w:rsidRPr="00825030" w:rsidRDefault="00825030" w:rsidP="00825030">
      <w:pPr>
        <w:pStyle w:val="SingleTxt"/>
        <w:rPr>
          <w:rFonts w:hint="cs"/>
          <w:b/>
          <w:bCs/>
          <w:rtl/>
        </w:rPr>
      </w:pPr>
      <w:r w:rsidRPr="00825030">
        <w:rPr>
          <w:b/>
          <w:bCs/>
          <w:rtl/>
        </w:rPr>
        <w:t>فئات النساء</w:t>
      </w:r>
      <w:r w:rsidRPr="00825030">
        <w:rPr>
          <w:rFonts w:hint="cs"/>
          <w:rtl/>
        </w:rPr>
        <w:t xml:space="preserve"> </w:t>
      </w:r>
      <w:r w:rsidRPr="00825030">
        <w:rPr>
          <w:rFonts w:hint="cs"/>
          <w:b/>
          <w:bCs/>
          <w:rtl/>
        </w:rPr>
        <w:t>المحرومات</w:t>
      </w:r>
    </w:p>
    <w:p w:rsidR="00825030" w:rsidRPr="00825030" w:rsidRDefault="00825030" w:rsidP="00CE6E81">
      <w:pPr>
        <w:pStyle w:val="SingleTxt"/>
        <w:rPr>
          <w:rFonts w:hint="cs"/>
          <w:rtl/>
        </w:rPr>
      </w:pPr>
      <w:r w:rsidRPr="00825030">
        <w:rPr>
          <w:rFonts w:hint="cs"/>
          <w:rtl/>
        </w:rPr>
        <w:t>19</w:t>
      </w:r>
      <w:r w:rsidR="00833476">
        <w:rPr>
          <w:rFonts w:hint="cs"/>
          <w:rtl/>
        </w:rPr>
        <w:t xml:space="preserve"> </w:t>
      </w:r>
      <w:r w:rsidRPr="00825030">
        <w:rPr>
          <w:rFonts w:hint="cs"/>
          <w:rtl/>
        </w:rPr>
        <w:t>-</w:t>
      </w:r>
      <w:r w:rsidR="00833476">
        <w:rPr>
          <w:rFonts w:hint="cs"/>
          <w:rtl/>
        </w:rPr>
        <w:tab/>
      </w:r>
      <w:r w:rsidRPr="00825030">
        <w:rPr>
          <w:rFonts w:hint="cs"/>
          <w:rtl/>
        </w:rPr>
        <w:t>لقد أُقر بأنه</w:t>
      </w:r>
      <w:r w:rsidRPr="00825030">
        <w:rPr>
          <w:rtl/>
        </w:rPr>
        <w:t xml:space="preserve"> لا يتوافر </w:t>
      </w:r>
      <w:r w:rsidRPr="00825030">
        <w:rPr>
          <w:rFonts w:hint="cs"/>
          <w:rtl/>
        </w:rPr>
        <w:t>حتى الآن أي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إطار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اجتماعي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أو سياسي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رسمي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لضمان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حقوق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النساء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ذوات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الإعاقة</w:t>
      </w:r>
      <w:r w:rsidRPr="00825030">
        <w:rPr>
          <w:rtl/>
        </w:rPr>
        <w:t xml:space="preserve"> ب</w:t>
      </w:r>
      <w:r w:rsidRPr="00825030">
        <w:rPr>
          <w:rFonts w:hint="cs"/>
          <w:rtl/>
        </w:rPr>
        <w:t>خلاف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 xml:space="preserve">نظام </w:t>
      </w:r>
      <w:r w:rsidRPr="00825030">
        <w:rPr>
          <w:rtl/>
        </w:rPr>
        <w:t>التكافل الأسري (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125). </w:t>
      </w:r>
      <w:r w:rsidRPr="00825030">
        <w:rPr>
          <w:rFonts w:hint="cs"/>
          <w:rtl/>
        </w:rPr>
        <w:t>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حالة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فئات النساء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المحرومات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والمهمشات،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بمن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فيهن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المسنات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وذوات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الإعاقة،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جميع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المجالات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تشملها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الاتفاقية</w:t>
      </w:r>
      <w:r w:rsidRPr="00825030">
        <w:rPr>
          <w:rtl/>
        </w:rPr>
        <w:t xml:space="preserve">. </w:t>
      </w:r>
      <w:r w:rsidRPr="00825030">
        <w:rPr>
          <w:rFonts w:hint="cs"/>
          <w:rtl/>
        </w:rPr>
        <w:t>ويُرجى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تفاصيل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المناقشات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المتعلقة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باعتماد</w:t>
      </w:r>
      <w:r w:rsidRPr="00825030">
        <w:t xml:space="preserve"> </w:t>
      </w:r>
      <w:r w:rsidRPr="00825030">
        <w:rPr>
          <w:rtl/>
        </w:rPr>
        <w:t>سياسة وطنية للإعاقة</w:t>
      </w:r>
      <w:r w:rsidRPr="00825030">
        <w:rPr>
          <w:rFonts w:hint="cs"/>
          <w:rtl/>
        </w:rPr>
        <w:t>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ذلك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مشاركة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المرأة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وضع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تلك السياسة</w:t>
      </w:r>
      <w:r w:rsidRPr="00825030">
        <w:rPr>
          <w:rtl/>
        </w:rPr>
        <w:t xml:space="preserve"> (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127)</w:t>
      </w:r>
      <w:r w:rsidRPr="00825030">
        <w:rPr>
          <w:rFonts w:hint="cs"/>
          <w:rtl/>
        </w:rPr>
        <w:t>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وبيان</w:t>
      </w:r>
      <w:r w:rsidR="00833476">
        <w:rPr>
          <w:rtl/>
        </w:rPr>
        <w:br/>
      </w:r>
      <w:r w:rsidRPr="00825030">
        <w:rPr>
          <w:rFonts w:hint="cs"/>
          <w:rtl/>
        </w:rPr>
        <w:t>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إذا</w:t>
      </w:r>
      <w:r w:rsidR="00833476">
        <w:rPr>
          <w:rtl/>
        </w:rPr>
        <w:t xml:space="preserve"> </w:t>
      </w:r>
      <w:r w:rsidRPr="00825030">
        <w:rPr>
          <w:rFonts w:hint="cs"/>
          <w:rtl/>
        </w:rPr>
        <w:t>كانت تلك السياسة متوافقة مع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اتفاقية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حقوق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الأشخاص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ذوي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الإعاقة</w:t>
      </w:r>
      <w:r w:rsidRPr="00825030">
        <w:rPr>
          <w:rtl/>
        </w:rPr>
        <w:t xml:space="preserve">. </w:t>
      </w:r>
      <w:r w:rsidRPr="00825030">
        <w:rPr>
          <w:rFonts w:hint="cs"/>
          <w:rtl/>
        </w:rPr>
        <w:t>ويُرجى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أيضاً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تفاصيل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المبادرة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المتعلقة ب</w:t>
      </w:r>
      <w:r w:rsidR="00CE6E81">
        <w:rPr>
          <w:rFonts w:hint="cs"/>
          <w:rtl/>
        </w:rPr>
        <w:t>إ</w:t>
      </w:r>
      <w:r w:rsidRPr="00825030">
        <w:rPr>
          <w:rFonts w:hint="cs"/>
          <w:rtl/>
        </w:rPr>
        <w:t xml:space="preserve">جراء </w:t>
      </w:r>
      <w:r w:rsidRPr="00825030">
        <w:rPr>
          <w:rtl/>
        </w:rPr>
        <w:t xml:space="preserve">دراسات استقصائية </w:t>
      </w:r>
      <w:r w:rsidRPr="00825030">
        <w:rPr>
          <w:rFonts w:hint="cs"/>
          <w:rtl/>
        </w:rPr>
        <w:t>للأشخاص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ذوي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الإعاقة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إطار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مشروع</w:t>
      </w:r>
      <w:r w:rsidRPr="00825030">
        <w:t xml:space="preserve"> </w:t>
      </w:r>
      <w:r w:rsidRPr="00825030">
        <w:rPr>
          <w:rtl/>
        </w:rPr>
        <w:t>تعزيز الحوكمة المحلية</w:t>
      </w:r>
      <w:r w:rsidRPr="00825030">
        <w:rPr>
          <w:rFonts w:hint="cs"/>
          <w:rtl/>
        </w:rPr>
        <w:t>.</w:t>
      </w:r>
    </w:p>
    <w:p w:rsidR="00833476" w:rsidRPr="00833476" w:rsidRDefault="00833476" w:rsidP="00833476">
      <w:pPr>
        <w:pStyle w:val="SingleTxt"/>
        <w:spacing w:after="0" w:line="120" w:lineRule="exact"/>
        <w:rPr>
          <w:rFonts w:hint="cs"/>
          <w:b/>
          <w:bCs/>
          <w:sz w:val="12"/>
          <w:rtl/>
        </w:rPr>
      </w:pPr>
    </w:p>
    <w:p w:rsidR="00825030" w:rsidRPr="00825030" w:rsidRDefault="00825030" w:rsidP="00CE6E81">
      <w:pPr>
        <w:pStyle w:val="SingleTxt"/>
        <w:rPr>
          <w:b/>
          <w:bCs/>
        </w:rPr>
      </w:pPr>
      <w:r w:rsidRPr="00825030">
        <w:rPr>
          <w:rFonts w:hint="cs"/>
          <w:b/>
          <w:bCs/>
          <w:rtl/>
        </w:rPr>
        <w:t>الزواج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والعلاقات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الأسرية</w:t>
      </w:r>
    </w:p>
    <w:p w:rsidR="00825030" w:rsidRPr="00825030" w:rsidRDefault="00825030" w:rsidP="00833476">
      <w:pPr>
        <w:pStyle w:val="SingleTxt"/>
        <w:rPr>
          <w:rFonts w:hint="cs"/>
          <w:rtl/>
        </w:rPr>
      </w:pPr>
      <w:r w:rsidRPr="00825030">
        <w:rPr>
          <w:rFonts w:hint="cs"/>
          <w:rtl/>
        </w:rPr>
        <w:t>20</w:t>
      </w:r>
      <w:r w:rsidR="00833476">
        <w:rPr>
          <w:rFonts w:hint="cs"/>
          <w:rtl/>
        </w:rPr>
        <w:t xml:space="preserve"> </w:t>
      </w:r>
      <w:r w:rsidRPr="00825030">
        <w:rPr>
          <w:rFonts w:hint="cs"/>
          <w:rtl/>
        </w:rPr>
        <w:t>-</w:t>
      </w:r>
      <w:r w:rsidR="00833476">
        <w:rPr>
          <w:rFonts w:hint="cs"/>
          <w:rtl/>
        </w:rPr>
        <w:tab/>
      </w:r>
      <w:r w:rsidRPr="00825030">
        <w:rPr>
          <w:rFonts w:hint="cs"/>
          <w:rtl/>
        </w:rPr>
        <w:t>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تقديم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معلومات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مفصلة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المشاورات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المستمرة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التي أُجريت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لإصلاح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قانون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الأسرة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 الدولة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الطرف</w:t>
      </w:r>
      <w:r w:rsidRPr="00825030">
        <w:rPr>
          <w:rtl/>
        </w:rPr>
        <w:t xml:space="preserve"> (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134)</w:t>
      </w:r>
      <w:r w:rsidRPr="00825030">
        <w:rPr>
          <w:rFonts w:hint="cs"/>
          <w:rtl/>
        </w:rPr>
        <w:t>، وعن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مدى</w:t>
      </w:r>
      <w:r w:rsidRPr="00825030">
        <w:t xml:space="preserve"> </w:t>
      </w:r>
      <w:r w:rsidRPr="00825030">
        <w:rPr>
          <w:rFonts w:hint="cs"/>
          <w:rtl/>
        </w:rPr>
        <w:t>مشاركة المرأة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 هذا الأمر</w:t>
      </w:r>
      <w:r w:rsidRPr="00825030">
        <w:rPr>
          <w:rtl/>
        </w:rPr>
        <w:t xml:space="preserve">. </w:t>
      </w:r>
      <w:r w:rsidRPr="00825030">
        <w:rPr>
          <w:rFonts w:hint="cs"/>
          <w:rtl/>
        </w:rPr>
        <w:t>ويرجى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أيضاً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بيان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إذا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كانت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الدولة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الطرف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قد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اتخذت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خطوات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لرفع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الحد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الأدنى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لسن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الزواج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إلى</w:t>
      </w:r>
      <w:r w:rsidRPr="00825030">
        <w:rPr>
          <w:rtl/>
        </w:rPr>
        <w:t xml:space="preserve"> 18 </w:t>
      </w:r>
      <w:r w:rsidRPr="00825030">
        <w:rPr>
          <w:rFonts w:hint="cs"/>
          <w:rtl/>
        </w:rPr>
        <w:t>سنة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للفتيات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والفتيان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لمنع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حالات زواج الأطفال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والزواج</w:t>
      </w:r>
      <w:r w:rsidRPr="00825030">
        <w:rPr>
          <w:rtl/>
        </w:rPr>
        <w:t xml:space="preserve"> بالإكراه </w:t>
      </w:r>
      <w:r w:rsidRPr="00825030">
        <w:rPr>
          <w:rFonts w:hint="cs"/>
          <w:rtl/>
        </w:rPr>
        <w:t>أو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الزواج المرتب،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وخاصة</w:t>
      </w:r>
      <w:r w:rsidRPr="00825030">
        <w:t xml:space="preserve"> </w:t>
      </w:r>
      <w:r w:rsidRPr="00825030">
        <w:rPr>
          <w:rFonts w:hint="cs"/>
          <w:rtl/>
        </w:rPr>
        <w:t>في الجزر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الخارجية</w:t>
      </w:r>
      <w:r w:rsidRPr="00825030">
        <w:rPr>
          <w:rtl/>
        </w:rPr>
        <w:t xml:space="preserve">. </w:t>
      </w:r>
      <w:r w:rsidRPr="00825030">
        <w:rPr>
          <w:rFonts w:hint="cs"/>
          <w:rtl/>
        </w:rPr>
        <w:t>ويُرجى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أيضاً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بيان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إذا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كانت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الدولة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الطرف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قد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اتخذت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خطوات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لإلغاء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أو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تعديل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الأحكام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التمييزية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</w:t>
      </w:r>
      <w:r w:rsidRPr="00825030">
        <w:rPr>
          <w:rtl/>
        </w:rPr>
        <w:t xml:space="preserve"> قانون </w:t>
      </w:r>
      <w:r w:rsidRPr="00825030">
        <w:rPr>
          <w:rFonts w:hint="cs"/>
          <w:rtl/>
        </w:rPr>
        <w:t>أ</w:t>
      </w:r>
      <w:r w:rsidRPr="00825030">
        <w:rPr>
          <w:rtl/>
        </w:rPr>
        <w:t xml:space="preserve">راضي </w:t>
      </w:r>
      <w:r w:rsidRPr="00825030">
        <w:rPr>
          <w:rFonts w:hint="cs"/>
          <w:rtl/>
        </w:rPr>
        <w:t>السكان الأصليين وقانون أراضي توفالو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فيما يتعلق</w:t>
      </w:r>
      <w:r w:rsidRPr="00825030">
        <w:rPr>
          <w:rtl/>
        </w:rPr>
        <w:t xml:space="preserve"> بحضانة</w:t>
      </w:r>
      <w:r w:rsidRPr="00825030" w:rsidDel="004113A2">
        <w:rPr>
          <w:rFonts w:hint="cs"/>
          <w:rtl/>
        </w:rPr>
        <w:t xml:space="preserve"> </w:t>
      </w:r>
      <w:r w:rsidRPr="00825030">
        <w:rPr>
          <w:rFonts w:hint="cs"/>
          <w:rtl/>
        </w:rPr>
        <w:t>الأطفال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المولودين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خارج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إطار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الزواج</w:t>
      </w:r>
      <w:r w:rsidRPr="00825030">
        <w:rPr>
          <w:rtl/>
        </w:rPr>
        <w:t xml:space="preserve"> (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129). </w:t>
      </w:r>
      <w:r w:rsidRPr="00825030">
        <w:rPr>
          <w:rFonts w:hint="cs"/>
          <w:rtl/>
        </w:rPr>
        <w:t>ومن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المسل</w:t>
      </w:r>
      <w:r w:rsidR="00CE6E81">
        <w:rPr>
          <w:rFonts w:hint="cs"/>
          <w:rtl/>
        </w:rPr>
        <w:t>َّ</w:t>
      </w:r>
      <w:r w:rsidRPr="00825030">
        <w:rPr>
          <w:rFonts w:hint="cs"/>
          <w:rtl/>
        </w:rPr>
        <w:t>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به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أن هناك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عدم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فهم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لمفهوم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النفقة، وذلك بسبب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التوقعات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الثقافية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 xml:space="preserve">التي تنتظر من المرأة </w:t>
      </w:r>
      <w:r w:rsidRPr="00825030">
        <w:rPr>
          <w:rtl/>
        </w:rPr>
        <w:t xml:space="preserve">أن تعود </w:t>
      </w:r>
      <w:r w:rsidRPr="00825030">
        <w:rPr>
          <w:rFonts w:hint="cs"/>
          <w:rtl/>
        </w:rPr>
        <w:t>بعد طلاقها إلى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أسرتها كي يمكن للأسرة رعايتها</w:t>
      </w:r>
      <w:r w:rsidRPr="00825030">
        <w:rPr>
          <w:rtl/>
        </w:rPr>
        <w:t xml:space="preserve"> (</w:t>
      </w:r>
      <w:r w:rsidRPr="00825030">
        <w:rPr>
          <w:rFonts w:hint="cs"/>
          <w:rtl/>
        </w:rPr>
        <w:t>الفقرة</w:t>
      </w:r>
      <w:r w:rsidRPr="00825030">
        <w:rPr>
          <w:rtl/>
        </w:rPr>
        <w:t xml:space="preserve"> 133). </w:t>
      </w:r>
      <w:r w:rsidRPr="00825030">
        <w:rPr>
          <w:rFonts w:hint="cs"/>
          <w:rtl/>
        </w:rPr>
        <w:t>ويُرجى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بيان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ما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إذا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كانت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قد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اتخذت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أي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تدابير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للتوعية بهذه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المسألة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وضمان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إنفاذ</w:t>
      </w:r>
      <w:r w:rsidRPr="00825030">
        <w:rPr>
          <w:rtl/>
        </w:rPr>
        <w:t xml:space="preserve"> </w:t>
      </w:r>
      <w:r w:rsidRPr="00825030">
        <w:rPr>
          <w:rFonts w:hint="cs"/>
          <w:rtl/>
        </w:rPr>
        <w:t>الأحكام المتعلقة بالنفقة</w:t>
      </w:r>
      <w:r w:rsidR="00833476">
        <w:rPr>
          <w:rFonts w:hint="cs"/>
          <w:rtl/>
        </w:rPr>
        <w:t>.</w:t>
      </w:r>
    </w:p>
    <w:p w:rsidR="00833476" w:rsidRPr="00833476" w:rsidRDefault="00833476" w:rsidP="00833476">
      <w:pPr>
        <w:pStyle w:val="SingleTxt"/>
        <w:spacing w:after="0" w:line="120" w:lineRule="exact"/>
        <w:rPr>
          <w:rFonts w:hint="cs"/>
          <w:b/>
          <w:bCs/>
          <w:sz w:val="12"/>
          <w:rtl/>
        </w:rPr>
      </w:pPr>
    </w:p>
    <w:p w:rsidR="00825030" w:rsidRPr="00825030" w:rsidRDefault="00825030" w:rsidP="00825030">
      <w:pPr>
        <w:pStyle w:val="SingleTxt"/>
        <w:rPr>
          <w:b/>
          <w:bCs/>
        </w:rPr>
      </w:pPr>
      <w:r w:rsidRPr="00825030">
        <w:rPr>
          <w:rFonts w:hint="cs"/>
          <w:b/>
          <w:bCs/>
          <w:rtl/>
        </w:rPr>
        <w:t>البروتوكول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الاختياري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وتعديل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المادة</w:t>
      </w:r>
      <w:r w:rsidRPr="00825030">
        <w:rPr>
          <w:b/>
          <w:bCs/>
          <w:rtl/>
        </w:rPr>
        <w:t xml:space="preserve"> 20 (1) </w:t>
      </w:r>
      <w:r w:rsidRPr="00825030">
        <w:rPr>
          <w:rFonts w:hint="cs"/>
          <w:b/>
          <w:bCs/>
          <w:rtl/>
        </w:rPr>
        <w:t>من</w:t>
      </w:r>
      <w:r w:rsidRPr="00825030">
        <w:rPr>
          <w:b/>
          <w:bCs/>
          <w:rtl/>
        </w:rPr>
        <w:t xml:space="preserve"> </w:t>
      </w:r>
      <w:r w:rsidRPr="00825030">
        <w:rPr>
          <w:rFonts w:hint="cs"/>
          <w:b/>
          <w:bCs/>
          <w:rtl/>
        </w:rPr>
        <w:t>الاتفاقية</w:t>
      </w:r>
      <w:r w:rsidRPr="00825030">
        <w:rPr>
          <w:b/>
          <w:bCs/>
        </w:rPr>
        <w:t xml:space="preserve"> </w:t>
      </w:r>
    </w:p>
    <w:p w:rsidR="00954BBD" w:rsidRDefault="00825030" w:rsidP="00825030">
      <w:pPr>
        <w:pStyle w:val="SingleTxt"/>
        <w:rPr>
          <w:rFonts w:hint="cs"/>
          <w:rtl/>
        </w:rPr>
      </w:pPr>
      <w:r w:rsidRPr="00825030">
        <w:rPr>
          <w:rFonts w:hint="cs"/>
          <w:rtl/>
        </w:rPr>
        <w:t>21</w:t>
      </w:r>
      <w:r>
        <w:rPr>
          <w:rFonts w:hint="cs"/>
          <w:rtl/>
        </w:rPr>
        <w:t xml:space="preserve"> </w:t>
      </w:r>
      <w:r w:rsidRPr="00825030">
        <w:rPr>
          <w:rFonts w:hint="cs"/>
          <w:rtl/>
        </w:rPr>
        <w:t>-</w:t>
      </w:r>
      <w:r>
        <w:rPr>
          <w:rFonts w:hint="cs"/>
          <w:rtl/>
        </w:rPr>
        <w:tab/>
      </w:r>
      <w:r w:rsidRPr="00825030">
        <w:rPr>
          <w:rtl/>
        </w:rPr>
        <w:t xml:space="preserve">يُرجى بيان أي تقدم محرز تجاه الانضمام إلى البروتوكول الاختياري للاتفاقية. ويُرجى أيضا بيان التقدم الذي أحرز تجاه قبول </w:t>
      </w:r>
      <w:r w:rsidRPr="00825030">
        <w:rPr>
          <w:rFonts w:hint="cs"/>
          <w:rtl/>
        </w:rPr>
        <w:t>ال</w:t>
      </w:r>
      <w:r w:rsidRPr="00825030">
        <w:rPr>
          <w:rtl/>
        </w:rPr>
        <w:t xml:space="preserve">تعديل </w:t>
      </w:r>
      <w:r w:rsidRPr="00825030">
        <w:rPr>
          <w:rFonts w:hint="cs"/>
          <w:rtl/>
        </w:rPr>
        <w:t xml:space="preserve">الذي أدخل على </w:t>
      </w:r>
      <w:r w:rsidRPr="00825030">
        <w:rPr>
          <w:rtl/>
        </w:rPr>
        <w:t xml:space="preserve">المادة 20 (1) من الاتفاقية، فيما يتعلق </w:t>
      </w:r>
      <w:r w:rsidRPr="00825030">
        <w:rPr>
          <w:rFonts w:hint="cs"/>
          <w:rtl/>
        </w:rPr>
        <w:t>بموعد</w:t>
      </w:r>
      <w:r w:rsidRPr="00825030">
        <w:rPr>
          <w:rtl/>
        </w:rPr>
        <w:t xml:space="preserve"> اجتماع اللجنة.</w:t>
      </w:r>
    </w:p>
    <w:p w:rsidR="00825030" w:rsidRPr="00825030" w:rsidRDefault="00825030" w:rsidP="00825030">
      <w:pPr>
        <w:pStyle w:val="SingleTxt"/>
        <w:spacing w:after="0" w:line="240" w:lineRule="auto"/>
        <w:rPr>
          <w:rFonts w:hint="cs"/>
          <w:rtl/>
        </w:rPr>
      </w:pPr>
      <w:r>
        <w:rPr>
          <w:rFonts w:hint="cs"/>
          <w:noProof/>
          <w:w w:val="100"/>
          <w:rtl/>
        </w:rPr>
        <w:pict>
          <v:line id="_x0000_s1027" style="position:absolute;left:0;text-align:left;z-index:2" from="206.6pt,24pt" to="278.6pt,24pt" strokecolor="#010000" strokeweight=".25pt"/>
        </w:pict>
      </w:r>
    </w:p>
    <w:sectPr w:rsidR="00825030" w:rsidRPr="00825030" w:rsidSect="00954BBD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  <w:bidi/>
      <w:rtlGutter/>
      <w:docGrid w:linePitch="27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4-10-24T08:16:00Z" w:initials="Start">
    <w:p w:rsidR="00954BBD" w:rsidRDefault="00954BBD">
      <w:pPr>
        <w:pStyle w:val="CommentText"/>
        <w:rPr>
          <w:rtl/>
        </w:rPr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rPr>
          <w:rtl/>
        </w:rPr>
        <w:t>&lt;&lt;</w:t>
      </w:r>
      <w:r>
        <w:t>ODS JOB NO&gt;&gt;N1448414A&lt;&lt;ODS JOB NO</w:t>
      </w:r>
      <w:r>
        <w:rPr>
          <w:rtl/>
        </w:rPr>
        <w:t>&gt;&gt;</w:t>
      </w:r>
    </w:p>
    <w:p w:rsidR="00954BBD" w:rsidRDefault="00954BBD">
      <w:pPr>
        <w:pStyle w:val="CommentText"/>
        <w:rPr>
          <w:rtl/>
        </w:rPr>
      </w:pPr>
      <w:r>
        <w:rPr>
          <w:rtl/>
        </w:rPr>
        <w:t>&lt;&lt;</w:t>
      </w:r>
      <w:r>
        <w:t>ODS DOC SYMBOL1&gt;&gt;CEDAW/C/TUV/Q/3-4&lt;&lt;ODS DOC SYMBOL1</w:t>
      </w:r>
      <w:r>
        <w:rPr>
          <w:rtl/>
        </w:rPr>
        <w:t>&gt;&gt;</w:t>
      </w:r>
    </w:p>
    <w:p w:rsidR="00954BBD" w:rsidRDefault="00954BBD">
      <w:pPr>
        <w:pStyle w:val="CommentText"/>
      </w:pPr>
      <w:r>
        <w:rPr>
          <w:rtl/>
        </w:rPr>
        <w:t>&lt;&lt;</w:t>
      </w:r>
      <w:r>
        <w:t>ODS DOC SYMBOL2&gt;&gt;&lt;&lt;ODS DOC SYMBOL2</w:t>
      </w:r>
      <w:r>
        <w:rPr>
          <w:rtl/>
        </w:rPr>
        <w:t>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D0" w:rsidRDefault="000749D0" w:rsidP="00693CF9">
      <w:pPr>
        <w:spacing w:line="240" w:lineRule="auto"/>
      </w:pPr>
      <w:r>
        <w:separator/>
      </w:r>
    </w:p>
  </w:endnote>
  <w:endnote w:type="continuationSeparator" w:id="0">
    <w:p w:rsidR="000749D0" w:rsidRDefault="000749D0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000"/>
    </w:tblPr>
    <w:tblGrid>
      <w:gridCol w:w="5033"/>
      <w:gridCol w:w="5033"/>
    </w:tblGrid>
    <w:tr w:rsidR="00954BBD" w:rsidTr="00954BBD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954BBD" w:rsidRPr="0075292F" w:rsidRDefault="00954BBD" w:rsidP="00954BBD">
          <w:pPr>
            <w:pStyle w:val="Footer"/>
            <w:rPr>
              <w:rFonts w:cs="Traditional Arabic"/>
              <w:w w:val="103"/>
            </w:rPr>
          </w:pPr>
          <w:r w:rsidRPr="0075292F">
            <w:rPr>
              <w:rFonts w:cs="Traditional Arabic"/>
              <w:w w:val="103"/>
            </w:rPr>
            <w:fldChar w:fldCharType="begin"/>
          </w:r>
          <w:r w:rsidRPr="0075292F">
            <w:rPr>
              <w:rFonts w:cs="Traditional Arabic"/>
              <w:w w:val="103"/>
            </w:rPr>
            <w:instrText xml:space="preserve"> PAGE  \* Arabic  \* MERGEFORMAT </w:instrText>
          </w:r>
          <w:r w:rsidRPr="0075292F">
            <w:rPr>
              <w:rFonts w:cs="Traditional Arabic"/>
              <w:w w:val="103"/>
            </w:rPr>
            <w:fldChar w:fldCharType="separate"/>
          </w:r>
          <w:r w:rsidR="00D31247" w:rsidRPr="0075292F">
            <w:rPr>
              <w:rFonts w:cs="Traditional Arabic"/>
              <w:noProof/>
              <w:w w:val="103"/>
            </w:rPr>
            <w:t>2</w:t>
          </w:r>
          <w:r w:rsidRPr="0075292F">
            <w:rPr>
              <w:rFonts w:cs="Traditional Arabic"/>
              <w:w w:val="103"/>
            </w:rPr>
            <w:fldChar w:fldCharType="end"/>
          </w:r>
          <w:r w:rsidRPr="0075292F">
            <w:rPr>
              <w:rFonts w:cs="Traditional Arabic"/>
              <w:w w:val="103"/>
            </w:rPr>
            <w:t>/</w:t>
          </w:r>
          <w:fldSimple w:instr=" NUMPAGES  \* Arabic  \* MERGEFORMAT ">
            <w:r w:rsidR="00D31247" w:rsidRPr="0075292F">
              <w:rPr>
                <w:rFonts w:cs="Traditional Arabic"/>
                <w:noProof/>
                <w:w w:val="103"/>
              </w:rPr>
              <w:t>2</w:t>
            </w:r>
          </w:fldSimple>
        </w:p>
      </w:tc>
      <w:tc>
        <w:tcPr>
          <w:tcW w:w="5033" w:type="dxa"/>
          <w:shd w:val="clear" w:color="auto" w:fill="auto"/>
        </w:tcPr>
        <w:p w:rsidR="00954BBD" w:rsidRPr="0075292F" w:rsidRDefault="00954BBD" w:rsidP="00954BBD">
          <w:pPr>
            <w:pStyle w:val="Footer"/>
            <w:jc w:val="left"/>
            <w:rPr>
              <w:rFonts w:cs="Traditional Arabic"/>
              <w:b w:val="0"/>
              <w:w w:val="103"/>
            </w:rPr>
          </w:pPr>
          <w:fldSimple w:instr=" DOCVARIABLE &quot;FooterJN&quot; \* MERGEFORMAT ">
            <w:r w:rsidR="0012305F" w:rsidRPr="0075292F">
              <w:rPr>
                <w:rFonts w:cs="Traditional Arabic"/>
                <w:b w:val="0"/>
                <w:w w:val="103"/>
              </w:rPr>
              <w:t>14-58329</w:t>
            </w:r>
          </w:fldSimple>
        </w:p>
      </w:tc>
    </w:tr>
  </w:tbl>
  <w:p w:rsidR="00954BBD" w:rsidRPr="00954BBD" w:rsidRDefault="00954BBD" w:rsidP="00954B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000"/>
    </w:tblPr>
    <w:tblGrid>
      <w:gridCol w:w="5033"/>
      <w:gridCol w:w="5033"/>
    </w:tblGrid>
    <w:tr w:rsidR="00954BBD" w:rsidTr="00954BBD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954BBD" w:rsidRPr="0075292F" w:rsidRDefault="00954BBD" w:rsidP="00954BBD">
          <w:pPr>
            <w:pStyle w:val="Footer"/>
            <w:rPr>
              <w:rFonts w:cs="Traditional Arabic"/>
              <w:b w:val="0"/>
              <w:w w:val="103"/>
            </w:rPr>
          </w:pPr>
          <w:fldSimple w:instr=" DOCVARIABLE &quot;FooterJN&quot; \* MERGEFORMAT ">
            <w:r w:rsidR="0012305F" w:rsidRPr="0075292F">
              <w:rPr>
                <w:rFonts w:cs="Traditional Arabic"/>
                <w:b w:val="0"/>
                <w:w w:val="103"/>
              </w:rPr>
              <w:t>14-58329</w:t>
            </w:r>
          </w:fldSimple>
        </w:p>
      </w:tc>
      <w:tc>
        <w:tcPr>
          <w:tcW w:w="5033" w:type="dxa"/>
          <w:shd w:val="clear" w:color="auto" w:fill="auto"/>
        </w:tcPr>
        <w:p w:rsidR="00954BBD" w:rsidRPr="0075292F" w:rsidRDefault="00954BBD" w:rsidP="00954BBD">
          <w:pPr>
            <w:pStyle w:val="Footer"/>
            <w:jc w:val="left"/>
            <w:rPr>
              <w:rFonts w:cs="Traditional Arabic"/>
              <w:w w:val="103"/>
            </w:rPr>
          </w:pPr>
          <w:r w:rsidRPr="0075292F">
            <w:rPr>
              <w:rFonts w:cs="Traditional Arabic"/>
              <w:w w:val="103"/>
            </w:rPr>
            <w:fldChar w:fldCharType="begin"/>
          </w:r>
          <w:r w:rsidRPr="0075292F">
            <w:rPr>
              <w:rFonts w:cs="Traditional Arabic"/>
              <w:w w:val="103"/>
            </w:rPr>
            <w:instrText xml:space="preserve"> PAGE  \* Arabic  \* MERGEFORMAT </w:instrText>
          </w:r>
          <w:r w:rsidRPr="0075292F">
            <w:rPr>
              <w:rFonts w:cs="Traditional Arabic"/>
              <w:w w:val="103"/>
            </w:rPr>
            <w:fldChar w:fldCharType="separate"/>
          </w:r>
          <w:r w:rsidR="0012305F" w:rsidRPr="0075292F">
            <w:rPr>
              <w:rFonts w:cs="Traditional Arabic"/>
              <w:noProof/>
              <w:w w:val="103"/>
            </w:rPr>
            <w:t>7</w:t>
          </w:r>
          <w:r w:rsidRPr="0075292F">
            <w:rPr>
              <w:rFonts w:cs="Traditional Arabic"/>
              <w:w w:val="103"/>
            </w:rPr>
            <w:fldChar w:fldCharType="end"/>
          </w:r>
          <w:r w:rsidRPr="0075292F">
            <w:rPr>
              <w:rFonts w:cs="Traditional Arabic"/>
              <w:w w:val="103"/>
            </w:rPr>
            <w:t>/</w:t>
          </w:r>
          <w:fldSimple w:instr=" NUMPAGES  \* Arabic  \* MERGEFORMAT ">
            <w:r w:rsidR="0012305F" w:rsidRPr="0075292F">
              <w:rPr>
                <w:rFonts w:cs="Traditional Arabic"/>
                <w:noProof/>
                <w:w w:val="103"/>
              </w:rPr>
              <w:t>8</w:t>
            </w:r>
          </w:fldSimple>
        </w:p>
      </w:tc>
    </w:tr>
  </w:tbl>
  <w:p w:rsidR="00954BBD" w:rsidRPr="00954BBD" w:rsidRDefault="00954BBD" w:rsidP="00954B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ayout w:type="fixed"/>
      <w:tblLook w:val="0000"/>
    </w:tblPr>
    <w:tblGrid>
      <w:gridCol w:w="3744"/>
      <w:gridCol w:w="5033"/>
    </w:tblGrid>
    <w:tr w:rsidR="00954BBD" w:rsidTr="00825030">
      <w:tblPrEx>
        <w:tblCellMar>
          <w:top w:w="0" w:type="dxa"/>
          <w:bottom w:w="0" w:type="dxa"/>
        </w:tblCellMar>
      </w:tblPrEx>
      <w:trPr>
        <w:jc w:val="right"/>
      </w:trPr>
      <w:tc>
        <w:tcPr>
          <w:tcW w:w="3744" w:type="dxa"/>
        </w:tcPr>
        <w:p w:rsidR="00954BBD" w:rsidRDefault="00954BBD" w:rsidP="00954BBD">
          <w:pPr>
            <w:pStyle w:val="Footer"/>
            <w:spacing w:line="240" w:lineRule="atLeast"/>
            <w:jc w:val="left"/>
            <w:rPr>
              <w:b w:val="0"/>
              <w:w w:val="103"/>
              <w:sz w:val="20"/>
            </w:rPr>
          </w:pPr>
          <w:r>
            <w:rPr>
              <w:b w:val="0"/>
              <w:w w:val="103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2.25pt;height:25.5pt">
                <v:imagedata r:id="rId1" o:title="PleaseRecycleArabic"/>
              </v:shape>
            </w:pict>
          </w:r>
        </w:p>
      </w:tc>
      <w:tc>
        <w:tcPr>
          <w:tcW w:w="5033" w:type="dxa"/>
        </w:tcPr>
        <w:p w:rsidR="00954BBD" w:rsidRDefault="00954BBD" w:rsidP="00954BBD">
          <w:pPr>
            <w:pStyle w:val="ReleaseDate"/>
          </w:pPr>
          <w:r>
            <w:t xml:space="preserve">241014    241014    </w:t>
          </w:r>
          <w:fldSimple w:instr=" DOCVARIABLE &quot;jobn&quot; \* MERGEFORMAT ">
            <w:r w:rsidR="0012305F">
              <w:t>14-58329 (A)</w:t>
            </w:r>
          </w:fldSimple>
        </w:p>
        <w:p w:rsidR="00954BBD" w:rsidRPr="0075292F" w:rsidRDefault="00954BBD" w:rsidP="00954BBD">
          <w:pPr>
            <w:pStyle w:val="Footer"/>
            <w:spacing w:before="80"/>
            <w:rPr>
              <w:rFonts w:ascii="Barcode 3 of 9 by request" w:hAnsi="Barcode 3 of 9 by request" w:cs="Traditional Arabic"/>
              <w:sz w:val="24"/>
            </w:rPr>
          </w:pPr>
          <w:fldSimple w:instr=" DOCVARIABLE &quot;Barcode&quot; \* MERGEFORMAT ">
            <w:r w:rsidR="0012305F" w:rsidRPr="0075292F">
              <w:rPr>
                <w:rFonts w:ascii="Barcode 3 of 9 by request" w:hAnsi="Barcode 3 of 9 by request" w:cs="Traditional Arabic"/>
                <w:sz w:val="24"/>
              </w:rPr>
              <w:t>*1458329*</w:t>
            </w:r>
          </w:fldSimple>
        </w:p>
      </w:tc>
    </w:tr>
  </w:tbl>
  <w:p w:rsidR="00954BBD" w:rsidRPr="00954BBD" w:rsidRDefault="00954BBD" w:rsidP="00954BBD">
    <w:pPr>
      <w:pStyle w:val="Footer"/>
      <w:spacing w:line="14" w:lineRule="exact"/>
      <w:rPr>
        <w:b w:val="0"/>
        <w:w w:val="103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D0" w:rsidRPr="00825030" w:rsidRDefault="000749D0" w:rsidP="00825030">
      <w:pPr>
        <w:pStyle w:val="Footer"/>
        <w:bidi/>
        <w:spacing w:after="80"/>
        <w:ind w:left="792"/>
        <w:jc w:val="left"/>
        <w:rPr>
          <w:sz w:val="16"/>
        </w:rPr>
      </w:pPr>
      <w:r w:rsidRPr="00825030">
        <w:rPr>
          <w:sz w:val="16"/>
          <w:rtl/>
        </w:rPr>
        <w:t>__________</w:t>
      </w:r>
    </w:p>
  </w:footnote>
  <w:footnote w:type="continuationSeparator" w:id="0">
    <w:p w:rsidR="000749D0" w:rsidRPr="00825030" w:rsidRDefault="000749D0" w:rsidP="00825030">
      <w:pPr>
        <w:pStyle w:val="Footer"/>
        <w:bidi/>
        <w:spacing w:after="80"/>
        <w:ind w:left="792"/>
        <w:jc w:val="left"/>
        <w:rPr>
          <w:sz w:val="16"/>
        </w:rPr>
      </w:pPr>
      <w:r w:rsidRPr="00825030">
        <w:rPr>
          <w:sz w:val="16"/>
          <w:rtl/>
        </w:rPr>
        <w:t>__________</w:t>
      </w:r>
    </w:p>
  </w:footnote>
  <w:footnote w:id="1">
    <w:p w:rsidR="00825030" w:rsidRPr="00825030" w:rsidRDefault="00825030" w:rsidP="00825030">
      <w:pPr>
        <w:pStyle w:val="FootnoteText"/>
        <w:tabs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>*</w:t>
      </w:r>
      <w:r>
        <w:rPr>
          <w:rtl/>
        </w:rPr>
        <w:tab/>
      </w:r>
      <w:r w:rsidRPr="00825030">
        <w:rPr>
          <w:rFonts w:hint="cs"/>
          <w:rtl/>
        </w:rPr>
        <w:t xml:space="preserve">اعتمدها </w:t>
      </w:r>
      <w:r w:rsidRPr="00825030">
        <w:rPr>
          <w:rtl/>
        </w:rPr>
        <w:t>الفريق العامل لما قبل الدورة</w:t>
      </w:r>
      <w:r w:rsidRPr="00825030">
        <w:rPr>
          <w:rFonts w:hint="cs"/>
          <w:rtl/>
        </w:rPr>
        <w:t xml:space="preserve"> الستين في اجتماعه الذي عقد في الفترة من 21 إلى 25 تموز/</w:t>
      </w:r>
      <w:r>
        <w:rPr>
          <w:rtl/>
        </w:rPr>
        <w:br/>
      </w:r>
      <w:r w:rsidRPr="00825030">
        <w:rPr>
          <w:rFonts w:hint="cs"/>
          <w:rtl/>
        </w:rPr>
        <w:t>يوليه 2014.</w:t>
      </w:r>
      <w:r>
        <w:rPr>
          <w:rFonts w:hint="cs"/>
          <w:rtl/>
        </w:rPr>
        <w:t xml:space="preserve"> </w:t>
      </w:r>
    </w:p>
    <w:p w:rsidR="00825030" w:rsidRPr="00825030" w:rsidRDefault="00825030" w:rsidP="005851A3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  <w:rPr>
          <w:rFonts w:hint="cs"/>
          <w:w w:val="103"/>
        </w:rPr>
      </w:pPr>
      <w:r>
        <w:rPr>
          <w:rtl/>
        </w:rPr>
        <w:tab/>
      </w:r>
      <w:r w:rsidRPr="00825030">
        <w:rPr>
          <w:w w:val="103"/>
          <w:rtl/>
        </w:rPr>
        <w:t>(</w:t>
      </w:r>
      <w:r w:rsidRPr="00825030">
        <w:rPr>
          <w:rStyle w:val="FootnoteReference"/>
          <w:spacing w:val="0"/>
          <w:w w:val="103"/>
          <w:vertAlign w:val="baseline"/>
          <w:rtl/>
        </w:rPr>
        <w:footnoteRef/>
      </w:r>
      <w:r w:rsidRPr="00825030">
        <w:rPr>
          <w:w w:val="103"/>
          <w:rtl/>
        </w:rPr>
        <w:t>)</w:t>
      </w:r>
      <w:r w:rsidRPr="00825030">
        <w:rPr>
          <w:w w:val="103"/>
          <w:rtl/>
        </w:rPr>
        <w:tab/>
        <w:t>تشير أرقام الفقرات إلى التقرير الجامع للتقريرين الدوريين الثالث والرابع للدولة الطرف ما لم يشر إلى</w:t>
      </w:r>
      <w:r w:rsidR="005851A3">
        <w:rPr>
          <w:rFonts w:hint="cs"/>
          <w:w w:val="103"/>
          <w:rtl/>
        </w:rPr>
        <w:t> </w:t>
      </w:r>
      <w:r w:rsidRPr="00825030">
        <w:rPr>
          <w:w w:val="103"/>
          <w:rtl/>
        </w:rPr>
        <w:t>خلاف ذلك</w:t>
      </w:r>
      <w:r>
        <w:rPr>
          <w:rFonts w:hint="cs"/>
          <w:w w:val="103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/>
    </w:tblPr>
    <w:tblGrid>
      <w:gridCol w:w="4925"/>
      <w:gridCol w:w="4925"/>
    </w:tblGrid>
    <w:tr w:rsidR="00954BBD" w:rsidTr="00954BBD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4925" w:type="dxa"/>
          <w:shd w:val="clear" w:color="auto" w:fill="auto"/>
          <w:vAlign w:val="bottom"/>
        </w:tcPr>
        <w:p w:rsidR="00954BBD" w:rsidRPr="0075292F" w:rsidRDefault="00954BBD" w:rsidP="00954BBD">
          <w:pPr>
            <w:pStyle w:val="Header"/>
            <w:bidi/>
            <w:rPr>
              <w:rFonts w:cs="Traditional Arabic"/>
            </w:rPr>
          </w:pPr>
        </w:p>
      </w:tc>
      <w:tc>
        <w:tcPr>
          <w:tcW w:w="4925" w:type="dxa"/>
          <w:shd w:val="clear" w:color="auto" w:fill="auto"/>
          <w:vAlign w:val="bottom"/>
        </w:tcPr>
        <w:p w:rsidR="00954BBD" w:rsidRPr="0075292F" w:rsidRDefault="00954BBD" w:rsidP="00954BBD">
          <w:pPr>
            <w:pStyle w:val="Header"/>
            <w:spacing w:after="80"/>
            <w:rPr>
              <w:rFonts w:cs="Traditional Arabic"/>
              <w:w w:val="103"/>
            </w:rPr>
          </w:pPr>
          <w:fldSimple w:instr=" DOCVARIABLE sss1  \* MERGEFORMAT ">
            <w:r w:rsidR="0012305F" w:rsidRPr="0075292F">
              <w:rPr>
                <w:rFonts w:cs="Traditional Arabic"/>
                <w:w w:val="103"/>
              </w:rPr>
              <w:t>CEDAW/C/TUV/Q/3-4</w:t>
            </w:r>
          </w:fldSimple>
        </w:p>
      </w:tc>
    </w:tr>
  </w:tbl>
  <w:p w:rsidR="00954BBD" w:rsidRPr="00954BBD" w:rsidRDefault="00954BBD" w:rsidP="00954B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/>
    </w:tblPr>
    <w:tblGrid>
      <w:gridCol w:w="4925"/>
      <w:gridCol w:w="4925"/>
    </w:tblGrid>
    <w:tr w:rsidR="00954BBD" w:rsidTr="00954BBD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4925" w:type="dxa"/>
          <w:shd w:val="clear" w:color="auto" w:fill="auto"/>
          <w:vAlign w:val="bottom"/>
        </w:tcPr>
        <w:p w:rsidR="00954BBD" w:rsidRPr="0075292F" w:rsidRDefault="00954BBD" w:rsidP="00954BBD">
          <w:pPr>
            <w:pStyle w:val="Header"/>
            <w:spacing w:after="80"/>
            <w:jc w:val="left"/>
            <w:rPr>
              <w:rFonts w:cs="Traditional Arabic"/>
              <w:w w:val="103"/>
            </w:rPr>
          </w:pPr>
          <w:fldSimple w:instr=" DOCVARIABLE sss1  \* MERGEFORMAT ">
            <w:r w:rsidR="0012305F" w:rsidRPr="0075292F">
              <w:rPr>
                <w:rFonts w:cs="Traditional Arabic"/>
                <w:w w:val="103"/>
              </w:rPr>
              <w:t>CEDAW/C/TUV/Q/3-4</w:t>
            </w:r>
          </w:fldSimple>
        </w:p>
      </w:tc>
      <w:tc>
        <w:tcPr>
          <w:tcW w:w="4925" w:type="dxa"/>
          <w:shd w:val="clear" w:color="auto" w:fill="auto"/>
          <w:vAlign w:val="bottom"/>
        </w:tcPr>
        <w:p w:rsidR="00954BBD" w:rsidRPr="0075292F" w:rsidRDefault="00954BBD" w:rsidP="00954BBD">
          <w:pPr>
            <w:pStyle w:val="Header"/>
            <w:rPr>
              <w:rFonts w:cs="Traditional Arabic"/>
            </w:rPr>
          </w:pPr>
        </w:p>
      </w:tc>
    </w:tr>
  </w:tbl>
  <w:p w:rsidR="00954BBD" w:rsidRPr="00954BBD" w:rsidRDefault="00954BBD" w:rsidP="00954B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854" w:type="dxa"/>
      <w:tblLayout w:type="fixed"/>
      <w:tblCellMar>
        <w:left w:w="0" w:type="dxa"/>
        <w:right w:w="0" w:type="dxa"/>
      </w:tblCellMar>
      <w:tblLook w:val="000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954BBD" w:rsidTr="00954BBD">
      <w:tblPrEx>
        <w:tblCellMar>
          <w:top w:w="0" w:type="dxa"/>
          <w:bottom w:w="0" w:type="dxa"/>
        </w:tblCellMar>
      </w:tblPrEx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54BBD" w:rsidRPr="0075292F" w:rsidRDefault="00954BBD" w:rsidP="00954BBD">
          <w:pPr>
            <w:pStyle w:val="Header"/>
            <w:spacing w:after="120"/>
            <w:rPr>
              <w:rFonts w:cs="Traditional Arabic"/>
            </w:rPr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54BBD" w:rsidRPr="00954BBD" w:rsidRDefault="00954BBD" w:rsidP="00954BBD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54BBD" w:rsidRPr="0075292F" w:rsidRDefault="00954BBD" w:rsidP="00954BBD">
          <w:pPr>
            <w:pStyle w:val="Header"/>
            <w:spacing w:after="120"/>
            <w:rPr>
              <w:rFonts w:cs="Traditional Arabic"/>
            </w:rPr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54BBD" w:rsidRPr="00954BBD" w:rsidRDefault="00954BBD" w:rsidP="00954BBD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/C/TUV/Q/3-4</w:t>
          </w:r>
        </w:p>
      </w:tc>
    </w:tr>
    <w:tr w:rsidR="00954BBD" w:rsidRPr="00954BBD" w:rsidTr="00954BBD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54BBD" w:rsidRPr="0075292F" w:rsidRDefault="00954BBD" w:rsidP="00954BBD">
          <w:pPr>
            <w:pStyle w:val="Header"/>
            <w:spacing w:before="109"/>
            <w:rPr>
              <w:rFonts w:cs="Traditional Arabic"/>
            </w:rPr>
          </w:pPr>
          <w:r w:rsidRPr="0075292F">
            <w:rPr>
              <w:rFonts w:cs="Traditional Arabic"/>
            </w:rPr>
            <w:t xml:space="preserve"> </w:t>
          </w:r>
          <w:r w:rsidRPr="0075292F">
            <w:rPr>
              <w:rFonts w:cs="Traditional Arabic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954BBD" w:rsidRPr="0075292F" w:rsidRDefault="00954BBD" w:rsidP="00954BBD">
          <w:pPr>
            <w:pStyle w:val="Header"/>
            <w:spacing w:before="109"/>
            <w:rPr>
              <w:rFonts w:cs="Traditional Arabic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54BBD" w:rsidRPr="00954BBD" w:rsidRDefault="00954BBD" w:rsidP="00954BBD">
          <w:pPr>
            <w:pStyle w:val="XLarge"/>
            <w:spacing w:before="109" w:line="520" w:lineRule="exact"/>
            <w:ind w:left="14" w:right="14"/>
            <w:jc w:val="left"/>
            <w:rPr>
              <w:szCs w:val="50"/>
            </w:rPr>
          </w:pPr>
          <w:r>
            <w:rPr>
              <w:szCs w:val="50"/>
              <w:rtl/>
            </w:rPr>
            <w:t>اتفاقية القضاء على جميـع</w:t>
          </w:r>
          <w:r>
            <w:rPr>
              <w:szCs w:val="50"/>
              <w:rtl/>
            </w:rPr>
            <w:br/>
            <w:t>أشكال التمييز ضد 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54BBD" w:rsidRPr="0075292F" w:rsidRDefault="00954BBD" w:rsidP="00954BBD">
          <w:pPr>
            <w:pStyle w:val="Header"/>
            <w:spacing w:before="109"/>
            <w:rPr>
              <w:rFonts w:cs="Traditional Arabic"/>
            </w:rPr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54BBD" w:rsidRDefault="00954BBD" w:rsidP="00954BBD">
          <w:pPr>
            <w:pStyle w:val="Distribution"/>
            <w:bidi w:val="0"/>
            <w:spacing w:before="240"/>
          </w:pPr>
          <w:r>
            <w:t>Distr.: General</w:t>
          </w:r>
        </w:p>
        <w:p w:rsidR="00954BBD" w:rsidRDefault="00954BBD" w:rsidP="00330A45">
          <w:pPr>
            <w:pStyle w:val="Publication"/>
            <w:bidi w:val="0"/>
          </w:pPr>
          <w:r>
            <w:t xml:space="preserve">25 </w:t>
          </w:r>
          <w:r w:rsidR="00330A45">
            <w:t>July</w:t>
          </w:r>
          <w:r>
            <w:t xml:space="preserve"> 2014</w:t>
          </w:r>
        </w:p>
        <w:p w:rsidR="00954BBD" w:rsidRDefault="00954BBD" w:rsidP="00954BBD">
          <w:pPr>
            <w:bidi w:val="0"/>
            <w:spacing w:line="240" w:lineRule="exact"/>
            <w:jc w:val="left"/>
          </w:pPr>
          <w:r>
            <w:t>Arabic</w:t>
          </w:r>
        </w:p>
        <w:p w:rsidR="00954BBD" w:rsidRDefault="00954BBD" w:rsidP="00954BBD">
          <w:pPr>
            <w:pStyle w:val="Original"/>
            <w:bidi w:val="0"/>
          </w:pPr>
          <w:r>
            <w:t>Original: English</w:t>
          </w:r>
        </w:p>
        <w:p w:rsidR="00954BBD" w:rsidRPr="00954BBD" w:rsidRDefault="00954BBD" w:rsidP="00954BBD">
          <w:pPr>
            <w:bidi w:val="0"/>
            <w:spacing w:line="240" w:lineRule="exact"/>
            <w:jc w:val="left"/>
          </w:pPr>
        </w:p>
      </w:tc>
    </w:tr>
  </w:tbl>
  <w:p w:rsidR="00954BBD" w:rsidRPr="00954BBD" w:rsidRDefault="00954BBD" w:rsidP="00954BBD">
    <w:pPr>
      <w:pStyle w:val="Header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revisionView w:markup="0"/>
  <w:doNotTrackMoves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458329*"/>
    <w:docVar w:name="CreationDt" w:val="24/10/2014 8:16: AM"/>
    <w:docVar w:name="DocCategory" w:val="Doc"/>
    <w:docVar w:name="DocType" w:val="Final"/>
    <w:docVar w:name="FooterJN" w:val="14-58329"/>
    <w:docVar w:name="jobn" w:val="14-58329 (A)"/>
    <w:docVar w:name="jobnDT" w:val="14-58329 (A)   241014"/>
    <w:docVar w:name="jobnDTDT" w:val="14-58329 (A)   241014   241014"/>
    <w:docVar w:name="JobNo" w:val="1458329A"/>
    <w:docVar w:name="OandT" w:val=" "/>
    <w:docVar w:name="sss1" w:val="CEDAW/C/TUV/Q/3-4"/>
    <w:docVar w:name="sss2" w:val="-"/>
    <w:docVar w:name="Symbol1" w:val="CEDAW/C/TUV/Q/3-4"/>
    <w:docVar w:name="Symbol2" w:val="-"/>
  </w:docVars>
  <w:rsids>
    <w:rsidRoot w:val="005250CD"/>
    <w:rsid w:val="000170D3"/>
    <w:rsid w:val="000311C9"/>
    <w:rsid w:val="00042425"/>
    <w:rsid w:val="00047F6A"/>
    <w:rsid w:val="0005137B"/>
    <w:rsid w:val="00056AA7"/>
    <w:rsid w:val="0006648F"/>
    <w:rsid w:val="00070E09"/>
    <w:rsid w:val="000749D0"/>
    <w:rsid w:val="00087310"/>
    <w:rsid w:val="0009732C"/>
    <w:rsid w:val="000B640C"/>
    <w:rsid w:val="000C4EED"/>
    <w:rsid w:val="000D1EB7"/>
    <w:rsid w:val="000D2CEC"/>
    <w:rsid w:val="00101EE8"/>
    <w:rsid w:val="00113349"/>
    <w:rsid w:val="0012305F"/>
    <w:rsid w:val="0012522B"/>
    <w:rsid w:val="001519A9"/>
    <w:rsid w:val="001568A8"/>
    <w:rsid w:val="00165F18"/>
    <w:rsid w:val="001737F8"/>
    <w:rsid w:val="001775EA"/>
    <w:rsid w:val="0018030C"/>
    <w:rsid w:val="00182D99"/>
    <w:rsid w:val="00187870"/>
    <w:rsid w:val="001B65DB"/>
    <w:rsid w:val="001E5A5A"/>
    <w:rsid w:val="001E5A7A"/>
    <w:rsid w:val="001F6786"/>
    <w:rsid w:val="00236A29"/>
    <w:rsid w:val="002416C5"/>
    <w:rsid w:val="0025002E"/>
    <w:rsid w:val="0025236C"/>
    <w:rsid w:val="00252D19"/>
    <w:rsid w:val="002606E6"/>
    <w:rsid w:val="00266F59"/>
    <w:rsid w:val="00272B6C"/>
    <w:rsid w:val="0027623A"/>
    <w:rsid w:val="00290F2F"/>
    <w:rsid w:val="002937DA"/>
    <w:rsid w:val="002A09C6"/>
    <w:rsid w:val="002C2AF2"/>
    <w:rsid w:val="002C4E1B"/>
    <w:rsid w:val="002D58BC"/>
    <w:rsid w:val="002E1490"/>
    <w:rsid w:val="002E750A"/>
    <w:rsid w:val="002F0573"/>
    <w:rsid w:val="00312162"/>
    <w:rsid w:val="00312525"/>
    <w:rsid w:val="00330A45"/>
    <w:rsid w:val="003501D5"/>
    <w:rsid w:val="00351324"/>
    <w:rsid w:val="003676A8"/>
    <w:rsid w:val="00371AC4"/>
    <w:rsid w:val="00376CFA"/>
    <w:rsid w:val="00383A67"/>
    <w:rsid w:val="00383CA8"/>
    <w:rsid w:val="00383EF3"/>
    <w:rsid w:val="003A4E14"/>
    <w:rsid w:val="003A65ED"/>
    <w:rsid w:val="003B3847"/>
    <w:rsid w:val="003D4612"/>
    <w:rsid w:val="003E1BB9"/>
    <w:rsid w:val="003E26D7"/>
    <w:rsid w:val="003E6DF8"/>
    <w:rsid w:val="003F4B8C"/>
    <w:rsid w:val="00401BDF"/>
    <w:rsid w:val="00411BBD"/>
    <w:rsid w:val="00415922"/>
    <w:rsid w:val="00423BD7"/>
    <w:rsid w:val="0042757D"/>
    <w:rsid w:val="00437C14"/>
    <w:rsid w:val="004527C9"/>
    <w:rsid w:val="00453069"/>
    <w:rsid w:val="00453D0A"/>
    <w:rsid w:val="0048330E"/>
    <w:rsid w:val="00483F5B"/>
    <w:rsid w:val="00490874"/>
    <w:rsid w:val="00494EE2"/>
    <w:rsid w:val="00496E83"/>
    <w:rsid w:val="004A1C8C"/>
    <w:rsid w:val="004A2886"/>
    <w:rsid w:val="004B14A0"/>
    <w:rsid w:val="004B1CBB"/>
    <w:rsid w:val="004D1B0C"/>
    <w:rsid w:val="004D3ACE"/>
    <w:rsid w:val="004F0D2B"/>
    <w:rsid w:val="004F1402"/>
    <w:rsid w:val="004F75CD"/>
    <w:rsid w:val="0050659B"/>
    <w:rsid w:val="00516BEF"/>
    <w:rsid w:val="00521CAC"/>
    <w:rsid w:val="00524A2E"/>
    <w:rsid w:val="005250CD"/>
    <w:rsid w:val="005279DE"/>
    <w:rsid w:val="00534772"/>
    <w:rsid w:val="00537FCD"/>
    <w:rsid w:val="00545F76"/>
    <w:rsid w:val="005545BB"/>
    <w:rsid w:val="00556882"/>
    <w:rsid w:val="00561E43"/>
    <w:rsid w:val="0057078E"/>
    <w:rsid w:val="005838F5"/>
    <w:rsid w:val="005851A3"/>
    <w:rsid w:val="00590CD4"/>
    <w:rsid w:val="00591B45"/>
    <w:rsid w:val="00596606"/>
    <w:rsid w:val="005A0F73"/>
    <w:rsid w:val="005A2EA3"/>
    <w:rsid w:val="005B4C28"/>
    <w:rsid w:val="005C07BD"/>
    <w:rsid w:val="005C2ECE"/>
    <w:rsid w:val="005C547D"/>
    <w:rsid w:val="005C7ED8"/>
    <w:rsid w:val="006007BD"/>
    <w:rsid w:val="00616E82"/>
    <w:rsid w:val="006218A3"/>
    <w:rsid w:val="006564CE"/>
    <w:rsid w:val="00663F64"/>
    <w:rsid w:val="006905A9"/>
    <w:rsid w:val="00692B46"/>
    <w:rsid w:val="00693CF9"/>
    <w:rsid w:val="00696B7A"/>
    <w:rsid w:val="006A1E4E"/>
    <w:rsid w:val="006C1E40"/>
    <w:rsid w:val="006C38EE"/>
    <w:rsid w:val="006D3170"/>
    <w:rsid w:val="006E7E51"/>
    <w:rsid w:val="00700F06"/>
    <w:rsid w:val="00713723"/>
    <w:rsid w:val="0071531E"/>
    <w:rsid w:val="0071645B"/>
    <w:rsid w:val="00716E9D"/>
    <w:rsid w:val="00740D62"/>
    <w:rsid w:val="00741EB2"/>
    <w:rsid w:val="00747B9E"/>
    <w:rsid w:val="007524BE"/>
    <w:rsid w:val="007525FA"/>
    <w:rsid w:val="0075292F"/>
    <w:rsid w:val="00767151"/>
    <w:rsid w:val="00770CF8"/>
    <w:rsid w:val="00774FF0"/>
    <w:rsid w:val="00784F2B"/>
    <w:rsid w:val="00786F0C"/>
    <w:rsid w:val="0079046D"/>
    <w:rsid w:val="0079753A"/>
    <w:rsid w:val="007A296C"/>
    <w:rsid w:val="007A6DD9"/>
    <w:rsid w:val="007D489C"/>
    <w:rsid w:val="007D60E0"/>
    <w:rsid w:val="007D6B8D"/>
    <w:rsid w:val="007E32B9"/>
    <w:rsid w:val="0081284F"/>
    <w:rsid w:val="00814843"/>
    <w:rsid w:val="008170DE"/>
    <w:rsid w:val="00825030"/>
    <w:rsid w:val="00830E32"/>
    <w:rsid w:val="00833476"/>
    <w:rsid w:val="00845A14"/>
    <w:rsid w:val="0085331D"/>
    <w:rsid w:val="00853F0F"/>
    <w:rsid w:val="00873A11"/>
    <w:rsid w:val="00873AF9"/>
    <w:rsid w:val="0088317F"/>
    <w:rsid w:val="008A3FCA"/>
    <w:rsid w:val="008D1C04"/>
    <w:rsid w:val="008E4728"/>
    <w:rsid w:val="008F04A0"/>
    <w:rsid w:val="008F419C"/>
    <w:rsid w:val="008F5850"/>
    <w:rsid w:val="008F64A7"/>
    <w:rsid w:val="0090012B"/>
    <w:rsid w:val="0090351F"/>
    <w:rsid w:val="00954BBD"/>
    <w:rsid w:val="00964FA8"/>
    <w:rsid w:val="00970BAD"/>
    <w:rsid w:val="009768D1"/>
    <w:rsid w:val="009807FF"/>
    <w:rsid w:val="00981E99"/>
    <w:rsid w:val="009829B7"/>
    <w:rsid w:val="009927C0"/>
    <w:rsid w:val="00996063"/>
    <w:rsid w:val="009961E6"/>
    <w:rsid w:val="009B6C08"/>
    <w:rsid w:val="009B6C65"/>
    <w:rsid w:val="009B752D"/>
    <w:rsid w:val="009C0017"/>
    <w:rsid w:val="009C15F4"/>
    <w:rsid w:val="009C785C"/>
    <w:rsid w:val="009D62A3"/>
    <w:rsid w:val="009E2A1F"/>
    <w:rsid w:val="009E5241"/>
    <w:rsid w:val="009F231F"/>
    <w:rsid w:val="009F5698"/>
    <w:rsid w:val="00A00960"/>
    <w:rsid w:val="00A37C4B"/>
    <w:rsid w:val="00A47282"/>
    <w:rsid w:val="00A56F63"/>
    <w:rsid w:val="00A66F66"/>
    <w:rsid w:val="00A71AE5"/>
    <w:rsid w:val="00A77F16"/>
    <w:rsid w:val="00A90909"/>
    <w:rsid w:val="00AA1E16"/>
    <w:rsid w:val="00AC002C"/>
    <w:rsid w:val="00AC2EE0"/>
    <w:rsid w:val="00AC6CDD"/>
    <w:rsid w:val="00AD1A68"/>
    <w:rsid w:val="00AD38D0"/>
    <w:rsid w:val="00AE108C"/>
    <w:rsid w:val="00AE5AE2"/>
    <w:rsid w:val="00AF1A53"/>
    <w:rsid w:val="00AF7AC7"/>
    <w:rsid w:val="00B05ADC"/>
    <w:rsid w:val="00B272BE"/>
    <w:rsid w:val="00B36AFF"/>
    <w:rsid w:val="00B5784C"/>
    <w:rsid w:val="00B9542C"/>
    <w:rsid w:val="00B95560"/>
    <w:rsid w:val="00BA7FAB"/>
    <w:rsid w:val="00BB4666"/>
    <w:rsid w:val="00BC2F4C"/>
    <w:rsid w:val="00BC4A05"/>
    <w:rsid w:val="00BC567D"/>
    <w:rsid w:val="00BF0B15"/>
    <w:rsid w:val="00C12CBB"/>
    <w:rsid w:val="00C25A2D"/>
    <w:rsid w:val="00C260F8"/>
    <w:rsid w:val="00C3050C"/>
    <w:rsid w:val="00C43FBE"/>
    <w:rsid w:val="00C449C6"/>
    <w:rsid w:val="00C564B0"/>
    <w:rsid w:val="00C61F0B"/>
    <w:rsid w:val="00C6283F"/>
    <w:rsid w:val="00C71487"/>
    <w:rsid w:val="00C814A5"/>
    <w:rsid w:val="00C84B2B"/>
    <w:rsid w:val="00C855F6"/>
    <w:rsid w:val="00C96573"/>
    <w:rsid w:val="00CA4791"/>
    <w:rsid w:val="00CD0BB8"/>
    <w:rsid w:val="00CD3849"/>
    <w:rsid w:val="00CE6E81"/>
    <w:rsid w:val="00CF4D77"/>
    <w:rsid w:val="00CF7384"/>
    <w:rsid w:val="00D2343D"/>
    <w:rsid w:val="00D30EAE"/>
    <w:rsid w:val="00D31247"/>
    <w:rsid w:val="00D318F1"/>
    <w:rsid w:val="00D40B0E"/>
    <w:rsid w:val="00D44FE0"/>
    <w:rsid w:val="00D4694F"/>
    <w:rsid w:val="00D5423E"/>
    <w:rsid w:val="00D66413"/>
    <w:rsid w:val="00DA66B7"/>
    <w:rsid w:val="00DB0865"/>
    <w:rsid w:val="00DB0C91"/>
    <w:rsid w:val="00DB7206"/>
    <w:rsid w:val="00DC5C1E"/>
    <w:rsid w:val="00DE5433"/>
    <w:rsid w:val="00DE68A7"/>
    <w:rsid w:val="00DF5A43"/>
    <w:rsid w:val="00DF5F38"/>
    <w:rsid w:val="00E21491"/>
    <w:rsid w:val="00E23336"/>
    <w:rsid w:val="00E31661"/>
    <w:rsid w:val="00E32B52"/>
    <w:rsid w:val="00E35D91"/>
    <w:rsid w:val="00E3652F"/>
    <w:rsid w:val="00E47EB8"/>
    <w:rsid w:val="00E52F1E"/>
    <w:rsid w:val="00E704FD"/>
    <w:rsid w:val="00E750E1"/>
    <w:rsid w:val="00E7795A"/>
    <w:rsid w:val="00E9114A"/>
    <w:rsid w:val="00EA0D5B"/>
    <w:rsid w:val="00EA3948"/>
    <w:rsid w:val="00EA489C"/>
    <w:rsid w:val="00EA7B59"/>
    <w:rsid w:val="00EB0CA7"/>
    <w:rsid w:val="00EB4992"/>
    <w:rsid w:val="00ED0CCD"/>
    <w:rsid w:val="00ED3C2E"/>
    <w:rsid w:val="00EF2E52"/>
    <w:rsid w:val="00F031FB"/>
    <w:rsid w:val="00F32E4A"/>
    <w:rsid w:val="00F36D8C"/>
    <w:rsid w:val="00F37DC6"/>
    <w:rsid w:val="00F93545"/>
    <w:rsid w:val="00F96FBA"/>
    <w:rsid w:val="00FB2B5B"/>
    <w:rsid w:val="00FB4E06"/>
    <w:rsid w:val="00FC3483"/>
    <w:rsid w:val="00FC4D68"/>
    <w:rsid w:val="00FC56D7"/>
    <w:rsid w:val="00FD2ADA"/>
    <w:rsid w:val="00FD551D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A68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link w:val="Heading1Char"/>
    <w:qFormat/>
    <w:rsid w:val="00D4694F"/>
    <w:pPr>
      <w:keepNext/>
      <w:outlineLvl w:val="0"/>
    </w:pPr>
    <w:rPr>
      <w:rFonts w:cs="Times New Roman"/>
      <w:sz w:val="24"/>
      <w:szCs w:val="24"/>
      <w:lang/>
    </w:rPr>
  </w:style>
  <w:style w:type="paragraph" w:styleId="Heading2">
    <w:name w:val="heading 2"/>
    <w:basedOn w:val="Normal"/>
    <w:next w:val="Normal"/>
    <w:link w:val="Heading2Char"/>
    <w:qFormat/>
    <w:rsid w:val="00D4694F"/>
    <w:pPr>
      <w:outlineLvl w:val="1"/>
    </w:pPr>
    <w:rPr>
      <w:rFonts w:cs="Times New Roman"/>
      <w:lang/>
    </w:r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="SimSun" w:hAnsi="Arial" w:cs="Times New Roman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1">
    <w:name w:val="_ H_1"/>
    <w:basedOn w:val="Normal"/>
    <w:next w:val="Normal"/>
    <w:qFormat/>
    <w:rsid w:val="00383EF3"/>
    <w:pPr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3EF3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semiHidden/>
    <w:rsid w:val="00EB4992"/>
    <w:rPr>
      <w:sz w:val="6"/>
      <w:szCs w:val="9"/>
    </w:rPr>
  </w:style>
  <w:style w:type="paragraph" w:styleId="FootnoteText">
    <w:name w:val="footnote text"/>
    <w:basedOn w:val="Normal"/>
    <w:link w:val="FootnoteTextChar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rFonts w:cs="Times New Roman"/>
      <w:w w:val="100"/>
      <w:sz w:val="17"/>
      <w:szCs w:val="26"/>
      <w:lang/>
    </w:rPr>
  </w:style>
  <w:style w:type="paragraph" w:styleId="EndnoteText">
    <w:name w:val="endnote text"/>
    <w:basedOn w:val="FootnoteText"/>
    <w:link w:val="EndnoteTextChar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semiHidden/>
    <w:rsid w:val="00EB4992"/>
    <w:rPr>
      <w:rFonts w:ascii="Times New Roman" w:hAnsi="Times New Roman" w:cs="Traditional Arabic"/>
      <w:spacing w:val="-5"/>
      <w:w w:val="100"/>
      <w:position w:val="0"/>
      <w:sz w:val="17"/>
      <w:szCs w:val="26"/>
      <w:vertAlign w:val="superscript"/>
      <w:lang w:val="en-US" w:bidi="ar-SA"/>
    </w:rPr>
  </w:style>
  <w:style w:type="paragraph" w:styleId="BalloonText">
    <w:name w:val="Balloon Text"/>
    <w:basedOn w:val="Normal"/>
    <w:link w:val="BalloonTextChar"/>
    <w:semiHidden/>
    <w:rsid w:val="00EB4992"/>
    <w:rPr>
      <w:rFonts w:ascii="Tahoma" w:hAnsi="Tahoma" w:cs="Times New Roman"/>
      <w:sz w:val="16"/>
      <w:szCs w:val="16"/>
      <w:lang/>
    </w:rPr>
  </w:style>
  <w:style w:type="paragraph" w:customStyle="1" w:styleId="HM">
    <w:name w:val="_ H __M"/>
    <w:basedOn w:val="HCh"/>
    <w:next w:val="Normal"/>
    <w:qFormat/>
    <w:rsid w:val="00383EF3"/>
    <w:pPr>
      <w:keepNext/>
      <w:keepLines/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autoRedefine/>
    <w:qFormat/>
    <w:rsid w:val="00351324"/>
    <w:pPr>
      <w:keepNext/>
      <w:keepLines/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51324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51324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rFonts w:cs="Times New Roman"/>
      <w:b/>
      <w:bCs/>
      <w:kern w:val="14"/>
      <w:sz w:val="17"/>
      <w:szCs w:val="25"/>
    </w:rPr>
  </w:style>
  <w:style w:type="character" w:customStyle="1" w:styleId="FooterChar">
    <w:name w:val="Footer Char"/>
    <w:link w:val="Footer"/>
    <w:rsid w:val="007D489C"/>
    <w:rPr>
      <w:rFonts w:cs="Times New Roman"/>
      <w:b/>
      <w:bCs/>
      <w:kern w:val="14"/>
      <w:sz w:val="17"/>
      <w:szCs w:val="25"/>
      <w:lang w:bidi="ar-SA"/>
    </w:rPr>
  </w:style>
  <w:style w:type="paragraph" w:styleId="Header">
    <w:name w:val="header"/>
    <w:link w:val="HeaderChar"/>
    <w:qFormat/>
    <w:rsid w:val="007D489C"/>
    <w:pPr>
      <w:tabs>
        <w:tab w:val="center" w:pos="4320"/>
        <w:tab w:val="right" w:pos="8640"/>
      </w:tabs>
      <w:jc w:val="right"/>
    </w:pPr>
    <w:rPr>
      <w:rFonts w:cs="Times New Roman"/>
      <w:b/>
      <w:bCs/>
      <w:w w:val="105"/>
      <w:kern w:val="14"/>
      <w:sz w:val="17"/>
      <w:szCs w:val="25"/>
    </w:rPr>
  </w:style>
  <w:style w:type="character" w:customStyle="1" w:styleId="HeaderChar">
    <w:name w:val="Header Char"/>
    <w:link w:val="Header"/>
    <w:rsid w:val="007D489C"/>
    <w:rPr>
      <w:rFonts w:cs="Times New Roman"/>
      <w:b/>
      <w:bCs/>
      <w:w w:val="105"/>
      <w:kern w:val="14"/>
      <w:sz w:val="17"/>
      <w:szCs w:val="25"/>
      <w:lang w:bidi="ar-SA"/>
    </w:rPr>
  </w:style>
  <w:style w:type="character" w:customStyle="1" w:styleId="Heading3Char">
    <w:name w:val="Heading 3 Char"/>
    <w:link w:val="Heading3"/>
    <w:rsid w:val="00D4694F"/>
    <w:rPr>
      <w:rFonts w:ascii="Arial" w:eastAsia="SimSun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rsid w:val="0025236C"/>
    <w:rPr>
      <w:color w:val="0000FF"/>
      <w:u w:val="none"/>
    </w:rPr>
  </w:style>
  <w:style w:type="character" w:styleId="FollowedHyperlink">
    <w:name w:val="FollowedHyperlink"/>
    <w:rsid w:val="0025236C"/>
    <w:rPr>
      <w:color w:val="0000FF"/>
      <w:u w:val="none"/>
    </w:rPr>
  </w:style>
  <w:style w:type="paragraph" w:styleId="CommentText">
    <w:name w:val="annotation text"/>
    <w:basedOn w:val="Normal"/>
    <w:link w:val="CommentTextChar"/>
    <w:rsid w:val="00954BBD"/>
    <w:rPr>
      <w:rFonts w:cs="Times New Roman"/>
      <w:szCs w:val="20"/>
      <w:lang/>
    </w:rPr>
  </w:style>
  <w:style w:type="character" w:customStyle="1" w:styleId="CommentTextChar">
    <w:name w:val="Comment Text Char"/>
    <w:link w:val="CommentText"/>
    <w:rsid w:val="00954BBD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954BBD"/>
    <w:rPr>
      <w:b/>
      <w:bCs/>
    </w:rPr>
  </w:style>
  <w:style w:type="character" w:customStyle="1" w:styleId="CommentSubjectChar">
    <w:name w:val="Comment Subject Char"/>
    <w:link w:val="CommentSubject"/>
    <w:rsid w:val="00954BBD"/>
    <w:rPr>
      <w:b/>
      <w:bCs/>
      <w:w w:val="103"/>
      <w:kern w:val="14"/>
    </w:rPr>
  </w:style>
  <w:style w:type="character" w:customStyle="1" w:styleId="Heading1Char">
    <w:name w:val="Heading 1 Char"/>
    <w:link w:val="Heading1"/>
    <w:rsid w:val="00825030"/>
    <w:rPr>
      <w:w w:val="103"/>
      <w:kern w:val="14"/>
      <w:sz w:val="24"/>
      <w:szCs w:val="24"/>
    </w:rPr>
  </w:style>
  <w:style w:type="character" w:customStyle="1" w:styleId="Heading2Char">
    <w:name w:val="Heading 2 Char"/>
    <w:link w:val="Heading2"/>
    <w:rsid w:val="00825030"/>
    <w:rPr>
      <w:w w:val="103"/>
      <w:kern w:val="14"/>
      <w:szCs w:val="30"/>
    </w:rPr>
  </w:style>
  <w:style w:type="character" w:customStyle="1" w:styleId="FootnoteTextChar">
    <w:name w:val="Footnote Text Char"/>
    <w:link w:val="FootnoteText"/>
    <w:semiHidden/>
    <w:rsid w:val="00825030"/>
    <w:rPr>
      <w:kern w:val="14"/>
      <w:sz w:val="17"/>
      <w:szCs w:val="26"/>
    </w:rPr>
  </w:style>
  <w:style w:type="character" w:customStyle="1" w:styleId="EndnoteTextChar">
    <w:name w:val="Endnote Text Char"/>
    <w:link w:val="EndnoteText"/>
    <w:semiHidden/>
    <w:rsid w:val="00825030"/>
    <w:rPr>
      <w:kern w:val="14"/>
      <w:sz w:val="17"/>
      <w:szCs w:val="26"/>
    </w:rPr>
  </w:style>
  <w:style w:type="paragraph" w:customStyle="1" w:styleId="JSingleTxt0">
    <w:name w:val="J__Single Txt"/>
    <w:basedOn w:val="Normal"/>
    <w:rsid w:val="00825030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  <w:ind w:left="1267" w:right="1267"/>
    </w:pPr>
    <w:rPr>
      <w:rFonts w:eastAsia="Times New Roman"/>
      <w:sz w:val="17"/>
      <w:szCs w:val="26"/>
    </w:rPr>
  </w:style>
  <w:style w:type="character" w:customStyle="1" w:styleId="BalloonTextChar">
    <w:name w:val="Balloon Text Char"/>
    <w:link w:val="BalloonText"/>
    <w:semiHidden/>
    <w:rsid w:val="00825030"/>
    <w:rPr>
      <w:rFonts w:ascii="Tahoma" w:hAnsi="Tahoma" w:cs="Tahoma"/>
      <w:w w:val="103"/>
      <w:kern w:val="14"/>
      <w:sz w:val="16"/>
      <w:szCs w:val="16"/>
    </w:rPr>
  </w:style>
  <w:style w:type="paragraph" w:customStyle="1" w:styleId="SingleTxtGA">
    <w:name w:val="_ Single Txt_GA"/>
    <w:basedOn w:val="Normal"/>
    <w:rsid w:val="00825030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  <w:rPr>
      <w:rFonts w:eastAsia="Times New Roman"/>
      <w:w w:val="1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2142</Words>
  <Characters>12216</Characters>
  <Application>Microsoft Office Outlook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United Nations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Randa Alliddawi</dc:creator>
  <cp:keywords/>
  <cp:lastModifiedBy>ATPU Front Desk 2</cp:lastModifiedBy>
  <cp:revision>9</cp:revision>
  <cp:lastPrinted>2014-10-24T09:04:00Z</cp:lastPrinted>
  <dcterms:created xsi:type="dcterms:W3CDTF">2014-10-24T08:36:00Z</dcterms:created>
  <dcterms:modified xsi:type="dcterms:W3CDTF">2014-10-24T09:05:00Z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1458329</vt:lpwstr>
  </property>
  <property fmtid="{D5CDD505-2E9C-101B-9397-08002B2CF9AE}" pid="3" name="ODSRefJobNo">
    <vt:lpwstr>1448414A</vt:lpwstr>
  </property>
  <property fmtid="{D5CDD505-2E9C-101B-9397-08002B2CF9AE}" pid="4" name="Symbol1">
    <vt:lpwstr>CEDAW/C/TUV/Q/3-4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25 October 2014</vt:lpwstr>
  </property>
  <property fmtid="{D5CDD505-2E9C-101B-9397-08002B2CF9AE}" pid="9" name="Original">
    <vt:lpwstr>English</vt:lpwstr>
  </property>
  <property fmtid="{D5CDD505-2E9C-101B-9397-08002B2CF9AE}" pid="10" name="Release Date">
    <vt:lpwstr>241014</vt:lpwstr>
  </property>
  <property fmtid="{D5CDD505-2E9C-101B-9397-08002B2CF9AE}" pid="11" name="Comment">
    <vt:lpwstr>للاصدار</vt:lpwstr>
  </property>
  <property fmtid="{D5CDD505-2E9C-101B-9397-08002B2CF9AE}" pid="12" name="DraftPages">
    <vt:lpwstr> </vt:lpwstr>
  </property>
  <property fmtid="{D5CDD505-2E9C-101B-9397-08002B2CF9AE}" pid="13" name="Operator">
    <vt:lpwstr>بشاي</vt:lpwstr>
  </property>
</Properties>
</file>