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DE" w:rsidRDefault="007165DE" w:rsidP="007165DE">
      <w:pPr>
        <w:spacing w:line="60" w:lineRule="exact"/>
        <w:rPr>
          <w:lang w:val="en-US"/>
        </w:rPr>
        <w:sectPr w:rsidR="007165DE" w:rsidSect="007165D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1pt;margin-top:682pt;width:57.9pt;height:57.9pt;z-index:1;mso-position-horizontal-relative:page;mso-position-vertical-relative:page" o:preferrelative="f">
            <v:imagedata r:id="rId13" o:title="Add"/>
            <w10:wrap anchorx="page" anchory="page"/>
          </v:shape>
        </w:pict>
      </w:r>
      <w:commentRangeEnd w:id="0"/>
      <w:r>
        <w:rPr>
          <w:rStyle w:val="CommentReference"/>
        </w:rPr>
        <w:commentReference w:id="0"/>
      </w:r>
    </w:p>
    <w:p w:rsidR="00105644" w:rsidRPr="000A5D82" w:rsidRDefault="00105644" w:rsidP="001056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5D82">
        <w:t>Комитет по ликвидации дискриминации</w:t>
      </w:r>
      <w:r w:rsidRPr="000A5D82">
        <w:br/>
        <w:t>в отношении женщин</w:t>
      </w:r>
    </w:p>
    <w:p w:rsidR="00105644" w:rsidRPr="000A5D82" w:rsidRDefault="00105644" w:rsidP="001056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5D82">
        <w:t>Пятьдесят шестая сессия</w:t>
      </w:r>
    </w:p>
    <w:p w:rsidR="00105644" w:rsidRPr="000A5D82" w:rsidRDefault="00105644" w:rsidP="00105644">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5D82">
        <w:t>30 сентября — 18</w:t>
      </w:r>
      <w:r w:rsidR="007B5A56" w:rsidRPr="000A5D82">
        <w:t> октября</w:t>
      </w:r>
      <w:r w:rsidRPr="000A5D82">
        <w:t xml:space="preserve"> 2013</w:t>
      </w:r>
      <w:r w:rsidR="00C42E67" w:rsidRPr="000A5D82">
        <w:t> года</w:t>
      </w:r>
    </w:p>
    <w:p w:rsidR="00105644" w:rsidRPr="000A5D82" w:rsidRDefault="00105644" w:rsidP="00105644">
      <w:pPr>
        <w:pStyle w:val="SingleTxt"/>
        <w:spacing w:after="0" w:line="120" w:lineRule="exact"/>
        <w:rPr>
          <w:sz w:val="10"/>
        </w:rPr>
      </w:pPr>
    </w:p>
    <w:p w:rsidR="00105644" w:rsidRPr="000A5D82" w:rsidRDefault="00105644" w:rsidP="00105644">
      <w:pPr>
        <w:pStyle w:val="SingleTxt"/>
        <w:spacing w:after="0" w:line="120" w:lineRule="exact"/>
        <w:rPr>
          <w:sz w:val="10"/>
        </w:rPr>
      </w:pPr>
    </w:p>
    <w:p w:rsidR="00105644" w:rsidRPr="000A5D82" w:rsidRDefault="00105644" w:rsidP="00105644">
      <w:pPr>
        <w:pStyle w:val="SingleTxt"/>
        <w:spacing w:after="0" w:line="120" w:lineRule="exact"/>
        <w:rPr>
          <w:sz w:val="10"/>
        </w:rPr>
      </w:pPr>
    </w:p>
    <w:p w:rsidR="00105644" w:rsidRPr="000A5D82" w:rsidRDefault="00105644" w:rsidP="001056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Перечень тем и вопросов в связи с рассмотрением периодических докладов: Таджикистан</w:t>
      </w:r>
    </w:p>
    <w:p w:rsidR="00105644" w:rsidRPr="000A5D82" w:rsidRDefault="00105644" w:rsidP="00105644">
      <w:pPr>
        <w:pStyle w:val="SingleTxt"/>
        <w:spacing w:after="0" w:line="120" w:lineRule="exact"/>
        <w:rPr>
          <w:sz w:val="10"/>
        </w:rPr>
      </w:pPr>
    </w:p>
    <w:p w:rsidR="00105644" w:rsidRPr="000A5D82" w:rsidRDefault="00105644" w:rsidP="00105644">
      <w:pPr>
        <w:pStyle w:val="SingleTxt"/>
        <w:spacing w:after="0" w:line="120" w:lineRule="exact"/>
        <w:rPr>
          <w:sz w:val="10"/>
        </w:rPr>
      </w:pPr>
    </w:p>
    <w:p w:rsidR="00105644" w:rsidRPr="000A5D82" w:rsidRDefault="00105644" w:rsidP="00105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Добавление</w:t>
      </w:r>
    </w:p>
    <w:p w:rsidR="00105644" w:rsidRPr="000A5D82" w:rsidRDefault="00105644" w:rsidP="00105644">
      <w:pPr>
        <w:pStyle w:val="SingleTxt"/>
        <w:spacing w:after="0" w:line="120" w:lineRule="exact"/>
        <w:rPr>
          <w:sz w:val="10"/>
        </w:rPr>
      </w:pPr>
    </w:p>
    <w:p w:rsidR="00105644" w:rsidRPr="000A5D82" w:rsidRDefault="00105644" w:rsidP="00105644">
      <w:pPr>
        <w:pStyle w:val="SingleTxt"/>
        <w:spacing w:after="0" w:line="120" w:lineRule="exact"/>
        <w:rPr>
          <w:sz w:val="10"/>
        </w:rPr>
      </w:pPr>
    </w:p>
    <w:p w:rsidR="00105644" w:rsidRPr="000A5D82" w:rsidRDefault="00105644" w:rsidP="001056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Ответы Таджикистана на перечень вопросов в связи</w:t>
      </w:r>
      <w:r w:rsidRPr="000A5D82">
        <w:br/>
        <w:t>с рассмотрением его объединенных четвертого и пятого периодических докладов</w:t>
      </w:r>
      <w:r w:rsidRPr="000A5D82">
        <w:rPr>
          <w:rStyle w:val="FootnoteReference"/>
          <w:b w:val="0"/>
          <w:sz w:val="20"/>
        </w:rPr>
        <w:footnoteReference w:customMarkFollows="1" w:id="1"/>
        <w:sym w:font="Symbol" w:char="F02A"/>
      </w:r>
    </w:p>
    <w:p w:rsidR="00105644" w:rsidRPr="000A5D82" w:rsidRDefault="00105644" w:rsidP="00105644">
      <w:pPr>
        <w:pStyle w:val="SingleTxt"/>
        <w:spacing w:after="0" w:line="120" w:lineRule="exact"/>
        <w:rPr>
          <w:sz w:val="10"/>
        </w:rPr>
      </w:pPr>
    </w:p>
    <w:p w:rsidR="00105644" w:rsidRPr="000A5D82" w:rsidRDefault="00105644" w:rsidP="00105644">
      <w:pPr>
        <w:pStyle w:val="SingleTxt"/>
        <w:spacing w:after="0" w:line="120" w:lineRule="exact"/>
        <w:rPr>
          <w:sz w:val="10"/>
        </w:rPr>
      </w:pPr>
    </w:p>
    <w:p w:rsidR="00321CDF" w:rsidRPr="000A5D82" w:rsidRDefault="00321CDF" w:rsidP="00321CDF">
      <w:pPr>
        <w:pStyle w:val="SingleTxt"/>
      </w:pPr>
      <w:r w:rsidRPr="000A5D82">
        <w:br w:type="page"/>
      </w:r>
      <w:r w:rsidRPr="000A5D82">
        <w:tab/>
        <w:t>Выражая благодарность Комитету по ликвидации дискриминации в отн</w:t>
      </w:r>
      <w:r w:rsidRPr="000A5D82">
        <w:t>о</w:t>
      </w:r>
      <w:r w:rsidRPr="000A5D82">
        <w:t>шении женщин, Правительство Республики Таджикистан на поставленные д</w:t>
      </w:r>
      <w:r w:rsidRPr="000A5D82">
        <w:t>о</w:t>
      </w:r>
      <w:r w:rsidRPr="000A5D82">
        <w:t>полнительные вопросы по объединенному четвертому и пятому периодическ</w:t>
      </w:r>
      <w:r w:rsidRPr="000A5D82">
        <w:t>о</w:t>
      </w:r>
      <w:r w:rsidRPr="000A5D82">
        <w:t>му докладу (CEDAW/C/TJK/4</w:t>
      </w:r>
      <w:r w:rsidR="00C42E67" w:rsidRPr="000A5D82">
        <w:t>–</w:t>
      </w:r>
      <w:r w:rsidRPr="000A5D82">
        <w:t>5) сообщает следующее.</w:t>
      </w:r>
    </w:p>
    <w:p w:rsidR="00321CDF" w:rsidRPr="000A5D82" w:rsidRDefault="00321CDF" w:rsidP="00321CDF">
      <w:pPr>
        <w:pStyle w:val="SingleTxt"/>
        <w:spacing w:after="0" w:line="120" w:lineRule="exact"/>
        <w:rPr>
          <w:sz w:val="10"/>
        </w:rPr>
      </w:pPr>
    </w:p>
    <w:p w:rsidR="00321CDF" w:rsidRPr="000A5D82" w:rsidRDefault="00321CDF" w:rsidP="00321C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Общие положения</w:t>
      </w:r>
    </w:p>
    <w:p w:rsidR="00321CDF" w:rsidRPr="000A5D82" w:rsidRDefault="00321CDF" w:rsidP="00321CDF">
      <w:pPr>
        <w:pStyle w:val="SingleTxt"/>
        <w:spacing w:after="0" w:line="120" w:lineRule="exact"/>
        <w:rPr>
          <w:sz w:val="10"/>
        </w:rPr>
      </w:pPr>
    </w:p>
    <w:p w:rsidR="00321CDF" w:rsidRPr="000A5D82" w:rsidRDefault="00321CDF" w:rsidP="00321CDF">
      <w:pPr>
        <w:pStyle w:val="SingleTxt"/>
      </w:pPr>
      <w:r w:rsidRPr="000A5D82">
        <w:t>1.</w:t>
      </w:r>
      <w:r w:rsidRPr="000A5D82">
        <w:tab/>
        <w:t>Республикой Таджикистан за</w:t>
      </w:r>
      <w:r w:rsidR="00C42E67" w:rsidRPr="000A5D82">
        <w:t> годы</w:t>
      </w:r>
      <w:r w:rsidRPr="000A5D82">
        <w:t xml:space="preserve"> независимости подписаны и ратиф</w:t>
      </w:r>
      <w:r w:rsidRPr="000A5D82">
        <w:t>и</w:t>
      </w:r>
      <w:r w:rsidRPr="000A5D82">
        <w:t>цированы все важнейшие международно-правовые акты в сфере прав и св</w:t>
      </w:r>
      <w:r w:rsidRPr="000A5D82">
        <w:t>о</w:t>
      </w:r>
      <w:r w:rsidRPr="000A5D82">
        <w:t>бод</w:t>
      </w:r>
      <w:r w:rsidR="00DA1641" w:rsidRPr="000A5D82">
        <w:t> человек</w:t>
      </w:r>
      <w:r w:rsidRPr="000A5D82">
        <w:t>а, в частности Конвенции о политических правах женщин от 20</w:t>
      </w:r>
      <w:r w:rsidR="002355BE" w:rsidRPr="000A5D82">
        <w:t> декабря</w:t>
      </w:r>
      <w:r w:rsidRPr="000A5D82">
        <w:t xml:space="preserve"> 1952</w:t>
      </w:r>
      <w:r w:rsidR="00C42E67" w:rsidRPr="000A5D82">
        <w:t> года</w:t>
      </w:r>
      <w:r w:rsidRPr="000A5D82">
        <w:t>, о ликвидации всех форм дискриминации в отношении женщин от 18</w:t>
      </w:r>
      <w:r w:rsidR="002355BE" w:rsidRPr="000A5D82">
        <w:t> декабря</w:t>
      </w:r>
      <w:r w:rsidRPr="000A5D82">
        <w:t xml:space="preserve"> 1979</w:t>
      </w:r>
      <w:r w:rsidR="00C42E67" w:rsidRPr="000A5D82">
        <w:t> года</w:t>
      </w:r>
      <w:r w:rsidRPr="000A5D82">
        <w:t xml:space="preserve"> и другие, рекомендации и положения которых методично имплементированы в национальное законодательство и являются составной частью правовой системы страны.</w:t>
      </w:r>
    </w:p>
    <w:p w:rsidR="00321CDF" w:rsidRPr="000A5D82" w:rsidRDefault="00321CDF" w:rsidP="00321CDF">
      <w:pPr>
        <w:pStyle w:val="SingleTxt"/>
      </w:pPr>
      <w:r w:rsidRPr="000A5D82">
        <w:tab/>
        <w:t>Доклад подготовлен на основе аналитического материала, представленн</w:t>
      </w:r>
      <w:r w:rsidRPr="000A5D82">
        <w:t>о</w:t>
      </w:r>
      <w:r w:rsidRPr="000A5D82">
        <w:t>го всеми министерствами и ведомствами. В разработке доклада приняли уч</w:t>
      </w:r>
      <w:r w:rsidRPr="000A5D82">
        <w:t>а</w:t>
      </w:r>
      <w:r w:rsidRPr="000A5D82">
        <w:t>стие неправительственные и международные организации. Сводный четвертый и пятый периодический доклад Республики Таджикистан утвержден Прав</w:t>
      </w:r>
      <w:r w:rsidRPr="000A5D82">
        <w:t>и</w:t>
      </w:r>
      <w:r w:rsidRPr="000A5D82">
        <w:t>тельством РТ.</w:t>
      </w:r>
    </w:p>
    <w:p w:rsidR="00321CDF" w:rsidRPr="000A5D82" w:rsidRDefault="00321CDF" w:rsidP="00321CDF">
      <w:pPr>
        <w:pStyle w:val="SingleTxt"/>
      </w:pPr>
      <w:r w:rsidRPr="000A5D82">
        <w:tab/>
        <w:t>4</w:t>
      </w:r>
      <w:r w:rsidR="002355BE" w:rsidRPr="000A5D82">
        <w:t> марта</w:t>
      </w:r>
      <w:r w:rsidRPr="000A5D82">
        <w:t xml:space="preserve"> 2013</w:t>
      </w:r>
      <w:r w:rsidR="00C42E67" w:rsidRPr="000A5D82">
        <w:t> года</w:t>
      </w:r>
      <w:r w:rsidRPr="000A5D82">
        <w:t xml:space="preserve"> в Женеве состоялась </w:t>
      </w:r>
      <w:r w:rsidR="002355BE" w:rsidRPr="000A5D82">
        <w:t>пятьдесят четвертая</w:t>
      </w:r>
      <w:r w:rsidRPr="000A5D82">
        <w:t xml:space="preserve"> сессия Ком</w:t>
      </w:r>
      <w:r w:rsidRPr="000A5D82">
        <w:t>и</w:t>
      </w:r>
      <w:r w:rsidRPr="000A5D82">
        <w:t xml:space="preserve">тета в канун предстоящей </w:t>
      </w:r>
      <w:r w:rsidR="002355BE" w:rsidRPr="000A5D82">
        <w:t>пятьдесят шестой</w:t>
      </w:r>
      <w:r w:rsidRPr="000A5D82">
        <w:t xml:space="preserve"> сессии по объединенному четве</w:t>
      </w:r>
      <w:r w:rsidRPr="000A5D82">
        <w:t>р</w:t>
      </w:r>
      <w:r w:rsidRPr="000A5D82">
        <w:t>тому и пятому периодическому докладу по «Конвенции о ликвидации всех форм дискриминации в отношении женщин», в которой участвовал представ</w:t>
      </w:r>
      <w:r w:rsidRPr="000A5D82">
        <w:t>и</w:t>
      </w:r>
      <w:r w:rsidRPr="000A5D82">
        <w:t>тель общественных объединений Таджикистана. Был представлен второй ал</w:t>
      </w:r>
      <w:r w:rsidRPr="000A5D82">
        <w:t>ь</w:t>
      </w:r>
      <w:r w:rsidRPr="000A5D82">
        <w:t>тернативный доклад общественных объединений Таджикистана по реализации Конвенции о ликвидации всех форм дискриминации в отношении женщин. В данное время в Республике Таджикистан существует и работает более 97 о</w:t>
      </w:r>
      <w:r w:rsidRPr="000A5D82">
        <w:t>б</w:t>
      </w:r>
      <w:r w:rsidRPr="000A5D82">
        <w:t>щественных объединений по реализации данной Конвенции и сотрудничеству с Комитетом по делам женщин и семьи и другими правительственными орг</w:t>
      </w:r>
      <w:r w:rsidRPr="000A5D82">
        <w:t>а</w:t>
      </w:r>
      <w:r w:rsidRPr="000A5D82">
        <w:t>нами Республики Таджик</w:t>
      </w:r>
      <w:r w:rsidRPr="000A5D82">
        <w:t>и</w:t>
      </w:r>
      <w:r w:rsidRPr="000A5D82">
        <w:t xml:space="preserve">стан. </w:t>
      </w:r>
    </w:p>
    <w:p w:rsidR="00321CDF" w:rsidRPr="000A5D82" w:rsidRDefault="00321CDF" w:rsidP="00321CDF">
      <w:pPr>
        <w:pStyle w:val="SingleTxt"/>
      </w:pPr>
      <w:r w:rsidRPr="000A5D82">
        <w:tab/>
        <w:t>По подготовке доклада были проведены консультации с уполномоченным по правам</w:t>
      </w:r>
      <w:r w:rsidR="00DA1641" w:rsidRPr="000A5D82">
        <w:t> человек</w:t>
      </w:r>
      <w:r w:rsidRPr="000A5D82">
        <w:t>а. Главный специалист отдела по государственной защите экономических, социальных и культурных прав Аппарата уполномоченного по правам</w:t>
      </w:r>
      <w:r w:rsidR="00DA1641" w:rsidRPr="000A5D82">
        <w:t> человек</w:t>
      </w:r>
      <w:r w:rsidRPr="000A5D82">
        <w:t>а участвовал в обсуждении «Национального доклада о ходе в</w:t>
      </w:r>
      <w:r w:rsidRPr="000A5D82">
        <w:t>ы</w:t>
      </w:r>
      <w:r w:rsidRPr="000A5D82">
        <w:t>полнения Международной Конвенции о ликвидации всех форм дискриминации в отношении женщин».</w:t>
      </w:r>
    </w:p>
    <w:p w:rsidR="00321CDF" w:rsidRPr="000A5D82" w:rsidRDefault="00321CDF" w:rsidP="00321CDF">
      <w:pPr>
        <w:pStyle w:val="SingleTxt"/>
      </w:pPr>
      <w:r w:rsidRPr="000A5D82">
        <w:t>2.</w:t>
      </w:r>
      <w:r w:rsidRPr="000A5D82">
        <w:tab/>
        <w:t>Статья 10 Конституции Республики гласит, что международно-правовые акты, признанные Таджикистаном, являются составной частью правовой си</w:t>
      </w:r>
      <w:r w:rsidRPr="000A5D82">
        <w:t>с</w:t>
      </w:r>
      <w:r w:rsidRPr="000A5D82">
        <w:t>темы республики. В случае несоответствия законом республики признанным международно-правовым актам применяются нормы международно-правовых актов. На основе принятых международных документов в области прав</w:t>
      </w:r>
      <w:r w:rsidR="002355BE" w:rsidRPr="000A5D82">
        <w:t xml:space="preserve"> </w:t>
      </w:r>
      <w:r w:rsidR="00DA1641" w:rsidRPr="000A5D82">
        <w:t>челов</w:t>
      </w:r>
      <w:r w:rsidR="00DA1641" w:rsidRPr="000A5D82">
        <w:t>е</w:t>
      </w:r>
      <w:r w:rsidR="00DA1641" w:rsidRPr="000A5D82">
        <w:t>к</w:t>
      </w:r>
      <w:r w:rsidRPr="000A5D82">
        <w:t>а, а также рекомендаций различных органов ООН и других международных организаций вносятся изменения в законодательство страны, принимаются н</w:t>
      </w:r>
      <w:r w:rsidRPr="000A5D82">
        <w:t>о</w:t>
      </w:r>
      <w:r w:rsidRPr="000A5D82">
        <w:t xml:space="preserve">вые законы. </w:t>
      </w:r>
    </w:p>
    <w:p w:rsidR="00321CDF" w:rsidRPr="000A5D82" w:rsidRDefault="00321CDF" w:rsidP="00321CDF">
      <w:pPr>
        <w:pStyle w:val="SingleTxt"/>
      </w:pPr>
      <w:r w:rsidRPr="000A5D82">
        <w:tab/>
        <w:t>Также на национальном уровне разработаны и приняты законы, защ</w:t>
      </w:r>
      <w:r w:rsidRPr="000A5D82">
        <w:t>и</w:t>
      </w:r>
      <w:r w:rsidRPr="000A5D82">
        <w:t>щающие права женщин в сфере семейных отношений, труда, уголовного права. Издан Указ Президента Республики Таджикистан «О повышение роли женщин в о</w:t>
      </w:r>
      <w:r w:rsidRPr="000A5D82">
        <w:t>б</w:t>
      </w:r>
      <w:r w:rsidRPr="000A5D82">
        <w:t>ществе», утвержден Национальный план действий «О повышению статуса и роли женщин на 1998</w:t>
      </w:r>
      <w:r w:rsidR="00C42E67" w:rsidRPr="000A5D82">
        <w:t>–</w:t>
      </w:r>
      <w:r w:rsidRPr="000A5D82">
        <w:t>2005</w:t>
      </w:r>
      <w:r w:rsidR="00C42E67" w:rsidRPr="000A5D82">
        <w:t> годов</w:t>
      </w:r>
      <w:r w:rsidRPr="000A5D82">
        <w:t>», Государственные программы «Осно</w:t>
      </w:r>
      <w:r w:rsidRPr="000A5D82">
        <w:t>в</w:t>
      </w:r>
      <w:r w:rsidRPr="000A5D82">
        <w:t>ные направления государственной политики по обеспечению равных прав и во</w:t>
      </w:r>
      <w:r w:rsidRPr="000A5D82">
        <w:t>з</w:t>
      </w:r>
      <w:r w:rsidRPr="000A5D82">
        <w:t>можностей для женщин и мужчин на 2001</w:t>
      </w:r>
      <w:r w:rsidR="00C42E67" w:rsidRPr="000A5D82">
        <w:t>–</w:t>
      </w:r>
      <w:r w:rsidRPr="000A5D82">
        <w:t>2010</w:t>
      </w:r>
      <w:r w:rsidR="00C42E67" w:rsidRPr="000A5D82">
        <w:t> годы</w:t>
      </w:r>
      <w:r w:rsidRPr="000A5D82">
        <w:t>» и дополнение к ней «Доступ сельских женщин к земле», «Воспитание, подбор и расстановка рук</w:t>
      </w:r>
      <w:r w:rsidRPr="000A5D82">
        <w:t>о</w:t>
      </w:r>
      <w:r w:rsidRPr="000A5D82">
        <w:t>водящих кадров Республики Таджикистан из числа способных женщин и д</w:t>
      </w:r>
      <w:r w:rsidRPr="000A5D82">
        <w:t>е</w:t>
      </w:r>
      <w:r w:rsidRPr="000A5D82">
        <w:t>вушек на 2007</w:t>
      </w:r>
      <w:r w:rsidR="00C42E67" w:rsidRPr="000A5D82">
        <w:t>–</w:t>
      </w:r>
      <w:r w:rsidRPr="000A5D82">
        <w:t>2016</w:t>
      </w:r>
      <w:r w:rsidR="00C42E67" w:rsidRPr="000A5D82">
        <w:t> годы</w:t>
      </w:r>
      <w:r w:rsidRPr="000A5D82">
        <w:t>» и ряд актов программного характера в области о</w:t>
      </w:r>
      <w:r w:rsidRPr="000A5D82">
        <w:t>х</w:t>
      </w:r>
      <w:r w:rsidRPr="000A5D82">
        <w:t xml:space="preserve">раны прав материнства и детства, репродуктивного здоровья и др. </w:t>
      </w:r>
    </w:p>
    <w:p w:rsidR="00321CDF" w:rsidRPr="000A5D82" w:rsidRDefault="00321CDF" w:rsidP="00321CDF">
      <w:pPr>
        <w:pStyle w:val="SingleTxt"/>
      </w:pPr>
      <w:r w:rsidRPr="000A5D82">
        <w:tab/>
        <w:t>В целях информирования населения, особенно женщин, об их правах и свободах, указанных в Конвенции, были проведены различные мероприятия. В частности в 2010</w:t>
      </w:r>
      <w:r w:rsidR="00C42E67" w:rsidRPr="000A5D82">
        <w:t> году</w:t>
      </w:r>
      <w:r w:rsidRPr="000A5D82">
        <w:t xml:space="preserve"> в учебном центре судей при Совете юстиции были пр</w:t>
      </w:r>
      <w:r w:rsidRPr="000A5D82">
        <w:t>о</w:t>
      </w:r>
      <w:r w:rsidRPr="000A5D82">
        <w:t>ведены тренинги по гендерной чувствительности и предотвращению насилия в о</w:t>
      </w:r>
      <w:r w:rsidRPr="000A5D82">
        <w:t>т</w:t>
      </w:r>
      <w:r w:rsidRPr="000A5D82">
        <w:t>ношении женщин, в которых приняли участие более 160 судей из различных регионов. В настоящее время созданной рабочей группой Межведомственной комиссии по борьбе против торговли людьми утвержденной постановлением Правительства Республики Таджикистан от 5</w:t>
      </w:r>
      <w:r w:rsidR="002355BE" w:rsidRPr="000A5D82">
        <w:t> января</w:t>
      </w:r>
      <w:r w:rsidRPr="000A5D82">
        <w:t xml:space="preserve"> 2005</w:t>
      </w:r>
      <w:r w:rsidR="00C42E67" w:rsidRPr="000A5D82">
        <w:t> года</w:t>
      </w:r>
      <w:r w:rsidRPr="000A5D82">
        <w:t xml:space="preserve"> осуществляется мониторинг рассмотренных гражданских и уголовных дел тех судей, которые приняли участие в тренингах, и на основании их изучения будет разработан Модуль и постоянно действующая 16–часовая Программа для судей по пр</w:t>
      </w:r>
      <w:r w:rsidRPr="000A5D82">
        <w:t>о</w:t>
      </w:r>
      <w:r w:rsidRPr="000A5D82">
        <w:t xml:space="preserve">блемам защиты прав женщин и соблюдению гендерного равенства. </w:t>
      </w:r>
    </w:p>
    <w:p w:rsidR="00321CDF" w:rsidRPr="000A5D82" w:rsidRDefault="00321CDF" w:rsidP="00321CDF">
      <w:pPr>
        <w:pStyle w:val="SingleTxt"/>
      </w:pPr>
      <w:r w:rsidRPr="000A5D82">
        <w:tab/>
        <w:t>В целях информированности женщин и других граждан республики об их правах, механизмах защиты нарушенных прав судьи Верховного Суда ежем</w:t>
      </w:r>
      <w:r w:rsidRPr="000A5D82">
        <w:t>е</w:t>
      </w:r>
      <w:r w:rsidRPr="000A5D82">
        <w:t>сячно через средства массовой информации проводят беседы на правовые темы. Граждане в прямом эфире задают интересующие их вопросы и тут же получ</w:t>
      </w:r>
      <w:r w:rsidRPr="000A5D82">
        <w:t>а</w:t>
      </w:r>
      <w:r w:rsidRPr="000A5D82">
        <w:t>ют на них ответы.</w:t>
      </w:r>
    </w:p>
    <w:p w:rsidR="00321CDF" w:rsidRPr="000A5D82" w:rsidRDefault="00321CDF" w:rsidP="00321CDF">
      <w:pPr>
        <w:pStyle w:val="SingleTxt"/>
      </w:pPr>
      <w:r w:rsidRPr="000A5D82">
        <w:tab/>
        <w:t>Телевизионным каналом «Сафина» совместно с судьями Верховного Суда организованы телешоу-репортажи из зала судебного заседания, в которых п</w:t>
      </w:r>
      <w:r w:rsidRPr="000A5D82">
        <w:t>о</w:t>
      </w:r>
      <w:r w:rsidRPr="000A5D82">
        <w:t>казываются процессы по семейным, гражданским, трудовым, жилищным и другим делам, имеющим наибольшую актуальность в повседневной жизни.</w:t>
      </w:r>
    </w:p>
    <w:p w:rsidR="00321CDF" w:rsidRPr="000A5D82" w:rsidRDefault="00321CDF" w:rsidP="00321CDF">
      <w:pPr>
        <w:pStyle w:val="SingleTxt"/>
      </w:pPr>
      <w:r w:rsidRPr="000A5D82">
        <w:tab/>
        <w:t>Также весомый вклад вносят в информирование населения о положении женщин, ликвидации дискриминации прав в отношении женщин и формиров</w:t>
      </w:r>
      <w:r w:rsidRPr="000A5D82">
        <w:t>а</w:t>
      </w:r>
      <w:r w:rsidRPr="000A5D82">
        <w:t>ние общественной неприемлемости насилия в отношении женщин, особенно в семье, пропаганда повышения роли женщин в семье и государстве на стран</w:t>
      </w:r>
      <w:r w:rsidRPr="000A5D82">
        <w:t>и</w:t>
      </w:r>
      <w:r w:rsidRPr="000A5D82">
        <w:t>цах еженедельных газет и журналов, где публикуются различные статьи и ре</w:t>
      </w:r>
      <w:r w:rsidRPr="000A5D82">
        <w:t>а</w:t>
      </w:r>
      <w:r w:rsidRPr="000A5D82">
        <w:t xml:space="preserve">лизуются проекты по осведомленности женщин о своих правах через средства массовой информации. </w:t>
      </w:r>
    </w:p>
    <w:p w:rsidR="00321CDF" w:rsidRPr="000A5D82" w:rsidRDefault="00321CDF" w:rsidP="00321CDF">
      <w:pPr>
        <w:pStyle w:val="SingleTxt"/>
      </w:pPr>
      <w:r w:rsidRPr="000A5D82">
        <w:tab/>
        <w:t>В передачах телевидения и радио также постоянно присутствует женская тематика, способствующая искоренению предрассудков в отношении женщин, государственные театрально-концертные учреждения с целью достижения и</w:t>
      </w:r>
      <w:r w:rsidRPr="000A5D82">
        <w:t>з</w:t>
      </w:r>
      <w:r w:rsidRPr="000A5D82">
        <w:t>менения бытующего мнения о подчиненной роли женщин и стереотипных представлениях о роли обоих полов в сельской местности осуществляют п</w:t>
      </w:r>
      <w:r w:rsidRPr="000A5D82">
        <w:t>о</w:t>
      </w:r>
      <w:r w:rsidRPr="000A5D82">
        <w:t>становки, проводят беседы, встречи и семинары, на которых выступают и</w:t>
      </w:r>
      <w:r w:rsidRPr="000A5D82">
        <w:t>з</w:t>
      </w:r>
      <w:r w:rsidRPr="000A5D82">
        <w:t xml:space="preserve">вестные деятели культуры и ветераны труда республики с целью повышения уровня информированности и пропаганды позитивных представлений о роли женщин и значении равенства полов для общества в целом. </w:t>
      </w:r>
    </w:p>
    <w:p w:rsidR="00321CDF" w:rsidRPr="000A5D82" w:rsidRDefault="00321CDF" w:rsidP="00321CDF">
      <w:pPr>
        <w:pStyle w:val="SingleTxt"/>
      </w:pPr>
      <w:r w:rsidRPr="000A5D82">
        <w:tab/>
        <w:t>С целью повышения правовой грамотности граждан и оказания юридич</w:t>
      </w:r>
      <w:r w:rsidRPr="000A5D82">
        <w:t>е</w:t>
      </w:r>
      <w:r w:rsidRPr="000A5D82">
        <w:t>ской и психологической поддержки женщинам Комитет по делам женщин и семьи совместно с организацией ООН с 2010</w:t>
      </w:r>
      <w:r w:rsidR="00C42E67" w:rsidRPr="000A5D82">
        <w:t> года</w:t>
      </w:r>
      <w:r w:rsidRPr="000A5D82">
        <w:t xml:space="preserve"> в городах и районах Хатло</w:t>
      </w:r>
      <w:r w:rsidRPr="000A5D82">
        <w:t>н</w:t>
      </w:r>
      <w:r w:rsidRPr="000A5D82">
        <w:t>ской и Согдийской областей, а также районах республиканского подчинения создал 78 районных информационно</w:t>
      </w:r>
      <w:r w:rsidR="002355BE" w:rsidRPr="000A5D82">
        <w:t>-</w:t>
      </w:r>
      <w:r w:rsidRPr="000A5D82">
        <w:t>консультативных центров, которые ф</w:t>
      </w:r>
      <w:r w:rsidRPr="000A5D82">
        <w:t>и</w:t>
      </w:r>
      <w:r w:rsidRPr="000A5D82">
        <w:t>нансирую</w:t>
      </w:r>
      <w:r w:rsidRPr="000A5D82">
        <w:t>т</w:t>
      </w:r>
      <w:r w:rsidRPr="000A5D82">
        <w:t>ся из бюджетов местных органов государственной власти, в которые за первое полугодие 2012</w:t>
      </w:r>
      <w:r w:rsidR="00C42E67" w:rsidRPr="000A5D82">
        <w:t> года</w:t>
      </w:r>
      <w:r w:rsidRPr="000A5D82">
        <w:t xml:space="preserve"> обратились 10</w:t>
      </w:r>
      <w:r w:rsidR="002355BE" w:rsidRPr="000A5D82">
        <w:t> </w:t>
      </w:r>
      <w:r w:rsidRPr="000A5D82">
        <w:t>125 граждан, из них 8098 соста</w:t>
      </w:r>
      <w:r w:rsidRPr="000A5D82">
        <w:t>в</w:t>
      </w:r>
      <w:r w:rsidRPr="000A5D82">
        <w:t>ляют женщины. Необходимо отметить</w:t>
      </w:r>
      <w:r w:rsidR="002355BE" w:rsidRPr="000A5D82">
        <w:t>,</w:t>
      </w:r>
      <w:r w:rsidRPr="000A5D82">
        <w:t xml:space="preserve"> что более 70</w:t>
      </w:r>
      <w:r w:rsidR="002355BE" w:rsidRPr="000A5D82">
        <w:t> процентов</w:t>
      </w:r>
      <w:r w:rsidRPr="000A5D82">
        <w:t xml:space="preserve"> обращений б</w:t>
      </w:r>
      <w:r w:rsidRPr="000A5D82">
        <w:t>ы</w:t>
      </w:r>
      <w:r w:rsidRPr="000A5D82">
        <w:t>ло решено положительно. Более 92</w:t>
      </w:r>
      <w:r w:rsidR="002355BE" w:rsidRPr="000A5D82">
        <w:t> процентов</w:t>
      </w:r>
      <w:r w:rsidRPr="000A5D82">
        <w:t xml:space="preserve"> женщин получили бесплатные правовые консульт</w:t>
      </w:r>
      <w:r w:rsidRPr="000A5D82">
        <w:t>а</w:t>
      </w:r>
      <w:r w:rsidRPr="000A5D82">
        <w:t>ции специалистов.</w:t>
      </w:r>
    </w:p>
    <w:p w:rsidR="00321CDF" w:rsidRPr="000A5D82" w:rsidRDefault="00321CDF" w:rsidP="00321CDF">
      <w:pPr>
        <w:pStyle w:val="SingleTxt"/>
      </w:pPr>
      <w:r w:rsidRPr="000A5D82">
        <w:tab/>
        <w:t>Указом Президента Республики Таджикистан от 19</w:t>
      </w:r>
      <w:r w:rsidR="002355BE" w:rsidRPr="000A5D82">
        <w:t> февраля</w:t>
      </w:r>
      <w:r w:rsidRPr="000A5D82">
        <w:t xml:space="preserve"> 2011</w:t>
      </w:r>
      <w:r w:rsidR="00C42E67" w:rsidRPr="000A5D82">
        <w:t> года</w:t>
      </w:r>
      <w:r w:rsidRPr="000A5D82">
        <w:t>, за №</w:t>
      </w:r>
      <w:r w:rsidR="002355BE" w:rsidRPr="000A5D82">
        <w:t> </w:t>
      </w:r>
      <w:r w:rsidRPr="000A5D82">
        <w:t>1021 утверждена Концепция прогнозного развития законодательства страны, приоритетными направлениями которой предусмотрено совершенствование з</w:t>
      </w:r>
      <w:r w:rsidRPr="000A5D82">
        <w:t>а</w:t>
      </w:r>
      <w:r w:rsidRPr="000A5D82">
        <w:t>конодательства по обеспечению прав и основных свобод</w:t>
      </w:r>
      <w:r w:rsidR="00DA1641" w:rsidRPr="000A5D82">
        <w:t> человек</w:t>
      </w:r>
      <w:r w:rsidRPr="000A5D82">
        <w:t>а обеспечение верховенства права, развитие демократических институтов, а также продвиж</w:t>
      </w:r>
      <w:r w:rsidRPr="000A5D82">
        <w:t>е</w:t>
      </w:r>
      <w:r w:rsidRPr="000A5D82">
        <w:t>ние демократических реформ.</w:t>
      </w:r>
    </w:p>
    <w:p w:rsidR="00321CDF" w:rsidRPr="000A5D82" w:rsidRDefault="00321CDF" w:rsidP="00321CDF">
      <w:pPr>
        <w:pStyle w:val="SingleTxt"/>
      </w:pPr>
      <w:r w:rsidRPr="000A5D82">
        <w:tab/>
        <w:t>В январе 2011</w:t>
      </w:r>
      <w:r w:rsidR="00C42E67" w:rsidRPr="000A5D82">
        <w:t> года</w:t>
      </w:r>
      <w:r w:rsidRPr="000A5D82">
        <w:t xml:space="preserve"> Указом Президента Республики Таджикистан была у</w:t>
      </w:r>
      <w:r w:rsidRPr="000A5D82">
        <w:t>т</w:t>
      </w:r>
      <w:r w:rsidRPr="000A5D82">
        <w:t>верждена Программа судебно-правовой реформы на 2011</w:t>
      </w:r>
      <w:r w:rsidR="00C42E67" w:rsidRPr="000A5D82">
        <w:t>–</w:t>
      </w:r>
      <w:r w:rsidRPr="000A5D82">
        <w:t>2013</w:t>
      </w:r>
      <w:r w:rsidR="00C42E67" w:rsidRPr="000A5D82">
        <w:t> годы</w:t>
      </w:r>
      <w:r w:rsidRPr="000A5D82">
        <w:t>. В ней предусмотрена подготовка нового закона о правовой помощи, где будет также отражено оказание бесплатной правовой помощи малообеспеченным слоям н</w:t>
      </w:r>
      <w:r w:rsidRPr="000A5D82">
        <w:t>а</w:t>
      </w:r>
      <w:r w:rsidRPr="000A5D82">
        <w:t>селения. Как показывают статистические данные по оказанию бесплатной пр</w:t>
      </w:r>
      <w:r w:rsidRPr="000A5D82">
        <w:t>а</w:t>
      </w:r>
      <w:r w:rsidRPr="000A5D82">
        <w:t>вовой помощи уязвимым слоям населения в правозащитных общественных о</w:t>
      </w:r>
      <w:r w:rsidRPr="000A5D82">
        <w:t>р</w:t>
      </w:r>
      <w:r w:rsidRPr="000A5D82">
        <w:t>ганизациях, более 77</w:t>
      </w:r>
      <w:r w:rsidR="002355BE" w:rsidRPr="000A5D82">
        <w:t> процентов</w:t>
      </w:r>
      <w:r w:rsidRPr="000A5D82">
        <w:t xml:space="preserve"> обратившихся за помощью являются женщины.</w:t>
      </w:r>
    </w:p>
    <w:p w:rsidR="00321CDF" w:rsidRPr="000A5D82" w:rsidRDefault="00321CDF" w:rsidP="00321CDF">
      <w:pPr>
        <w:pStyle w:val="SingleTxt"/>
      </w:pPr>
      <w:r w:rsidRPr="000A5D82">
        <w:tab/>
        <w:t>Созданная правительственная рабочая группа по выполнению Программы судебно-правовой реформы в тесном сотрудничестве с гражданским общес</w:t>
      </w:r>
      <w:r w:rsidRPr="000A5D82">
        <w:t>т</w:t>
      </w:r>
      <w:r w:rsidRPr="000A5D82">
        <w:t>вом осуществляет конкретные действия по преобразованию существующего механизма оказания бесплатной правовой помощи, в том числе расширению доступа женщин к правосудию во всех регионах страны.</w:t>
      </w:r>
    </w:p>
    <w:p w:rsidR="00321CDF" w:rsidRPr="000A5D82" w:rsidRDefault="00321CDF" w:rsidP="00321CDF">
      <w:pPr>
        <w:pStyle w:val="SingleTxt"/>
      </w:pPr>
      <w:r w:rsidRPr="000A5D82">
        <w:tab/>
        <w:t>Уголовные дела о дискриминации в отношении женщин, рассматрива</w:t>
      </w:r>
      <w:r w:rsidRPr="000A5D82">
        <w:t>е</w:t>
      </w:r>
      <w:r w:rsidRPr="000A5D82">
        <w:t>мые судами республики, ранее регистрировались в графе «прочие преступл</w:t>
      </w:r>
      <w:r w:rsidRPr="000A5D82">
        <w:t>е</w:t>
      </w:r>
      <w:r w:rsidRPr="000A5D82">
        <w:t>ния». Однако с целью более достоверного учета с 2002</w:t>
      </w:r>
      <w:r w:rsidR="00C42E67" w:rsidRPr="000A5D82">
        <w:t> года</w:t>
      </w:r>
      <w:r w:rsidRPr="000A5D82">
        <w:t xml:space="preserve"> Совет юстиции в</w:t>
      </w:r>
      <w:r w:rsidRPr="000A5D82">
        <w:t>е</w:t>
      </w:r>
      <w:r w:rsidRPr="000A5D82">
        <w:t>дет отдельную статистику по делам данной категории по статьям 109, 111, 116, 117, 120, 130, 1301, 133, 134, 181 УК Республики Таджикистан, а в 2010</w:t>
      </w:r>
      <w:r w:rsidR="00C42E67" w:rsidRPr="000A5D82">
        <w:t> году</w:t>
      </w:r>
      <w:r w:rsidRPr="000A5D82">
        <w:t xml:space="preserve"> внесены дополнения в соответствующие формы отчётности, что позволяет проследить динамику рассмотренных дел и принятых мер, направленных на предупреждение указанных преступлений.</w:t>
      </w:r>
    </w:p>
    <w:p w:rsidR="00321CDF" w:rsidRPr="000A5D82" w:rsidRDefault="00321CDF" w:rsidP="00321CDF">
      <w:pPr>
        <w:pStyle w:val="SingleTxt"/>
      </w:pPr>
      <w:r w:rsidRPr="000A5D82">
        <w:tab/>
        <w:t>Динамика судимости по Республике Таджикистан за период 2009</w:t>
      </w:r>
      <w:r w:rsidR="00C42E67" w:rsidRPr="000A5D82">
        <w:t>–</w:t>
      </w:r>
      <w:r w:rsidRPr="000A5D82">
        <w:t>2011</w:t>
      </w:r>
      <w:r w:rsidR="00C42E67" w:rsidRPr="000A5D82">
        <w:t> год</w:t>
      </w:r>
      <w:r w:rsidRPr="000A5D82">
        <w:t>ов, преступлений, совершенных в отношении женщин, выглядит сл</w:t>
      </w:r>
      <w:r w:rsidRPr="000A5D82">
        <w:t>е</w:t>
      </w:r>
      <w:r w:rsidRPr="000A5D82">
        <w:t>дующим образом:</w:t>
      </w:r>
    </w:p>
    <w:p w:rsidR="00321CDF" w:rsidRPr="000A5D82" w:rsidRDefault="008D797F" w:rsidP="00321CDF">
      <w:pPr>
        <w:pStyle w:val="SingleTxt"/>
        <w:spacing w:after="0" w:line="120" w:lineRule="exact"/>
        <w:rPr>
          <w:sz w:val="10"/>
        </w:rPr>
      </w:pPr>
      <w:r w:rsidRPr="000A5D82">
        <w:rPr>
          <w:sz w:val="10"/>
        </w:rPr>
        <w:br w:type="page"/>
      </w:r>
    </w:p>
    <w:p w:rsidR="00321CDF" w:rsidRPr="000A5D82" w:rsidRDefault="00321CDF" w:rsidP="00321CD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Таблица 1</w:t>
      </w:r>
    </w:p>
    <w:p w:rsidR="00321CDF" w:rsidRPr="000A5D82" w:rsidRDefault="00321CDF" w:rsidP="00321CDF">
      <w:pPr>
        <w:pStyle w:val="SingleTxt"/>
        <w:spacing w:after="0" w:line="120" w:lineRule="exact"/>
        <w:rPr>
          <w:sz w:val="10"/>
        </w:rPr>
      </w:pPr>
    </w:p>
    <w:tbl>
      <w:tblPr>
        <w:tblW w:w="8582" w:type="dxa"/>
        <w:tblInd w:w="1260" w:type="dxa"/>
        <w:tblLayout w:type="fixed"/>
        <w:tblCellMar>
          <w:left w:w="0" w:type="dxa"/>
          <w:right w:w="0" w:type="dxa"/>
        </w:tblCellMar>
        <w:tblLook w:val="0000"/>
      </w:tblPr>
      <w:tblGrid>
        <w:gridCol w:w="4833"/>
        <w:gridCol w:w="900"/>
        <w:gridCol w:w="945"/>
        <w:gridCol w:w="945"/>
        <w:gridCol w:w="959"/>
      </w:tblGrid>
      <w:tr w:rsidR="008D797F" w:rsidRPr="000A5D82" w:rsidTr="00380E9D">
        <w:tblPrEx>
          <w:tblCellMar>
            <w:top w:w="0" w:type="dxa"/>
            <w:bottom w:w="0" w:type="dxa"/>
          </w:tblCellMar>
        </w:tblPrEx>
        <w:trPr>
          <w:cantSplit/>
          <w:tblHeader/>
        </w:trPr>
        <w:tc>
          <w:tcPr>
            <w:tcW w:w="4833" w:type="dxa"/>
            <w:tcBorders>
              <w:top w:val="single" w:sz="4" w:space="0" w:color="auto"/>
            </w:tcBorders>
            <w:shd w:val="clear" w:color="auto" w:fill="auto"/>
            <w:vAlign w:val="bottom"/>
          </w:tcPr>
          <w:p w:rsidR="008D797F" w:rsidRPr="000A5D82" w:rsidRDefault="008D797F" w:rsidP="00321CDF">
            <w:pPr>
              <w:tabs>
                <w:tab w:val="left" w:pos="288"/>
                <w:tab w:val="left" w:pos="576"/>
                <w:tab w:val="left" w:pos="864"/>
                <w:tab w:val="left" w:pos="1152"/>
              </w:tabs>
              <w:spacing w:before="80" w:after="80" w:line="160" w:lineRule="exact"/>
              <w:ind w:right="40"/>
              <w:rPr>
                <w:i/>
                <w:sz w:val="14"/>
              </w:rPr>
            </w:pPr>
          </w:p>
        </w:tc>
        <w:tc>
          <w:tcPr>
            <w:tcW w:w="3749" w:type="dxa"/>
            <w:gridSpan w:val="4"/>
            <w:tcBorders>
              <w:top w:val="single" w:sz="4" w:space="0" w:color="auto"/>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160" w:lineRule="exact"/>
              <w:ind w:left="43" w:right="43"/>
              <w:jc w:val="center"/>
              <w:rPr>
                <w:i/>
                <w:sz w:val="14"/>
              </w:rPr>
            </w:pPr>
            <w:r w:rsidRPr="000A5D82">
              <w:rPr>
                <w:i/>
                <w:sz w:val="14"/>
              </w:rPr>
              <w:t>Годы</w:t>
            </w:r>
          </w:p>
        </w:tc>
      </w:tr>
      <w:tr w:rsidR="00321CDF" w:rsidRPr="000A5D82" w:rsidTr="008D797F">
        <w:tblPrEx>
          <w:tblCellMar>
            <w:top w:w="0" w:type="dxa"/>
            <w:bottom w:w="0" w:type="dxa"/>
          </w:tblCellMar>
        </w:tblPrEx>
        <w:trPr>
          <w:cantSplit/>
          <w:tblHeader/>
        </w:trPr>
        <w:tc>
          <w:tcPr>
            <w:tcW w:w="4833" w:type="dxa"/>
            <w:tcBorders>
              <w:bottom w:val="single" w:sz="12" w:space="0" w:color="auto"/>
            </w:tcBorders>
            <w:shd w:val="clear" w:color="auto" w:fill="auto"/>
            <w:vAlign w:val="bottom"/>
          </w:tcPr>
          <w:p w:rsidR="00321CDF" w:rsidRPr="000A5D82" w:rsidRDefault="000A5D82" w:rsidP="00321CDF">
            <w:pPr>
              <w:tabs>
                <w:tab w:val="left" w:pos="288"/>
                <w:tab w:val="left" w:pos="576"/>
                <w:tab w:val="left" w:pos="864"/>
                <w:tab w:val="left" w:pos="1152"/>
              </w:tabs>
              <w:spacing w:after="80" w:line="160" w:lineRule="exact"/>
              <w:ind w:right="40"/>
              <w:rPr>
                <w:i/>
                <w:sz w:val="14"/>
              </w:rPr>
            </w:pPr>
            <w:r w:rsidRPr="000A5D82">
              <w:rPr>
                <w:i/>
                <w:sz w:val="14"/>
              </w:rPr>
              <w:t>Статьи</w:t>
            </w:r>
            <w:r>
              <w:rPr>
                <w:i/>
                <w:sz w:val="14"/>
              </w:rPr>
              <w:t xml:space="preserve"> </w:t>
            </w:r>
            <w:r w:rsidRPr="000A5D82">
              <w:rPr>
                <w:i/>
                <w:sz w:val="14"/>
              </w:rPr>
              <w:t>УК</w:t>
            </w:r>
            <w:r w:rsidR="00321CDF" w:rsidRPr="000A5D82">
              <w:rPr>
                <w:i/>
                <w:sz w:val="14"/>
              </w:rPr>
              <w:t xml:space="preserve"> РТ</w:t>
            </w:r>
          </w:p>
        </w:tc>
        <w:tc>
          <w:tcPr>
            <w:tcW w:w="900" w:type="dxa"/>
            <w:tcBorders>
              <w:top w:val="single" w:sz="4" w:space="0" w:color="auto"/>
              <w:bottom w:val="single" w:sz="12" w:space="0" w:color="auto"/>
            </w:tcBorders>
            <w:shd w:val="clear" w:color="auto" w:fill="auto"/>
            <w:vAlign w:val="bottom"/>
          </w:tcPr>
          <w:p w:rsidR="00321CDF" w:rsidRPr="000A5D82" w:rsidRDefault="00321CDF" w:rsidP="001E288D">
            <w:pPr>
              <w:tabs>
                <w:tab w:val="left" w:pos="288"/>
                <w:tab w:val="left" w:pos="576"/>
                <w:tab w:val="left" w:pos="864"/>
                <w:tab w:val="left" w:pos="1152"/>
              </w:tabs>
              <w:spacing w:before="40" w:after="80" w:line="160" w:lineRule="exact"/>
              <w:ind w:left="43" w:right="43"/>
              <w:jc w:val="right"/>
              <w:rPr>
                <w:i/>
                <w:sz w:val="14"/>
              </w:rPr>
            </w:pPr>
            <w:r w:rsidRPr="000A5D82">
              <w:rPr>
                <w:i/>
                <w:sz w:val="14"/>
              </w:rPr>
              <w:t>2010</w:t>
            </w:r>
            <w:r w:rsidR="008D797F" w:rsidRPr="000A5D82">
              <w:rPr>
                <w:i/>
                <w:sz w:val="14"/>
              </w:rPr>
              <w:br/>
            </w:r>
            <w:r w:rsidRPr="000A5D82">
              <w:rPr>
                <w:i/>
                <w:sz w:val="14"/>
              </w:rPr>
              <w:t>(осуж. лиц)</w:t>
            </w:r>
          </w:p>
        </w:tc>
        <w:tc>
          <w:tcPr>
            <w:tcW w:w="945" w:type="dxa"/>
            <w:tcBorders>
              <w:top w:val="single" w:sz="4" w:space="0" w:color="auto"/>
              <w:bottom w:val="single" w:sz="12" w:space="0" w:color="auto"/>
            </w:tcBorders>
            <w:shd w:val="clear" w:color="auto" w:fill="auto"/>
            <w:vAlign w:val="bottom"/>
          </w:tcPr>
          <w:p w:rsidR="00321CDF" w:rsidRPr="000A5D82" w:rsidRDefault="00321CDF" w:rsidP="001E288D">
            <w:pPr>
              <w:tabs>
                <w:tab w:val="left" w:pos="288"/>
                <w:tab w:val="left" w:pos="576"/>
                <w:tab w:val="left" w:pos="864"/>
                <w:tab w:val="left" w:pos="1152"/>
              </w:tabs>
              <w:spacing w:before="40" w:after="80" w:line="160" w:lineRule="exact"/>
              <w:ind w:left="43" w:right="43"/>
              <w:jc w:val="right"/>
              <w:rPr>
                <w:i/>
                <w:sz w:val="14"/>
              </w:rPr>
            </w:pPr>
            <w:r w:rsidRPr="000A5D82">
              <w:rPr>
                <w:i/>
                <w:sz w:val="14"/>
              </w:rPr>
              <w:t>2011</w:t>
            </w:r>
            <w:r w:rsidR="008D797F" w:rsidRPr="000A5D82">
              <w:rPr>
                <w:i/>
                <w:sz w:val="14"/>
              </w:rPr>
              <w:br/>
            </w:r>
            <w:r w:rsidRPr="000A5D82">
              <w:rPr>
                <w:i/>
                <w:sz w:val="14"/>
              </w:rPr>
              <w:t>(осуж. лиц)</w:t>
            </w:r>
          </w:p>
        </w:tc>
        <w:tc>
          <w:tcPr>
            <w:tcW w:w="945" w:type="dxa"/>
            <w:tcBorders>
              <w:top w:val="single" w:sz="4" w:space="0" w:color="auto"/>
              <w:bottom w:val="single" w:sz="12" w:space="0" w:color="auto"/>
            </w:tcBorders>
            <w:shd w:val="clear" w:color="auto" w:fill="auto"/>
            <w:vAlign w:val="bottom"/>
          </w:tcPr>
          <w:p w:rsidR="00321CDF" w:rsidRPr="000A5D82" w:rsidRDefault="00321CDF" w:rsidP="001E288D">
            <w:pPr>
              <w:tabs>
                <w:tab w:val="left" w:pos="288"/>
                <w:tab w:val="left" w:pos="576"/>
                <w:tab w:val="left" w:pos="864"/>
                <w:tab w:val="left" w:pos="1152"/>
              </w:tabs>
              <w:spacing w:before="40" w:after="80" w:line="160" w:lineRule="exact"/>
              <w:ind w:left="43" w:right="43"/>
              <w:jc w:val="right"/>
              <w:rPr>
                <w:i/>
                <w:sz w:val="14"/>
              </w:rPr>
            </w:pPr>
            <w:r w:rsidRPr="000A5D82">
              <w:rPr>
                <w:i/>
                <w:sz w:val="14"/>
              </w:rPr>
              <w:t>2012</w:t>
            </w:r>
            <w:r w:rsidR="008D797F" w:rsidRPr="000A5D82">
              <w:rPr>
                <w:i/>
                <w:sz w:val="14"/>
              </w:rPr>
              <w:br/>
            </w:r>
            <w:r w:rsidRPr="000A5D82">
              <w:rPr>
                <w:i/>
                <w:sz w:val="14"/>
              </w:rPr>
              <w:t>(осуж. лиц)</w:t>
            </w:r>
          </w:p>
        </w:tc>
        <w:tc>
          <w:tcPr>
            <w:tcW w:w="959" w:type="dxa"/>
            <w:tcBorders>
              <w:top w:val="single" w:sz="4" w:space="0" w:color="auto"/>
              <w:bottom w:val="single" w:sz="12" w:space="0" w:color="auto"/>
            </w:tcBorders>
            <w:shd w:val="clear" w:color="auto" w:fill="auto"/>
            <w:vAlign w:val="bottom"/>
          </w:tcPr>
          <w:p w:rsidR="00321CDF" w:rsidRPr="000A5D82" w:rsidRDefault="00321CDF" w:rsidP="001E288D">
            <w:pPr>
              <w:tabs>
                <w:tab w:val="left" w:pos="288"/>
                <w:tab w:val="left" w:pos="576"/>
                <w:tab w:val="left" w:pos="864"/>
                <w:tab w:val="left" w:pos="1152"/>
              </w:tabs>
              <w:spacing w:before="40" w:after="80" w:line="160" w:lineRule="exact"/>
              <w:ind w:left="43" w:right="43"/>
              <w:jc w:val="right"/>
              <w:rPr>
                <w:i/>
                <w:sz w:val="14"/>
              </w:rPr>
            </w:pPr>
            <w:r w:rsidRPr="000A5D82">
              <w:rPr>
                <w:i/>
                <w:sz w:val="14"/>
              </w:rPr>
              <w:t>Всего осуж.</w:t>
            </w:r>
            <w:r w:rsidR="008D797F" w:rsidRPr="000A5D82">
              <w:rPr>
                <w:i/>
                <w:sz w:val="14"/>
              </w:rPr>
              <w:br/>
            </w:r>
            <w:r w:rsidRPr="000A5D82">
              <w:rPr>
                <w:i/>
                <w:sz w:val="14"/>
              </w:rPr>
              <w:t>за 3</w:t>
            </w:r>
            <w:r w:rsidR="00C42E67" w:rsidRPr="000A5D82">
              <w:rPr>
                <w:i/>
                <w:sz w:val="14"/>
              </w:rPr>
              <w:t> года</w:t>
            </w:r>
          </w:p>
        </w:tc>
      </w:tr>
      <w:tr w:rsidR="00321CDF" w:rsidRPr="000A5D82" w:rsidTr="008D797F">
        <w:tblPrEx>
          <w:tblCellMar>
            <w:top w:w="0" w:type="dxa"/>
            <w:bottom w:w="0" w:type="dxa"/>
          </w:tblCellMar>
        </w:tblPrEx>
        <w:trPr>
          <w:cantSplit/>
          <w:trHeight w:hRule="exact" w:val="115"/>
          <w:tblHeader/>
        </w:trPr>
        <w:tc>
          <w:tcPr>
            <w:tcW w:w="4833" w:type="dxa"/>
            <w:tcBorders>
              <w:top w:val="single" w:sz="12" w:space="0" w:color="auto"/>
            </w:tcBorders>
            <w:shd w:val="clear" w:color="auto" w:fill="auto"/>
            <w:vAlign w:val="bottom"/>
          </w:tcPr>
          <w:p w:rsidR="00321CDF" w:rsidRPr="000A5D82" w:rsidRDefault="00321CDF" w:rsidP="00321CDF">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shd w:val="clear" w:color="auto" w:fill="auto"/>
            <w:vAlign w:val="bottom"/>
          </w:tcPr>
          <w:p w:rsidR="00321CDF" w:rsidRPr="000A5D82" w:rsidRDefault="00321CDF" w:rsidP="008D797F">
            <w:pPr>
              <w:tabs>
                <w:tab w:val="left" w:pos="288"/>
                <w:tab w:val="left" w:pos="576"/>
                <w:tab w:val="left" w:pos="864"/>
                <w:tab w:val="left" w:pos="1152"/>
              </w:tabs>
              <w:spacing w:before="40" w:after="40" w:line="210" w:lineRule="exact"/>
              <w:ind w:left="43" w:right="43"/>
              <w:jc w:val="right"/>
              <w:rPr>
                <w:sz w:val="17"/>
              </w:rPr>
            </w:pPr>
          </w:p>
        </w:tc>
        <w:tc>
          <w:tcPr>
            <w:tcW w:w="945" w:type="dxa"/>
            <w:tcBorders>
              <w:top w:val="single" w:sz="12" w:space="0" w:color="auto"/>
            </w:tcBorders>
            <w:shd w:val="clear" w:color="auto" w:fill="auto"/>
            <w:vAlign w:val="bottom"/>
          </w:tcPr>
          <w:p w:rsidR="00321CDF" w:rsidRPr="000A5D82" w:rsidRDefault="00321CDF" w:rsidP="008D797F">
            <w:pPr>
              <w:tabs>
                <w:tab w:val="left" w:pos="288"/>
                <w:tab w:val="left" w:pos="576"/>
                <w:tab w:val="left" w:pos="864"/>
                <w:tab w:val="left" w:pos="1152"/>
              </w:tabs>
              <w:spacing w:before="40" w:after="40" w:line="210" w:lineRule="exact"/>
              <w:ind w:left="43" w:right="43"/>
              <w:jc w:val="right"/>
              <w:rPr>
                <w:sz w:val="17"/>
              </w:rPr>
            </w:pPr>
          </w:p>
        </w:tc>
        <w:tc>
          <w:tcPr>
            <w:tcW w:w="945" w:type="dxa"/>
            <w:tcBorders>
              <w:top w:val="single" w:sz="12" w:space="0" w:color="auto"/>
            </w:tcBorders>
            <w:shd w:val="clear" w:color="auto" w:fill="auto"/>
            <w:vAlign w:val="bottom"/>
          </w:tcPr>
          <w:p w:rsidR="00321CDF" w:rsidRPr="000A5D82" w:rsidRDefault="00321CDF" w:rsidP="008D797F">
            <w:pPr>
              <w:tabs>
                <w:tab w:val="left" w:pos="288"/>
                <w:tab w:val="left" w:pos="576"/>
                <w:tab w:val="left" w:pos="864"/>
                <w:tab w:val="left" w:pos="1152"/>
              </w:tabs>
              <w:spacing w:before="40" w:after="40" w:line="210" w:lineRule="exact"/>
              <w:ind w:left="43" w:right="43"/>
              <w:jc w:val="right"/>
              <w:rPr>
                <w:sz w:val="17"/>
              </w:rPr>
            </w:pPr>
          </w:p>
        </w:tc>
        <w:tc>
          <w:tcPr>
            <w:tcW w:w="959" w:type="dxa"/>
            <w:tcBorders>
              <w:top w:val="single" w:sz="12" w:space="0" w:color="auto"/>
            </w:tcBorders>
            <w:shd w:val="clear" w:color="auto" w:fill="auto"/>
            <w:vAlign w:val="bottom"/>
          </w:tcPr>
          <w:p w:rsidR="00321CDF" w:rsidRPr="000A5D82" w:rsidRDefault="00321CDF" w:rsidP="008D797F">
            <w:pPr>
              <w:tabs>
                <w:tab w:val="left" w:pos="288"/>
                <w:tab w:val="left" w:pos="576"/>
                <w:tab w:val="left" w:pos="864"/>
                <w:tab w:val="left" w:pos="1152"/>
              </w:tabs>
              <w:spacing w:before="40" w:after="40" w:line="210" w:lineRule="exact"/>
              <w:ind w:left="43" w:right="43"/>
              <w:jc w:val="right"/>
              <w:rPr>
                <w:sz w:val="17"/>
              </w:rPr>
            </w:pPr>
          </w:p>
        </w:tc>
      </w:tr>
      <w:tr w:rsidR="008D797F" w:rsidRPr="000A5D82" w:rsidTr="008D797F">
        <w:tblPrEx>
          <w:tblCellMar>
            <w:top w:w="0" w:type="dxa"/>
            <w:bottom w:w="0" w:type="dxa"/>
          </w:tblCellMar>
        </w:tblPrEx>
        <w:trPr>
          <w:cantSplit/>
        </w:trPr>
        <w:tc>
          <w:tcPr>
            <w:tcW w:w="4833"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right="40"/>
              <w:rPr>
                <w:sz w:val="17"/>
              </w:rPr>
            </w:pPr>
            <w:r w:rsidRPr="000A5D82">
              <w:rPr>
                <w:sz w:val="17"/>
              </w:rPr>
              <w:t>ст. 167 (торговля людьми и торговля несовершенноле</w:t>
            </w:r>
            <w:r w:rsidRPr="000A5D82">
              <w:rPr>
                <w:sz w:val="17"/>
              </w:rPr>
              <w:t>т</w:t>
            </w:r>
            <w:r w:rsidRPr="000A5D82">
              <w:rPr>
                <w:sz w:val="17"/>
              </w:rPr>
              <w:t>ними)</w:t>
            </w:r>
          </w:p>
        </w:tc>
        <w:tc>
          <w:tcPr>
            <w:tcW w:w="900"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29</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62</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22</w:t>
            </w:r>
          </w:p>
        </w:tc>
        <w:tc>
          <w:tcPr>
            <w:tcW w:w="959"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113</w:t>
            </w:r>
          </w:p>
        </w:tc>
      </w:tr>
      <w:tr w:rsidR="008D797F" w:rsidRPr="000A5D82" w:rsidTr="008D797F">
        <w:tblPrEx>
          <w:tblCellMar>
            <w:top w:w="0" w:type="dxa"/>
            <w:bottom w:w="0" w:type="dxa"/>
          </w:tblCellMar>
        </w:tblPrEx>
        <w:trPr>
          <w:cantSplit/>
        </w:trPr>
        <w:tc>
          <w:tcPr>
            <w:tcW w:w="4833"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right="40"/>
              <w:rPr>
                <w:sz w:val="17"/>
              </w:rPr>
            </w:pPr>
            <w:r w:rsidRPr="000A5D82">
              <w:rPr>
                <w:sz w:val="17"/>
              </w:rPr>
              <w:t>ст. 170 (дво</w:t>
            </w:r>
            <w:r w:rsidRPr="000A5D82">
              <w:rPr>
                <w:sz w:val="17"/>
              </w:rPr>
              <w:t>е</w:t>
            </w:r>
            <w:r w:rsidRPr="000A5D82">
              <w:rPr>
                <w:sz w:val="17"/>
              </w:rPr>
              <w:t>женство или многоженство)</w:t>
            </w:r>
          </w:p>
        </w:tc>
        <w:tc>
          <w:tcPr>
            <w:tcW w:w="900"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128</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72</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89</w:t>
            </w:r>
          </w:p>
        </w:tc>
        <w:tc>
          <w:tcPr>
            <w:tcW w:w="959"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289</w:t>
            </w:r>
          </w:p>
        </w:tc>
      </w:tr>
      <w:tr w:rsidR="008D797F" w:rsidRPr="000A5D82" w:rsidTr="008D797F">
        <w:tblPrEx>
          <w:tblCellMar>
            <w:top w:w="0" w:type="dxa"/>
            <w:bottom w:w="0" w:type="dxa"/>
          </w:tblCellMar>
        </w:tblPrEx>
        <w:trPr>
          <w:cantSplit/>
        </w:trPr>
        <w:tc>
          <w:tcPr>
            <w:tcW w:w="4833"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right="40"/>
              <w:rPr>
                <w:sz w:val="17"/>
              </w:rPr>
            </w:pPr>
            <w:r w:rsidRPr="000A5D82">
              <w:rPr>
                <w:sz w:val="17"/>
              </w:rPr>
              <w:t>ст. 138 (изнасилов</w:t>
            </w:r>
            <w:r w:rsidRPr="000A5D82">
              <w:rPr>
                <w:sz w:val="17"/>
              </w:rPr>
              <w:t>а</w:t>
            </w:r>
            <w:r w:rsidRPr="000A5D82">
              <w:rPr>
                <w:sz w:val="17"/>
              </w:rPr>
              <w:t>ние)</w:t>
            </w:r>
          </w:p>
        </w:tc>
        <w:tc>
          <w:tcPr>
            <w:tcW w:w="900"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68</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79</w:t>
            </w:r>
          </w:p>
        </w:tc>
        <w:tc>
          <w:tcPr>
            <w:tcW w:w="945"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55</w:t>
            </w:r>
          </w:p>
        </w:tc>
        <w:tc>
          <w:tcPr>
            <w:tcW w:w="959" w:type="dxa"/>
            <w:shd w:val="clear" w:color="auto" w:fill="auto"/>
            <w:vAlign w:val="bottom"/>
          </w:tcPr>
          <w:p w:rsidR="008D797F" w:rsidRPr="000A5D82" w:rsidRDefault="008D797F" w:rsidP="008D797F">
            <w:pPr>
              <w:tabs>
                <w:tab w:val="left" w:pos="288"/>
                <w:tab w:val="left" w:pos="576"/>
                <w:tab w:val="left" w:pos="864"/>
                <w:tab w:val="left" w:pos="1152"/>
              </w:tabs>
              <w:spacing w:before="40" w:after="40" w:line="210" w:lineRule="exact"/>
              <w:ind w:left="43" w:right="43"/>
              <w:jc w:val="right"/>
              <w:rPr>
                <w:sz w:val="17"/>
              </w:rPr>
            </w:pPr>
            <w:r w:rsidRPr="000A5D82">
              <w:rPr>
                <w:sz w:val="17"/>
              </w:rPr>
              <w:t>202</w:t>
            </w:r>
          </w:p>
        </w:tc>
      </w:tr>
      <w:tr w:rsidR="008D797F" w:rsidRPr="000A5D82" w:rsidTr="008D797F">
        <w:tblPrEx>
          <w:tblCellMar>
            <w:top w:w="0" w:type="dxa"/>
            <w:bottom w:w="0" w:type="dxa"/>
          </w:tblCellMar>
        </w:tblPrEx>
        <w:trPr>
          <w:cantSplit/>
        </w:trPr>
        <w:tc>
          <w:tcPr>
            <w:tcW w:w="4833" w:type="dxa"/>
            <w:tcBorders>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40" w:after="80" w:line="210" w:lineRule="exact"/>
              <w:ind w:right="40"/>
              <w:rPr>
                <w:sz w:val="17"/>
              </w:rPr>
            </w:pPr>
            <w:r w:rsidRPr="000A5D82">
              <w:rPr>
                <w:sz w:val="17"/>
              </w:rPr>
              <w:t>ст. 109, 110, 111, 116, 117, 120, 130, 131, 133, 134, 181 (пр</w:t>
            </w:r>
            <w:r w:rsidRPr="000A5D82">
              <w:rPr>
                <w:sz w:val="17"/>
              </w:rPr>
              <w:t>е</w:t>
            </w:r>
            <w:r w:rsidRPr="000A5D82">
              <w:rPr>
                <w:sz w:val="17"/>
              </w:rPr>
              <w:t>ступления, сопряженные с насилием в отношении женщин)</w:t>
            </w:r>
          </w:p>
        </w:tc>
        <w:tc>
          <w:tcPr>
            <w:tcW w:w="900" w:type="dxa"/>
            <w:tcBorders>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40" w:after="80" w:line="210" w:lineRule="exact"/>
              <w:ind w:left="43" w:right="43"/>
              <w:jc w:val="right"/>
              <w:rPr>
                <w:sz w:val="17"/>
              </w:rPr>
            </w:pPr>
            <w:r w:rsidRPr="000A5D82">
              <w:rPr>
                <w:sz w:val="17"/>
              </w:rPr>
              <w:t>49</w:t>
            </w:r>
          </w:p>
        </w:tc>
        <w:tc>
          <w:tcPr>
            <w:tcW w:w="945" w:type="dxa"/>
            <w:tcBorders>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40" w:after="80" w:line="210" w:lineRule="exact"/>
              <w:ind w:left="43" w:right="43"/>
              <w:jc w:val="right"/>
              <w:rPr>
                <w:sz w:val="17"/>
              </w:rPr>
            </w:pPr>
            <w:r w:rsidRPr="000A5D82">
              <w:rPr>
                <w:sz w:val="17"/>
              </w:rPr>
              <w:t>45</w:t>
            </w:r>
          </w:p>
        </w:tc>
        <w:tc>
          <w:tcPr>
            <w:tcW w:w="945" w:type="dxa"/>
            <w:tcBorders>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40" w:after="80" w:line="210" w:lineRule="exact"/>
              <w:ind w:left="43" w:right="43"/>
              <w:jc w:val="right"/>
              <w:rPr>
                <w:sz w:val="17"/>
              </w:rPr>
            </w:pPr>
            <w:r w:rsidRPr="000A5D82">
              <w:rPr>
                <w:sz w:val="17"/>
              </w:rPr>
              <w:t>32</w:t>
            </w:r>
          </w:p>
        </w:tc>
        <w:tc>
          <w:tcPr>
            <w:tcW w:w="959" w:type="dxa"/>
            <w:tcBorders>
              <w:bottom w:val="single" w:sz="4"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40" w:after="80" w:line="210" w:lineRule="exact"/>
              <w:ind w:left="43" w:right="43"/>
              <w:jc w:val="right"/>
              <w:rPr>
                <w:sz w:val="17"/>
              </w:rPr>
            </w:pPr>
            <w:r w:rsidRPr="000A5D82">
              <w:rPr>
                <w:sz w:val="17"/>
              </w:rPr>
              <w:t>126</w:t>
            </w:r>
          </w:p>
        </w:tc>
      </w:tr>
      <w:tr w:rsidR="008D797F" w:rsidRPr="000A5D82" w:rsidTr="008D797F">
        <w:tblPrEx>
          <w:tblCellMar>
            <w:top w:w="0" w:type="dxa"/>
            <w:bottom w:w="0" w:type="dxa"/>
          </w:tblCellMar>
        </w:tblPrEx>
        <w:trPr>
          <w:cantSplit/>
        </w:trPr>
        <w:tc>
          <w:tcPr>
            <w:tcW w:w="4833" w:type="dxa"/>
            <w:tcBorders>
              <w:top w:val="single" w:sz="4" w:space="0" w:color="auto"/>
              <w:bottom w:val="single" w:sz="12"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210" w:lineRule="exact"/>
              <w:ind w:right="40"/>
              <w:rPr>
                <w:b/>
                <w:sz w:val="17"/>
              </w:rPr>
            </w:pPr>
            <w:r w:rsidRPr="000A5D82">
              <w:rPr>
                <w:b/>
                <w:sz w:val="17"/>
              </w:rPr>
              <w:tab/>
              <w:t>Итого</w:t>
            </w:r>
          </w:p>
        </w:tc>
        <w:tc>
          <w:tcPr>
            <w:tcW w:w="900" w:type="dxa"/>
            <w:tcBorders>
              <w:top w:val="single" w:sz="4" w:space="0" w:color="auto"/>
              <w:bottom w:val="single" w:sz="12"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210" w:lineRule="exact"/>
              <w:ind w:left="43" w:right="43"/>
              <w:jc w:val="right"/>
              <w:rPr>
                <w:b/>
                <w:sz w:val="17"/>
              </w:rPr>
            </w:pPr>
            <w:r w:rsidRPr="000A5D82">
              <w:rPr>
                <w:b/>
                <w:sz w:val="17"/>
              </w:rPr>
              <w:t>274</w:t>
            </w:r>
          </w:p>
        </w:tc>
        <w:tc>
          <w:tcPr>
            <w:tcW w:w="945" w:type="dxa"/>
            <w:tcBorders>
              <w:top w:val="single" w:sz="4" w:space="0" w:color="auto"/>
              <w:bottom w:val="single" w:sz="12"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210" w:lineRule="exact"/>
              <w:ind w:left="43" w:right="43"/>
              <w:jc w:val="right"/>
              <w:rPr>
                <w:b/>
                <w:sz w:val="17"/>
              </w:rPr>
            </w:pPr>
            <w:r w:rsidRPr="000A5D82">
              <w:rPr>
                <w:b/>
                <w:sz w:val="17"/>
              </w:rPr>
              <w:t>258</w:t>
            </w:r>
          </w:p>
        </w:tc>
        <w:tc>
          <w:tcPr>
            <w:tcW w:w="945" w:type="dxa"/>
            <w:tcBorders>
              <w:top w:val="single" w:sz="4" w:space="0" w:color="auto"/>
              <w:bottom w:val="single" w:sz="12"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210" w:lineRule="exact"/>
              <w:ind w:left="43" w:right="43"/>
              <w:jc w:val="right"/>
              <w:rPr>
                <w:b/>
                <w:sz w:val="17"/>
              </w:rPr>
            </w:pPr>
            <w:r w:rsidRPr="000A5D82">
              <w:rPr>
                <w:b/>
                <w:sz w:val="17"/>
              </w:rPr>
              <w:t>198</w:t>
            </w:r>
          </w:p>
        </w:tc>
        <w:tc>
          <w:tcPr>
            <w:tcW w:w="959" w:type="dxa"/>
            <w:tcBorders>
              <w:top w:val="single" w:sz="4" w:space="0" w:color="auto"/>
              <w:bottom w:val="single" w:sz="12" w:space="0" w:color="auto"/>
            </w:tcBorders>
            <w:shd w:val="clear" w:color="auto" w:fill="auto"/>
            <w:vAlign w:val="bottom"/>
          </w:tcPr>
          <w:p w:rsidR="008D797F" w:rsidRPr="000A5D82" w:rsidRDefault="008D797F" w:rsidP="008D797F">
            <w:pPr>
              <w:tabs>
                <w:tab w:val="left" w:pos="288"/>
                <w:tab w:val="left" w:pos="576"/>
                <w:tab w:val="left" w:pos="864"/>
                <w:tab w:val="left" w:pos="1152"/>
              </w:tabs>
              <w:spacing w:before="80" w:after="80" w:line="210" w:lineRule="exact"/>
              <w:ind w:left="43" w:right="43"/>
              <w:jc w:val="right"/>
              <w:rPr>
                <w:b/>
                <w:sz w:val="17"/>
              </w:rPr>
            </w:pPr>
            <w:r w:rsidRPr="000A5D82">
              <w:rPr>
                <w:b/>
                <w:sz w:val="17"/>
              </w:rPr>
              <w:t>730</w:t>
            </w:r>
          </w:p>
        </w:tc>
      </w:tr>
    </w:tbl>
    <w:p w:rsidR="008D797F" w:rsidRPr="000A5D82" w:rsidRDefault="008D797F" w:rsidP="008D797F">
      <w:pPr>
        <w:pStyle w:val="SingleTxt"/>
        <w:spacing w:after="0" w:line="120" w:lineRule="exact"/>
        <w:rPr>
          <w:sz w:val="10"/>
        </w:rPr>
      </w:pPr>
    </w:p>
    <w:p w:rsidR="008D797F" w:rsidRPr="000A5D82" w:rsidRDefault="008D797F" w:rsidP="008D797F">
      <w:pPr>
        <w:pStyle w:val="SingleTxt"/>
        <w:spacing w:after="0" w:line="120" w:lineRule="exact"/>
        <w:rPr>
          <w:sz w:val="10"/>
        </w:rPr>
      </w:pPr>
    </w:p>
    <w:p w:rsidR="00321CDF" w:rsidRPr="000A5D82" w:rsidRDefault="008D797F" w:rsidP="00321CDF">
      <w:pPr>
        <w:pStyle w:val="SingleTxt"/>
      </w:pPr>
      <w:r w:rsidRPr="000A5D82">
        <w:tab/>
      </w:r>
      <w:r w:rsidR="00321CDF" w:rsidRPr="000A5D82">
        <w:t>Приведенные данные свидетельствуют о том, что количество преступл</w:t>
      </w:r>
      <w:r w:rsidR="00321CDF" w:rsidRPr="000A5D82">
        <w:t>е</w:t>
      </w:r>
      <w:r w:rsidR="00321CDF" w:rsidRPr="000A5D82">
        <w:t>ний, сопряженных с насилием в отношении женщин, не сокращается, а по о</w:t>
      </w:r>
      <w:r w:rsidR="00321CDF" w:rsidRPr="000A5D82">
        <w:t>т</w:t>
      </w:r>
      <w:r w:rsidR="00321CDF" w:rsidRPr="000A5D82">
        <w:t>дельным категориям имеет тенденцию роста. Следовательно, данное обсто</w:t>
      </w:r>
      <w:r w:rsidR="00321CDF" w:rsidRPr="000A5D82">
        <w:t>я</w:t>
      </w:r>
      <w:r w:rsidR="00321CDF" w:rsidRPr="000A5D82">
        <w:t>тельство требует целесообразности разработки и принятия комплексных мер, направленных на пресечение и предотвращение преступлений данной катег</w:t>
      </w:r>
      <w:r w:rsidR="00321CDF" w:rsidRPr="000A5D82">
        <w:t>о</w:t>
      </w:r>
      <w:r w:rsidR="00321CDF" w:rsidRPr="000A5D82">
        <w:t>рии. Одной из первостепенных задач в комплексе указанных мер может стать разработка отдельной статистики по указанным преступлениям, начиная с р</w:t>
      </w:r>
      <w:r w:rsidR="00321CDF" w:rsidRPr="000A5D82">
        <w:t>е</w:t>
      </w:r>
      <w:r w:rsidR="00321CDF" w:rsidRPr="000A5D82">
        <w:t>гистрации преступления, дознания, расследования и до вынесения приговора.</w:t>
      </w:r>
    </w:p>
    <w:p w:rsidR="00321CDF" w:rsidRPr="000A5D82" w:rsidRDefault="008D797F" w:rsidP="00321CDF">
      <w:pPr>
        <w:pStyle w:val="SingleTxt"/>
      </w:pPr>
      <w:r w:rsidRPr="000A5D82">
        <w:tab/>
      </w:r>
      <w:r w:rsidR="00321CDF" w:rsidRPr="000A5D82">
        <w:t>Вместе с тем нужно подчеркнуть, что нормативно-правовые акты респу</w:t>
      </w:r>
      <w:r w:rsidR="00321CDF" w:rsidRPr="000A5D82">
        <w:t>б</w:t>
      </w:r>
      <w:r w:rsidR="00321CDF" w:rsidRPr="000A5D82">
        <w:t>лики охватывают нормы международных правовых актов, в частности данной Конвенции, поэтому при рассмотрении судами дел о дискриминации в отнош</w:t>
      </w:r>
      <w:r w:rsidR="00321CDF" w:rsidRPr="000A5D82">
        <w:t>е</w:t>
      </w:r>
      <w:r w:rsidR="00321CDF" w:rsidRPr="000A5D82">
        <w:t>нии женщин отпадает необходимость ссылки на нормы Конвенции.</w:t>
      </w:r>
    </w:p>
    <w:p w:rsidR="008D797F" w:rsidRPr="000A5D82" w:rsidRDefault="008D797F" w:rsidP="008D797F">
      <w:pPr>
        <w:pStyle w:val="SingleTxt"/>
        <w:spacing w:after="0" w:line="120" w:lineRule="exact"/>
        <w:rPr>
          <w:sz w:val="10"/>
        </w:rPr>
      </w:pPr>
    </w:p>
    <w:p w:rsidR="00321CDF" w:rsidRPr="000A5D82" w:rsidRDefault="00321CDF" w:rsidP="008D79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Конституционные, законодательные и институциональные ра</w:t>
      </w:r>
      <w:r w:rsidRPr="000A5D82">
        <w:t>м</w:t>
      </w:r>
      <w:r w:rsidRPr="000A5D82">
        <w:t>ки</w:t>
      </w:r>
    </w:p>
    <w:p w:rsidR="008D797F" w:rsidRPr="000A5D82" w:rsidRDefault="008D797F" w:rsidP="008D797F">
      <w:pPr>
        <w:pStyle w:val="SingleTxt"/>
        <w:spacing w:after="0" w:line="120" w:lineRule="exact"/>
        <w:rPr>
          <w:sz w:val="10"/>
        </w:rPr>
      </w:pPr>
    </w:p>
    <w:p w:rsidR="00321CDF" w:rsidRPr="000A5D82" w:rsidRDefault="008D797F" w:rsidP="00321CDF">
      <w:pPr>
        <w:pStyle w:val="SingleTxt"/>
      </w:pPr>
      <w:r w:rsidRPr="000A5D82">
        <w:t>3.</w:t>
      </w:r>
      <w:r w:rsidRPr="000A5D82">
        <w:tab/>
      </w:r>
      <w:r w:rsidR="00321CDF" w:rsidRPr="000A5D82">
        <w:t>Постановлением Правительства Республики Таджикистан от 29</w:t>
      </w:r>
      <w:r w:rsidR="002355BE" w:rsidRPr="000A5D82">
        <w:t> мая</w:t>
      </w:r>
      <w:r w:rsidR="00321CDF" w:rsidRPr="000A5D82">
        <w:t xml:space="preserve"> 2010</w:t>
      </w:r>
      <w:r w:rsidR="00C42E67" w:rsidRPr="000A5D82">
        <w:t> года</w:t>
      </w:r>
      <w:r w:rsidR="00321CDF" w:rsidRPr="000A5D82">
        <w:t xml:space="preserve"> за №</w:t>
      </w:r>
      <w:r w:rsidR="002355BE" w:rsidRPr="000A5D82">
        <w:t> </w:t>
      </w:r>
      <w:r w:rsidR="00321CDF" w:rsidRPr="000A5D82">
        <w:t>269 утверждена «Национальная стратегия активизации роли женщин в Республике Таджикистан на 2011</w:t>
      </w:r>
      <w:r w:rsidR="00C42E67" w:rsidRPr="000A5D82">
        <w:t>–</w:t>
      </w:r>
      <w:r w:rsidR="00321CDF" w:rsidRPr="000A5D82">
        <w:t>2020</w:t>
      </w:r>
      <w:r w:rsidR="00C42E67" w:rsidRPr="000A5D82">
        <w:t> годы</w:t>
      </w:r>
      <w:r w:rsidR="00321CDF" w:rsidRPr="000A5D82">
        <w:t>».</w:t>
      </w:r>
    </w:p>
    <w:p w:rsidR="00321CDF" w:rsidRPr="000A5D82" w:rsidRDefault="008D797F" w:rsidP="00321CDF">
      <w:pPr>
        <w:pStyle w:val="SingleTxt"/>
      </w:pPr>
      <w:r w:rsidRPr="000A5D82">
        <w:tab/>
      </w:r>
      <w:r w:rsidR="00321CDF" w:rsidRPr="000A5D82">
        <w:t>При разработке стратегии были учтены международные критерии и но</w:t>
      </w:r>
      <w:r w:rsidR="00321CDF" w:rsidRPr="000A5D82">
        <w:t>р</w:t>
      </w:r>
      <w:r w:rsidR="00321CDF" w:rsidRPr="000A5D82">
        <w:t>мы, определенные в Целях Развития Тысячелетия, Декларации ООН по пр</w:t>
      </w:r>
      <w:r w:rsidR="00321CDF" w:rsidRPr="000A5D82">
        <w:t>а</w:t>
      </w:r>
      <w:r w:rsidR="00321CDF" w:rsidRPr="000A5D82">
        <w:t>вам</w:t>
      </w:r>
      <w:r w:rsidR="00DA1641" w:rsidRPr="000A5D82">
        <w:t> человек</w:t>
      </w:r>
      <w:r w:rsidR="00321CDF" w:rsidRPr="000A5D82">
        <w:t xml:space="preserve">а, о ликвидации всех форм дискриминации в отношении женщин, об искоренении насилия в отношении женщин, Конвенции о ликвидации всех форм дискриминации в отношении женщин, Пекинской платформе действий и др. Основу стратегии составляют Конституция Республики Таджикистан, Закон Республики Таджикистан </w:t>
      </w:r>
      <w:r w:rsidR="00C42E67" w:rsidRPr="000A5D82">
        <w:t>«</w:t>
      </w:r>
      <w:r w:rsidR="00321CDF" w:rsidRPr="000A5D82">
        <w:t>О государственных гарантиях равноправия мужчин и женщин и равных возможностях их реализации</w:t>
      </w:r>
      <w:r w:rsidR="00C42E67" w:rsidRPr="000A5D82">
        <w:t>»</w:t>
      </w:r>
      <w:r w:rsidR="00321CDF" w:rsidRPr="000A5D82">
        <w:t>, Семейный кодекс Респу</w:t>
      </w:r>
      <w:r w:rsidR="00321CDF" w:rsidRPr="000A5D82">
        <w:t>б</w:t>
      </w:r>
      <w:r w:rsidR="00321CDF" w:rsidRPr="000A5D82">
        <w:t xml:space="preserve">лики Таджикистан, Указ Президента Республики Таджикистан </w:t>
      </w:r>
      <w:r w:rsidR="00C42E67" w:rsidRPr="000A5D82">
        <w:t>«</w:t>
      </w:r>
      <w:r w:rsidR="00321CDF" w:rsidRPr="000A5D82">
        <w:t>О мерах по п</w:t>
      </w:r>
      <w:r w:rsidR="00321CDF" w:rsidRPr="000A5D82">
        <w:t>о</w:t>
      </w:r>
      <w:r w:rsidR="00321CDF" w:rsidRPr="000A5D82">
        <w:t>вышению положения женщин в обществе</w:t>
      </w:r>
      <w:r w:rsidR="00C42E67" w:rsidRPr="000A5D82">
        <w:t>»</w:t>
      </w:r>
      <w:r w:rsidR="00321CDF" w:rsidRPr="000A5D82">
        <w:t xml:space="preserve"> от 3</w:t>
      </w:r>
      <w:r w:rsidR="002355BE" w:rsidRPr="000A5D82">
        <w:t> декабря</w:t>
      </w:r>
      <w:r w:rsidR="00321CDF" w:rsidRPr="000A5D82">
        <w:t xml:space="preserve"> 1999</w:t>
      </w:r>
      <w:r w:rsidR="00C42E67" w:rsidRPr="000A5D82">
        <w:t> года</w:t>
      </w:r>
      <w:r w:rsidR="00321CDF" w:rsidRPr="000A5D82">
        <w:t>, №</w:t>
      </w:r>
      <w:r w:rsidR="002355BE" w:rsidRPr="000A5D82">
        <w:t> </w:t>
      </w:r>
      <w:r w:rsidR="00321CDF" w:rsidRPr="000A5D82">
        <w:t>5, Пост</w:t>
      </w:r>
      <w:r w:rsidR="00321CDF" w:rsidRPr="000A5D82">
        <w:t>а</w:t>
      </w:r>
      <w:r w:rsidR="00321CDF" w:rsidRPr="000A5D82">
        <w:t>новление Правительства Республики Таджикистан о государственной пр</w:t>
      </w:r>
      <w:r w:rsidR="00321CDF" w:rsidRPr="000A5D82">
        <w:t>о</w:t>
      </w:r>
      <w:r w:rsidR="00321CDF" w:rsidRPr="000A5D82">
        <w:t xml:space="preserve">грамме Республики Таджикистан </w:t>
      </w:r>
      <w:r w:rsidR="00C42E67" w:rsidRPr="000A5D82">
        <w:t>«</w:t>
      </w:r>
      <w:r w:rsidR="00321CDF" w:rsidRPr="000A5D82">
        <w:t>Упорядочение семьи и права</w:t>
      </w:r>
      <w:r w:rsidR="00C42E67" w:rsidRPr="000A5D82">
        <w:t>»</w:t>
      </w:r>
      <w:r w:rsidR="00321CDF" w:rsidRPr="000A5D82">
        <w:t xml:space="preserve">, </w:t>
      </w:r>
      <w:r w:rsidR="00C42E67" w:rsidRPr="000A5D82">
        <w:t>«</w:t>
      </w:r>
      <w:r w:rsidR="00321CDF" w:rsidRPr="000A5D82">
        <w:t>Основные направления государственной политики по обеспечению равных прав и во</w:t>
      </w:r>
      <w:r w:rsidR="00321CDF" w:rsidRPr="000A5D82">
        <w:t>з</w:t>
      </w:r>
      <w:r w:rsidR="00321CDF" w:rsidRPr="000A5D82">
        <w:t>можностей для женщин и мужчин в Республике Таджикистан на 2001</w:t>
      </w:r>
      <w:r w:rsidR="00C42E67" w:rsidRPr="000A5D82">
        <w:t>–</w:t>
      </w:r>
      <w:r w:rsidR="00321CDF" w:rsidRPr="000A5D82">
        <w:t>2010</w:t>
      </w:r>
      <w:r w:rsidR="00C42E67" w:rsidRPr="000A5D82">
        <w:t> годы»</w:t>
      </w:r>
      <w:r w:rsidR="00321CDF" w:rsidRPr="000A5D82">
        <w:t xml:space="preserve"> от 8</w:t>
      </w:r>
      <w:r w:rsidR="002355BE" w:rsidRPr="000A5D82">
        <w:t> </w:t>
      </w:r>
      <w:r w:rsidR="00321CDF" w:rsidRPr="000A5D82">
        <w:t>августа 2001</w:t>
      </w:r>
      <w:r w:rsidR="00C42E67" w:rsidRPr="000A5D82">
        <w:t> года</w:t>
      </w:r>
      <w:r w:rsidR="00321CDF" w:rsidRPr="000A5D82">
        <w:t xml:space="preserve"> №</w:t>
      </w:r>
      <w:r w:rsidR="002355BE" w:rsidRPr="000A5D82">
        <w:t> </w:t>
      </w:r>
      <w:r w:rsidR="00321CDF" w:rsidRPr="000A5D82">
        <w:t xml:space="preserve">391, </w:t>
      </w:r>
      <w:r w:rsidR="00C42E67" w:rsidRPr="000A5D82">
        <w:t>«</w:t>
      </w:r>
      <w:r w:rsidR="00321CDF" w:rsidRPr="000A5D82">
        <w:t>Воспитание, подбор и расстановка руководящих кадров Республики Таджикистан из числа способных женщин и девушек на 2007</w:t>
      </w:r>
      <w:r w:rsidR="00C42E67" w:rsidRPr="000A5D82">
        <w:t>–</w:t>
      </w:r>
      <w:r w:rsidR="00321CDF" w:rsidRPr="000A5D82">
        <w:t>2016</w:t>
      </w:r>
      <w:r w:rsidR="00C42E67" w:rsidRPr="000A5D82">
        <w:t> годы»</w:t>
      </w:r>
      <w:r w:rsidR="00321CDF" w:rsidRPr="000A5D82">
        <w:t xml:space="preserve"> от 1</w:t>
      </w:r>
      <w:r w:rsidR="002355BE" w:rsidRPr="000A5D82">
        <w:t> </w:t>
      </w:r>
      <w:r w:rsidR="00321CDF" w:rsidRPr="000A5D82">
        <w:t>ноября 2006</w:t>
      </w:r>
      <w:r w:rsidR="00C42E67" w:rsidRPr="000A5D82">
        <w:t> года</w:t>
      </w:r>
      <w:r w:rsidR="00321CDF" w:rsidRPr="000A5D82">
        <w:t xml:space="preserve"> №</w:t>
      </w:r>
      <w:r w:rsidR="002355BE" w:rsidRPr="000A5D82">
        <w:t> </w:t>
      </w:r>
      <w:r w:rsidR="00321CDF" w:rsidRPr="000A5D82">
        <w:t>496 и другие соответс</w:t>
      </w:r>
      <w:r w:rsidR="00321CDF" w:rsidRPr="000A5D82">
        <w:t>т</w:t>
      </w:r>
      <w:r w:rsidR="00321CDF" w:rsidRPr="000A5D82">
        <w:t>вующие нормативные правовые акты.</w:t>
      </w:r>
    </w:p>
    <w:p w:rsidR="00321CDF" w:rsidRPr="000A5D82" w:rsidRDefault="008D797F" w:rsidP="00321CDF">
      <w:pPr>
        <w:pStyle w:val="SingleTxt"/>
      </w:pPr>
      <w:r w:rsidRPr="000A5D82">
        <w:tab/>
      </w:r>
      <w:r w:rsidR="00321CDF" w:rsidRPr="000A5D82">
        <w:t>Принципиальные положения Государственной программы включены в Национальную стратегию развития Таджикистана (НСР), Стратегию сокращ</w:t>
      </w:r>
      <w:r w:rsidR="00321CDF" w:rsidRPr="000A5D82">
        <w:t>е</w:t>
      </w:r>
      <w:r w:rsidR="00321CDF" w:rsidRPr="000A5D82">
        <w:t>ния бедности в Республики Таджикистан (ССБ) и охватывают все основные сферы деятельности, которые оказывают непосредственное влияние на пол</w:t>
      </w:r>
      <w:r w:rsidR="00321CDF" w:rsidRPr="000A5D82">
        <w:t>о</w:t>
      </w:r>
      <w:r w:rsidR="00321CDF" w:rsidRPr="000A5D82">
        <w:t>жение женщин в обществе. В 2010</w:t>
      </w:r>
      <w:r w:rsidR="00C42E67" w:rsidRPr="000A5D82">
        <w:t> году</w:t>
      </w:r>
      <w:r w:rsidR="00321CDF" w:rsidRPr="000A5D82">
        <w:t xml:space="preserve"> принята «Национальная стратегия а</w:t>
      </w:r>
      <w:r w:rsidR="00321CDF" w:rsidRPr="000A5D82">
        <w:t>к</w:t>
      </w:r>
      <w:r w:rsidR="00321CDF" w:rsidRPr="000A5D82">
        <w:t>тивизации роли женщин в Республике Таджикистан на 2011</w:t>
      </w:r>
      <w:r w:rsidR="00C42E67" w:rsidRPr="000A5D82">
        <w:t>–</w:t>
      </w:r>
      <w:r w:rsidR="00321CDF" w:rsidRPr="000A5D82">
        <w:t>2020</w:t>
      </w:r>
      <w:r w:rsidR="00C42E67" w:rsidRPr="000A5D82">
        <w:t> годы</w:t>
      </w:r>
      <w:r w:rsidR="00321CDF" w:rsidRPr="000A5D82">
        <w:t>», П</w:t>
      </w:r>
      <w:r w:rsidR="00321CDF" w:rsidRPr="000A5D82">
        <w:t>о</w:t>
      </w:r>
      <w:r w:rsidR="00321CDF" w:rsidRPr="000A5D82">
        <w:t>становлением Правительства Республики Таджикистан от 1</w:t>
      </w:r>
      <w:r w:rsidR="002355BE" w:rsidRPr="000A5D82">
        <w:t> марта</w:t>
      </w:r>
      <w:r w:rsidR="00321CDF" w:rsidRPr="000A5D82">
        <w:t xml:space="preserve"> 2012</w:t>
      </w:r>
      <w:r w:rsidR="00C42E67" w:rsidRPr="000A5D82">
        <w:t> года</w:t>
      </w:r>
      <w:r w:rsidR="00321CDF" w:rsidRPr="000A5D82">
        <w:t>, за №</w:t>
      </w:r>
      <w:r w:rsidR="002355BE" w:rsidRPr="000A5D82">
        <w:t> </w:t>
      </w:r>
      <w:r w:rsidR="00321CDF" w:rsidRPr="000A5D82">
        <w:t>92 принята Государственная программа «О подготовке специалистов из чи</w:t>
      </w:r>
      <w:r w:rsidR="00321CDF" w:rsidRPr="000A5D82">
        <w:t>с</w:t>
      </w:r>
      <w:r w:rsidR="00321CDF" w:rsidRPr="000A5D82">
        <w:t>ла женщин и содействии их занятости на 2012</w:t>
      </w:r>
      <w:r w:rsidR="00C42E67" w:rsidRPr="000A5D82">
        <w:t>–</w:t>
      </w:r>
      <w:r w:rsidR="00321CDF" w:rsidRPr="000A5D82">
        <w:t>2015</w:t>
      </w:r>
      <w:r w:rsidR="00C42E67" w:rsidRPr="000A5D82">
        <w:t> годы</w:t>
      </w:r>
      <w:r w:rsidR="00321CDF" w:rsidRPr="000A5D82">
        <w:t>».</w:t>
      </w:r>
    </w:p>
    <w:p w:rsidR="00321CDF" w:rsidRPr="000A5D82" w:rsidRDefault="008D797F" w:rsidP="00321CDF">
      <w:pPr>
        <w:pStyle w:val="SingleTxt"/>
      </w:pPr>
      <w:r w:rsidRPr="000A5D82">
        <w:tab/>
      </w:r>
      <w:r w:rsidR="00321CDF" w:rsidRPr="000A5D82">
        <w:t>Необходимо отметить, что главным предназначением Стратегии является создание предпосылок и необходимых условий для наиболее полной реализ</w:t>
      </w:r>
      <w:r w:rsidR="00321CDF" w:rsidRPr="000A5D82">
        <w:t>а</w:t>
      </w:r>
      <w:r w:rsidR="00321CDF" w:rsidRPr="000A5D82">
        <w:t>ции природных способностей женщин во всех сферах социальной жизни с ц</w:t>
      </w:r>
      <w:r w:rsidR="00321CDF" w:rsidRPr="000A5D82">
        <w:t>е</w:t>
      </w:r>
      <w:r w:rsidR="00321CDF" w:rsidRPr="000A5D82">
        <w:t>лью обеспечения устойчивого развития общества.</w:t>
      </w:r>
    </w:p>
    <w:p w:rsidR="00321CDF" w:rsidRPr="000A5D82" w:rsidRDefault="008D797F" w:rsidP="00321CDF">
      <w:pPr>
        <w:pStyle w:val="SingleTxt"/>
      </w:pPr>
      <w:r w:rsidRPr="000A5D82">
        <w:tab/>
      </w:r>
      <w:r w:rsidR="00321CDF" w:rsidRPr="000A5D82">
        <w:t>Особое внимание в стратегии уделено целям, основным средствам для их достижения, сильным и слабым сторонам, исполнению конкретных действий для улучшения положения женщин, а также основному индикатору и механи</w:t>
      </w:r>
      <w:r w:rsidR="00321CDF" w:rsidRPr="000A5D82">
        <w:t>з</w:t>
      </w:r>
      <w:r w:rsidR="00321CDF" w:rsidRPr="000A5D82">
        <w:t>му ее реализации по следующим направлениям:</w:t>
      </w:r>
    </w:p>
    <w:p w:rsidR="00321CDF" w:rsidRPr="000A5D82" w:rsidRDefault="008D797F" w:rsidP="008D797F">
      <w:pPr>
        <w:pStyle w:val="SingleTxt"/>
        <w:tabs>
          <w:tab w:val="right" w:pos="1685"/>
        </w:tabs>
        <w:ind w:left="1742" w:hanging="475"/>
      </w:pPr>
      <w:r w:rsidRPr="000A5D82">
        <w:tab/>
        <w:t>–</w:t>
      </w:r>
      <w:r w:rsidRPr="000A5D82">
        <w:tab/>
      </w:r>
      <w:r w:rsidR="00321CDF" w:rsidRPr="000A5D82">
        <w:t>Положение женщин в общественно-политической жизни страны;</w:t>
      </w:r>
    </w:p>
    <w:p w:rsidR="00321CDF" w:rsidRPr="000A5D82" w:rsidRDefault="008D797F" w:rsidP="008D797F">
      <w:pPr>
        <w:pStyle w:val="SingleTxt"/>
        <w:tabs>
          <w:tab w:val="right" w:pos="1685"/>
        </w:tabs>
        <w:ind w:left="1742" w:hanging="475"/>
      </w:pPr>
      <w:r w:rsidRPr="000A5D82">
        <w:tab/>
        <w:t>–</w:t>
      </w:r>
      <w:r w:rsidRPr="000A5D82">
        <w:tab/>
      </w:r>
      <w:r w:rsidR="00321CDF" w:rsidRPr="000A5D82">
        <w:t>Активизация занятости женщин и их роль на рынке труда;</w:t>
      </w:r>
    </w:p>
    <w:p w:rsidR="00321CDF" w:rsidRPr="000A5D82" w:rsidRDefault="008D797F" w:rsidP="008D797F">
      <w:pPr>
        <w:pStyle w:val="SingleTxt"/>
        <w:tabs>
          <w:tab w:val="right" w:pos="1685"/>
        </w:tabs>
        <w:ind w:left="1742" w:hanging="475"/>
      </w:pPr>
      <w:r w:rsidRPr="000A5D82">
        <w:tab/>
        <w:t>–</w:t>
      </w:r>
      <w:r w:rsidRPr="000A5D82">
        <w:tab/>
      </w:r>
      <w:r w:rsidR="00321CDF" w:rsidRPr="000A5D82">
        <w:t>Поддержка развития женского предпринимательства;</w:t>
      </w:r>
    </w:p>
    <w:p w:rsidR="00321CDF" w:rsidRPr="000A5D82" w:rsidRDefault="008D797F" w:rsidP="008D797F">
      <w:pPr>
        <w:pStyle w:val="SingleTxt"/>
        <w:tabs>
          <w:tab w:val="right" w:pos="1685"/>
        </w:tabs>
        <w:ind w:left="1742" w:hanging="475"/>
      </w:pPr>
      <w:r w:rsidRPr="000A5D82">
        <w:tab/>
        <w:t>–</w:t>
      </w:r>
      <w:r w:rsidRPr="000A5D82">
        <w:tab/>
      </w:r>
      <w:r w:rsidR="00321CDF" w:rsidRPr="000A5D82">
        <w:t>Проблема повышения образовательного уровня женщины;</w:t>
      </w:r>
    </w:p>
    <w:p w:rsidR="00321CDF" w:rsidRPr="000A5D82" w:rsidRDefault="008D797F" w:rsidP="008D797F">
      <w:pPr>
        <w:pStyle w:val="SingleTxt"/>
        <w:tabs>
          <w:tab w:val="right" w:pos="1685"/>
        </w:tabs>
        <w:ind w:left="1742" w:hanging="475"/>
      </w:pPr>
      <w:r w:rsidRPr="000A5D82">
        <w:tab/>
        <w:t>–</w:t>
      </w:r>
      <w:r w:rsidRPr="000A5D82">
        <w:tab/>
      </w:r>
      <w:r w:rsidR="00321CDF" w:rsidRPr="000A5D82">
        <w:t>Женщины и здравоохранение;</w:t>
      </w:r>
    </w:p>
    <w:p w:rsidR="00321CDF" w:rsidRPr="000A5D82" w:rsidRDefault="008D797F" w:rsidP="008D797F">
      <w:pPr>
        <w:pStyle w:val="SingleTxt"/>
        <w:tabs>
          <w:tab w:val="right" w:pos="1685"/>
        </w:tabs>
        <w:ind w:left="1742" w:hanging="475"/>
      </w:pPr>
      <w:r w:rsidRPr="000A5D82">
        <w:tab/>
        <w:t>–</w:t>
      </w:r>
      <w:r w:rsidRPr="000A5D82">
        <w:tab/>
      </w:r>
      <w:r w:rsidR="00321CDF" w:rsidRPr="000A5D82">
        <w:t xml:space="preserve">Направления предотвращения насилия в отношении женщин; </w:t>
      </w:r>
    </w:p>
    <w:p w:rsidR="00321CDF" w:rsidRPr="000A5D82" w:rsidRDefault="008D797F" w:rsidP="008D797F">
      <w:pPr>
        <w:pStyle w:val="SingleTxt"/>
        <w:tabs>
          <w:tab w:val="right" w:pos="1685"/>
        </w:tabs>
        <w:ind w:left="1742" w:hanging="475"/>
      </w:pPr>
      <w:r w:rsidRPr="000A5D82">
        <w:tab/>
        <w:t>–</w:t>
      </w:r>
      <w:r w:rsidRPr="000A5D82">
        <w:tab/>
        <w:t>Факторы укрепления семьи.</w:t>
      </w:r>
    </w:p>
    <w:p w:rsidR="00321CDF" w:rsidRPr="000A5D82" w:rsidRDefault="00926411" w:rsidP="00321CDF">
      <w:pPr>
        <w:pStyle w:val="SingleTxt"/>
      </w:pPr>
      <w:r w:rsidRPr="000A5D82">
        <w:tab/>
      </w:r>
      <w:r w:rsidR="00321CDF" w:rsidRPr="000A5D82">
        <w:t xml:space="preserve">Комитет по делам </w:t>
      </w:r>
      <w:r w:rsidRPr="000A5D82">
        <w:t xml:space="preserve">женщин и </w:t>
      </w:r>
      <w:r w:rsidR="00321CDF" w:rsidRPr="000A5D82">
        <w:t>семьи при Правительстве Республики Та</w:t>
      </w:r>
      <w:r w:rsidR="00321CDF" w:rsidRPr="000A5D82">
        <w:t>д</w:t>
      </w:r>
      <w:r w:rsidR="00321CDF" w:rsidRPr="000A5D82">
        <w:t>жикистан (далее КДЖС) является координатором политики страны по генде</w:t>
      </w:r>
      <w:r w:rsidR="00321CDF" w:rsidRPr="000A5D82">
        <w:t>р</w:t>
      </w:r>
      <w:r w:rsidR="00321CDF" w:rsidRPr="000A5D82">
        <w:t>ным вопросам. В 2011</w:t>
      </w:r>
      <w:r w:rsidR="00C42E67" w:rsidRPr="000A5D82">
        <w:t> году</w:t>
      </w:r>
      <w:r w:rsidR="00321CDF" w:rsidRPr="000A5D82">
        <w:t xml:space="preserve"> была проведена международная конференция по «Реализации гендерной политики в РТ». На данной конференции был разраб</w:t>
      </w:r>
      <w:r w:rsidR="00321CDF" w:rsidRPr="000A5D82">
        <w:t>о</w:t>
      </w:r>
      <w:r w:rsidR="00321CDF" w:rsidRPr="000A5D82">
        <w:t>тан план действия «Национальной стратегии активизации роли женщин в Ре</w:t>
      </w:r>
      <w:r w:rsidR="00321CDF" w:rsidRPr="000A5D82">
        <w:t>с</w:t>
      </w:r>
      <w:r w:rsidR="00321CDF" w:rsidRPr="000A5D82">
        <w:t>публики Таджикистан на 2011</w:t>
      </w:r>
      <w:r w:rsidR="00C42E67" w:rsidRPr="000A5D82">
        <w:t>–</w:t>
      </w:r>
      <w:r w:rsidR="00321CDF" w:rsidRPr="000A5D82">
        <w:t>2020</w:t>
      </w:r>
      <w:r w:rsidR="00C42E67" w:rsidRPr="000A5D82">
        <w:t> годы</w:t>
      </w:r>
      <w:r w:rsidR="00321CDF" w:rsidRPr="000A5D82">
        <w:t>» и утверждена Председателем КДЖС. В нем отдельная глава уделена вопросам предотвращения насилия в отнош</w:t>
      </w:r>
      <w:r w:rsidR="00321CDF" w:rsidRPr="000A5D82">
        <w:t>е</w:t>
      </w:r>
      <w:r w:rsidR="00321CDF" w:rsidRPr="000A5D82">
        <w:t>нии женщин, которая насчитывает 9</w:t>
      </w:r>
      <w:r w:rsidR="002355BE" w:rsidRPr="000A5D82">
        <w:t> </w:t>
      </w:r>
      <w:r w:rsidR="00321CDF" w:rsidRPr="000A5D82">
        <w:t>мероприятий в 2012</w:t>
      </w:r>
      <w:r w:rsidR="00C42E67" w:rsidRPr="000A5D82">
        <w:t>–</w:t>
      </w:r>
      <w:r w:rsidR="00321CDF" w:rsidRPr="000A5D82">
        <w:t>2015</w:t>
      </w:r>
      <w:r w:rsidR="00C42E67" w:rsidRPr="000A5D82">
        <w:t> годы</w:t>
      </w:r>
      <w:r w:rsidR="00321CDF" w:rsidRPr="000A5D82">
        <w:t>, и опубл</w:t>
      </w:r>
      <w:r w:rsidR="00321CDF" w:rsidRPr="000A5D82">
        <w:t>и</w:t>
      </w:r>
      <w:r w:rsidR="00321CDF" w:rsidRPr="000A5D82">
        <w:t>кована в специальном сборнике. С целью эффективного выполнения «Наци</w:t>
      </w:r>
      <w:r w:rsidR="00321CDF" w:rsidRPr="000A5D82">
        <w:t>о</w:t>
      </w:r>
      <w:r w:rsidR="00321CDF" w:rsidRPr="000A5D82">
        <w:t>нальной стратегии активизации роли женщин в Республике Таджикистан на 2011</w:t>
      </w:r>
      <w:r w:rsidR="00C42E67" w:rsidRPr="000A5D82">
        <w:t>–</w:t>
      </w:r>
      <w:r w:rsidR="00321CDF" w:rsidRPr="000A5D82">
        <w:t>2020</w:t>
      </w:r>
      <w:r w:rsidR="00C42E67" w:rsidRPr="000A5D82">
        <w:t> годы</w:t>
      </w:r>
      <w:r w:rsidR="00321CDF" w:rsidRPr="000A5D82">
        <w:t>» представители комитета совместно с международными орг</w:t>
      </w:r>
      <w:r w:rsidR="00321CDF" w:rsidRPr="000A5D82">
        <w:t>а</w:t>
      </w:r>
      <w:r w:rsidR="00321CDF" w:rsidRPr="000A5D82">
        <w:t>низациями проводят тренинги по укреплению потенциала сотрудников райо</w:t>
      </w:r>
      <w:r w:rsidR="00321CDF" w:rsidRPr="000A5D82">
        <w:t>н</w:t>
      </w:r>
      <w:r w:rsidR="00321CDF" w:rsidRPr="000A5D82">
        <w:t>ных информационно</w:t>
      </w:r>
      <w:r w:rsidR="00C42E67" w:rsidRPr="000A5D82">
        <w:t>-</w:t>
      </w:r>
      <w:r w:rsidR="00321CDF" w:rsidRPr="000A5D82">
        <w:t>консультативных центров. Сотрудники, которые прошли тренинги, проводят мероприятия по повышению правовой, социальной и эк</w:t>
      </w:r>
      <w:r w:rsidR="00321CDF" w:rsidRPr="000A5D82">
        <w:t>о</w:t>
      </w:r>
      <w:r w:rsidR="00321CDF" w:rsidRPr="000A5D82">
        <w:t>номической грамотности граждан, в том числе женщин. Кроме того, на базе комитета организована постоянно действующая система обучения потенциал</w:t>
      </w:r>
      <w:r w:rsidR="00321CDF" w:rsidRPr="000A5D82">
        <w:t>ь</w:t>
      </w:r>
      <w:r w:rsidR="00321CDF" w:rsidRPr="000A5D82">
        <w:t>ных женщин – лидеров, работающих в системе государственного упра</w:t>
      </w:r>
      <w:r w:rsidR="00321CDF" w:rsidRPr="000A5D82">
        <w:t>в</w:t>
      </w:r>
      <w:r w:rsidR="00321CDF" w:rsidRPr="000A5D82">
        <w:t>ления. Также комитет способствует привлечению материально-технических средств для поддержки упомянутых центров со стороны международных орг</w:t>
      </w:r>
      <w:r w:rsidR="00321CDF" w:rsidRPr="000A5D82">
        <w:t>а</w:t>
      </w:r>
      <w:r w:rsidR="00321CDF" w:rsidRPr="000A5D82">
        <w:t>низаций.</w:t>
      </w:r>
    </w:p>
    <w:p w:rsidR="00321CDF" w:rsidRPr="000A5D82" w:rsidRDefault="00926411" w:rsidP="00321CDF">
      <w:pPr>
        <w:pStyle w:val="SingleTxt"/>
      </w:pPr>
      <w:r w:rsidRPr="000A5D82">
        <w:tab/>
      </w:r>
      <w:r w:rsidR="00321CDF" w:rsidRPr="000A5D82">
        <w:t>Особое внимание в стратегии уделено механизмам социального госуда</w:t>
      </w:r>
      <w:r w:rsidR="00321CDF" w:rsidRPr="000A5D82">
        <w:t>р</w:t>
      </w:r>
      <w:r w:rsidR="00321CDF" w:rsidRPr="000A5D82">
        <w:t>ства и гражданского общества, сотрудничеству власти и общественных орган</w:t>
      </w:r>
      <w:r w:rsidR="00321CDF" w:rsidRPr="000A5D82">
        <w:t>и</w:t>
      </w:r>
      <w:r w:rsidR="00321CDF" w:rsidRPr="000A5D82">
        <w:t>заций с опорой на инициативу, самодеятельность и самоуправление граждан обоих полов в решении социально-экономических проблем.</w:t>
      </w:r>
    </w:p>
    <w:p w:rsidR="00321CDF" w:rsidRPr="000A5D82" w:rsidRDefault="00926411" w:rsidP="00321CDF">
      <w:pPr>
        <w:pStyle w:val="SingleTxt"/>
      </w:pPr>
      <w:r w:rsidRPr="000A5D82">
        <w:tab/>
      </w:r>
      <w:r w:rsidR="00321CDF" w:rsidRPr="000A5D82">
        <w:t>Стратегия имеет дело с крупномасштабными задачами, которые ставит перед собой государство на перспективу. В ней сформулированы цели, осно</w:t>
      </w:r>
      <w:r w:rsidR="00321CDF" w:rsidRPr="000A5D82">
        <w:t>в</w:t>
      </w:r>
      <w:r w:rsidR="00321CDF" w:rsidRPr="000A5D82">
        <w:t>ные средства для их достижения, способствующие сбалансированному и у</w:t>
      </w:r>
      <w:r w:rsidR="00321CDF" w:rsidRPr="000A5D82">
        <w:t>с</w:t>
      </w:r>
      <w:r w:rsidR="00321CDF" w:rsidRPr="000A5D82">
        <w:t>тойчивому развитию общества благодаря интеграции тендерного анализа во все сферы жизни.</w:t>
      </w:r>
    </w:p>
    <w:p w:rsidR="00321CDF" w:rsidRPr="000A5D82" w:rsidRDefault="00926411" w:rsidP="00321CDF">
      <w:pPr>
        <w:pStyle w:val="SingleTxt"/>
      </w:pPr>
      <w:r w:rsidRPr="000A5D82">
        <w:tab/>
      </w:r>
      <w:r w:rsidR="00321CDF" w:rsidRPr="000A5D82">
        <w:t>Демократизация общественной жизни требует внедрения новых подходов, выработанных мировым сообществом, а именно гендерной модернизации вл</w:t>
      </w:r>
      <w:r w:rsidR="00321CDF" w:rsidRPr="000A5D82">
        <w:t>а</w:t>
      </w:r>
      <w:r w:rsidR="00321CDF" w:rsidRPr="000A5D82">
        <w:t>сти, разработки и осуществления гендерно</w:t>
      </w:r>
      <w:r w:rsidR="002355BE" w:rsidRPr="000A5D82">
        <w:t xml:space="preserve"> </w:t>
      </w:r>
      <w:r w:rsidR="00321CDF" w:rsidRPr="000A5D82">
        <w:t>чувствительной политики во всех областях жизнедеятельности общества и государства, а также широкой проп</w:t>
      </w:r>
      <w:r w:rsidR="00321CDF" w:rsidRPr="000A5D82">
        <w:t>а</w:t>
      </w:r>
      <w:r w:rsidR="00321CDF" w:rsidRPr="000A5D82">
        <w:t xml:space="preserve">ганды преимуществ таких подходов. </w:t>
      </w:r>
    </w:p>
    <w:p w:rsidR="00321CDF" w:rsidRPr="000A5D82" w:rsidRDefault="00926411" w:rsidP="00321CDF">
      <w:pPr>
        <w:pStyle w:val="SingleTxt"/>
      </w:pPr>
      <w:r w:rsidRPr="000A5D82">
        <w:tab/>
      </w:r>
      <w:r w:rsidR="00321CDF" w:rsidRPr="000A5D82">
        <w:t>В связи с этим стратегия направлена на оказание помощи в подготовке специалистов по проблеме равноправия полов, гендерной проблематике, сп</w:t>
      </w:r>
      <w:r w:rsidR="00321CDF" w:rsidRPr="000A5D82">
        <w:t>о</w:t>
      </w:r>
      <w:r w:rsidR="00321CDF" w:rsidRPr="000A5D82">
        <w:t>собных вести работу по: разработке национальной политики с позиции генде</w:t>
      </w:r>
      <w:r w:rsidR="00321CDF" w:rsidRPr="000A5D82">
        <w:t>р</w:t>
      </w:r>
      <w:r w:rsidR="00321CDF" w:rsidRPr="000A5D82">
        <w:t>ного баланса; реализации прав женщин в контексте прав</w:t>
      </w:r>
      <w:r w:rsidR="002355BE" w:rsidRPr="000A5D82">
        <w:t xml:space="preserve"> </w:t>
      </w:r>
      <w:r w:rsidR="00DA1641" w:rsidRPr="000A5D82">
        <w:t>человек</w:t>
      </w:r>
      <w:r w:rsidR="00321CDF" w:rsidRPr="000A5D82">
        <w:t>а; росту вли</w:t>
      </w:r>
      <w:r w:rsidR="00321CDF" w:rsidRPr="000A5D82">
        <w:t>я</w:t>
      </w:r>
      <w:r w:rsidR="00321CDF" w:rsidRPr="000A5D82">
        <w:t>ния женщин в принятии решений на всех уровнях и по всем вопросам; обесп</w:t>
      </w:r>
      <w:r w:rsidR="00321CDF" w:rsidRPr="000A5D82">
        <w:t>е</w:t>
      </w:r>
      <w:r w:rsidR="00321CDF" w:rsidRPr="000A5D82">
        <w:t>чению женщинам равных прав на рынке труда; охране здоровья женщин; пр</w:t>
      </w:r>
      <w:r w:rsidR="00321CDF" w:rsidRPr="000A5D82">
        <w:t>е</w:t>
      </w:r>
      <w:r w:rsidR="00321CDF" w:rsidRPr="000A5D82">
        <w:t>сечению, насилия в отношении женщин; взаимодействию с третьим сектором, т.е.</w:t>
      </w:r>
      <w:r w:rsidR="002355BE" w:rsidRPr="000A5D82">
        <w:t> </w:t>
      </w:r>
      <w:r w:rsidR="00321CDF" w:rsidRPr="000A5D82">
        <w:t>подготовке специалистов по гендерной проблематике в сфере обществе</w:t>
      </w:r>
      <w:r w:rsidR="00321CDF" w:rsidRPr="000A5D82">
        <w:t>н</w:t>
      </w:r>
      <w:r w:rsidR="00321CDF" w:rsidRPr="000A5D82">
        <w:t>ного взаимодействия, сотрудничества между Правительством Республики Та</w:t>
      </w:r>
      <w:r w:rsidR="00321CDF" w:rsidRPr="000A5D82">
        <w:t>д</w:t>
      </w:r>
      <w:r w:rsidR="00321CDF" w:rsidRPr="000A5D82">
        <w:t>жикистан, министерствами, ведомствами и женскими общественными объед</w:t>
      </w:r>
      <w:r w:rsidR="00321CDF" w:rsidRPr="000A5D82">
        <w:t>и</w:t>
      </w:r>
      <w:r w:rsidR="00321CDF" w:rsidRPr="000A5D82">
        <w:t>нениями на постоянной основе, включая их тем самым в совместное управл</w:t>
      </w:r>
      <w:r w:rsidR="00321CDF" w:rsidRPr="000A5D82">
        <w:t>е</w:t>
      </w:r>
      <w:r w:rsidR="00321CDF" w:rsidRPr="000A5D82">
        <w:t>ние при решении социально-значимых проблем.</w:t>
      </w:r>
    </w:p>
    <w:p w:rsidR="00321CDF" w:rsidRPr="000A5D82" w:rsidRDefault="00926411" w:rsidP="00321CDF">
      <w:pPr>
        <w:pStyle w:val="SingleTxt"/>
      </w:pPr>
      <w:r w:rsidRPr="000A5D82">
        <w:tab/>
      </w:r>
      <w:r w:rsidR="00321CDF" w:rsidRPr="000A5D82">
        <w:t>В основе стратегии лежит государственно-общественный принцип, в с</w:t>
      </w:r>
      <w:r w:rsidR="00321CDF" w:rsidRPr="000A5D82">
        <w:t>о</w:t>
      </w:r>
      <w:r w:rsidR="00321CDF" w:rsidRPr="000A5D82">
        <w:t>ответствии с которым:</w:t>
      </w:r>
    </w:p>
    <w:p w:rsidR="00321CDF" w:rsidRPr="000A5D82" w:rsidRDefault="00926411" w:rsidP="00926411">
      <w:pPr>
        <w:pStyle w:val="SingleTxt"/>
        <w:tabs>
          <w:tab w:val="right" w:pos="1685"/>
        </w:tabs>
        <w:ind w:left="1742" w:hanging="475"/>
      </w:pPr>
      <w:r w:rsidRPr="000A5D82">
        <w:tab/>
        <w:t>–</w:t>
      </w:r>
      <w:r w:rsidRPr="000A5D82">
        <w:tab/>
      </w:r>
      <w:r w:rsidR="00321CDF" w:rsidRPr="000A5D82">
        <w:t>разработка и реализация стратегии осуществляется на базе широкого о</w:t>
      </w:r>
      <w:r w:rsidR="00321CDF" w:rsidRPr="000A5D82">
        <w:t>б</w:t>
      </w:r>
      <w:r w:rsidR="00321CDF" w:rsidRPr="000A5D82">
        <w:t>щественного консенсуса;</w:t>
      </w:r>
    </w:p>
    <w:p w:rsidR="00321CDF" w:rsidRPr="000A5D82" w:rsidRDefault="00926411" w:rsidP="00926411">
      <w:pPr>
        <w:pStyle w:val="SingleTxt"/>
        <w:tabs>
          <w:tab w:val="right" w:pos="1685"/>
        </w:tabs>
        <w:ind w:left="1742" w:hanging="475"/>
      </w:pPr>
      <w:r w:rsidRPr="000A5D82">
        <w:tab/>
        <w:t>–</w:t>
      </w:r>
      <w:r w:rsidRPr="000A5D82">
        <w:tab/>
      </w:r>
      <w:r w:rsidR="00321CDF" w:rsidRPr="000A5D82">
        <w:t>мероприятия, предусмотренные в ней, могут осуществляться как на гос</w:t>
      </w:r>
      <w:r w:rsidR="00321CDF" w:rsidRPr="000A5D82">
        <w:t>у</w:t>
      </w:r>
      <w:r w:rsidR="00321CDF" w:rsidRPr="000A5D82">
        <w:t>дарственной, так и на государственно-общественной или общественной основе.</w:t>
      </w:r>
    </w:p>
    <w:p w:rsidR="00321CDF" w:rsidRPr="000A5D82" w:rsidRDefault="00926411" w:rsidP="00321CDF">
      <w:pPr>
        <w:pStyle w:val="SingleTxt"/>
      </w:pPr>
      <w:r w:rsidRPr="000A5D82">
        <w:tab/>
      </w:r>
      <w:r w:rsidR="00321CDF" w:rsidRPr="000A5D82">
        <w:t>С целью реализации стратегии и постановления Республики Таджикистан от 4</w:t>
      </w:r>
      <w:r w:rsidR="002355BE" w:rsidRPr="000A5D82">
        <w:t> </w:t>
      </w:r>
      <w:r w:rsidR="00321CDF" w:rsidRPr="000A5D82">
        <w:t>сентября 2008</w:t>
      </w:r>
      <w:r w:rsidR="00C42E67" w:rsidRPr="000A5D82">
        <w:t> года</w:t>
      </w:r>
      <w:r w:rsidR="00321CDF" w:rsidRPr="000A5D82">
        <w:t xml:space="preserve"> №</w:t>
      </w:r>
      <w:r w:rsidR="002355BE" w:rsidRPr="000A5D82">
        <w:t> </w:t>
      </w:r>
      <w:r w:rsidR="00321CDF" w:rsidRPr="000A5D82">
        <w:t>448 «Об учреждении Президентских грантов в о</w:t>
      </w:r>
      <w:r w:rsidR="00321CDF" w:rsidRPr="000A5D82">
        <w:t>б</w:t>
      </w:r>
      <w:r w:rsidR="00321CDF" w:rsidRPr="000A5D82">
        <w:t>ласти предпринимательства среди женщин на 2008</w:t>
      </w:r>
      <w:r w:rsidR="00C42E67" w:rsidRPr="000A5D82">
        <w:t>–</w:t>
      </w:r>
      <w:r w:rsidR="00321CDF" w:rsidRPr="000A5D82">
        <w:t>2009</w:t>
      </w:r>
      <w:r w:rsidR="00C42E67" w:rsidRPr="000A5D82">
        <w:t> годы</w:t>
      </w:r>
      <w:r w:rsidR="00321CDF" w:rsidRPr="000A5D82">
        <w:t>» с 2008</w:t>
      </w:r>
      <w:r w:rsidR="00C42E67" w:rsidRPr="000A5D82">
        <w:t> года</w:t>
      </w:r>
      <w:r w:rsidR="00321CDF" w:rsidRPr="000A5D82">
        <w:t xml:space="preserve"> по 2012</w:t>
      </w:r>
      <w:r w:rsidR="00C42E67" w:rsidRPr="000A5D82">
        <w:t> года</w:t>
      </w:r>
      <w:r w:rsidR="00321CDF" w:rsidRPr="000A5D82">
        <w:t xml:space="preserve"> выделено 4</w:t>
      </w:r>
      <w:r w:rsidR="002355BE" w:rsidRPr="000A5D82">
        <w:t> </w:t>
      </w:r>
      <w:r w:rsidR="00321CDF" w:rsidRPr="000A5D82">
        <w:t>550</w:t>
      </w:r>
      <w:r w:rsidR="002355BE" w:rsidRPr="000A5D82">
        <w:t> 000 </w:t>
      </w:r>
      <w:r w:rsidR="00321CDF" w:rsidRPr="000A5D82">
        <w:t>сомони. Согласно постановлению Правительс</w:t>
      </w:r>
      <w:r w:rsidR="00321CDF" w:rsidRPr="000A5D82">
        <w:t>т</w:t>
      </w:r>
      <w:r w:rsidR="00321CDF" w:rsidRPr="000A5D82">
        <w:t>ва Республики Таджикистан от 2</w:t>
      </w:r>
      <w:r w:rsidR="00290861" w:rsidRPr="000A5D82">
        <w:t> апреля</w:t>
      </w:r>
      <w:r w:rsidR="00321CDF" w:rsidRPr="000A5D82">
        <w:t xml:space="preserve"> 2011</w:t>
      </w:r>
      <w:r w:rsidR="00C42E67" w:rsidRPr="000A5D82">
        <w:t> года</w:t>
      </w:r>
      <w:r w:rsidR="00321CDF" w:rsidRPr="000A5D82">
        <w:t xml:space="preserve"> №</w:t>
      </w:r>
      <w:r w:rsidR="002355BE" w:rsidRPr="000A5D82">
        <w:t> </w:t>
      </w:r>
      <w:r w:rsidR="00321CDF" w:rsidRPr="000A5D82">
        <w:t>185 «Об утверждении гра</w:t>
      </w:r>
      <w:r w:rsidR="00321CDF" w:rsidRPr="000A5D82">
        <w:t>н</w:t>
      </w:r>
      <w:r w:rsidR="00321CDF" w:rsidRPr="000A5D82">
        <w:t>тов Президента Республики Таджикистан в области предпринимательской де</w:t>
      </w:r>
      <w:r w:rsidR="00321CDF" w:rsidRPr="000A5D82">
        <w:t>я</w:t>
      </w:r>
      <w:r w:rsidR="00321CDF" w:rsidRPr="000A5D82">
        <w:t>тельности среди женщин на 2011</w:t>
      </w:r>
      <w:r w:rsidR="00C42E67" w:rsidRPr="000A5D82">
        <w:t>–</w:t>
      </w:r>
      <w:r w:rsidR="00321CDF" w:rsidRPr="000A5D82">
        <w:t>2015</w:t>
      </w:r>
      <w:r w:rsidR="00C42E67" w:rsidRPr="000A5D82">
        <w:t> годы</w:t>
      </w:r>
      <w:r w:rsidR="00321CDF" w:rsidRPr="000A5D82">
        <w:t>» в Государственном бюджете на 2013</w:t>
      </w:r>
      <w:r w:rsidR="00C42E67" w:rsidRPr="000A5D82">
        <w:t> год</w:t>
      </w:r>
      <w:r w:rsidR="00321CDF" w:rsidRPr="000A5D82">
        <w:t xml:space="preserve"> предусмотрен 1,0</w:t>
      </w:r>
      <w:r w:rsidR="002355BE" w:rsidRPr="000A5D82">
        <w:t> </w:t>
      </w:r>
      <w:r w:rsidR="00321CDF" w:rsidRPr="000A5D82">
        <w:t>млн. сомони.</w:t>
      </w:r>
    </w:p>
    <w:p w:rsidR="00321CDF" w:rsidRPr="000A5D82" w:rsidRDefault="00926411" w:rsidP="00321CDF">
      <w:pPr>
        <w:pStyle w:val="SingleTxt"/>
      </w:pPr>
      <w:r w:rsidRPr="000A5D82">
        <w:tab/>
      </w:r>
      <w:r w:rsidR="00321CDF" w:rsidRPr="000A5D82">
        <w:t>Также в соответствии с постановлением Республики Таджикистан от 1</w:t>
      </w:r>
      <w:r w:rsidR="002355BE" w:rsidRPr="000A5D82">
        <w:t> </w:t>
      </w:r>
      <w:r w:rsidR="00321CDF" w:rsidRPr="000A5D82">
        <w:t>ноября 2006</w:t>
      </w:r>
      <w:r w:rsidR="00C42E67" w:rsidRPr="000A5D82">
        <w:t> года</w:t>
      </w:r>
      <w:r w:rsidR="00321CDF" w:rsidRPr="000A5D82">
        <w:t xml:space="preserve"> за №496 «О государственной программе «Воспитание, по</w:t>
      </w:r>
      <w:r w:rsidR="00321CDF" w:rsidRPr="000A5D82">
        <w:t>д</w:t>
      </w:r>
      <w:r w:rsidR="00321CDF" w:rsidRPr="000A5D82">
        <w:t>бор и расстановка руководящих кадров из числа женщин и девушек на 2007</w:t>
      </w:r>
      <w:r w:rsidR="00C42E67" w:rsidRPr="000A5D82">
        <w:t>–</w:t>
      </w:r>
      <w:r w:rsidR="00321CDF" w:rsidRPr="000A5D82">
        <w:t>2016</w:t>
      </w:r>
      <w:r w:rsidR="00C42E67" w:rsidRPr="000A5D82">
        <w:t> годы</w:t>
      </w:r>
      <w:r w:rsidR="00321CDF" w:rsidRPr="000A5D82">
        <w:t>» за период с 2008 по 2012</w:t>
      </w:r>
      <w:r w:rsidR="00C42E67" w:rsidRPr="000A5D82">
        <w:t> год</w:t>
      </w:r>
      <w:r w:rsidR="00321CDF" w:rsidRPr="000A5D82">
        <w:t xml:space="preserve"> из Государственного бюджета было выделено 354</w:t>
      </w:r>
      <w:r w:rsidR="002355BE" w:rsidRPr="000A5D82">
        <w:t> 000 </w:t>
      </w:r>
      <w:r w:rsidR="00321CDF" w:rsidRPr="000A5D82">
        <w:t>сомони, в Государственном бюджете на 2013 предусмотр</w:t>
      </w:r>
      <w:r w:rsidR="00321CDF" w:rsidRPr="000A5D82">
        <w:t>е</w:t>
      </w:r>
      <w:r w:rsidR="00321CDF" w:rsidRPr="000A5D82">
        <w:t>но 66</w:t>
      </w:r>
      <w:r w:rsidR="002355BE" w:rsidRPr="000A5D82">
        <w:t> 000 </w:t>
      </w:r>
      <w:r w:rsidR="00321CDF" w:rsidRPr="000A5D82">
        <w:t>сомони.</w:t>
      </w:r>
    </w:p>
    <w:p w:rsidR="00321CDF" w:rsidRPr="000A5D82" w:rsidRDefault="00926411" w:rsidP="00321CDF">
      <w:pPr>
        <w:pStyle w:val="SingleTxt"/>
      </w:pPr>
      <w:r w:rsidRPr="000A5D82">
        <w:t>4.</w:t>
      </w:r>
      <w:r w:rsidRPr="000A5D82">
        <w:tab/>
      </w:r>
      <w:r w:rsidR="00321CDF" w:rsidRPr="000A5D82">
        <w:t>На основе Закона Республики Таджикистан «Об Уполномоченном по пр</w:t>
      </w:r>
      <w:r w:rsidR="00321CDF" w:rsidRPr="000A5D82">
        <w:t>а</w:t>
      </w:r>
      <w:r w:rsidR="00321CDF" w:rsidRPr="000A5D82">
        <w:t>вам</w:t>
      </w:r>
      <w:r w:rsidR="00DA1641" w:rsidRPr="000A5D82">
        <w:t> человек</w:t>
      </w:r>
      <w:r w:rsidR="00321CDF" w:rsidRPr="000A5D82">
        <w:t>а в Республике Таджикистан» 27</w:t>
      </w:r>
      <w:r w:rsidR="002355BE" w:rsidRPr="000A5D82">
        <w:t> мая</w:t>
      </w:r>
      <w:r w:rsidR="00321CDF" w:rsidRPr="000A5D82">
        <w:t xml:space="preserve"> 2009</w:t>
      </w:r>
      <w:r w:rsidR="00C42E67" w:rsidRPr="000A5D82">
        <w:t> года</w:t>
      </w:r>
      <w:r w:rsidR="00321CDF" w:rsidRPr="000A5D82">
        <w:t xml:space="preserve"> с согласия Маджл</w:t>
      </w:r>
      <w:r w:rsidR="00321CDF" w:rsidRPr="000A5D82">
        <w:t>и</w:t>
      </w:r>
      <w:r w:rsidR="00321CDF" w:rsidRPr="000A5D82">
        <w:t>си намояндагон Маджлиси Оли Республики Таджикистан Президентом Ре</w:t>
      </w:r>
      <w:r w:rsidR="00321CDF" w:rsidRPr="000A5D82">
        <w:t>с</w:t>
      </w:r>
      <w:r w:rsidR="00321CDF" w:rsidRPr="000A5D82">
        <w:t>публики Таджикистан был назначен Уполномоченный по правам</w:t>
      </w:r>
      <w:r w:rsidR="00DA1641" w:rsidRPr="000A5D82">
        <w:t> человек</w:t>
      </w:r>
      <w:r w:rsidR="00321CDF" w:rsidRPr="000A5D82">
        <w:t>а, и с этого времени началась практическая деятельность данного института.</w:t>
      </w:r>
    </w:p>
    <w:p w:rsidR="00321CDF" w:rsidRPr="000A5D82" w:rsidRDefault="00321CDF" w:rsidP="00321CDF">
      <w:pPr>
        <w:pStyle w:val="SingleTxt"/>
      </w:pPr>
      <w:r w:rsidRPr="000A5D82">
        <w:tab/>
        <w:t>Закон Республики Таджикистан «Об Уполномоченном по правам</w:t>
      </w:r>
      <w:r w:rsidR="00DA1641" w:rsidRPr="000A5D82">
        <w:t> человек</w:t>
      </w:r>
      <w:r w:rsidRPr="000A5D82">
        <w:t>а в Республике Таджикистан» определяет, что Уполномоченный по пр</w:t>
      </w:r>
      <w:r w:rsidRPr="000A5D82">
        <w:t>а</w:t>
      </w:r>
      <w:r w:rsidRPr="000A5D82">
        <w:t>вам</w:t>
      </w:r>
      <w:r w:rsidR="00DA1641" w:rsidRPr="000A5D82">
        <w:t> человек</w:t>
      </w:r>
      <w:r w:rsidRPr="000A5D82">
        <w:t>а учреждается в целях усиления конституционных гарантий гос</w:t>
      </w:r>
      <w:r w:rsidRPr="000A5D82">
        <w:t>у</w:t>
      </w:r>
      <w:r w:rsidRPr="000A5D82">
        <w:t>дарственной защиты прав и свобод</w:t>
      </w:r>
      <w:r w:rsidR="002355BE" w:rsidRPr="000A5D82">
        <w:t xml:space="preserve"> </w:t>
      </w:r>
      <w:r w:rsidR="00DA1641" w:rsidRPr="000A5D82">
        <w:t>человек</w:t>
      </w:r>
      <w:r w:rsidRPr="000A5D82">
        <w:t>а и гражданина, содействия их с</w:t>
      </w:r>
      <w:r w:rsidRPr="000A5D82">
        <w:t>о</w:t>
      </w:r>
      <w:r w:rsidRPr="000A5D82">
        <w:t>блюдению и уважению органами государственной власти, органами сам</w:t>
      </w:r>
      <w:r w:rsidRPr="000A5D82">
        <w:t>о</w:t>
      </w:r>
      <w:r w:rsidRPr="000A5D82">
        <w:t>управления в поселке и селе (джамоатами), их должностными лицами, руков</w:t>
      </w:r>
      <w:r w:rsidRPr="000A5D82">
        <w:t>о</w:t>
      </w:r>
      <w:r w:rsidRPr="000A5D82">
        <w:t>дителями и должностными лицами предприятий, учреждений и организаций, независимо от организационно-правовых форм.</w:t>
      </w:r>
    </w:p>
    <w:p w:rsidR="00321CDF" w:rsidRPr="000A5D82" w:rsidRDefault="00926411" w:rsidP="00321CDF">
      <w:pPr>
        <w:pStyle w:val="SingleTxt"/>
      </w:pPr>
      <w:r w:rsidRPr="000A5D82">
        <w:tab/>
      </w:r>
      <w:r w:rsidR="00321CDF" w:rsidRPr="000A5D82">
        <w:t>Этап становления института Уполномоченного по правам</w:t>
      </w:r>
      <w:r w:rsidR="00DA1641" w:rsidRPr="000A5D82">
        <w:t> человек</w:t>
      </w:r>
      <w:r w:rsidR="00321CDF" w:rsidRPr="000A5D82">
        <w:t>а в Ре</w:t>
      </w:r>
      <w:r w:rsidR="00321CDF" w:rsidRPr="000A5D82">
        <w:t>с</w:t>
      </w:r>
      <w:r w:rsidR="00321CDF" w:rsidRPr="000A5D82">
        <w:t>публике Таджикистан и его развития как государственного правозащитного о</w:t>
      </w:r>
      <w:r w:rsidR="00321CDF" w:rsidRPr="000A5D82">
        <w:t>р</w:t>
      </w:r>
      <w:r w:rsidR="00321CDF" w:rsidRPr="000A5D82">
        <w:t>гана, осуществляющего свою деятельность на принципах независимости, до</w:t>
      </w:r>
      <w:r w:rsidR="00321CDF" w:rsidRPr="000A5D82">
        <w:t>с</w:t>
      </w:r>
      <w:r w:rsidR="00321CDF" w:rsidRPr="000A5D82">
        <w:t xml:space="preserve">тупности, профессионализма, продолжается. </w:t>
      </w:r>
    </w:p>
    <w:p w:rsidR="00321CDF" w:rsidRPr="000A5D82" w:rsidRDefault="00926411" w:rsidP="00321CDF">
      <w:pPr>
        <w:pStyle w:val="SingleTxt"/>
      </w:pPr>
      <w:r w:rsidRPr="000A5D82">
        <w:tab/>
      </w:r>
      <w:r w:rsidR="00321CDF" w:rsidRPr="000A5D82">
        <w:t>В соответствии со статьей</w:t>
      </w:r>
      <w:r w:rsidR="002355BE" w:rsidRPr="000A5D82">
        <w:t> </w:t>
      </w:r>
      <w:r w:rsidR="00321CDF" w:rsidRPr="000A5D82">
        <w:t>11 Закона Республики Таджикистан «Об Упо</w:t>
      </w:r>
      <w:r w:rsidR="00321CDF" w:rsidRPr="000A5D82">
        <w:t>л</w:t>
      </w:r>
      <w:r w:rsidR="00321CDF" w:rsidRPr="000A5D82">
        <w:t>номоченном по правам</w:t>
      </w:r>
      <w:r w:rsidR="00DA1641" w:rsidRPr="000A5D82">
        <w:t> человек</w:t>
      </w:r>
      <w:r w:rsidR="00321CDF" w:rsidRPr="000A5D82">
        <w:t>а в Республике Таджикистан» основной фун</w:t>
      </w:r>
      <w:r w:rsidR="00321CDF" w:rsidRPr="000A5D82">
        <w:t>к</w:t>
      </w:r>
      <w:r w:rsidR="00321CDF" w:rsidRPr="000A5D82">
        <w:t>цией Уполномоченного по правам</w:t>
      </w:r>
      <w:r w:rsidR="00DA1641" w:rsidRPr="000A5D82">
        <w:t> человек</w:t>
      </w:r>
      <w:r w:rsidR="00321CDF" w:rsidRPr="000A5D82">
        <w:t>а является содействие:</w:t>
      </w:r>
    </w:p>
    <w:p w:rsidR="00321CDF" w:rsidRPr="000A5D82" w:rsidRDefault="00926411" w:rsidP="00321CDF">
      <w:pPr>
        <w:pStyle w:val="SingleTxt"/>
      </w:pPr>
      <w:r w:rsidRPr="000A5D82">
        <w:tab/>
        <w:t>а)</w:t>
      </w:r>
      <w:r w:rsidRPr="000A5D82">
        <w:tab/>
      </w:r>
      <w:r w:rsidR="00321CDF" w:rsidRPr="000A5D82">
        <w:t>соблюдению прав и свобод</w:t>
      </w:r>
      <w:r w:rsidR="00DA1641" w:rsidRPr="000A5D82">
        <w:t> человек</w:t>
      </w:r>
      <w:r w:rsidR="00321CDF" w:rsidRPr="000A5D82">
        <w:t>а и гражданина;</w:t>
      </w:r>
    </w:p>
    <w:p w:rsidR="00321CDF" w:rsidRPr="000A5D82" w:rsidRDefault="00926411" w:rsidP="00321CDF">
      <w:pPr>
        <w:pStyle w:val="SingleTxt"/>
      </w:pPr>
      <w:r w:rsidRPr="000A5D82">
        <w:tab/>
        <w:t>б)</w:t>
      </w:r>
      <w:r w:rsidRPr="000A5D82">
        <w:tab/>
      </w:r>
      <w:r w:rsidR="00321CDF" w:rsidRPr="000A5D82">
        <w:t>восстановлению нарушенных прав и свобод</w:t>
      </w:r>
      <w:r w:rsidR="00DA1641" w:rsidRPr="000A5D82">
        <w:t> человек</w:t>
      </w:r>
      <w:r w:rsidR="00321CDF" w:rsidRPr="000A5D82">
        <w:t>а и гражданина;</w:t>
      </w:r>
    </w:p>
    <w:p w:rsidR="00321CDF" w:rsidRPr="000A5D82" w:rsidRDefault="00926411" w:rsidP="00321CDF">
      <w:pPr>
        <w:pStyle w:val="SingleTxt"/>
      </w:pPr>
      <w:r w:rsidRPr="000A5D82">
        <w:tab/>
        <w:t>в)</w:t>
      </w:r>
      <w:r w:rsidRPr="000A5D82">
        <w:tab/>
      </w:r>
      <w:r w:rsidR="00321CDF" w:rsidRPr="000A5D82">
        <w:t>совершенствованию законодательства Республики Таджикистан по правам и свободам</w:t>
      </w:r>
      <w:r w:rsidR="00DA1641" w:rsidRPr="000A5D82">
        <w:t> человек</w:t>
      </w:r>
      <w:r w:rsidR="00321CDF" w:rsidRPr="000A5D82">
        <w:t>а и гражданина;</w:t>
      </w:r>
    </w:p>
    <w:p w:rsidR="00321CDF" w:rsidRPr="000A5D82" w:rsidRDefault="00926411" w:rsidP="00321CDF">
      <w:pPr>
        <w:pStyle w:val="SingleTxt"/>
      </w:pPr>
      <w:r w:rsidRPr="000A5D82">
        <w:tab/>
        <w:t>г)</w:t>
      </w:r>
      <w:r w:rsidRPr="000A5D82">
        <w:tab/>
      </w:r>
      <w:r w:rsidR="00321CDF" w:rsidRPr="000A5D82">
        <w:t>правовому просвещению граждан в области прав и свобод</w:t>
      </w:r>
      <w:r w:rsidR="00DA1641" w:rsidRPr="000A5D82">
        <w:t> человек</w:t>
      </w:r>
      <w:r w:rsidR="00321CDF" w:rsidRPr="000A5D82">
        <w:t>а и гражданина, форм и методов их защиты;</w:t>
      </w:r>
    </w:p>
    <w:p w:rsidR="00321CDF" w:rsidRPr="000A5D82" w:rsidRDefault="00926411" w:rsidP="00321CDF">
      <w:pPr>
        <w:pStyle w:val="SingleTxt"/>
      </w:pPr>
      <w:r w:rsidRPr="000A5D82">
        <w:tab/>
        <w:t>д)</w:t>
      </w:r>
      <w:r w:rsidRPr="000A5D82">
        <w:tab/>
      </w:r>
      <w:r w:rsidR="00321CDF" w:rsidRPr="000A5D82">
        <w:t>взаимодействию государственных органов Республики Таджикистан по защите прав и свобод</w:t>
      </w:r>
      <w:r w:rsidR="00DA1641" w:rsidRPr="000A5D82">
        <w:t> человек</w:t>
      </w:r>
      <w:r w:rsidR="00321CDF" w:rsidRPr="000A5D82">
        <w:t>а и гражданина;</w:t>
      </w:r>
    </w:p>
    <w:p w:rsidR="00321CDF" w:rsidRPr="000A5D82" w:rsidRDefault="00926411" w:rsidP="00321CDF">
      <w:pPr>
        <w:pStyle w:val="SingleTxt"/>
      </w:pPr>
      <w:r w:rsidRPr="000A5D82">
        <w:tab/>
      </w:r>
      <w:r w:rsidR="00321CDF" w:rsidRPr="000A5D82">
        <w:t>е)</w:t>
      </w:r>
      <w:r w:rsidRPr="000A5D82">
        <w:tab/>
      </w:r>
      <w:r w:rsidR="00321CDF" w:rsidRPr="000A5D82">
        <w:t>развитию и координации международного сотрудничества в области прав и свобод</w:t>
      </w:r>
      <w:r w:rsidR="00DA1641" w:rsidRPr="000A5D82">
        <w:t> человек</w:t>
      </w:r>
      <w:r w:rsidR="00321CDF" w:rsidRPr="000A5D82">
        <w:t>а и гражданина.</w:t>
      </w:r>
    </w:p>
    <w:p w:rsidR="00321CDF" w:rsidRPr="000A5D82" w:rsidRDefault="00926411" w:rsidP="00321CDF">
      <w:pPr>
        <w:pStyle w:val="SingleTxt"/>
      </w:pPr>
      <w:r w:rsidRPr="000A5D82">
        <w:tab/>
      </w:r>
      <w:r w:rsidR="00321CDF" w:rsidRPr="000A5D82">
        <w:t>Для предупреждения и восстановления нарушенных прав и св</w:t>
      </w:r>
      <w:r w:rsidR="00321CDF" w:rsidRPr="000A5D82">
        <w:t>о</w:t>
      </w:r>
      <w:r w:rsidR="00321CDF" w:rsidRPr="000A5D82">
        <w:t>бод</w:t>
      </w:r>
      <w:r w:rsidR="00DA1641" w:rsidRPr="000A5D82">
        <w:t> человек</w:t>
      </w:r>
      <w:r w:rsidR="00321CDF" w:rsidRPr="000A5D82">
        <w:t>а и гражданина, а также защиты прав и свобод</w:t>
      </w:r>
      <w:r w:rsidR="00DA1641" w:rsidRPr="000A5D82">
        <w:t> человек</w:t>
      </w:r>
      <w:r w:rsidR="00321CDF" w:rsidRPr="000A5D82">
        <w:t>а Уполном</w:t>
      </w:r>
      <w:r w:rsidR="00321CDF" w:rsidRPr="000A5D82">
        <w:t>о</w:t>
      </w:r>
      <w:r w:rsidR="00321CDF" w:rsidRPr="000A5D82">
        <w:t>ченный по правам</w:t>
      </w:r>
      <w:r w:rsidR="00DA1641" w:rsidRPr="000A5D82">
        <w:t> человек</w:t>
      </w:r>
      <w:r w:rsidR="00321CDF" w:rsidRPr="000A5D82">
        <w:t>а использует следующие средства:</w:t>
      </w:r>
    </w:p>
    <w:p w:rsidR="00321CDF" w:rsidRPr="000A5D82" w:rsidRDefault="00926411" w:rsidP="00926411">
      <w:pPr>
        <w:pStyle w:val="SingleTxt"/>
        <w:tabs>
          <w:tab w:val="right" w:pos="1685"/>
        </w:tabs>
        <w:ind w:left="1742" w:hanging="475"/>
      </w:pPr>
      <w:r w:rsidRPr="000A5D82">
        <w:tab/>
        <w:t>–</w:t>
      </w:r>
      <w:r w:rsidRPr="000A5D82">
        <w:tab/>
      </w:r>
      <w:r w:rsidR="00321CDF" w:rsidRPr="000A5D82">
        <w:t>прием и рассмотрение обращений граждан;</w:t>
      </w:r>
    </w:p>
    <w:p w:rsidR="00321CDF" w:rsidRPr="000A5D82" w:rsidRDefault="00926411" w:rsidP="00926411">
      <w:pPr>
        <w:pStyle w:val="SingleTxt"/>
        <w:tabs>
          <w:tab w:val="right" w:pos="1685"/>
        </w:tabs>
        <w:ind w:left="1742" w:hanging="475"/>
      </w:pPr>
      <w:r w:rsidRPr="000A5D82">
        <w:tab/>
        <w:t>–</w:t>
      </w:r>
      <w:r w:rsidRPr="000A5D82">
        <w:tab/>
      </w:r>
      <w:r w:rsidR="00321CDF" w:rsidRPr="000A5D82">
        <w:t>анализ законодательства и практики его применения;</w:t>
      </w:r>
    </w:p>
    <w:p w:rsidR="00321CDF" w:rsidRPr="000A5D82" w:rsidRDefault="00926411" w:rsidP="00926411">
      <w:pPr>
        <w:pStyle w:val="SingleTxt"/>
        <w:tabs>
          <w:tab w:val="right" w:pos="1685"/>
        </w:tabs>
        <w:ind w:left="1742" w:hanging="475"/>
      </w:pPr>
      <w:r w:rsidRPr="000A5D82">
        <w:tab/>
        <w:t>–</w:t>
      </w:r>
      <w:r w:rsidRPr="000A5D82">
        <w:tab/>
      </w:r>
      <w:r w:rsidR="00321CDF" w:rsidRPr="000A5D82">
        <w:t>проверка соблюдения прав</w:t>
      </w:r>
      <w:r w:rsidR="00DA1641" w:rsidRPr="000A5D82">
        <w:t> человек</w:t>
      </w:r>
      <w:r w:rsidR="00321CDF" w:rsidRPr="000A5D82">
        <w:t>а, анализ и изучение случаев несобл</w:t>
      </w:r>
      <w:r w:rsidR="00321CDF" w:rsidRPr="000A5D82">
        <w:t>ю</w:t>
      </w:r>
      <w:r w:rsidR="00321CDF" w:rsidRPr="000A5D82">
        <w:t>дения прав;</w:t>
      </w:r>
    </w:p>
    <w:p w:rsidR="00321CDF" w:rsidRPr="000A5D82" w:rsidRDefault="00926411" w:rsidP="00926411">
      <w:pPr>
        <w:pStyle w:val="SingleTxt"/>
        <w:tabs>
          <w:tab w:val="right" w:pos="1685"/>
        </w:tabs>
        <w:ind w:left="1742" w:hanging="475"/>
      </w:pPr>
      <w:r w:rsidRPr="000A5D82">
        <w:tab/>
        <w:t>–</w:t>
      </w:r>
      <w:r w:rsidRPr="000A5D82">
        <w:tab/>
      </w:r>
      <w:r w:rsidR="00321CDF" w:rsidRPr="000A5D82">
        <w:t>подведение итогов и представление рекомендаций.</w:t>
      </w:r>
    </w:p>
    <w:p w:rsidR="00321CDF" w:rsidRPr="000A5D82" w:rsidRDefault="00926411" w:rsidP="00321CDF">
      <w:pPr>
        <w:pStyle w:val="SingleTxt"/>
      </w:pPr>
      <w:r w:rsidRPr="000A5D82">
        <w:tab/>
      </w:r>
      <w:r w:rsidR="00321CDF" w:rsidRPr="000A5D82">
        <w:t>При рассмотрении обращений и при выявлении фактов нарушений прав и св</w:t>
      </w:r>
      <w:r w:rsidR="00321CDF" w:rsidRPr="000A5D82">
        <w:t>о</w:t>
      </w:r>
      <w:r w:rsidR="00321CDF" w:rsidRPr="000A5D82">
        <w:t>бод</w:t>
      </w:r>
      <w:r w:rsidR="00DA1641" w:rsidRPr="000A5D82">
        <w:t> человек</w:t>
      </w:r>
      <w:r w:rsidR="00321CDF" w:rsidRPr="000A5D82">
        <w:t>а институт Уполномоченного по правам</w:t>
      </w:r>
      <w:r w:rsidR="00DA1641" w:rsidRPr="000A5D82">
        <w:t> человек</w:t>
      </w:r>
      <w:r w:rsidR="00321CDF" w:rsidRPr="000A5D82">
        <w:t>а:</w:t>
      </w:r>
    </w:p>
    <w:p w:rsidR="00321CDF" w:rsidRPr="000A5D82" w:rsidRDefault="00926411" w:rsidP="00926411">
      <w:pPr>
        <w:pStyle w:val="SingleTxt"/>
        <w:tabs>
          <w:tab w:val="right" w:pos="1685"/>
        </w:tabs>
        <w:ind w:left="1742" w:hanging="475"/>
      </w:pPr>
      <w:r w:rsidRPr="000A5D82">
        <w:tab/>
        <w:t>–</w:t>
      </w:r>
      <w:r w:rsidRPr="000A5D82">
        <w:tab/>
      </w:r>
      <w:r w:rsidR="00321CDF" w:rsidRPr="000A5D82">
        <w:t>самостоятельно или совместно с полномочными государственными орг</w:t>
      </w:r>
      <w:r w:rsidR="00321CDF" w:rsidRPr="000A5D82">
        <w:t>а</w:t>
      </w:r>
      <w:r w:rsidR="00321CDF" w:rsidRPr="000A5D82">
        <w:t>нами рассматривает обращения граждан;</w:t>
      </w:r>
    </w:p>
    <w:p w:rsidR="00321CDF" w:rsidRPr="000A5D82" w:rsidRDefault="00926411" w:rsidP="00926411">
      <w:pPr>
        <w:pStyle w:val="SingleTxt"/>
        <w:tabs>
          <w:tab w:val="right" w:pos="1685"/>
        </w:tabs>
        <w:ind w:left="1742" w:hanging="475"/>
      </w:pPr>
      <w:r w:rsidRPr="000A5D82">
        <w:tab/>
        <w:t>–</w:t>
      </w:r>
      <w:r w:rsidRPr="000A5D82">
        <w:tab/>
      </w:r>
      <w:r w:rsidR="00321CDF" w:rsidRPr="000A5D82">
        <w:t>направляет свои рекомендации соответствующим органам и должн</w:t>
      </w:r>
      <w:r w:rsidR="00321CDF" w:rsidRPr="000A5D82">
        <w:t>о</w:t>
      </w:r>
      <w:r w:rsidR="00321CDF" w:rsidRPr="000A5D82">
        <w:t>стным лицам для восстановления нарушенных прав и свобод;</w:t>
      </w:r>
    </w:p>
    <w:p w:rsidR="00321CDF" w:rsidRPr="000A5D82" w:rsidRDefault="00926411" w:rsidP="00926411">
      <w:pPr>
        <w:pStyle w:val="SingleTxt"/>
        <w:tabs>
          <w:tab w:val="right" w:pos="1685"/>
        </w:tabs>
        <w:ind w:left="1742" w:hanging="475"/>
      </w:pPr>
      <w:r w:rsidRPr="000A5D82">
        <w:tab/>
        <w:t>–</w:t>
      </w:r>
      <w:r w:rsidRPr="000A5D82">
        <w:tab/>
      </w:r>
      <w:r w:rsidR="00321CDF" w:rsidRPr="000A5D82">
        <w:t>обращается с ходатайством в соответствующие органы для привл</w:t>
      </w:r>
      <w:r w:rsidR="00321CDF" w:rsidRPr="000A5D82">
        <w:t>е</w:t>
      </w:r>
      <w:r w:rsidR="00321CDF" w:rsidRPr="000A5D82">
        <w:t>чения к дисциплинарной, административной и уголовной ответственности гос</w:t>
      </w:r>
      <w:r w:rsidR="00321CDF" w:rsidRPr="000A5D82">
        <w:t>у</w:t>
      </w:r>
      <w:r w:rsidR="00321CDF" w:rsidRPr="000A5D82">
        <w:t>дарственных должностных лиц, нарушивших права и свободы граждан;</w:t>
      </w:r>
    </w:p>
    <w:p w:rsidR="00321CDF" w:rsidRPr="000A5D82" w:rsidRDefault="00926411" w:rsidP="00926411">
      <w:pPr>
        <w:pStyle w:val="SingleTxt"/>
        <w:tabs>
          <w:tab w:val="right" w:pos="1685"/>
        </w:tabs>
        <w:ind w:left="1742" w:hanging="475"/>
      </w:pPr>
      <w:r w:rsidRPr="000A5D82">
        <w:tab/>
        <w:t>–</w:t>
      </w:r>
      <w:r w:rsidRPr="000A5D82">
        <w:tab/>
      </w:r>
      <w:r w:rsidR="00321CDF" w:rsidRPr="000A5D82">
        <w:t>обращается с запросом в Конституционный суд Республики Тадж</w:t>
      </w:r>
      <w:r w:rsidR="00321CDF" w:rsidRPr="000A5D82">
        <w:t>и</w:t>
      </w:r>
      <w:r w:rsidR="00321CDF" w:rsidRPr="000A5D82">
        <w:t>кистан об определении соответствия нормативного правового</w:t>
      </w:r>
      <w:r w:rsidRPr="000A5D82">
        <w:t xml:space="preserve"> </w:t>
      </w:r>
      <w:r w:rsidR="00321CDF" w:rsidRPr="000A5D82">
        <w:t>акта, связанного с пр</w:t>
      </w:r>
      <w:r w:rsidR="00321CDF" w:rsidRPr="000A5D82">
        <w:t>а</w:t>
      </w:r>
      <w:r w:rsidR="00321CDF" w:rsidRPr="000A5D82">
        <w:t>вами</w:t>
      </w:r>
      <w:r w:rsidR="00DA1641" w:rsidRPr="000A5D82">
        <w:t> человек</w:t>
      </w:r>
      <w:r w:rsidR="00321CDF" w:rsidRPr="000A5D82">
        <w:t>а, Конституции Республики Таджикистан.</w:t>
      </w:r>
    </w:p>
    <w:p w:rsidR="00321CDF" w:rsidRPr="000A5D82" w:rsidRDefault="00926411" w:rsidP="00321CDF">
      <w:pPr>
        <w:pStyle w:val="SingleTxt"/>
      </w:pPr>
      <w:r w:rsidRPr="000A5D82">
        <w:tab/>
      </w:r>
      <w:r w:rsidR="00321CDF" w:rsidRPr="000A5D82">
        <w:t>Вопросы равноправия мужчины и женщины, защиты прав женщин от н</w:t>
      </w:r>
      <w:r w:rsidR="00321CDF" w:rsidRPr="000A5D82">
        <w:t>а</w:t>
      </w:r>
      <w:r w:rsidR="00321CDF" w:rsidRPr="000A5D82">
        <w:t>силия и недопущение дискриминации в отношении женщин согласно стратегии деятельности Уполномоченного по правам</w:t>
      </w:r>
      <w:r w:rsidR="00DA1641" w:rsidRPr="000A5D82">
        <w:t> человек</w:t>
      </w:r>
      <w:r w:rsidR="00321CDF" w:rsidRPr="000A5D82">
        <w:t>а на 2011</w:t>
      </w:r>
      <w:r w:rsidR="00C42E67" w:rsidRPr="000A5D82">
        <w:t>–</w:t>
      </w:r>
      <w:r w:rsidR="00321CDF" w:rsidRPr="000A5D82">
        <w:t>2015</w:t>
      </w:r>
      <w:r w:rsidR="00C42E67" w:rsidRPr="000A5D82">
        <w:t> годы</w:t>
      </w:r>
      <w:r w:rsidR="00321CDF" w:rsidRPr="000A5D82">
        <w:t xml:space="preserve"> явл</w:t>
      </w:r>
      <w:r w:rsidR="00321CDF" w:rsidRPr="000A5D82">
        <w:t>я</w:t>
      </w:r>
      <w:r w:rsidR="00321CDF" w:rsidRPr="000A5D82">
        <w:t>ются приоритетным направлением деятельности Уполномоченного по пр</w:t>
      </w:r>
      <w:r w:rsidR="00321CDF" w:rsidRPr="000A5D82">
        <w:t>а</w:t>
      </w:r>
      <w:r w:rsidR="00321CDF" w:rsidRPr="000A5D82">
        <w:t>вам</w:t>
      </w:r>
      <w:r w:rsidR="00DA1641" w:rsidRPr="000A5D82">
        <w:t> человек</w:t>
      </w:r>
      <w:r w:rsidR="00321CDF" w:rsidRPr="000A5D82">
        <w:t>а.</w:t>
      </w:r>
    </w:p>
    <w:p w:rsidR="00321CDF" w:rsidRPr="000A5D82" w:rsidRDefault="00926411" w:rsidP="00321CDF">
      <w:pPr>
        <w:pStyle w:val="SingleTxt"/>
      </w:pPr>
      <w:r w:rsidRPr="000A5D82">
        <w:tab/>
      </w:r>
      <w:r w:rsidR="00321CDF" w:rsidRPr="000A5D82">
        <w:t>В соответствии с Классификатором основных прав и свобод</w:t>
      </w:r>
      <w:r w:rsidR="002355BE" w:rsidRPr="000A5D82">
        <w:t xml:space="preserve"> </w:t>
      </w:r>
      <w:r w:rsidR="00DA1641" w:rsidRPr="000A5D82">
        <w:t>человек</w:t>
      </w:r>
      <w:r w:rsidR="00321CDF" w:rsidRPr="000A5D82">
        <w:t>а и гражданина, утвержденным Уполномоченным по правам</w:t>
      </w:r>
      <w:r w:rsidR="002355BE" w:rsidRPr="000A5D82">
        <w:t xml:space="preserve"> </w:t>
      </w:r>
      <w:r w:rsidR="00DA1641" w:rsidRPr="000A5D82">
        <w:t>человек</w:t>
      </w:r>
      <w:r w:rsidR="00321CDF" w:rsidRPr="000A5D82">
        <w:t>а в Республ</w:t>
      </w:r>
      <w:r w:rsidR="00321CDF" w:rsidRPr="000A5D82">
        <w:t>и</w:t>
      </w:r>
      <w:r w:rsidR="00321CDF" w:rsidRPr="000A5D82">
        <w:t>ке Таджикистан, главный специалист отдела по государственной защите эк</w:t>
      </w:r>
      <w:r w:rsidR="00321CDF" w:rsidRPr="000A5D82">
        <w:t>о</w:t>
      </w:r>
      <w:r w:rsidR="00321CDF" w:rsidRPr="000A5D82">
        <w:t>номических, социальных и культурных прав граждан аппарата уполномоченн</w:t>
      </w:r>
      <w:r w:rsidR="00321CDF" w:rsidRPr="000A5D82">
        <w:t>о</w:t>
      </w:r>
      <w:r w:rsidR="00321CDF" w:rsidRPr="000A5D82">
        <w:t>го занимается этими вопросами.</w:t>
      </w:r>
      <w:r w:rsidRPr="000A5D82">
        <w:t xml:space="preserve"> </w:t>
      </w:r>
      <w:r w:rsidR="00321CDF" w:rsidRPr="000A5D82">
        <w:t>В аппарате Уполномоченного по пр</w:t>
      </w:r>
      <w:r w:rsidR="00321CDF" w:rsidRPr="000A5D82">
        <w:t>а</w:t>
      </w:r>
      <w:r w:rsidR="00321CDF" w:rsidRPr="000A5D82">
        <w:t>вам</w:t>
      </w:r>
      <w:r w:rsidR="00DA1641" w:rsidRPr="000A5D82">
        <w:t> человек</w:t>
      </w:r>
      <w:r w:rsidR="00321CDF" w:rsidRPr="000A5D82">
        <w:t>а в 2009</w:t>
      </w:r>
      <w:r w:rsidR="00C42E67" w:rsidRPr="000A5D82">
        <w:t>–</w:t>
      </w:r>
      <w:r w:rsidR="00321CDF" w:rsidRPr="000A5D82">
        <w:t>2012</w:t>
      </w:r>
      <w:r w:rsidR="00C42E67" w:rsidRPr="000A5D82">
        <w:t> годах</w:t>
      </w:r>
      <w:r w:rsidR="00321CDF" w:rsidRPr="000A5D82">
        <w:t xml:space="preserve"> не зарегистрированы письменные заявления по поводу применения насилия и ди</w:t>
      </w:r>
      <w:r w:rsidR="00321CDF" w:rsidRPr="000A5D82">
        <w:t>с</w:t>
      </w:r>
      <w:r w:rsidR="00321CDF" w:rsidRPr="000A5D82">
        <w:t>криминации в отношении женщин.</w:t>
      </w:r>
    </w:p>
    <w:p w:rsidR="00321CDF" w:rsidRPr="000A5D82" w:rsidRDefault="00926411" w:rsidP="00321CDF">
      <w:pPr>
        <w:pStyle w:val="SingleTxt"/>
      </w:pPr>
      <w:r w:rsidRPr="000A5D82">
        <w:tab/>
      </w:r>
      <w:r w:rsidR="00321CDF" w:rsidRPr="000A5D82">
        <w:t>О роли и мандате специального департамента по правам граждан и их связи с мандатом Уполномоченного по правам</w:t>
      </w:r>
      <w:r w:rsidR="002355BE" w:rsidRPr="000A5D82">
        <w:t xml:space="preserve"> </w:t>
      </w:r>
      <w:r w:rsidR="00DA1641" w:rsidRPr="000A5D82">
        <w:t>человек</w:t>
      </w:r>
      <w:r w:rsidR="00321CDF" w:rsidRPr="000A5D82">
        <w:t>а нужно отметить, что в Исполнительном аппарате Президента Республики Таджикистан, функцион</w:t>
      </w:r>
      <w:r w:rsidR="00321CDF" w:rsidRPr="000A5D82">
        <w:t>и</w:t>
      </w:r>
      <w:r w:rsidR="00321CDF" w:rsidRPr="000A5D82">
        <w:t>рует отдел конституционных гарантий прав граждан, который тесно сотрудн</w:t>
      </w:r>
      <w:r w:rsidR="00321CDF" w:rsidRPr="000A5D82">
        <w:t>и</w:t>
      </w:r>
      <w:r w:rsidR="00321CDF" w:rsidRPr="000A5D82">
        <w:t>чает с Уполномоченным по правам</w:t>
      </w:r>
      <w:r w:rsidR="00DA1641" w:rsidRPr="000A5D82">
        <w:t> человек</w:t>
      </w:r>
      <w:r w:rsidR="00321CDF" w:rsidRPr="000A5D82">
        <w:t xml:space="preserve">а в Республике Таджикистан. </w:t>
      </w:r>
    </w:p>
    <w:p w:rsidR="00321CDF" w:rsidRPr="000A5D82" w:rsidRDefault="00926411" w:rsidP="00321CDF">
      <w:pPr>
        <w:pStyle w:val="SingleTxt"/>
      </w:pPr>
      <w:r w:rsidRPr="000A5D82">
        <w:tab/>
      </w:r>
      <w:r w:rsidR="00321CDF" w:rsidRPr="000A5D82">
        <w:t>На отдел возложены функции по координации деятельности министерств и ведомств по защите прав женщин. Отдел совместно с Омбудсменом и НПО регулярно проводит семинары и «круглые столы» по вопросам защиты прав</w:t>
      </w:r>
      <w:r w:rsidR="002355BE" w:rsidRPr="000A5D82">
        <w:t xml:space="preserve"> </w:t>
      </w:r>
      <w:r w:rsidR="00DA1641" w:rsidRPr="000A5D82">
        <w:t>человек</w:t>
      </w:r>
      <w:r w:rsidR="00321CDF" w:rsidRPr="000A5D82">
        <w:t xml:space="preserve">а, в том числе защите прав женщин. </w:t>
      </w:r>
    </w:p>
    <w:p w:rsidR="00321CDF" w:rsidRPr="000A5D82" w:rsidRDefault="00926411" w:rsidP="00321CDF">
      <w:pPr>
        <w:pStyle w:val="SingleTxt"/>
      </w:pPr>
      <w:r w:rsidRPr="000A5D82">
        <w:tab/>
      </w:r>
      <w:r w:rsidR="00321CDF" w:rsidRPr="000A5D82">
        <w:t>Кроме того отдел обеспечивает правовую организационно-аналитическую де</w:t>
      </w:r>
      <w:r w:rsidR="00321CDF" w:rsidRPr="000A5D82">
        <w:t>я</w:t>
      </w:r>
      <w:r w:rsidR="00321CDF" w:rsidRPr="000A5D82">
        <w:t>тельность Комиссии принятой постановлением Правительства Республики Таджикистан от 30</w:t>
      </w:r>
      <w:r w:rsidR="002355BE" w:rsidRPr="000A5D82">
        <w:t> марта</w:t>
      </w:r>
      <w:r w:rsidR="00321CDF" w:rsidRPr="000A5D82">
        <w:t xml:space="preserve"> 2010</w:t>
      </w:r>
      <w:r w:rsidR="00C42E67" w:rsidRPr="000A5D82">
        <w:t> года</w:t>
      </w:r>
      <w:r w:rsidR="00321CDF" w:rsidRPr="000A5D82">
        <w:t xml:space="preserve"> №</w:t>
      </w:r>
      <w:r w:rsidR="002355BE" w:rsidRPr="000A5D82">
        <w:t> </w:t>
      </w:r>
      <w:r w:rsidR="00321CDF" w:rsidRPr="000A5D82">
        <w:t>186 по обеспечению выполнения ме</w:t>
      </w:r>
      <w:r w:rsidR="00321CDF" w:rsidRPr="000A5D82">
        <w:t>ж</w:t>
      </w:r>
      <w:r w:rsidR="00321CDF" w:rsidRPr="000A5D82">
        <w:t>дународных обязательств в области прав</w:t>
      </w:r>
      <w:r w:rsidR="00DA1641" w:rsidRPr="000A5D82">
        <w:t> человек</w:t>
      </w:r>
      <w:r w:rsidR="00321CDF" w:rsidRPr="000A5D82">
        <w:t>а, который является координ</w:t>
      </w:r>
      <w:r w:rsidR="00321CDF" w:rsidRPr="000A5D82">
        <w:t>а</w:t>
      </w:r>
      <w:r w:rsidR="00321CDF" w:rsidRPr="000A5D82">
        <w:t>тором деятельности всех госорганов по защите прав</w:t>
      </w:r>
      <w:r w:rsidR="00DA1641" w:rsidRPr="000A5D82">
        <w:t> человек</w:t>
      </w:r>
      <w:r w:rsidR="00321CDF" w:rsidRPr="000A5D82">
        <w:t>а.</w:t>
      </w:r>
    </w:p>
    <w:p w:rsidR="00926411" w:rsidRPr="000A5D82" w:rsidRDefault="00926411" w:rsidP="00926411">
      <w:pPr>
        <w:pStyle w:val="SingleTxt"/>
        <w:spacing w:after="0" w:line="120" w:lineRule="exact"/>
        <w:rPr>
          <w:sz w:val="10"/>
        </w:rPr>
      </w:pPr>
    </w:p>
    <w:p w:rsidR="00321CDF" w:rsidRPr="000A5D82" w:rsidRDefault="00321CDF" w:rsidP="00926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Национальный механизм</w:t>
      </w:r>
    </w:p>
    <w:p w:rsidR="00926411" w:rsidRPr="000A5D82" w:rsidRDefault="00926411" w:rsidP="00926411">
      <w:pPr>
        <w:pStyle w:val="SingleTxt"/>
        <w:spacing w:after="0" w:line="120" w:lineRule="exact"/>
        <w:rPr>
          <w:sz w:val="10"/>
        </w:rPr>
      </w:pPr>
    </w:p>
    <w:p w:rsidR="00321CDF" w:rsidRPr="000A5D82" w:rsidRDefault="00926411" w:rsidP="00321CDF">
      <w:pPr>
        <w:pStyle w:val="SingleTxt"/>
      </w:pPr>
      <w:r w:rsidRPr="000A5D82">
        <w:t>5.</w:t>
      </w:r>
      <w:r w:rsidRPr="000A5D82">
        <w:tab/>
      </w:r>
      <w:r w:rsidR="00321CDF" w:rsidRPr="000A5D82">
        <w:t>В целях защиты и обеспечению прав и интересов женщин и семьи Пост</w:t>
      </w:r>
      <w:r w:rsidR="00321CDF" w:rsidRPr="000A5D82">
        <w:t>а</w:t>
      </w:r>
      <w:r w:rsidR="00321CDF" w:rsidRPr="000A5D82">
        <w:t>новлением Правительства Республики Таджикистан от 23</w:t>
      </w:r>
      <w:r w:rsidR="002355BE" w:rsidRPr="000A5D82">
        <w:t> февраля</w:t>
      </w:r>
      <w:r w:rsidR="00321CDF" w:rsidRPr="000A5D82">
        <w:t xml:space="preserve"> 1996</w:t>
      </w:r>
      <w:r w:rsidR="002355BE" w:rsidRPr="000A5D82">
        <w:t> года</w:t>
      </w:r>
      <w:r w:rsidR="00321CDF" w:rsidRPr="000A5D82">
        <w:t xml:space="preserve"> №</w:t>
      </w:r>
      <w:r w:rsidR="002355BE" w:rsidRPr="000A5D82">
        <w:t> </w:t>
      </w:r>
      <w:r w:rsidR="00321CDF" w:rsidRPr="000A5D82">
        <w:t>98 создан Комитет по делам женщин и семьи при Правительстве Республики Таджикистан (далее КДЖС). КДЖС способствует всесторонней помощи в п</w:t>
      </w:r>
      <w:r w:rsidR="00321CDF" w:rsidRPr="000A5D82">
        <w:t>о</w:t>
      </w:r>
      <w:r w:rsidR="00321CDF" w:rsidRPr="000A5D82">
        <w:t>вышении общественной роли женщин в обществе, созданию равных условий для осуществления их прав и интересов и достижению гендерного равенства, расширению сферы их участия в решении социально-экономических проблем, в управлении делами государства и общества, а также нормативно-правовому регулированию, оказанию государственных услуг и управлению государстве</w:t>
      </w:r>
      <w:r w:rsidR="00321CDF" w:rsidRPr="000A5D82">
        <w:t>н</w:t>
      </w:r>
      <w:r w:rsidR="00321CDF" w:rsidRPr="000A5D82">
        <w:t xml:space="preserve">ным имуществом этой отрасли. </w:t>
      </w:r>
    </w:p>
    <w:p w:rsidR="00321CDF" w:rsidRPr="000A5D82" w:rsidRDefault="00926411" w:rsidP="00321CDF">
      <w:pPr>
        <w:pStyle w:val="SingleTxt"/>
      </w:pPr>
      <w:r w:rsidRPr="000A5D82">
        <w:tab/>
      </w:r>
      <w:r w:rsidR="00321CDF" w:rsidRPr="000A5D82">
        <w:t>КДЖС в рамках своей компетенции реализует политику Правительства Республики Таджикистан в целях повышения роли женщины в общественной и политической жизни, а именно по следующим полномочиям:</w:t>
      </w:r>
    </w:p>
    <w:p w:rsidR="00321CDF" w:rsidRPr="000A5D82" w:rsidRDefault="00926411" w:rsidP="00380E9D">
      <w:pPr>
        <w:pStyle w:val="SingleTxt"/>
        <w:tabs>
          <w:tab w:val="right" w:pos="1685"/>
        </w:tabs>
        <w:ind w:left="1742" w:hanging="475"/>
      </w:pPr>
      <w:r w:rsidRPr="000A5D82">
        <w:tab/>
        <w:t>–</w:t>
      </w:r>
      <w:r w:rsidRPr="000A5D82">
        <w:tab/>
      </w:r>
      <w:r w:rsidR="00321CDF" w:rsidRPr="000A5D82">
        <w:t>вносит в Правительство Республики Таджикистан проекты законов, но</w:t>
      </w:r>
      <w:r w:rsidR="00321CDF" w:rsidRPr="000A5D82">
        <w:t>р</w:t>
      </w:r>
      <w:r w:rsidR="00321CDF" w:rsidRPr="000A5D82">
        <w:t>мативных правовых актов Президента Республики Таджикистан и Прав</w:t>
      </w:r>
      <w:r w:rsidR="00321CDF" w:rsidRPr="000A5D82">
        <w:t>и</w:t>
      </w:r>
      <w:r w:rsidR="00321CDF" w:rsidRPr="000A5D82">
        <w:t>тельства Республики Таджикистан и другие документы, по которым тр</w:t>
      </w:r>
      <w:r w:rsidR="00321CDF" w:rsidRPr="000A5D82">
        <w:t>е</w:t>
      </w:r>
      <w:r w:rsidR="00321CDF" w:rsidRPr="000A5D82">
        <w:t>буется решение Правительства Республики Таджикистан, по вопросам, относящимся к установленной пунктом</w:t>
      </w:r>
      <w:r w:rsidR="002355BE" w:rsidRPr="000A5D82">
        <w:t> </w:t>
      </w:r>
      <w:r w:rsidR="00321CDF" w:rsidRPr="000A5D82">
        <w:t>1 настоящего Положения сфере деятельности Комитета, а также проект плана работы и прогнозные пок</w:t>
      </w:r>
      <w:r w:rsidR="00321CDF" w:rsidRPr="000A5D82">
        <w:t>а</w:t>
      </w:r>
      <w:r w:rsidR="00321CDF" w:rsidRPr="000A5D82">
        <w:t>затели деятельности Ком</w:t>
      </w:r>
      <w:r w:rsidR="00321CDF" w:rsidRPr="000A5D82">
        <w:t>и</w:t>
      </w:r>
      <w:r w:rsidR="00321CDF" w:rsidRPr="000A5D82">
        <w:t>тета;</w:t>
      </w:r>
    </w:p>
    <w:p w:rsidR="00321CDF" w:rsidRPr="000A5D82" w:rsidRDefault="00926411" w:rsidP="00380E9D">
      <w:pPr>
        <w:pStyle w:val="SingleTxt"/>
        <w:tabs>
          <w:tab w:val="right" w:pos="1685"/>
        </w:tabs>
        <w:ind w:left="1742" w:hanging="475"/>
      </w:pPr>
      <w:r w:rsidRPr="000A5D82">
        <w:tab/>
        <w:t>–</w:t>
      </w:r>
      <w:r w:rsidRPr="000A5D82">
        <w:tab/>
      </w:r>
      <w:r w:rsidR="00321CDF" w:rsidRPr="000A5D82">
        <w:t>разрабатывает и представляет на рассмотрение Правительства Республ</w:t>
      </w:r>
      <w:r w:rsidR="00321CDF" w:rsidRPr="000A5D82">
        <w:t>и</w:t>
      </w:r>
      <w:r w:rsidR="00321CDF" w:rsidRPr="000A5D82">
        <w:t>ки Таджикистан предложения по обеспечению гендерного равенства во всех сферах общественно-политической жизни, поддержке и социальной защите женщин и семьи;</w:t>
      </w:r>
    </w:p>
    <w:p w:rsidR="00321CDF" w:rsidRPr="000A5D82" w:rsidRDefault="00926411" w:rsidP="00380E9D">
      <w:pPr>
        <w:pStyle w:val="SingleTxt"/>
        <w:tabs>
          <w:tab w:val="right" w:pos="1685"/>
        </w:tabs>
        <w:ind w:left="1742" w:hanging="475"/>
      </w:pPr>
      <w:r w:rsidRPr="000A5D82">
        <w:tab/>
        <w:t>–</w:t>
      </w:r>
      <w:r w:rsidRPr="000A5D82">
        <w:tab/>
      </w:r>
      <w:r w:rsidR="00321CDF" w:rsidRPr="000A5D82">
        <w:t>совместно с соответствующими заинтересованными структурами пров</w:t>
      </w:r>
      <w:r w:rsidR="00321CDF" w:rsidRPr="000A5D82">
        <w:t>о</w:t>
      </w:r>
      <w:r w:rsidR="00321CDF" w:rsidRPr="000A5D82">
        <w:t>дит комплексные исследования для дальнейшей разработки и координ</w:t>
      </w:r>
      <w:r w:rsidR="00321CDF" w:rsidRPr="000A5D82">
        <w:t>а</w:t>
      </w:r>
      <w:r w:rsidR="00321CDF" w:rsidRPr="000A5D82">
        <w:t>ции исполнения межведомственных программ по улучшению демограф</w:t>
      </w:r>
      <w:r w:rsidR="00321CDF" w:rsidRPr="000A5D82">
        <w:t>и</w:t>
      </w:r>
      <w:r w:rsidR="00321CDF" w:rsidRPr="000A5D82">
        <w:t>ческой с</w:t>
      </w:r>
      <w:r w:rsidR="00321CDF" w:rsidRPr="000A5D82">
        <w:t>и</w:t>
      </w:r>
      <w:r w:rsidR="00321CDF" w:rsidRPr="000A5D82">
        <w:t>туации и улучшению положения женщин;</w:t>
      </w:r>
    </w:p>
    <w:p w:rsidR="00321CDF" w:rsidRPr="000A5D82" w:rsidRDefault="00926411" w:rsidP="00380E9D">
      <w:pPr>
        <w:pStyle w:val="SingleTxt"/>
        <w:tabs>
          <w:tab w:val="right" w:pos="1685"/>
        </w:tabs>
        <w:ind w:left="1742" w:hanging="475"/>
      </w:pPr>
      <w:r w:rsidRPr="000A5D82">
        <w:tab/>
        <w:t>–</w:t>
      </w:r>
      <w:r w:rsidRPr="000A5D82">
        <w:tab/>
      </w:r>
      <w:r w:rsidR="00321CDF" w:rsidRPr="000A5D82">
        <w:t>организовывает работу по нахождению и измерению новаторских, акт</w:t>
      </w:r>
      <w:r w:rsidR="00321CDF" w:rsidRPr="000A5D82">
        <w:t>у</w:t>
      </w:r>
      <w:r w:rsidR="00321CDF" w:rsidRPr="000A5D82">
        <w:t>альных подходов в решении проблем женщин и семьи, формировании п</w:t>
      </w:r>
      <w:r w:rsidR="00321CDF" w:rsidRPr="000A5D82">
        <w:t>о</w:t>
      </w:r>
      <w:r w:rsidR="00321CDF" w:rsidRPr="000A5D82">
        <w:t>зитивного общественного мышления касательно положения женщин в обществе;</w:t>
      </w:r>
    </w:p>
    <w:p w:rsidR="00321CDF" w:rsidRPr="000A5D82" w:rsidRDefault="00926411" w:rsidP="00380E9D">
      <w:pPr>
        <w:pStyle w:val="SingleTxt"/>
        <w:tabs>
          <w:tab w:val="right" w:pos="1685"/>
        </w:tabs>
        <w:ind w:left="1742" w:hanging="475"/>
      </w:pPr>
      <w:r w:rsidRPr="000A5D82">
        <w:tab/>
        <w:t>–</w:t>
      </w:r>
      <w:r w:rsidRPr="000A5D82">
        <w:tab/>
      </w:r>
      <w:r w:rsidR="00321CDF" w:rsidRPr="000A5D82">
        <w:t>использует средства массовой информации для распространения инфо</w:t>
      </w:r>
      <w:r w:rsidR="00321CDF" w:rsidRPr="000A5D82">
        <w:t>р</w:t>
      </w:r>
      <w:r w:rsidR="00321CDF" w:rsidRPr="000A5D82">
        <w:t>мации относительно положения женщин, их прав и возможностей, основ гендерного равноправия, пропаганды здорового образа жизни, нравстве</w:t>
      </w:r>
      <w:r w:rsidR="00321CDF" w:rsidRPr="000A5D82">
        <w:t>н</w:t>
      </w:r>
      <w:r w:rsidR="00321CDF" w:rsidRPr="000A5D82">
        <w:t>ного благополучия, ответственного подхода молодежи к созд</w:t>
      </w:r>
      <w:r w:rsidR="00321CDF" w:rsidRPr="000A5D82">
        <w:t>а</w:t>
      </w:r>
      <w:r w:rsidR="00321CDF" w:rsidRPr="000A5D82">
        <w:t>нию семьи;</w:t>
      </w:r>
    </w:p>
    <w:p w:rsidR="00321CDF" w:rsidRPr="000A5D82" w:rsidRDefault="00926411" w:rsidP="00380E9D">
      <w:pPr>
        <w:pStyle w:val="SingleTxt"/>
        <w:tabs>
          <w:tab w:val="right" w:pos="1685"/>
        </w:tabs>
        <w:ind w:left="1742" w:hanging="475"/>
      </w:pPr>
      <w:r w:rsidRPr="000A5D82">
        <w:tab/>
        <w:t>–</w:t>
      </w:r>
      <w:r w:rsidRPr="000A5D82">
        <w:tab/>
      </w:r>
      <w:r w:rsidR="00321CDF" w:rsidRPr="000A5D82">
        <w:t>координирует деятельность государственных структур, общественных о</w:t>
      </w:r>
      <w:r w:rsidR="00321CDF" w:rsidRPr="000A5D82">
        <w:t>р</w:t>
      </w:r>
      <w:r w:rsidR="00321CDF" w:rsidRPr="000A5D82">
        <w:t>ганизаций и международных партнёров по продвижению гендерного р</w:t>
      </w:r>
      <w:r w:rsidR="00321CDF" w:rsidRPr="000A5D82">
        <w:t>а</w:t>
      </w:r>
      <w:r w:rsidR="00321CDF" w:rsidRPr="000A5D82">
        <w:t>венства и решения проблем женщин и семьи;</w:t>
      </w:r>
    </w:p>
    <w:p w:rsidR="00321CDF" w:rsidRPr="000A5D82" w:rsidRDefault="00926411" w:rsidP="00380E9D">
      <w:pPr>
        <w:pStyle w:val="SingleTxt"/>
        <w:tabs>
          <w:tab w:val="right" w:pos="1685"/>
        </w:tabs>
        <w:ind w:left="1742" w:hanging="475"/>
      </w:pPr>
      <w:r w:rsidRPr="000A5D82">
        <w:tab/>
        <w:t>–</w:t>
      </w:r>
      <w:r w:rsidRPr="000A5D82">
        <w:tab/>
      </w:r>
      <w:r w:rsidR="00321CDF" w:rsidRPr="000A5D82">
        <w:t>сотрудничает с законодательными органами и структурами исполнител</w:t>
      </w:r>
      <w:r w:rsidR="00321CDF" w:rsidRPr="000A5D82">
        <w:t>ь</w:t>
      </w:r>
      <w:r w:rsidR="00321CDF" w:rsidRPr="000A5D82">
        <w:t>ной власти, политическими партиями, движениями и общественными о</w:t>
      </w:r>
      <w:r w:rsidR="00321CDF" w:rsidRPr="000A5D82">
        <w:t>р</w:t>
      </w:r>
      <w:r w:rsidR="00321CDF" w:rsidRPr="000A5D82">
        <w:t>ганизациями, действующими в пределах Конституции Республики Тадж</w:t>
      </w:r>
      <w:r w:rsidR="00321CDF" w:rsidRPr="000A5D82">
        <w:t>и</w:t>
      </w:r>
      <w:r w:rsidR="00321CDF" w:rsidRPr="000A5D82">
        <w:t>кистан;</w:t>
      </w:r>
    </w:p>
    <w:p w:rsidR="00321CDF" w:rsidRPr="000A5D82" w:rsidRDefault="00926411" w:rsidP="00380E9D">
      <w:pPr>
        <w:pStyle w:val="SingleTxt"/>
        <w:tabs>
          <w:tab w:val="right" w:pos="1685"/>
        </w:tabs>
        <w:ind w:left="1742" w:hanging="475"/>
      </w:pPr>
      <w:r w:rsidRPr="000A5D82">
        <w:tab/>
        <w:t>–</w:t>
      </w:r>
      <w:r w:rsidRPr="000A5D82">
        <w:tab/>
      </w:r>
      <w:r w:rsidR="00321CDF" w:rsidRPr="000A5D82">
        <w:t>осуществляет мониторинг исполнения международных обяз</w:t>
      </w:r>
      <w:r w:rsidR="00321CDF" w:rsidRPr="000A5D82">
        <w:t>а</w:t>
      </w:r>
      <w:r w:rsidR="00321CDF" w:rsidRPr="000A5D82">
        <w:t xml:space="preserve">тельств, принятых Республикой Таджикистан, в части продвижения гендерного равенства; </w:t>
      </w:r>
    </w:p>
    <w:p w:rsidR="00321CDF" w:rsidRPr="000A5D82" w:rsidRDefault="00926411" w:rsidP="00380E9D">
      <w:pPr>
        <w:pStyle w:val="SingleTxt"/>
        <w:tabs>
          <w:tab w:val="right" w:pos="1685"/>
        </w:tabs>
        <w:ind w:left="1742" w:hanging="475"/>
      </w:pPr>
      <w:r w:rsidRPr="000A5D82">
        <w:tab/>
        <w:t>–</w:t>
      </w:r>
      <w:r w:rsidRPr="000A5D82">
        <w:tab/>
      </w:r>
      <w:r w:rsidR="00321CDF" w:rsidRPr="000A5D82">
        <w:t>при необходимости приглашает на свои совещания заинтересованных р</w:t>
      </w:r>
      <w:r w:rsidR="00321CDF" w:rsidRPr="000A5D82">
        <w:t>у</w:t>
      </w:r>
      <w:r w:rsidR="00321CDF" w:rsidRPr="000A5D82">
        <w:t>ководителей министерств, ведомств и местных исполнительных органов государственной власти областей, городов и районов республики;</w:t>
      </w:r>
    </w:p>
    <w:p w:rsidR="00321CDF" w:rsidRPr="000A5D82" w:rsidRDefault="00926411" w:rsidP="00380E9D">
      <w:pPr>
        <w:pStyle w:val="SingleTxt"/>
        <w:tabs>
          <w:tab w:val="right" w:pos="1685"/>
        </w:tabs>
        <w:ind w:left="1742" w:hanging="475"/>
      </w:pPr>
      <w:r w:rsidRPr="000A5D82">
        <w:tab/>
        <w:t>–</w:t>
      </w:r>
      <w:r w:rsidRPr="000A5D82">
        <w:tab/>
      </w:r>
      <w:r w:rsidR="00321CDF" w:rsidRPr="000A5D82">
        <w:t>своевременно и качественно рассматривает письма, жалобы и предлож</w:t>
      </w:r>
      <w:r w:rsidR="00321CDF" w:rsidRPr="000A5D82">
        <w:t>е</w:t>
      </w:r>
      <w:r w:rsidR="00321CDF" w:rsidRPr="000A5D82">
        <w:t>ния граждан, относящиеся к его компетенции и информирует об их итогах с</w:t>
      </w:r>
      <w:r w:rsidR="00321CDF" w:rsidRPr="000A5D82">
        <w:t>о</w:t>
      </w:r>
      <w:r w:rsidR="00321CDF" w:rsidRPr="000A5D82">
        <w:t>ответствующие стороны;</w:t>
      </w:r>
    </w:p>
    <w:p w:rsidR="00321CDF" w:rsidRPr="000A5D82" w:rsidRDefault="00926411" w:rsidP="00380E9D">
      <w:pPr>
        <w:pStyle w:val="SingleTxt"/>
        <w:tabs>
          <w:tab w:val="right" w:pos="1685"/>
        </w:tabs>
        <w:ind w:left="1742" w:hanging="475"/>
      </w:pPr>
      <w:r w:rsidRPr="000A5D82">
        <w:tab/>
        <w:t>–</w:t>
      </w:r>
      <w:r w:rsidRPr="000A5D82">
        <w:tab/>
      </w:r>
      <w:r w:rsidR="00321CDF" w:rsidRPr="000A5D82">
        <w:t>Комитет в пределах своих полномочий принимает постановления и ко</w:t>
      </w:r>
      <w:r w:rsidR="00321CDF" w:rsidRPr="000A5D82">
        <w:t>н</w:t>
      </w:r>
      <w:r w:rsidR="00321CDF" w:rsidRPr="000A5D82">
        <w:t>тролирует их организацию и исполнение;</w:t>
      </w:r>
    </w:p>
    <w:p w:rsidR="00321CDF" w:rsidRPr="000A5D82" w:rsidRDefault="00926411" w:rsidP="00380E9D">
      <w:pPr>
        <w:pStyle w:val="SingleTxt"/>
        <w:tabs>
          <w:tab w:val="right" w:pos="1685"/>
        </w:tabs>
        <w:ind w:left="1742" w:hanging="475"/>
      </w:pPr>
      <w:r w:rsidRPr="000A5D82">
        <w:tab/>
        <w:t>–</w:t>
      </w:r>
      <w:r w:rsidRPr="000A5D82">
        <w:tab/>
      </w:r>
      <w:r w:rsidR="00321CDF" w:rsidRPr="000A5D82">
        <w:t>проводит в установленном порядке конкурсы и заключает государстве</w:t>
      </w:r>
      <w:r w:rsidR="00321CDF" w:rsidRPr="000A5D82">
        <w:t>н</w:t>
      </w:r>
      <w:r w:rsidR="00321CDF" w:rsidRPr="000A5D82">
        <w:t>ные контракты на размещение заказов на поставку товаров, выполнение работ, оказание услуг для нужд комитета, а также на проведение научно-исследовательских работ для государственных нужд в устано</w:t>
      </w:r>
      <w:r w:rsidR="00321CDF" w:rsidRPr="000A5D82">
        <w:t>в</w:t>
      </w:r>
      <w:r w:rsidR="00321CDF" w:rsidRPr="000A5D82">
        <w:t>ленной сфере деятельности;</w:t>
      </w:r>
    </w:p>
    <w:p w:rsidR="00321CDF" w:rsidRPr="000A5D82" w:rsidRDefault="00926411" w:rsidP="00380E9D">
      <w:pPr>
        <w:pStyle w:val="SingleTxt"/>
        <w:tabs>
          <w:tab w:val="right" w:pos="1685"/>
        </w:tabs>
        <w:ind w:left="1742" w:hanging="475"/>
      </w:pPr>
      <w:r w:rsidRPr="000A5D82">
        <w:tab/>
        <w:t>–</w:t>
      </w:r>
      <w:r w:rsidRPr="000A5D82">
        <w:tab/>
      </w:r>
      <w:r w:rsidR="00321CDF" w:rsidRPr="000A5D82">
        <w:t>организует профессиональную подготовку и повышение квалификации специалистов с целью исполнения государственной политики по воспит</w:t>
      </w:r>
      <w:r w:rsidR="00321CDF" w:rsidRPr="000A5D82">
        <w:t>а</w:t>
      </w:r>
      <w:r w:rsidR="00321CDF" w:rsidRPr="000A5D82">
        <w:t>нию, подбору и расстановке руководящих кадров из числа сп</w:t>
      </w:r>
      <w:r w:rsidR="00321CDF" w:rsidRPr="000A5D82">
        <w:t>о</w:t>
      </w:r>
      <w:r w:rsidR="00321CDF" w:rsidRPr="000A5D82">
        <w:t>собных женщин и д</w:t>
      </w:r>
      <w:r w:rsidR="00321CDF" w:rsidRPr="000A5D82">
        <w:t>е</w:t>
      </w:r>
      <w:r w:rsidR="00321CDF" w:rsidRPr="000A5D82">
        <w:t>вушек;</w:t>
      </w:r>
    </w:p>
    <w:p w:rsidR="00321CDF" w:rsidRPr="000A5D82" w:rsidRDefault="00926411" w:rsidP="00380E9D">
      <w:pPr>
        <w:pStyle w:val="SingleTxt"/>
        <w:tabs>
          <w:tab w:val="right" w:pos="1685"/>
        </w:tabs>
        <w:ind w:left="1742" w:hanging="475"/>
      </w:pPr>
      <w:r w:rsidRPr="000A5D82">
        <w:tab/>
        <w:t>–</w:t>
      </w:r>
      <w:r w:rsidRPr="000A5D82">
        <w:tab/>
      </w:r>
      <w:r w:rsidR="00321CDF" w:rsidRPr="000A5D82">
        <w:t>осуществляет в порядке и пределах, установленных законами, актами Президента Республики Таджикистан и Правительства Республики Та</w:t>
      </w:r>
      <w:r w:rsidR="00321CDF" w:rsidRPr="000A5D82">
        <w:t>д</w:t>
      </w:r>
      <w:r w:rsidR="00321CDF" w:rsidRPr="000A5D82">
        <w:t>жикистан, полномочия собственника в отношении государственн</w:t>
      </w:r>
      <w:r w:rsidR="00321CDF" w:rsidRPr="000A5D82">
        <w:t>о</w:t>
      </w:r>
      <w:r w:rsidR="00321CDF" w:rsidRPr="000A5D82">
        <w:t>го имущества, необходимого для обеспечения исполнения функций ком</w:t>
      </w:r>
      <w:r w:rsidR="00321CDF" w:rsidRPr="000A5D82">
        <w:t>и</w:t>
      </w:r>
      <w:r w:rsidR="00321CDF" w:rsidRPr="000A5D82">
        <w:t>тета;</w:t>
      </w:r>
    </w:p>
    <w:p w:rsidR="00321CDF" w:rsidRPr="000A5D82" w:rsidRDefault="00926411" w:rsidP="00380E9D">
      <w:pPr>
        <w:pStyle w:val="SingleTxt"/>
        <w:tabs>
          <w:tab w:val="right" w:pos="1685"/>
        </w:tabs>
        <w:ind w:left="1742" w:hanging="475"/>
      </w:pPr>
      <w:r w:rsidRPr="000A5D82">
        <w:tab/>
        <w:t>–</w:t>
      </w:r>
      <w:r w:rsidRPr="000A5D82">
        <w:tab/>
      </w:r>
      <w:r w:rsidR="00321CDF" w:rsidRPr="000A5D82">
        <w:t>обеспечивает в пределах своей компетенции защиту сведений, соста</w:t>
      </w:r>
      <w:r w:rsidR="00321CDF" w:rsidRPr="000A5D82">
        <w:t>в</w:t>
      </w:r>
      <w:r w:rsidR="00321CDF" w:rsidRPr="000A5D82">
        <w:t>ляющих государственную тайну;</w:t>
      </w:r>
    </w:p>
    <w:p w:rsidR="00321CDF" w:rsidRPr="000A5D82" w:rsidRDefault="00926411" w:rsidP="00380E9D">
      <w:pPr>
        <w:pStyle w:val="SingleTxt"/>
        <w:tabs>
          <w:tab w:val="right" w:pos="1685"/>
        </w:tabs>
        <w:ind w:left="1742" w:hanging="475"/>
      </w:pPr>
      <w:r w:rsidRPr="000A5D82">
        <w:tab/>
        <w:t>–</w:t>
      </w:r>
      <w:r w:rsidRPr="000A5D82">
        <w:tab/>
      </w:r>
      <w:r w:rsidR="00321CDF" w:rsidRPr="000A5D82">
        <w:t>организует профессиональную подготовку работников комитета, их пер</w:t>
      </w:r>
      <w:r w:rsidR="00321CDF" w:rsidRPr="000A5D82">
        <w:t>е</w:t>
      </w:r>
      <w:r w:rsidR="00321CDF" w:rsidRPr="000A5D82">
        <w:t>подготовку, повышение квалификации и стажировку;</w:t>
      </w:r>
    </w:p>
    <w:p w:rsidR="00321CDF" w:rsidRPr="000A5D82" w:rsidRDefault="00926411" w:rsidP="00380E9D">
      <w:pPr>
        <w:pStyle w:val="SingleTxt"/>
        <w:tabs>
          <w:tab w:val="right" w:pos="1685"/>
        </w:tabs>
        <w:ind w:left="1742" w:hanging="475"/>
      </w:pPr>
      <w:r w:rsidRPr="000A5D82">
        <w:tab/>
        <w:t>–</w:t>
      </w:r>
      <w:r w:rsidRPr="000A5D82">
        <w:tab/>
      </w:r>
      <w:r w:rsidR="00321CDF" w:rsidRPr="000A5D82">
        <w:t>осуществляет в соответствии с законодательством Республики Таджик</w:t>
      </w:r>
      <w:r w:rsidR="00321CDF" w:rsidRPr="000A5D82">
        <w:t>и</w:t>
      </w:r>
      <w:r w:rsidR="00321CDF" w:rsidRPr="000A5D82">
        <w:t>стан работу по комплектованию, хранению, учету и использованию а</w:t>
      </w:r>
      <w:r w:rsidR="00321CDF" w:rsidRPr="000A5D82">
        <w:t>р</w:t>
      </w:r>
      <w:r w:rsidR="00321CDF" w:rsidRPr="000A5D82">
        <w:t>хивных документов, образовавшихся в процессе деятельности к</w:t>
      </w:r>
      <w:r w:rsidR="00321CDF" w:rsidRPr="000A5D82">
        <w:t>о</w:t>
      </w:r>
      <w:r w:rsidR="00321CDF" w:rsidRPr="000A5D82">
        <w:t>митета;</w:t>
      </w:r>
    </w:p>
    <w:p w:rsidR="00321CDF" w:rsidRPr="000A5D82" w:rsidRDefault="00380E9D" w:rsidP="00380E9D">
      <w:pPr>
        <w:pStyle w:val="SingleTxt"/>
        <w:tabs>
          <w:tab w:val="right" w:pos="1685"/>
        </w:tabs>
        <w:ind w:left="1742" w:hanging="475"/>
      </w:pPr>
      <w:r w:rsidRPr="000A5D82">
        <w:tab/>
      </w:r>
      <w:r w:rsidR="00926411" w:rsidRPr="000A5D82">
        <w:t>–</w:t>
      </w:r>
      <w:r w:rsidR="00926411" w:rsidRPr="000A5D82">
        <w:tab/>
      </w:r>
      <w:r w:rsidR="00321CDF" w:rsidRPr="000A5D82">
        <w:t>организует в установленном порядке конгрессы, конференции семинары, выставки и другие мероприятия в установленной сфере де</w:t>
      </w:r>
      <w:r w:rsidR="00321CDF" w:rsidRPr="000A5D82">
        <w:t>я</w:t>
      </w:r>
      <w:r w:rsidR="00321CDF" w:rsidRPr="000A5D82">
        <w:t>тельности;</w:t>
      </w:r>
    </w:p>
    <w:p w:rsidR="00321CDF" w:rsidRPr="000A5D82" w:rsidRDefault="00380E9D" w:rsidP="00380E9D">
      <w:pPr>
        <w:pStyle w:val="SingleTxt"/>
        <w:tabs>
          <w:tab w:val="right" w:pos="1685"/>
        </w:tabs>
        <w:ind w:left="1742" w:hanging="475"/>
      </w:pPr>
      <w:r w:rsidRPr="000A5D82">
        <w:tab/>
      </w:r>
      <w:r w:rsidR="00926411" w:rsidRPr="000A5D82">
        <w:t>–</w:t>
      </w:r>
      <w:r w:rsidR="00926411" w:rsidRPr="000A5D82">
        <w:tab/>
      </w:r>
      <w:r w:rsidR="00321CDF" w:rsidRPr="000A5D82">
        <w:t>осуществляет функции главного распорядителя и получателя средств ре</w:t>
      </w:r>
      <w:r w:rsidR="00321CDF" w:rsidRPr="000A5D82">
        <w:t>с</w:t>
      </w:r>
      <w:r w:rsidR="00321CDF" w:rsidRPr="000A5D82">
        <w:t>публиканского бюджета, предусмотренных на содержание комитета и реализ</w:t>
      </w:r>
      <w:r w:rsidR="00321CDF" w:rsidRPr="000A5D82">
        <w:t>а</w:t>
      </w:r>
      <w:r w:rsidR="00321CDF" w:rsidRPr="000A5D82">
        <w:t>цию возложенных на него функций.</w:t>
      </w:r>
    </w:p>
    <w:p w:rsidR="00321CDF" w:rsidRPr="000A5D82" w:rsidRDefault="00380E9D" w:rsidP="00321CDF">
      <w:pPr>
        <w:pStyle w:val="SingleTxt"/>
      </w:pPr>
      <w:r w:rsidRPr="000A5D82">
        <w:tab/>
      </w:r>
      <w:r w:rsidR="00321CDF" w:rsidRPr="000A5D82">
        <w:t>В данный момент центральный аппарат комитета состоит из 15</w:t>
      </w:r>
      <w:r w:rsidR="002355BE" w:rsidRPr="000A5D82">
        <w:t> </w:t>
      </w:r>
      <w:r w:rsidR="00321CDF" w:rsidRPr="000A5D82">
        <w:t>сотрудн</w:t>
      </w:r>
      <w:r w:rsidR="00321CDF" w:rsidRPr="000A5D82">
        <w:t>и</w:t>
      </w:r>
      <w:r w:rsidR="00321CDF" w:rsidRPr="000A5D82">
        <w:t xml:space="preserve">ков, также в областях, городах и районах работают отделы и секторы по делам женщин и семьи. </w:t>
      </w:r>
    </w:p>
    <w:p w:rsidR="00321CDF" w:rsidRPr="000A5D82" w:rsidRDefault="00380E9D" w:rsidP="00321CDF">
      <w:pPr>
        <w:pStyle w:val="SingleTxt"/>
      </w:pPr>
      <w:r w:rsidRPr="000A5D82">
        <w:tab/>
      </w:r>
      <w:r w:rsidR="00321CDF" w:rsidRPr="000A5D82">
        <w:t>Бюджет комитета составлял в национальной валюте</w:t>
      </w:r>
    </w:p>
    <w:p w:rsidR="00321CDF" w:rsidRPr="000A5D82" w:rsidRDefault="00380E9D" w:rsidP="00321CDF">
      <w:pPr>
        <w:pStyle w:val="SingleTxt"/>
      </w:pPr>
      <w:r w:rsidRPr="000A5D82">
        <w:tab/>
      </w:r>
      <w:r w:rsidR="00321CDF" w:rsidRPr="000A5D82">
        <w:t>2011</w:t>
      </w:r>
      <w:r w:rsidRPr="000A5D82">
        <w:t xml:space="preserve"> — </w:t>
      </w:r>
      <w:r w:rsidR="00321CDF" w:rsidRPr="000A5D82">
        <w:t>1</w:t>
      </w:r>
      <w:r w:rsidR="002355BE" w:rsidRPr="000A5D82">
        <w:t> </w:t>
      </w:r>
      <w:r w:rsidR="00321CDF" w:rsidRPr="000A5D82">
        <w:t>662</w:t>
      </w:r>
      <w:r w:rsidR="002355BE" w:rsidRPr="000A5D82">
        <w:t> </w:t>
      </w:r>
      <w:r w:rsidR="00321CDF" w:rsidRPr="000A5D82">
        <w:t>350</w:t>
      </w:r>
      <w:r w:rsidR="002355BE" w:rsidRPr="000A5D82">
        <w:t> </w:t>
      </w:r>
      <w:r w:rsidR="00321CDF" w:rsidRPr="000A5D82">
        <w:t>сомони</w:t>
      </w:r>
    </w:p>
    <w:p w:rsidR="00321CDF" w:rsidRPr="000A5D82" w:rsidRDefault="00380E9D" w:rsidP="00321CDF">
      <w:pPr>
        <w:pStyle w:val="SingleTxt"/>
      </w:pPr>
      <w:r w:rsidRPr="000A5D82">
        <w:tab/>
      </w:r>
      <w:r w:rsidR="00321CDF" w:rsidRPr="000A5D82">
        <w:t>2012</w:t>
      </w:r>
      <w:r w:rsidRPr="000A5D82">
        <w:t xml:space="preserve"> — </w:t>
      </w:r>
      <w:r w:rsidR="00321CDF" w:rsidRPr="000A5D82">
        <w:t>1</w:t>
      </w:r>
      <w:r w:rsidR="002355BE" w:rsidRPr="000A5D82">
        <w:t> </w:t>
      </w:r>
      <w:r w:rsidR="00321CDF" w:rsidRPr="000A5D82">
        <w:t>866</w:t>
      </w:r>
      <w:r w:rsidR="002355BE" w:rsidRPr="000A5D82">
        <w:t> </w:t>
      </w:r>
      <w:r w:rsidR="00321CDF" w:rsidRPr="000A5D82">
        <w:t>560</w:t>
      </w:r>
      <w:r w:rsidR="002355BE" w:rsidRPr="000A5D82">
        <w:t> </w:t>
      </w:r>
      <w:r w:rsidR="00321CDF" w:rsidRPr="000A5D82">
        <w:t>сомони</w:t>
      </w:r>
    </w:p>
    <w:p w:rsidR="00321CDF" w:rsidRPr="000A5D82" w:rsidRDefault="00380E9D" w:rsidP="00321CDF">
      <w:pPr>
        <w:pStyle w:val="SingleTxt"/>
      </w:pPr>
      <w:r w:rsidRPr="000A5D82">
        <w:tab/>
      </w:r>
      <w:r w:rsidR="00321CDF" w:rsidRPr="000A5D82">
        <w:t>2013</w:t>
      </w:r>
      <w:r w:rsidRPr="000A5D82">
        <w:t xml:space="preserve"> — </w:t>
      </w:r>
      <w:r w:rsidR="00321CDF" w:rsidRPr="000A5D82">
        <w:t>1 786</w:t>
      </w:r>
      <w:r w:rsidR="002355BE" w:rsidRPr="000A5D82">
        <w:t> </w:t>
      </w:r>
      <w:r w:rsidR="00321CDF" w:rsidRPr="000A5D82">
        <w:t>360</w:t>
      </w:r>
      <w:r w:rsidR="002355BE" w:rsidRPr="000A5D82">
        <w:t> </w:t>
      </w:r>
      <w:r w:rsidR="00321CDF" w:rsidRPr="000A5D82">
        <w:t>сомони</w:t>
      </w:r>
      <w:r w:rsidRPr="000A5D82">
        <w:t>.</w:t>
      </w:r>
    </w:p>
    <w:p w:rsidR="00321CDF" w:rsidRPr="000A5D82" w:rsidRDefault="00380E9D" w:rsidP="00321CDF">
      <w:pPr>
        <w:pStyle w:val="SingleTxt"/>
      </w:pPr>
      <w:r w:rsidRPr="000A5D82">
        <w:tab/>
      </w:r>
      <w:r w:rsidR="00321CDF" w:rsidRPr="000A5D82">
        <w:t>Комиссия ООН по статусу женщин является функциональной комиссией Экономического и Социального Совета ООН (ЭКОСОС). Она является осно</w:t>
      </w:r>
      <w:r w:rsidR="00321CDF" w:rsidRPr="000A5D82">
        <w:t>в</w:t>
      </w:r>
      <w:r w:rsidR="00321CDF" w:rsidRPr="000A5D82">
        <w:t>ным глобальным органом по выработке политики гендерного равноправия и улучшения положения женщин. 25</w:t>
      </w:r>
      <w:r w:rsidR="00290861" w:rsidRPr="000A5D82">
        <w:t> апреля</w:t>
      </w:r>
      <w:r w:rsidR="00321CDF" w:rsidRPr="000A5D82">
        <w:t xml:space="preserve"> 2013</w:t>
      </w:r>
      <w:r w:rsidR="00C42E67" w:rsidRPr="000A5D82">
        <w:t> года</w:t>
      </w:r>
      <w:r w:rsidR="00321CDF" w:rsidRPr="000A5D82">
        <w:t xml:space="preserve"> в Нью-Йорке на возобно</w:t>
      </w:r>
      <w:r w:rsidR="00321CDF" w:rsidRPr="000A5D82">
        <w:t>в</w:t>
      </w:r>
      <w:r w:rsidR="00321CDF" w:rsidRPr="000A5D82">
        <w:t>ленной организационной сессии ЭКОСОС Республика Таджикистан была ед</w:t>
      </w:r>
      <w:r w:rsidR="00321CDF" w:rsidRPr="000A5D82">
        <w:t>и</w:t>
      </w:r>
      <w:r w:rsidR="00321CDF" w:rsidRPr="000A5D82">
        <w:t>ногласно избрана в члены Комиссии ООН по статусу женщин (Commission on the Status of Women) на период с 2014 по 2018</w:t>
      </w:r>
      <w:r w:rsidR="00C42E67" w:rsidRPr="000A5D82">
        <w:t> год</w:t>
      </w:r>
      <w:r w:rsidR="00321CDF" w:rsidRPr="000A5D82">
        <w:t>. Для реализации Национал</w:t>
      </w:r>
      <w:r w:rsidR="00321CDF" w:rsidRPr="000A5D82">
        <w:t>ь</w:t>
      </w:r>
      <w:r w:rsidR="00321CDF" w:rsidRPr="000A5D82">
        <w:t>ного плана по работе К</w:t>
      </w:r>
      <w:r w:rsidR="00321CDF" w:rsidRPr="000A5D82">
        <w:t>о</w:t>
      </w:r>
      <w:r w:rsidR="00321CDF" w:rsidRPr="000A5D82">
        <w:t>миссии КДЖС включена в состав рабочей группе.</w:t>
      </w:r>
    </w:p>
    <w:p w:rsidR="00321CDF" w:rsidRPr="000A5D82" w:rsidRDefault="00380E9D" w:rsidP="00321CDF">
      <w:pPr>
        <w:pStyle w:val="SingleTxt"/>
      </w:pPr>
      <w:r w:rsidRPr="000A5D82">
        <w:tab/>
      </w:r>
      <w:r w:rsidR="00321CDF" w:rsidRPr="000A5D82">
        <w:t>Правительством РТ предприняты структурные и финансовые меры по у</w:t>
      </w:r>
      <w:r w:rsidR="00321CDF" w:rsidRPr="000A5D82">
        <w:t>к</w:t>
      </w:r>
      <w:r w:rsidR="00321CDF" w:rsidRPr="000A5D82">
        <w:t xml:space="preserve">реплению потенциала КДЖС. </w:t>
      </w:r>
    </w:p>
    <w:p w:rsidR="00321CDF" w:rsidRPr="000A5D82" w:rsidRDefault="00380E9D" w:rsidP="00321CDF">
      <w:pPr>
        <w:pStyle w:val="SingleTxt"/>
      </w:pPr>
      <w:r w:rsidRPr="000A5D82">
        <w:tab/>
      </w:r>
      <w:r w:rsidR="00321CDF" w:rsidRPr="000A5D82">
        <w:t>С целью расширения и укрепления институциональных механизмов пр</w:t>
      </w:r>
      <w:r w:rsidR="00321CDF" w:rsidRPr="000A5D82">
        <w:t>о</w:t>
      </w:r>
      <w:r w:rsidR="00321CDF" w:rsidRPr="000A5D82">
        <w:t>движения гендерного равенства на отраслевом уровне Комитет по делам же</w:t>
      </w:r>
      <w:r w:rsidR="00321CDF" w:rsidRPr="000A5D82">
        <w:t>н</w:t>
      </w:r>
      <w:r w:rsidR="00321CDF" w:rsidRPr="000A5D82">
        <w:t>щин и семьи при поддержке ЮНИФЕМ создал гендерную сеть по внедрению гендерных подходов в деятельность министерств и ведомств РТ. На первом этапе гендерная сеть объединила министерства и ведомства, ответственные за продвижение земельной реформы. В апреле</w:t>
      </w:r>
      <w:r w:rsidR="002355BE" w:rsidRPr="000A5D82">
        <w:t>-</w:t>
      </w:r>
      <w:r w:rsidR="00321CDF" w:rsidRPr="000A5D82">
        <w:t>мае 2008</w:t>
      </w:r>
      <w:r w:rsidR="00C42E67" w:rsidRPr="000A5D82">
        <w:t> года</w:t>
      </w:r>
      <w:r w:rsidR="00321CDF" w:rsidRPr="000A5D82">
        <w:t xml:space="preserve"> было подписано трехстороннее Соглашение между КДЖС, Министерством сельского хозяйства РТ, Министерством мелиорации и водного хозяйства РТ, Госкомитетом стат</w:t>
      </w:r>
      <w:r w:rsidR="00321CDF" w:rsidRPr="000A5D82">
        <w:t>и</w:t>
      </w:r>
      <w:r w:rsidR="00321CDF" w:rsidRPr="000A5D82">
        <w:t>стики, Агентством по землеустройству, геодезии и картографии, Агроинвес</w:t>
      </w:r>
      <w:r w:rsidR="00321CDF" w:rsidRPr="000A5D82">
        <w:t>т</w:t>
      </w:r>
      <w:r w:rsidR="00321CDF" w:rsidRPr="000A5D82">
        <w:t>банком, Национальной ассоциацией дехканских хозяйств РТ, Институтом п</w:t>
      </w:r>
      <w:r w:rsidR="00321CDF" w:rsidRPr="000A5D82">
        <w:t>о</w:t>
      </w:r>
      <w:r w:rsidR="00321CDF" w:rsidRPr="000A5D82">
        <w:t>вышения квалификации госслужащих и региональным офисом ЮНИФЕМ. Позднее, в ноябре 2008</w:t>
      </w:r>
      <w:r w:rsidR="00C42E67" w:rsidRPr="000A5D82">
        <w:t> года</w:t>
      </w:r>
      <w:r w:rsidR="00321CDF" w:rsidRPr="000A5D82">
        <w:t>, к Соглашению, присоединилась коалиция ОО «От равенства юридического</w:t>
      </w:r>
      <w:r w:rsidR="002355BE" w:rsidRPr="000A5D82">
        <w:t xml:space="preserve"> — </w:t>
      </w:r>
      <w:r w:rsidR="00321CDF" w:rsidRPr="000A5D82">
        <w:t>к равенству фактическому». Министерства и в</w:t>
      </w:r>
      <w:r w:rsidR="00321CDF" w:rsidRPr="000A5D82">
        <w:t>е</w:t>
      </w:r>
      <w:r w:rsidR="00321CDF" w:rsidRPr="000A5D82">
        <w:t>домства, подписавшие Соглашение взяли на себя обязательства по созданию гендерных групп, в обязанности которых вменяется продвижение гендерных подходов в стратегию и деятельность ведомства.</w:t>
      </w:r>
    </w:p>
    <w:p w:rsidR="00321CDF" w:rsidRPr="000A5D82" w:rsidRDefault="00380E9D" w:rsidP="00321CDF">
      <w:pPr>
        <w:pStyle w:val="SingleTxt"/>
      </w:pPr>
      <w:r w:rsidRPr="000A5D82">
        <w:tab/>
      </w:r>
      <w:r w:rsidR="00321CDF" w:rsidRPr="000A5D82">
        <w:t>Для реализации политики правительства по устранения насилия в отн</w:t>
      </w:r>
      <w:r w:rsidR="00321CDF" w:rsidRPr="000A5D82">
        <w:t>о</w:t>
      </w:r>
      <w:r w:rsidR="00321CDF" w:rsidRPr="000A5D82">
        <w:t>шении женщин задействованы КДЖС, Межведомственная комиссия по борьбе против торговли людьми и общественные организации</w:t>
      </w:r>
      <w:r w:rsidR="00C42E67" w:rsidRPr="000A5D82">
        <w:t xml:space="preserve"> — </w:t>
      </w:r>
      <w:r w:rsidR="00321CDF" w:rsidRPr="000A5D82">
        <w:t>Кризисный центр «Бовари» («Доверие») для женщин (ежегодный прием около тысячи посетит</w:t>
      </w:r>
      <w:r w:rsidR="00321CDF" w:rsidRPr="000A5D82">
        <w:t>е</w:t>
      </w:r>
      <w:r w:rsidR="00321CDF" w:rsidRPr="000A5D82">
        <w:t>лей, большинством из них являются женщины). Начиная с 2009</w:t>
      </w:r>
      <w:r w:rsidR="00C42E67" w:rsidRPr="000A5D82">
        <w:t> года</w:t>
      </w:r>
      <w:r w:rsidR="00321CDF" w:rsidRPr="000A5D82">
        <w:t xml:space="preserve"> при КДЖС реализуется проект «Служба поддержки для девочек» от 10 до 18</w:t>
      </w:r>
      <w:r w:rsidR="00DA1641" w:rsidRPr="000A5D82">
        <w:t> лет</w:t>
      </w:r>
      <w:r w:rsidR="00321CDF" w:rsidRPr="000A5D82">
        <w:t>, подвергшихся сексуальному насилию, жестокому обращению и трафику». За этот период времени 149</w:t>
      </w:r>
      <w:r w:rsidR="002355BE" w:rsidRPr="000A5D82">
        <w:t> </w:t>
      </w:r>
      <w:r w:rsidR="00321CDF" w:rsidRPr="000A5D82">
        <w:t>девочек получили правовые, юридические, психол</w:t>
      </w:r>
      <w:r w:rsidR="00321CDF" w:rsidRPr="000A5D82">
        <w:t>о</w:t>
      </w:r>
      <w:r w:rsidR="00321CDF" w:rsidRPr="000A5D82">
        <w:t>гические, социальные, реабилитационные и реинтеграционные услуги проекта. В рамках проекта функционирует юридическая служба и телефон доверия бе</w:t>
      </w:r>
      <w:r w:rsidR="00321CDF" w:rsidRPr="000A5D82">
        <w:t>с</w:t>
      </w:r>
      <w:r w:rsidR="00321CDF" w:rsidRPr="000A5D82">
        <w:t xml:space="preserve">платной горячей линии. </w:t>
      </w:r>
    </w:p>
    <w:p w:rsidR="00321CDF" w:rsidRPr="000A5D82" w:rsidRDefault="00380E9D" w:rsidP="00321CDF">
      <w:pPr>
        <w:pStyle w:val="SingleTxt"/>
      </w:pPr>
      <w:r w:rsidRPr="000A5D82">
        <w:tab/>
      </w:r>
      <w:r w:rsidR="00321CDF" w:rsidRPr="000A5D82">
        <w:t>В центре девочкам оказываются образовательные, медицинские, психол</w:t>
      </w:r>
      <w:r w:rsidR="00321CDF" w:rsidRPr="000A5D82">
        <w:t>о</w:t>
      </w:r>
      <w:r w:rsidR="00321CDF" w:rsidRPr="000A5D82">
        <w:t>гические и правовые услуги. С</w:t>
      </w:r>
      <w:r w:rsidR="00290861" w:rsidRPr="000A5D82">
        <w:t> апреля</w:t>
      </w:r>
      <w:r w:rsidR="00321CDF" w:rsidRPr="000A5D82">
        <w:t xml:space="preserve"> 2012</w:t>
      </w:r>
      <w:r w:rsidR="00C42E67" w:rsidRPr="000A5D82">
        <w:t> года</w:t>
      </w:r>
      <w:r w:rsidR="00321CDF" w:rsidRPr="000A5D82">
        <w:t xml:space="preserve"> данный центр финансируется из госбюджета. </w:t>
      </w:r>
    </w:p>
    <w:p w:rsidR="00321CDF" w:rsidRPr="000A5D82" w:rsidRDefault="00380E9D" w:rsidP="00321CDF">
      <w:pPr>
        <w:pStyle w:val="SingleTxt"/>
      </w:pPr>
      <w:r w:rsidRPr="000A5D82">
        <w:tab/>
      </w:r>
      <w:r w:rsidR="00321CDF" w:rsidRPr="000A5D82">
        <w:t>Организованы информационно-консультативные центры КДЖС по всей стране при отделах и секторах по делам женщин и семьи в местных исполн</w:t>
      </w:r>
      <w:r w:rsidR="00321CDF" w:rsidRPr="000A5D82">
        <w:t>и</w:t>
      </w:r>
      <w:r w:rsidR="00321CDF" w:rsidRPr="000A5D82">
        <w:t>тельных органах власти областей, районов и городов (количество</w:t>
      </w:r>
      <w:r w:rsidR="00C42E67" w:rsidRPr="000A5D82">
        <w:t xml:space="preserve"> — </w:t>
      </w:r>
      <w:r w:rsidR="00321CDF" w:rsidRPr="000A5D82">
        <w:t>78) (еж</w:t>
      </w:r>
      <w:r w:rsidR="00321CDF" w:rsidRPr="000A5D82">
        <w:t>е</w:t>
      </w:r>
      <w:r w:rsidR="00321CDF" w:rsidRPr="000A5D82">
        <w:t>годный приём около 10</w:t>
      </w:r>
      <w:r w:rsidR="002355BE" w:rsidRPr="000A5D82">
        <w:t> 000 </w:t>
      </w:r>
      <w:r w:rsidR="00321CDF" w:rsidRPr="000A5D82">
        <w:t>посетителей, большинство из них</w:t>
      </w:r>
      <w:r w:rsidR="00C42E67" w:rsidRPr="000A5D82">
        <w:t xml:space="preserve"> — </w:t>
      </w:r>
      <w:r w:rsidR="00321CDF" w:rsidRPr="000A5D82">
        <w:t>женщины). Вышеуказанные центры находятся на финансировании местных хукуматов и оказывают правовые бесплатные услуги. Хукуматом г.</w:t>
      </w:r>
      <w:r w:rsidR="002355BE" w:rsidRPr="000A5D82">
        <w:t> </w:t>
      </w:r>
      <w:r w:rsidR="00321CDF" w:rsidRPr="000A5D82">
        <w:t>Душанбе в 2010</w:t>
      </w:r>
      <w:r w:rsidR="002355BE" w:rsidRPr="000A5D82">
        <w:t> году</w:t>
      </w:r>
      <w:r w:rsidR="00321CDF" w:rsidRPr="000A5D82">
        <w:t xml:space="preserve"> создан первый бюджетный центр по самопознанию женщин, который осущес</w:t>
      </w:r>
      <w:r w:rsidR="00321CDF" w:rsidRPr="000A5D82">
        <w:t>т</w:t>
      </w:r>
      <w:r w:rsidR="00321CDF" w:rsidRPr="000A5D82">
        <w:t>вляет несколько видов деятельности по предотвращению насилия в о</w:t>
      </w:r>
      <w:r w:rsidR="00321CDF" w:rsidRPr="000A5D82">
        <w:t>т</w:t>
      </w:r>
      <w:r w:rsidR="00321CDF" w:rsidRPr="000A5D82">
        <w:t>ношении женщин: образовательный, организационный, юридический и псих</w:t>
      </w:r>
      <w:r w:rsidR="00321CDF" w:rsidRPr="000A5D82">
        <w:t>о</w:t>
      </w:r>
      <w:r w:rsidR="00321CDF" w:rsidRPr="000A5D82">
        <w:t>логический и т.д. При Академии образования страны создан отдел по генде</w:t>
      </w:r>
      <w:r w:rsidR="00321CDF" w:rsidRPr="000A5D82">
        <w:t>р</w:t>
      </w:r>
      <w:r w:rsidR="00321CDF" w:rsidRPr="000A5D82">
        <w:t>ным вопросам, где также проводятся профилактические мероприятия</w:t>
      </w:r>
      <w:r w:rsidR="002355BE" w:rsidRPr="000A5D82">
        <w:t xml:space="preserve"> — </w:t>
      </w:r>
      <w:r w:rsidR="00321CDF" w:rsidRPr="000A5D82">
        <w:t>меры по самозанят</w:t>
      </w:r>
      <w:r w:rsidR="00321CDF" w:rsidRPr="000A5D82">
        <w:t>о</w:t>
      </w:r>
      <w:r w:rsidR="00321CDF" w:rsidRPr="000A5D82">
        <w:t>сти, повышению образования, обучению профессии девочек, не посещавших школы и т.д. Всего в информационно-консультативные и кризи</w:t>
      </w:r>
      <w:r w:rsidR="00321CDF" w:rsidRPr="000A5D82">
        <w:t>с</w:t>
      </w:r>
      <w:r w:rsidR="00321CDF" w:rsidRPr="000A5D82">
        <w:t>ные центры за 2011</w:t>
      </w:r>
      <w:r w:rsidR="00C42E67" w:rsidRPr="000A5D82">
        <w:t> год</w:t>
      </w:r>
      <w:r w:rsidR="00321CDF" w:rsidRPr="000A5D82">
        <w:t xml:space="preserve"> и три месяца 2012</w:t>
      </w:r>
      <w:r w:rsidR="00C42E67" w:rsidRPr="000A5D82">
        <w:t> года</w:t>
      </w:r>
      <w:r w:rsidR="00321CDF" w:rsidRPr="000A5D82">
        <w:t xml:space="preserve"> обратились 14</w:t>
      </w:r>
      <w:r w:rsidR="002355BE" w:rsidRPr="000A5D82">
        <w:t> </w:t>
      </w:r>
      <w:r w:rsidR="00321CDF" w:rsidRPr="000A5D82">
        <w:t>010</w:t>
      </w:r>
      <w:r w:rsidR="00DA1641" w:rsidRPr="000A5D82">
        <w:t> человек</w:t>
      </w:r>
      <w:r w:rsidR="00321CDF" w:rsidRPr="000A5D82">
        <w:t>, из них 11</w:t>
      </w:r>
      <w:r w:rsidR="002355BE" w:rsidRPr="000A5D82">
        <w:t> </w:t>
      </w:r>
      <w:r w:rsidR="00321CDF" w:rsidRPr="000A5D82">
        <w:t>309</w:t>
      </w:r>
      <w:r w:rsidR="00C42E67" w:rsidRPr="000A5D82">
        <w:t xml:space="preserve"> — </w:t>
      </w:r>
      <w:r w:rsidR="00321CDF" w:rsidRPr="000A5D82">
        <w:t>женщины. Более 70</w:t>
      </w:r>
      <w:r w:rsidR="002355BE" w:rsidRPr="000A5D82">
        <w:t> процентов</w:t>
      </w:r>
      <w:r w:rsidR="00321CDF" w:rsidRPr="000A5D82">
        <w:t xml:space="preserve"> обращений было решено положительно. Более 92</w:t>
      </w:r>
      <w:r w:rsidR="002355BE" w:rsidRPr="000A5D82">
        <w:t> процентов</w:t>
      </w:r>
      <w:r w:rsidR="00321CDF" w:rsidRPr="000A5D82">
        <w:t xml:space="preserve"> женщин получили бесплатные правовые консультации специал</w:t>
      </w:r>
      <w:r w:rsidR="00321CDF" w:rsidRPr="000A5D82">
        <w:t>и</w:t>
      </w:r>
      <w:r w:rsidR="00321CDF" w:rsidRPr="000A5D82">
        <w:t xml:space="preserve">стов. </w:t>
      </w:r>
    </w:p>
    <w:p w:rsidR="00321CDF" w:rsidRPr="000A5D82" w:rsidRDefault="00380E9D" w:rsidP="00321CDF">
      <w:pPr>
        <w:pStyle w:val="SingleTxt"/>
      </w:pPr>
      <w:r w:rsidRPr="000A5D82">
        <w:tab/>
      </w:r>
      <w:r w:rsidR="00321CDF" w:rsidRPr="000A5D82">
        <w:t>29</w:t>
      </w:r>
      <w:r w:rsidR="00C42E67" w:rsidRPr="000A5D82">
        <w:t>–</w:t>
      </w:r>
      <w:r w:rsidR="00321CDF" w:rsidRPr="000A5D82">
        <w:t>30</w:t>
      </w:r>
      <w:r w:rsidR="00290861" w:rsidRPr="000A5D82">
        <w:t> апреля</w:t>
      </w:r>
      <w:r w:rsidR="00321CDF" w:rsidRPr="000A5D82">
        <w:t xml:space="preserve"> 2013</w:t>
      </w:r>
      <w:r w:rsidR="00C42E67" w:rsidRPr="000A5D82">
        <w:t> года</w:t>
      </w:r>
      <w:r w:rsidR="00321CDF" w:rsidRPr="000A5D82">
        <w:t xml:space="preserve"> Комитетом при сотрудничестве с организацией «ООН Женщины» состоялась конференция по теме «Равенство перед законом: доступ к правосудию в Центральной Азии». Цель конференции</w:t>
      </w:r>
      <w:r w:rsidR="00C42E67" w:rsidRPr="000A5D82">
        <w:t xml:space="preserve"> — </w:t>
      </w:r>
      <w:r w:rsidR="00321CDF" w:rsidRPr="000A5D82">
        <w:t>стремление к прив</w:t>
      </w:r>
      <w:r w:rsidR="00321CDF" w:rsidRPr="000A5D82">
        <w:t>е</w:t>
      </w:r>
      <w:r w:rsidR="00321CDF" w:rsidRPr="000A5D82">
        <w:t>дению национального законодательства к международным нормам прав и улучшение доступа к правосудию, особенно для уязвимых слоев нас</w:t>
      </w:r>
      <w:r w:rsidR="00321CDF" w:rsidRPr="000A5D82">
        <w:t>е</w:t>
      </w:r>
      <w:r w:rsidR="00321CDF" w:rsidRPr="000A5D82">
        <w:t>ления. Основными целевыми группами являлись сельские женщины, дети, м</w:t>
      </w:r>
      <w:r w:rsidR="00321CDF" w:rsidRPr="000A5D82">
        <w:t>о</w:t>
      </w:r>
      <w:r w:rsidR="00321CDF" w:rsidRPr="000A5D82">
        <w:t>лодежь и люди с ограниченными возможностями.</w:t>
      </w:r>
    </w:p>
    <w:p w:rsidR="00380E9D" w:rsidRPr="000A5D82" w:rsidRDefault="00380E9D" w:rsidP="00380E9D">
      <w:pPr>
        <w:pStyle w:val="SingleTxt"/>
        <w:spacing w:after="0" w:line="120" w:lineRule="exact"/>
        <w:rPr>
          <w:sz w:val="10"/>
        </w:rPr>
      </w:pPr>
    </w:p>
    <w:p w:rsidR="00321CDF" w:rsidRPr="000A5D82" w:rsidRDefault="00380E9D" w:rsidP="00380E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00321CDF" w:rsidRPr="000A5D82">
        <w:tab/>
        <w:t>Временные специальные меры</w:t>
      </w:r>
    </w:p>
    <w:p w:rsidR="00380E9D" w:rsidRPr="000A5D82" w:rsidRDefault="00380E9D" w:rsidP="00380E9D">
      <w:pPr>
        <w:pStyle w:val="SingleTxt"/>
        <w:spacing w:after="0" w:line="120" w:lineRule="exact"/>
        <w:rPr>
          <w:sz w:val="10"/>
        </w:rPr>
      </w:pPr>
    </w:p>
    <w:p w:rsidR="00321CDF" w:rsidRPr="000A5D82" w:rsidRDefault="00380E9D" w:rsidP="00321CDF">
      <w:pPr>
        <w:pStyle w:val="SingleTxt"/>
      </w:pPr>
      <w:r w:rsidRPr="000A5D82">
        <w:t>6.</w:t>
      </w:r>
      <w:r w:rsidRPr="000A5D82">
        <w:tab/>
      </w:r>
      <w:r w:rsidR="00321CDF" w:rsidRPr="000A5D82">
        <w:t>В целях дальнейшего соблюдения международных обязательств в области защиты прав женщин и предотвращения насилия в отношении женщин Ре</w:t>
      </w:r>
      <w:r w:rsidR="00321CDF" w:rsidRPr="000A5D82">
        <w:t>с</w:t>
      </w:r>
      <w:r w:rsidR="00321CDF" w:rsidRPr="000A5D82">
        <w:t>публика Таджикистан регулярно принимает государственные программы, н</w:t>
      </w:r>
      <w:r w:rsidR="00321CDF" w:rsidRPr="000A5D82">
        <w:t>а</w:t>
      </w:r>
      <w:r w:rsidR="00321CDF" w:rsidRPr="000A5D82">
        <w:t>циональные стратегии и концепции.</w:t>
      </w:r>
    </w:p>
    <w:p w:rsidR="00321CDF" w:rsidRPr="000A5D82" w:rsidRDefault="00380E9D" w:rsidP="00321CDF">
      <w:pPr>
        <w:pStyle w:val="SingleTxt"/>
      </w:pPr>
      <w:r w:rsidRPr="000A5D82">
        <w:tab/>
      </w:r>
      <w:r w:rsidR="00321CDF" w:rsidRPr="000A5D82">
        <w:t>В качестве процессуального механизма обеспечения гендерного равенства в</w:t>
      </w:r>
      <w:r w:rsidR="00321CDF" w:rsidRPr="000A5D82">
        <w:t>ы</w:t>
      </w:r>
      <w:r w:rsidR="00321CDF" w:rsidRPr="000A5D82">
        <w:t>ступают специальные законы и государственные программы.</w:t>
      </w:r>
    </w:p>
    <w:p w:rsidR="00321CDF" w:rsidRPr="000A5D82" w:rsidRDefault="00380E9D" w:rsidP="00321CDF">
      <w:pPr>
        <w:pStyle w:val="SingleTxt"/>
      </w:pPr>
      <w:r w:rsidRPr="000A5D82">
        <w:tab/>
      </w:r>
      <w:r w:rsidR="00321CDF" w:rsidRPr="000A5D82">
        <w:t>1</w:t>
      </w:r>
      <w:r w:rsidR="002355BE" w:rsidRPr="000A5D82">
        <w:t> марта</w:t>
      </w:r>
      <w:r w:rsidR="00321CDF" w:rsidRPr="000A5D82">
        <w:t xml:space="preserve"> 2005</w:t>
      </w:r>
      <w:r w:rsidR="00C42E67" w:rsidRPr="000A5D82">
        <w:t> года</w:t>
      </w:r>
      <w:r w:rsidR="00321CDF" w:rsidRPr="000A5D82">
        <w:t xml:space="preserve"> был принят Закон «О государственных гарантиях ра</w:t>
      </w:r>
      <w:r w:rsidR="00321CDF" w:rsidRPr="000A5D82">
        <w:t>в</w:t>
      </w:r>
      <w:r w:rsidR="00321CDF" w:rsidRPr="000A5D82">
        <w:t>ноправия мужчин и женщин и равных возможностей их реализации», в кот</w:t>
      </w:r>
      <w:r w:rsidR="00321CDF" w:rsidRPr="000A5D82">
        <w:t>о</w:t>
      </w:r>
      <w:r w:rsidR="00321CDF" w:rsidRPr="000A5D82">
        <w:t>ром провозглашаются государственные гарантии по обеспечению равных во</w:t>
      </w:r>
      <w:r w:rsidR="00321CDF" w:rsidRPr="000A5D82">
        <w:t>з</w:t>
      </w:r>
      <w:r w:rsidR="00321CDF" w:rsidRPr="000A5D82">
        <w:t>можностей для мужчин и женщин в сфере государственной службы, социал</w:t>
      </w:r>
      <w:r w:rsidR="00321CDF" w:rsidRPr="000A5D82">
        <w:t>ь</w:t>
      </w:r>
      <w:r w:rsidR="00321CDF" w:rsidRPr="000A5D82">
        <w:t>но</w:t>
      </w:r>
      <w:r w:rsidR="002355BE" w:rsidRPr="000A5D82">
        <w:t>-</w:t>
      </w:r>
      <w:r w:rsidR="00321CDF" w:rsidRPr="000A5D82">
        <w:t>экономической сфере, при реализации избирательного права и т.д.</w:t>
      </w:r>
    </w:p>
    <w:p w:rsidR="00321CDF" w:rsidRPr="000A5D82" w:rsidRDefault="00380E9D" w:rsidP="00321CDF">
      <w:pPr>
        <w:pStyle w:val="SingleTxt"/>
      </w:pPr>
      <w:r w:rsidRPr="000A5D82">
        <w:tab/>
      </w:r>
      <w:r w:rsidR="00321CDF" w:rsidRPr="000A5D82">
        <w:t>Необходимо отметить, что в декабре месяце 2011</w:t>
      </w:r>
      <w:r w:rsidR="00C42E67" w:rsidRPr="000A5D82">
        <w:t> года</w:t>
      </w:r>
      <w:r w:rsidR="00321CDF" w:rsidRPr="000A5D82">
        <w:t xml:space="preserve"> Комитет по делам женщин и семьи при Правительстве Республики Таджикистан представил о</w:t>
      </w:r>
      <w:r w:rsidR="00321CDF" w:rsidRPr="000A5D82">
        <w:t>т</w:t>
      </w:r>
      <w:r w:rsidR="00321CDF" w:rsidRPr="000A5D82">
        <w:t>ч</w:t>
      </w:r>
      <w:r w:rsidR="002355BE" w:rsidRPr="000A5D82">
        <w:t>е</w:t>
      </w:r>
      <w:r w:rsidR="00321CDF" w:rsidRPr="000A5D82">
        <w:t>т в Правительство о ходе реализации Закона Республики Таджикистан «О г</w:t>
      </w:r>
      <w:r w:rsidR="00321CDF" w:rsidRPr="000A5D82">
        <w:t>о</w:t>
      </w:r>
      <w:r w:rsidR="00321CDF" w:rsidRPr="000A5D82">
        <w:t>сударственных гарантиях равноправия мужчин и женщин и равных возможн</w:t>
      </w:r>
      <w:r w:rsidR="00321CDF" w:rsidRPr="000A5D82">
        <w:t>о</w:t>
      </w:r>
      <w:r w:rsidR="00321CDF" w:rsidRPr="000A5D82">
        <w:t>стей их реализации» от 5</w:t>
      </w:r>
      <w:r w:rsidR="002355BE" w:rsidRPr="000A5D82">
        <w:t> марта</w:t>
      </w:r>
      <w:r w:rsidR="00321CDF" w:rsidRPr="000A5D82">
        <w:t xml:space="preserve"> 2005</w:t>
      </w:r>
      <w:r w:rsidR="00C42E67" w:rsidRPr="000A5D82">
        <w:t> года</w:t>
      </w:r>
      <w:r w:rsidR="00321CDF" w:rsidRPr="000A5D82">
        <w:t>, №</w:t>
      </w:r>
      <w:r w:rsidR="002355BE" w:rsidRPr="000A5D82">
        <w:t> </w:t>
      </w:r>
      <w:r w:rsidR="00321CDF" w:rsidRPr="000A5D82">
        <w:t>89.</w:t>
      </w:r>
    </w:p>
    <w:p w:rsidR="00321CDF" w:rsidRPr="000A5D82" w:rsidRDefault="00380E9D" w:rsidP="00321CDF">
      <w:pPr>
        <w:pStyle w:val="SingleTxt"/>
      </w:pPr>
      <w:r w:rsidRPr="000A5D82">
        <w:tab/>
      </w:r>
      <w:r w:rsidR="00321CDF" w:rsidRPr="000A5D82">
        <w:t>За нарушение международных правовых актов и национального законод</w:t>
      </w:r>
      <w:r w:rsidR="00321CDF" w:rsidRPr="000A5D82">
        <w:t>а</w:t>
      </w:r>
      <w:r w:rsidR="00321CDF" w:rsidRPr="000A5D82">
        <w:t>тельства, которые защищают права женщин, Уголовный кодекс предусматрив</w:t>
      </w:r>
      <w:r w:rsidR="00321CDF" w:rsidRPr="000A5D82">
        <w:t>а</w:t>
      </w:r>
      <w:r w:rsidR="00321CDF" w:rsidRPr="000A5D82">
        <w:t>ет наказание за следующие деяния, которые являются проявлением дискрим</w:t>
      </w:r>
      <w:r w:rsidR="00321CDF" w:rsidRPr="000A5D82">
        <w:t>и</w:t>
      </w:r>
      <w:r w:rsidR="00321CDF" w:rsidRPr="000A5D82">
        <w:t>нации в отношении женщин:</w:t>
      </w:r>
    </w:p>
    <w:p w:rsidR="00321CDF" w:rsidRPr="000A5D82" w:rsidRDefault="00380E9D" w:rsidP="00380E9D">
      <w:pPr>
        <w:pStyle w:val="SingleTxt"/>
        <w:tabs>
          <w:tab w:val="right" w:pos="1685"/>
        </w:tabs>
        <w:ind w:left="1742" w:hanging="475"/>
      </w:pPr>
      <w:r w:rsidRPr="000A5D82">
        <w:tab/>
        <w:t>–</w:t>
      </w:r>
      <w:r w:rsidRPr="000A5D82">
        <w:tab/>
      </w:r>
      <w:r w:rsidR="00321CDF" w:rsidRPr="000A5D82">
        <w:t>изнасилование (ст.</w:t>
      </w:r>
      <w:r w:rsidR="002355BE" w:rsidRPr="000A5D82">
        <w:t> </w:t>
      </w:r>
      <w:r w:rsidR="00321CDF" w:rsidRPr="000A5D82">
        <w:t>138);</w:t>
      </w:r>
    </w:p>
    <w:p w:rsidR="00321CDF" w:rsidRPr="000A5D82" w:rsidRDefault="001E288D" w:rsidP="00380E9D">
      <w:pPr>
        <w:pStyle w:val="SingleTxt"/>
        <w:tabs>
          <w:tab w:val="right" w:pos="1685"/>
        </w:tabs>
        <w:ind w:left="1742" w:hanging="475"/>
      </w:pPr>
      <w:r>
        <w:rPr>
          <w:lang w:val="en-US"/>
        </w:rPr>
        <w:tab/>
        <w:t>–</w:t>
      </w:r>
      <w:r>
        <w:rPr>
          <w:lang w:val="en-US"/>
        </w:rPr>
        <w:tab/>
      </w:r>
      <w:r w:rsidR="00321CDF" w:rsidRPr="000A5D82">
        <w:t>насильственные действия сексуального характера (ст.</w:t>
      </w:r>
      <w:r w:rsidR="002355BE" w:rsidRPr="000A5D82">
        <w:t> </w:t>
      </w:r>
      <w:r w:rsidR="00321CDF" w:rsidRPr="000A5D82">
        <w:t>139);</w:t>
      </w:r>
    </w:p>
    <w:p w:rsidR="00321CDF" w:rsidRPr="000A5D82" w:rsidRDefault="00380E9D" w:rsidP="00380E9D">
      <w:pPr>
        <w:pStyle w:val="SingleTxt"/>
        <w:tabs>
          <w:tab w:val="right" w:pos="1685"/>
        </w:tabs>
        <w:ind w:left="1742" w:hanging="475"/>
      </w:pPr>
      <w:r w:rsidRPr="000A5D82">
        <w:tab/>
        <w:t>–</w:t>
      </w:r>
      <w:r w:rsidRPr="000A5D82">
        <w:tab/>
      </w:r>
      <w:r w:rsidR="00321CDF" w:rsidRPr="000A5D82">
        <w:t>принуждение к действиям сексуального характера (ст.</w:t>
      </w:r>
      <w:r w:rsidR="002355BE" w:rsidRPr="000A5D82">
        <w:t> </w:t>
      </w:r>
      <w:r w:rsidR="00321CDF" w:rsidRPr="000A5D82">
        <w:t>140);</w:t>
      </w:r>
    </w:p>
    <w:p w:rsidR="00321CDF" w:rsidRPr="000A5D82" w:rsidRDefault="00380E9D" w:rsidP="00380E9D">
      <w:pPr>
        <w:pStyle w:val="SingleTxt"/>
        <w:tabs>
          <w:tab w:val="right" w:pos="1685"/>
        </w:tabs>
        <w:ind w:left="1742" w:hanging="475"/>
      </w:pPr>
      <w:r w:rsidRPr="000A5D82">
        <w:tab/>
        <w:t>–</w:t>
      </w:r>
      <w:r w:rsidRPr="000A5D82">
        <w:tab/>
      </w:r>
      <w:r w:rsidR="00321CDF" w:rsidRPr="000A5D82">
        <w:t>половое сношение и иные действия сексуального характера с лицами, не достигшими шестнадцати</w:t>
      </w:r>
      <w:r w:rsidR="00DA1641" w:rsidRPr="000A5D82">
        <w:t> лет</w:t>
      </w:r>
      <w:r w:rsidR="00321CDF" w:rsidRPr="000A5D82">
        <w:t xml:space="preserve"> (ст.</w:t>
      </w:r>
      <w:r w:rsidR="002355BE" w:rsidRPr="000A5D82">
        <w:t> </w:t>
      </w:r>
      <w:r w:rsidR="00321CDF" w:rsidRPr="000A5D82">
        <w:t>141);</w:t>
      </w:r>
    </w:p>
    <w:p w:rsidR="00321CDF" w:rsidRPr="000A5D82" w:rsidRDefault="00380E9D" w:rsidP="00380E9D">
      <w:pPr>
        <w:pStyle w:val="SingleTxt"/>
        <w:tabs>
          <w:tab w:val="right" w:pos="1685"/>
        </w:tabs>
        <w:ind w:left="1742" w:hanging="475"/>
      </w:pPr>
      <w:r w:rsidRPr="000A5D82">
        <w:tab/>
        <w:t>–</w:t>
      </w:r>
      <w:r w:rsidRPr="000A5D82">
        <w:tab/>
      </w:r>
      <w:r w:rsidR="00321CDF" w:rsidRPr="000A5D82">
        <w:t>развратные действия (ст.</w:t>
      </w:r>
      <w:r w:rsidR="002355BE" w:rsidRPr="000A5D82">
        <w:t> </w:t>
      </w:r>
      <w:r w:rsidR="00321CDF" w:rsidRPr="000A5D82">
        <w:t>142);</w:t>
      </w:r>
    </w:p>
    <w:p w:rsidR="00321CDF" w:rsidRPr="000A5D82" w:rsidRDefault="00380E9D" w:rsidP="00380E9D">
      <w:pPr>
        <w:pStyle w:val="SingleTxt"/>
        <w:tabs>
          <w:tab w:val="right" w:pos="1685"/>
        </w:tabs>
        <w:ind w:left="1742" w:hanging="475"/>
      </w:pPr>
      <w:r w:rsidRPr="000A5D82">
        <w:tab/>
        <w:t>–</w:t>
      </w:r>
      <w:r w:rsidRPr="000A5D82">
        <w:tab/>
      </w:r>
      <w:r w:rsidR="00321CDF" w:rsidRPr="000A5D82">
        <w:t>нарушение равноправия граждан (ст.</w:t>
      </w:r>
      <w:r w:rsidR="002355BE" w:rsidRPr="000A5D82">
        <w:t> </w:t>
      </w:r>
      <w:r w:rsidR="00321CDF" w:rsidRPr="000A5D82">
        <w:t>143);</w:t>
      </w:r>
    </w:p>
    <w:p w:rsidR="00321CDF" w:rsidRPr="000A5D82" w:rsidRDefault="00380E9D" w:rsidP="00380E9D">
      <w:pPr>
        <w:pStyle w:val="SingleTxt"/>
        <w:tabs>
          <w:tab w:val="right" w:pos="1685"/>
        </w:tabs>
        <w:ind w:left="1742" w:hanging="475"/>
      </w:pPr>
      <w:r w:rsidRPr="000A5D82">
        <w:tab/>
        <w:t>–</w:t>
      </w:r>
      <w:r w:rsidRPr="000A5D82">
        <w:tab/>
      </w:r>
      <w:r w:rsidR="00321CDF" w:rsidRPr="000A5D82">
        <w:t>безосновательный отказ в принятии на работу или безосновательное увольнение с работы женщины, имеющей ребенка в возрасте до трех</w:t>
      </w:r>
      <w:r w:rsidR="00DA1641" w:rsidRPr="000A5D82">
        <w:t> лет</w:t>
      </w:r>
      <w:r w:rsidR="00321CDF" w:rsidRPr="000A5D82">
        <w:t xml:space="preserve"> (ст.</w:t>
      </w:r>
      <w:r w:rsidR="002355BE" w:rsidRPr="000A5D82">
        <w:t> </w:t>
      </w:r>
      <w:r w:rsidR="00321CDF" w:rsidRPr="000A5D82">
        <w:t>155);</w:t>
      </w:r>
    </w:p>
    <w:p w:rsidR="00321CDF" w:rsidRPr="000A5D82" w:rsidRDefault="00380E9D" w:rsidP="00380E9D">
      <w:pPr>
        <w:pStyle w:val="SingleTxt"/>
        <w:tabs>
          <w:tab w:val="right" w:pos="1685"/>
        </w:tabs>
        <w:ind w:left="1742" w:hanging="475"/>
      </w:pPr>
      <w:r w:rsidRPr="000A5D82">
        <w:tab/>
        <w:t>–</w:t>
      </w:r>
      <w:r w:rsidRPr="000A5D82">
        <w:tab/>
      </w:r>
      <w:r w:rsidR="00321CDF" w:rsidRPr="000A5D82">
        <w:t>доведение до самоубийства (ст.</w:t>
      </w:r>
      <w:r w:rsidR="002355BE" w:rsidRPr="000A5D82">
        <w:t> </w:t>
      </w:r>
      <w:r w:rsidR="00321CDF" w:rsidRPr="000A5D82">
        <w:t>109);</w:t>
      </w:r>
    </w:p>
    <w:p w:rsidR="00321CDF" w:rsidRPr="000A5D82" w:rsidRDefault="00380E9D" w:rsidP="00380E9D">
      <w:pPr>
        <w:pStyle w:val="SingleTxt"/>
        <w:tabs>
          <w:tab w:val="right" w:pos="1685"/>
        </w:tabs>
        <w:ind w:left="1742" w:hanging="475"/>
      </w:pPr>
      <w:r w:rsidRPr="000A5D82">
        <w:tab/>
        <w:t>–</w:t>
      </w:r>
      <w:r w:rsidRPr="000A5D82">
        <w:tab/>
      </w:r>
      <w:r w:rsidR="00321CDF" w:rsidRPr="000A5D82">
        <w:t>торговля несовершеннолетними (ст.</w:t>
      </w:r>
      <w:r w:rsidR="002355BE" w:rsidRPr="000A5D82">
        <w:t> </w:t>
      </w:r>
      <w:r w:rsidR="00321CDF" w:rsidRPr="000A5D82">
        <w:t>167);</w:t>
      </w:r>
    </w:p>
    <w:p w:rsidR="00321CDF" w:rsidRPr="000A5D82" w:rsidRDefault="00380E9D" w:rsidP="00380E9D">
      <w:pPr>
        <w:pStyle w:val="SingleTxt"/>
        <w:tabs>
          <w:tab w:val="right" w:pos="1685"/>
        </w:tabs>
        <w:ind w:left="1742" w:hanging="475"/>
      </w:pPr>
      <w:r w:rsidRPr="000A5D82">
        <w:tab/>
        <w:t>–</w:t>
      </w:r>
      <w:r w:rsidRPr="000A5D82">
        <w:tab/>
      </w:r>
      <w:r w:rsidR="00321CDF" w:rsidRPr="000A5D82">
        <w:t>торговля людьми (ст.</w:t>
      </w:r>
      <w:r w:rsidR="002355BE" w:rsidRPr="000A5D82">
        <w:t> </w:t>
      </w:r>
      <w:r w:rsidR="00321CDF" w:rsidRPr="000A5D82">
        <w:t>1301);</w:t>
      </w:r>
    </w:p>
    <w:p w:rsidR="00321CDF" w:rsidRPr="000A5D82" w:rsidRDefault="00380E9D" w:rsidP="00380E9D">
      <w:pPr>
        <w:pStyle w:val="SingleTxt"/>
        <w:tabs>
          <w:tab w:val="right" w:pos="1685"/>
        </w:tabs>
        <w:ind w:left="1742" w:hanging="475"/>
      </w:pPr>
      <w:r w:rsidRPr="000A5D82">
        <w:tab/>
        <w:t>–</w:t>
      </w:r>
      <w:r w:rsidRPr="000A5D82">
        <w:tab/>
      </w:r>
      <w:r w:rsidR="00321CDF" w:rsidRPr="000A5D82">
        <w:t>заключение брака в отношении лица, не достигшего брачного во</w:t>
      </w:r>
      <w:r w:rsidR="00321CDF" w:rsidRPr="000A5D82">
        <w:t>з</w:t>
      </w:r>
      <w:r w:rsidR="00321CDF" w:rsidRPr="000A5D82">
        <w:t>раста (ст.</w:t>
      </w:r>
      <w:r w:rsidR="002355BE" w:rsidRPr="000A5D82">
        <w:t> </w:t>
      </w:r>
      <w:r w:rsidR="00321CDF" w:rsidRPr="000A5D82">
        <w:t>169);</w:t>
      </w:r>
    </w:p>
    <w:p w:rsidR="00321CDF" w:rsidRPr="000A5D82" w:rsidRDefault="00380E9D" w:rsidP="00380E9D">
      <w:pPr>
        <w:pStyle w:val="SingleTxt"/>
        <w:tabs>
          <w:tab w:val="right" w:pos="1685"/>
        </w:tabs>
        <w:ind w:left="1742" w:hanging="475"/>
      </w:pPr>
      <w:r w:rsidRPr="000A5D82">
        <w:tab/>
        <w:t>–</w:t>
      </w:r>
      <w:r w:rsidRPr="000A5D82">
        <w:tab/>
      </w:r>
      <w:r w:rsidR="00321CDF" w:rsidRPr="000A5D82">
        <w:t>пытка (ст.</w:t>
      </w:r>
      <w:r w:rsidR="002355BE" w:rsidRPr="000A5D82">
        <w:t> </w:t>
      </w:r>
      <w:r w:rsidR="00321CDF" w:rsidRPr="000A5D82">
        <w:t>1431).</w:t>
      </w:r>
    </w:p>
    <w:p w:rsidR="00321CDF" w:rsidRPr="000A5D82" w:rsidRDefault="00321CDF" w:rsidP="00321CDF">
      <w:pPr>
        <w:pStyle w:val="SingleTxt"/>
      </w:pPr>
      <w:r w:rsidRPr="000A5D82">
        <w:t>Необходимо отметить, что законодательство Республики Таджикистан также предусматривает меры, направленные против нарушения прав</w:t>
      </w:r>
      <w:r w:rsidR="00DA1641" w:rsidRPr="000A5D82">
        <w:t> человек</w:t>
      </w:r>
      <w:r w:rsidRPr="000A5D82">
        <w:t>а, жест</w:t>
      </w:r>
      <w:r w:rsidRPr="000A5D82">
        <w:t>о</w:t>
      </w:r>
      <w:r w:rsidRPr="000A5D82">
        <w:t xml:space="preserve">кого физического и морального обращения и др. </w:t>
      </w:r>
    </w:p>
    <w:p w:rsidR="00321CDF" w:rsidRPr="000A5D82" w:rsidRDefault="00380E9D" w:rsidP="00321CDF">
      <w:pPr>
        <w:pStyle w:val="SingleTxt"/>
      </w:pPr>
      <w:r w:rsidRPr="000A5D82">
        <w:tab/>
      </w:r>
      <w:r w:rsidR="00321CDF" w:rsidRPr="000A5D82">
        <w:t>Права женщин принимать участие в ведении государственных дел, изб</w:t>
      </w:r>
      <w:r w:rsidR="00321CDF" w:rsidRPr="000A5D82">
        <w:t>и</w:t>
      </w:r>
      <w:r w:rsidR="00321CDF" w:rsidRPr="000A5D82">
        <w:t>рать и быть избранными на основе всеобщего равного избирательного права закреплены также в Законе «О государственной службе», конституционных з</w:t>
      </w:r>
      <w:r w:rsidR="00321CDF" w:rsidRPr="000A5D82">
        <w:t>а</w:t>
      </w:r>
      <w:r w:rsidR="00321CDF" w:rsidRPr="000A5D82">
        <w:t>конах «О выборах в Маджлиси Оли Республики Таджикистан» и «О выборах депутатов в местные Маджлисы народных депутатов», предусматривающих для женщин равный с мужчинами доступ к государственной службе и участию в изб</w:t>
      </w:r>
      <w:r w:rsidR="00321CDF" w:rsidRPr="000A5D82">
        <w:t>и</w:t>
      </w:r>
      <w:r w:rsidR="00321CDF" w:rsidRPr="000A5D82">
        <w:t>рательном процессе.</w:t>
      </w:r>
    </w:p>
    <w:p w:rsidR="00321CDF" w:rsidRPr="000A5D82" w:rsidRDefault="00380E9D" w:rsidP="00321CDF">
      <w:pPr>
        <w:pStyle w:val="SingleTxt"/>
      </w:pPr>
      <w:r w:rsidRPr="000A5D82">
        <w:tab/>
      </w:r>
      <w:r w:rsidR="00321CDF" w:rsidRPr="000A5D82">
        <w:t>Положение женщин определяется объемом их гражданских прав. По де</w:t>
      </w:r>
      <w:r w:rsidR="00321CDF" w:rsidRPr="000A5D82">
        <w:t>й</w:t>
      </w:r>
      <w:r w:rsidR="00321CDF" w:rsidRPr="000A5D82">
        <w:t>ствующему законодательству женщины обладают равной с мужчинами прав</w:t>
      </w:r>
      <w:r w:rsidR="00321CDF" w:rsidRPr="000A5D82">
        <w:t>о</w:t>
      </w:r>
      <w:r w:rsidR="00321CDF" w:rsidRPr="000A5D82">
        <w:t>субъектностью, т.е.</w:t>
      </w:r>
      <w:r w:rsidR="002355BE" w:rsidRPr="000A5D82">
        <w:t> </w:t>
      </w:r>
      <w:r w:rsidR="00321CDF" w:rsidRPr="000A5D82">
        <w:t>способностью владеть, пользоваться и распоряжаться имуществом, заключать контракты или осуществлять другие гражданские пр</w:t>
      </w:r>
      <w:r w:rsidR="00321CDF" w:rsidRPr="000A5D82">
        <w:t>а</w:t>
      </w:r>
      <w:r w:rsidR="00321CDF" w:rsidRPr="000A5D82">
        <w:t>ва. Правосубъектность как женщин, так и мужчин</w:t>
      </w:r>
      <w:r w:rsidR="002355BE" w:rsidRPr="000A5D82">
        <w:t xml:space="preserve"> — </w:t>
      </w:r>
      <w:r w:rsidR="00321CDF" w:rsidRPr="000A5D82">
        <w:t>граждан Республики Таджикистан</w:t>
      </w:r>
      <w:r w:rsidR="002355BE" w:rsidRPr="000A5D82">
        <w:t xml:space="preserve"> — </w:t>
      </w:r>
      <w:r w:rsidR="00321CDF" w:rsidRPr="000A5D82">
        <w:t>закреплена статьями Гражданского кодекса Республики Та</w:t>
      </w:r>
      <w:r w:rsidR="00321CDF" w:rsidRPr="000A5D82">
        <w:t>д</w:t>
      </w:r>
      <w:r w:rsidR="00321CDF" w:rsidRPr="000A5D82">
        <w:t>жикистан и может быть ограничена лишь в соответствии с законом и по приг</w:t>
      </w:r>
      <w:r w:rsidR="00321CDF" w:rsidRPr="000A5D82">
        <w:t>о</w:t>
      </w:r>
      <w:r w:rsidR="00321CDF" w:rsidRPr="000A5D82">
        <w:t>вору суда.</w:t>
      </w:r>
    </w:p>
    <w:p w:rsidR="00321CDF" w:rsidRPr="000A5D82" w:rsidRDefault="00380E9D" w:rsidP="00321CDF">
      <w:pPr>
        <w:pStyle w:val="SingleTxt"/>
      </w:pPr>
      <w:r w:rsidRPr="000A5D82">
        <w:tab/>
      </w:r>
      <w:r w:rsidR="00321CDF" w:rsidRPr="000A5D82">
        <w:t>Женщины обладают наравне с мужчинами способностью владеть, польз</w:t>
      </w:r>
      <w:r w:rsidR="00321CDF" w:rsidRPr="000A5D82">
        <w:t>о</w:t>
      </w:r>
      <w:r w:rsidR="00321CDF" w:rsidRPr="000A5D82">
        <w:t>ваться и распоряжаться имуществом, заключать контракты или осуществлять другие гражданские права.</w:t>
      </w:r>
    </w:p>
    <w:p w:rsidR="00321CDF" w:rsidRPr="000A5D82" w:rsidRDefault="00380E9D" w:rsidP="00321CDF">
      <w:pPr>
        <w:pStyle w:val="SingleTxt"/>
      </w:pPr>
      <w:r w:rsidRPr="000A5D82">
        <w:tab/>
      </w:r>
      <w:r w:rsidR="00321CDF" w:rsidRPr="000A5D82">
        <w:t>Женщинам предоставляются равные с мужчинами права, касающиеся п</w:t>
      </w:r>
      <w:r w:rsidR="00321CDF" w:rsidRPr="000A5D82">
        <w:t>е</w:t>
      </w:r>
      <w:r w:rsidR="00321CDF" w:rsidRPr="000A5D82">
        <w:t>редвижения, свободы выбора места проживания и места жительства. Стат</w:t>
      </w:r>
      <w:r w:rsidR="00321CDF" w:rsidRPr="000A5D82">
        <w:t>ь</w:t>
      </w:r>
      <w:r w:rsidR="00321CDF" w:rsidRPr="000A5D82">
        <w:t>ей</w:t>
      </w:r>
      <w:r w:rsidR="002355BE" w:rsidRPr="000A5D82">
        <w:t> </w:t>
      </w:r>
      <w:r w:rsidR="00321CDF" w:rsidRPr="000A5D82">
        <w:t>19 Гражданского кодекса регламентировано, что гражданин может свободно передвигаться по территории республики, выбирать место жительства, свобо</w:t>
      </w:r>
      <w:r w:rsidR="00321CDF" w:rsidRPr="000A5D82">
        <w:t>д</w:t>
      </w:r>
      <w:r w:rsidR="00321CDF" w:rsidRPr="000A5D82">
        <w:t>но покидать пределы республики и возвращаться на ее территорию.</w:t>
      </w:r>
    </w:p>
    <w:p w:rsidR="00321CDF" w:rsidRPr="000A5D82" w:rsidRDefault="00380E9D" w:rsidP="00321CDF">
      <w:pPr>
        <w:pStyle w:val="SingleTxt"/>
      </w:pPr>
      <w:r w:rsidRPr="000A5D82">
        <w:tab/>
      </w:r>
      <w:r w:rsidR="00321CDF" w:rsidRPr="000A5D82">
        <w:t>Гражданский кодекс также наделяет женщин правом на возмещение вреда, причиненного ей противоправными действиями, поэтому она вправе ставить перед судом вопрос о возмещении ей причиненного имущественного ущерба и компенсации морального ущерба.</w:t>
      </w:r>
    </w:p>
    <w:p w:rsidR="00321CDF" w:rsidRPr="000A5D82" w:rsidRDefault="00380E9D" w:rsidP="00321CDF">
      <w:pPr>
        <w:pStyle w:val="SingleTxt"/>
      </w:pPr>
      <w:r w:rsidRPr="000A5D82">
        <w:tab/>
      </w:r>
      <w:r w:rsidR="00321CDF" w:rsidRPr="000A5D82">
        <w:t>Уголовный кодекс (статья</w:t>
      </w:r>
      <w:r w:rsidR="002355BE" w:rsidRPr="000A5D82">
        <w:t> </w:t>
      </w:r>
      <w:r w:rsidR="00321CDF" w:rsidRPr="000A5D82">
        <w:t>143 часть</w:t>
      </w:r>
      <w:r w:rsidR="002355BE" w:rsidRPr="000A5D82">
        <w:t> </w:t>
      </w:r>
      <w:r w:rsidR="00321CDF" w:rsidRPr="000A5D82">
        <w:t>1) Республики Таджикистан пред</w:t>
      </w:r>
      <w:r w:rsidR="00321CDF" w:rsidRPr="000A5D82">
        <w:t>у</w:t>
      </w:r>
      <w:r w:rsidR="00321CDF" w:rsidRPr="000A5D82">
        <w:t>сматривает уголовную ответственность за нарушение равноправия граждан, в том числе и в зависимости от пола, что наказывается штрафом в размере от двухсот до пятисот показателей для расчетов либо лишением свободы сроком до двух</w:t>
      </w:r>
      <w:r w:rsidR="00DA1641" w:rsidRPr="000A5D82">
        <w:t> лет</w:t>
      </w:r>
      <w:r w:rsidR="00321CDF" w:rsidRPr="000A5D82">
        <w:t>.</w:t>
      </w:r>
    </w:p>
    <w:p w:rsidR="00321CDF" w:rsidRPr="000A5D82" w:rsidRDefault="00380E9D" w:rsidP="00321CDF">
      <w:pPr>
        <w:pStyle w:val="SingleTxt"/>
      </w:pPr>
      <w:r w:rsidRPr="000A5D82">
        <w:tab/>
      </w:r>
      <w:r w:rsidR="00321CDF" w:rsidRPr="000A5D82">
        <w:t>Значительную работу по развитию гендерной статистики и внедрению в формы статистической отчетности гендерных показателей проделало Агентс</w:t>
      </w:r>
      <w:r w:rsidR="00321CDF" w:rsidRPr="000A5D82">
        <w:t>т</w:t>
      </w:r>
      <w:r w:rsidR="00321CDF" w:rsidRPr="000A5D82">
        <w:t xml:space="preserve">во по статистике при Президенте РТ (ранее Госкомитет статистики РТ ). </w:t>
      </w:r>
    </w:p>
    <w:p w:rsidR="00321CDF" w:rsidRPr="000A5D82" w:rsidRDefault="00380E9D" w:rsidP="00321CDF">
      <w:pPr>
        <w:pStyle w:val="SingleTxt"/>
      </w:pPr>
      <w:r w:rsidRPr="000A5D82">
        <w:tab/>
      </w:r>
      <w:r w:rsidR="00321CDF" w:rsidRPr="000A5D82">
        <w:t>В настоящее время доля гендерных показателей в статистических формах гос</w:t>
      </w:r>
      <w:r w:rsidR="00321CDF" w:rsidRPr="000A5D82">
        <w:t>у</w:t>
      </w:r>
      <w:r w:rsidR="00321CDF" w:rsidRPr="000A5D82">
        <w:t>дарственной и ведомственной отчетности составляет 39,7</w:t>
      </w:r>
      <w:r w:rsidR="002355BE" w:rsidRPr="000A5D82">
        <w:t> процента</w:t>
      </w:r>
      <w:r w:rsidR="00321CDF" w:rsidRPr="000A5D82">
        <w:t>.</w:t>
      </w:r>
    </w:p>
    <w:p w:rsidR="00321CDF" w:rsidRPr="000A5D82" w:rsidRDefault="00380E9D" w:rsidP="00321CDF">
      <w:pPr>
        <w:pStyle w:val="SingleTxt"/>
      </w:pPr>
      <w:r w:rsidRPr="000A5D82">
        <w:tab/>
      </w:r>
      <w:r w:rsidR="00321CDF" w:rsidRPr="000A5D82">
        <w:t>Разработаны гендерные показатели для мониторинга и оценки программ по Целям Развития Тысячелетия (ЦРТ), ДССБ, НСР, собираемые из различных источников (государственная статистическая отчетность, ведомственная стат</w:t>
      </w:r>
      <w:r w:rsidR="00321CDF" w:rsidRPr="000A5D82">
        <w:t>и</w:t>
      </w:r>
      <w:r w:rsidR="00321CDF" w:rsidRPr="000A5D82">
        <w:t>стическая отчетность, обследования)</w:t>
      </w:r>
      <w:r w:rsidR="002355BE" w:rsidRPr="000A5D82">
        <w:t xml:space="preserve"> — </w:t>
      </w:r>
      <w:r w:rsidR="00321CDF" w:rsidRPr="000A5D82">
        <w:t>всего 102</w:t>
      </w:r>
      <w:r w:rsidR="002355BE" w:rsidRPr="000A5D82">
        <w:t> </w:t>
      </w:r>
      <w:r w:rsidR="00321CDF" w:rsidRPr="000A5D82">
        <w:t>показатели.</w:t>
      </w:r>
    </w:p>
    <w:p w:rsidR="00321CDF" w:rsidRPr="000A5D82" w:rsidRDefault="00380E9D" w:rsidP="00321CDF">
      <w:pPr>
        <w:pStyle w:val="SingleTxt"/>
      </w:pPr>
      <w:r w:rsidRPr="000A5D82">
        <w:tab/>
      </w:r>
      <w:r w:rsidR="00321CDF" w:rsidRPr="000A5D82">
        <w:t>Начиная с 2007</w:t>
      </w:r>
      <w:r w:rsidR="00C42E67" w:rsidRPr="000A5D82">
        <w:t> года</w:t>
      </w:r>
      <w:r w:rsidR="00321CDF" w:rsidRPr="000A5D82">
        <w:t xml:space="preserve"> Агентство по статистике при Президенте РТ ежего</w:t>
      </w:r>
      <w:r w:rsidR="00321CDF" w:rsidRPr="000A5D82">
        <w:t>д</w:t>
      </w:r>
      <w:r w:rsidR="00321CDF" w:rsidRPr="000A5D82">
        <w:t>но выпускает статистический сборник «Гендерные показатели в производс</w:t>
      </w:r>
      <w:r w:rsidR="00321CDF" w:rsidRPr="000A5D82">
        <w:t>т</w:t>
      </w:r>
      <w:r w:rsidR="00321CDF" w:rsidRPr="000A5D82">
        <w:t>венной деятельности дехканских (фермерских) хозяйств», в котором предста</w:t>
      </w:r>
      <w:r w:rsidR="00321CDF" w:rsidRPr="000A5D82">
        <w:t>в</w:t>
      </w:r>
      <w:r w:rsidR="00321CDF" w:rsidRPr="000A5D82">
        <w:t>лены показатели развития дехканских (фермерских) хозяйств в гендерном ра</w:t>
      </w:r>
      <w:r w:rsidR="00321CDF" w:rsidRPr="000A5D82">
        <w:t>з</w:t>
      </w:r>
      <w:r w:rsidR="00321CDF" w:rsidRPr="000A5D82">
        <w:t xml:space="preserve">резе. </w:t>
      </w:r>
    </w:p>
    <w:p w:rsidR="00321CDF" w:rsidRPr="000A5D82" w:rsidRDefault="00380E9D" w:rsidP="00321CDF">
      <w:pPr>
        <w:pStyle w:val="SingleTxt"/>
      </w:pPr>
      <w:r w:rsidRPr="000A5D82">
        <w:tab/>
      </w:r>
      <w:r w:rsidR="00321CDF" w:rsidRPr="000A5D82">
        <w:t>В период с 2007 по 2010</w:t>
      </w:r>
      <w:r w:rsidR="00C42E67" w:rsidRPr="000A5D82">
        <w:t> год</w:t>
      </w:r>
      <w:r w:rsidR="00321CDF" w:rsidRPr="000A5D82">
        <w:t xml:space="preserve"> было издано несколько сборников «Мужч</w:t>
      </w:r>
      <w:r w:rsidR="00321CDF" w:rsidRPr="000A5D82">
        <w:t>и</w:t>
      </w:r>
      <w:r w:rsidR="00321CDF" w:rsidRPr="000A5D82">
        <w:t>ны и женщины Республики Таджикистан», отражающих гендерную ситуацию в различных сферах общества и результаты по выполнению Таджикистаном м</w:t>
      </w:r>
      <w:r w:rsidR="00321CDF" w:rsidRPr="000A5D82">
        <w:t>е</w:t>
      </w:r>
      <w:r w:rsidR="00321CDF" w:rsidRPr="000A5D82">
        <w:t xml:space="preserve">ждународных обязательств в области гендерного равенства в соответствии с Конвенцией о ликвидации всех форм дискриминации в отношении женщин, Пекинской платформой действий и Целями Развития Тысячелетия (ЦРТ). </w:t>
      </w:r>
    </w:p>
    <w:p w:rsidR="00321CDF" w:rsidRPr="001E288D" w:rsidRDefault="00470ECE" w:rsidP="00321CDF">
      <w:pPr>
        <w:pStyle w:val="SingleTxt"/>
      </w:pPr>
      <w:r w:rsidRPr="000A5D82">
        <w:tab/>
      </w:r>
      <w:r w:rsidR="00321CDF" w:rsidRPr="000A5D82">
        <w:t>В июле 2009</w:t>
      </w:r>
      <w:r w:rsidR="00C42E67" w:rsidRPr="000A5D82">
        <w:t> года</w:t>
      </w:r>
      <w:r w:rsidR="00321CDF" w:rsidRPr="000A5D82">
        <w:t xml:space="preserve"> Государственный комитет статистики РТ при поддержке Европейской комиссии ООН, Всемирного Банка, ЮНИФЕМ провел наци</w:t>
      </w:r>
      <w:r w:rsidR="00321CDF" w:rsidRPr="000A5D82">
        <w:t>о</w:t>
      </w:r>
      <w:r w:rsidR="00321CDF" w:rsidRPr="000A5D82">
        <w:t>нальный семинар «Повышение роли гендерной статистики и измерение нас</w:t>
      </w:r>
      <w:r w:rsidR="00321CDF" w:rsidRPr="000A5D82">
        <w:t>и</w:t>
      </w:r>
      <w:r w:rsidR="001E288D">
        <w:t>лия по гендерному признаку».</w:t>
      </w:r>
    </w:p>
    <w:p w:rsidR="00470ECE" w:rsidRPr="000A5D82" w:rsidRDefault="00470ECE" w:rsidP="00470ECE">
      <w:pPr>
        <w:pStyle w:val="SingleTxt"/>
        <w:spacing w:after="0" w:line="120" w:lineRule="exact"/>
        <w:rPr>
          <w:sz w:val="10"/>
        </w:rPr>
      </w:pPr>
    </w:p>
    <w:p w:rsidR="00321CDF" w:rsidRPr="000A5D82" w:rsidRDefault="00321CDF" w:rsidP="00470E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Стереотипы и пагубная практика</w:t>
      </w:r>
    </w:p>
    <w:p w:rsidR="00470ECE" w:rsidRPr="000A5D82" w:rsidRDefault="00470ECE" w:rsidP="00470ECE">
      <w:pPr>
        <w:pStyle w:val="SingleTxt"/>
        <w:spacing w:after="0" w:line="120" w:lineRule="exact"/>
        <w:rPr>
          <w:sz w:val="10"/>
        </w:rPr>
      </w:pPr>
    </w:p>
    <w:p w:rsidR="00321CDF" w:rsidRPr="000A5D82" w:rsidRDefault="00470ECE" w:rsidP="00321CDF">
      <w:pPr>
        <w:pStyle w:val="SingleTxt"/>
      </w:pPr>
      <w:r w:rsidRPr="000A5D82">
        <w:t>7.</w:t>
      </w:r>
      <w:r w:rsidRPr="000A5D82">
        <w:tab/>
      </w:r>
      <w:r w:rsidR="00321CDF" w:rsidRPr="000A5D82">
        <w:t>Государство уделяет большое внимание уровню образованности духовных лидеров и повышению их квалификации. С целью предотвращения экстрем</w:t>
      </w:r>
      <w:r w:rsidR="00321CDF" w:rsidRPr="000A5D82">
        <w:t>и</w:t>
      </w:r>
      <w:r w:rsidR="00321CDF" w:rsidRPr="000A5D82">
        <w:t>стских взглядов, обучения толерантности и диалогу между различными ко</w:t>
      </w:r>
      <w:r w:rsidR="00321CDF" w:rsidRPr="000A5D82">
        <w:t>н</w:t>
      </w:r>
      <w:r w:rsidR="00321CDF" w:rsidRPr="000A5D82">
        <w:t>фессиями и религиями государственным уполномоченным органом по делам религии (Комитет по делам религии) совместно с международными организ</w:t>
      </w:r>
      <w:r w:rsidR="00321CDF" w:rsidRPr="000A5D82">
        <w:t>а</w:t>
      </w:r>
      <w:r w:rsidR="00321CDF" w:rsidRPr="000A5D82">
        <w:t>циями и донорами были организованы кратковременные курсы для руковод</w:t>
      </w:r>
      <w:r w:rsidR="00321CDF" w:rsidRPr="000A5D82">
        <w:t>и</w:t>
      </w:r>
      <w:r w:rsidR="00321CDF" w:rsidRPr="000A5D82">
        <w:t>телей исламских религиозных объединений. Более 90</w:t>
      </w:r>
      <w:r w:rsidR="002355BE" w:rsidRPr="000A5D82">
        <w:t> </w:t>
      </w:r>
      <w:r w:rsidR="00321CDF" w:rsidRPr="000A5D82">
        <w:t>процентов имамов, имамхатибов и главных хатибов центральных соборных мечетей уже прошли эти курсы.</w:t>
      </w:r>
    </w:p>
    <w:p w:rsidR="00321CDF" w:rsidRPr="000A5D82" w:rsidRDefault="00470ECE" w:rsidP="00321CDF">
      <w:pPr>
        <w:pStyle w:val="SingleTxt"/>
      </w:pPr>
      <w:r w:rsidRPr="000A5D82">
        <w:tab/>
      </w:r>
      <w:r w:rsidR="00321CDF" w:rsidRPr="000A5D82">
        <w:t>В 2011</w:t>
      </w:r>
      <w:r w:rsidR="00C42E67" w:rsidRPr="000A5D82">
        <w:t> году</w:t>
      </w:r>
      <w:r w:rsidR="00321CDF" w:rsidRPr="000A5D82">
        <w:t xml:space="preserve"> курсы проходили в 5</w:t>
      </w:r>
      <w:r w:rsidR="002355BE" w:rsidRPr="000A5D82">
        <w:t> </w:t>
      </w:r>
      <w:r w:rsidR="00321CDF" w:rsidRPr="000A5D82">
        <w:t>этапов в городе Душанбе, Хатлонской и Согдийской областях, всего на курсах были охвачены обучением 328</w:t>
      </w:r>
      <w:r w:rsidR="002355BE" w:rsidRPr="000A5D82">
        <w:t> </w:t>
      </w:r>
      <w:r w:rsidR="00321CDF" w:rsidRPr="000A5D82">
        <w:t>руков</w:t>
      </w:r>
      <w:r w:rsidR="00321CDF" w:rsidRPr="000A5D82">
        <w:t>о</w:t>
      </w:r>
      <w:r w:rsidR="00321CDF" w:rsidRPr="000A5D82">
        <w:t xml:space="preserve">дителей исламских объединений. </w:t>
      </w:r>
    </w:p>
    <w:p w:rsidR="00321CDF" w:rsidRPr="000A5D82" w:rsidRDefault="00470ECE" w:rsidP="00321CDF">
      <w:pPr>
        <w:pStyle w:val="SingleTxt"/>
      </w:pPr>
      <w:r w:rsidRPr="000A5D82">
        <w:tab/>
      </w:r>
      <w:r w:rsidR="00321CDF" w:rsidRPr="000A5D82">
        <w:t>На курсах прочитаны лекции по таким вопросам, как уважение прав и свобод</w:t>
      </w:r>
      <w:r w:rsidR="00DA1641" w:rsidRPr="000A5D82">
        <w:t> человек</w:t>
      </w:r>
      <w:r w:rsidR="00321CDF" w:rsidRPr="000A5D82">
        <w:t>а в демократическом государстве, другие правовые ценности Конституции Республики Таджикистан и международных правовых актов, н</w:t>
      </w:r>
      <w:r w:rsidR="00321CDF" w:rsidRPr="000A5D82">
        <w:t>а</w:t>
      </w:r>
      <w:r w:rsidR="00321CDF" w:rsidRPr="000A5D82">
        <w:t>циональное самосознание, гуманизм, основы исламских знаний, гендерное равнопр</w:t>
      </w:r>
      <w:r w:rsidR="00321CDF" w:rsidRPr="000A5D82">
        <w:t>а</w:t>
      </w:r>
      <w:r w:rsidR="00321CDF" w:rsidRPr="000A5D82">
        <w:t>вие и гендерное развитие, предотвращение распространения болезни ВИЧ/СПИД и т.п.</w:t>
      </w:r>
    </w:p>
    <w:p w:rsidR="00321CDF" w:rsidRPr="000A5D82" w:rsidRDefault="00470ECE" w:rsidP="00321CDF">
      <w:pPr>
        <w:pStyle w:val="SingleTxt"/>
      </w:pPr>
      <w:r w:rsidRPr="000A5D82">
        <w:tab/>
      </w:r>
      <w:r w:rsidR="00321CDF" w:rsidRPr="000A5D82">
        <w:t>Курсы были организованы при финансовой поддержке представителя Фонда народонаселения ООН в Таджикистане (</w:t>
      </w:r>
      <w:r w:rsidR="002355BE" w:rsidRPr="000A5D82">
        <w:t>ЮНФПА</w:t>
      </w:r>
      <w:r w:rsidR="00321CDF" w:rsidRPr="000A5D82">
        <w:t>). Подобные курсы были проведены в Хатлонской области с привлечением 20</w:t>
      </w:r>
      <w:r w:rsidR="002355BE" w:rsidRPr="000A5D82">
        <w:t> </w:t>
      </w:r>
      <w:r w:rsidR="00321CDF" w:rsidRPr="000A5D82">
        <w:t>женщин из числа главных специалистов местных исполнительных органов государственной вл</w:t>
      </w:r>
      <w:r w:rsidR="00321CDF" w:rsidRPr="000A5D82">
        <w:t>а</w:t>
      </w:r>
      <w:r w:rsidR="00321CDF" w:rsidRPr="000A5D82">
        <w:t>сти и других активисток города Куляба, а также 20</w:t>
      </w:r>
      <w:r w:rsidR="002355BE" w:rsidRPr="000A5D82">
        <w:t> </w:t>
      </w:r>
      <w:r w:rsidR="00321CDF" w:rsidRPr="000A5D82">
        <w:t>имамов мечетей пятикра</w:t>
      </w:r>
      <w:r w:rsidR="00321CDF" w:rsidRPr="000A5D82">
        <w:t>т</w:t>
      </w:r>
      <w:r w:rsidR="00321CDF" w:rsidRPr="000A5D82">
        <w:t>ной моли</w:t>
      </w:r>
      <w:r w:rsidR="00321CDF" w:rsidRPr="000A5D82">
        <w:t>т</w:t>
      </w:r>
      <w:r w:rsidR="00321CDF" w:rsidRPr="000A5D82">
        <w:t>вы города Курган-Тюбе.</w:t>
      </w:r>
    </w:p>
    <w:p w:rsidR="00321CDF" w:rsidRPr="000A5D82" w:rsidRDefault="00470ECE" w:rsidP="00321CDF">
      <w:pPr>
        <w:pStyle w:val="SingleTxt"/>
      </w:pPr>
      <w:r w:rsidRPr="000A5D82">
        <w:tab/>
      </w:r>
      <w:r w:rsidR="00321CDF" w:rsidRPr="000A5D82">
        <w:t>При поддержке Кувейтской стороны 14</w:t>
      </w:r>
      <w:r w:rsidR="002355BE" w:rsidRPr="000A5D82">
        <w:t> </w:t>
      </w:r>
      <w:r w:rsidR="00321CDF" w:rsidRPr="000A5D82">
        <w:t xml:space="preserve">имамхатибов и при поддержке </w:t>
      </w:r>
      <w:r w:rsidR="000A5D82" w:rsidRPr="000A5D82">
        <w:t>Т</w:t>
      </w:r>
      <w:r w:rsidR="000A5D82" w:rsidRPr="000A5D82">
        <w:t>у</w:t>
      </w:r>
      <w:r w:rsidR="000A5D82" w:rsidRPr="000A5D82">
        <w:t>рецкой</w:t>
      </w:r>
      <w:r w:rsidR="00321CDF" w:rsidRPr="000A5D82">
        <w:t xml:space="preserve"> стороны 5</w:t>
      </w:r>
      <w:r w:rsidR="002355BE" w:rsidRPr="000A5D82">
        <w:t> </w:t>
      </w:r>
      <w:r w:rsidR="00321CDF" w:rsidRPr="000A5D82">
        <w:t>имамхатибов были отправлены в Кувейт и Турцию соотве</w:t>
      </w:r>
      <w:r w:rsidR="00321CDF" w:rsidRPr="000A5D82">
        <w:t>т</w:t>
      </w:r>
      <w:r w:rsidR="00321CDF" w:rsidRPr="000A5D82">
        <w:t>ственно для обмена опытом.</w:t>
      </w:r>
    </w:p>
    <w:p w:rsidR="00321CDF" w:rsidRPr="000A5D82" w:rsidRDefault="00470ECE" w:rsidP="00321CDF">
      <w:pPr>
        <w:pStyle w:val="SingleTxt"/>
      </w:pPr>
      <w:r w:rsidRPr="000A5D82">
        <w:tab/>
      </w:r>
      <w:r w:rsidR="00321CDF" w:rsidRPr="000A5D82">
        <w:t>В 2012</w:t>
      </w:r>
      <w:r w:rsidR="00C42E67" w:rsidRPr="000A5D82">
        <w:t> году</w:t>
      </w:r>
      <w:r w:rsidR="00321CDF" w:rsidRPr="000A5D82">
        <w:t xml:space="preserve"> совместно с представителем </w:t>
      </w:r>
      <w:r w:rsidR="002355BE" w:rsidRPr="000A5D82">
        <w:t>ЮНФПА</w:t>
      </w:r>
      <w:r w:rsidR="00321CDF" w:rsidRPr="000A5D82">
        <w:t xml:space="preserve"> в 7</w:t>
      </w:r>
      <w:r w:rsidR="002355BE" w:rsidRPr="000A5D82">
        <w:t> </w:t>
      </w:r>
      <w:r w:rsidR="00321CDF" w:rsidRPr="000A5D82">
        <w:t>этапов были орг</w:t>
      </w:r>
      <w:r w:rsidR="00321CDF" w:rsidRPr="000A5D82">
        <w:t>а</w:t>
      </w:r>
      <w:r w:rsidR="00321CDF" w:rsidRPr="000A5D82">
        <w:t>низованы информационные сессии для 105</w:t>
      </w:r>
      <w:r w:rsidR="002355BE" w:rsidRPr="000A5D82">
        <w:t> </w:t>
      </w:r>
      <w:r w:rsidR="00321CDF" w:rsidRPr="000A5D82">
        <w:t>религиозных деятелей из числа мужчин и женщин по предотвращению стигмы и дискриминации. Данными курсами также были охвачены студенты Исламского института Республики Таджикистан. С целью обмена опытом и организации разъяснительных работ среди населения 10</w:t>
      </w:r>
      <w:r w:rsidR="002355BE" w:rsidRPr="000A5D82">
        <w:t> </w:t>
      </w:r>
      <w:r w:rsidR="00321CDF" w:rsidRPr="000A5D82">
        <w:t>религиозных лидеров были отправлены из Согдийской о</w:t>
      </w:r>
      <w:r w:rsidR="00321CDF" w:rsidRPr="000A5D82">
        <w:t>б</w:t>
      </w:r>
      <w:r w:rsidR="00321CDF" w:rsidRPr="000A5D82">
        <w:t>ласти в Хатлонскую область и 10</w:t>
      </w:r>
      <w:r w:rsidR="002355BE" w:rsidRPr="000A5D82">
        <w:t> </w:t>
      </w:r>
      <w:r w:rsidR="00321CDF" w:rsidRPr="000A5D82">
        <w:t>религиозных лидеров из Хатлонской области в С</w:t>
      </w:r>
      <w:r w:rsidR="00321CDF" w:rsidRPr="000A5D82">
        <w:t>о</w:t>
      </w:r>
      <w:r w:rsidR="00321CDF" w:rsidRPr="000A5D82">
        <w:t>гдийскую область.</w:t>
      </w:r>
    </w:p>
    <w:p w:rsidR="00321CDF" w:rsidRPr="000A5D82" w:rsidRDefault="00470ECE" w:rsidP="00321CDF">
      <w:pPr>
        <w:pStyle w:val="SingleTxt"/>
      </w:pPr>
      <w:r w:rsidRPr="000A5D82">
        <w:tab/>
      </w:r>
      <w:r w:rsidR="00321CDF" w:rsidRPr="000A5D82">
        <w:t>Комитетом по делам религии в августе-сентябре месяце 2012</w:t>
      </w:r>
      <w:r w:rsidR="00C42E67" w:rsidRPr="000A5D82">
        <w:t> года</w:t>
      </w:r>
      <w:r w:rsidR="00321CDF" w:rsidRPr="000A5D82">
        <w:t xml:space="preserve"> в И</w:t>
      </w:r>
      <w:r w:rsidR="00321CDF" w:rsidRPr="000A5D82">
        <w:t>с</w:t>
      </w:r>
      <w:r w:rsidR="00321CDF" w:rsidRPr="000A5D82">
        <w:t>ламском институте Таджикистана и джамотах городов Худжанда, Исфары и Аштского района были проведены трехдневные семинары на тему «Роль рел</w:t>
      </w:r>
      <w:r w:rsidR="00321CDF" w:rsidRPr="000A5D82">
        <w:t>и</w:t>
      </w:r>
      <w:r w:rsidR="00321CDF" w:rsidRPr="000A5D82">
        <w:t>гиозных служителей в решении злободневных проблем общества». На эту же тему были проведены встречи в ГБАО, городе Курган-Тюбе, Варзобском и Ги</w:t>
      </w:r>
      <w:r w:rsidR="00321CDF" w:rsidRPr="000A5D82">
        <w:t>с</w:t>
      </w:r>
      <w:r w:rsidR="00321CDF" w:rsidRPr="000A5D82">
        <w:t>сарском районах.</w:t>
      </w:r>
    </w:p>
    <w:p w:rsidR="00321CDF" w:rsidRPr="000A5D82" w:rsidRDefault="00470ECE" w:rsidP="00321CDF">
      <w:pPr>
        <w:pStyle w:val="SingleTxt"/>
      </w:pPr>
      <w:r w:rsidRPr="000A5D82">
        <w:tab/>
      </w:r>
      <w:r w:rsidR="00321CDF" w:rsidRPr="000A5D82">
        <w:t>В 2013</w:t>
      </w:r>
      <w:r w:rsidR="00C42E67" w:rsidRPr="000A5D82">
        <w:t> году</w:t>
      </w:r>
      <w:r w:rsidR="00321CDF" w:rsidRPr="000A5D82">
        <w:t xml:space="preserve"> в Комитете по делам религии при сотрудничестве с Общес</w:t>
      </w:r>
      <w:r w:rsidR="00321CDF" w:rsidRPr="000A5D82">
        <w:t>т</w:t>
      </w:r>
      <w:r w:rsidR="00321CDF" w:rsidRPr="000A5D82">
        <w:t>венной организацией «Центр гендерной политики» были организованы два с</w:t>
      </w:r>
      <w:r w:rsidR="00321CDF" w:rsidRPr="000A5D82">
        <w:t>е</w:t>
      </w:r>
      <w:r w:rsidR="00321CDF" w:rsidRPr="000A5D82">
        <w:t>минара и «круглый стол» для религиозных лидеров, в которых участвовали б</w:t>
      </w:r>
      <w:r w:rsidR="00321CDF" w:rsidRPr="000A5D82">
        <w:t>о</w:t>
      </w:r>
      <w:r w:rsidR="00321CDF" w:rsidRPr="000A5D82">
        <w:t>лее 40 имамхатибов города Душанбе и районов республиканского подчинения.</w:t>
      </w:r>
    </w:p>
    <w:p w:rsidR="00321CDF" w:rsidRPr="000A5D82" w:rsidRDefault="00470ECE" w:rsidP="00321CDF">
      <w:pPr>
        <w:pStyle w:val="SingleTxt"/>
      </w:pPr>
      <w:r w:rsidRPr="000A5D82">
        <w:tab/>
      </w:r>
      <w:r w:rsidR="00321CDF" w:rsidRPr="000A5D82">
        <w:t>При поддержке Катарской стороны 20 имамхатибов с разных городов ре</w:t>
      </w:r>
      <w:r w:rsidR="00321CDF" w:rsidRPr="000A5D82">
        <w:t>с</w:t>
      </w:r>
      <w:r w:rsidR="00321CDF" w:rsidRPr="000A5D82">
        <w:t>публики были отправлены в эту страну для обмена опытом.</w:t>
      </w:r>
    </w:p>
    <w:p w:rsidR="00321CDF" w:rsidRPr="000A5D82" w:rsidRDefault="00470ECE" w:rsidP="00321CDF">
      <w:pPr>
        <w:pStyle w:val="SingleTxt"/>
      </w:pPr>
      <w:r w:rsidRPr="000A5D82">
        <w:tab/>
      </w:r>
      <w:r w:rsidR="00321CDF" w:rsidRPr="000A5D82">
        <w:t>Также при поддержке Детского фонда ООН (ЮНИСЕФ) Комитетом по делам религии были подготовлены две проповеди для пятничных молитв (н</w:t>
      </w:r>
      <w:r w:rsidR="00321CDF" w:rsidRPr="000A5D82">
        <w:t>а</w:t>
      </w:r>
      <w:r w:rsidR="00321CDF" w:rsidRPr="000A5D82">
        <w:t>мазов) на тему «Предотвращение насилия в отношении детей» и «Домашнее насилие</w:t>
      </w:r>
      <w:r w:rsidR="002355BE" w:rsidRPr="000A5D82">
        <w:t xml:space="preserve"> — </w:t>
      </w:r>
      <w:r w:rsidR="00321CDF" w:rsidRPr="000A5D82">
        <w:t>его воздействие на женщин и детей» и распространены среди пя</w:t>
      </w:r>
      <w:r w:rsidR="00321CDF" w:rsidRPr="000A5D82">
        <w:t>т</w:t>
      </w:r>
      <w:r w:rsidR="00321CDF" w:rsidRPr="000A5D82">
        <w:t>ничных меч</w:t>
      </w:r>
      <w:r w:rsidR="00321CDF" w:rsidRPr="000A5D82">
        <w:t>е</w:t>
      </w:r>
      <w:r w:rsidR="00321CDF" w:rsidRPr="000A5D82">
        <w:t>тей города Душанбе.</w:t>
      </w:r>
    </w:p>
    <w:p w:rsidR="00321CDF" w:rsidRPr="000A5D82" w:rsidRDefault="00470ECE" w:rsidP="00321CDF">
      <w:pPr>
        <w:pStyle w:val="SingleTxt"/>
      </w:pPr>
      <w:r w:rsidRPr="000A5D82">
        <w:tab/>
      </w:r>
      <w:r w:rsidR="00321CDF" w:rsidRPr="000A5D82">
        <w:t>Также Межведомственная комиссия по борьбе против торговли людьми по согласованию с Министерством образования, Комитетом по делам молод</w:t>
      </w:r>
      <w:r w:rsidR="00321CDF" w:rsidRPr="000A5D82">
        <w:t>е</w:t>
      </w:r>
      <w:r w:rsidR="00321CDF" w:rsidRPr="000A5D82">
        <w:t>жи, спорта и туризма, Комитетом по делам женщин и семьи, Комитетом по д</w:t>
      </w:r>
      <w:r w:rsidR="00321CDF" w:rsidRPr="000A5D82">
        <w:t>е</w:t>
      </w:r>
      <w:r w:rsidR="00321CDF" w:rsidRPr="000A5D82">
        <w:t>лам религии при Правительстве Республики Таджикистан, был подготовлен и реализуется План мероприятий на учебный 2012</w:t>
      </w:r>
      <w:r w:rsidR="00C42E67" w:rsidRPr="000A5D82">
        <w:t> год</w:t>
      </w:r>
      <w:r w:rsidR="00321CDF" w:rsidRPr="000A5D82">
        <w:t xml:space="preserve"> по проведению встреч и координации деятельности с управлением высших профессиональных учебных заведений республики, студентами, общественными организациями и предст</w:t>
      </w:r>
      <w:r w:rsidR="00321CDF" w:rsidRPr="000A5D82">
        <w:t>а</w:t>
      </w:r>
      <w:r w:rsidR="00321CDF" w:rsidRPr="000A5D82">
        <w:t>вителями СМИ в деле воспитания и достижение зрелости студентов, пред</w:t>
      </w:r>
      <w:r w:rsidR="00321CDF" w:rsidRPr="000A5D82">
        <w:t>у</w:t>
      </w:r>
      <w:r w:rsidR="00321CDF" w:rsidRPr="000A5D82">
        <w:t>преждения негативных явлений, то есть фактов совершения самоубийств, членства в экстремистских партиях и движениях, торговли людьми и престу</w:t>
      </w:r>
      <w:r w:rsidR="00321CDF" w:rsidRPr="000A5D82">
        <w:t>п</w:t>
      </w:r>
      <w:r w:rsidR="00321CDF" w:rsidRPr="000A5D82">
        <w:t xml:space="preserve">ности, а также их воспитания в духе патриотизма и достойного человеческого поведения. </w:t>
      </w:r>
    </w:p>
    <w:p w:rsidR="00321CDF" w:rsidRPr="000A5D82" w:rsidRDefault="00470ECE" w:rsidP="00321CDF">
      <w:pPr>
        <w:pStyle w:val="SingleTxt"/>
      </w:pPr>
      <w:r w:rsidRPr="000A5D82">
        <w:t>8.</w:t>
      </w:r>
      <w:r w:rsidRPr="000A5D82">
        <w:tab/>
      </w:r>
      <w:r w:rsidR="00321CDF" w:rsidRPr="000A5D82">
        <w:t>Образование является одним из основных базовых компонентов при оценке индекса развития, бедности, доступа к социальным благам, а также при оценке гендерных измерений. В первые</w:t>
      </w:r>
      <w:r w:rsidR="00C42E67" w:rsidRPr="000A5D82">
        <w:t> годы</w:t>
      </w:r>
      <w:r w:rsidR="00321CDF" w:rsidRPr="000A5D82">
        <w:t xml:space="preserve"> переходного периода Республики Тадж</w:t>
      </w:r>
      <w:r w:rsidR="00321CDF" w:rsidRPr="000A5D82">
        <w:t>и</w:t>
      </w:r>
      <w:r w:rsidR="00321CDF" w:rsidRPr="000A5D82">
        <w:t>кистан показатели гендерной диспропорции в области образования резко упали, что потребовало пристального внимания и определенных действий со стороны государства. Последующий комплекс мер, принятых на уровне прав</w:t>
      </w:r>
      <w:r w:rsidR="00321CDF" w:rsidRPr="000A5D82">
        <w:t>и</w:t>
      </w:r>
      <w:r w:rsidR="00321CDF" w:rsidRPr="000A5D82">
        <w:t>тельства, по повышению роли и статуса женщин оказал определенное полож</w:t>
      </w:r>
      <w:r w:rsidR="00321CDF" w:rsidRPr="000A5D82">
        <w:t>и</w:t>
      </w:r>
      <w:r w:rsidR="00321CDF" w:rsidRPr="000A5D82">
        <w:t>тельное влияние, в частности, и на изменения в образовательной сфере. За п</w:t>
      </w:r>
      <w:r w:rsidR="00321CDF" w:rsidRPr="000A5D82">
        <w:t>е</w:t>
      </w:r>
      <w:r w:rsidR="00321CDF" w:rsidRPr="000A5D82">
        <w:t>риод реализации Госпрограммы «Основные направления государственной п</w:t>
      </w:r>
      <w:r w:rsidR="00321CDF" w:rsidRPr="000A5D82">
        <w:t>о</w:t>
      </w:r>
      <w:r w:rsidR="00321CDF" w:rsidRPr="000A5D82">
        <w:t>литики по обеспечению равных прав и возможностей мужчин и женщин в Ре</w:t>
      </w:r>
      <w:r w:rsidR="00321CDF" w:rsidRPr="000A5D82">
        <w:t>с</w:t>
      </w:r>
      <w:r w:rsidR="00321CDF" w:rsidRPr="000A5D82">
        <w:t>публике Таджикистан на 2001</w:t>
      </w:r>
      <w:r w:rsidR="00C42E67" w:rsidRPr="000A5D82">
        <w:t>–</w:t>
      </w:r>
      <w:r w:rsidR="00321CDF" w:rsidRPr="000A5D82">
        <w:t>2010</w:t>
      </w:r>
      <w:r w:rsidR="00C42E67" w:rsidRPr="000A5D82">
        <w:t> годы</w:t>
      </w:r>
      <w:r w:rsidR="00321CDF" w:rsidRPr="000A5D82">
        <w:t>» улучшилось проведение просвет</w:t>
      </w:r>
      <w:r w:rsidR="00321CDF" w:rsidRPr="000A5D82">
        <w:t>и</w:t>
      </w:r>
      <w:r w:rsidR="00321CDF" w:rsidRPr="000A5D82">
        <w:t>тельской работы по вовлечению девочек в учёбу, стали проводиться информ</w:t>
      </w:r>
      <w:r w:rsidR="00321CDF" w:rsidRPr="000A5D82">
        <w:t>а</w:t>
      </w:r>
      <w:r w:rsidR="00321CDF" w:rsidRPr="000A5D82">
        <w:t>ционные кампании по формированию положительного общественного мнения о необходимости повышении образовательного и профессионального уровня женщин.</w:t>
      </w:r>
    </w:p>
    <w:p w:rsidR="00321CDF" w:rsidRPr="000A5D82" w:rsidRDefault="00470ECE" w:rsidP="00321CDF">
      <w:pPr>
        <w:pStyle w:val="SingleTxt"/>
      </w:pPr>
      <w:r w:rsidRPr="000A5D82">
        <w:tab/>
      </w:r>
      <w:r w:rsidR="00321CDF" w:rsidRPr="000A5D82">
        <w:t>Планомерно реализуются временные специальные меры по привлечению девушек к получению высшего образования</w:t>
      </w:r>
      <w:r w:rsidR="00C42E67" w:rsidRPr="000A5D82">
        <w:t xml:space="preserve"> — </w:t>
      </w:r>
      <w:r w:rsidR="00321CDF" w:rsidRPr="000A5D82">
        <w:t>квоты для девушек. Позити</w:t>
      </w:r>
      <w:r w:rsidR="00321CDF" w:rsidRPr="000A5D82">
        <w:t>в</w:t>
      </w:r>
      <w:r w:rsidR="00321CDF" w:rsidRPr="000A5D82">
        <w:t>ным шагом со стороны Правительства в решении проблем девочек-выпускниц школ-интернатов стало открытие для них общежития осенью 2006</w:t>
      </w:r>
      <w:r w:rsidR="00C42E67" w:rsidRPr="000A5D82">
        <w:t> года</w:t>
      </w:r>
      <w:r w:rsidR="00321CDF" w:rsidRPr="000A5D82">
        <w:t>, совм</w:t>
      </w:r>
      <w:r w:rsidR="00321CDF" w:rsidRPr="000A5D82">
        <w:t>е</w:t>
      </w:r>
      <w:r w:rsidR="00321CDF" w:rsidRPr="000A5D82">
        <w:t xml:space="preserve">стное проведение с НПО программ по их дальнейшему профессиональному обучению и социальной реабилитации. </w:t>
      </w:r>
    </w:p>
    <w:p w:rsidR="00321CDF" w:rsidRPr="000A5D82" w:rsidRDefault="00470ECE" w:rsidP="00321CDF">
      <w:pPr>
        <w:pStyle w:val="SingleTxt"/>
      </w:pPr>
      <w:r w:rsidRPr="000A5D82">
        <w:tab/>
      </w:r>
      <w:r w:rsidR="00321CDF" w:rsidRPr="000A5D82">
        <w:t>Министерством образования РТ совместно с ЮНИСЕФ проведена пило</w:t>
      </w:r>
      <w:r w:rsidR="00321CDF" w:rsidRPr="000A5D82">
        <w:t>т</w:t>
      </w:r>
      <w:r w:rsidR="00321CDF" w:rsidRPr="000A5D82">
        <w:t>ная гендерная экспертиза 92</w:t>
      </w:r>
      <w:r w:rsidR="002355BE" w:rsidRPr="000A5D82">
        <w:t> </w:t>
      </w:r>
      <w:r w:rsidR="00321CDF" w:rsidRPr="000A5D82">
        <w:t>школьных учебников, что дает возможность ра</w:t>
      </w:r>
      <w:r w:rsidR="00321CDF" w:rsidRPr="000A5D82">
        <w:t>з</w:t>
      </w:r>
      <w:r w:rsidR="00321CDF" w:rsidRPr="000A5D82">
        <w:t xml:space="preserve">работать и внедрить механизмы системной гендерной экспертизы учебников для школ и вузов на уровне Министерства образования РТ. </w:t>
      </w:r>
    </w:p>
    <w:p w:rsidR="00321CDF" w:rsidRPr="000A5D82" w:rsidRDefault="00470ECE" w:rsidP="00321CDF">
      <w:pPr>
        <w:pStyle w:val="SingleTxt"/>
      </w:pPr>
      <w:r w:rsidRPr="000A5D82">
        <w:tab/>
      </w:r>
      <w:r w:rsidR="00321CDF" w:rsidRPr="000A5D82">
        <w:t>При Академии образования РТ открыт Центр гендерной педагогики, о</w:t>
      </w:r>
      <w:r w:rsidR="00321CDF" w:rsidRPr="000A5D82">
        <w:t>с</w:t>
      </w:r>
      <w:r w:rsidR="00321CDF" w:rsidRPr="000A5D82">
        <w:t>новной миссией которого является содействие в продвижении идей гендерного равенства на всех уровнях образования, начиная с дошкольного. Появилась возможность академического анализа, осознания и формирования основных понятий и подходов гендерной теории, их адаптирования к национальному и</w:t>
      </w:r>
      <w:r w:rsidR="00321CDF" w:rsidRPr="000A5D82">
        <w:t>с</w:t>
      </w:r>
      <w:r w:rsidR="00321CDF" w:rsidRPr="000A5D82">
        <w:t>торическ</w:t>
      </w:r>
      <w:r w:rsidR="00321CDF" w:rsidRPr="000A5D82">
        <w:t>о</w:t>
      </w:r>
      <w:r w:rsidR="00321CDF" w:rsidRPr="000A5D82">
        <w:t>му и культурному контексту</w:t>
      </w:r>
      <w:r w:rsidRPr="000A5D82">
        <w:t>.</w:t>
      </w:r>
    </w:p>
    <w:p w:rsidR="00321CDF" w:rsidRPr="000A5D82" w:rsidRDefault="00321CDF" w:rsidP="00321CDF">
      <w:pPr>
        <w:pStyle w:val="SingleTxt"/>
      </w:pPr>
      <w:r w:rsidRPr="000A5D82">
        <w:tab/>
        <w:t>В целом коэффициенты охвата общим образованием на всех уровнях школьного образования (начальное, неполное среднее, среднее) и для мальч</w:t>
      </w:r>
      <w:r w:rsidRPr="000A5D82">
        <w:t>и</w:t>
      </w:r>
      <w:r w:rsidRPr="000A5D82">
        <w:t>ков и для девочек за период с 2002 по 2009</w:t>
      </w:r>
      <w:r w:rsidR="00C42E67" w:rsidRPr="000A5D82">
        <w:t> год</w:t>
      </w:r>
      <w:r w:rsidRPr="000A5D82">
        <w:t xml:space="preserve"> выросли. Коэффициенты охвата основным образованием (1</w:t>
      </w:r>
      <w:r w:rsidR="00C42E67" w:rsidRPr="000A5D82">
        <w:t>–</w:t>
      </w:r>
      <w:r w:rsidRPr="000A5D82">
        <w:t>9</w:t>
      </w:r>
      <w:r w:rsidR="002355BE" w:rsidRPr="000A5D82">
        <w:t> </w:t>
      </w:r>
      <w:r w:rsidRPr="000A5D82">
        <w:t>классы) у девочек выросли в 2008/2009 учебном</w:t>
      </w:r>
      <w:r w:rsidR="002355BE" w:rsidRPr="000A5D82">
        <w:t xml:space="preserve"> </w:t>
      </w:r>
      <w:r w:rsidR="00C42E67" w:rsidRPr="000A5D82">
        <w:t>году</w:t>
      </w:r>
      <w:r w:rsidRPr="000A5D82">
        <w:t xml:space="preserve"> по сравнению с 2002/2003 учебным</w:t>
      </w:r>
      <w:r w:rsidR="002355BE" w:rsidRPr="000A5D82">
        <w:t xml:space="preserve"> </w:t>
      </w:r>
      <w:r w:rsidR="00C42E67" w:rsidRPr="000A5D82">
        <w:t>год</w:t>
      </w:r>
      <w:r w:rsidRPr="000A5D82">
        <w:t>ом на 4,9</w:t>
      </w:r>
      <w:r w:rsidR="002355BE" w:rsidRPr="000A5D82">
        <w:t> </w:t>
      </w:r>
      <w:r w:rsidRPr="000A5D82">
        <w:t>процентных пункта и с</w:t>
      </w:r>
      <w:r w:rsidRPr="000A5D82">
        <w:t>о</w:t>
      </w:r>
      <w:r w:rsidRPr="000A5D82">
        <w:t>ставили 95,2</w:t>
      </w:r>
      <w:r w:rsidR="002355BE" w:rsidRPr="000A5D82">
        <w:t> процента</w:t>
      </w:r>
      <w:r w:rsidRPr="000A5D82">
        <w:t>, у мальчиков</w:t>
      </w:r>
      <w:r w:rsidR="002355BE" w:rsidRPr="000A5D82">
        <w:t xml:space="preserve"> — </w:t>
      </w:r>
      <w:r w:rsidRPr="000A5D82">
        <w:t>на 2,6</w:t>
      </w:r>
      <w:r w:rsidR="002355BE" w:rsidRPr="000A5D82">
        <w:t> </w:t>
      </w:r>
      <w:r w:rsidRPr="000A5D82">
        <w:t>процентных пункта и 101,0</w:t>
      </w:r>
      <w:r w:rsidR="002355BE" w:rsidRPr="000A5D82">
        <w:t> процента</w:t>
      </w:r>
      <w:r w:rsidRPr="000A5D82">
        <w:t xml:space="preserve"> соответственно. Коэффициенты охвата средним образованием (10</w:t>
      </w:r>
      <w:r w:rsidR="00C42E67" w:rsidRPr="000A5D82">
        <w:t>–</w:t>
      </w:r>
      <w:r w:rsidRPr="000A5D82">
        <w:t>11 классы) в 2008</w:t>
      </w:r>
      <w:r w:rsidR="00C42E67" w:rsidRPr="000A5D82">
        <w:t> году</w:t>
      </w:r>
      <w:r w:rsidRPr="000A5D82">
        <w:t xml:space="preserve"> у девочек составили 48,1</w:t>
      </w:r>
      <w:r w:rsidR="002355BE" w:rsidRPr="000A5D82">
        <w:t> процента</w:t>
      </w:r>
      <w:r w:rsidRPr="000A5D82">
        <w:t>, у мальчиков</w:t>
      </w:r>
      <w:r w:rsidR="002355BE" w:rsidRPr="000A5D82">
        <w:t xml:space="preserve"> — </w:t>
      </w:r>
      <w:r w:rsidRPr="000A5D82">
        <w:t>60,2</w:t>
      </w:r>
      <w:r w:rsidR="002355BE" w:rsidRPr="000A5D82">
        <w:t> процента</w:t>
      </w:r>
      <w:r w:rsidRPr="000A5D82">
        <w:t>.</w:t>
      </w:r>
    </w:p>
    <w:p w:rsidR="00470ECE" w:rsidRPr="000A5D82" w:rsidRDefault="00470ECE" w:rsidP="00470ECE">
      <w:pPr>
        <w:pStyle w:val="SingleTxt"/>
        <w:spacing w:after="0" w:line="120" w:lineRule="exact"/>
        <w:rPr>
          <w:sz w:val="10"/>
        </w:rPr>
      </w:pPr>
    </w:p>
    <w:p w:rsidR="00321CDF" w:rsidRPr="000A5D82" w:rsidRDefault="00470ECE" w:rsidP="00470E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Насилие в отношении женщин</w:t>
      </w:r>
    </w:p>
    <w:p w:rsidR="00470ECE" w:rsidRPr="000A5D82" w:rsidRDefault="00470ECE" w:rsidP="00470ECE">
      <w:pPr>
        <w:pStyle w:val="SingleTxt"/>
        <w:spacing w:after="0" w:line="120" w:lineRule="exact"/>
        <w:rPr>
          <w:sz w:val="10"/>
        </w:rPr>
      </w:pPr>
    </w:p>
    <w:p w:rsidR="00321CDF" w:rsidRPr="000A5D82" w:rsidRDefault="00470ECE" w:rsidP="00321CDF">
      <w:pPr>
        <w:pStyle w:val="SingleTxt"/>
      </w:pPr>
      <w:r w:rsidRPr="000A5D82">
        <w:t>9.</w:t>
      </w:r>
      <w:r w:rsidRPr="000A5D82">
        <w:tab/>
      </w:r>
      <w:r w:rsidR="00321CDF" w:rsidRPr="000A5D82">
        <w:t>Важно отметить, что на протяжении последних 8</w:t>
      </w:r>
      <w:r w:rsidR="00DA1641" w:rsidRPr="000A5D82">
        <w:t> лет</w:t>
      </w:r>
      <w:r w:rsidR="00321CDF" w:rsidRPr="000A5D82">
        <w:t xml:space="preserve"> общественными о</w:t>
      </w:r>
      <w:r w:rsidR="00321CDF" w:rsidRPr="000A5D82">
        <w:t>р</w:t>
      </w:r>
      <w:r w:rsidR="00321CDF" w:rsidRPr="000A5D82">
        <w:t>ганизациями совместно с государственными правоохранительными органами была осуществлена деятельность по подготовке проекта закона о предотвр</w:t>
      </w:r>
      <w:r w:rsidR="00321CDF" w:rsidRPr="000A5D82">
        <w:t>а</w:t>
      </w:r>
      <w:r w:rsidR="00321CDF" w:rsidRPr="000A5D82">
        <w:t xml:space="preserve">щении домашнего насилия. </w:t>
      </w:r>
    </w:p>
    <w:p w:rsidR="00321CDF" w:rsidRPr="000A5D82" w:rsidRDefault="00470ECE" w:rsidP="00321CDF">
      <w:pPr>
        <w:pStyle w:val="SingleTxt"/>
      </w:pPr>
      <w:r w:rsidRPr="000A5D82">
        <w:tab/>
      </w:r>
      <w:r w:rsidR="00321CDF" w:rsidRPr="000A5D82">
        <w:t>В целях выполнения международных обязательств парламентом респу</w:t>
      </w:r>
      <w:r w:rsidR="00321CDF" w:rsidRPr="000A5D82">
        <w:t>б</w:t>
      </w:r>
      <w:r w:rsidR="00321CDF" w:rsidRPr="000A5D82">
        <w:t>лики был принят и подписан Президентом Республики Таджикистан Закон Республики Таджикистан «О предупреждении насилия в семье» №</w:t>
      </w:r>
      <w:r w:rsidR="002355BE" w:rsidRPr="000A5D82">
        <w:t> </w:t>
      </w:r>
      <w:r w:rsidR="00321CDF" w:rsidRPr="000A5D82">
        <w:t>954 от 19</w:t>
      </w:r>
      <w:r w:rsidR="002355BE" w:rsidRPr="000A5D82">
        <w:t> марта</w:t>
      </w:r>
      <w:r w:rsidR="00321CDF" w:rsidRPr="000A5D82">
        <w:t xml:space="preserve"> 2013</w:t>
      </w:r>
      <w:r w:rsidR="00C42E67" w:rsidRPr="000A5D82">
        <w:t> года</w:t>
      </w:r>
      <w:r w:rsidR="00321CDF" w:rsidRPr="000A5D82">
        <w:t>. В законе определены правовые и организационные основы предупреждения насилия в семье, органы и организации, осуществляющие м</w:t>
      </w:r>
      <w:r w:rsidR="00321CDF" w:rsidRPr="000A5D82">
        <w:t>е</w:t>
      </w:r>
      <w:r w:rsidR="00321CDF" w:rsidRPr="000A5D82">
        <w:t>ры по предупреждению и пресечению насилия в семье. Закон опубликован в официальном изданий парламента республики «Садои мардум» от 19</w:t>
      </w:r>
      <w:r w:rsidR="002355BE" w:rsidRPr="000A5D82">
        <w:t> марта</w:t>
      </w:r>
      <w:r w:rsidR="00321CDF" w:rsidRPr="000A5D82">
        <w:t xml:space="preserve"> 2013</w:t>
      </w:r>
      <w:r w:rsidR="00C42E67" w:rsidRPr="000A5D82">
        <w:t> года</w:t>
      </w:r>
      <w:r w:rsidR="00321CDF" w:rsidRPr="000A5D82">
        <w:t>.</w:t>
      </w:r>
    </w:p>
    <w:p w:rsidR="00321CDF" w:rsidRPr="000A5D82" w:rsidRDefault="00470ECE" w:rsidP="00321CDF">
      <w:pPr>
        <w:pStyle w:val="SingleTxt"/>
      </w:pPr>
      <w:r w:rsidRPr="000A5D82">
        <w:tab/>
      </w:r>
      <w:r w:rsidR="00321CDF" w:rsidRPr="000A5D82">
        <w:t>В соответствии со статьей</w:t>
      </w:r>
      <w:r w:rsidR="002355BE" w:rsidRPr="000A5D82">
        <w:t> </w:t>
      </w:r>
      <w:r w:rsidR="00321CDF" w:rsidRPr="000A5D82">
        <w:t>2 целями настоящего закона являются:</w:t>
      </w:r>
    </w:p>
    <w:p w:rsidR="00321CDF" w:rsidRPr="000A5D82" w:rsidRDefault="00470ECE" w:rsidP="00470ECE">
      <w:pPr>
        <w:pStyle w:val="SingleTxt"/>
        <w:tabs>
          <w:tab w:val="right" w:pos="1685"/>
        </w:tabs>
        <w:ind w:left="1742" w:hanging="475"/>
      </w:pPr>
      <w:r w:rsidRPr="000A5D82">
        <w:tab/>
        <w:t>–</w:t>
      </w:r>
      <w:r w:rsidRPr="000A5D82">
        <w:tab/>
      </w:r>
      <w:r w:rsidR="00321CDF" w:rsidRPr="000A5D82">
        <w:t>правовая защита семьи как основы общества;</w:t>
      </w:r>
    </w:p>
    <w:p w:rsidR="00321CDF" w:rsidRPr="000A5D82" w:rsidRDefault="00470ECE" w:rsidP="00470ECE">
      <w:pPr>
        <w:pStyle w:val="SingleTxt"/>
        <w:tabs>
          <w:tab w:val="right" w:pos="1685"/>
        </w:tabs>
        <w:ind w:left="1742" w:hanging="475"/>
      </w:pPr>
      <w:r w:rsidRPr="000A5D82">
        <w:tab/>
        <w:t>–</w:t>
      </w:r>
      <w:r w:rsidRPr="000A5D82">
        <w:tab/>
      </w:r>
      <w:r w:rsidR="00321CDF" w:rsidRPr="000A5D82">
        <w:t>правовое регулирование отношений, связанных с предупреждением нас</w:t>
      </w:r>
      <w:r w:rsidR="00321CDF" w:rsidRPr="000A5D82">
        <w:t>и</w:t>
      </w:r>
      <w:r w:rsidR="00321CDF" w:rsidRPr="000A5D82">
        <w:t>лия в семье;</w:t>
      </w:r>
    </w:p>
    <w:p w:rsidR="00321CDF" w:rsidRPr="000A5D82" w:rsidRDefault="00470ECE" w:rsidP="00470ECE">
      <w:pPr>
        <w:pStyle w:val="SingleTxt"/>
        <w:tabs>
          <w:tab w:val="right" w:pos="1685"/>
        </w:tabs>
        <w:ind w:left="1742" w:hanging="475"/>
      </w:pPr>
      <w:r w:rsidRPr="000A5D82">
        <w:tab/>
        <w:t>–</w:t>
      </w:r>
      <w:r w:rsidRPr="000A5D82">
        <w:tab/>
      </w:r>
      <w:r w:rsidR="00321CDF" w:rsidRPr="000A5D82">
        <w:t>содействие осуществлению государственной политики по предупрежд</w:t>
      </w:r>
      <w:r w:rsidR="00321CDF" w:rsidRPr="000A5D82">
        <w:t>е</w:t>
      </w:r>
      <w:r w:rsidR="00321CDF" w:rsidRPr="000A5D82">
        <w:t>нию насилия в семье;</w:t>
      </w:r>
    </w:p>
    <w:p w:rsidR="00321CDF" w:rsidRPr="000A5D82" w:rsidRDefault="00470ECE" w:rsidP="00470ECE">
      <w:pPr>
        <w:pStyle w:val="SingleTxt"/>
        <w:tabs>
          <w:tab w:val="right" w:pos="1685"/>
        </w:tabs>
        <w:ind w:left="1742" w:hanging="475"/>
      </w:pPr>
      <w:r w:rsidRPr="000A5D82">
        <w:tab/>
        <w:t>–</w:t>
      </w:r>
      <w:r w:rsidRPr="000A5D82">
        <w:tab/>
      </w:r>
      <w:r w:rsidR="00321CDF" w:rsidRPr="000A5D82">
        <w:t>формирование обстановки нетерпимости общества к насилию в с</w:t>
      </w:r>
      <w:r w:rsidR="00321CDF" w:rsidRPr="000A5D82">
        <w:t>е</w:t>
      </w:r>
      <w:r w:rsidR="00321CDF" w:rsidRPr="000A5D82">
        <w:t>мье;</w:t>
      </w:r>
    </w:p>
    <w:p w:rsidR="00321CDF" w:rsidRPr="000A5D82" w:rsidRDefault="00470ECE" w:rsidP="00470ECE">
      <w:pPr>
        <w:pStyle w:val="SingleTxt"/>
        <w:tabs>
          <w:tab w:val="right" w:pos="1685"/>
        </w:tabs>
        <w:ind w:left="1742" w:hanging="475"/>
      </w:pPr>
      <w:r w:rsidRPr="000A5D82">
        <w:tab/>
        <w:t>–</w:t>
      </w:r>
      <w:r w:rsidRPr="000A5D82">
        <w:tab/>
      </w:r>
      <w:r w:rsidR="00321CDF" w:rsidRPr="000A5D82">
        <w:t>выявление, профилактика и устранение причин и условий, способству</w:t>
      </w:r>
      <w:r w:rsidR="00321CDF" w:rsidRPr="000A5D82">
        <w:t>ю</w:t>
      </w:r>
      <w:r w:rsidR="00321CDF" w:rsidRPr="000A5D82">
        <w:t>щих насилию в семье;</w:t>
      </w:r>
    </w:p>
    <w:p w:rsidR="00321CDF" w:rsidRPr="000A5D82" w:rsidRDefault="00470ECE" w:rsidP="00470ECE">
      <w:pPr>
        <w:pStyle w:val="SingleTxt"/>
        <w:tabs>
          <w:tab w:val="right" w:pos="1685"/>
        </w:tabs>
        <w:ind w:left="1742" w:hanging="475"/>
      </w:pPr>
      <w:r w:rsidRPr="000A5D82">
        <w:tab/>
        <w:t>–</w:t>
      </w:r>
      <w:r w:rsidRPr="000A5D82">
        <w:tab/>
      </w:r>
      <w:r w:rsidR="00321CDF" w:rsidRPr="000A5D82">
        <w:t>содействие повышению ответственности родителей за обучение и восп</w:t>
      </w:r>
      <w:r w:rsidR="00321CDF" w:rsidRPr="000A5D82">
        <w:t>и</w:t>
      </w:r>
      <w:r w:rsidR="00321CDF" w:rsidRPr="000A5D82">
        <w:t>тание детей.</w:t>
      </w:r>
    </w:p>
    <w:p w:rsidR="00321CDF" w:rsidRPr="000A5D82" w:rsidRDefault="00470ECE" w:rsidP="00321CDF">
      <w:pPr>
        <w:pStyle w:val="SingleTxt"/>
      </w:pPr>
      <w:r w:rsidRPr="000A5D82">
        <w:tab/>
      </w:r>
      <w:r w:rsidR="00321CDF" w:rsidRPr="000A5D82">
        <w:t>Предупреждение насилия в семье основывается на принципах ст. 5 закона:</w:t>
      </w:r>
    </w:p>
    <w:p w:rsidR="00321CDF" w:rsidRPr="000A5D82" w:rsidRDefault="00470ECE" w:rsidP="00470ECE">
      <w:pPr>
        <w:pStyle w:val="SingleTxt"/>
        <w:tabs>
          <w:tab w:val="right" w:pos="1685"/>
        </w:tabs>
        <w:ind w:left="1742" w:hanging="475"/>
      </w:pPr>
      <w:r w:rsidRPr="000A5D82">
        <w:tab/>
        <w:t>–</w:t>
      </w:r>
      <w:r w:rsidRPr="000A5D82">
        <w:tab/>
      </w:r>
      <w:r w:rsidR="00321CDF" w:rsidRPr="000A5D82">
        <w:t>уважения прав и свобод</w:t>
      </w:r>
      <w:r w:rsidR="00DA1641" w:rsidRPr="000A5D82">
        <w:t> человек</w:t>
      </w:r>
      <w:r w:rsidR="00321CDF" w:rsidRPr="000A5D82">
        <w:t>а и гражданина;</w:t>
      </w:r>
    </w:p>
    <w:p w:rsidR="00321CDF" w:rsidRPr="000A5D82" w:rsidRDefault="00470ECE" w:rsidP="00470ECE">
      <w:pPr>
        <w:pStyle w:val="SingleTxt"/>
        <w:tabs>
          <w:tab w:val="right" w:pos="1685"/>
        </w:tabs>
        <w:ind w:left="1742" w:hanging="475"/>
      </w:pPr>
      <w:r w:rsidRPr="000A5D82">
        <w:tab/>
        <w:t>–</w:t>
      </w:r>
      <w:r w:rsidRPr="000A5D82">
        <w:tab/>
      </w:r>
      <w:r w:rsidR="00321CDF" w:rsidRPr="000A5D82">
        <w:t>законности;</w:t>
      </w:r>
    </w:p>
    <w:p w:rsidR="00321CDF" w:rsidRPr="000A5D82" w:rsidRDefault="00470ECE" w:rsidP="00470ECE">
      <w:pPr>
        <w:pStyle w:val="SingleTxt"/>
        <w:tabs>
          <w:tab w:val="right" w:pos="1685"/>
        </w:tabs>
        <w:ind w:left="1742" w:hanging="475"/>
      </w:pPr>
      <w:r w:rsidRPr="000A5D82">
        <w:tab/>
        <w:t>–</w:t>
      </w:r>
      <w:r w:rsidRPr="000A5D82">
        <w:tab/>
      </w:r>
      <w:r w:rsidR="00321CDF" w:rsidRPr="000A5D82">
        <w:t>гуманизма;</w:t>
      </w:r>
    </w:p>
    <w:p w:rsidR="00321CDF" w:rsidRPr="000A5D82" w:rsidRDefault="00470ECE" w:rsidP="00470ECE">
      <w:pPr>
        <w:pStyle w:val="SingleTxt"/>
        <w:tabs>
          <w:tab w:val="right" w:pos="1685"/>
        </w:tabs>
        <w:ind w:left="1742" w:hanging="475"/>
      </w:pPr>
      <w:r w:rsidRPr="000A5D82">
        <w:tab/>
        <w:t>–</w:t>
      </w:r>
      <w:r w:rsidRPr="000A5D82">
        <w:tab/>
      </w:r>
      <w:r w:rsidR="00321CDF" w:rsidRPr="000A5D82">
        <w:t>конфиденциальности информации о насилии в семье;</w:t>
      </w:r>
    </w:p>
    <w:p w:rsidR="00321CDF" w:rsidRPr="000A5D82" w:rsidRDefault="00470ECE" w:rsidP="00470ECE">
      <w:pPr>
        <w:pStyle w:val="SingleTxt"/>
        <w:tabs>
          <w:tab w:val="right" w:pos="1685"/>
        </w:tabs>
        <w:ind w:left="1742" w:hanging="475"/>
      </w:pPr>
      <w:r w:rsidRPr="000A5D82">
        <w:tab/>
        <w:t>–</w:t>
      </w:r>
      <w:r w:rsidRPr="000A5D82">
        <w:tab/>
      </w:r>
      <w:r w:rsidR="00321CDF" w:rsidRPr="000A5D82">
        <w:t>поддержки и укрепления семьи;</w:t>
      </w:r>
    </w:p>
    <w:p w:rsidR="00321CDF" w:rsidRPr="000A5D82" w:rsidRDefault="00470ECE" w:rsidP="00470ECE">
      <w:pPr>
        <w:pStyle w:val="SingleTxt"/>
        <w:tabs>
          <w:tab w:val="right" w:pos="1685"/>
        </w:tabs>
        <w:ind w:left="1742" w:hanging="475"/>
      </w:pPr>
      <w:r w:rsidRPr="000A5D82">
        <w:tab/>
        <w:t>–</w:t>
      </w:r>
      <w:r w:rsidRPr="000A5D82">
        <w:tab/>
      </w:r>
      <w:r w:rsidR="00321CDF" w:rsidRPr="000A5D82">
        <w:t>участия общественности, государственных органов, частных и общес</w:t>
      </w:r>
      <w:r w:rsidR="00321CDF" w:rsidRPr="000A5D82">
        <w:t>т</w:t>
      </w:r>
      <w:r w:rsidR="00321CDF" w:rsidRPr="000A5D82">
        <w:t>венных организаций в социально</w:t>
      </w:r>
      <w:r w:rsidR="00C42E67" w:rsidRPr="000A5D82">
        <w:t>-</w:t>
      </w:r>
      <w:r w:rsidR="00321CDF" w:rsidRPr="000A5D82">
        <w:t>правовой системе охраны жизни и</w:t>
      </w:r>
      <w:r w:rsidRPr="000A5D82">
        <w:t xml:space="preserve"> </w:t>
      </w:r>
      <w:r w:rsidR="00321CDF" w:rsidRPr="000A5D82">
        <w:t>зд</w:t>
      </w:r>
      <w:r w:rsidR="00321CDF" w:rsidRPr="000A5D82">
        <w:t>о</w:t>
      </w:r>
      <w:r w:rsidR="00321CDF" w:rsidRPr="000A5D82">
        <w:t>ровья членов семьи;</w:t>
      </w:r>
    </w:p>
    <w:p w:rsidR="00321CDF" w:rsidRPr="000A5D82" w:rsidRDefault="00470ECE" w:rsidP="00470ECE">
      <w:pPr>
        <w:pStyle w:val="SingleTxt"/>
        <w:tabs>
          <w:tab w:val="right" w:pos="1685"/>
        </w:tabs>
        <w:ind w:left="1742" w:hanging="475"/>
      </w:pPr>
      <w:r w:rsidRPr="000A5D82">
        <w:tab/>
        <w:t>–</w:t>
      </w:r>
      <w:r w:rsidRPr="000A5D82">
        <w:tab/>
      </w:r>
      <w:r w:rsidR="00321CDF" w:rsidRPr="000A5D82">
        <w:t>преимущества профилактических мер над мерами ответственности;</w:t>
      </w:r>
    </w:p>
    <w:p w:rsidR="00321CDF" w:rsidRPr="000A5D82" w:rsidRDefault="00470ECE" w:rsidP="00470ECE">
      <w:pPr>
        <w:pStyle w:val="SingleTxt"/>
        <w:tabs>
          <w:tab w:val="right" w:pos="1685"/>
        </w:tabs>
        <w:ind w:left="1742" w:hanging="475"/>
      </w:pPr>
      <w:r w:rsidRPr="000A5D82">
        <w:tab/>
        <w:t>–</w:t>
      </w:r>
      <w:r w:rsidRPr="000A5D82">
        <w:tab/>
      </w:r>
      <w:r w:rsidR="00321CDF" w:rsidRPr="000A5D82">
        <w:t>неотвратимости ответственности за насилие в семье.</w:t>
      </w:r>
    </w:p>
    <w:p w:rsidR="00321CDF" w:rsidRPr="000A5D82" w:rsidRDefault="00470ECE" w:rsidP="00321CDF">
      <w:pPr>
        <w:pStyle w:val="SingleTxt"/>
      </w:pPr>
      <w:r w:rsidRPr="000A5D82">
        <w:tab/>
      </w:r>
      <w:r w:rsidR="00321CDF" w:rsidRPr="000A5D82">
        <w:t>Также в соответствии со статьей 6 Закона Республики Таджикистан «О предупреждении насилия в семье» определены следующие права потерпевшего:</w:t>
      </w:r>
    </w:p>
    <w:p w:rsidR="00321CDF" w:rsidRPr="000A5D82" w:rsidRDefault="00470ECE" w:rsidP="00470ECE">
      <w:pPr>
        <w:pStyle w:val="SingleTxt"/>
        <w:tabs>
          <w:tab w:val="right" w:pos="1685"/>
        </w:tabs>
        <w:ind w:left="1742" w:hanging="475"/>
      </w:pPr>
      <w:r w:rsidRPr="000A5D82">
        <w:tab/>
        <w:t>–</w:t>
      </w:r>
      <w:r w:rsidRPr="000A5D82">
        <w:tab/>
      </w:r>
      <w:r w:rsidR="00321CDF" w:rsidRPr="000A5D82">
        <w:t>на получение медицинской, психологической, правовой и социальной п</w:t>
      </w:r>
      <w:r w:rsidR="00321CDF" w:rsidRPr="000A5D82">
        <w:t>о</w:t>
      </w:r>
      <w:r w:rsidR="00321CDF" w:rsidRPr="000A5D82">
        <w:t>мощи;</w:t>
      </w:r>
    </w:p>
    <w:p w:rsidR="00321CDF" w:rsidRPr="000A5D82" w:rsidRDefault="00470ECE" w:rsidP="00470ECE">
      <w:pPr>
        <w:pStyle w:val="SingleTxt"/>
        <w:tabs>
          <w:tab w:val="right" w:pos="1685"/>
        </w:tabs>
        <w:ind w:left="1742" w:hanging="475"/>
      </w:pPr>
      <w:r w:rsidRPr="000A5D82">
        <w:tab/>
        <w:t>–</w:t>
      </w:r>
      <w:r w:rsidRPr="000A5D82">
        <w:tab/>
      </w:r>
      <w:r w:rsidR="00321CDF" w:rsidRPr="000A5D82">
        <w:t>на помещение по его письменному согласию в центры поддержки, центры или отделения по медицинской и социальной реабилитации пострада</w:t>
      </w:r>
      <w:r w:rsidR="00321CDF" w:rsidRPr="000A5D82">
        <w:t>в</w:t>
      </w:r>
      <w:r w:rsidR="00321CDF" w:rsidRPr="000A5D82">
        <w:t>ших;</w:t>
      </w:r>
    </w:p>
    <w:p w:rsidR="00321CDF" w:rsidRPr="000A5D82" w:rsidRDefault="00470ECE" w:rsidP="00470ECE">
      <w:pPr>
        <w:pStyle w:val="SingleTxt"/>
        <w:tabs>
          <w:tab w:val="right" w:pos="1685"/>
        </w:tabs>
        <w:ind w:left="1742" w:hanging="475"/>
      </w:pPr>
      <w:r w:rsidRPr="000A5D82">
        <w:tab/>
        <w:t>–</w:t>
      </w:r>
      <w:r w:rsidRPr="000A5D82">
        <w:tab/>
      </w:r>
      <w:r w:rsidR="00321CDF" w:rsidRPr="000A5D82">
        <w:t>на получение юридической консультации и иной информации о защите собственной безопасности;</w:t>
      </w:r>
    </w:p>
    <w:p w:rsidR="00321CDF" w:rsidRPr="000A5D82" w:rsidRDefault="00470ECE" w:rsidP="00470ECE">
      <w:pPr>
        <w:pStyle w:val="SingleTxt"/>
        <w:tabs>
          <w:tab w:val="right" w:pos="1685"/>
        </w:tabs>
        <w:ind w:left="1742" w:hanging="475"/>
      </w:pPr>
      <w:r w:rsidRPr="000A5D82">
        <w:tab/>
        <w:t>–</w:t>
      </w:r>
      <w:r w:rsidRPr="000A5D82">
        <w:tab/>
      </w:r>
      <w:r w:rsidR="00321CDF" w:rsidRPr="000A5D82">
        <w:t>на обращение в органы общественной самодеятельности с целью общес</w:t>
      </w:r>
      <w:r w:rsidR="00321CDF" w:rsidRPr="000A5D82">
        <w:t>т</w:t>
      </w:r>
      <w:r w:rsidR="00321CDF" w:rsidRPr="000A5D82">
        <w:t>венного осуждения поведения лица, совершившего насилие в семьи;</w:t>
      </w:r>
    </w:p>
    <w:p w:rsidR="00321CDF" w:rsidRPr="000A5D82" w:rsidRDefault="00470ECE" w:rsidP="00470ECE">
      <w:pPr>
        <w:pStyle w:val="SingleTxt"/>
        <w:tabs>
          <w:tab w:val="right" w:pos="1685"/>
        </w:tabs>
        <w:ind w:left="1742" w:hanging="475"/>
      </w:pPr>
      <w:r w:rsidRPr="000A5D82">
        <w:tab/>
        <w:t>–</w:t>
      </w:r>
      <w:r w:rsidRPr="000A5D82">
        <w:tab/>
      </w:r>
      <w:r w:rsidR="00321CDF" w:rsidRPr="000A5D82">
        <w:t>на обращение в органы внутренних дел, прокуратуру или суд о привлеч</w:t>
      </w:r>
      <w:r w:rsidR="00321CDF" w:rsidRPr="000A5D82">
        <w:t>е</w:t>
      </w:r>
      <w:r w:rsidR="00321CDF" w:rsidRPr="000A5D82">
        <w:t>нии к ответственности лица, совершившего насилие в семье.</w:t>
      </w:r>
    </w:p>
    <w:p w:rsidR="00321CDF" w:rsidRPr="000A5D82" w:rsidRDefault="00470ECE" w:rsidP="00321CDF">
      <w:pPr>
        <w:pStyle w:val="SingleTxt"/>
      </w:pPr>
      <w:r w:rsidRPr="000A5D82">
        <w:tab/>
      </w:r>
      <w:r w:rsidR="00321CDF" w:rsidRPr="000A5D82">
        <w:t>Ежегодно бюджет государства рассматривается парламентом страны в конце</w:t>
      </w:r>
      <w:r w:rsidR="002355BE" w:rsidRPr="000A5D82">
        <w:t xml:space="preserve"> </w:t>
      </w:r>
      <w:r w:rsidR="00C42E67" w:rsidRPr="000A5D82">
        <w:t>года</w:t>
      </w:r>
      <w:r w:rsidR="00321CDF" w:rsidRPr="000A5D82">
        <w:t>, так как Закон Республики Таджикистан «О предупреждении нас</w:t>
      </w:r>
      <w:r w:rsidR="00321CDF" w:rsidRPr="000A5D82">
        <w:t>и</w:t>
      </w:r>
      <w:r w:rsidR="00321CDF" w:rsidRPr="000A5D82">
        <w:t>лия в семье» был принять в марте 2013</w:t>
      </w:r>
      <w:r w:rsidR="00C42E67" w:rsidRPr="000A5D82">
        <w:t> года</w:t>
      </w:r>
      <w:r w:rsidR="00321CDF" w:rsidRPr="000A5D82">
        <w:t xml:space="preserve"> и в бюджете он пока не заложен. При рассмотрении бюджета страны на 2014</w:t>
      </w:r>
      <w:r w:rsidR="00C42E67" w:rsidRPr="000A5D82">
        <w:t> год</w:t>
      </w:r>
      <w:r w:rsidR="00321CDF" w:rsidRPr="000A5D82">
        <w:t xml:space="preserve"> средства на реализацию закона будут рассмотрены, что подтверждает статья</w:t>
      </w:r>
      <w:r w:rsidR="002355BE" w:rsidRPr="000A5D82">
        <w:t> </w:t>
      </w:r>
      <w:r w:rsidR="00321CDF" w:rsidRPr="000A5D82">
        <w:t>23 закона о финансировании де</w:t>
      </w:r>
      <w:r w:rsidR="00321CDF" w:rsidRPr="000A5D82">
        <w:t>я</w:t>
      </w:r>
      <w:r w:rsidR="00321CDF" w:rsidRPr="000A5D82">
        <w:t>тельности субъектов, предупреждающих насилие в семье, осуществляется за счет государственного бюджета, физических и юридических лиц и других и</w:t>
      </w:r>
      <w:r w:rsidR="00321CDF" w:rsidRPr="000A5D82">
        <w:t>с</w:t>
      </w:r>
      <w:r w:rsidR="00321CDF" w:rsidRPr="000A5D82">
        <w:t>точников, не запрещенных законодательством Республики Таджикистан.</w:t>
      </w:r>
    </w:p>
    <w:p w:rsidR="00321CDF" w:rsidRPr="000A5D82" w:rsidRDefault="00470ECE" w:rsidP="00321CDF">
      <w:pPr>
        <w:pStyle w:val="SingleTxt"/>
      </w:pPr>
      <w:r w:rsidRPr="000A5D82">
        <w:t>10.</w:t>
      </w:r>
      <w:r w:rsidRPr="000A5D82">
        <w:tab/>
      </w:r>
      <w:r w:rsidR="00321CDF" w:rsidRPr="000A5D82">
        <w:t>В Академии МВД Республики Таджикистан с ноября 2010</w:t>
      </w:r>
      <w:r w:rsidR="00C42E67" w:rsidRPr="000A5D82">
        <w:t> года</w:t>
      </w:r>
      <w:r w:rsidR="00321CDF" w:rsidRPr="000A5D82">
        <w:t xml:space="preserve"> был вв</w:t>
      </w:r>
      <w:r w:rsidR="00321CDF" w:rsidRPr="000A5D82">
        <w:t>е</w:t>
      </w:r>
      <w:r w:rsidR="00321CDF" w:rsidRPr="000A5D82">
        <w:t>ден факультативный курс по предотвращению домашнего насилия. Программа обучения данного курса по предотвращению домашнего насилия предполагает ежегодное обучение 125</w:t>
      </w:r>
      <w:r w:rsidR="002355BE" w:rsidRPr="000A5D82">
        <w:t> </w:t>
      </w:r>
      <w:r w:rsidR="00321CDF" w:rsidRPr="000A5D82">
        <w:t>курсантов третьего курса факультета №</w:t>
      </w:r>
      <w:r w:rsidR="002355BE" w:rsidRPr="000A5D82">
        <w:t> </w:t>
      </w:r>
      <w:r w:rsidR="00321CDF" w:rsidRPr="000A5D82">
        <w:t>2 Академии МВД Республики Таджикистан в объ</w:t>
      </w:r>
      <w:r w:rsidR="002355BE" w:rsidRPr="000A5D82">
        <w:t>е</w:t>
      </w:r>
      <w:r w:rsidR="00321CDF" w:rsidRPr="000A5D82">
        <w:t>ме 20 академических часов в каждой учебной группе (6</w:t>
      </w:r>
      <w:r w:rsidR="002355BE" w:rsidRPr="000A5D82">
        <w:t> </w:t>
      </w:r>
      <w:r w:rsidR="00321CDF" w:rsidRPr="000A5D82">
        <w:t>учебных групп), итого 120</w:t>
      </w:r>
      <w:r w:rsidR="002355BE" w:rsidRPr="000A5D82">
        <w:t> </w:t>
      </w:r>
      <w:r w:rsidR="00321CDF" w:rsidRPr="000A5D82">
        <w:t>часов. Такое же количество ч</w:t>
      </w:r>
      <w:r w:rsidR="00321CDF" w:rsidRPr="000A5D82">
        <w:t>а</w:t>
      </w:r>
      <w:r w:rsidR="00321CDF" w:rsidRPr="000A5D82">
        <w:t>сов и для аналогичного количества курсантов предусмотрено проведение факул</w:t>
      </w:r>
      <w:r w:rsidR="00321CDF" w:rsidRPr="000A5D82">
        <w:t>ь</w:t>
      </w:r>
      <w:r w:rsidR="00321CDF" w:rsidRPr="000A5D82">
        <w:t xml:space="preserve">тативного курса по торговле людей. </w:t>
      </w:r>
    </w:p>
    <w:p w:rsidR="00321CDF" w:rsidRPr="000A5D82" w:rsidRDefault="00470ECE" w:rsidP="00321CDF">
      <w:pPr>
        <w:pStyle w:val="SingleTxt"/>
      </w:pPr>
      <w:r w:rsidRPr="000A5D82">
        <w:tab/>
      </w:r>
      <w:r w:rsidR="00321CDF" w:rsidRPr="000A5D82">
        <w:t>Также в МВД Республики Таджикистан был организован и проведен ряд научно-практических мероприятий по вышеуказанной теме, а именно</w:t>
      </w:r>
      <w:r w:rsidR="00C42E67" w:rsidRPr="000A5D82">
        <w:t xml:space="preserve"> — </w:t>
      </w:r>
      <w:r w:rsidR="00321CDF" w:rsidRPr="000A5D82">
        <w:t>12</w:t>
      </w:r>
      <w:r w:rsidR="002355BE" w:rsidRPr="000A5D82">
        <w:t> января</w:t>
      </w:r>
      <w:r w:rsidR="00321CDF" w:rsidRPr="000A5D82">
        <w:t xml:space="preserve"> 2011</w:t>
      </w:r>
      <w:r w:rsidR="00C42E67" w:rsidRPr="000A5D82">
        <w:t> года</w:t>
      </w:r>
      <w:r w:rsidR="00321CDF" w:rsidRPr="000A5D82">
        <w:t xml:space="preserve"> республиканский научно-практический семинар на тему «Проблемы дискриминации женщин в трудовых и семейных отношениях» и 13</w:t>
      </w:r>
      <w:r w:rsidR="00DA1641" w:rsidRPr="000A5D82">
        <w:t> июня</w:t>
      </w:r>
      <w:r w:rsidR="00321CDF" w:rsidRPr="000A5D82">
        <w:t xml:space="preserve"> 2012</w:t>
      </w:r>
      <w:r w:rsidR="00C42E67" w:rsidRPr="000A5D82">
        <w:t> года</w:t>
      </w:r>
      <w:r w:rsidR="00321CDF" w:rsidRPr="000A5D82">
        <w:t xml:space="preserve"> «круглый стол» на тему «Связь и сотрудничество милиции с обществом: проблемы и пути их решения (на примере насилия в семье)», в к</w:t>
      </w:r>
      <w:r w:rsidR="00321CDF" w:rsidRPr="000A5D82">
        <w:t>о</w:t>
      </w:r>
      <w:r w:rsidR="00321CDF" w:rsidRPr="000A5D82">
        <w:t>торых участвовали представители различных правоохранительных органов Таджикистана (суда, прокуратуры, МВД, адвокатуры), специалисты из разли</w:t>
      </w:r>
      <w:r w:rsidR="00321CDF" w:rsidRPr="000A5D82">
        <w:t>ч</w:t>
      </w:r>
      <w:r w:rsidR="00321CDF" w:rsidRPr="000A5D82">
        <w:t>ных высших учебных заведений, а также эксперты неправительственных орг</w:t>
      </w:r>
      <w:r w:rsidR="00321CDF" w:rsidRPr="000A5D82">
        <w:t>а</w:t>
      </w:r>
      <w:r w:rsidR="00321CDF" w:rsidRPr="000A5D82">
        <w:t xml:space="preserve">низаций. </w:t>
      </w:r>
    </w:p>
    <w:p w:rsidR="00321CDF" w:rsidRPr="000A5D82" w:rsidRDefault="00470ECE" w:rsidP="00321CDF">
      <w:pPr>
        <w:pStyle w:val="SingleTxt"/>
      </w:pPr>
      <w:r w:rsidRPr="000A5D82">
        <w:tab/>
      </w:r>
      <w:r w:rsidR="00321CDF" w:rsidRPr="000A5D82">
        <w:t>В целях реализации Программы предотвращения насилия в отношении женщин в семье 17</w:t>
      </w:r>
      <w:r w:rsidR="002355BE" w:rsidRPr="000A5D82">
        <w:t> марта</w:t>
      </w:r>
      <w:r w:rsidR="00321CDF" w:rsidRPr="000A5D82">
        <w:t xml:space="preserve"> 2010</w:t>
      </w:r>
      <w:r w:rsidR="002355BE" w:rsidRPr="000A5D82">
        <w:t> года</w:t>
      </w:r>
      <w:r w:rsidR="00321CDF" w:rsidRPr="000A5D82">
        <w:t xml:space="preserve"> приказом Министра внутренних дел №</w:t>
      </w:r>
      <w:r w:rsidR="002355BE" w:rsidRPr="000A5D82">
        <w:t> </w:t>
      </w:r>
      <w:r w:rsidR="00321CDF" w:rsidRPr="000A5D82">
        <w:t>271 были введены должности инспекторов по делам предотвращения домашнего насилия и при поддержке ОБСЕ в Таджикистане были открыты пять специал</w:t>
      </w:r>
      <w:r w:rsidR="00321CDF" w:rsidRPr="000A5D82">
        <w:t>и</w:t>
      </w:r>
      <w:r w:rsidR="00321CDF" w:rsidRPr="000A5D82">
        <w:t>зированных кабинетов для данных инспекторов (2 в городе Душанбе, 2 в Ха</w:t>
      </w:r>
      <w:r w:rsidR="00321CDF" w:rsidRPr="000A5D82">
        <w:t>т</w:t>
      </w:r>
      <w:r w:rsidR="00321CDF" w:rsidRPr="000A5D82">
        <w:t>лонской области, 1 в Согдийской области). В 2013</w:t>
      </w:r>
      <w:r w:rsidR="00C42E67" w:rsidRPr="000A5D82">
        <w:t> году</w:t>
      </w:r>
      <w:r w:rsidR="00321CDF" w:rsidRPr="000A5D82">
        <w:t xml:space="preserve"> планируется открытие еще трех вышеназванных кабинетов. С момента реализации данного проекта по настоящее время было проведено более 8 обучающих семинаров на тему: «Специализированное обучение сотрудников по домашнему насилию и генде</w:t>
      </w:r>
      <w:r w:rsidR="00321CDF" w:rsidRPr="000A5D82">
        <w:t>р</w:t>
      </w:r>
      <w:r w:rsidR="00321CDF" w:rsidRPr="000A5D82">
        <w:t>но чувствительной деятельности», в которых приняли участие и прошли об</w:t>
      </w:r>
      <w:r w:rsidR="00321CDF" w:rsidRPr="000A5D82">
        <w:t>у</w:t>
      </w:r>
      <w:r w:rsidR="00321CDF" w:rsidRPr="000A5D82">
        <w:t>чение более 60 сотрудников органов внутренних дел с получением соответс</w:t>
      </w:r>
      <w:r w:rsidR="00321CDF" w:rsidRPr="000A5D82">
        <w:t>т</w:t>
      </w:r>
      <w:r w:rsidR="00321CDF" w:rsidRPr="000A5D82">
        <w:t>вующего сертификата.</w:t>
      </w:r>
    </w:p>
    <w:p w:rsidR="00321CDF" w:rsidRPr="000A5D82" w:rsidRDefault="00470ECE" w:rsidP="00321CDF">
      <w:pPr>
        <w:pStyle w:val="SingleTxt"/>
      </w:pPr>
      <w:r w:rsidRPr="000A5D82">
        <w:tab/>
      </w:r>
      <w:r w:rsidR="00321CDF" w:rsidRPr="000A5D82">
        <w:t>При поддержке офиса ОБСЕ в Таджикистане сотрудники МВД Республ</w:t>
      </w:r>
      <w:r w:rsidR="00321CDF" w:rsidRPr="000A5D82">
        <w:t>и</w:t>
      </w:r>
      <w:r w:rsidR="00321CDF" w:rsidRPr="000A5D82">
        <w:t>ки Таджикистана и преподаватели Академии МВД Республики Таджикистана неоднократно проходили обучающие курсы по предотвращению домашнего н</w:t>
      </w:r>
      <w:r w:rsidR="00321CDF" w:rsidRPr="000A5D82">
        <w:t>а</w:t>
      </w:r>
      <w:r w:rsidR="00321CDF" w:rsidRPr="000A5D82">
        <w:t>силия и гендерной чувствительности в деятельности ОВД.</w:t>
      </w:r>
    </w:p>
    <w:p w:rsidR="00321CDF" w:rsidRPr="000A5D82" w:rsidRDefault="00470ECE" w:rsidP="00321CDF">
      <w:pPr>
        <w:pStyle w:val="SingleTxt"/>
      </w:pPr>
      <w:r w:rsidRPr="000A5D82">
        <w:tab/>
      </w:r>
      <w:r w:rsidR="00321CDF" w:rsidRPr="000A5D82">
        <w:t>В настоящее время на эти должности в основном назначены женщины, прошедшие специальное обучение и различные тренинги, которые успешно работают в данном направлении.</w:t>
      </w:r>
    </w:p>
    <w:p w:rsidR="00321CDF" w:rsidRPr="000A5D82" w:rsidRDefault="00470ECE" w:rsidP="00321CDF">
      <w:pPr>
        <w:pStyle w:val="SingleTxt"/>
      </w:pPr>
      <w:r w:rsidRPr="000A5D82">
        <w:tab/>
      </w:r>
      <w:r w:rsidR="00321CDF" w:rsidRPr="000A5D82">
        <w:t>Для данных инспекторов были разработаны функциональные обязанности и форма отчетности, также разработаны методические рекомендации для уч</w:t>
      </w:r>
      <w:r w:rsidR="00321CDF" w:rsidRPr="000A5D82">
        <w:t>а</w:t>
      </w:r>
      <w:r w:rsidR="00321CDF" w:rsidRPr="000A5D82">
        <w:t>стковых инспекторов милиции о предотвращении насилия в семье в отношении женщин для служебного пользования. Ежемесячно инспекторами представл</w:t>
      </w:r>
      <w:r w:rsidR="00321CDF" w:rsidRPr="000A5D82">
        <w:t>я</w:t>
      </w:r>
      <w:r w:rsidR="00321CDF" w:rsidRPr="000A5D82">
        <w:t>ется отчет о проделанной работе. За 2012</w:t>
      </w:r>
      <w:r w:rsidR="00C42E67" w:rsidRPr="000A5D82">
        <w:t> год</w:t>
      </w:r>
      <w:r w:rsidR="00321CDF" w:rsidRPr="000A5D82">
        <w:t xml:space="preserve"> ими было рассмотрено 456 обр</w:t>
      </w:r>
      <w:r w:rsidR="00321CDF" w:rsidRPr="000A5D82">
        <w:t>а</w:t>
      </w:r>
      <w:r w:rsidR="00321CDF" w:rsidRPr="000A5D82">
        <w:t>щений женщин по вопросу насилия в семье, из них 135 рассмотрено, 102 было отказано в возбуждении уголовного дело, 33 направлены в суд. За 3</w:t>
      </w:r>
      <w:r w:rsidR="002355BE" w:rsidRPr="000A5D82">
        <w:t> </w:t>
      </w:r>
      <w:r w:rsidR="00321CDF" w:rsidRPr="000A5D82">
        <w:t>месяца 2013</w:t>
      </w:r>
      <w:r w:rsidR="00C42E67" w:rsidRPr="000A5D82">
        <w:t> года</w:t>
      </w:r>
      <w:r w:rsidR="00321CDF" w:rsidRPr="000A5D82">
        <w:t xml:space="preserve"> было 53 обращения, из них 31 рассмотрено, 11</w:t>
      </w:r>
      <w:r w:rsidR="002355BE" w:rsidRPr="000A5D82">
        <w:t xml:space="preserve"> — </w:t>
      </w:r>
      <w:r w:rsidR="00321CDF" w:rsidRPr="000A5D82">
        <w:t>было отказано, 20</w:t>
      </w:r>
      <w:r w:rsidR="002355BE" w:rsidRPr="000A5D82">
        <w:t> </w:t>
      </w:r>
      <w:r w:rsidR="00321CDF" w:rsidRPr="000A5D82">
        <w:t>обращений отправлено в суд.</w:t>
      </w:r>
    </w:p>
    <w:p w:rsidR="00321CDF" w:rsidRPr="000A5D82" w:rsidRDefault="00470ECE" w:rsidP="00321CDF">
      <w:pPr>
        <w:pStyle w:val="SingleTxt"/>
      </w:pPr>
      <w:r w:rsidRPr="000A5D82">
        <w:tab/>
      </w:r>
      <w:r w:rsidR="00321CDF" w:rsidRPr="000A5D82">
        <w:t>В рамках данной программы совместно с ОБСЕ проведено 8 семинаров с участковыми инспекторами милиции и 3 «круглых стола» для работников пр</w:t>
      </w:r>
      <w:r w:rsidR="00321CDF" w:rsidRPr="000A5D82">
        <w:t>а</w:t>
      </w:r>
      <w:r w:rsidR="00321CDF" w:rsidRPr="000A5D82">
        <w:t>воохранительных органов. А также за 6 месяцев 2012</w:t>
      </w:r>
      <w:r w:rsidR="00C42E67" w:rsidRPr="000A5D82">
        <w:t> года</w:t>
      </w:r>
      <w:r w:rsidR="00321CDF" w:rsidRPr="000A5D82">
        <w:t xml:space="preserve"> участковыми и</w:t>
      </w:r>
      <w:r w:rsidR="00321CDF" w:rsidRPr="000A5D82">
        <w:t>н</w:t>
      </w:r>
      <w:r w:rsidR="00321CDF" w:rsidRPr="000A5D82">
        <w:t>спекторами милиции и инспекторами по предотвращению насилия в семье б</w:t>
      </w:r>
      <w:r w:rsidR="00321CDF" w:rsidRPr="000A5D82">
        <w:t>ы</w:t>
      </w:r>
      <w:r w:rsidR="00321CDF" w:rsidRPr="000A5D82">
        <w:t>ли проведены 374 выступления перед населением на предприятиях, в учрежд</w:t>
      </w:r>
      <w:r w:rsidR="00321CDF" w:rsidRPr="000A5D82">
        <w:t>е</w:t>
      </w:r>
      <w:r w:rsidR="00321CDF" w:rsidRPr="000A5D82">
        <w:t xml:space="preserve">ниях, в средних и высших учебных заведениях. </w:t>
      </w:r>
    </w:p>
    <w:p w:rsidR="00321CDF" w:rsidRPr="000A5D82" w:rsidRDefault="00470ECE" w:rsidP="00321CDF">
      <w:pPr>
        <w:pStyle w:val="SingleTxt"/>
      </w:pPr>
      <w:r w:rsidRPr="000A5D82">
        <w:tab/>
      </w:r>
      <w:r w:rsidR="00321CDF" w:rsidRPr="000A5D82">
        <w:t>В целях недопущения насилия в семье в отношении женщин усилена р</w:t>
      </w:r>
      <w:r w:rsidR="00321CDF" w:rsidRPr="000A5D82">
        <w:t>а</w:t>
      </w:r>
      <w:r w:rsidR="00321CDF" w:rsidRPr="000A5D82">
        <w:t>бота участковых инспекторов милиции с неблагополучными семьями. С м</w:t>
      </w:r>
      <w:r w:rsidR="00321CDF" w:rsidRPr="000A5D82">
        <w:t>о</w:t>
      </w:r>
      <w:r w:rsidR="00321CDF" w:rsidRPr="000A5D82">
        <w:t>мента открытия специальных кабинетов и по февраль 2013</w:t>
      </w:r>
      <w:r w:rsidR="00C42E67" w:rsidRPr="000A5D82">
        <w:t> года</w:t>
      </w:r>
      <w:r w:rsidR="00321CDF" w:rsidRPr="000A5D82">
        <w:t xml:space="preserve"> к инспекторам по противодействию насилию в семье обратились более 1500 жертв бытового насилия, учитывая, что их всего пять по республике. В отношении обрати</w:t>
      </w:r>
      <w:r w:rsidR="00321CDF" w:rsidRPr="000A5D82">
        <w:t>в</w:t>
      </w:r>
      <w:r w:rsidR="00321CDF" w:rsidRPr="000A5D82">
        <w:t>шихся женщин было совершено насилие со стороны членов их семей, в час</w:t>
      </w:r>
      <w:r w:rsidR="00321CDF" w:rsidRPr="000A5D82">
        <w:t>т</w:t>
      </w:r>
      <w:r w:rsidR="00321CDF" w:rsidRPr="000A5D82">
        <w:t>ности: рукоприкладство со стороны супруга и близких родственников, незд</w:t>
      </w:r>
      <w:r w:rsidR="00321CDF" w:rsidRPr="000A5D82">
        <w:t>о</w:t>
      </w:r>
      <w:r w:rsidR="00321CDF" w:rsidRPr="000A5D82">
        <w:t>ровое отношение между невесткой и свекровью и др. С каждой обратившейся женщиной была проведена беседа, в процессе которой были выяснены прич</w:t>
      </w:r>
      <w:r w:rsidR="00321CDF" w:rsidRPr="000A5D82">
        <w:t>и</w:t>
      </w:r>
      <w:r w:rsidR="00321CDF" w:rsidRPr="000A5D82">
        <w:t>ны совершения правонарушения и преступлений в отношении их. Несмотря на тот факт, что многие женщины отказываются подавать исковое заявление, с каждым членом семьи обратившихся женщин совместно с участковыми и</w:t>
      </w:r>
      <w:r w:rsidR="00321CDF" w:rsidRPr="000A5D82">
        <w:t>н</w:t>
      </w:r>
      <w:r w:rsidR="00321CDF" w:rsidRPr="000A5D82">
        <w:t>спекторами проводится профилактическая беседа. По итогам проведенных профилактических рейдов более 900 неблагополучных семей были взяты на учет с целью постоянного контроля как со стороны участковых милиции, так и вновь назначенных инспекторов.</w:t>
      </w:r>
    </w:p>
    <w:p w:rsidR="00321CDF" w:rsidRPr="000A5D82" w:rsidRDefault="00321CDF" w:rsidP="00321CDF">
      <w:pPr>
        <w:pStyle w:val="SingleTxt"/>
      </w:pPr>
      <w:r w:rsidRPr="000A5D82">
        <w:tab/>
        <w:t>Необходимо отметить, что инспектора в своей работе тесно взаимодейс</w:t>
      </w:r>
      <w:r w:rsidRPr="000A5D82">
        <w:t>т</w:t>
      </w:r>
      <w:r w:rsidRPr="000A5D82">
        <w:t>вуют с кризисными центрами, с председателями совета женщин махалинских комитетов, что дает свой положительный результат. Также совместно с отве</w:t>
      </w:r>
      <w:r w:rsidRPr="000A5D82">
        <w:t>т</w:t>
      </w:r>
      <w:r w:rsidRPr="000A5D82">
        <w:t>ственным сотрудником ОВД и исполнительными комитетами власти имеют право на неоднократные выступления по местному телевидению и радиовещ</w:t>
      </w:r>
      <w:r w:rsidRPr="000A5D82">
        <w:t>а</w:t>
      </w:r>
      <w:r w:rsidRPr="000A5D82">
        <w:t>нию на тему насилия в семье и путей его предотвращения.</w:t>
      </w:r>
    </w:p>
    <w:p w:rsidR="00321CDF" w:rsidRPr="000A5D82" w:rsidRDefault="00470ECE" w:rsidP="00321CDF">
      <w:pPr>
        <w:pStyle w:val="SingleTxt"/>
      </w:pPr>
      <w:r w:rsidRPr="000A5D82">
        <w:tab/>
      </w:r>
      <w:r w:rsidR="00321CDF" w:rsidRPr="000A5D82">
        <w:t>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семейных отношений в республ</w:t>
      </w:r>
      <w:r w:rsidR="00321CDF" w:rsidRPr="000A5D82">
        <w:t>и</w:t>
      </w:r>
      <w:r w:rsidR="00321CDF" w:rsidRPr="000A5D82">
        <w:t xml:space="preserve">ке созданы и функционируют 18 кризисных Центров и 3 их филиала. </w:t>
      </w:r>
    </w:p>
    <w:p w:rsidR="00321CDF" w:rsidRPr="000A5D82" w:rsidRDefault="00470ECE" w:rsidP="00321CDF">
      <w:pPr>
        <w:pStyle w:val="SingleTxt"/>
      </w:pPr>
      <w:r w:rsidRPr="000A5D82">
        <w:tab/>
      </w:r>
      <w:r w:rsidR="00321CDF" w:rsidRPr="000A5D82">
        <w:t>Защита прав и интересов женщин от насилия обеспечивается также Уг</w:t>
      </w:r>
      <w:r w:rsidR="00321CDF" w:rsidRPr="000A5D82">
        <w:t>о</w:t>
      </w:r>
      <w:r w:rsidR="00321CDF" w:rsidRPr="000A5D82">
        <w:t>ловным, Гражданским, Семейным, Трудовым кодексами и другими нормати</w:t>
      </w:r>
      <w:r w:rsidR="00321CDF" w:rsidRPr="000A5D82">
        <w:t>в</w:t>
      </w:r>
      <w:r w:rsidR="00321CDF" w:rsidRPr="000A5D82">
        <w:t>ными актами в этой области.</w:t>
      </w:r>
    </w:p>
    <w:p w:rsidR="00321CDF" w:rsidRPr="000A5D82" w:rsidRDefault="00470ECE" w:rsidP="00321CDF">
      <w:pPr>
        <w:pStyle w:val="SingleTxt"/>
      </w:pPr>
      <w:r w:rsidRPr="000A5D82">
        <w:tab/>
      </w:r>
      <w:r w:rsidR="00321CDF" w:rsidRPr="000A5D82">
        <w:t>В частности, в статьях 104 (убийство), 109 (доведение до самоубийства), 110 (умышленное причинение тяжкого вреда здоровью), 111 (умышленное причинение вреда здоровью средней тяжести), 112 (умышленное причинение легкого вреда здоровью), 116 (побои), 117 (истязание), 124 (понуждение же</w:t>
      </w:r>
      <w:r w:rsidR="00321CDF" w:rsidRPr="000A5D82">
        <w:t>н</w:t>
      </w:r>
      <w:r w:rsidR="00321CDF" w:rsidRPr="000A5D82">
        <w:t>щин к совершению аборта), 130 (похищение</w:t>
      </w:r>
      <w:r w:rsidR="00DA1641" w:rsidRPr="000A5D82">
        <w:t> человек</w:t>
      </w:r>
      <w:r w:rsidR="00321CDF" w:rsidRPr="000A5D82">
        <w:t>а), 1301 (торговля людьми), 131 (незаконное лишение свободы), 132 (вербовка людей для эксплуатации), 138 (изнасилование), 139 (насильственные действия сексуального характера), 140 (понуждение к действиям сексуального характера), 141 (половое сношение и иные действия сексуального характера с лицом, не достигшим шестнадц</w:t>
      </w:r>
      <w:r w:rsidR="00321CDF" w:rsidRPr="000A5D82">
        <w:t>а</w:t>
      </w:r>
      <w:r w:rsidR="00321CDF" w:rsidRPr="000A5D82">
        <w:t>ти</w:t>
      </w:r>
      <w:r w:rsidR="00DA1641" w:rsidRPr="000A5D82">
        <w:t> лет</w:t>
      </w:r>
      <w:r w:rsidR="00321CDF" w:rsidRPr="000A5D82">
        <w:t>), 142 (развратные действия), 168 (выдача замуж девочки, не достигшей брачного возраста), 169 (заключение брака с лицом, не достигшим брачного возраста), 238 (вовлечение в занятие проституцией) Уголовного кодекса ре</w:t>
      </w:r>
      <w:r w:rsidR="00321CDF" w:rsidRPr="000A5D82">
        <w:t>с</w:t>
      </w:r>
      <w:r w:rsidR="00321CDF" w:rsidRPr="000A5D82">
        <w:t>публики предусмотрена уголовная ответственность за насилие в отношении женщин.</w:t>
      </w:r>
    </w:p>
    <w:p w:rsidR="00321CDF" w:rsidRPr="000A5D82" w:rsidRDefault="00470ECE" w:rsidP="00321CDF">
      <w:pPr>
        <w:pStyle w:val="SingleTxt"/>
      </w:pPr>
      <w:r w:rsidRPr="000A5D82">
        <w:tab/>
      </w:r>
      <w:r w:rsidR="00321CDF" w:rsidRPr="000A5D82">
        <w:t>Статьи 140 и 142 Уголовного кодекса Республики Таджикистан, наряду с другими деяниями, также предусматривают уголовную ответственность за п</w:t>
      </w:r>
      <w:r w:rsidR="00321CDF" w:rsidRPr="000A5D82">
        <w:t>о</w:t>
      </w:r>
      <w:r w:rsidR="00321CDF" w:rsidRPr="000A5D82">
        <w:t>нуждение женщин к действиям сексуального характера с использованием сл</w:t>
      </w:r>
      <w:r w:rsidR="00321CDF" w:rsidRPr="000A5D82">
        <w:t>у</w:t>
      </w:r>
      <w:r w:rsidR="00321CDF" w:rsidRPr="000A5D82">
        <w:t>жебного положения. Иными словами, законодательство республики признает сексуальное домогательство как преступление и предусматривает уголовное наказание.</w:t>
      </w:r>
    </w:p>
    <w:p w:rsidR="00321CDF" w:rsidRPr="000A5D82" w:rsidRDefault="00470ECE" w:rsidP="00321CDF">
      <w:pPr>
        <w:pStyle w:val="SingleTxt"/>
      </w:pPr>
      <w:r w:rsidRPr="000A5D82">
        <w:tab/>
      </w:r>
      <w:r w:rsidR="00321CDF" w:rsidRPr="000A5D82">
        <w:t>Важно отметить, что для противодействия и предупреждения насилия в отношении женщин, особенно домашнего насилия, только мер уголовного пр</w:t>
      </w:r>
      <w:r w:rsidR="00321CDF" w:rsidRPr="000A5D82">
        <w:t>е</w:t>
      </w:r>
      <w:r w:rsidR="00321CDF" w:rsidRPr="000A5D82">
        <w:t>следования и наказания недостаточно. Необходимы также меры, направленные на устранение воздействия таких факторов, обусловливающих уязвимость же</w:t>
      </w:r>
      <w:r w:rsidR="00321CDF" w:rsidRPr="000A5D82">
        <w:t>н</w:t>
      </w:r>
      <w:r w:rsidR="00321CDF" w:rsidRPr="000A5D82">
        <w:t xml:space="preserve">щин, как низкий уровень развития и отсутствие равных возможностей. </w:t>
      </w:r>
    </w:p>
    <w:p w:rsidR="00321CDF" w:rsidRPr="000A5D82" w:rsidRDefault="00470ECE" w:rsidP="00321CDF">
      <w:pPr>
        <w:pStyle w:val="SingleTxt"/>
      </w:pPr>
      <w:r w:rsidRPr="000A5D82">
        <w:tab/>
      </w:r>
      <w:r w:rsidR="00321CDF" w:rsidRPr="000A5D82">
        <w:t>Разработанный и принятый 19</w:t>
      </w:r>
      <w:r w:rsidR="002355BE" w:rsidRPr="000A5D82">
        <w:t> марта</w:t>
      </w:r>
      <w:r w:rsidR="00321CDF" w:rsidRPr="000A5D82">
        <w:t xml:space="preserve"> 2013</w:t>
      </w:r>
      <w:r w:rsidR="00C42E67" w:rsidRPr="000A5D82">
        <w:t> года</w:t>
      </w:r>
      <w:r w:rsidR="00321CDF" w:rsidRPr="000A5D82">
        <w:t xml:space="preserve"> Закон Республики Тадж</w:t>
      </w:r>
      <w:r w:rsidR="00321CDF" w:rsidRPr="000A5D82">
        <w:t>и</w:t>
      </w:r>
      <w:r w:rsidR="00321CDF" w:rsidRPr="000A5D82">
        <w:t>кистан «О профилактике насилия в семье» призван решать именно эти вопр</w:t>
      </w:r>
      <w:r w:rsidR="00321CDF" w:rsidRPr="000A5D82">
        <w:t>о</w:t>
      </w:r>
      <w:r w:rsidR="00321CDF" w:rsidRPr="000A5D82">
        <w:t>сы. Этим законом определены правовые и организационные основы предупр</w:t>
      </w:r>
      <w:r w:rsidR="00321CDF" w:rsidRPr="000A5D82">
        <w:t>е</w:t>
      </w:r>
      <w:r w:rsidR="00321CDF" w:rsidRPr="000A5D82">
        <w:t>ждения насилия в семье, органы и организации, осуществляющие меры по их предупр</w:t>
      </w:r>
      <w:r w:rsidR="00321CDF" w:rsidRPr="000A5D82">
        <w:t>е</w:t>
      </w:r>
      <w:r w:rsidR="00321CDF" w:rsidRPr="000A5D82">
        <w:t>ждению и пресечению.</w:t>
      </w:r>
    </w:p>
    <w:p w:rsidR="00470ECE" w:rsidRPr="000A5D82" w:rsidRDefault="00470ECE" w:rsidP="00470ECE">
      <w:pPr>
        <w:pStyle w:val="SingleTxt"/>
        <w:spacing w:after="0" w:line="120" w:lineRule="exact"/>
        <w:rPr>
          <w:sz w:val="10"/>
        </w:rPr>
      </w:pPr>
    </w:p>
    <w:p w:rsidR="00321CDF" w:rsidRPr="000A5D82" w:rsidRDefault="00321CDF" w:rsidP="00470E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Торговля людьми и эксплуатация проституции</w:t>
      </w:r>
    </w:p>
    <w:p w:rsidR="00470ECE" w:rsidRPr="000A5D82" w:rsidRDefault="00470ECE" w:rsidP="00470ECE">
      <w:pPr>
        <w:pStyle w:val="SingleTxt"/>
        <w:spacing w:after="0" w:line="120" w:lineRule="exact"/>
        <w:rPr>
          <w:sz w:val="10"/>
        </w:rPr>
      </w:pPr>
    </w:p>
    <w:p w:rsidR="00321CDF" w:rsidRPr="000A5D82" w:rsidRDefault="00470ECE" w:rsidP="00321CDF">
      <w:pPr>
        <w:pStyle w:val="SingleTxt"/>
      </w:pPr>
      <w:r w:rsidRPr="000A5D82">
        <w:t>11.</w:t>
      </w:r>
      <w:r w:rsidRPr="000A5D82">
        <w:tab/>
      </w:r>
      <w:r w:rsidR="00321CDF" w:rsidRPr="000A5D82">
        <w:t>Постановлением Правительства Республики Таджикистан от 5</w:t>
      </w:r>
      <w:r w:rsidR="002355BE" w:rsidRPr="000A5D82">
        <w:t> января</w:t>
      </w:r>
      <w:r w:rsidR="00321CDF" w:rsidRPr="000A5D82">
        <w:t xml:space="preserve"> 2005</w:t>
      </w:r>
      <w:r w:rsidR="00C42E67" w:rsidRPr="000A5D82">
        <w:t> года</w:t>
      </w:r>
      <w:r w:rsidR="00321CDF" w:rsidRPr="000A5D82">
        <w:t xml:space="preserve"> №</w:t>
      </w:r>
      <w:r w:rsidR="002355BE" w:rsidRPr="000A5D82">
        <w:t> </w:t>
      </w:r>
      <w:r w:rsidR="00321CDF" w:rsidRPr="000A5D82">
        <w:t>5 создана Межведомственная комиссия по борьбе против торговли людьми, которая является постоянно действующим, консультативным органом, координирующим деятельность министерств, государственных комитетов, в</w:t>
      </w:r>
      <w:r w:rsidR="00321CDF" w:rsidRPr="000A5D82">
        <w:t>е</w:t>
      </w:r>
      <w:r w:rsidR="00321CDF" w:rsidRPr="000A5D82">
        <w:t>домств и местных исполнительных органов государственной власти, предпр</w:t>
      </w:r>
      <w:r w:rsidR="00321CDF" w:rsidRPr="000A5D82">
        <w:t>и</w:t>
      </w:r>
      <w:r w:rsidR="00321CDF" w:rsidRPr="000A5D82">
        <w:t>ятий, учреждений и организации реализации международно-правовых обяз</w:t>
      </w:r>
      <w:r w:rsidR="00321CDF" w:rsidRPr="000A5D82">
        <w:t>а</w:t>
      </w:r>
      <w:r w:rsidR="00321CDF" w:rsidRPr="000A5D82">
        <w:t xml:space="preserve">тельств Республики Таджикистан в сфере борьбы против торговли людьми. </w:t>
      </w:r>
    </w:p>
    <w:p w:rsidR="00321CDF" w:rsidRPr="000A5D82" w:rsidRDefault="00470ECE" w:rsidP="00321CDF">
      <w:pPr>
        <w:pStyle w:val="SingleTxt"/>
      </w:pPr>
      <w:r w:rsidRPr="000A5D82">
        <w:tab/>
      </w:r>
      <w:r w:rsidR="00321CDF" w:rsidRPr="000A5D82">
        <w:t>Межведомственная комиссия по борьбе против торговли людьми совм</w:t>
      </w:r>
      <w:r w:rsidR="00321CDF" w:rsidRPr="000A5D82">
        <w:t>е</w:t>
      </w:r>
      <w:r w:rsidR="00321CDF" w:rsidRPr="000A5D82">
        <w:t>стно с соответствующими министерствами и ведомствами, местными исполн</w:t>
      </w:r>
      <w:r w:rsidR="00321CDF" w:rsidRPr="000A5D82">
        <w:t>и</w:t>
      </w:r>
      <w:r w:rsidR="00321CDF" w:rsidRPr="000A5D82">
        <w:t>тельными органами государственной власти, при содействии социальных пар</w:t>
      </w:r>
      <w:r w:rsidR="00321CDF" w:rsidRPr="000A5D82">
        <w:t>т</w:t>
      </w:r>
      <w:r w:rsidR="00321CDF" w:rsidRPr="000A5D82">
        <w:t>неров в 2012</w:t>
      </w:r>
      <w:r w:rsidR="00C42E67" w:rsidRPr="000A5D82">
        <w:t> году</w:t>
      </w:r>
      <w:r w:rsidR="00321CDF" w:rsidRPr="000A5D82">
        <w:t xml:space="preserve"> провела определенную работу. </w:t>
      </w:r>
    </w:p>
    <w:p w:rsidR="00321CDF" w:rsidRPr="000A5D82" w:rsidRDefault="00470ECE" w:rsidP="00321CDF">
      <w:pPr>
        <w:pStyle w:val="SingleTxt"/>
      </w:pPr>
      <w:r w:rsidRPr="000A5D82">
        <w:tab/>
      </w:r>
      <w:r w:rsidR="00321CDF" w:rsidRPr="000A5D82">
        <w:t>В указанный период в качестве приоритетного направления интеграцио</w:t>
      </w:r>
      <w:r w:rsidR="00321CDF" w:rsidRPr="000A5D82">
        <w:t>н</w:t>
      </w:r>
      <w:r w:rsidR="00321CDF" w:rsidRPr="000A5D82">
        <w:t>ной деятельности была выбрана эффективная реализация Комплексной пр</w:t>
      </w:r>
      <w:r w:rsidR="00321CDF" w:rsidRPr="000A5D82">
        <w:t>о</w:t>
      </w:r>
      <w:r w:rsidR="00321CDF" w:rsidRPr="000A5D82">
        <w:t>граммы по борьбе с торговлей людьми в Республике Таджикистан на 2011</w:t>
      </w:r>
      <w:r w:rsidR="00C42E67" w:rsidRPr="000A5D82">
        <w:t>–</w:t>
      </w:r>
      <w:r w:rsidR="00321CDF" w:rsidRPr="000A5D82">
        <w:t>2013</w:t>
      </w:r>
      <w:r w:rsidR="00C42E67" w:rsidRPr="000A5D82">
        <w:t> годы</w:t>
      </w:r>
      <w:r w:rsidR="00321CDF" w:rsidRPr="000A5D82">
        <w:t>, утвержденная Постановлением Правительства Республики Тадж</w:t>
      </w:r>
      <w:r w:rsidR="00321CDF" w:rsidRPr="000A5D82">
        <w:t>и</w:t>
      </w:r>
      <w:r w:rsidR="00321CDF" w:rsidRPr="000A5D82">
        <w:t>кистан от 3</w:t>
      </w:r>
      <w:r w:rsidR="002355BE" w:rsidRPr="000A5D82">
        <w:t> марта</w:t>
      </w:r>
      <w:r w:rsidR="00321CDF" w:rsidRPr="000A5D82">
        <w:t xml:space="preserve"> 2011</w:t>
      </w:r>
      <w:r w:rsidR="00C42E67" w:rsidRPr="000A5D82">
        <w:t> года</w:t>
      </w:r>
      <w:r w:rsidR="00321CDF" w:rsidRPr="000A5D82">
        <w:t xml:space="preserve"> за №113. </w:t>
      </w:r>
    </w:p>
    <w:p w:rsidR="00321CDF" w:rsidRPr="000A5D82" w:rsidRDefault="00470ECE" w:rsidP="00321CDF">
      <w:pPr>
        <w:pStyle w:val="SingleTxt"/>
      </w:pPr>
      <w:r w:rsidRPr="000A5D82">
        <w:tab/>
      </w:r>
      <w:r w:rsidR="00321CDF" w:rsidRPr="000A5D82">
        <w:t>С целью осуществления мероприятий по предупреждению торговли людьми (п.п.</w:t>
      </w:r>
      <w:r w:rsidR="007B5A56" w:rsidRPr="000A5D82">
        <w:t> </w:t>
      </w:r>
      <w:r w:rsidR="00321CDF" w:rsidRPr="000A5D82">
        <w:t>2,</w:t>
      </w:r>
      <w:r w:rsidR="007B5A56" w:rsidRPr="000A5D82">
        <w:t xml:space="preserve"> </w:t>
      </w:r>
      <w:r w:rsidR="00321CDF" w:rsidRPr="000A5D82">
        <w:t>4,</w:t>
      </w:r>
      <w:r w:rsidR="007B5A56" w:rsidRPr="000A5D82">
        <w:t xml:space="preserve"> </w:t>
      </w:r>
      <w:r w:rsidR="00321CDF" w:rsidRPr="000A5D82">
        <w:t>5,</w:t>
      </w:r>
      <w:r w:rsidR="007B5A56" w:rsidRPr="000A5D82">
        <w:t xml:space="preserve"> </w:t>
      </w:r>
      <w:r w:rsidR="00321CDF" w:rsidRPr="000A5D82">
        <w:t>6 и 7 Комплексной программы по борьбе с торговлей людьми в Республике Таджикистан на 2011</w:t>
      </w:r>
      <w:r w:rsidR="00C42E67" w:rsidRPr="000A5D82">
        <w:t>–</w:t>
      </w:r>
      <w:r w:rsidR="00321CDF" w:rsidRPr="000A5D82">
        <w:t>2013</w:t>
      </w:r>
      <w:r w:rsidR="00C42E67" w:rsidRPr="000A5D82">
        <w:t> годы</w:t>
      </w:r>
      <w:r w:rsidR="00321CDF" w:rsidRPr="000A5D82">
        <w:t>) под руководством чл</w:t>
      </w:r>
      <w:r w:rsidR="00321CDF" w:rsidRPr="000A5D82">
        <w:t>е</w:t>
      </w:r>
      <w:r w:rsidR="00321CDF" w:rsidRPr="000A5D82">
        <w:t xml:space="preserve">на Межведомственной комиссии-заместителя Председателя Комитета по делам молодежи, спорта и туризму создана межведомственная рабочая группа. </w:t>
      </w:r>
    </w:p>
    <w:p w:rsidR="00321CDF" w:rsidRPr="000A5D82" w:rsidRDefault="00470ECE" w:rsidP="00321CDF">
      <w:pPr>
        <w:pStyle w:val="SingleTxt"/>
      </w:pPr>
      <w:r w:rsidRPr="000A5D82">
        <w:tab/>
      </w:r>
      <w:r w:rsidR="00321CDF" w:rsidRPr="000A5D82">
        <w:t>15</w:t>
      </w:r>
      <w:r w:rsidR="002355BE" w:rsidRPr="000A5D82">
        <w:t> марта</w:t>
      </w:r>
      <w:r w:rsidR="00321CDF" w:rsidRPr="000A5D82">
        <w:t>, 29</w:t>
      </w:r>
      <w:r w:rsidR="00DA1641" w:rsidRPr="000A5D82">
        <w:t> июня</w:t>
      </w:r>
      <w:r w:rsidR="00321CDF" w:rsidRPr="000A5D82">
        <w:t xml:space="preserve"> и 17</w:t>
      </w:r>
      <w:r w:rsidR="007B5A56" w:rsidRPr="000A5D82">
        <w:t> октября</w:t>
      </w:r>
      <w:r w:rsidR="00321CDF" w:rsidRPr="000A5D82">
        <w:t xml:space="preserve"> 2012</w:t>
      </w:r>
      <w:r w:rsidR="00C42E67" w:rsidRPr="000A5D82">
        <w:t> года</w:t>
      </w:r>
      <w:r w:rsidR="00321CDF" w:rsidRPr="000A5D82">
        <w:t xml:space="preserve"> в актовом зале Комитета по д</w:t>
      </w:r>
      <w:r w:rsidR="00321CDF" w:rsidRPr="000A5D82">
        <w:t>е</w:t>
      </w:r>
      <w:r w:rsidR="00321CDF" w:rsidRPr="000A5D82">
        <w:t>лам молодежи, спорта и туризму при Правительстве Республики Таджикистан были проведены 3</w:t>
      </w:r>
      <w:r w:rsidR="007B5A56" w:rsidRPr="000A5D82">
        <w:t> </w:t>
      </w:r>
      <w:r w:rsidR="00321CDF" w:rsidRPr="000A5D82">
        <w:t>заседания Рабочей группы по реализацию приоритетного направления «Меры по предупреждению торговли людьми». На этих заседан</w:t>
      </w:r>
      <w:r w:rsidR="00321CDF" w:rsidRPr="000A5D82">
        <w:t>и</w:t>
      </w:r>
      <w:r w:rsidR="00321CDF" w:rsidRPr="000A5D82">
        <w:t>ях рассмотрено 12</w:t>
      </w:r>
      <w:r w:rsidR="007B5A56" w:rsidRPr="000A5D82">
        <w:t> </w:t>
      </w:r>
      <w:r w:rsidR="00321CDF" w:rsidRPr="000A5D82">
        <w:t>вопросов относительно указанного приоритетного напра</w:t>
      </w:r>
      <w:r w:rsidR="00321CDF" w:rsidRPr="000A5D82">
        <w:t>в</w:t>
      </w:r>
      <w:r w:rsidR="00321CDF" w:rsidRPr="000A5D82">
        <w:t>ления, т.е. предупреждение преступлений, связанных с торговлей людьми. По результатам рассмотрения указанных вопросов были приняты соответству</w:t>
      </w:r>
      <w:r w:rsidR="00321CDF" w:rsidRPr="000A5D82">
        <w:t>ю</w:t>
      </w:r>
      <w:r w:rsidR="00321CDF" w:rsidRPr="000A5D82">
        <w:t>щие решения от 15</w:t>
      </w:r>
      <w:r w:rsidR="002355BE" w:rsidRPr="000A5D82">
        <w:t> марта</w:t>
      </w:r>
      <w:r w:rsidR="00321CDF" w:rsidRPr="000A5D82">
        <w:t xml:space="preserve"> 2012</w:t>
      </w:r>
      <w:r w:rsidR="00C42E67" w:rsidRPr="000A5D82">
        <w:t> года</w:t>
      </w:r>
      <w:r w:rsidR="00321CDF" w:rsidRPr="000A5D82">
        <w:t xml:space="preserve"> за № 12</w:t>
      </w:r>
      <w:r w:rsidR="00C42E67" w:rsidRPr="000A5D82">
        <w:noBreakHyphen/>
      </w:r>
      <w:r w:rsidR="00321CDF" w:rsidRPr="000A5D82">
        <w:t>02, от 29</w:t>
      </w:r>
      <w:r w:rsidR="00DA1641" w:rsidRPr="000A5D82">
        <w:t> июня</w:t>
      </w:r>
      <w:r w:rsidR="00321CDF" w:rsidRPr="000A5D82">
        <w:t xml:space="preserve"> 2012</w:t>
      </w:r>
      <w:r w:rsidR="00C42E67" w:rsidRPr="000A5D82">
        <w:t> года</w:t>
      </w:r>
      <w:r w:rsidR="00321CDF" w:rsidRPr="000A5D82">
        <w:t xml:space="preserve"> № 12</w:t>
      </w:r>
      <w:r w:rsidR="00C42E67" w:rsidRPr="000A5D82">
        <w:noBreakHyphen/>
      </w:r>
      <w:r w:rsidR="00321CDF" w:rsidRPr="000A5D82">
        <w:t>03 и от 17</w:t>
      </w:r>
      <w:r w:rsidR="007B5A56" w:rsidRPr="000A5D82">
        <w:t> октября</w:t>
      </w:r>
      <w:r w:rsidR="00321CDF" w:rsidRPr="000A5D82">
        <w:t xml:space="preserve"> 2012</w:t>
      </w:r>
      <w:r w:rsidR="00C42E67" w:rsidRPr="000A5D82">
        <w:t> года</w:t>
      </w:r>
      <w:r w:rsidR="00321CDF" w:rsidRPr="000A5D82">
        <w:t xml:space="preserve"> за № 12</w:t>
      </w:r>
      <w:r w:rsidR="00C42E67" w:rsidRPr="000A5D82">
        <w:noBreakHyphen/>
      </w:r>
      <w:r w:rsidR="00321CDF" w:rsidRPr="000A5D82">
        <w:t>04 и согласно установленному порядку пре</w:t>
      </w:r>
      <w:r w:rsidR="00321CDF" w:rsidRPr="000A5D82">
        <w:t>д</w:t>
      </w:r>
      <w:r w:rsidR="00321CDF" w:rsidRPr="000A5D82">
        <w:t xml:space="preserve">ставлены в Межведомственную комиссию. </w:t>
      </w:r>
    </w:p>
    <w:p w:rsidR="00321CDF" w:rsidRPr="000A5D82" w:rsidRDefault="00470ECE" w:rsidP="00321CDF">
      <w:pPr>
        <w:pStyle w:val="SingleTxt"/>
      </w:pPr>
      <w:r w:rsidRPr="000A5D82">
        <w:tab/>
      </w:r>
      <w:r w:rsidR="00321CDF" w:rsidRPr="000A5D82">
        <w:t>С целью защиты подростков и молодежи от воздействия негативных я</w:t>
      </w:r>
      <w:r w:rsidR="00321CDF" w:rsidRPr="000A5D82">
        <w:t>в</w:t>
      </w:r>
      <w:r w:rsidR="00321CDF" w:rsidRPr="000A5D82">
        <w:t>лений, в особенности торговли людьми, в городах и районах республики рег</w:t>
      </w:r>
      <w:r w:rsidR="00321CDF" w:rsidRPr="000A5D82">
        <w:t>у</w:t>
      </w:r>
      <w:r w:rsidR="00321CDF" w:rsidRPr="000A5D82">
        <w:t>лярно проводятся пропагандистские профилактические мероприятия с цел</w:t>
      </w:r>
      <w:r w:rsidR="00321CDF" w:rsidRPr="000A5D82">
        <w:t>е</w:t>
      </w:r>
      <w:r w:rsidR="00321CDF" w:rsidRPr="000A5D82">
        <w:t xml:space="preserve">выми группами и в целом с населением. </w:t>
      </w:r>
    </w:p>
    <w:p w:rsidR="00321CDF" w:rsidRPr="000A5D82" w:rsidRDefault="00470ECE" w:rsidP="00321CDF">
      <w:pPr>
        <w:pStyle w:val="SingleTxt"/>
      </w:pPr>
      <w:r w:rsidRPr="000A5D82">
        <w:tab/>
      </w:r>
      <w:r w:rsidR="00321CDF" w:rsidRPr="000A5D82">
        <w:t>С целью предупреждения среди молодежи фактов совершения правон</w:t>
      </w:r>
      <w:r w:rsidR="00321CDF" w:rsidRPr="000A5D82">
        <w:t>а</w:t>
      </w:r>
      <w:r w:rsidR="00321CDF" w:rsidRPr="000A5D82">
        <w:t>рушений, членства в экстремистских партиях и движениях, торговли людьми, самоубийств и покушений на них совместно с министерствами образования, внутренних дел, а также Комитета по делам женщин и семьи были организов</w:t>
      </w:r>
      <w:r w:rsidR="00321CDF" w:rsidRPr="000A5D82">
        <w:t>а</w:t>
      </w:r>
      <w:r w:rsidR="00321CDF" w:rsidRPr="000A5D82">
        <w:t>ны встречи со студентами высших учебных заведений города Душанбе. В этих встречах приняли участие ответственные специалисты соответствующих м</w:t>
      </w:r>
      <w:r w:rsidR="00321CDF" w:rsidRPr="000A5D82">
        <w:t>и</w:t>
      </w:r>
      <w:r w:rsidR="00321CDF" w:rsidRPr="000A5D82">
        <w:t>нистерств и ведомств, а также руководители высших учебных заведений, кот</w:t>
      </w:r>
      <w:r w:rsidR="00321CDF" w:rsidRPr="000A5D82">
        <w:t>о</w:t>
      </w:r>
      <w:r w:rsidR="00321CDF" w:rsidRPr="000A5D82">
        <w:t>рые обсудили со студентами вопросы, касающиеся негативных социальных я</w:t>
      </w:r>
      <w:r w:rsidR="00321CDF" w:rsidRPr="000A5D82">
        <w:t>в</w:t>
      </w:r>
      <w:r w:rsidR="00321CDF" w:rsidRPr="000A5D82">
        <w:t xml:space="preserve">лений и других правовых проблем молодежи. </w:t>
      </w:r>
    </w:p>
    <w:p w:rsidR="00321CDF" w:rsidRPr="000A5D82" w:rsidRDefault="00470ECE" w:rsidP="00321CDF">
      <w:pPr>
        <w:pStyle w:val="SingleTxt"/>
      </w:pPr>
      <w:r w:rsidRPr="000A5D82">
        <w:tab/>
      </w:r>
      <w:r w:rsidR="00321CDF" w:rsidRPr="000A5D82">
        <w:t>Министерством образования республики в марте месяце 2012</w:t>
      </w:r>
      <w:r w:rsidR="00C42E67" w:rsidRPr="000A5D82">
        <w:t> года</w:t>
      </w:r>
      <w:r w:rsidR="00321CDF" w:rsidRPr="000A5D82">
        <w:t xml:space="preserve"> в гор</w:t>
      </w:r>
      <w:r w:rsidR="00321CDF" w:rsidRPr="000A5D82">
        <w:t>о</w:t>
      </w:r>
      <w:r w:rsidR="00321CDF" w:rsidRPr="000A5D82">
        <w:t>де Курган-Тюбе был организован «круглый стол» на тему «Борьба против то</w:t>
      </w:r>
      <w:r w:rsidR="00321CDF" w:rsidRPr="000A5D82">
        <w:t>р</w:t>
      </w:r>
      <w:r w:rsidR="00321CDF" w:rsidRPr="000A5D82">
        <w:t xml:space="preserve">говли людьми» с участием 213 преподавателей. </w:t>
      </w:r>
    </w:p>
    <w:p w:rsidR="00321CDF" w:rsidRPr="000A5D82" w:rsidRDefault="00470ECE" w:rsidP="00321CDF">
      <w:pPr>
        <w:pStyle w:val="SingleTxt"/>
      </w:pPr>
      <w:r w:rsidRPr="000A5D82">
        <w:tab/>
      </w:r>
      <w:r w:rsidR="00321CDF" w:rsidRPr="000A5D82">
        <w:t>Комитетом по делам женщин и семьи были проведены тренинги с отве</w:t>
      </w:r>
      <w:r w:rsidR="00321CDF" w:rsidRPr="000A5D82">
        <w:t>т</w:t>
      </w:r>
      <w:r w:rsidR="00321CDF" w:rsidRPr="000A5D82">
        <w:t>ственными специалистами отрасли по оказанию правовой, социальной и пс</w:t>
      </w:r>
      <w:r w:rsidR="00321CDF" w:rsidRPr="000A5D82">
        <w:t>и</w:t>
      </w:r>
      <w:r w:rsidR="00321CDF" w:rsidRPr="000A5D82">
        <w:t xml:space="preserve">хологической помощи потерпевшим от торговли людьми. </w:t>
      </w:r>
    </w:p>
    <w:p w:rsidR="00321CDF" w:rsidRPr="000A5D82" w:rsidRDefault="00470ECE" w:rsidP="00321CDF">
      <w:pPr>
        <w:pStyle w:val="SingleTxt"/>
      </w:pPr>
      <w:r w:rsidRPr="000A5D82">
        <w:tab/>
      </w:r>
      <w:r w:rsidR="00321CDF" w:rsidRPr="000A5D82">
        <w:t>В октябре-ноябре месяце текущего</w:t>
      </w:r>
      <w:r w:rsidR="00C42E67" w:rsidRPr="000A5D82">
        <w:t> года</w:t>
      </w:r>
      <w:r w:rsidR="00321CDF" w:rsidRPr="000A5D82">
        <w:t xml:space="preserve"> при сотрудничестве с социал</w:t>
      </w:r>
      <w:r w:rsidR="00321CDF" w:rsidRPr="000A5D82">
        <w:t>ь</w:t>
      </w:r>
      <w:r w:rsidR="00321CDF" w:rsidRPr="000A5D82">
        <w:t>ными партнерами по инициативе Межведомственной комиссии по борьбе пр</w:t>
      </w:r>
      <w:r w:rsidR="00321CDF" w:rsidRPr="000A5D82">
        <w:t>о</w:t>
      </w:r>
      <w:r w:rsidR="00321CDF" w:rsidRPr="000A5D82">
        <w:t>тив торговли людьми для изучения опыта по борьбе с торговлей людьми была организована поездка ответственных специалистов Верховного Суда, Мин</w:t>
      </w:r>
      <w:r w:rsidR="00321CDF" w:rsidRPr="000A5D82">
        <w:t>и</w:t>
      </w:r>
      <w:r w:rsidR="00321CDF" w:rsidRPr="000A5D82">
        <w:t>стерства юстиции, Комитета по делам молодежи, спорта и туризму, исполн</w:t>
      </w:r>
      <w:r w:rsidR="00321CDF" w:rsidRPr="000A5D82">
        <w:t>и</w:t>
      </w:r>
      <w:r w:rsidR="00321CDF" w:rsidRPr="000A5D82">
        <w:t>тельных органов государственной власти города Истаравшан и общественных о</w:t>
      </w:r>
      <w:r w:rsidR="00321CDF" w:rsidRPr="000A5D82">
        <w:t>р</w:t>
      </w:r>
      <w:r w:rsidR="00321CDF" w:rsidRPr="000A5D82">
        <w:t>ганизаций в США.</w:t>
      </w:r>
    </w:p>
    <w:p w:rsidR="00321CDF" w:rsidRPr="000A5D82" w:rsidRDefault="00470ECE" w:rsidP="00321CDF">
      <w:pPr>
        <w:pStyle w:val="SingleTxt"/>
      </w:pPr>
      <w:r w:rsidRPr="000A5D82">
        <w:tab/>
      </w:r>
      <w:r w:rsidR="00321CDF" w:rsidRPr="000A5D82">
        <w:t>Приобретенный в результате данной поездки опыт будет использован при в</w:t>
      </w:r>
      <w:r w:rsidR="00321CDF" w:rsidRPr="000A5D82">
        <w:t>ы</w:t>
      </w:r>
      <w:r w:rsidR="00321CDF" w:rsidRPr="000A5D82">
        <w:t xml:space="preserve">полнении служебных обязанностей. </w:t>
      </w:r>
    </w:p>
    <w:p w:rsidR="00321CDF" w:rsidRPr="000A5D82" w:rsidRDefault="00470ECE" w:rsidP="00321CDF">
      <w:pPr>
        <w:pStyle w:val="SingleTxt"/>
      </w:pPr>
      <w:r w:rsidRPr="000A5D82">
        <w:tab/>
      </w:r>
      <w:r w:rsidR="00321CDF" w:rsidRPr="000A5D82">
        <w:t>Для формирования отношений и активизации молодежи на местном уро</w:t>
      </w:r>
      <w:r w:rsidR="00321CDF" w:rsidRPr="000A5D82">
        <w:t>в</w:t>
      </w:r>
      <w:r w:rsidR="00321CDF" w:rsidRPr="000A5D82">
        <w:t>не комитет подготовил и предложил Межведомственной комиссии проект «О</w:t>
      </w:r>
      <w:r w:rsidR="00321CDF" w:rsidRPr="000A5D82">
        <w:t>р</w:t>
      </w:r>
      <w:r w:rsidR="00321CDF" w:rsidRPr="000A5D82">
        <w:t>ганизация зональных обществ молодежи по борьбе с торговлей людьми в гор</w:t>
      </w:r>
      <w:r w:rsidR="00321CDF" w:rsidRPr="000A5D82">
        <w:t>о</w:t>
      </w:r>
      <w:r w:rsidR="00321CDF" w:rsidRPr="000A5D82">
        <w:t>дах и районах Душанбе, Гиссаре, Дангаре, Исфаре, Вахдате, Яване». Этот пр</w:t>
      </w:r>
      <w:r w:rsidR="00321CDF" w:rsidRPr="000A5D82">
        <w:t>о</w:t>
      </w:r>
      <w:r w:rsidR="00321CDF" w:rsidRPr="000A5D82">
        <w:t xml:space="preserve">ект частично поддержало Таджикское отделение Американской Ассоциации Юристов, и с этой организацией было подписано соответствующее соглашение. </w:t>
      </w:r>
    </w:p>
    <w:p w:rsidR="00321CDF" w:rsidRPr="000A5D82" w:rsidRDefault="00470ECE" w:rsidP="00321CDF">
      <w:pPr>
        <w:pStyle w:val="SingleTxt"/>
      </w:pPr>
      <w:r w:rsidRPr="000A5D82">
        <w:tab/>
      </w:r>
      <w:r w:rsidR="00321CDF" w:rsidRPr="000A5D82">
        <w:t>В ходе реализации проекта созданы кружки, избраны молодые добр</w:t>
      </w:r>
      <w:r w:rsidR="00321CDF" w:rsidRPr="000A5D82">
        <w:t>о</w:t>
      </w:r>
      <w:r w:rsidR="00321CDF" w:rsidRPr="000A5D82">
        <w:t xml:space="preserve">вольцы, которые и ведут работу по борьбе с торговлей людьми. </w:t>
      </w:r>
    </w:p>
    <w:p w:rsidR="00321CDF" w:rsidRPr="000A5D82" w:rsidRDefault="00470ECE" w:rsidP="00321CDF">
      <w:pPr>
        <w:pStyle w:val="SingleTxt"/>
      </w:pPr>
      <w:r w:rsidRPr="000A5D82">
        <w:tab/>
      </w:r>
      <w:r w:rsidR="00321CDF" w:rsidRPr="000A5D82">
        <w:t>В рамках сотрудничества по реализации соответствующих пунктов пр</w:t>
      </w:r>
      <w:r w:rsidR="00321CDF" w:rsidRPr="000A5D82">
        <w:t>о</w:t>
      </w:r>
      <w:r w:rsidR="00321CDF" w:rsidRPr="000A5D82">
        <w:t>граммы регулярно, с использование телевизионных каналов ведутся информ</w:t>
      </w:r>
      <w:r w:rsidR="00321CDF" w:rsidRPr="000A5D82">
        <w:t>а</w:t>
      </w:r>
      <w:r w:rsidR="00321CDF" w:rsidRPr="000A5D82">
        <w:t>ционно-пропагандистские программы. Министерством внутренних дел вып</w:t>
      </w:r>
      <w:r w:rsidR="00321CDF" w:rsidRPr="000A5D82">
        <w:t>у</w:t>
      </w:r>
      <w:r w:rsidR="00321CDF" w:rsidRPr="000A5D82">
        <w:t>щено 18 материалов, в том числе 6 криминальных передач «Сипар» («Щит») на Первом канале телевидения и передача «Набз» («Пульс») на телеканале «С</w:t>
      </w:r>
      <w:r w:rsidR="00321CDF" w:rsidRPr="000A5D82">
        <w:t>а</w:t>
      </w:r>
      <w:r w:rsidR="00321CDF" w:rsidRPr="000A5D82">
        <w:t>фина», а также 12 радиопередач «Конун ва Чомеа» («Закон и общество») на р</w:t>
      </w:r>
      <w:r w:rsidR="00321CDF" w:rsidRPr="000A5D82">
        <w:t>а</w:t>
      </w:r>
      <w:r w:rsidR="00321CDF" w:rsidRPr="000A5D82">
        <w:t>дио «С</w:t>
      </w:r>
      <w:r w:rsidR="00321CDF" w:rsidRPr="000A5D82">
        <w:t>а</w:t>
      </w:r>
      <w:r w:rsidR="00321CDF" w:rsidRPr="000A5D82">
        <w:t xml:space="preserve">дои Душанбе». </w:t>
      </w:r>
    </w:p>
    <w:p w:rsidR="00321CDF" w:rsidRPr="000A5D82" w:rsidRDefault="00470ECE" w:rsidP="00321CDF">
      <w:pPr>
        <w:pStyle w:val="SingleTxt"/>
      </w:pPr>
      <w:r w:rsidRPr="000A5D82">
        <w:tab/>
      </w:r>
      <w:r w:rsidR="000A5D82" w:rsidRPr="000A5D82">
        <w:t>Также по Первому каналу таджикского телевидения и радио «Садои Д</w:t>
      </w:r>
      <w:r w:rsidR="000A5D82" w:rsidRPr="000A5D82">
        <w:t>у</w:t>
      </w:r>
      <w:r w:rsidR="000A5D82" w:rsidRPr="000A5D82">
        <w:t>шанбе» было передано интервью сотрудников пресс-центра аппарата Минис</w:t>
      </w:r>
      <w:r w:rsidR="000A5D82" w:rsidRPr="000A5D82">
        <w:t>т</w:t>
      </w:r>
      <w:r w:rsidR="000A5D82" w:rsidRPr="000A5D82">
        <w:t>ра внутренних дел с бывшим начальником отдела по борьбе с торговлей люд</w:t>
      </w:r>
      <w:r w:rsidR="000A5D82" w:rsidRPr="000A5D82">
        <w:t>ь</w:t>
      </w:r>
      <w:r w:rsidR="000A5D82" w:rsidRPr="000A5D82">
        <w:t>ми управления по борьбе с организованной преступностью министерства, ныне первого заместителя этого управления, полковника милиции В.</w:t>
      </w:r>
      <w:r w:rsidR="000A5D82">
        <w:t> </w:t>
      </w:r>
      <w:r w:rsidR="000A5D82" w:rsidRPr="000A5D82">
        <w:t>Муллоева о</w:t>
      </w:r>
      <w:r w:rsidR="000A5D82" w:rsidRPr="000A5D82">
        <w:t>т</w:t>
      </w:r>
      <w:r w:rsidR="000A5D82" w:rsidRPr="000A5D82">
        <w:t xml:space="preserve">носительно борьбы с похищением людей и торговлей людьми. </w:t>
      </w:r>
    </w:p>
    <w:p w:rsidR="00321CDF" w:rsidRPr="000A5D82" w:rsidRDefault="00470ECE" w:rsidP="00321CDF">
      <w:pPr>
        <w:pStyle w:val="SingleTxt"/>
      </w:pPr>
      <w:r w:rsidRPr="000A5D82">
        <w:tab/>
      </w:r>
      <w:r w:rsidR="00321CDF" w:rsidRPr="000A5D82">
        <w:t>По соответствующему поручению Исполнительного аппарата 10</w:t>
      </w:r>
      <w:r w:rsidR="002355BE" w:rsidRPr="000A5D82">
        <w:t> декабря</w:t>
      </w:r>
      <w:r w:rsidR="00321CDF" w:rsidRPr="000A5D82">
        <w:t xml:space="preserve"> текущего</w:t>
      </w:r>
      <w:r w:rsidR="00C42E67" w:rsidRPr="000A5D82">
        <w:t> года</w:t>
      </w:r>
      <w:r w:rsidR="00321CDF" w:rsidRPr="000A5D82">
        <w:t xml:space="preserve"> по Первому каналу была передана телебеседа ответственных с</w:t>
      </w:r>
      <w:r w:rsidR="00321CDF" w:rsidRPr="000A5D82">
        <w:t>о</w:t>
      </w:r>
      <w:r w:rsidR="00321CDF" w:rsidRPr="000A5D82">
        <w:t>трудников Межведомственной комиссии, Генеральной прокуратуры и Мин</w:t>
      </w:r>
      <w:r w:rsidR="00321CDF" w:rsidRPr="000A5D82">
        <w:t>и</w:t>
      </w:r>
      <w:r w:rsidR="00321CDF" w:rsidRPr="000A5D82">
        <w:t>стерства внутренних дел, посвященная проблемам борьбы с торговлей людьми. В этот период по Первому каналу телевидения Таджикистана дважды был п</w:t>
      </w:r>
      <w:r w:rsidR="00321CDF" w:rsidRPr="000A5D82">
        <w:t>о</w:t>
      </w:r>
      <w:r w:rsidR="00321CDF" w:rsidRPr="000A5D82">
        <w:t>казан документальный фильм, снятый Датским Советом по беженцам относ</w:t>
      </w:r>
      <w:r w:rsidR="00321CDF" w:rsidRPr="000A5D82">
        <w:t>и</w:t>
      </w:r>
      <w:r w:rsidR="00321CDF" w:rsidRPr="000A5D82">
        <w:t xml:space="preserve">тельно прогрессивных усилий Правительства Республики Таджикистан в деле борьбы с торговлей людьми. </w:t>
      </w:r>
    </w:p>
    <w:p w:rsidR="00321CDF" w:rsidRPr="000A5D82" w:rsidRDefault="00470ECE" w:rsidP="00321CDF">
      <w:pPr>
        <w:pStyle w:val="SingleTxt"/>
      </w:pPr>
      <w:r w:rsidRPr="000A5D82">
        <w:tab/>
      </w:r>
      <w:r w:rsidR="00321CDF" w:rsidRPr="000A5D82">
        <w:t>Специалистами «Таджикфильм» была произведена видеозапись занятий в Академии МВД и отделе по борьбе с торговлей людьми управления по борьбе с организованной преступностью Министерства для Организации Объедине</w:t>
      </w:r>
      <w:r w:rsidR="00321CDF" w:rsidRPr="000A5D82">
        <w:t>н</w:t>
      </w:r>
      <w:r w:rsidR="00321CDF" w:rsidRPr="000A5D82">
        <w:t xml:space="preserve">ных Наций. </w:t>
      </w:r>
    </w:p>
    <w:p w:rsidR="00321CDF" w:rsidRPr="000A5D82" w:rsidRDefault="00470ECE" w:rsidP="00321CDF">
      <w:pPr>
        <w:pStyle w:val="SingleTxt"/>
      </w:pPr>
      <w:r w:rsidRPr="000A5D82">
        <w:tab/>
      </w:r>
      <w:r w:rsidR="00321CDF" w:rsidRPr="000A5D82">
        <w:t>Министерством юстиции также с целью предупреждения преступлений, связанных с торговлей людьми, повышения уровня осведомленности насел</w:t>
      </w:r>
      <w:r w:rsidR="00321CDF" w:rsidRPr="000A5D82">
        <w:t>е</w:t>
      </w:r>
      <w:r w:rsidR="00321CDF" w:rsidRPr="000A5D82">
        <w:t>ния о средствах и методах торговцев людьми и предупреждении попадания их в ра</w:t>
      </w:r>
      <w:r w:rsidR="00321CDF" w:rsidRPr="000A5D82">
        <w:t>б</w:t>
      </w:r>
      <w:r w:rsidR="00321CDF" w:rsidRPr="000A5D82">
        <w:t>ство систематически проводятся встречи и беседы с населением страны. В этом направлении, согласно плану выступлений по телевидению и радио, с</w:t>
      </w:r>
      <w:r w:rsidR="00321CDF" w:rsidRPr="000A5D82">
        <w:t>о</w:t>
      </w:r>
      <w:r w:rsidR="00321CDF" w:rsidRPr="000A5D82">
        <w:t>гласованному с Комитетом по телевидению и радиовещанию при Правительс</w:t>
      </w:r>
      <w:r w:rsidR="00321CDF" w:rsidRPr="000A5D82">
        <w:t>т</w:t>
      </w:r>
      <w:r w:rsidR="00321CDF" w:rsidRPr="000A5D82">
        <w:t>ве Республики Таджикистан от 4</w:t>
      </w:r>
      <w:r w:rsidR="002355BE" w:rsidRPr="000A5D82">
        <w:t> января</w:t>
      </w:r>
      <w:r w:rsidR="00321CDF" w:rsidRPr="000A5D82">
        <w:t xml:space="preserve"> 2011</w:t>
      </w:r>
      <w:r w:rsidR="00C42E67" w:rsidRPr="000A5D82">
        <w:t> года</w:t>
      </w:r>
      <w:r w:rsidR="00321CDF" w:rsidRPr="000A5D82">
        <w:t>, с привлечением специал</w:t>
      </w:r>
      <w:r w:rsidR="00321CDF" w:rsidRPr="000A5D82">
        <w:t>и</w:t>
      </w:r>
      <w:r w:rsidR="00321CDF" w:rsidRPr="000A5D82">
        <w:t>стов министерства были организованы телепередачи по вопросам борьбы с преступностью, в том числе предупреждения торговли людьми. В ходе указа</w:t>
      </w:r>
      <w:r w:rsidR="00321CDF" w:rsidRPr="000A5D82">
        <w:t>н</w:t>
      </w:r>
      <w:r w:rsidR="00321CDF" w:rsidRPr="000A5D82">
        <w:t>ных передач телезрители были проинформированы о положениях законов ре</w:t>
      </w:r>
      <w:r w:rsidR="00321CDF" w:rsidRPr="000A5D82">
        <w:t>с</w:t>
      </w:r>
      <w:r w:rsidR="00321CDF" w:rsidRPr="000A5D82">
        <w:t xml:space="preserve">публики, направленных на предупреждение этой категории преступлений, а также изложены мнения по поводу мер, принятых Правительством Республики Таджикистан в этом направлении. </w:t>
      </w:r>
    </w:p>
    <w:p w:rsidR="00321CDF" w:rsidRPr="000A5D82" w:rsidRDefault="00321CDF" w:rsidP="00321CDF">
      <w:pPr>
        <w:pStyle w:val="SingleTxt"/>
      </w:pPr>
      <w:r w:rsidRPr="000A5D82">
        <w:tab/>
        <w:t>Также органами записи актов гражданского состояния Министерства ю</w:t>
      </w:r>
      <w:r w:rsidRPr="000A5D82">
        <w:t>с</w:t>
      </w:r>
      <w:r w:rsidRPr="000A5D82">
        <w:t>тиции были проведены встречи с местными жителями, особенно с женщинами и новобрачными, с которыми велась разъяснительная работа по вопросу пр</w:t>
      </w:r>
      <w:r w:rsidRPr="000A5D82">
        <w:t>е</w:t>
      </w:r>
      <w:r w:rsidRPr="000A5D82">
        <w:t>дупреждения негативного явления</w:t>
      </w:r>
      <w:r w:rsidR="007B5A56" w:rsidRPr="000A5D82">
        <w:t xml:space="preserve"> — </w:t>
      </w:r>
      <w:r w:rsidRPr="000A5D82">
        <w:t>торговли людьми. Выдача документов относительно записи актов гражданского состояния взята под строгий ко</w:t>
      </w:r>
      <w:r w:rsidRPr="000A5D82">
        <w:t>н</w:t>
      </w:r>
      <w:r w:rsidRPr="000A5D82">
        <w:t>троль, и приняты все меры по предупреждению фактов незаконной выдачи т</w:t>
      </w:r>
      <w:r w:rsidRPr="000A5D82">
        <w:t>а</w:t>
      </w:r>
      <w:r w:rsidRPr="000A5D82">
        <w:t xml:space="preserve">ких документов. </w:t>
      </w:r>
    </w:p>
    <w:p w:rsidR="00321CDF" w:rsidRPr="000A5D82" w:rsidRDefault="00470ECE" w:rsidP="00321CDF">
      <w:pPr>
        <w:pStyle w:val="SingleTxt"/>
      </w:pPr>
      <w:r w:rsidRPr="000A5D82">
        <w:tab/>
      </w:r>
      <w:r w:rsidR="00321CDF" w:rsidRPr="000A5D82">
        <w:t>Кроме этого, для обеспечения исполнения пункта</w:t>
      </w:r>
      <w:r w:rsidR="007B5A56" w:rsidRPr="000A5D82">
        <w:t> </w:t>
      </w:r>
      <w:r w:rsidR="00321CDF" w:rsidRPr="000A5D82">
        <w:t>5 Плана реализации Программы Институтом повышения квалификации работников правоохран</w:t>
      </w:r>
      <w:r w:rsidR="00321CDF" w:rsidRPr="000A5D82">
        <w:t>и</w:t>
      </w:r>
      <w:r w:rsidR="00321CDF" w:rsidRPr="000A5D82">
        <w:t>тельных органов, органов юстиции и юридических служб предприятий, учре</w:t>
      </w:r>
      <w:r w:rsidR="00321CDF" w:rsidRPr="000A5D82">
        <w:t>ж</w:t>
      </w:r>
      <w:r w:rsidR="00321CDF" w:rsidRPr="000A5D82">
        <w:t>дений и организаций Министерства юстиции регулярно подготавливаются, п</w:t>
      </w:r>
      <w:r w:rsidR="00321CDF" w:rsidRPr="000A5D82">
        <w:t>е</w:t>
      </w:r>
      <w:r w:rsidR="00321CDF" w:rsidRPr="000A5D82">
        <w:t>чатаются и распространяются информационно-пропагандистские листовки среди населения, в том числе детей, женщин и молодежи относительно причин возникновения и последствий торговли людьми, также согласно утвержденн</w:t>
      </w:r>
      <w:r w:rsidR="00321CDF" w:rsidRPr="000A5D82">
        <w:t>о</w:t>
      </w:r>
      <w:r w:rsidR="00321CDF" w:rsidRPr="000A5D82">
        <w:t>му плану указанная информация публикуется каждые три месяца в республ</w:t>
      </w:r>
      <w:r w:rsidR="00321CDF" w:rsidRPr="000A5D82">
        <w:t>и</w:t>
      </w:r>
      <w:r w:rsidR="00321CDF" w:rsidRPr="000A5D82">
        <w:t xml:space="preserve">канских газетах и журналах. </w:t>
      </w:r>
    </w:p>
    <w:p w:rsidR="00321CDF" w:rsidRPr="000A5D82" w:rsidRDefault="00321CDF" w:rsidP="00321CDF">
      <w:pPr>
        <w:pStyle w:val="SingleTxt"/>
      </w:pPr>
      <w:r w:rsidRPr="000A5D82">
        <w:tab/>
        <w:t>Необходимо отметить, что вторая глава Плана реализации Комплексной программы по борьбе с торговлей людьми в Республике Таджикистан на 2011</w:t>
      </w:r>
      <w:r w:rsidR="00C42E67" w:rsidRPr="000A5D82">
        <w:t>–</w:t>
      </w:r>
      <w:r w:rsidRPr="000A5D82">
        <w:t>2013</w:t>
      </w:r>
      <w:r w:rsidR="00C42E67" w:rsidRPr="000A5D82">
        <w:t> годы</w:t>
      </w:r>
      <w:r w:rsidRPr="000A5D82">
        <w:t xml:space="preserve"> посвящена вопросу преследования деятельности, связанной с то</w:t>
      </w:r>
      <w:r w:rsidRPr="000A5D82">
        <w:t>р</w:t>
      </w:r>
      <w:r w:rsidRPr="000A5D82">
        <w:t xml:space="preserve">говлей людьми. </w:t>
      </w:r>
    </w:p>
    <w:p w:rsidR="00321CDF" w:rsidRPr="000A5D82" w:rsidRDefault="00321CDF" w:rsidP="00321CDF">
      <w:pPr>
        <w:pStyle w:val="SingleTxt"/>
      </w:pPr>
      <w:r w:rsidRPr="000A5D82">
        <w:tab/>
        <w:t>В целях усовершенствования законодательства и на основании решения расширенного заседания Межведомственной комиссии по борьбе против то</w:t>
      </w:r>
      <w:r w:rsidRPr="000A5D82">
        <w:t>р</w:t>
      </w:r>
      <w:r w:rsidRPr="000A5D82">
        <w:t>говли людьми, под руководством члена Межведомственной комиссии-заместителя Министра юстиции создана рабочая группа по исполнению пун</w:t>
      </w:r>
      <w:r w:rsidRPr="000A5D82">
        <w:t>к</w:t>
      </w:r>
      <w:r w:rsidRPr="000A5D82">
        <w:t>та</w:t>
      </w:r>
      <w:r w:rsidR="007B5A56" w:rsidRPr="000A5D82">
        <w:t> </w:t>
      </w:r>
      <w:r w:rsidRPr="000A5D82">
        <w:t>18 Плана реализации Программы и утвержден план действий рабочей гру</w:t>
      </w:r>
      <w:r w:rsidRPr="000A5D82">
        <w:t>п</w:t>
      </w:r>
      <w:r w:rsidRPr="000A5D82">
        <w:t>пы от 8</w:t>
      </w:r>
      <w:r w:rsidR="00DA1641" w:rsidRPr="000A5D82">
        <w:t> июня</w:t>
      </w:r>
      <w:r w:rsidRPr="000A5D82">
        <w:t xml:space="preserve"> 2011</w:t>
      </w:r>
      <w:r w:rsidR="00C42E67" w:rsidRPr="000A5D82">
        <w:t> года</w:t>
      </w:r>
      <w:r w:rsidRPr="000A5D82">
        <w:t xml:space="preserve">. </w:t>
      </w:r>
    </w:p>
    <w:p w:rsidR="00321CDF" w:rsidRPr="000A5D82" w:rsidRDefault="00470ECE" w:rsidP="00321CDF">
      <w:pPr>
        <w:pStyle w:val="SingleTxt"/>
      </w:pPr>
      <w:r w:rsidRPr="000A5D82">
        <w:tab/>
      </w:r>
      <w:r w:rsidR="00321CDF" w:rsidRPr="000A5D82">
        <w:t>Следует отметить, что рабочей группе поручено регулирование вопросов защиты потерпевших от торговли людьми, оказание им необходимой помощи, гарантирование их прав посредством отношений, основанных на пр</w:t>
      </w:r>
      <w:r w:rsidR="00321CDF" w:rsidRPr="000A5D82">
        <w:t>а</w:t>
      </w:r>
      <w:r w:rsidR="00321CDF" w:rsidRPr="000A5D82">
        <w:t>вах</w:t>
      </w:r>
      <w:r w:rsidR="00DA1641" w:rsidRPr="000A5D82">
        <w:t> человек</w:t>
      </w:r>
      <w:r w:rsidR="00321CDF" w:rsidRPr="000A5D82">
        <w:t>а и защищающих интересы потерпевших, а также повышение уровня борьбы с незаконной миграцией, совершенствование порядка пребыв</w:t>
      </w:r>
      <w:r w:rsidR="00321CDF" w:rsidRPr="000A5D82">
        <w:t>а</w:t>
      </w:r>
      <w:r w:rsidR="00321CDF" w:rsidRPr="000A5D82">
        <w:t>ния иностранных граждан и лиц без гражданства, установление и усиление уголовной ответственности за использование рабского и принудительного тр</w:t>
      </w:r>
      <w:r w:rsidR="00321CDF" w:rsidRPr="000A5D82">
        <w:t>у</w:t>
      </w:r>
      <w:r w:rsidR="00321CDF" w:rsidRPr="000A5D82">
        <w:t>да, производство и распространение порнографических материалов без уч</w:t>
      </w:r>
      <w:r w:rsidR="00321CDF" w:rsidRPr="000A5D82">
        <w:t>а</w:t>
      </w:r>
      <w:r w:rsidR="00321CDF" w:rsidRPr="000A5D82">
        <w:t>стия несовершеннолетних, вовлечение несовершеннолетних в проституцию, установление конкретных требований по обеспечению точного учета возвр</w:t>
      </w:r>
      <w:r w:rsidR="00321CDF" w:rsidRPr="000A5D82">
        <w:t>а</w:t>
      </w:r>
      <w:r w:rsidR="00321CDF" w:rsidRPr="000A5D82">
        <w:t>щения в республику туристов, выезжающих за границу, разработка единого определения правового статуса потерпевших от торговли людьми.</w:t>
      </w:r>
    </w:p>
    <w:p w:rsidR="00321CDF" w:rsidRPr="000A5D82" w:rsidRDefault="00470ECE" w:rsidP="00321CDF">
      <w:pPr>
        <w:pStyle w:val="SingleTxt"/>
      </w:pPr>
      <w:r w:rsidRPr="000A5D82">
        <w:tab/>
      </w:r>
      <w:r w:rsidR="00321CDF" w:rsidRPr="000A5D82">
        <w:t>Создана рабочая группа из числа представителей Генеральной прокурат</w:t>
      </w:r>
      <w:r w:rsidR="00321CDF" w:rsidRPr="000A5D82">
        <w:t>у</w:t>
      </w:r>
      <w:r w:rsidR="00321CDF" w:rsidRPr="000A5D82">
        <w:t>ры, Министерства внутренних дел, Государственного комитета национальной безопасности, Национального центра законодательства, Таджикского наци</w:t>
      </w:r>
      <w:r w:rsidR="00321CDF" w:rsidRPr="000A5D82">
        <w:t>о</w:t>
      </w:r>
      <w:r w:rsidR="00321CDF" w:rsidRPr="000A5D82">
        <w:t>нального университета и Международной Организации по миграции с привл</w:t>
      </w:r>
      <w:r w:rsidR="00321CDF" w:rsidRPr="000A5D82">
        <w:t>е</w:t>
      </w:r>
      <w:r w:rsidR="00321CDF" w:rsidRPr="000A5D82">
        <w:t>чением представителей соответствующих министерств и ведомств регулярно в Министерстве юстиции проводятся заседания группы по изучению мнений и предложений относительно совершенствования законодательства по борьбе против торговли людьми, подготовлены, согласованы с соответствующими м</w:t>
      </w:r>
      <w:r w:rsidR="00321CDF" w:rsidRPr="000A5D82">
        <w:t>и</w:t>
      </w:r>
      <w:r w:rsidR="00321CDF" w:rsidRPr="000A5D82">
        <w:t>нистерствами и ведомствами и представлены в установленном порядке в Пр</w:t>
      </w:r>
      <w:r w:rsidR="00321CDF" w:rsidRPr="000A5D82">
        <w:t>а</w:t>
      </w:r>
      <w:r w:rsidR="00321CDF" w:rsidRPr="000A5D82">
        <w:t>вительство республики для рассмотрения проекты законов Республики Тадж</w:t>
      </w:r>
      <w:r w:rsidR="00321CDF" w:rsidRPr="000A5D82">
        <w:t>и</w:t>
      </w:r>
      <w:r w:rsidR="00321CDF" w:rsidRPr="000A5D82">
        <w:t>кистан «О противодействии торговле людьми» («Дар бораи муқовимат ба са</w:t>
      </w:r>
      <w:r w:rsidR="00321CDF" w:rsidRPr="000A5D82">
        <w:t>в</w:t>
      </w:r>
      <w:r w:rsidR="00321CDF" w:rsidRPr="000A5D82">
        <w:t>дои одамон») и «Об оказании помощи жертвам торговли людьми» («Дар бораи расонидани кўмак ба қурбониёни савдои одамон»). В настоящее время указа</w:t>
      </w:r>
      <w:r w:rsidR="00321CDF" w:rsidRPr="000A5D82">
        <w:t>н</w:t>
      </w:r>
      <w:r w:rsidR="00321CDF" w:rsidRPr="000A5D82">
        <w:t xml:space="preserve">ные законопроекты с замечаниями и рекомендациями возвращены рабочей группе для усовершенствования. </w:t>
      </w:r>
    </w:p>
    <w:p w:rsidR="00321CDF" w:rsidRPr="000A5D82" w:rsidRDefault="000646E7" w:rsidP="00321CDF">
      <w:pPr>
        <w:pStyle w:val="SingleTxt"/>
      </w:pPr>
      <w:r w:rsidRPr="000A5D82">
        <w:tab/>
      </w:r>
      <w:r w:rsidR="00321CDF" w:rsidRPr="000A5D82">
        <w:t>Также в этот период, с учетом обобщения судебной практики, было по</w:t>
      </w:r>
      <w:r w:rsidR="00321CDF" w:rsidRPr="000A5D82">
        <w:t>д</w:t>
      </w:r>
      <w:r w:rsidR="00321CDF" w:rsidRPr="000A5D82">
        <w:t>готовлено и принято Постановление Пленума Верховного Суда Республики Таджикистан о преступлениях, связанных с торговлей людьми, и его копии р</w:t>
      </w:r>
      <w:r w:rsidR="00321CDF" w:rsidRPr="000A5D82">
        <w:t>а</w:t>
      </w:r>
      <w:r w:rsidR="00321CDF" w:rsidRPr="000A5D82">
        <w:t>зосланы для использования в соответствующие органы. В 2012</w:t>
      </w:r>
      <w:r w:rsidR="00C42E67" w:rsidRPr="000A5D82">
        <w:t> году</w:t>
      </w:r>
      <w:r w:rsidR="00321CDF" w:rsidRPr="000A5D82">
        <w:t xml:space="preserve"> 22 судей судов республики были приглашены в Верховный Суд для повышения квал</w:t>
      </w:r>
      <w:r w:rsidR="00321CDF" w:rsidRPr="000A5D82">
        <w:t>и</w:t>
      </w:r>
      <w:r w:rsidR="00321CDF" w:rsidRPr="000A5D82">
        <w:t>фикации, своевременного и качественного рассмотрения уголовных дел отн</w:t>
      </w:r>
      <w:r w:rsidR="00321CDF" w:rsidRPr="000A5D82">
        <w:t>о</w:t>
      </w:r>
      <w:r w:rsidR="00321CDF" w:rsidRPr="000A5D82">
        <w:t>сительно торговли людьми, где в течение 10 дней ознакомились с рассмотрен</w:t>
      </w:r>
      <w:r w:rsidR="00321CDF" w:rsidRPr="000A5D82">
        <w:t>и</w:t>
      </w:r>
      <w:r w:rsidR="00321CDF" w:rsidRPr="000A5D82">
        <w:t>ем дел данной категории в различных судебных инстанциях и повысили ур</w:t>
      </w:r>
      <w:r w:rsidR="00321CDF" w:rsidRPr="000A5D82">
        <w:t>о</w:t>
      </w:r>
      <w:r w:rsidR="00321CDF" w:rsidRPr="000A5D82">
        <w:t xml:space="preserve">вень знаний и квалификацию в данном направлении. </w:t>
      </w:r>
    </w:p>
    <w:p w:rsidR="00321CDF" w:rsidRPr="000A5D82" w:rsidRDefault="000646E7" w:rsidP="00321CDF">
      <w:pPr>
        <w:pStyle w:val="SingleTxt"/>
      </w:pPr>
      <w:r w:rsidRPr="000A5D82">
        <w:tab/>
      </w:r>
      <w:r w:rsidR="00321CDF" w:rsidRPr="000A5D82">
        <w:t>С августа 2012</w:t>
      </w:r>
      <w:r w:rsidR="00C42E67" w:rsidRPr="000A5D82">
        <w:t> года</w:t>
      </w:r>
      <w:r w:rsidR="00321CDF" w:rsidRPr="000A5D82">
        <w:t xml:space="preserve"> в программу переподготовки судей была включена тема «Особенности рассмотрения уголовных дел, связанных с торговлей людьми». В рамках этой программы в 2012</w:t>
      </w:r>
      <w:r w:rsidR="00C42E67" w:rsidRPr="000A5D82">
        <w:t> году</w:t>
      </w:r>
      <w:r w:rsidR="00321CDF" w:rsidRPr="000A5D82">
        <w:t xml:space="preserve"> 80</w:t>
      </w:r>
      <w:r w:rsidR="0026023A" w:rsidRPr="000A5D82">
        <w:t> </w:t>
      </w:r>
      <w:r w:rsidR="00321CDF" w:rsidRPr="000A5D82">
        <w:t>судей были обучены нео</w:t>
      </w:r>
      <w:r w:rsidR="00321CDF" w:rsidRPr="000A5D82">
        <w:t>б</w:t>
      </w:r>
      <w:r w:rsidR="00321CDF" w:rsidRPr="000A5D82">
        <w:t>ходимым знаниям в этом направлении, а в 2013</w:t>
      </w:r>
      <w:r w:rsidR="00C42E67" w:rsidRPr="000A5D82">
        <w:t> году</w:t>
      </w:r>
      <w:r w:rsidR="00321CDF" w:rsidRPr="000A5D82">
        <w:t xml:space="preserve"> запланировано переобуч</w:t>
      </w:r>
      <w:r w:rsidR="00321CDF" w:rsidRPr="000A5D82">
        <w:t>е</w:t>
      </w:r>
      <w:r w:rsidR="00321CDF" w:rsidRPr="000A5D82">
        <w:t>ние еще 160 судей. Также в программу обучения стажеров-судей включена т</w:t>
      </w:r>
      <w:r w:rsidR="00321CDF" w:rsidRPr="000A5D82">
        <w:t>е</w:t>
      </w:r>
      <w:r w:rsidR="00321CDF" w:rsidRPr="000A5D82">
        <w:t>ма «Имплементация признанных Таджикистаном международных норм в н</w:t>
      </w:r>
      <w:r w:rsidR="00321CDF" w:rsidRPr="000A5D82">
        <w:t>а</w:t>
      </w:r>
      <w:r w:rsidR="00321CDF" w:rsidRPr="000A5D82">
        <w:t xml:space="preserve">циональное законодательство по торговле людьми». </w:t>
      </w:r>
    </w:p>
    <w:p w:rsidR="00321CDF" w:rsidRPr="000A5D82" w:rsidRDefault="000646E7" w:rsidP="00321CDF">
      <w:pPr>
        <w:pStyle w:val="SingleTxt"/>
      </w:pPr>
      <w:r w:rsidRPr="000A5D82">
        <w:tab/>
      </w:r>
      <w:r w:rsidR="00321CDF" w:rsidRPr="000A5D82">
        <w:t>Необходимо отметить, что согласно статье</w:t>
      </w:r>
      <w:r w:rsidR="0026023A" w:rsidRPr="000A5D82">
        <w:t> </w:t>
      </w:r>
      <w:r w:rsidR="00321CDF" w:rsidRPr="000A5D82">
        <w:t>1 Закона Республики Таджик</w:t>
      </w:r>
      <w:r w:rsidR="00321CDF" w:rsidRPr="000A5D82">
        <w:t>и</w:t>
      </w:r>
      <w:r w:rsidR="00321CDF" w:rsidRPr="000A5D82">
        <w:t>стан «О борьбе против торговли людьми» 22 преступления, предусмотре</w:t>
      </w:r>
      <w:r w:rsidR="00321CDF" w:rsidRPr="000A5D82">
        <w:t>н</w:t>
      </w:r>
      <w:r w:rsidR="00321CDF" w:rsidRPr="000A5D82">
        <w:t>ные в Уголовном кодексе, признаны как преступления, связанные с торговлей люд</w:t>
      </w:r>
      <w:r w:rsidR="00321CDF" w:rsidRPr="000A5D82">
        <w:t>ь</w:t>
      </w:r>
      <w:r w:rsidR="00321CDF" w:rsidRPr="000A5D82">
        <w:t>ми. Состояние преступности относительно торговли людьми за 12 мес</w:t>
      </w:r>
      <w:r w:rsidR="00321CDF" w:rsidRPr="000A5D82">
        <w:t>я</w:t>
      </w:r>
      <w:r w:rsidR="00321CDF" w:rsidRPr="000A5D82">
        <w:t>цев 2012</w:t>
      </w:r>
      <w:r w:rsidR="00C42E67" w:rsidRPr="000A5D82">
        <w:t> года</w:t>
      </w:r>
      <w:r w:rsidR="00321CDF" w:rsidRPr="000A5D82">
        <w:t xml:space="preserve"> выглядит следующим образом. За указанный период зарегистриров</w:t>
      </w:r>
      <w:r w:rsidR="00321CDF" w:rsidRPr="000A5D82">
        <w:t>а</w:t>
      </w:r>
      <w:r w:rsidR="00321CDF" w:rsidRPr="000A5D82">
        <w:t>но по ст.ст. 130 (похищение</w:t>
      </w:r>
      <w:r w:rsidR="00DA1641" w:rsidRPr="000A5D82">
        <w:t> человек</w:t>
      </w:r>
      <w:r w:rsidR="00321CDF" w:rsidRPr="000A5D82">
        <w:t>а)</w:t>
      </w:r>
      <w:r w:rsidR="00C42E67" w:rsidRPr="000A5D82">
        <w:t xml:space="preserve"> — </w:t>
      </w:r>
      <w:r w:rsidR="00321CDF" w:rsidRPr="000A5D82">
        <w:t>6 преступлений, 130 прим 1 (то</w:t>
      </w:r>
      <w:r w:rsidR="00321CDF" w:rsidRPr="000A5D82">
        <w:t>р</w:t>
      </w:r>
      <w:r w:rsidR="00321CDF" w:rsidRPr="000A5D82">
        <w:t>говля людьми)</w:t>
      </w:r>
      <w:r w:rsidR="0026023A" w:rsidRPr="000A5D82">
        <w:t xml:space="preserve"> — </w:t>
      </w:r>
      <w:r w:rsidR="00321CDF" w:rsidRPr="000A5D82">
        <w:t>3 преступления, 131 (незаконное лишение свободы)</w:t>
      </w:r>
      <w:r w:rsidR="0026023A" w:rsidRPr="000A5D82">
        <w:t xml:space="preserve"> — </w:t>
      </w:r>
      <w:r w:rsidR="00321CDF" w:rsidRPr="000A5D82">
        <w:t>7 престу</w:t>
      </w:r>
      <w:r w:rsidR="00321CDF" w:rsidRPr="000A5D82">
        <w:t>п</w:t>
      </w:r>
      <w:r w:rsidR="00321CDF" w:rsidRPr="000A5D82">
        <w:t>лений, 132 (вербовка людей для эксплуатации)</w:t>
      </w:r>
      <w:r w:rsidR="0026023A" w:rsidRPr="000A5D82">
        <w:t xml:space="preserve"> — </w:t>
      </w:r>
      <w:r w:rsidR="00321CDF" w:rsidRPr="000A5D82">
        <w:t>7 преступлений, 134 (прин</w:t>
      </w:r>
      <w:r w:rsidR="00321CDF" w:rsidRPr="000A5D82">
        <w:t>у</w:t>
      </w:r>
      <w:r w:rsidR="00321CDF" w:rsidRPr="000A5D82">
        <w:t>ждение)</w:t>
      </w:r>
      <w:r w:rsidR="00290861" w:rsidRPr="000A5D82">
        <w:t xml:space="preserve"> — </w:t>
      </w:r>
      <w:r w:rsidR="00321CDF" w:rsidRPr="000A5D82">
        <w:t>2 преступления, 138 (изнасилование)</w:t>
      </w:r>
      <w:r w:rsidR="00290861" w:rsidRPr="000A5D82">
        <w:t xml:space="preserve"> — </w:t>
      </w:r>
      <w:r w:rsidR="00321CDF" w:rsidRPr="000A5D82">
        <w:t>55 преступлений, 139 (н</w:t>
      </w:r>
      <w:r w:rsidR="00321CDF" w:rsidRPr="000A5D82">
        <w:t>а</w:t>
      </w:r>
      <w:r w:rsidR="00321CDF" w:rsidRPr="000A5D82">
        <w:t>сильственные действия сексуального характера)</w:t>
      </w:r>
      <w:r w:rsidR="00290861" w:rsidRPr="000A5D82">
        <w:t xml:space="preserve"> — </w:t>
      </w:r>
      <w:r w:rsidR="00321CDF" w:rsidRPr="000A5D82">
        <w:t>50 преступлений, 140 (п</w:t>
      </w:r>
      <w:r w:rsidR="00321CDF" w:rsidRPr="000A5D82">
        <w:t>о</w:t>
      </w:r>
      <w:r w:rsidR="00321CDF" w:rsidRPr="000A5D82">
        <w:t>нуждение к действиям сексуального характера)</w:t>
      </w:r>
      <w:r w:rsidR="00290861" w:rsidRPr="000A5D82">
        <w:t xml:space="preserve"> — </w:t>
      </w:r>
      <w:r w:rsidR="00321CDF" w:rsidRPr="000A5D82">
        <w:t>10 преступлений, 141 (пол</w:t>
      </w:r>
      <w:r w:rsidR="00321CDF" w:rsidRPr="000A5D82">
        <w:t>о</w:t>
      </w:r>
      <w:r w:rsidR="00321CDF" w:rsidRPr="000A5D82">
        <w:t>вое сношение и иные действия сексуального характера с лицом, не дости</w:t>
      </w:r>
      <w:r w:rsidR="00321CDF" w:rsidRPr="000A5D82">
        <w:t>г</w:t>
      </w:r>
      <w:r w:rsidR="00321CDF" w:rsidRPr="000A5D82">
        <w:t>шим шестнадцати</w:t>
      </w:r>
      <w:r w:rsidR="00DA1641" w:rsidRPr="000A5D82">
        <w:t> лет</w:t>
      </w:r>
      <w:r w:rsidR="00321CDF" w:rsidRPr="000A5D82">
        <w:t>)</w:t>
      </w:r>
      <w:r w:rsidR="00290861" w:rsidRPr="000A5D82">
        <w:t xml:space="preserve"> — </w:t>
      </w:r>
      <w:r w:rsidR="00321CDF" w:rsidRPr="000A5D82">
        <w:t>81 преступлений, 142 (развратные действия)</w:t>
      </w:r>
      <w:r w:rsidR="00290861" w:rsidRPr="000A5D82">
        <w:t xml:space="preserve"> — </w:t>
      </w:r>
      <w:r w:rsidR="00321CDF" w:rsidRPr="000A5D82">
        <w:t>23 пр</w:t>
      </w:r>
      <w:r w:rsidR="00321CDF" w:rsidRPr="000A5D82">
        <w:t>е</w:t>
      </w:r>
      <w:r w:rsidR="00321CDF" w:rsidRPr="000A5D82">
        <w:t>ступления, 167 (торговля несовершеннолетними)</w:t>
      </w:r>
      <w:r w:rsidR="00290861" w:rsidRPr="000A5D82">
        <w:t xml:space="preserve"> — </w:t>
      </w:r>
      <w:r w:rsidR="00321CDF" w:rsidRPr="000A5D82">
        <w:t>17 преступлений, 239 (о</w:t>
      </w:r>
      <w:r w:rsidR="00321CDF" w:rsidRPr="000A5D82">
        <w:t>р</w:t>
      </w:r>
      <w:r w:rsidR="00321CDF" w:rsidRPr="000A5D82">
        <w:t>ганизация или содержание притонов, сводничество либо сутенерство)</w:t>
      </w:r>
      <w:r w:rsidR="00290861" w:rsidRPr="000A5D82">
        <w:t xml:space="preserve"> — </w:t>
      </w:r>
      <w:r w:rsidR="00321CDF" w:rsidRPr="000A5D82">
        <w:t>153 преступлений, 335 (незаконное пересечение государственной границы)</w:t>
      </w:r>
      <w:r w:rsidR="00290861" w:rsidRPr="000A5D82">
        <w:t xml:space="preserve"> — </w:t>
      </w:r>
      <w:r w:rsidR="00321CDF" w:rsidRPr="000A5D82">
        <w:t>77</w:t>
      </w:r>
      <w:r w:rsidR="00290861" w:rsidRPr="000A5D82">
        <w:t> </w:t>
      </w:r>
      <w:r w:rsidR="00321CDF" w:rsidRPr="000A5D82">
        <w:t>преступлений, 339 (похищение или повреждение документов, штампов, п</w:t>
      </w:r>
      <w:r w:rsidR="00321CDF" w:rsidRPr="000A5D82">
        <w:t>е</w:t>
      </w:r>
      <w:r w:rsidR="00321CDF" w:rsidRPr="000A5D82">
        <w:t>чатей)</w:t>
      </w:r>
      <w:r w:rsidR="00290861" w:rsidRPr="000A5D82">
        <w:t xml:space="preserve"> — </w:t>
      </w:r>
      <w:r w:rsidR="00321CDF" w:rsidRPr="000A5D82">
        <w:t>29 преступлений, 340 часть 3 (подделка, изготовление или сбыт по</w:t>
      </w:r>
      <w:r w:rsidR="00321CDF" w:rsidRPr="000A5D82">
        <w:t>д</w:t>
      </w:r>
      <w:r w:rsidR="00321CDF" w:rsidRPr="000A5D82">
        <w:t>дельных документов, штампов, печатей, бланков, совершенные с целью то</w:t>
      </w:r>
      <w:r w:rsidR="00321CDF" w:rsidRPr="000A5D82">
        <w:t>р</w:t>
      </w:r>
      <w:r w:rsidR="00321CDF" w:rsidRPr="000A5D82">
        <w:t>говли людьми)</w:t>
      </w:r>
      <w:r w:rsidR="00290861" w:rsidRPr="000A5D82">
        <w:t xml:space="preserve"> — </w:t>
      </w:r>
      <w:r w:rsidR="00321CDF" w:rsidRPr="000A5D82">
        <w:t>1 преступление. В совокупности в указанный период было зарегистрировано 523 преступления, связанных с торговлей людьми, что на 8</w:t>
      </w:r>
      <w:r w:rsidR="00290861" w:rsidRPr="000A5D82">
        <w:t> </w:t>
      </w:r>
      <w:r w:rsidR="00321CDF" w:rsidRPr="000A5D82">
        <w:t>преступлений больше предыдущего</w:t>
      </w:r>
      <w:r w:rsidR="00C42E67" w:rsidRPr="000A5D82">
        <w:t> года</w:t>
      </w:r>
      <w:r w:rsidR="00321CDF" w:rsidRPr="000A5D82">
        <w:t xml:space="preserve">. </w:t>
      </w:r>
    </w:p>
    <w:p w:rsidR="00321CDF" w:rsidRPr="000A5D82" w:rsidRDefault="000646E7" w:rsidP="00321CDF">
      <w:pPr>
        <w:pStyle w:val="SingleTxt"/>
      </w:pPr>
      <w:r w:rsidRPr="000A5D82">
        <w:tab/>
      </w:r>
      <w:r w:rsidR="00321CDF" w:rsidRPr="000A5D82">
        <w:t>Согласно статистическим данным, до 31</w:t>
      </w:r>
      <w:r w:rsidR="002355BE" w:rsidRPr="000A5D82">
        <w:t> декабря</w:t>
      </w:r>
      <w:r w:rsidR="00321CDF" w:rsidRPr="000A5D82">
        <w:t xml:space="preserve"> 2012</w:t>
      </w:r>
      <w:r w:rsidR="00C42E67" w:rsidRPr="000A5D82">
        <w:t> года</w:t>
      </w:r>
      <w:r w:rsidR="00321CDF" w:rsidRPr="000A5D82">
        <w:t xml:space="preserve"> судами ре</w:t>
      </w:r>
      <w:r w:rsidR="00321CDF" w:rsidRPr="000A5D82">
        <w:t>с</w:t>
      </w:r>
      <w:r w:rsidR="00321CDF" w:rsidRPr="000A5D82">
        <w:t>публики рассмотрено 10 уголовных дел по торговле людьми в отношении 10</w:t>
      </w:r>
      <w:r w:rsidR="002355BE" w:rsidRPr="000A5D82">
        <w:t> </w:t>
      </w:r>
      <w:r w:rsidR="00321CDF" w:rsidRPr="000A5D82">
        <w:t>преступников, и по ним вынесены обвинительные приговоры. В том числе П</w:t>
      </w:r>
      <w:r w:rsidR="00321CDF" w:rsidRPr="000A5D82">
        <w:t>о</w:t>
      </w:r>
      <w:r w:rsidR="00321CDF" w:rsidRPr="000A5D82">
        <w:t>чокалонов</w:t>
      </w:r>
      <w:r w:rsidR="002355BE" w:rsidRPr="000A5D82">
        <w:t> </w:t>
      </w:r>
      <w:r w:rsidR="00321CDF" w:rsidRPr="000A5D82">
        <w:t>Г. признан виновным по статьям</w:t>
      </w:r>
      <w:r w:rsidR="00290861" w:rsidRPr="000A5D82">
        <w:t> </w:t>
      </w:r>
      <w:r w:rsidR="00321CDF" w:rsidRPr="000A5D82">
        <w:t>132 часть</w:t>
      </w:r>
      <w:r w:rsidR="00290861" w:rsidRPr="000A5D82">
        <w:t> </w:t>
      </w:r>
      <w:r w:rsidR="00321CDF" w:rsidRPr="000A5D82">
        <w:t>3 пункт</w:t>
      </w:r>
      <w:r w:rsidR="00290861" w:rsidRPr="000A5D82">
        <w:t> </w:t>
      </w:r>
      <w:r w:rsidR="00321CDF" w:rsidRPr="000A5D82">
        <w:t>«б» и 247 часть</w:t>
      </w:r>
      <w:r w:rsidR="00290861" w:rsidRPr="000A5D82">
        <w:t> </w:t>
      </w:r>
      <w:r w:rsidR="00321CDF" w:rsidRPr="000A5D82">
        <w:t>4 пункт</w:t>
      </w:r>
      <w:r w:rsidR="00290861" w:rsidRPr="000A5D82">
        <w:t> </w:t>
      </w:r>
      <w:r w:rsidR="00321CDF" w:rsidRPr="000A5D82">
        <w:t>«б» Уголовного кодекса и осужден к 5</w:t>
      </w:r>
      <w:r w:rsidR="00C42E67" w:rsidRPr="000A5D82">
        <w:t> года</w:t>
      </w:r>
      <w:r w:rsidR="00321CDF" w:rsidRPr="000A5D82">
        <w:t>м и 6 месяцам лиш</w:t>
      </w:r>
      <w:r w:rsidR="00321CDF" w:rsidRPr="000A5D82">
        <w:t>е</w:t>
      </w:r>
      <w:r w:rsidR="00321CDF" w:rsidRPr="000A5D82">
        <w:t>ния свободы с отбыванием наказания в исправительной колонии усиленного режима, а также штрафу в размере 58</w:t>
      </w:r>
      <w:r w:rsidR="00290861" w:rsidRPr="000A5D82">
        <w:t> </w:t>
      </w:r>
      <w:r w:rsidR="00321CDF" w:rsidRPr="000A5D82">
        <w:t>400</w:t>
      </w:r>
      <w:r w:rsidR="00290861" w:rsidRPr="000A5D82">
        <w:t> </w:t>
      </w:r>
      <w:r w:rsidR="00321CDF" w:rsidRPr="000A5D82">
        <w:t>сомони и конфискацией имущес</w:t>
      </w:r>
      <w:r w:rsidR="00321CDF" w:rsidRPr="000A5D82">
        <w:t>т</w:t>
      </w:r>
      <w:r w:rsidR="00321CDF" w:rsidRPr="000A5D82">
        <w:t>ва. Также Мохбонуи Рустамзода и Муминова М. были обвинены в вербовке людей для эксплуатации и осуждены к 5</w:t>
      </w:r>
      <w:r w:rsidR="00C42E67" w:rsidRPr="000A5D82">
        <w:t> года</w:t>
      </w:r>
      <w:r w:rsidR="00321CDF" w:rsidRPr="000A5D82">
        <w:t>м лишения свободы каждая.</w:t>
      </w:r>
    </w:p>
    <w:p w:rsidR="00321CDF" w:rsidRPr="000A5D82" w:rsidRDefault="000646E7" w:rsidP="00321CDF">
      <w:pPr>
        <w:pStyle w:val="SingleTxt"/>
      </w:pPr>
      <w:r w:rsidRPr="000A5D82">
        <w:tab/>
      </w:r>
      <w:r w:rsidR="00321CDF" w:rsidRPr="000A5D82">
        <w:t>В торговле несовершеннолетними были обвинены 16</w:t>
      </w:r>
      <w:r w:rsidR="00DA1641" w:rsidRPr="000A5D82">
        <w:t> человек</w:t>
      </w:r>
      <w:r w:rsidR="00321CDF" w:rsidRPr="000A5D82">
        <w:t xml:space="preserve"> и осуждены от 5 до 9</w:t>
      </w:r>
      <w:r w:rsidR="00DA1641" w:rsidRPr="000A5D82">
        <w:t> лет</w:t>
      </w:r>
      <w:r w:rsidR="00321CDF" w:rsidRPr="000A5D82">
        <w:t xml:space="preserve"> лишения свободы. </w:t>
      </w:r>
    </w:p>
    <w:p w:rsidR="00321CDF" w:rsidRPr="000A5D82" w:rsidRDefault="000646E7" w:rsidP="00321CDF">
      <w:pPr>
        <w:pStyle w:val="SingleTxt"/>
      </w:pPr>
      <w:r w:rsidRPr="000A5D82">
        <w:tab/>
      </w:r>
      <w:r w:rsidR="00321CDF" w:rsidRPr="000A5D82">
        <w:t>Министерство внутренних дел совместно с соответствующими органами ведет определенную работу по реализации пропагандистских мероприятий с целью повышения правовой осведомленности населения об угрозах, связанных с торговлей людьми. Совместно с Миграционной службой при Правительстве Республики Таджикистан в аэропортах и на железнодорожных станциях труд</w:t>
      </w:r>
      <w:r w:rsidR="00321CDF" w:rsidRPr="000A5D82">
        <w:t>о</w:t>
      </w:r>
      <w:r w:rsidR="00321CDF" w:rsidRPr="000A5D82">
        <w:t>вым мигрантам раздаются листовки с информацией относительно предупре</w:t>
      </w:r>
      <w:r w:rsidR="00321CDF" w:rsidRPr="000A5D82">
        <w:t>ж</w:t>
      </w:r>
      <w:r w:rsidR="00321CDF" w:rsidRPr="000A5D82">
        <w:t xml:space="preserve">дения их попадания в западню торговцев людьми, а также рекомендации на случай попадания в такую ситуацию. </w:t>
      </w:r>
    </w:p>
    <w:p w:rsidR="00321CDF" w:rsidRPr="000A5D82" w:rsidRDefault="000646E7" w:rsidP="00321CDF">
      <w:pPr>
        <w:pStyle w:val="SingleTxt"/>
      </w:pPr>
      <w:r w:rsidRPr="000A5D82">
        <w:tab/>
      </w:r>
      <w:r w:rsidR="00321CDF" w:rsidRPr="000A5D82">
        <w:t>Кроме этого, по согласованию с Министерством внутренних дел Мин</w:t>
      </w:r>
      <w:r w:rsidR="00321CDF" w:rsidRPr="000A5D82">
        <w:t>и</w:t>
      </w:r>
      <w:r w:rsidR="00321CDF" w:rsidRPr="000A5D82">
        <w:t>стерством труда и социальной защиты населения, Комитетом по делам мол</w:t>
      </w:r>
      <w:r w:rsidR="00321CDF" w:rsidRPr="000A5D82">
        <w:t>о</w:t>
      </w:r>
      <w:r w:rsidR="00321CDF" w:rsidRPr="000A5D82">
        <w:t>дежи, спорта и туризму, Комитетом по делам женщин и семьи, Комитетом по делам религии, Комитетом по телевидению и радиовещанию при Правительс</w:t>
      </w:r>
      <w:r w:rsidR="00321CDF" w:rsidRPr="000A5D82">
        <w:t>т</w:t>
      </w:r>
      <w:r w:rsidR="00321CDF" w:rsidRPr="000A5D82">
        <w:t>ве Республики Таджикистан осуществляется план мероприятий, а также с</w:t>
      </w:r>
      <w:r w:rsidR="00321CDF" w:rsidRPr="000A5D82">
        <w:t>о</w:t>
      </w:r>
      <w:r w:rsidR="00321CDF" w:rsidRPr="000A5D82">
        <w:t>вместный план Министерства внутренних дел и Министерства образования на 2012</w:t>
      </w:r>
      <w:r w:rsidR="00C42E67" w:rsidRPr="000A5D82">
        <w:t>–</w:t>
      </w:r>
      <w:r w:rsidR="00321CDF" w:rsidRPr="000A5D82">
        <w:t>2013</w:t>
      </w:r>
      <w:r w:rsidR="00C42E67" w:rsidRPr="000A5D82">
        <w:t> годы</w:t>
      </w:r>
      <w:r w:rsidR="00321CDF" w:rsidRPr="000A5D82">
        <w:t xml:space="preserve"> относительно предупреждения совершения правонарушений, улучшения качества преподавания и воспитания учащихся в духе национал</w:t>
      </w:r>
      <w:r w:rsidR="00321CDF" w:rsidRPr="000A5D82">
        <w:t>ь</w:t>
      </w:r>
      <w:r w:rsidR="00321CDF" w:rsidRPr="000A5D82">
        <w:t>ных и светских ценностей, упрочения материально-технической базы, улучш</w:t>
      </w:r>
      <w:r w:rsidR="00321CDF" w:rsidRPr="000A5D82">
        <w:t>е</w:t>
      </w:r>
      <w:r w:rsidR="00321CDF" w:rsidRPr="000A5D82">
        <w:t>ния здоровья и социальных условий, укрепления чувства самопознания и па</w:t>
      </w:r>
      <w:r w:rsidR="00321CDF" w:rsidRPr="000A5D82">
        <w:t>т</w:t>
      </w:r>
      <w:r w:rsidR="00321CDF" w:rsidRPr="000A5D82">
        <w:t>риотизма молодежи, предупреждения проявления склонности подростков и молодежи к экстремистским движениям и направлениям, борьбы с торговлей несоверше</w:t>
      </w:r>
      <w:r w:rsidR="00321CDF" w:rsidRPr="000A5D82">
        <w:t>н</w:t>
      </w:r>
      <w:r w:rsidR="00321CDF" w:rsidRPr="000A5D82">
        <w:t xml:space="preserve">нолетними и пропаганды здорового образа жизни. </w:t>
      </w:r>
    </w:p>
    <w:p w:rsidR="00321CDF" w:rsidRPr="000A5D82" w:rsidRDefault="00321CDF" w:rsidP="00321CDF">
      <w:pPr>
        <w:pStyle w:val="SingleTxt"/>
      </w:pPr>
      <w:r w:rsidRPr="000A5D82">
        <w:tab/>
        <w:t>С целью предупреждения совершения преступлений, связанных с торго</w:t>
      </w:r>
      <w:r w:rsidRPr="000A5D82">
        <w:t>в</w:t>
      </w:r>
      <w:r w:rsidRPr="000A5D82">
        <w:t>лей людьми, и разъяснения требований Закона Республики Таджикистан «О правовом положении иностранных граждан в Республике Таджикистан» с</w:t>
      </w:r>
      <w:r w:rsidRPr="000A5D82">
        <w:t>о</w:t>
      </w:r>
      <w:r w:rsidRPr="000A5D82">
        <w:t xml:space="preserve">трудниками органов внутренних дел проведены 3167 выступлений и встреч с иностранными гражданами и лицами без гражданства. </w:t>
      </w:r>
    </w:p>
    <w:p w:rsidR="00321CDF" w:rsidRPr="000A5D82" w:rsidRDefault="00321CDF" w:rsidP="00321CDF">
      <w:pPr>
        <w:pStyle w:val="SingleTxt"/>
      </w:pPr>
      <w:r w:rsidRPr="000A5D82">
        <w:tab/>
        <w:t>Также при содействии Международной организации по миграции вып</w:t>
      </w:r>
      <w:r w:rsidRPr="000A5D82">
        <w:t>у</w:t>
      </w:r>
      <w:r w:rsidRPr="000A5D82">
        <w:t>щены пропагандистские листовки под названием «Ищите работу», «Коммерч</w:t>
      </w:r>
      <w:r w:rsidRPr="000A5D82">
        <w:t>е</w:t>
      </w:r>
      <w:r w:rsidRPr="000A5D82">
        <w:t>ский секс», «Защитите своих детей» и «Информация для работодателей», кот</w:t>
      </w:r>
      <w:r w:rsidRPr="000A5D82">
        <w:t>о</w:t>
      </w:r>
      <w:r w:rsidRPr="000A5D82">
        <w:t xml:space="preserve">рые были распространены среди различных слоев общества. </w:t>
      </w:r>
    </w:p>
    <w:p w:rsidR="00321CDF" w:rsidRPr="000A5D82" w:rsidRDefault="00321CDF" w:rsidP="00321CDF">
      <w:pPr>
        <w:pStyle w:val="SingleTxt"/>
      </w:pPr>
      <w:r w:rsidRPr="000A5D82">
        <w:tab/>
        <w:t>С целью повышения квалификации и уровня знаний сотрудников органов внутренних дел в деле борьбы с торговлей людьми при поддержке Междун</w:t>
      </w:r>
      <w:r w:rsidRPr="000A5D82">
        <w:t>а</w:t>
      </w:r>
      <w:r w:rsidRPr="000A5D82">
        <w:t>родной организации по миграции, Организации по безопасности и сотруднич</w:t>
      </w:r>
      <w:r w:rsidRPr="000A5D82">
        <w:t>е</w:t>
      </w:r>
      <w:r w:rsidRPr="000A5D82">
        <w:t>ству в Европе и других международных организаций представители органов внутренних дел участвовали в конференциях и различных образовательных курсах. Также сотрудники правоохранительных органов для ознакомления с передовой практикой и обмена опытом, при поддержке социальных партнеров, приняли участие в семинарах</w:t>
      </w:r>
      <w:r w:rsidR="00290861" w:rsidRPr="000A5D82">
        <w:t xml:space="preserve"> — </w:t>
      </w:r>
      <w:r w:rsidRPr="000A5D82">
        <w:t>совещаниях в Республике Беларусь, Молд</w:t>
      </w:r>
      <w:r w:rsidRPr="000A5D82">
        <w:t>о</w:t>
      </w:r>
      <w:r w:rsidRPr="000A5D82">
        <w:t xml:space="preserve">ве, Казахстане, Узбекистане, Исламской Республике Афганистан, Объединенных Арабских Эмиратах. </w:t>
      </w:r>
    </w:p>
    <w:p w:rsidR="00321CDF" w:rsidRPr="000A5D82" w:rsidRDefault="00321CDF" w:rsidP="00321CDF">
      <w:pPr>
        <w:pStyle w:val="SingleTxt"/>
      </w:pPr>
      <w:r w:rsidRPr="000A5D82">
        <w:tab/>
        <w:t>Благодаря сотрудничеству с Международной организацией по миграции в 2012</w:t>
      </w:r>
      <w:r w:rsidR="00C42E67" w:rsidRPr="000A5D82">
        <w:t> году</w:t>
      </w:r>
      <w:r w:rsidRPr="000A5D82">
        <w:t xml:space="preserve"> более 250 сотрудников правоохранительных органов и других стру</w:t>
      </w:r>
      <w:r w:rsidRPr="000A5D82">
        <w:t>к</w:t>
      </w:r>
      <w:r w:rsidRPr="000A5D82">
        <w:t>тур прошли образовательные курсы по вопросу борьбы с торговлей людьми. В настоящее время сотрудниками органов внутренних дел, при содействии с с</w:t>
      </w:r>
      <w:r w:rsidRPr="000A5D82">
        <w:t>о</w:t>
      </w:r>
      <w:r w:rsidRPr="000A5D82">
        <w:t>циальными партнерами, созданы образовательные курсы, где они сами выст</w:t>
      </w:r>
      <w:r w:rsidRPr="000A5D82">
        <w:t>у</w:t>
      </w:r>
      <w:r w:rsidRPr="000A5D82">
        <w:t xml:space="preserve">пают в качестве тренеров. </w:t>
      </w:r>
    </w:p>
    <w:p w:rsidR="00321CDF" w:rsidRPr="000A5D82" w:rsidRDefault="00321CDF" w:rsidP="00321CDF">
      <w:pPr>
        <w:pStyle w:val="SingleTxt"/>
      </w:pPr>
      <w:r w:rsidRPr="000A5D82">
        <w:tab/>
        <w:t>По предложению Американской Ассоциации Юристов Программы Верх</w:t>
      </w:r>
      <w:r w:rsidRPr="000A5D82">
        <w:t>о</w:t>
      </w:r>
      <w:r w:rsidRPr="000A5D82">
        <w:t>венство Закона в странах Европы и Евразии запланировано проведение 10 тр</w:t>
      </w:r>
      <w:r w:rsidRPr="000A5D82">
        <w:t>е</w:t>
      </w:r>
      <w:r w:rsidRPr="000A5D82">
        <w:t>нингов на тему «Противодействие торговле людьми» в различных регионах республики, в которых примут участие более 200 сотрудников органов вну</w:t>
      </w:r>
      <w:r w:rsidRPr="000A5D82">
        <w:t>т</w:t>
      </w:r>
      <w:r w:rsidRPr="000A5D82">
        <w:t xml:space="preserve">ренних дел в качестве слушателей и 4 тренера из Министерства внутренних дел. </w:t>
      </w:r>
    </w:p>
    <w:p w:rsidR="00321CDF" w:rsidRPr="000A5D82" w:rsidRDefault="00321CDF" w:rsidP="00321CDF">
      <w:pPr>
        <w:pStyle w:val="SingleTxt"/>
      </w:pPr>
      <w:r w:rsidRPr="000A5D82">
        <w:tab/>
        <w:t>В Академии Министерства внутренних дел функционируют 6 совреме</w:t>
      </w:r>
      <w:r w:rsidRPr="000A5D82">
        <w:t>н</w:t>
      </w:r>
      <w:r w:rsidRPr="000A5D82">
        <w:t>ных библиотек и компьютерный зал с современным оборудованием и доступом в Интернет. Все слушатели академии путем использования возможностей И</w:t>
      </w:r>
      <w:r w:rsidRPr="000A5D82">
        <w:t>н</w:t>
      </w:r>
      <w:r w:rsidRPr="000A5D82">
        <w:t>тернета могут получать необходимую информацию относительно последствий торговли людьми и возможных путей предотвращения с этим негативным я</w:t>
      </w:r>
      <w:r w:rsidRPr="000A5D82">
        <w:t>в</w:t>
      </w:r>
      <w:r w:rsidRPr="000A5D82">
        <w:t xml:space="preserve">лением. </w:t>
      </w:r>
    </w:p>
    <w:p w:rsidR="00321CDF" w:rsidRPr="000A5D82" w:rsidRDefault="000646E7" w:rsidP="00321CDF">
      <w:pPr>
        <w:pStyle w:val="SingleTxt"/>
      </w:pPr>
      <w:r w:rsidRPr="000A5D82">
        <w:tab/>
      </w:r>
      <w:r w:rsidR="00321CDF" w:rsidRPr="000A5D82">
        <w:t>Также в Академии МВД организован специальный курс по борьбе с то</w:t>
      </w:r>
      <w:r w:rsidR="00321CDF" w:rsidRPr="000A5D82">
        <w:t>р</w:t>
      </w:r>
      <w:r w:rsidR="00321CDF" w:rsidRPr="000A5D82">
        <w:t xml:space="preserve">говлей людьми. Этот учебный курс проходят все слушатели академии. </w:t>
      </w:r>
    </w:p>
    <w:p w:rsidR="00321CDF" w:rsidRPr="000A5D82" w:rsidRDefault="00321CDF" w:rsidP="00321CDF">
      <w:pPr>
        <w:pStyle w:val="SingleTxt"/>
      </w:pPr>
      <w:r w:rsidRPr="000A5D82">
        <w:tab/>
        <w:t>С учетом того, что все военнослужащие внутренних войск министерства являются молодыми, в войсковых частях с привлечением специалистов рег</w:t>
      </w:r>
      <w:r w:rsidRPr="000A5D82">
        <w:t>у</w:t>
      </w:r>
      <w:r w:rsidRPr="000A5D82">
        <w:t xml:space="preserve">лярно проводятся образовательные курсы по борьбе с торговлей людьми и профилактике этого негативного явления. </w:t>
      </w:r>
    </w:p>
    <w:p w:rsidR="00321CDF" w:rsidRPr="000A5D82" w:rsidRDefault="00321CDF" w:rsidP="00321CDF">
      <w:pPr>
        <w:pStyle w:val="SingleTxt"/>
      </w:pPr>
      <w:r w:rsidRPr="000A5D82">
        <w:tab/>
        <w:t>Для обучения и переподготовки преподавателей на всех уровнях образ</w:t>
      </w:r>
      <w:r w:rsidRPr="000A5D82">
        <w:t>о</w:t>
      </w:r>
      <w:r w:rsidRPr="000A5D82">
        <w:t>вания в деле противодействия торговле людьми Министерством внутренних дел в Межведомственную комиссию по борьбе против торговли людьми пре</w:t>
      </w:r>
      <w:r w:rsidRPr="000A5D82">
        <w:t>д</w:t>
      </w:r>
      <w:r w:rsidRPr="000A5D82">
        <w:t>ставлены кандидатуры 6 сотрудников управления по борьбе с организованной преступностью для прохождения учебных курсов. Указанные сотрудники в марте 2012</w:t>
      </w:r>
      <w:r w:rsidR="00C42E67" w:rsidRPr="000A5D82">
        <w:t> года</w:t>
      </w:r>
      <w:r w:rsidRPr="000A5D82">
        <w:t xml:space="preserve"> прошли соответствующие учебные курсы в Международной организации по миграции в Республике Таджикистан. </w:t>
      </w:r>
    </w:p>
    <w:p w:rsidR="00321CDF" w:rsidRPr="000A5D82" w:rsidRDefault="00321CDF" w:rsidP="00321CDF">
      <w:pPr>
        <w:pStyle w:val="SingleTxt"/>
      </w:pPr>
      <w:r w:rsidRPr="000A5D82">
        <w:tab/>
        <w:t>В настоящее время продолжается полезное сотрудничество в этом н</w:t>
      </w:r>
      <w:r w:rsidRPr="000A5D82">
        <w:t>а</w:t>
      </w:r>
      <w:r w:rsidRPr="000A5D82">
        <w:t>правлении с представителями Международной организации по миграции и другими международными организациями по подготовке тренеров для пров</w:t>
      </w:r>
      <w:r w:rsidRPr="000A5D82">
        <w:t>е</w:t>
      </w:r>
      <w:r w:rsidRPr="000A5D82">
        <w:t xml:space="preserve">дения образовательных курсов по борьбе с торговлей людьми. </w:t>
      </w:r>
    </w:p>
    <w:p w:rsidR="00321CDF" w:rsidRPr="000A5D82" w:rsidRDefault="00321CDF" w:rsidP="00321CDF">
      <w:pPr>
        <w:pStyle w:val="SingleTxt"/>
      </w:pPr>
      <w:r w:rsidRPr="000A5D82">
        <w:tab/>
        <w:t>Начиная с учебного 2010</w:t>
      </w:r>
      <w:r w:rsidR="00C42E67" w:rsidRPr="000A5D82">
        <w:t> года</w:t>
      </w:r>
      <w:r w:rsidRPr="000A5D82">
        <w:t xml:space="preserve"> в учебную программу Академии Министе</w:t>
      </w:r>
      <w:r w:rsidRPr="000A5D82">
        <w:t>р</w:t>
      </w:r>
      <w:r w:rsidRPr="000A5D82">
        <w:t>ства внутренних дел включен факультативный учебный курс «О предупрежд</w:t>
      </w:r>
      <w:r w:rsidRPr="000A5D82">
        <w:t>е</w:t>
      </w:r>
      <w:r w:rsidRPr="000A5D82">
        <w:t>нии торговли людьми», и этот учебный курс каждый</w:t>
      </w:r>
      <w:r w:rsidR="00C42E67" w:rsidRPr="000A5D82">
        <w:t> год</w:t>
      </w:r>
      <w:r w:rsidRPr="000A5D82">
        <w:t xml:space="preserve"> преподается в течение 20 аудиторных часов слушателям 3</w:t>
      </w:r>
      <w:r w:rsidR="00C42E67" w:rsidRPr="000A5D82">
        <w:noBreakHyphen/>
      </w:r>
      <w:r w:rsidRPr="000A5D82">
        <w:t xml:space="preserve">го курса. </w:t>
      </w:r>
    </w:p>
    <w:p w:rsidR="00321CDF" w:rsidRPr="000A5D82" w:rsidRDefault="00321CDF" w:rsidP="00321CDF">
      <w:pPr>
        <w:pStyle w:val="SingleTxt"/>
      </w:pPr>
      <w:r w:rsidRPr="000A5D82">
        <w:tab/>
        <w:t>Руководством управления по борьбе с организованной преступностью министерства каждые три месяца проводятся образовательные семинары</w:t>
      </w:r>
      <w:r w:rsidR="00C851A3">
        <w:t xml:space="preserve"> — </w:t>
      </w:r>
      <w:r w:rsidRPr="000A5D82">
        <w:t>совещания с привлечением всех сотрудников центрального аппарата управл</w:t>
      </w:r>
      <w:r w:rsidRPr="000A5D82">
        <w:t>е</w:t>
      </w:r>
      <w:r w:rsidRPr="000A5D82">
        <w:t xml:space="preserve">ния и нижестоящих звеньев по проблемам борьбы с торговлей людьми. </w:t>
      </w:r>
    </w:p>
    <w:p w:rsidR="00321CDF" w:rsidRPr="000A5D82" w:rsidRDefault="00321CDF" w:rsidP="00321CDF">
      <w:pPr>
        <w:pStyle w:val="SingleTxt"/>
      </w:pPr>
      <w:r w:rsidRPr="000A5D82">
        <w:tab/>
        <w:t>Также ответственными работниками органов внутренних дел с целью предупреждения преступлений, связанных с торговлей людьми, регулярно пр</w:t>
      </w:r>
      <w:r w:rsidRPr="000A5D82">
        <w:t>о</w:t>
      </w:r>
      <w:r w:rsidRPr="000A5D82">
        <w:t xml:space="preserve">водятся информационно-разъяснительные мероприятия, а также встречи с учащимися общеобразовательных школ, колледжей, гимназий, студентами высших учебных заведений и населением. </w:t>
      </w:r>
    </w:p>
    <w:p w:rsidR="00321CDF" w:rsidRPr="000A5D82" w:rsidRDefault="00321CDF" w:rsidP="00321CDF">
      <w:pPr>
        <w:pStyle w:val="SingleTxt"/>
      </w:pPr>
      <w:r w:rsidRPr="000A5D82">
        <w:tab/>
        <w:t>Во исполнение пункта</w:t>
      </w:r>
      <w:r w:rsidR="00290861" w:rsidRPr="000A5D82">
        <w:t> </w:t>
      </w:r>
      <w:r w:rsidRPr="000A5D82">
        <w:t>11 программы, то есть проведения информацио</w:t>
      </w:r>
      <w:r w:rsidRPr="000A5D82">
        <w:t>н</w:t>
      </w:r>
      <w:r w:rsidRPr="000A5D82">
        <w:t>но-консультативных мероприятий с ответственными сотрудниками местных исполнительных органов государственной власти и соответствующих орган</w:t>
      </w:r>
      <w:r w:rsidRPr="000A5D82">
        <w:t>и</w:t>
      </w:r>
      <w:r w:rsidRPr="000A5D82">
        <w:t>заций и учреждений по вопросам незаконного использования труда детей в сельском хозяйстве и других проявлений торговли людьми, 4</w:t>
      </w:r>
      <w:r w:rsidR="00C42E67" w:rsidRPr="000A5D82">
        <w:t>–</w:t>
      </w:r>
      <w:r w:rsidRPr="000A5D82">
        <w:t>6</w:t>
      </w:r>
      <w:r w:rsidR="00DA1641" w:rsidRPr="000A5D82">
        <w:t> июня</w:t>
      </w:r>
      <w:r w:rsidRPr="000A5D82">
        <w:t xml:space="preserve"> 2012</w:t>
      </w:r>
      <w:r w:rsidR="00C42E67" w:rsidRPr="000A5D82">
        <w:t> года</w:t>
      </w:r>
      <w:r w:rsidRPr="000A5D82">
        <w:t xml:space="preserve"> Межведомственной комиссией при сотрудничестве с Международной орган</w:t>
      </w:r>
      <w:r w:rsidRPr="000A5D82">
        <w:t>и</w:t>
      </w:r>
      <w:r w:rsidRPr="000A5D82">
        <w:t xml:space="preserve">зации по миграции был проведен семинар на тему «Борьба с торговлей детьми с целью трудовой, сексуальной и других видов эксплуатации». </w:t>
      </w:r>
    </w:p>
    <w:p w:rsidR="00321CDF" w:rsidRPr="000A5D82" w:rsidRDefault="000646E7" w:rsidP="00321CDF">
      <w:pPr>
        <w:pStyle w:val="SingleTxt"/>
      </w:pPr>
      <w:r w:rsidRPr="000A5D82">
        <w:tab/>
      </w:r>
      <w:r w:rsidR="00321CDF" w:rsidRPr="000A5D82">
        <w:t>Проведенный анализ состояния преступности относительно торговли людьми показал, что в указанный период 2012</w:t>
      </w:r>
      <w:r w:rsidR="00C42E67" w:rsidRPr="000A5D82">
        <w:t> года</w:t>
      </w:r>
      <w:r w:rsidR="00321CDF" w:rsidRPr="000A5D82">
        <w:t xml:space="preserve"> сотрудниками Министерс</w:t>
      </w:r>
      <w:r w:rsidR="00321CDF" w:rsidRPr="000A5D82">
        <w:t>т</w:t>
      </w:r>
      <w:r w:rsidR="00321CDF" w:rsidRPr="000A5D82">
        <w:t>ва внутренних дел выявлен один факт сексуальной эксплуатации несоверше</w:t>
      </w:r>
      <w:r w:rsidR="00321CDF" w:rsidRPr="000A5D82">
        <w:t>н</w:t>
      </w:r>
      <w:r w:rsidR="00321CDF" w:rsidRPr="000A5D82">
        <w:t>нолетних. Так, 28</w:t>
      </w:r>
      <w:r w:rsidR="00DA1641" w:rsidRPr="000A5D82">
        <w:t> июля</w:t>
      </w:r>
      <w:r w:rsidR="00321CDF" w:rsidRPr="000A5D82">
        <w:t xml:space="preserve"> 2012</w:t>
      </w:r>
      <w:r w:rsidR="00C42E67" w:rsidRPr="000A5D82">
        <w:t> года</w:t>
      </w:r>
      <w:r w:rsidR="00321CDF" w:rsidRPr="000A5D82">
        <w:t xml:space="preserve"> при проведении оперативно-розыскных м</w:t>
      </w:r>
      <w:r w:rsidR="00321CDF" w:rsidRPr="000A5D82">
        <w:t>е</w:t>
      </w:r>
      <w:r w:rsidR="00321CDF" w:rsidRPr="000A5D82">
        <w:t>роприятий установлена и задержана гражданка Халилова Алифмо 20</w:t>
      </w:r>
      <w:r w:rsidR="002355BE" w:rsidRPr="000A5D82">
        <w:t> января</w:t>
      </w:r>
      <w:r w:rsidR="00321CDF" w:rsidRPr="000A5D82">
        <w:t xml:space="preserve"> 1966</w:t>
      </w:r>
      <w:r w:rsidR="00C42E67" w:rsidRPr="000A5D82">
        <w:t> года</w:t>
      </w:r>
      <w:r w:rsidR="00321CDF" w:rsidRPr="000A5D82">
        <w:t xml:space="preserve"> рождения, проживающая в городе Рогуне, временно не работающая, которая занималась привлечением лиц для сексуальных отношений и с этой целью пр</w:t>
      </w:r>
      <w:r w:rsidR="00321CDF" w:rsidRPr="000A5D82">
        <w:t>е</w:t>
      </w:r>
      <w:r w:rsidR="00321CDF" w:rsidRPr="000A5D82">
        <w:t>вратила своё место жительство в притон разврата, где использовала в качестве объектов сексуальных утех своих клиентов женщин и девушек, в том числе несовершеннолетнюю девушку, отчего получала определенный дене</w:t>
      </w:r>
      <w:r w:rsidR="00321CDF" w:rsidRPr="000A5D82">
        <w:t>ж</w:t>
      </w:r>
      <w:r w:rsidR="00321CDF" w:rsidRPr="000A5D82">
        <w:t xml:space="preserve">ный доход. </w:t>
      </w:r>
    </w:p>
    <w:p w:rsidR="00321CDF" w:rsidRPr="000A5D82" w:rsidRDefault="000646E7" w:rsidP="00321CDF">
      <w:pPr>
        <w:pStyle w:val="SingleTxt"/>
      </w:pPr>
      <w:r w:rsidRPr="000A5D82">
        <w:tab/>
      </w:r>
      <w:r w:rsidR="00321CDF" w:rsidRPr="000A5D82">
        <w:t>По данному факту в августе 2012</w:t>
      </w:r>
      <w:r w:rsidR="00C42E67" w:rsidRPr="000A5D82">
        <w:t> года</w:t>
      </w:r>
      <w:r w:rsidR="00321CDF" w:rsidRPr="000A5D82">
        <w:t xml:space="preserve"> возбуждено уголовное дело по ст</w:t>
      </w:r>
      <w:r w:rsidR="00321CDF" w:rsidRPr="000A5D82">
        <w:t>а</w:t>
      </w:r>
      <w:r w:rsidR="00321CDF" w:rsidRPr="000A5D82">
        <w:t>тье 132 часть 2 УК Республики Таджикистан (вербовка людей для эксплуат</w:t>
      </w:r>
      <w:r w:rsidR="00321CDF" w:rsidRPr="000A5D82">
        <w:t>а</w:t>
      </w:r>
      <w:r w:rsidR="00321CDF" w:rsidRPr="000A5D82">
        <w:t xml:space="preserve">ции). </w:t>
      </w:r>
    </w:p>
    <w:p w:rsidR="00321CDF" w:rsidRPr="000A5D82" w:rsidRDefault="000646E7" w:rsidP="00321CDF">
      <w:pPr>
        <w:pStyle w:val="SingleTxt"/>
      </w:pPr>
      <w:r w:rsidRPr="000A5D82">
        <w:tab/>
      </w:r>
      <w:r w:rsidR="00321CDF" w:rsidRPr="000A5D82">
        <w:t>Межведомственной комиссией и соответствующими государственными органами было уделено особое внимание опубликованию научно-популярных статей по вопросу борьбы с торговлей людьми. В указанный период Академией Министерства внутренних дел был подготовлен научно-популярный коммент</w:t>
      </w:r>
      <w:r w:rsidR="00321CDF" w:rsidRPr="000A5D82">
        <w:t>а</w:t>
      </w:r>
      <w:r w:rsidR="00321CDF" w:rsidRPr="000A5D82">
        <w:t xml:space="preserve">рий Закона Республики Таджикистан «О борьбе против торговли людьми», а также был опубликован ряд статей под названиями </w:t>
      </w:r>
      <w:r w:rsidR="00C42E67" w:rsidRPr="000A5D82">
        <w:t>«</w:t>
      </w:r>
      <w:r w:rsidR="00321CDF" w:rsidRPr="000A5D82">
        <w:t>Проактивная стратегия как необходимая мера при выявлении фактов торговли людьми</w:t>
      </w:r>
      <w:r w:rsidR="00C42E67" w:rsidRPr="000A5D82">
        <w:t>»</w:t>
      </w:r>
      <w:r w:rsidR="00321CDF" w:rsidRPr="000A5D82">
        <w:t xml:space="preserve">, </w:t>
      </w:r>
      <w:r w:rsidR="00C42E67" w:rsidRPr="000A5D82">
        <w:t>«</w:t>
      </w:r>
      <w:r w:rsidR="00321CDF" w:rsidRPr="000A5D82">
        <w:t>Криминальные последствия незаконной миграции и меры их предупреждения</w:t>
      </w:r>
      <w:r w:rsidR="00C42E67" w:rsidRPr="000A5D82">
        <w:t>»</w:t>
      </w:r>
      <w:r w:rsidR="00321CDF" w:rsidRPr="000A5D82">
        <w:t xml:space="preserve">, «Торговля людьми: проблемы и пути решения; материалы международной научно-практической конференции», </w:t>
      </w:r>
      <w:r w:rsidR="00C42E67" w:rsidRPr="000A5D82">
        <w:t>«</w:t>
      </w:r>
      <w:r w:rsidR="00321CDF" w:rsidRPr="000A5D82">
        <w:t>Преступность в СНГ, проблемы предупрежд</w:t>
      </w:r>
      <w:r w:rsidR="00321CDF" w:rsidRPr="000A5D82">
        <w:t>е</w:t>
      </w:r>
      <w:r w:rsidR="00321CDF" w:rsidRPr="000A5D82">
        <w:t>ния и раскрытия преступлений</w:t>
      </w:r>
      <w:r w:rsidR="00C42E67" w:rsidRPr="000A5D82">
        <w:t>»</w:t>
      </w:r>
      <w:r w:rsidR="00321CDF" w:rsidRPr="000A5D82">
        <w:t>, «Незаконная миграция: особенности правовой терминологии; материалы международной научно-практической конференции</w:t>
      </w:r>
      <w:r w:rsidR="00C42E67" w:rsidRPr="000A5D82">
        <w:t>»</w:t>
      </w:r>
      <w:r w:rsidR="00321CDF" w:rsidRPr="000A5D82">
        <w:t>, «Общественная безопасность, законность и правопорядок за 3 тысячелетия</w:t>
      </w:r>
      <w:r w:rsidR="00C42E67" w:rsidRPr="000A5D82">
        <w:t>»</w:t>
      </w:r>
      <w:r w:rsidR="00321CDF" w:rsidRPr="000A5D82">
        <w:t xml:space="preserve">, «Основные направления уголовной политики Таджикистана в сфере борьбы с торговлей людьми», </w:t>
      </w:r>
      <w:r w:rsidR="00C42E67" w:rsidRPr="000A5D82">
        <w:t>«</w:t>
      </w:r>
      <w:r w:rsidR="00321CDF" w:rsidRPr="000A5D82">
        <w:t>Хариду фурўши одамон</w:t>
      </w:r>
      <w:r w:rsidR="00290861" w:rsidRPr="000A5D82">
        <w:t xml:space="preserve"> — </w:t>
      </w:r>
      <w:r w:rsidR="00321CDF" w:rsidRPr="000A5D82">
        <w:t>масъалаи доғи чаҳони дар с</w:t>
      </w:r>
      <w:r w:rsidR="00321CDF" w:rsidRPr="000A5D82">
        <w:t>а</w:t>
      </w:r>
      <w:r w:rsidR="00321CDF" w:rsidRPr="000A5D82">
        <w:t>даи ХХ1</w:t>
      </w:r>
      <w:r w:rsidR="00C42E67" w:rsidRPr="000A5D82">
        <w:t>»</w:t>
      </w:r>
      <w:r w:rsidR="00321CDF" w:rsidRPr="000A5D82">
        <w:t xml:space="preserve"> («Торговля людьми</w:t>
      </w:r>
      <w:r w:rsidR="00290861" w:rsidRPr="000A5D82">
        <w:t xml:space="preserve"> — </w:t>
      </w:r>
      <w:r w:rsidR="00321CDF" w:rsidRPr="000A5D82">
        <w:t>всемирная злободневная проблема ХХ1 в</w:t>
      </w:r>
      <w:r w:rsidR="00321CDF" w:rsidRPr="000A5D82">
        <w:t>е</w:t>
      </w:r>
      <w:r w:rsidR="00321CDF" w:rsidRPr="000A5D82">
        <w:t xml:space="preserve">ка»). </w:t>
      </w:r>
    </w:p>
    <w:p w:rsidR="00321CDF" w:rsidRPr="000A5D82" w:rsidRDefault="000646E7" w:rsidP="00321CDF">
      <w:pPr>
        <w:pStyle w:val="SingleTxt"/>
      </w:pPr>
      <w:r w:rsidRPr="000A5D82">
        <w:tab/>
      </w:r>
      <w:r w:rsidR="00321CDF" w:rsidRPr="000A5D82">
        <w:t>Относительно подготовки проекта Национального механизма перенапра</w:t>
      </w:r>
      <w:r w:rsidR="00321CDF" w:rsidRPr="000A5D82">
        <w:t>в</w:t>
      </w:r>
      <w:r w:rsidR="00321CDF" w:rsidRPr="000A5D82">
        <w:t>ления жертв торговли людьми было проведено заседание рабочей группы М</w:t>
      </w:r>
      <w:r w:rsidR="00321CDF" w:rsidRPr="000A5D82">
        <w:t>и</w:t>
      </w:r>
      <w:r w:rsidR="00321CDF" w:rsidRPr="000A5D82">
        <w:t>нистерства труда и социальной защиты под руководством заместителя минис</w:t>
      </w:r>
      <w:r w:rsidR="00321CDF" w:rsidRPr="000A5D82">
        <w:t>т</w:t>
      </w:r>
      <w:r w:rsidR="00321CDF" w:rsidRPr="000A5D82">
        <w:t>ра. На заседании был подготовлен и утвержден план действий в этом напра</w:t>
      </w:r>
      <w:r w:rsidR="00321CDF" w:rsidRPr="000A5D82">
        <w:t>в</w:t>
      </w:r>
      <w:r w:rsidR="00321CDF" w:rsidRPr="000A5D82">
        <w:t>лении. На заседании Межведомственной комиссии от 27.09.2012</w:t>
      </w:r>
      <w:r w:rsidR="00C42E67" w:rsidRPr="000A5D82">
        <w:t> года</w:t>
      </w:r>
      <w:r w:rsidR="00321CDF" w:rsidRPr="000A5D82">
        <w:t xml:space="preserve"> была з</w:t>
      </w:r>
      <w:r w:rsidR="00321CDF" w:rsidRPr="000A5D82">
        <w:t>а</w:t>
      </w:r>
      <w:r w:rsidR="00321CDF" w:rsidRPr="000A5D82">
        <w:t>слушана информация руководителя рабочей группы относительно существу</w:t>
      </w:r>
      <w:r w:rsidR="00321CDF" w:rsidRPr="000A5D82">
        <w:t>ю</w:t>
      </w:r>
      <w:r w:rsidR="00321CDF" w:rsidRPr="000A5D82">
        <w:t>щих трудностей по подготовке Национального механизма реабилитации поте</w:t>
      </w:r>
      <w:r w:rsidR="00321CDF" w:rsidRPr="000A5D82">
        <w:t>р</w:t>
      </w:r>
      <w:r w:rsidR="00321CDF" w:rsidRPr="000A5D82">
        <w:t>певших от торговли людьми, в том числе необходимости изучения иностра</w:t>
      </w:r>
      <w:r w:rsidR="00321CDF" w:rsidRPr="000A5D82">
        <w:t>н</w:t>
      </w:r>
      <w:r w:rsidR="00321CDF" w:rsidRPr="000A5D82">
        <w:t>ной передовой практики в этом направлении. В связи с этим Межведомстве</w:t>
      </w:r>
      <w:r w:rsidR="00321CDF" w:rsidRPr="000A5D82">
        <w:t>н</w:t>
      </w:r>
      <w:r w:rsidR="00321CDF" w:rsidRPr="000A5D82">
        <w:t>ная комиссия намерена в 2013</w:t>
      </w:r>
      <w:r w:rsidR="00C42E67" w:rsidRPr="000A5D82">
        <w:t> году</w:t>
      </w:r>
      <w:r w:rsidR="00321CDF" w:rsidRPr="000A5D82">
        <w:t xml:space="preserve"> совместно с социальными партнерами пр</w:t>
      </w:r>
      <w:r w:rsidR="00321CDF" w:rsidRPr="000A5D82">
        <w:t>о</w:t>
      </w:r>
      <w:r w:rsidR="00321CDF" w:rsidRPr="000A5D82">
        <w:t>водить дейс</w:t>
      </w:r>
      <w:r w:rsidR="00321CDF" w:rsidRPr="000A5D82">
        <w:t>т</w:t>
      </w:r>
      <w:r w:rsidR="00321CDF" w:rsidRPr="000A5D82">
        <w:t xml:space="preserve">венные меры по решению указанных проблем. </w:t>
      </w:r>
    </w:p>
    <w:p w:rsidR="00321CDF" w:rsidRPr="000A5D82" w:rsidRDefault="000646E7" w:rsidP="00321CDF">
      <w:pPr>
        <w:pStyle w:val="SingleTxt"/>
      </w:pPr>
      <w:r w:rsidRPr="000A5D82">
        <w:tab/>
      </w:r>
      <w:r w:rsidR="00321CDF" w:rsidRPr="000A5D82">
        <w:t>Также в центре внимания соответствующих органов находится исполн</w:t>
      </w:r>
      <w:r w:rsidR="00321CDF" w:rsidRPr="000A5D82">
        <w:t>е</w:t>
      </w:r>
      <w:r w:rsidR="00321CDF" w:rsidRPr="000A5D82">
        <w:t>ние пункта</w:t>
      </w:r>
      <w:r w:rsidR="00290861" w:rsidRPr="000A5D82">
        <w:t> </w:t>
      </w:r>
      <w:r w:rsidR="00321CDF" w:rsidRPr="000A5D82">
        <w:t>25 программы, то есть обеспечение исполнения нормативно-правовых актов по предоставлению потерпевшим от торговли людьми 30 дней на раздумье, а в случае, если потерпевший не является гражданином Республ</w:t>
      </w:r>
      <w:r w:rsidR="00321CDF" w:rsidRPr="000A5D82">
        <w:t>и</w:t>
      </w:r>
      <w:r w:rsidR="00321CDF" w:rsidRPr="000A5D82">
        <w:t>ки Таджикистан, предоставление ему разрешения на временное проживание в Ре</w:t>
      </w:r>
      <w:r w:rsidR="00321CDF" w:rsidRPr="000A5D82">
        <w:t>с</w:t>
      </w:r>
      <w:r w:rsidR="00321CDF" w:rsidRPr="000A5D82">
        <w:t xml:space="preserve">публике Таджикистан. </w:t>
      </w:r>
    </w:p>
    <w:p w:rsidR="00321CDF" w:rsidRPr="000A5D82" w:rsidRDefault="000646E7" w:rsidP="00321CDF">
      <w:pPr>
        <w:pStyle w:val="SingleTxt"/>
      </w:pPr>
      <w:r w:rsidRPr="000A5D82">
        <w:tab/>
      </w:r>
      <w:r w:rsidR="00321CDF" w:rsidRPr="000A5D82">
        <w:t xml:space="preserve">В соответствии со статьей 20 Закона Республики </w:t>
      </w:r>
      <w:r w:rsidR="000A5D82" w:rsidRPr="000A5D82">
        <w:t>Таджикистан</w:t>
      </w:r>
      <w:r w:rsidR="00321CDF" w:rsidRPr="000A5D82">
        <w:t xml:space="preserve"> </w:t>
      </w:r>
      <w:r w:rsidR="00C42E67" w:rsidRPr="000A5D82">
        <w:t>«</w:t>
      </w:r>
      <w:r w:rsidR="00321CDF" w:rsidRPr="000A5D82">
        <w:t>О борьбе против торговли людьми</w:t>
      </w:r>
      <w:r w:rsidR="00C42E67" w:rsidRPr="000A5D82">
        <w:t>»</w:t>
      </w:r>
      <w:r w:rsidR="00321CDF" w:rsidRPr="000A5D82">
        <w:t xml:space="preserve"> потерпевшие от торговли людьми освобождаются от отве</w:t>
      </w:r>
      <w:r w:rsidR="00321CDF" w:rsidRPr="000A5D82">
        <w:t>т</w:t>
      </w:r>
      <w:r w:rsidR="00321CDF" w:rsidRPr="000A5D82">
        <w:t>ственности за совершение административных правонарушений. В том числе за занятие проституцией, что согласно законодательству Республики Таджик</w:t>
      </w:r>
      <w:r w:rsidR="00321CDF" w:rsidRPr="000A5D82">
        <w:t>и</w:t>
      </w:r>
      <w:r w:rsidR="00321CDF" w:rsidRPr="000A5D82">
        <w:t xml:space="preserve">стан является административно наказуемым. </w:t>
      </w:r>
    </w:p>
    <w:p w:rsidR="00321CDF" w:rsidRPr="000A5D82" w:rsidRDefault="000646E7" w:rsidP="00321CDF">
      <w:pPr>
        <w:pStyle w:val="SingleTxt"/>
      </w:pPr>
      <w:r w:rsidRPr="000A5D82">
        <w:tab/>
      </w:r>
      <w:r w:rsidR="00321CDF" w:rsidRPr="000A5D82">
        <w:t>За прошедший период 2012</w:t>
      </w:r>
      <w:r w:rsidR="00C42E67" w:rsidRPr="000A5D82">
        <w:t> года</w:t>
      </w:r>
      <w:r w:rsidR="00321CDF" w:rsidRPr="000A5D82">
        <w:t xml:space="preserve"> сотрудниками Министерства внутренних дел выявлены 6</w:t>
      </w:r>
      <w:r w:rsidR="00290861" w:rsidRPr="000A5D82">
        <w:t> </w:t>
      </w:r>
      <w:r w:rsidR="00321CDF" w:rsidRPr="000A5D82">
        <w:t>преступлений по признакам сексуальной эксплуатации и 2</w:t>
      </w:r>
      <w:r w:rsidR="00290861" w:rsidRPr="000A5D82">
        <w:t> </w:t>
      </w:r>
      <w:r w:rsidR="00321CDF" w:rsidRPr="000A5D82">
        <w:t>преступления по признакам торговли людьми, и по этим преступлениям пр</w:t>
      </w:r>
      <w:r w:rsidR="00321CDF" w:rsidRPr="000A5D82">
        <w:t>о</w:t>
      </w:r>
      <w:r w:rsidR="00321CDF" w:rsidRPr="000A5D82">
        <w:t>ходят 10 потерпевших от торговли людьми. Из них одна потерпевшая явл</w:t>
      </w:r>
      <w:r w:rsidR="00321CDF" w:rsidRPr="000A5D82">
        <w:t>я</w:t>
      </w:r>
      <w:r w:rsidR="00321CDF" w:rsidRPr="000A5D82">
        <w:t>ется гражданкой иностранного государства. При содействии Международной орг</w:t>
      </w:r>
      <w:r w:rsidR="00321CDF" w:rsidRPr="000A5D82">
        <w:t>а</w:t>
      </w:r>
      <w:r w:rsidR="00321CDF" w:rsidRPr="000A5D82">
        <w:t>низации по миграции ко всем потерпевшим от торговли людьми применены меры защ</w:t>
      </w:r>
      <w:r w:rsidR="00321CDF" w:rsidRPr="000A5D82">
        <w:t>и</w:t>
      </w:r>
      <w:r w:rsidR="00321CDF" w:rsidRPr="000A5D82">
        <w:t xml:space="preserve">ты и помощи. </w:t>
      </w:r>
    </w:p>
    <w:p w:rsidR="00321CDF" w:rsidRPr="000A5D82" w:rsidRDefault="000646E7" w:rsidP="00321CDF">
      <w:pPr>
        <w:pStyle w:val="SingleTxt"/>
      </w:pPr>
      <w:r w:rsidRPr="000A5D82">
        <w:tab/>
      </w:r>
      <w:r w:rsidR="00321CDF" w:rsidRPr="000A5D82">
        <w:t>Межведомственной комиссией в 2012</w:t>
      </w:r>
      <w:r w:rsidR="00C42E67" w:rsidRPr="000A5D82">
        <w:t> году</w:t>
      </w:r>
      <w:r w:rsidR="00321CDF" w:rsidRPr="000A5D82">
        <w:t>, совместно с соответствующ</w:t>
      </w:r>
      <w:r w:rsidR="00321CDF" w:rsidRPr="000A5D82">
        <w:t>и</w:t>
      </w:r>
      <w:r w:rsidR="00321CDF" w:rsidRPr="000A5D82">
        <w:t>ми органами приняты все необходимые меры по обеспечению преимуществе</w:t>
      </w:r>
      <w:r w:rsidR="00321CDF" w:rsidRPr="000A5D82">
        <w:t>н</w:t>
      </w:r>
      <w:r w:rsidR="00321CDF" w:rsidRPr="000A5D82">
        <w:t>ной защиты прав и интересов детей, потерпевших от торговли людьми, их безопа</w:t>
      </w:r>
      <w:r w:rsidR="00321CDF" w:rsidRPr="000A5D82">
        <w:t>с</w:t>
      </w:r>
      <w:r w:rsidR="00321CDF" w:rsidRPr="000A5D82">
        <w:t xml:space="preserve">ности и оказания им всесторонней помощи. </w:t>
      </w:r>
    </w:p>
    <w:p w:rsidR="00321CDF" w:rsidRPr="000A5D82" w:rsidRDefault="000646E7" w:rsidP="00321CDF">
      <w:pPr>
        <w:pStyle w:val="SingleTxt"/>
      </w:pPr>
      <w:r w:rsidRPr="000A5D82">
        <w:tab/>
      </w:r>
      <w:r w:rsidR="00321CDF" w:rsidRPr="000A5D82">
        <w:t>Проведенными анализами установлено, что за истекший период 2012</w:t>
      </w:r>
      <w:r w:rsidR="00C42E67" w:rsidRPr="000A5D82">
        <w:t> года</w:t>
      </w:r>
      <w:r w:rsidR="00321CDF" w:rsidRPr="000A5D82">
        <w:t xml:space="preserve"> вс</w:t>
      </w:r>
      <w:r w:rsidR="00321CDF" w:rsidRPr="000A5D82">
        <w:t>е</w:t>
      </w:r>
      <w:r w:rsidR="00321CDF" w:rsidRPr="000A5D82">
        <w:t xml:space="preserve">го выявлено 17 преступлений относительно торговли несовершеннолетними и по этим делам проходят 14 потерпевших. </w:t>
      </w:r>
    </w:p>
    <w:p w:rsidR="00321CDF" w:rsidRPr="000A5D82" w:rsidRDefault="000646E7" w:rsidP="00321CDF">
      <w:pPr>
        <w:pStyle w:val="SingleTxt"/>
      </w:pPr>
      <w:r w:rsidRPr="000A5D82">
        <w:tab/>
      </w:r>
      <w:r w:rsidR="00321CDF" w:rsidRPr="000A5D82">
        <w:t>В указанный период выявлен один случай продажи новорожденного р</w:t>
      </w:r>
      <w:r w:rsidR="00321CDF" w:rsidRPr="000A5D82">
        <w:t>е</w:t>
      </w:r>
      <w:r w:rsidR="00321CDF" w:rsidRPr="000A5D82">
        <w:t>бенка за пределы страны</w:t>
      </w:r>
      <w:r w:rsidR="00290861" w:rsidRPr="000A5D82">
        <w:t xml:space="preserve"> — </w:t>
      </w:r>
      <w:r w:rsidR="00321CDF" w:rsidRPr="000A5D82">
        <w:t>в Республику Казахстан. Так, жительница Хатло</w:t>
      </w:r>
      <w:r w:rsidR="00321CDF" w:rsidRPr="000A5D82">
        <w:t>н</w:t>
      </w:r>
      <w:r w:rsidR="00321CDF" w:rsidRPr="000A5D82">
        <w:t>ской области Канапиева Азада Абдукаримовна по предварительному сгов</w:t>
      </w:r>
      <w:r w:rsidR="00321CDF" w:rsidRPr="000A5D82">
        <w:t>о</w:t>
      </w:r>
      <w:r w:rsidR="00321CDF" w:rsidRPr="000A5D82">
        <w:t>ру с Хайдаровой Нигорой купила её новорожденного ребенка за 350</w:t>
      </w:r>
      <w:r w:rsidR="00290861" w:rsidRPr="000A5D82">
        <w:t> </w:t>
      </w:r>
      <w:r w:rsidR="00321CDF" w:rsidRPr="000A5D82">
        <w:t>долларов США и 1250 сомони и, получив из роддома</w:t>
      </w:r>
      <w:r w:rsidR="00290861" w:rsidRPr="000A5D82">
        <w:t> </w:t>
      </w:r>
      <w:r w:rsidR="00321CDF" w:rsidRPr="000A5D82">
        <w:t>№</w:t>
      </w:r>
      <w:r w:rsidR="00290861" w:rsidRPr="000A5D82">
        <w:t> </w:t>
      </w:r>
      <w:r w:rsidR="00321CDF" w:rsidRPr="000A5D82">
        <w:t>2 Бохтарского района Хатлонской о</w:t>
      </w:r>
      <w:r w:rsidR="00321CDF" w:rsidRPr="000A5D82">
        <w:t>б</w:t>
      </w:r>
      <w:r w:rsidR="00321CDF" w:rsidRPr="000A5D82">
        <w:t>ласти поддельную справку на имя жительницы Республики Казахстан Мамад</w:t>
      </w:r>
      <w:r w:rsidR="00321CDF" w:rsidRPr="000A5D82">
        <w:t>а</w:t>
      </w:r>
      <w:r w:rsidR="00321CDF" w:rsidRPr="000A5D82">
        <w:t>лиевой Зухрахан о рождении ребенка, в августе 2011</w:t>
      </w:r>
      <w:r w:rsidR="00C42E67" w:rsidRPr="000A5D82">
        <w:t> года</w:t>
      </w:r>
      <w:r w:rsidR="00321CDF" w:rsidRPr="000A5D82">
        <w:t xml:space="preserve"> продала этого ребе</w:t>
      </w:r>
      <w:r w:rsidR="00321CDF" w:rsidRPr="000A5D82">
        <w:t>н</w:t>
      </w:r>
      <w:r w:rsidR="00321CDF" w:rsidRPr="000A5D82">
        <w:t>ка Мамадалиевой З. за сумму 5000</w:t>
      </w:r>
      <w:r w:rsidR="00290861" w:rsidRPr="000A5D82">
        <w:t> </w:t>
      </w:r>
      <w:r w:rsidR="00321CDF" w:rsidRPr="000A5D82">
        <w:t>долларов США. Это преступление выявл</w:t>
      </w:r>
      <w:r w:rsidR="00321CDF" w:rsidRPr="000A5D82">
        <w:t>е</w:t>
      </w:r>
      <w:r w:rsidR="00321CDF" w:rsidRPr="000A5D82">
        <w:t>но сотрудниками органов внутренних дел. В отношении Мамадалиевой</w:t>
      </w:r>
      <w:r w:rsidR="00290861" w:rsidRPr="000A5D82">
        <w:t> </w:t>
      </w:r>
      <w:r w:rsidR="00321CDF" w:rsidRPr="000A5D82">
        <w:t>З.</w:t>
      </w:r>
      <w:r w:rsidR="00290861" w:rsidRPr="000A5D82">
        <w:t> </w:t>
      </w:r>
      <w:r w:rsidR="00321CDF" w:rsidRPr="000A5D82">
        <w:t>З., К</w:t>
      </w:r>
      <w:r w:rsidR="00321CDF" w:rsidRPr="000A5D82">
        <w:t>а</w:t>
      </w:r>
      <w:r w:rsidR="00321CDF" w:rsidRPr="000A5D82">
        <w:t>напиевой А. А. и Хайдаровой Н.</w:t>
      </w:r>
      <w:r w:rsidR="00290861" w:rsidRPr="000A5D82">
        <w:t> </w:t>
      </w:r>
      <w:r w:rsidR="00321CDF" w:rsidRPr="000A5D82">
        <w:t xml:space="preserve">М. возбуждено и расследуется уголовное дело. </w:t>
      </w:r>
    </w:p>
    <w:p w:rsidR="00321CDF" w:rsidRPr="000A5D82" w:rsidRDefault="000646E7" w:rsidP="00321CDF">
      <w:pPr>
        <w:pStyle w:val="SingleTxt"/>
      </w:pPr>
      <w:r w:rsidRPr="000A5D82">
        <w:tab/>
      </w:r>
      <w:r w:rsidR="00321CDF" w:rsidRPr="000A5D82">
        <w:t>Все выявленные преступления относительно торговли несовершенноле</w:t>
      </w:r>
      <w:r w:rsidR="00321CDF" w:rsidRPr="000A5D82">
        <w:t>т</w:t>
      </w:r>
      <w:r w:rsidR="00321CDF" w:rsidRPr="000A5D82">
        <w:t>ними относятся к категории латентных преступлений и выявлены оперативным п</w:t>
      </w:r>
      <w:r w:rsidR="00321CDF" w:rsidRPr="000A5D82">
        <w:t>у</w:t>
      </w:r>
      <w:r w:rsidR="00321CDF" w:rsidRPr="000A5D82">
        <w:t xml:space="preserve">тем. </w:t>
      </w:r>
    </w:p>
    <w:p w:rsidR="00321CDF" w:rsidRPr="000A5D82" w:rsidRDefault="000646E7" w:rsidP="00321CDF">
      <w:pPr>
        <w:pStyle w:val="SingleTxt"/>
      </w:pPr>
      <w:r w:rsidRPr="000A5D82">
        <w:tab/>
      </w:r>
      <w:r w:rsidR="00321CDF" w:rsidRPr="000A5D82">
        <w:t>За 2012</w:t>
      </w:r>
      <w:r w:rsidR="00C42E67" w:rsidRPr="000A5D82">
        <w:t> год</w:t>
      </w:r>
      <w:r w:rsidR="00321CDF" w:rsidRPr="000A5D82">
        <w:t xml:space="preserve"> не выявлено ни одно преступление по факту торговли нес</w:t>
      </w:r>
      <w:r w:rsidR="00321CDF" w:rsidRPr="000A5D82">
        <w:t>о</w:t>
      </w:r>
      <w:r w:rsidR="00321CDF" w:rsidRPr="000A5D82">
        <w:t>вершеннолетними с целью трудовой эксплуатации или изъятия у них органов или тканей для трансплантации. Все вышеуказанные преступления по торговле несовершеннолетними совершены с целью усыновления (удочерения) и восп</w:t>
      </w:r>
      <w:r w:rsidR="00321CDF" w:rsidRPr="000A5D82">
        <w:t>и</w:t>
      </w:r>
      <w:r w:rsidR="00321CDF" w:rsidRPr="000A5D82">
        <w:t xml:space="preserve">тания этих детей. </w:t>
      </w:r>
    </w:p>
    <w:p w:rsidR="00321CDF" w:rsidRPr="000A5D82" w:rsidRDefault="000646E7" w:rsidP="00321CDF">
      <w:pPr>
        <w:pStyle w:val="SingleTxt"/>
      </w:pPr>
      <w:r w:rsidRPr="000A5D82">
        <w:tab/>
      </w:r>
      <w:r w:rsidR="00321CDF" w:rsidRPr="000A5D82">
        <w:t>С целью оказания непосредственной помощи и защиты потерпевших от торговли людьми, независимо от их желания на сотрудничество с правоохр</w:t>
      </w:r>
      <w:r w:rsidR="00321CDF" w:rsidRPr="000A5D82">
        <w:t>а</w:t>
      </w:r>
      <w:r w:rsidR="00321CDF" w:rsidRPr="000A5D82">
        <w:t>нительными органами, на территории республики созданы центры поддержки и оказания помощи потерпевшим от преступлений, связанных с торговлей людьми. Такие центры в городах Худжанде и Душанбе финансируются Межд</w:t>
      </w:r>
      <w:r w:rsidR="00321CDF" w:rsidRPr="000A5D82">
        <w:t>у</w:t>
      </w:r>
      <w:r w:rsidR="00321CDF" w:rsidRPr="000A5D82">
        <w:t>народной организацией по миграции. В течение последних</w:t>
      </w:r>
      <w:r w:rsidR="00DA1641" w:rsidRPr="000A5D82">
        <w:t> лет</w:t>
      </w:r>
      <w:r w:rsidR="00321CDF" w:rsidRPr="000A5D82">
        <w:t xml:space="preserve"> Правительство страны оплачивает расходы за использование воды и электроэнергии в этих центрах. В бюджете министерства за 2012</w:t>
      </w:r>
      <w:r w:rsidR="00C42E67" w:rsidRPr="000A5D82">
        <w:t> год</w:t>
      </w:r>
      <w:r w:rsidR="00321CDF" w:rsidRPr="000A5D82">
        <w:t xml:space="preserve"> предусмотрено 5000 сомони за использование электроэнергии и 2000 сомони за использование воды в центрах поддержки и оказания помощи потерпевшим от преступлений, связанных с торговлей людьми, в городах Душанбе и Худжанде. Указанная сумма была п</w:t>
      </w:r>
      <w:r w:rsidR="00321CDF" w:rsidRPr="000A5D82">
        <w:t>е</w:t>
      </w:r>
      <w:r w:rsidR="00321CDF" w:rsidRPr="000A5D82">
        <w:t>редана этим центрам. А в 2013</w:t>
      </w:r>
      <w:r w:rsidR="00C42E67" w:rsidRPr="000A5D82">
        <w:t> году</w:t>
      </w:r>
      <w:r w:rsidR="00321CDF" w:rsidRPr="000A5D82">
        <w:t xml:space="preserve"> для оплаты за </w:t>
      </w:r>
      <w:r w:rsidR="000A5D82" w:rsidRPr="000A5D82">
        <w:t>электроэнергию</w:t>
      </w:r>
      <w:r w:rsidR="00321CDF" w:rsidRPr="000A5D82">
        <w:t xml:space="preserve"> и воду ук</w:t>
      </w:r>
      <w:r w:rsidR="00321CDF" w:rsidRPr="000A5D82">
        <w:t>а</w:t>
      </w:r>
      <w:r w:rsidR="00321CDF" w:rsidRPr="000A5D82">
        <w:t xml:space="preserve">занным центрам выделено 12 000 сомони. </w:t>
      </w:r>
    </w:p>
    <w:p w:rsidR="00321CDF" w:rsidRPr="000A5D82" w:rsidRDefault="000646E7" w:rsidP="00321CDF">
      <w:pPr>
        <w:pStyle w:val="SingleTxt"/>
      </w:pPr>
      <w:r w:rsidRPr="000A5D82">
        <w:tab/>
      </w:r>
      <w:r w:rsidR="00321CDF" w:rsidRPr="000A5D82">
        <w:t>С целью обеспечения возвращения на Родину потерпевших от торговли людьми укрепляется сотрудничество Министерства внутренних дел с посол</w:t>
      </w:r>
      <w:r w:rsidR="00321CDF" w:rsidRPr="000A5D82">
        <w:t>ь</w:t>
      </w:r>
      <w:r w:rsidR="00321CDF" w:rsidRPr="000A5D82">
        <w:t>ствами и консульствами Республики Таджикистан за рубежом. Министерство финансов также, в случае выявления таких случаев и предоставления соотве</w:t>
      </w:r>
      <w:r w:rsidR="00321CDF" w:rsidRPr="000A5D82">
        <w:t>т</w:t>
      </w:r>
      <w:r w:rsidR="00321CDF" w:rsidRPr="000A5D82">
        <w:t xml:space="preserve">ствующих подтверждающих документов, заявило готовность финансировать расходы по возвращению на Родину потерпевших от торговли людьми. </w:t>
      </w:r>
    </w:p>
    <w:p w:rsidR="00321CDF" w:rsidRPr="000A5D82" w:rsidRDefault="000646E7" w:rsidP="00321CDF">
      <w:pPr>
        <w:pStyle w:val="SingleTxt"/>
      </w:pPr>
      <w:r w:rsidRPr="000A5D82">
        <w:tab/>
      </w:r>
      <w:r w:rsidR="00321CDF" w:rsidRPr="000A5D82">
        <w:t>С целью снижения интенсивности торговли людьми путем создания раб</w:t>
      </w:r>
      <w:r w:rsidR="00321CDF" w:rsidRPr="000A5D82">
        <w:t>о</w:t>
      </w:r>
      <w:r w:rsidR="00321CDF" w:rsidRPr="000A5D82">
        <w:t>чих мест и обеспечения занятости населения за 9 месяцев 2012</w:t>
      </w:r>
      <w:r w:rsidR="00C42E67" w:rsidRPr="000A5D82">
        <w:t> года</w:t>
      </w:r>
      <w:r w:rsidR="00321CDF" w:rsidRPr="000A5D82">
        <w:t xml:space="preserve"> в совоку</w:t>
      </w:r>
      <w:r w:rsidR="00321CDF" w:rsidRPr="000A5D82">
        <w:t>п</w:t>
      </w:r>
      <w:r w:rsidR="00321CDF" w:rsidRPr="000A5D82">
        <w:t>ности 28</w:t>
      </w:r>
      <w:r w:rsidR="00290861" w:rsidRPr="000A5D82">
        <w:t> </w:t>
      </w:r>
      <w:r w:rsidR="00321CDF" w:rsidRPr="000A5D82">
        <w:t>720 граждан были обеспечены рабочими местами. За счет всех исто</w:t>
      </w:r>
      <w:r w:rsidR="00321CDF" w:rsidRPr="000A5D82">
        <w:t>ч</w:t>
      </w:r>
      <w:r w:rsidR="00321CDF" w:rsidRPr="000A5D82">
        <w:t>ников за 9 месяцев 2012</w:t>
      </w:r>
      <w:r w:rsidR="00C42E67" w:rsidRPr="000A5D82">
        <w:t> года</w:t>
      </w:r>
      <w:r w:rsidR="00321CDF" w:rsidRPr="000A5D82">
        <w:t xml:space="preserve"> в республике были созданы 112</w:t>
      </w:r>
      <w:r w:rsidR="00290861" w:rsidRPr="000A5D82">
        <w:t> </w:t>
      </w:r>
      <w:r w:rsidR="00321CDF" w:rsidRPr="000A5D82">
        <w:t>070</w:t>
      </w:r>
      <w:r w:rsidR="00290861" w:rsidRPr="000A5D82">
        <w:t> </w:t>
      </w:r>
      <w:r w:rsidR="00321CDF" w:rsidRPr="000A5D82">
        <w:t>новых раб</w:t>
      </w:r>
      <w:r w:rsidR="00321CDF" w:rsidRPr="000A5D82">
        <w:t>о</w:t>
      </w:r>
      <w:r w:rsidR="00321CDF" w:rsidRPr="000A5D82">
        <w:t>чих мест.</w:t>
      </w:r>
    </w:p>
    <w:p w:rsidR="00321CDF" w:rsidRPr="000A5D82" w:rsidRDefault="000646E7" w:rsidP="00321CDF">
      <w:pPr>
        <w:pStyle w:val="SingleTxt"/>
      </w:pPr>
      <w:r w:rsidRPr="000A5D82">
        <w:tab/>
      </w:r>
      <w:r w:rsidR="00321CDF" w:rsidRPr="000A5D82">
        <w:t>С целью организации «Телефона доверия» для доброжелательного и ко</w:t>
      </w:r>
      <w:r w:rsidR="00321CDF" w:rsidRPr="000A5D82">
        <w:t>н</w:t>
      </w:r>
      <w:r w:rsidR="00321CDF" w:rsidRPr="000A5D82">
        <w:t>фиденциального оказания услуг населению по вопросам торговли людьми со</w:t>
      </w:r>
      <w:r w:rsidR="00321CDF" w:rsidRPr="000A5D82">
        <w:t>з</w:t>
      </w:r>
      <w:r w:rsidR="00321CDF" w:rsidRPr="000A5D82">
        <w:t>дана рабочая группа во главе с начальником Службы связи при Правительстве Таджикистана, а исполнение этого мероприятия запланировано на 2013</w:t>
      </w:r>
      <w:r w:rsidR="00C42E67" w:rsidRPr="000A5D82">
        <w:t> год</w:t>
      </w:r>
      <w:r w:rsidR="00321CDF" w:rsidRPr="000A5D82">
        <w:t xml:space="preserve">. </w:t>
      </w:r>
    </w:p>
    <w:p w:rsidR="00321CDF" w:rsidRPr="000A5D82" w:rsidRDefault="000646E7" w:rsidP="00321CDF">
      <w:pPr>
        <w:pStyle w:val="SingleTxt"/>
      </w:pPr>
      <w:r w:rsidRPr="000A5D82">
        <w:tab/>
      </w:r>
      <w:r w:rsidR="00321CDF" w:rsidRPr="000A5D82">
        <w:t>Наряду с этим в Министерстве внутренних дел действуют постоянные т</w:t>
      </w:r>
      <w:r w:rsidR="00321CDF" w:rsidRPr="000A5D82">
        <w:t>е</w:t>
      </w:r>
      <w:r w:rsidR="00321CDF" w:rsidRPr="000A5D82">
        <w:t>лефоны доверия за номерами 227-09-01, 227-39-60 и 221-07-78, а в Междун</w:t>
      </w:r>
      <w:r w:rsidR="00321CDF" w:rsidRPr="000A5D82">
        <w:t>а</w:t>
      </w:r>
      <w:r w:rsidR="00321CDF" w:rsidRPr="000A5D82">
        <w:t xml:space="preserve">родной сети Интернет функционирует сайт Министерства </w:t>
      </w:r>
      <w:hyperlink r:id="rId15" w:history="1">
        <w:r w:rsidR="00321CDF" w:rsidRPr="000A5D82">
          <w:rPr>
            <w:rStyle w:val="Hyperlink"/>
          </w:rPr>
          <w:t>www.vkd.tj</w:t>
        </w:r>
      </w:hyperlink>
      <w:r w:rsidR="00321CDF" w:rsidRPr="000A5D82">
        <w:t>, и все з</w:t>
      </w:r>
      <w:r w:rsidR="00321CDF" w:rsidRPr="000A5D82">
        <w:t>а</w:t>
      </w:r>
      <w:r w:rsidR="00321CDF" w:rsidRPr="000A5D82">
        <w:t xml:space="preserve">интересованные граждане могут воспользоваться ими. </w:t>
      </w:r>
    </w:p>
    <w:p w:rsidR="00321CDF" w:rsidRPr="000A5D82" w:rsidRDefault="000646E7" w:rsidP="00321CDF">
      <w:pPr>
        <w:pStyle w:val="SingleTxt"/>
      </w:pPr>
      <w:r w:rsidRPr="000A5D82">
        <w:tab/>
      </w:r>
      <w:r w:rsidR="00321CDF" w:rsidRPr="000A5D82">
        <w:t>Также Межведомственной комиссией в 2012</w:t>
      </w:r>
      <w:r w:rsidR="00C42E67" w:rsidRPr="000A5D82">
        <w:t> году</w:t>
      </w:r>
      <w:r w:rsidR="00321CDF" w:rsidRPr="000A5D82">
        <w:t xml:space="preserve"> создан и используется собственный интернет</w:t>
      </w:r>
      <w:r w:rsidR="00290861" w:rsidRPr="000A5D82">
        <w:t>-</w:t>
      </w:r>
      <w:r w:rsidR="00321CDF" w:rsidRPr="000A5D82">
        <w:t xml:space="preserve">сайт </w:t>
      </w:r>
      <w:hyperlink r:id="rId16" w:history="1">
        <w:r w:rsidR="00321CDF" w:rsidRPr="000A5D82">
          <w:rPr>
            <w:rStyle w:val="Hyperlink"/>
          </w:rPr>
          <w:t>www.antitip.tj</w:t>
        </w:r>
      </w:hyperlink>
      <w:r w:rsidR="00303044">
        <w:t>.</w:t>
      </w:r>
    </w:p>
    <w:p w:rsidR="00321CDF" w:rsidRPr="000A5D82" w:rsidRDefault="000646E7" w:rsidP="00321CDF">
      <w:pPr>
        <w:pStyle w:val="SingleTxt"/>
      </w:pPr>
      <w:r w:rsidRPr="000A5D82">
        <w:tab/>
      </w:r>
      <w:r w:rsidR="00321CDF" w:rsidRPr="000A5D82">
        <w:t>В настоящее время разрабатывается проект нового Закона Республики Таджикистан «О борьбе против торговли людьми» и Закон Республики Тадж</w:t>
      </w:r>
      <w:r w:rsidR="00321CDF" w:rsidRPr="000A5D82">
        <w:t>и</w:t>
      </w:r>
      <w:r w:rsidR="00321CDF" w:rsidRPr="000A5D82">
        <w:t>кистан «Об оказании помощи жертвам торговли людьми», где особое внимание будет уделено жертвам торговли людьми, в особенности женщинам и детям. В настоящее время данные проекты представлены на рассмотрение Межведомс</w:t>
      </w:r>
      <w:r w:rsidR="00321CDF" w:rsidRPr="000A5D82">
        <w:t>т</w:t>
      </w:r>
      <w:r w:rsidR="00321CDF" w:rsidRPr="000A5D82">
        <w:t>венной комиссии по борьбе с торговлей людьми при Правительстве Республ</w:t>
      </w:r>
      <w:r w:rsidR="00321CDF" w:rsidRPr="000A5D82">
        <w:t>и</w:t>
      </w:r>
      <w:r w:rsidR="00321CDF" w:rsidRPr="000A5D82">
        <w:t>ки Таджикистан, а также соответствующим министерствам и ведомствам ре</w:t>
      </w:r>
      <w:r w:rsidR="00321CDF" w:rsidRPr="000A5D82">
        <w:t>с</w:t>
      </w:r>
      <w:r w:rsidR="00321CDF" w:rsidRPr="000A5D82">
        <w:t>публики.</w:t>
      </w:r>
    </w:p>
    <w:p w:rsidR="00321CDF" w:rsidRPr="000A5D82" w:rsidRDefault="000646E7" w:rsidP="00321CDF">
      <w:pPr>
        <w:pStyle w:val="SingleTxt"/>
      </w:pPr>
      <w:r w:rsidRPr="000A5D82">
        <w:tab/>
      </w:r>
      <w:r w:rsidR="00321CDF" w:rsidRPr="000A5D82">
        <w:t>В свою очередь, в целях борьбы с торговлей людьми, детской простит</w:t>
      </w:r>
      <w:r w:rsidR="00321CDF" w:rsidRPr="000A5D82">
        <w:t>у</w:t>
      </w:r>
      <w:r w:rsidR="00321CDF" w:rsidRPr="000A5D82">
        <w:t>цией и детской порнографией Правительством республики разработан проект Закона о внесении изменений и дополнений к Уголовному кодексу Республики Таджикистан. В частности, ужесточается наказание за совершение преступл</w:t>
      </w:r>
      <w:r w:rsidR="00321CDF" w:rsidRPr="000A5D82">
        <w:t>е</w:t>
      </w:r>
      <w:r w:rsidR="00321CDF" w:rsidRPr="000A5D82">
        <w:t>ний, предусмотренных ст.</w:t>
      </w:r>
      <w:r w:rsidR="00290861" w:rsidRPr="000A5D82">
        <w:t> </w:t>
      </w:r>
      <w:r w:rsidR="00321CDF" w:rsidRPr="000A5D82">
        <w:t>167 (торговля несовершеннолетними); ст.</w:t>
      </w:r>
      <w:r w:rsidR="00290861" w:rsidRPr="000A5D82">
        <w:t> </w:t>
      </w:r>
      <w:r w:rsidR="00321CDF" w:rsidRPr="000A5D82">
        <w:t>241 (нез</w:t>
      </w:r>
      <w:r w:rsidR="00321CDF" w:rsidRPr="000A5D82">
        <w:t>а</w:t>
      </w:r>
      <w:r w:rsidR="00321CDF" w:rsidRPr="000A5D82">
        <w:t>конное изготовление и распространение порнографических материалов или предметов) дополняется частью 2 (порнография с участием несовершенноле</w:t>
      </w:r>
      <w:r w:rsidR="00321CDF" w:rsidRPr="000A5D82">
        <w:t>т</w:t>
      </w:r>
      <w:r w:rsidR="00321CDF" w:rsidRPr="000A5D82">
        <w:t>них) и уж</w:t>
      </w:r>
      <w:r w:rsidR="00321CDF" w:rsidRPr="000A5D82">
        <w:t>е</w:t>
      </w:r>
      <w:r w:rsidR="00321CDF" w:rsidRPr="000A5D82">
        <w:t xml:space="preserve">сточается наказание за совершение такого деяния. </w:t>
      </w:r>
    </w:p>
    <w:p w:rsidR="00321CDF" w:rsidRPr="000A5D82" w:rsidRDefault="000646E7" w:rsidP="00321CDF">
      <w:pPr>
        <w:pStyle w:val="SingleTxt"/>
      </w:pPr>
      <w:r w:rsidRPr="000A5D82">
        <w:tab/>
      </w:r>
      <w:r w:rsidR="00321CDF" w:rsidRPr="000A5D82">
        <w:t>В Республике Таджикистан реализуется второй этап Комплексной пр</w:t>
      </w:r>
      <w:r w:rsidR="00321CDF" w:rsidRPr="000A5D82">
        <w:t>о</w:t>
      </w:r>
      <w:r w:rsidR="00321CDF" w:rsidRPr="000A5D82">
        <w:t>граммы по борьбе с торговлей людьми в Республике Таджикистан на 2011</w:t>
      </w:r>
      <w:r w:rsidR="00C42E67" w:rsidRPr="000A5D82">
        <w:t>–</w:t>
      </w:r>
      <w:r w:rsidR="00321CDF" w:rsidRPr="000A5D82">
        <w:t>2013</w:t>
      </w:r>
      <w:r w:rsidR="00C42E67" w:rsidRPr="000A5D82">
        <w:t> годы</w:t>
      </w:r>
      <w:r w:rsidR="00321CDF" w:rsidRPr="000A5D82">
        <w:t>. Принята государственная Программа борьбы с преступностью в Республике Таджикистан на 2008</w:t>
      </w:r>
      <w:r w:rsidR="00C42E67" w:rsidRPr="000A5D82">
        <w:t>–</w:t>
      </w:r>
      <w:r w:rsidR="00321CDF" w:rsidRPr="000A5D82">
        <w:t>2015</w:t>
      </w:r>
      <w:r w:rsidR="00C42E67" w:rsidRPr="000A5D82">
        <w:t> годы</w:t>
      </w:r>
      <w:r w:rsidR="00321CDF" w:rsidRPr="000A5D82">
        <w:t>, которая предусматривает орган</w:t>
      </w:r>
      <w:r w:rsidR="00321CDF" w:rsidRPr="000A5D82">
        <w:t>и</w:t>
      </w:r>
      <w:r w:rsidR="00321CDF" w:rsidRPr="000A5D82">
        <w:t>зацию и проведение краткосрочных курсов, семинаров, тренингов, выставок, конференций для сотрудников органов по борьбе с торговлей людьми, разр</w:t>
      </w:r>
      <w:r w:rsidR="00321CDF" w:rsidRPr="000A5D82">
        <w:t>а</w:t>
      </w:r>
      <w:r w:rsidR="00321CDF" w:rsidRPr="000A5D82">
        <w:t>ботку и издание информационных изданий по вопросам торговли людьми, а также обеспечение специальной современной техникой подразделений прав</w:t>
      </w:r>
      <w:r w:rsidR="00321CDF" w:rsidRPr="000A5D82">
        <w:t>о</w:t>
      </w:r>
      <w:r w:rsidR="00321CDF" w:rsidRPr="000A5D82">
        <w:t>охранительных орг</w:t>
      </w:r>
      <w:r w:rsidR="00321CDF" w:rsidRPr="000A5D82">
        <w:t>а</w:t>
      </w:r>
      <w:r w:rsidR="00321CDF" w:rsidRPr="000A5D82">
        <w:t xml:space="preserve">нов по борьбе с торговлей людьми. </w:t>
      </w:r>
    </w:p>
    <w:p w:rsidR="00321CDF" w:rsidRPr="000A5D82" w:rsidRDefault="000646E7" w:rsidP="00321CDF">
      <w:pPr>
        <w:pStyle w:val="SingleTxt"/>
      </w:pPr>
      <w:r w:rsidRPr="000A5D82">
        <w:tab/>
      </w:r>
      <w:r w:rsidR="00321CDF" w:rsidRPr="000A5D82">
        <w:t>Постановлениями Правительства Республики Таджикистан от 3</w:t>
      </w:r>
      <w:r w:rsidR="002355BE" w:rsidRPr="000A5D82">
        <w:t> марта</w:t>
      </w:r>
      <w:r w:rsidR="00321CDF" w:rsidRPr="000A5D82">
        <w:t xml:space="preserve"> 2007</w:t>
      </w:r>
      <w:r w:rsidR="00C42E67" w:rsidRPr="000A5D82">
        <w:t> года</w:t>
      </w:r>
      <w:r w:rsidR="00321CDF" w:rsidRPr="000A5D82">
        <w:t xml:space="preserve"> № 100 и от 1</w:t>
      </w:r>
      <w:r w:rsidR="007B5A56" w:rsidRPr="000A5D82">
        <w:t> октября</w:t>
      </w:r>
      <w:r w:rsidR="00321CDF" w:rsidRPr="000A5D82">
        <w:t xml:space="preserve"> 2007</w:t>
      </w:r>
      <w:r w:rsidR="00C42E67" w:rsidRPr="000A5D82">
        <w:t> года</w:t>
      </w:r>
      <w:r w:rsidR="00321CDF" w:rsidRPr="000A5D82">
        <w:t xml:space="preserve"> №504 утверждены Правила создания це</w:t>
      </w:r>
      <w:r w:rsidR="00321CDF" w:rsidRPr="000A5D82">
        <w:t>н</w:t>
      </w:r>
      <w:r w:rsidR="00321CDF" w:rsidRPr="000A5D82">
        <w:t>тров поддержки и помощи жертвам торговли людьми и типовое Положение о центрах поддержки и помощи жертвам торговли людьми. В соответствии с названными постановлениями в республике созданы центры поддержки и п</w:t>
      </w:r>
      <w:r w:rsidR="00321CDF" w:rsidRPr="000A5D82">
        <w:t>о</w:t>
      </w:r>
      <w:r w:rsidR="00321CDF" w:rsidRPr="000A5D82">
        <w:t>мощи жертвам торговли людьми, осуществляющими поддержку и оказание комплексной помощи лицам, пострадавшим от торговли людьми. Центры та</w:t>
      </w:r>
      <w:r w:rsidR="00321CDF" w:rsidRPr="000A5D82">
        <w:t>к</w:t>
      </w:r>
      <w:r w:rsidR="00321CDF" w:rsidRPr="000A5D82">
        <w:t>же оказывают помощь взрослым и несовершеннолетним лицам, подвергшимся обману и психофизическому насилию и определенными в качестве жертв то</w:t>
      </w:r>
      <w:r w:rsidR="00321CDF" w:rsidRPr="000A5D82">
        <w:t>р</w:t>
      </w:r>
      <w:r w:rsidR="00321CDF" w:rsidRPr="000A5D82">
        <w:t xml:space="preserve">говли людьми в соответствии с Законом Республики Таджикистан </w:t>
      </w:r>
      <w:r w:rsidR="00C42E67" w:rsidRPr="000A5D82">
        <w:t>«</w:t>
      </w:r>
      <w:r w:rsidR="00321CDF" w:rsidRPr="000A5D82">
        <w:t>О борьбе против торговли людьми</w:t>
      </w:r>
      <w:r w:rsidR="00C42E67" w:rsidRPr="000A5D82">
        <w:t>»</w:t>
      </w:r>
      <w:r w:rsidR="00321CDF" w:rsidRPr="000A5D82">
        <w:t>, а также международными стандартами по идент</w:t>
      </w:r>
      <w:r w:rsidR="00321CDF" w:rsidRPr="000A5D82">
        <w:t>и</w:t>
      </w:r>
      <w:r w:rsidR="00321CDF" w:rsidRPr="000A5D82">
        <w:t>фикации жертв торговли людьми, признанными Республикой Таджикистан.</w:t>
      </w:r>
    </w:p>
    <w:p w:rsidR="000646E7" w:rsidRPr="000A5D82" w:rsidRDefault="000646E7" w:rsidP="000646E7">
      <w:pPr>
        <w:pStyle w:val="SingleTxt"/>
        <w:spacing w:after="0" w:line="120" w:lineRule="exact"/>
        <w:rPr>
          <w:sz w:val="10"/>
        </w:rPr>
      </w:pPr>
    </w:p>
    <w:p w:rsidR="00321CDF" w:rsidRPr="000A5D82" w:rsidRDefault="00321CDF" w:rsidP="00064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Участие в политической и общественной жизни и в процессе принятия решений</w:t>
      </w:r>
    </w:p>
    <w:p w:rsidR="000646E7" w:rsidRPr="000A5D82" w:rsidRDefault="000646E7" w:rsidP="000646E7">
      <w:pPr>
        <w:pStyle w:val="SingleTxt"/>
        <w:spacing w:after="0" w:line="120" w:lineRule="exact"/>
        <w:rPr>
          <w:sz w:val="10"/>
        </w:rPr>
      </w:pPr>
    </w:p>
    <w:p w:rsidR="00321CDF" w:rsidRPr="000A5D82" w:rsidRDefault="000646E7" w:rsidP="00321CDF">
      <w:pPr>
        <w:pStyle w:val="SingleTxt"/>
      </w:pPr>
      <w:r w:rsidRPr="000A5D82">
        <w:t>12.</w:t>
      </w:r>
      <w:r w:rsidRPr="000A5D82">
        <w:tab/>
      </w:r>
      <w:r w:rsidR="00321CDF" w:rsidRPr="000A5D82">
        <w:t>Президентом страны был издан Указ от 3</w:t>
      </w:r>
      <w:r w:rsidR="002355BE" w:rsidRPr="000A5D82">
        <w:t> декабря</w:t>
      </w:r>
      <w:r w:rsidR="00321CDF" w:rsidRPr="000A5D82">
        <w:t xml:space="preserve"> 1999</w:t>
      </w:r>
      <w:r w:rsidR="00C42E67" w:rsidRPr="000A5D82">
        <w:t> года</w:t>
      </w:r>
      <w:r w:rsidR="00321CDF" w:rsidRPr="000A5D82">
        <w:t xml:space="preserve"> «О повыш</w:t>
      </w:r>
      <w:r w:rsidR="00321CDF" w:rsidRPr="000A5D82">
        <w:t>е</w:t>
      </w:r>
      <w:r w:rsidR="00321CDF" w:rsidRPr="000A5D82">
        <w:t>нии роли женщин в обществе». Указ направлен на расширение представител</w:t>
      </w:r>
      <w:r w:rsidR="00321CDF" w:rsidRPr="000A5D82">
        <w:t>ь</w:t>
      </w:r>
      <w:r w:rsidR="00321CDF" w:rsidRPr="000A5D82">
        <w:t>ства женщин на руководящих должностях в государственных органах. Прав</w:t>
      </w:r>
      <w:r w:rsidR="00321CDF" w:rsidRPr="000A5D82">
        <w:t>и</w:t>
      </w:r>
      <w:r w:rsidR="00321CDF" w:rsidRPr="000A5D82">
        <w:t>тельство страны, органы государственной власти и управления стали назначать женщин, с учетом их компетентности, профессиональных и деловых качеств, в руководящий состав министерств, государственных комитетов, ведомств, гос</w:t>
      </w:r>
      <w:r w:rsidR="00321CDF" w:rsidRPr="000A5D82">
        <w:t>у</w:t>
      </w:r>
      <w:r w:rsidR="00321CDF" w:rsidRPr="000A5D82">
        <w:t>дарственных предприятий, учреждений и организаций, высших учебных зав</w:t>
      </w:r>
      <w:r w:rsidR="00321CDF" w:rsidRPr="000A5D82">
        <w:t>е</w:t>
      </w:r>
      <w:r w:rsidR="00321CDF" w:rsidRPr="000A5D82">
        <w:t>дений и других образовательных учреждений, а также из числа опытных, ко</w:t>
      </w:r>
      <w:r w:rsidR="00321CDF" w:rsidRPr="000A5D82">
        <w:t>м</w:t>
      </w:r>
      <w:r w:rsidR="00321CDF" w:rsidRPr="000A5D82">
        <w:t>петентных женщин-специалистов назначать на должность одного из замест</w:t>
      </w:r>
      <w:r w:rsidR="00321CDF" w:rsidRPr="000A5D82">
        <w:t>и</w:t>
      </w:r>
      <w:r w:rsidR="00321CDF" w:rsidRPr="000A5D82">
        <w:t>телей руководителя.</w:t>
      </w:r>
    </w:p>
    <w:p w:rsidR="00321CDF" w:rsidRPr="000A5D82" w:rsidRDefault="000646E7" w:rsidP="00321CDF">
      <w:pPr>
        <w:pStyle w:val="SingleTxt"/>
      </w:pPr>
      <w:r w:rsidRPr="000A5D82">
        <w:tab/>
      </w:r>
      <w:r w:rsidR="00321CDF" w:rsidRPr="000A5D82">
        <w:t>Государственная Программа «Основные направления государственной политики по обеспечению равных прав и равных возможностей мужчин и женщин в Республике Таджикистан на 2001</w:t>
      </w:r>
      <w:r w:rsidR="00C42E67" w:rsidRPr="000A5D82">
        <w:t>–</w:t>
      </w:r>
      <w:r w:rsidR="00321CDF" w:rsidRPr="000A5D82">
        <w:t>2010</w:t>
      </w:r>
      <w:r w:rsidR="00C42E67" w:rsidRPr="000A5D82">
        <w:t> годы</w:t>
      </w:r>
      <w:r w:rsidR="00321CDF" w:rsidRPr="000A5D82">
        <w:t>» предусматривала по</w:t>
      </w:r>
      <w:r w:rsidR="00321CDF" w:rsidRPr="000A5D82">
        <w:t>д</w:t>
      </w:r>
      <w:r w:rsidR="00321CDF" w:rsidRPr="000A5D82">
        <w:t>готовку и выдвижение женщин</w:t>
      </w:r>
      <w:r w:rsidR="00C42E67" w:rsidRPr="000A5D82">
        <w:t xml:space="preserve"> — </w:t>
      </w:r>
      <w:r w:rsidR="00321CDF" w:rsidRPr="000A5D82">
        <w:t>независимых кандидатов на выборы в орг</w:t>
      </w:r>
      <w:r w:rsidR="00321CDF" w:rsidRPr="000A5D82">
        <w:t>а</w:t>
      </w:r>
      <w:r w:rsidR="00321CDF" w:rsidRPr="000A5D82">
        <w:t>ны законодательной власти, в состав судов всех уровней, формирование резе</w:t>
      </w:r>
      <w:r w:rsidR="00321CDF" w:rsidRPr="000A5D82">
        <w:t>р</w:t>
      </w:r>
      <w:r w:rsidR="00321CDF" w:rsidRPr="000A5D82">
        <w:t>ва кадров из числа женщин на руководящие должности в органах исполнител</w:t>
      </w:r>
      <w:r w:rsidR="00321CDF" w:rsidRPr="000A5D82">
        <w:t>ь</w:t>
      </w:r>
      <w:r w:rsidR="00321CDF" w:rsidRPr="000A5D82">
        <w:t>ной власти, разработку проекта «Подготовка и выдвижение женщин</w:t>
      </w:r>
      <w:r w:rsidR="00C42E67" w:rsidRPr="000A5D82">
        <w:t>-</w:t>
      </w:r>
      <w:r w:rsidR="00321CDF" w:rsidRPr="000A5D82">
        <w:t>лид</w:t>
      </w:r>
      <w:r w:rsidR="00321CDF" w:rsidRPr="000A5D82">
        <w:t>е</w:t>
      </w:r>
      <w:r w:rsidR="00321CDF" w:rsidRPr="000A5D82">
        <w:t>ров», использование мягкого квотирования в конкурсах на замещение должн</w:t>
      </w:r>
      <w:r w:rsidR="00321CDF" w:rsidRPr="000A5D82">
        <w:t>о</w:t>
      </w:r>
      <w:r w:rsidR="00321CDF" w:rsidRPr="000A5D82">
        <w:t>стей.</w:t>
      </w:r>
    </w:p>
    <w:p w:rsidR="00321CDF" w:rsidRPr="000A5D82" w:rsidRDefault="000646E7" w:rsidP="00321CDF">
      <w:pPr>
        <w:pStyle w:val="SingleTxt"/>
      </w:pPr>
      <w:r w:rsidRPr="000A5D82">
        <w:tab/>
      </w:r>
      <w:r w:rsidR="00321CDF" w:rsidRPr="000A5D82">
        <w:t>Во исполнение данной стратегии и положения женщин в общественно-политической жизни страны в Маджлиси Оли Республики Таджикистан (пал</w:t>
      </w:r>
      <w:r w:rsidR="00321CDF" w:rsidRPr="000A5D82">
        <w:t>а</w:t>
      </w:r>
      <w:r w:rsidR="00321CDF" w:rsidRPr="000A5D82">
        <w:t>та Парламента страны) избраны 17 женщин, из них 1 является заместителем МО МОРТ, 2</w:t>
      </w:r>
      <w:r w:rsidR="00290861" w:rsidRPr="000A5D82">
        <w:t xml:space="preserve"> — </w:t>
      </w:r>
      <w:r w:rsidR="00321CDF" w:rsidRPr="000A5D82">
        <w:t>председателями комитетов, 404 женщины избраны в мес</w:t>
      </w:r>
      <w:r w:rsidR="00321CDF" w:rsidRPr="000A5D82">
        <w:t>т</w:t>
      </w:r>
      <w:r w:rsidR="00321CDF" w:rsidRPr="000A5D82">
        <w:t>ные маджлисы народных депутатов областей, городов и районов.</w:t>
      </w:r>
    </w:p>
    <w:p w:rsidR="00321CDF" w:rsidRPr="000A5D82" w:rsidRDefault="000646E7" w:rsidP="00321CDF">
      <w:pPr>
        <w:pStyle w:val="SingleTxt"/>
      </w:pPr>
      <w:r w:rsidRPr="000A5D82">
        <w:tab/>
      </w:r>
      <w:r w:rsidR="00321CDF" w:rsidRPr="000A5D82">
        <w:t>В правительственных структурах, министерствах, местных органах гос</w:t>
      </w:r>
      <w:r w:rsidR="00321CDF" w:rsidRPr="000A5D82">
        <w:t>у</w:t>
      </w:r>
      <w:r w:rsidR="00321CDF" w:rsidRPr="000A5D82">
        <w:t>дарственной власти, как правило, одним из заместителей руководителя являе</w:t>
      </w:r>
      <w:r w:rsidR="00321CDF" w:rsidRPr="000A5D82">
        <w:t>т</w:t>
      </w:r>
      <w:r w:rsidR="00321CDF" w:rsidRPr="000A5D82">
        <w:t>ся женщина. В Конституционном суде и в судебных органах работают в кач</w:t>
      </w:r>
      <w:r w:rsidR="00321CDF" w:rsidRPr="000A5D82">
        <w:t>е</w:t>
      </w:r>
      <w:r w:rsidR="00321CDF" w:rsidRPr="000A5D82">
        <w:t>стве судей 84 женщины, из них одна</w:t>
      </w:r>
      <w:r w:rsidR="00290861" w:rsidRPr="000A5D82">
        <w:t xml:space="preserve"> — </w:t>
      </w:r>
      <w:r w:rsidR="00321CDF" w:rsidRPr="000A5D82">
        <w:t>заместителем Председателя Верховн</w:t>
      </w:r>
      <w:r w:rsidR="00321CDF" w:rsidRPr="000A5D82">
        <w:t>о</w:t>
      </w:r>
      <w:r w:rsidR="00321CDF" w:rsidRPr="000A5D82">
        <w:t>го Суда, одна</w:t>
      </w:r>
      <w:r w:rsidR="00290861" w:rsidRPr="000A5D82">
        <w:t xml:space="preserve"> — </w:t>
      </w:r>
      <w:r w:rsidR="00321CDF" w:rsidRPr="000A5D82">
        <w:t>заместителем Высшего экономического суда, 11 женщин являю</w:t>
      </w:r>
      <w:r w:rsidR="00321CDF" w:rsidRPr="000A5D82">
        <w:t>т</w:t>
      </w:r>
      <w:r w:rsidR="00321CDF" w:rsidRPr="000A5D82">
        <w:t>ся председателями областных, районных (городских) судов и 2</w:t>
      </w:r>
      <w:r w:rsidR="00C42E67" w:rsidRPr="000A5D82">
        <w:t xml:space="preserve"> — </w:t>
      </w:r>
      <w:r w:rsidR="00321CDF" w:rsidRPr="000A5D82">
        <w:t>председ</w:t>
      </w:r>
      <w:r w:rsidR="00321CDF" w:rsidRPr="000A5D82">
        <w:t>а</w:t>
      </w:r>
      <w:r w:rsidR="00321CDF" w:rsidRPr="000A5D82">
        <w:t>тели судебных коллегий по уголовным и гражданским делам Верховного С</w:t>
      </w:r>
      <w:r w:rsidR="00321CDF" w:rsidRPr="000A5D82">
        <w:t>у</w:t>
      </w:r>
      <w:r w:rsidR="00321CDF" w:rsidRPr="000A5D82">
        <w:t>да, 4</w:t>
      </w:r>
      <w:r w:rsidR="00C42E67" w:rsidRPr="000A5D82">
        <w:t xml:space="preserve"> — </w:t>
      </w:r>
      <w:r w:rsidR="00321CDF" w:rsidRPr="000A5D82">
        <w:t>заместителями председателей районных судов. В органах прокуратуры осущ</w:t>
      </w:r>
      <w:r w:rsidR="00321CDF" w:rsidRPr="000A5D82">
        <w:t>е</w:t>
      </w:r>
      <w:r w:rsidR="00321CDF" w:rsidRPr="000A5D82">
        <w:t>ствляет деятельность на прокурорско-следственных должностях 51 же</w:t>
      </w:r>
      <w:r w:rsidR="00321CDF" w:rsidRPr="000A5D82">
        <w:t>н</w:t>
      </w:r>
      <w:r w:rsidR="00321CDF" w:rsidRPr="000A5D82">
        <w:t>щина.</w:t>
      </w:r>
    </w:p>
    <w:p w:rsidR="00321CDF" w:rsidRPr="000A5D82" w:rsidRDefault="000646E7" w:rsidP="00321CDF">
      <w:pPr>
        <w:pStyle w:val="SingleTxt"/>
      </w:pPr>
      <w:r w:rsidRPr="000A5D82">
        <w:tab/>
      </w:r>
      <w:r w:rsidR="00321CDF" w:rsidRPr="000A5D82">
        <w:t>В органах внутренних дел на различных должностях осуществляют де</w:t>
      </w:r>
      <w:r w:rsidR="00321CDF" w:rsidRPr="000A5D82">
        <w:t>я</w:t>
      </w:r>
      <w:r w:rsidR="00321CDF" w:rsidRPr="000A5D82">
        <w:t>тельность 1405 женщин.</w:t>
      </w:r>
    </w:p>
    <w:p w:rsidR="00321CDF" w:rsidRPr="000A5D82" w:rsidRDefault="000646E7" w:rsidP="00321CDF">
      <w:pPr>
        <w:pStyle w:val="SingleTxt"/>
      </w:pPr>
      <w:r w:rsidRPr="000A5D82">
        <w:tab/>
      </w:r>
      <w:r w:rsidR="00321CDF" w:rsidRPr="000A5D82">
        <w:t>Для улучшения качества подготовки кадров, в том числе и женщин, с 2009</w:t>
      </w:r>
      <w:r w:rsidR="00C42E67" w:rsidRPr="000A5D82">
        <w:t> года</w:t>
      </w:r>
      <w:r w:rsidR="00321CDF" w:rsidRPr="000A5D82">
        <w:t xml:space="preserve"> образован институт магистратуры при Управлении госслужащих РТ. Более 47 женщин, окончивших магистратуру в 2010</w:t>
      </w:r>
      <w:r w:rsidR="00C42E67" w:rsidRPr="000A5D82">
        <w:t> году</w:t>
      </w:r>
      <w:r w:rsidR="00321CDF" w:rsidRPr="000A5D82">
        <w:t>, были назначены на различные должности в правительственных структурах, министерствах и в</w:t>
      </w:r>
      <w:r w:rsidR="00321CDF" w:rsidRPr="000A5D82">
        <w:t>е</w:t>
      </w:r>
      <w:r w:rsidR="00321CDF" w:rsidRPr="000A5D82">
        <w:t xml:space="preserve">домствах. В настоящее время обучаются еще 20 женщин. </w:t>
      </w:r>
    </w:p>
    <w:p w:rsidR="00321CDF" w:rsidRPr="000A5D82" w:rsidRDefault="000646E7" w:rsidP="00321CDF">
      <w:pPr>
        <w:pStyle w:val="SingleTxt"/>
      </w:pPr>
      <w:r w:rsidRPr="000A5D82">
        <w:tab/>
      </w:r>
      <w:r w:rsidR="00321CDF" w:rsidRPr="000A5D82">
        <w:t>Во всех структурах власти, как в центральной, так и в местных органах, работают 4793 женщины, из них 920 занимают руководящие посты, 4 женщ</w:t>
      </w:r>
      <w:r w:rsidR="00321CDF" w:rsidRPr="000A5D82">
        <w:t>и</w:t>
      </w:r>
      <w:r w:rsidR="00321CDF" w:rsidRPr="000A5D82">
        <w:t>ны являются руководителями районов, 67 женщин</w:t>
      </w:r>
      <w:r w:rsidR="00290861" w:rsidRPr="000A5D82">
        <w:t xml:space="preserve"> — </w:t>
      </w:r>
      <w:r w:rsidR="00321CDF" w:rsidRPr="000A5D82">
        <w:t>заместители председат</w:t>
      </w:r>
      <w:r w:rsidR="00321CDF" w:rsidRPr="000A5D82">
        <w:t>е</w:t>
      </w:r>
      <w:r w:rsidR="00321CDF" w:rsidRPr="000A5D82">
        <w:t>лей районов.</w:t>
      </w:r>
    </w:p>
    <w:p w:rsidR="00321CDF" w:rsidRPr="000A5D82" w:rsidRDefault="000646E7" w:rsidP="00321CDF">
      <w:pPr>
        <w:pStyle w:val="SingleTxt"/>
      </w:pPr>
      <w:r w:rsidRPr="000A5D82">
        <w:tab/>
      </w:r>
      <w:r w:rsidR="00321CDF" w:rsidRPr="000A5D82">
        <w:t>Также количество женщин на государственной службе на 1</w:t>
      </w:r>
      <w:r w:rsidR="002355BE" w:rsidRPr="000A5D82">
        <w:t> января</w:t>
      </w:r>
      <w:r w:rsidR="00321CDF" w:rsidRPr="000A5D82">
        <w:t xml:space="preserve"> 2013</w:t>
      </w:r>
      <w:r w:rsidR="00C42E67" w:rsidRPr="000A5D82">
        <w:t> года</w:t>
      </w:r>
      <w:r w:rsidR="00321CDF" w:rsidRPr="000A5D82">
        <w:t xml:space="preserve"> в центральных и местных органах государственной власти составл</w:t>
      </w:r>
      <w:r w:rsidR="00321CDF" w:rsidRPr="000A5D82">
        <w:t>я</w:t>
      </w:r>
      <w:r w:rsidR="00321CDF" w:rsidRPr="000A5D82">
        <w:t>ет 4343, или 23,5</w:t>
      </w:r>
      <w:r w:rsidR="00290861" w:rsidRPr="000A5D82">
        <w:t> процента</w:t>
      </w:r>
      <w:r w:rsidR="00321CDF" w:rsidRPr="000A5D82">
        <w:t xml:space="preserve">. </w:t>
      </w:r>
    </w:p>
    <w:p w:rsidR="00321CDF" w:rsidRPr="000A5D82" w:rsidRDefault="000646E7" w:rsidP="00321CDF">
      <w:pPr>
        <w:pStyle w:val="SingleTxt"/>
      </w:pPr>
      <w:r w:rsidRPr="000A5D82">
        <w:tab/>
      </w:r>
      <w:r w:rsidR="00321CDF" w:rsidRPr="000A5D82">
        <w:t>Количество руководящих кадров из числа женщин в центральных органах и их структурах 539, или 17,3</w:t>
      </w:r>
      <w:r w:rsidR="00290861" w:rsidRPr="000A5D82">
        <w:t> процента</w:t>
      </w:r>
      <w:r w:rsidR="00321CDF" w:rsidRPr="000A5D82">
        <w:t>, в местных органах государственной власти 314, или 21,8</w:t>
      </w:r>
      <w:r w:rsidR="00290861" w:rsidRPr="000A5D82">
        <w:t> процента</w:t>
      </w:r>
      <w:r w:rsidR="00321CDF" w:rsidRPr="000A5D82">
        <w:t>, в органах самоуправления посёлка и села 266 или 22,4</w:t>
      </w:r>
      <w:r w:rsidR="00290861" w:rsidRPr="000A5D82">
        <w:t> процента</w:t>
      </w:r>
      <w:r w:rsidR="00321CDF" w:rsidRPr="000A5D82">
        <w:t xml:space="preserve">. </w:t>
      </w:r>
    </w:p>
    <w:p w:rsidR="00321CDF" w:rsidRPr="000A5D82" w:rsidRDefault="000646E7" w:rsidP="00321CDF">
      <w:pPr>
        <w:pStyle w:val="SingleTxt"/>
      </w:pPr>
      <w:r w:rsidRPr="000A5D82">
        <w:tab/>
      </w:r>
      <w:r w:rsidR="00321CDF" w:rsidRPr="000A5D82">
        <w:t>Численность женщин-руководителей на должностях заместителей рук</w:t>
      </w:r>
      <w:r w:rsidR="00321CDF" w:rsidRPr="000A5D82">
        <w:t>о</w:t>
      </w:r>
      <w:r w:rsidR="00321CDF" w:rsidRPr="000A5D82">
        <w:t>водителей министерств и ведомств (высшей категории) составляет 95, на должностях начальников главного управления, управления 62, на должностях заместителей начальника управления 153, на должности начальника отдела 489 чел и на должности заведующего сектором 313</w:t>
      </w:r>
      <w:r w:rsidR="00DA1641" w:rsidRPr="000A5D82">
        <w:t> человек</w:t>
      </w:r>
      <w:r w:rsidR="00321CDF" w:rsidRPr="000A5D82">
        <w:t>. По сравнению с 2011 отмечае</w:t>
      </w:r>
      <w:r w:rsidR="00321CDF" w:rsidRPr="000A5D82">
        <w:t>т</w:t>
      </w:r>
      <w:r w:rsidR="00321CDF" w:rsidRPr="000A5D82">
        <w:t xml:space="preserve">ся увеличение их количества. </w:t>
      </w:r>
    </w:p>
    <w:p w:rsidR="00321CDF" w:rsidRPr="000A5D82" w:rsidRDefault="000646E7" w:rsidP="00321CDF">
      <w:pPr>
        <w:pStyle w:val="SingleTxt"/>
      </w:pPr>
      <w:r w:rsidRPr="000A5D82">
        <w:tab/>
      </w:r>
      <w:r w:rsidR="00321CDF" w:rsidRPr="000A5D82">
        <w:t>Необходимо отметить, что увеличение числа женщин, работающих в си</w:t>
      </w:r>
      <w:r w:rsidR="00321CDF" w:rsidRPr="000A5D82">
        <w:t>с</w:t>
      </w:r>
      <w:r w:rsidR="00321CDF" w:rsidRPr="000A5D82">
        <w:t>теме государственной службы, наблюдается не только в городах, но и в ра</w:t>
      </w:r>
      <w:r w:rsidR="00321CDF" w:rsidRPr="000A5D82">
        <w:t>й</w:t>
      </w:r>
      <w:r w:rsidR="00321CDF" w:rsidRPr="000A5D82">
        <w:t>онах, о чем свидетельствует анализ статистических данных: например: по ГБАО</w:t>
      </w:r>
      <w:r w:rsidR="00C42E67" w:rsidRPr="000A5D82">
        <w:t xml:space="preserve"> — </w:t>
      </w:r>
      <w:r w:rsidR="00321CDF" w:rsidRPr="000A5D82">
        <w:t>509 женщин, по Согдийской области</w:t>
      </w:r>
      <w:r w:rsidR="00C42E67" w:rsidRPr="000A5D82">
        <w:t xml:space="preserve"> — </w:t>
      </w:r>
      <w:r w:rsidR="00321CDF" w:rsidRPr="000A5D82">
        <w:t>2394, по Хатлонской обла</w:t>
      </w:r>
      <w:r w:rsidR="00321CDF" w:rsidRPr="000A5D82">
        <w:t>с</w:t>
      </w:r>
      <w:r w:rsidR="00321CDF" w:rsidRPr="000A5D82">
        <w:t>ти</w:t>
      </w:r>
      <w:r w:rsidR="00C42E67" w:rsidRPr="000A5D82">
        <w:t xml:space="preserve"> — </w:t>
      </w:r>
      <w:r w:rsidR="00321CDF" w:rsidRPr="000A5D82">
        <w:t xml:space="preserve">2209 и по РРП 2184 женщины работают в местных </w:t>
      </w:r>
      <w:r w:rsidR="000A5D82" w:rsidRPr="000A5D82">
        <w:t>органах</w:t>
      </w:r>
      <w:r w:rsidR="00321CDF" w:rsidRPr="000A5D82">
        <w:t xml:space="preserve"> государстве</w:t>
      </w:r>
      <w:r w:rsidR="00321CDF" w:rsidRPr="000A5D82">
        <w:t>н</w:t>
      </w:r>
      <w:r w:rsidR="00321CDF" w:rsidRPr="000A5D82">
        <w:t>ной власти.</w:t>
      </w:r>
    </w:p>
    <w:p w:rsidR="00321CDF" w:rsidRPr="000A5D82" w:rsidRDefault="000646E7" w:rsidP="00321CDF">
      <w:pPr>
        <w:pStyle w:val="SingleTxt"/>
      </w:pPr>
      <w:r w:rsidRPr="000A5D82">
        <w:tab/>
      </w:r>
      <w:r w:rsidR="00321CDF" w:rsidRPr="000A5D82">
        <w:t>С целью подготовки молодых и одарённых девушек в местностях со ст</w:t>
      </w:r>
      <w:r w:rsidR="00321CDF" w:rsidRPr="000A5D82">
        <w:t>о</w:t>
      </w:r>
      <w:r w:rsidR="00321CDF" w:rsidRPr="000A5D82">
        <w:t>роны Комитета по делам женщин ежегодно проводятся курсы подготовки же</w:t>
      </w:r>
      <w:r w:rsidR="00321CDF" w:rsidRPr="000A5D82">
        <w:t>н</w:t>
      </w:r>
      <w:r w:rsidR="00321CDF" w:rsidRPr="000A5D82">
        <w:t>щин по программе «Женщина</w:t>
      </w:r>
      <w:r w:rsidR="00C42E67" w:rsidRPr="000A5D82">
        <w:t>-</w:t>
      </w:r>
      <w:r w:rsidR="00321CDF" w:rsidRPr="000A5D82">
        <w:t>лидер». Со стороны отделов и секторов по д</w:t>
      </w:r>
      <w:r w:rsidR="00321CDF" w:rsidRPr="000A5D82">
        <w:t>е</w:t>
      </w:r>
      <w:r w:rsidR="00321CDF" w:rsidRPr="000A5D82">
        <w:t>лам женщин и семьи местных органов государственной власти областей гор</w:t>
      </w:r>
      <w:r w:rsidR="00321CDF" w:rsidRPr="000A5D82">
        <w:t>о</w:t>
      </w:r>
      <w:r w:rsidR="00321CDF" w:rsidRPr="000A5D82">
        <w:t>дов и районов в местностях проводятся курсы «Кто лидер?», «Женщина</w:t>
      </w:r>
      <w:r w:rsidR="00C42E67" w:rsidRPr="000A5D82">
        <w:t>-</w:t>
      </w:r>
      <w:r w:rsidR="00321CDF" w:rsidRPr="000A5D82">
        <w:t>лидер», «Как стать лидером» для одарённых женщин и девушек.</w:t>
      </w:r>
    </w:p>
    <w:p w:rsidR="00321CDF" w:rsidRPr="000A5D82" w:rsidRDefault="000646E7" w:rsidP="00321CDF">
      <w:pPr>
        <w:pStyle w:val="SingleTxt"/>
      </w:pPr>
      <w:r w:rsidRPr="000A5D82">
        <w:tab/>
      </w:r>
      <w:r w:rsidR="00321CDF" w:rsidRPr="000A5D82">
        <w:t>Только в 2012</w:t>
      </w:r>
      <w:r w:rsidR="00C42E67" w:rsidRPr="000A5D82">
        <w:t> году</w:t>
      </w:r>
      <w:r w:rsidR="00321CDF" w:rsidRPr="000A5D82">
        <w:t xml:space="preserve"> в республике на руководящие посты были назначены 9</w:t>
      </w:r>
      <w:r w:rsidR="00290861" w:rsidRPr="000A5D82">
        <w:t> </w:t>
      </w:r>
      <w:r w:rsidR="00321CDF" w:rsidRPr="000A5D82">
        <w:t>а</w:t>
      </w:r>
      <w:r w:rsidR="00321CDF" w:rsidRPr="000A5D82">
        <w:t>к</w:t>
      </w:r>
      <w:r w:rsidR="00321CDF" w:rsidRPr="000A5D82">
        <w:t>тивных женщин.</w:t>
      </w:r>
    </w:p>
    <w:p w:rsidR="00321CDF" w:rsidRPr="000A5D82" w:rsidRDefault="000646E7" w:rsidP="00321CDF">
      <w:pPr>
        <w:pStyle w:val="SingleTxt"/>
      </w:pPr>
      <w:r w:rsidRPr="000A5D82">
        <w:tab/>
      </w:r>
      <w:r w:rsidR="00321CDF" w:rsidRPr="000A5D82">
        <w:t>Институтом повышения квалификации государственных служащих с 2009</w:t>
      </w:r>
      <w:r w:rsidR="00C42E67" w:rsidRPr="000A5D82">
        <w:t> года</w:t>
      </w:r>
      <w:r w:rsidR="00321CDF" w:rsidRPr="000A5D82">
        <w:t xml:space="preserve"> по настоящее время ведется обучение на магистерских курсах по н</w:t>
      </w:r>
      <w:r w:rsidR="00321CDF" w:rsidRPr="000A5D82">
        <w:t>а</w:t>
      </w:r>
      <w:r w:rsidR="00321CDF" w:rsidRPr="000A5D82">
        <w:t>правлению «Государственное управление» из числа потенциальных кандидатов на руководящие должности органов государственной власти, законодательной, исполнительной и судебной ветвей. За этот период, количество подготовле</w:t>
      </w:r>
      <w:r w:rsidR="00321CDF" w:rsidRPr="000A5D82">
        <w:t>н</w:t>
      </w:r>
      <w:r w:rsidR="00321CDF" w:rsidRPr="000A5D82">
        <w:t>ных и обучающихся женщин составляет 90</w:t>
      </w:r>
      <w:r w:rsidR="00DA1641" w:rsidRPr="000A5D82">
        <w:t> человек</w:t>
      </w:r>
      <w:r w:rsidR="00321CDF" w:rsidRPr="000A5D82">
        <w:t xml:space="preserve">. </w:t>
      </w:r>
    </w:p>
    <w:p w:rsidR="00321CDF" w:rsidRPr="000A5D82" w:rsidRDefault="000646E7" w:rsidP="00321CDF">
      <w:pPr>
        <w:pStyle w:val="SingleTxt"/>
      </w:pPr>
      <w:r w:rsidRPr="000A5D82">
        <w:tab/>
      </w:r>
      <w:r w:rsidR="00321CDF" w:rsidRPr="000A5D82">
        <w:t>Правительство Республики Таджикистан совместно с КДЖС и Управл</w:t>
      </w:r>
      <w:r w:rsidR="00321CDF" w:rsidRPr="000A5D82">
        <w:t>е</w:t>
      </w:r>
      <w:r w:rsidR="00321CDF" w:rsidRPr="000A5D82">
        <w:t>нием государственной службы принимают меры по обучению и подготовке к продвижению женщин на руководящие должности дипломатической службы, в том числе в должности послов и глав миссий за рубежом, так как в данное время женщины не занимают таких постов в Республике Таджикистан.</w:t>
      </w:r>
    </w:p>
    <w:p w:rsidR="000646E7" w:rsidRPr="000A5D82" w:rsidRDefault="000646E7" w:rsidP="000646E7">
      <w:pPr>
        <w:pStyle w:val="SingleTxt"/>
        <w:spacing w:after="0" w:line="120" w:lineRule="exact"/>
        <w:rPr>
          <w:sz w:val="10"/>
        </w:rPr>
      </w:pPr>
    </w:p>
    <w:p w:rsidR="00321CDF" w:rsidRPr="000A5D82" w:rsidRDefault="00321CDF" w:rsidP="00064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Образование</w:t>
      </w:r>
    </w:p>
    <w:p w:rsidR="000646E7" w:rsidRPr="000A5D82" w:rsidRDefault="000646E7" w:rsidP="000646E7">
      <w:pPr>
        <w:pStyle w:val="SingleTxt"/>
        <w:spacing w:after="0" w:line="120" w:lineRule="exact"/>
        <w:rPr>
          <w:sz w:val="10"/>
        </w:rPr>
      </w:pPr>
    </w:p>
    <w:p w:rsidR="00321CDF" w:rsidRPr="000A5D82" w:rsidRDefault="000646E7" w:rsidP="00321CDF">
      <w:pPr>
        <w:pStyle w:val="SingleTxt"/>
      </w:pPr>
      <w:r w:rsidRPr="000A5D82">
        <w:t>13.</w:t>
      </w:r>
      <w:r w:rsidRPr="000A5D82">
        <w:tab/>
      </w:r>
      <w:r w:rsidR="00321CDF" w:rsidRPr="000A5D82">
        <w:t>В Республике Таджикистан в 2005</w:t>
      </w:r>
      <w:r w:rsidR="00C42E67" w:rsidRPr="000A5D82">
        <w:t> году</w:t>
      </w:r>
      <w:r w:rsidR="00321CDF" w:rsidRPr="000A5D82">
        <w:t xml:space="preserve"> был принят Закон Республики Таджикистан «Об образовании», который определяет правовые, организацио</w:t>
      </w:r>
      <w:r w:rsidR="00321CDF" w:rsidRPr="000A5D82">
        <w:t>н</w:t>
      </w:r>
      <w:r w:rsidR="00321CDF" w:rsidRPr="000A5D82">
        <w:t>ные, социально-экономические основы развития образования в Республике Таджикистан, устанавливает структуру системы образования, принципы ее р</w:t>
      </w:r>
      <w:r w:rsidR="00321CDF" w:rsidRPr="000A5D82">
        <w:t>е</w:t>
      </w:r>
      <w:r w:rsidR="00321CDF" w:rsidRPr="000A5D82">
        <w:t>гулирования, управления, полномочия и направления деятельности его органов и является правовой базой для других нормативных правовых актов Республ</w:t>
      </w:r>
      <w:r w:rsidR="00321CDF" w:rsidRPr="000A5D82">
        <w:t>и</w:t>
      </w:r>
      <w:r w:rsidR="00321CDF" w:rsidRPr="000A5D82">
        <w:t>ки Таджикистан в области образования.</w:t>
      </w:r>
    </w:p>
    <w:p w:rsidR="00321CDF" w:rsidRPr="000A5D82" w:rsidRDefault="000646E7" w:rsidP="00321CDF">
      <w:pPr>
        <w:pStyle w:val="SingleTxt"/>
      </w:pPr>
      <w:r w:rsidRPr="000A5D82">
        <w:tab/>
      </w:r>
      <w:r w:rsidR="00321CDF" w:rsidRPr="000A5D82">
        <w:t>В соответствии с Законом Республики Таджикистан «О внесений измен</w:t>
      </w:r>
      <w:r w:rsidR="00321CDF" w:rsidRPr="000A5D82">
        <w:t>е</w:t>
      </w:r>
      <w:r w:rsidR="00321CDF" w:rsidRPr="000A5D82">
        <w:t>ний и дополнений в Закон Республики Таджикистан «Об образовании» от 21</w:t>
      </w:r>
      <w:r w:rsidR="00DA1641" w:rsidRPr="000A5D82">
        <w:t> июля</w:t>
      </w:r>
      <w:r w:rsidR="00321CDF" w:rsidRPr="000A5D82">
        <w:t xml:space="preserve"> 2010</w:t>
      </w:r>
      <w:r w:rsidR="00C42E67" w:rsidRPr="000A5D82">
        <w:t> года</w:t>
      </w:r>
      <w:r w:rsidR="00321CDF" w:rsidRPr="000A5D82">
        <w:t xml:space="preserve"> за №</w:t>
      </w:r>
      <w:r w:rsidR="00290861" w:rsidRPr="000A5D82">
        <w:t> </w:t>
      </w:r>
      <w:r w:rsidR="00321CDF" w:rsidRPr="000A5D82">
        <w:t>634 возраст привлечения детей в первый класс изменен с «7» на «6»</w:t>
      </w:r>
      <w:r w:rsidR="00DA1641" w:rsidRPr="000A5D82">
        <w:t> лет</w:t>
      </w:r>
      <w:r w:rsidR="00321CDF" w:rsidRPr="000A5D82">
        <w:t>, и это требование является обязательным.</w:t>
      </w:r>
    </w:p>
    <w:p w:rsidR="00321CDF" w:rsidRPr="000A5D82" w:rsidRDefault="000646E7" w:rsidP="00321CDF">
      <w:pPr>
        <w:pStyle w:val="SingleTxt"/>
      </w:pPr>
      <w:r w:rsidRPr="000A5D82">
        <w:tab/>
      </w:r>
      <w:r w:rsidR="00321CDF" w:rsidRPr="000A5D82">
        <w:t>Вышеназванным законом установлено, что данное требование будет вв</w:t>
      </w:r>
      <w:r w:rsidR="00321CDF" w:rsidRPr="000A5D82">
        <w:t>е</w:t>
      </w:r>
      <w:r w:rsidR="00321CDF" w:rsidRPr="000A5D82">
        <w:t>дено в действие с 1</w:t>
      </w:r>
      <w:r w:rsidR="00290861" w:rsidRPr="000A5D82">
        <w:t> </w:t>
      </w:r>
      <w:r w:rsidR="00321CDF" w:rsidRPr="000A5D82">
        <w:t>сентября 2014</w:t>
      </w:r>
      <w:r w:rsidR="00C42E67" w:rsidRPr="000A5D82">
        <w:t> года</w:t>
      </w:r>
      <w:r w:rsidR="00321CDF" w:rsidRPr="000A5D82">
        <w:t>.</w:t>
      </w:r>
    </w:p>
    <w:p w:rsidR="00321CDF" w:rsidRPr="000A5D82" w:rsidRDefault="000646E7" w:rsidP="00321CDF">
      <w:pPr>
        <w:pStyle w:val="SingleTxt"/>
      </w:pPr>
      <w:r w:rsidRPr="000A5D82">
        <w:tab/>
      </w:r>
      <w:r w:rsidR="00321CDF" w:rsidRPr="000A5D82">
        <w:t>Министерство образования Республики Таджикистан проводило опред</w:t>
      </w:r>
      <w:r w:rsidR="00321CDF" w:rsidRPr="000A5D82">
        <w:t>е</w:t>
      </w:r>
      <w:r w:rsidR="00321CDF" w:rsidRPr="000A5D82">
        <w:t>ленную работу по исполнению Постановления Правительства Республики Таджикистан от 30.05.2010 за №</w:t>
      </w:r>
      <w:r w:rsidR="00290861" w:rsidRPr="000A5D82">
        <w:t> </w:t>
      </w:r>
      <w:r w:rsidR="00321CDF" w:rsidRPr="000A5D82">
        <w:t>207 «Об утверждении Концепции перехода к системе среднего образования в Республике Таджикистан». В частности, при Академии образования Таджикистана был образован Центр изучения вопросов перехода на 12</w:t>
      </w:r>
      <w:r w:rsidR="00290861" w:rsidRPr="000A5D82">
        <w:noBreakHyphen/>
      </w:r>
      <w:r w:rsidR="00DA1641" w:rsidRPr="000A5D82">
        <w:t>лет</w:t>
      </w:r>
      <w:r w:rsidR="00321CDF" w:rsidRPr="000A5D82">
        <w:t>нее образование. В центре началась разработка государс</w:t>
      </w:r>
      <w:r w:rsidR="00321CDF" w:rsidRPr="000A5D82">
        <w:t>т</w:t>
      </w:r>
      <w:r w:rsidR="00321CDF" w:rsidRPr="000A5D82">
        <w:t>венных стандартов среднего общего образования, учебных программ и планов, учебных пособий. Дополнительно к этому в Закон Республики Таджикистан «Об образовании» были внесены изменения по этому вопросу. Однако переход к новой системе среднего общего образования</w:t>
      </w:r>
      <w:r w:rsidR="00290861" w:rsidRPr="000A5D82">
        <w:t xml:space="preserve"> — </w:t>
      </w:r>
      <w:r w:rsidR="00321CDF" w:rsidRPr="000A5D82">
        <w:t>это очень трудоёмкий пр</w:t>
      </w:r>
      <w:r w:rsidR="00321CDF" w:rsidRPr="000A5D82">
        <w:t>о</w:t>
      </w:r>
      <w:r w:rsidR="00321CDF" w:rsidRPr="000A5D82">
        <w:t>цесс. Он зависит от решения целого ряда правовых, организационных и ф</w:t>
      </w:r>
      <w:r w:rsidR="00321CDF" w:rsidRPr="000A5D82">
        <w:t>и</w:t>
      </w:r>
      <w:r w:rsidR="00321CDF" w:rsidRPr="000A5D82">
        <w:t>нансовых вопросов. Многие из стран СНГ, приняв во внимание трудности с обеспечен</w:t>
      </w:r>
      <w:r w:rsidR="00321CDF" w:rsidRPr="000A5D82">
        <w:t>и</w:t>
      </w:r>
      <w:r w:rsidR="00321CDF" w:rsidRPr="000A5D82">
        <w:t>ем материально-технической базы этого вопроса, определили время перехода на 2020</w:t>
      </w:r>
      <w:r w:rsidR="00C42E67" w:rsidRPr="000A5D82">
        <w:t> год</w:t>
      </w:r>
      <w:r w:rsidR="00321CDF" w:rsidRPr="000A5D82">
        <w:t>.</w:t>
      </w:r>
    </w:p>
    <w:p w:rsidR="00321CDF" w:rsidRPr="000A5D82" w:rsidRDefault="000646E7" w:rsidP="00321CDF">
      <w:pPr>
        <w:pStyle w:val="SingleTxt"/>
      </w:pPr>
      <w:r w:rsidRPr="000A5D82">
        <w:tab/>
      </w:r>
      <w:r w:rsidR="00321CDF" w:rsidRPr="000A5D82">
        <w:t>Также партнеры Министерства образования Республики Таджикистан о</w:t>
      </w:r>
      <w:r w:rsidR="00321CDF" w:rsidRPr="000A5D82">
        <w:t>т</w:t>
      </w:r>
      <w:r w:rsidR="00321CDF" w:rsidRPr="000A5D82">
        <w:t>метили финансовые трудности перехода страны на данную систему.</w:t>
      </w:r>
    </w:p>
    <w:p w:rsidR="00321CDF" w:rsidRPr="000A5D82" w:rsidRDefault="000646E7" w:rsidP="00321CDF">
      <w:pPr>
        <w:pStyle w:val="SingleTxt"/>
      </w:pPr>
      <w:r w:rsidRPr="000A5D82">
        <w:tab/>
      </w:r>
      <w:r w:rsidR="00321CDF" w:rsidRPr="000A5D82">
        <w:t>С целью поэтапного изучения решения о времени перехода на 12</w:t>
      </w:r>
      <w:r w:rsidR="00290861" w:rsidRPr="000A5D82">
        <w:noBreakHyphen/>
      </w:r>
      <w:r w:rsidR="00DA1641" w:rsidRPr="000A5D82">
        <w:t>лет</w:t>
      </w:r>
      <w:r w:rsidR="00321CDF" w:rsidRPr="000A5D82">
        <w:t>нее среднее общее образование партнеры Министерства образования предложили определить срок перехода на 2020</w:t>
      </w:r>
      <w:r w:rsidR="00C42E67" w:rsidRPr="000A5D82">
        <w:t> год</w:t>
      </w:r>
      <w:r w:rsidR="00321CDF" w:rsidRPr="000A5D82">
        <w:t>.</w:t>
      </w:r>
    </w:p>
    <w:p w:rsidR="00321CDF" w:rsidRPr="000A5D82" w:rsidRDefault="000646E7" w:rsidP="00321CDF">
      <w:pPr>
        <w:pStyle w:val="SingleTxt"/>
      </w:pPr>
      <w:r w:rsidRPr="000A5D82">
        <w:tab/>
      </w:r>
      <w:r w:rsidR="00321CDF" w:rsidRPr="000A5D82">
        <w:t>С учетом важности данной проблемы, ее качественного и эффективного решения Министерство образования Республики Таджикистан по согласов</w:t>
      </w:r>
      <w:r w:rsidR="00321CDF" w:rsidRPr="000A5D82">
        <w:t>а</w:t>
      </w:r>
      <w:r w:rsidR="00321CDF" w:rsidRPr="000A5D82">
        <w:t>нию с Правительством Республики Таджикистан продлило срок перехода к системе среднего общего образования на 12</w:t>
      </w:r>
      <w:r w:rsidR="00290861" w:rsidRPr="000A5D82">
        <w:noBreakHyphen/>
      </w:r>
      <w:r w:rsidR="00DA1641" w:rsidRPr="000A5D82">
        <w:t>лет</w:t>
      </w:r>
      <w:r w:rsidR="00321CDF" w:rsidRPr="000A5D82">
        <w:t>нее обучение до 2020</w:t>
      </w:r>
      <w:r w:rsidR="00C42E67" w:rsidRPr="000A5D82">
        <w:t> года</w:t>
      </w:r>
      <w:r w:rsidR="00321CDF" w:rsidRPr="000A5D82">
        <w:t>.</w:t>
      </w:r>
    </w:p>
    <w:p w:rsidR="00321CDF" w:rsidRPr="000A5D82" w:rsidRDefault="000646E7" w:rsidP="00321CDF">
      <w:pPr>
        <w:pStyle w:val="SingleTxt"/>
      </w:pPr>
      <w:r w:rsidRPr="000A5D82">
        <w:t>14.</w:t>
      </w:r>
      <w:r w:rsidRPr="000A5D82">
        <w:tab/>
      </w:r>
      <w:r w:rsidR="00321CDF" w:rsidRPr="000A5D82">
        <w:t>Согласно статье 41 Конституции Республики Таджикистан и статье 6 З</w:t>
      </w:r>
      <w:r w:rsidR="00321CDF" w:rsidRPr="000A5D82">
        <w:t>а</w:t>
      </w:r>
      <w:r w:rsidR="00321CDF" w:rsidRPr="000A5D82">
        <w:t>кона «Об образовании в Республике Таджикистан» гражданам Республики Таджикистан, независимо от национальности, расы, пола, языка, религиозных убеждений, политического положения, социального и имущественного состо</w:t>
      </w:r>
      <w:r w:rsidR="00321CDF" w:rsidRPr="000A5D82">
        <w:t>я</w:t>
      </w:r>
      <w:r w:rsidR="00321CDF" w:rsidRPr="000A5D82">
        <w:t>ния, гарантируется право на образование. Для образования детям с ограниче</w:t>
      </w:r>
      <w:r w:rsidR="00321CDF" w:rsidRPr="000A5D82">
        <w:t>н</w:t>
      </w:r>
      <w:r w:rsidR="00321CDF" w:rsidRPr="000A5D82">
        <w:t>ными возможностями и широкого охвата таких детей образованием в соотве</w:t>
      </w:r>
      <w:r w:rsidR="00321CDF" w:rsidRPr="000A5D82">
        <w:t>т</w:t>
      </w:r>
      <w:r w:rsidR="00321CDF" w:rsidRPr="000A5D82">
        <w:t>ствии с действующим законодательством Республики Таджикистан созданы необходимые условия для обучения в общеобразовательных учебных заведен</w:t>
      </w:r>
      <w:r w:rsidR="00321CDF" w:rsidRPr="000A5D82">
        <w:t>и</w:t>
      </w:r>
      <w:r w:rsidR="00321CDF" w:rsidRPr="000A5D82">
        <w:t>ях, школах</w:t>
      </w:r>
      <w:r w:rsidR="00290861" w:rsidRPr="000A5D82">
        <w:t>-</w:t>
      </w:r>
      <w:r w:rsidR="00321CDF" w:rsidRPr="000A5D82">
        <w:t>интернатах, а также в домашних условиях.</w:t>
      </w:r>
    </w:p>
    <w:p w:rsidR="00321CDF" w:rsidRPr="000A5D82" w:rsidRDefault="000646E7" w:rsidP="00321CDF">
      <w:pPr>
        <w:pStyle w:val="SingleTxt"/>
      </w:pPr>
      <w:r w:rsidRPr="000A5D82">
        <w:tab/>
      </w:r>
      <w:r w:rsidR="00321CDF" w:rsidRPr="000A5D82">
        <w:t>Постановлением Правительства Республики Таджикистан от 30</w:t>
      </w:r>
      <w:r w:rsidR="00290861" w:rsidRPr="000A5D82">
        <w:t> апреля</w:t>
      </w:r>
      <w:r w:rsidR="00321CDF" w:rsidRPr="000A5D82">
        <w:t xml:space="preserve"> 2011</w:t>
      </w:r>
      <w:r w:rsidR="00290861" w:rsidRPr="000A5D82">
        <w:t> года</w:t>
      </w:r>
      <w:r w:rsidR="00321CDF" w:rsidRPr="000A5D82">
        <w:t xml:space="preserve"> №</w:t>
      </w:r>
      <w:r w:rsidR="00290861" w:rsidRPr="000A5D82">
        <w:t> </w:t>
      </w:r>
      <w:r w:rsidR="00321CDF" w:rsidRPr="000A5D82">
        <w:t>228 «Национальная концепция инклюзивного образования для д</w:t>
      </w:r>
      <w:r w:rsidR="00321CDF" w:rsidRPr="000A5D82">
        <w:t>е</w:t>
      </w:r>
      <w:r w:rsidR="00321CDF" w:rsidRPr="000A5D82">
        <w:t>тей с ограниченными возможностями (инвалидов) Республики Таджикистан на 2011</w:t>
      </w:r>
      <w:r w:rsidR="00C42E67" w:rsidRPr="000A5D82">
        <w:t>–</w:t>
      </w:r>
      <w:r w:rsidR="00321CDF" w:rsidRPr="000A5D82">
        <w:t>2015</w:t>
      </w:r>
      <w:r w:rsidR="00C42E67" w:rsidRPr="000A5D82">
        <w:t> годы</w:t>
      </w:r>
      <w:r w:rsidR="00321CDF" w:rsidRPr="000A5D82">
        <w:t>» было определено, что с целью охвата детей с ограниченными во</w:t>
      </w:r>
      <w:r w:rsidR="00321CDF" w:rsidRPr="000A5D82">
        <w:t>з</w:t>
      </w:r>
      <w:r w:rsidR="00321CDF" w:rsidRPr="000A5D82">
        <w:t>можностями в общеобразовательных школах должны быть созданы условия для их обучения наравне со здоровыми детьми. После принятия данного док</w:t>
      </w:r>
      <w:r w:rsidR="00321CDF" w:rsidRPr="000A5D82">
        <w:t>у</w:t>
      </w:r>
      <w:r w:rsidR="00321CDF" w:rsidRPr="000A5D82">
        <w:t>мента были открыты пилотные школы, к обучению в которых привлечены дети с ограниченными возможностями. В рамках данного постановления с 2013</w:t>
      </w:r>
      <w:r w:rsidR="00C42E67" w:rsidRPr="000A5D82">
        <w:t> года</w:t>
      </w:r>
      <w:r w:rsidR="00321CDF" w:rsidRPr="000A5D82">
        <w:t xml:space="preserve"> был организован прием детей с ограниченными возможностями во все общ</w:t>
      </w:r>
      <w:r w:rsidR="00321CDF" w:rsidRPr="000A5D82">
        <w:t>е</w:t>
      </w:r>
      <w:r w:rsidR="00321CDF" w:rsidRPr="000A5D82">
        <w:t>образовательные школы, для нахождения в которых им были созданы все нео</w:t>
      </w:r>
      <w:r w:rsidR="00321CDF" w:rsidRPr="000A5D82">
        <w:t>б</w:t>
      </w:r>
      <w:r w:rsidR="00321CDF" w:rsidRPr="000A5D82">
        <w:t>ходимые условия.</w:t>
      </w:r>
    </w:p>
    <w:p w:rsidR="00321CDF" w:rsidRPr="000A5D82" w:rsidRDefault="000646E7" w:rsidP="00321CDF">
      <w:pPr>
        <w:pStyle w:val="SingleTxt"/>
      </w:pPr>
      <w:r w:rsidRPr="000A5D82">
        <w:tab/>
      </w:r>
      <w:r w:rsidR="00321CDF" w:rsidRPr="000A5D82">
        <w:t>Однако не все дети с ограниченными возможностями могут быть охвач</w:t>
      </w:r>
      <w:r w:rsidR="00321CDF" w:rsidRPr="000A5D82">
        <w:t>е</w:t>
      </w:r>
      <w:r w:rsidR="00321CDF" w:rsidRPr="000A5D82">
        <w:t>ны обучением совместно со здоровыми детьми, часть из них продолжит обуч</w:t>
      </w:r>
      <w:r w:rsidR="00321CDF" w:rsidRPr="000A5D82">
        <w:t>е</w:t>
      </w:r>
      <w:r w:rsidR="00321CDF" w:rsidRPr="000A5D82">
        <w:t>ние в специальных школах-интернатах.</w:t>
      </w:r>
    </w:p>
    <w:p w:rsidR="00321CDF" w:rsidRPr="000A5D82" w:rsidRDefault="000646E7" w:rsidP="00321CDF">
      <w:pPr>
        <w:pStyle w:val="SingleTxt"/>
      </w:pPr>
      <w:r w:rsidRPr="000A5D82">
        <w:tab/>
      </w:r>
      <w:r w:rsidR="00321CDF" w:rsidRPr="000A5D82">
        <w:t>Также было организовано обучение в домашних условиях детей с боле</w:t>
      </w:r>
      <w:r w:rsidR="00321CDF" w:rsidRPr="000A5D82">
        <w:t>з</w:t>
      </w:r>
      <w:r w:rsidR="00321CDF" w:rsidRPr="000A5D82">
        <w:t>нями детского церебрального паралича, инфекционными заболеваниями и р</w:t>
      </w:r>
      <w:r w:rsidR="00321CDF" w:rsidRPr="000A5D82">
        <w:t>я</w:t>
      </w:r>
      <w:r w:rsidR="00321CDF" w:rsidRPr="000A5D82">
        <w:t>дом других болезней, при наличии которых Министерством здравоохранения Республики Таджикистан рекомендовано получение образования в домашних условиях.</w:t>
      </w:r>
    </w:p>
    <w:p w:rsidR="00321CDF" w:rsidRPr="000A5D82" w:rsidRDefault="000646E7" w:rsidP="00321CDF">
      <w:pPr>
        <w:pStyle w:val="SingleTxt"/>
      </w:pPr>
      <w:r w:rsidRPr="000A5D82">
        <w:tab/>
      </w:r>
      <w:r w:rsidR="00321CDF" w:rsidRPr="000A5D82">
        <w:t>Целью данной концепции является предоставление широкого спектра возможностей во всех регионах республики подготовки учебных заведений, преподавателей, учащихся и общества для охвата образованием детей с огр</w:t>
      </w:r>
      <w:r w:rsidR="00321CDF" w:rsidRPr="000A5D82">
        <w:t>а</w:t>
      </w:r>
      <w:r w:rsidR="00321CDF" w:rsidRPr="000A5D82">
        <w:t>ниченными возможностями.</w:t>
      </w:r>
    </w:p>
    <w:p w:rsidR="00321CDF" w:rsidRPr="000A5D82" w:rsidRDefault="000646E7" w:rsidP="00321CDF">
      <w:pPr>
        <w:pStyle w:val="SingleTxt"/>
      </w:pPr>
      <w:r w:rsidRPr="000A5D82">
        <w:tab/>
      </w:r>
      <w:r w:rsidR="00321CDF" w:rsidRPr="000A5D82">
        <w:t>До сегодняшнего дня дети с ограниченными возможностями были охв</w:t>
      </w:r>
      <w:r w:rsidR="00321CDF" w:rsidRPr="000A5D82">
        <w:t>а</w:t>
      </w:r>
      <w:r w:rsidR="00321CDF" w:rsidRPr="000A5D82">
        <w:t>чены образованием в специальных школах-интернатах, которых в Республики Та</w:t>
      </w:r>
      <w:r w:rsidR="00321CDF" w:rsidRPr="000A5D82">
        <w:t>д</w:t>
      </w:r>
      <w:r w:rsidR="00321CDF" w:rsidRPr="000A5D82">
        <w:t>жикистан насчитывается 13 единиц.</w:t>
      </w:r>
    </w:p>
    <w:p w:rsidR="00321CDF" w:rsidRPr="000A5D82" w:rsidRDefault="000646E7" w:rsidP="00321CDF">
      <w:pPr>
        <w:pStyle w:val="SingleTxt"/>
      </w:pPr>
      <w:r w:rsidRPr="000A5D82">
        <w:tab/>
      </w:r>
      <w:r w:rsidR="00321CDF" w:rsidRPr="000A5D82">
        <w:t>Необходимо отметить, что в Горно-Бадахшанской автономной области о</w:t>
      </w:r>
      <w:r w:rsidR="00321CDF" w:rsidRPr="000A5D82">
        <w:t>т</w:t>
      </w:r>
      <w:r w:rsidR="00321CDF" w:rsidRPr="000A5D82">
        <w:t>сутствуют специальные школы</w:t>
      </w:r>
      <w:r w:rsidR="00290861" w:rsidRPr="000A5D82">
        <w:t>-</w:t>
      </w:r>
      <w:r w:rsidR="00321CDF" w:rsidRPr="000A5D82">
        <w:t>интернаты для детей с ограниченными возмо</w:t>
      </w:r>
      <w:r w:rsidR="00321CDF" w:rsidRPr="000A5D82">
        <w:t>ж</w:t>
      </w:r>
      <w:r w:rsidR="00321CDF" w:rsidRPr="000A5D82">
        <w:t>ностями, а в Хатлонской области есть школы-интернаты для слепых и слабов</w:t>
      </w:r>
      <w:r w:rsidR="00321CDF" w:rsidRPr="000A5D82">
        <w:t>и</w:t>
      </w:r>
      <w:r w:rsidR="00321CDF" w:rsidRPr="000A5D82">
        <w:t>дящих детей, дети из этих регионов обучаются в республиканских специализ</w:t>
      </w:r>
      <w:r w:rsidR="00321CDF" w:rsidRPr="000A5D82">
        <w:t>и</w:t>
      </w:r>
      <w:r w:rsidR="00321CDF" w:rsidRPr="000A5D82">
        <w:t>рованных школах-интернатах. Важно отметить, что имеется все соответс</w:t>
      </w:r>
      <w:r w:rsidR="00321CDF" w:rsidRPr="000A5D82">
        <w:t>т</w:t>
      </w:r>
      <w:r w:rsidR="00321CDF" w:rsidRPr="000A5D82">
        <w:t xml:space="preserve">вующие условия для привлечения к обучению в школах-интернатах девочек с ограниченными возможностями из труднодоступных регионов. </w:t>
      </w:r>
    </w:p>
    <w:p w:rsidR="00321CDF" w:rsidRPr="000A5D82" w:rsidRDefault="000646E7" w:rsidP="00321CDF">
      <w:pPr>
        <w:pStyle w:val="SingleTxt"/>
      </w:pPr>
      <w:r w:rsidRPr="000A5D82">
        <w:tab/>
      </w:r>
      <w:r w:rsidR="00321CDF" w:rsidRPr="000A5D82">
        <w:t>Министерство труда и социальной защиты населения уделяет особое внимание вопросу сотрудничества с неправительственными организациями. А именно, плодотворное сотрудничество продолжается с ЮНИСЕФ и Междун</w:t>
      </w:r>
      <w:r w:rsidR="00321CDF" w:rsidRPr="000A5D82">
        <w:t>а</w:t>
      </w:r>
      <w:r w:rsidR="00321CDF" w:rsidRPr="000A5D82">
        <w:t xml:space="preserve">родной организацией </w:t>
      </w:r>
      <w:r w:rsidR="00C42E67" w:rsidRPr="000A5D82">
        <w:t>«</w:t>
      </w:r>
      <w:r w:rsidR="00321CDF" w:rsidRPr="000A5D82">
        <w:t>Хендикап Интернейшнл</w:t>
      </w:r>
      <w:r w:rsidR="00C42E67" w:rsidRPr="000A5D82">
        <w:t>»</w:t>
      </w:r>
      <w:r w:rsidR="00321CDF" w:rsidRPr="000A5D82">
        <w:t xml:space="preserve"> в направлении предоставл</w:t>
      </w:r>
      <w:r w:rsidR="00321CDF" w:rsidRPr="000A5D82">
        <w:t>е</w:t>
      </w:r>
      <w:r w:rsidR="00321CDF" w:rsidRPr="000A5D82">
        <w:t xml:space="preserve">ния услуг детям с ограниченными возможностями и их охвата инклюзивным образованием. </w:t>
      </w:r>
    </w:p>
    <w:p w:rsidR="00321CDF" w:rsidRPr="000A5D82" w:rsidRDefault="000646E7" w:rsidP="00321CDF">
      <w:pPr>
        <w:pStyle w:val="SingleTxt"/>
      </w:pPr>
      <w:r w:rsidRPr="000A5D82">
        <w:tab/>
      </w:r>
      <w:r w:rsidR="00321CDF" w:rsidRPr="000A5D82">
        <w:t>Важное значение имеет то, что при финансовой поддержке Европейского Со</w:t>
      </w:r>
      <w:r w:rsidR="00321CDF" w:rsidRPr="000A5D82">
        <w:t>ю</w:t>
      </w:r>
      <w:r w:rsidR="00321CDF" w:rsidRPr="000A5D82">
        <w:t>за начал действовать долгосрочный 32</w:t>
      </w:r>
      <w:r w:rsidR="00290861" w:rsidRPr="000A5D82">
        <w:noBreakHyphen/>
      </w:r>
      <w:r w:rsidR="00321CDF" w:rsidRPr="000A5D82">
        <w:t xml:space="preserve">месячный проект </w:t>
      </w:r>
      <w:r w:rsidR="00C42E67" w:rsidRPr="000A5D82">
        <w:t>«</w:t>
      </w:r>
      <w:r w:rsidR="00321CDF" w:rsidRPr="000A5D82">
        <w:t>Качество жизни для всех</w:t>
      </w:r>
      <w:r w:rsidR="00290861" w:rsidRPr="000A5D82">
        <w:t xml:space="preserve"> — </w:t>
      </w:r>
      <w:r w:rsidR="00321CDF" w:rsidRPr="000A5D82">
        <w:t>увеличение социальных услуг для детей с ограниченными возмо</w:t>
      </w:r>
      <w:r w:rsidR="00321CDF" w:rsidRPr="000A5D82">
        <w:t>ж</w:t>
      </w:r>
      <w:r w:rsidR="00321CDF" w:rsidRPr="000A5D82">
        <w:t>ностями и их семей в Хатлонской области</w:t>
      </w:r>
      <w:r w:rsidR="00C42E67" w:rsidRPr="000A5D82">
        <w:t>»</w:t>
      </w:r>
      <w:r w:rsidR="00321CDF" w:rsidRPr="000A5D82">
        <w:t xml:space="preserve"> Международной организации </w:t>
      </w:r>
      <w:r w:rsidR="00C42E67" w:rsidRPr="000A5D82">
        <w:t>«</w:t>
      </w:r>
      <w:r w:rsidR="00321CDF" w:rsidRPr="000A5D82">
        <w:t>Хендикап Интернейшнл</w:t>
      </w:r>
      <w:r w:rsidR="00C42E67" w:rsidRPr="000A5D82">
        <w:t>»</w:t>
      </w:r>
      <w:r w:rsidR="00321CDF" w:rsidRPr="000A5D82">
        <w:t>. Целью данного Проекта является улучшение до</w:t>
      </w:r>
      <w:r w:rsidR="00321CDF" w:rsidRPr="000A5D82">
        <w:t>с</w:t>
      </w:r>
      <w:r w:rsidR="00321CDF" w:rsidRPr="000A5D82">
        <w:t>тупности к услугам для детей с ограниченными возможностями посредством использования путей и методов реабилитации на уровне общества, принятых Всемирной организацией здравоохранения и реализуется в 6 джамоатах города К</w:t>
      </w:r>
      <w:r w:rsidR="00321CDF" w:rsidRPr="000A5D82">
        <w:t>у</w:t>
      </w:r>
      <w:r w:rsidR="00321CDF" w:rsidRPr="000A5D82">
        <w:t>ляба и района Восе Хатлонской области. На протяжении своей деятельности данный проект привлёк 57 детей с ограниченными возможностями (в г.</w:t>
      </w:r>
      <w:r w:rsidR="002355BE" w:rsidRPr="000A5D82">
        <w:t> </w:t>
      </w:r>
      <w:r w:rsidR="00321CDF" w:rsidRPr="000A5D82">
        <w:t>Кулябе 48</w:t>
      </w:r>
      <w:r w:rsidR="00DA1641" w:rsidRPr="000A5D82">
        <w:t> человек</w:t>
      </w:r>
      <w:r w:rsidR="00321CDF" w:rsidRPr="000A5D82">
        <w:t xml:space="preserve"> и районе Восе 9</w:t>
      </w:r>
      <w:r w:rsidR="00DA1641" w:rsidRPr="000A5D82">
        <w:t> человек</w:t>
      </w:r>
      <w:r w:rsidR="00321CDF" w:rsidRPr="000A5D82">
        <w:t>) к обучению в общеобразовательных шк</w:t>
      </w:r>
      <w:r w:rsidR="00321CDF" w:rsidRPr="000A5D82">
        <w:t>о</w:t>
      </w:r>
      <w:r w:rsidR="00321CDF" w:rsidRPr="000A5D82">
        <w:t>лах, что оказывает содействие реализации концепции инклюзивного образов</w:t>
      </w:r>
      <w:r w:rsidR="00321CDF" w:rsidRPr="000A5D82">
        <w:t>а</w:t>
      </w:r>
      <w:r w:rsidR="00321CDF" w:rsidRPr="000A5D82">
        <w:t>ния.</w:t>
      </w:r>
    </w:p>
    <w:p w:rsidR="00321CDF" w:rsidRPr="000A5D82" w:rsidRDefault="000646E7" w:rsidP="00321CDF">
      <w:pPr>
        <w:pStyle w:val="SingleTxt"/>
      </w:pPr>
      <w:r w:rsidRPr="000A5D82">
        <w:tab/>
      </w:r>
      <w:r w:rsidR="00321CDF" w:rsidRPr="000A5D82">
        <w:t xml:space="preserve">Наряду с этим, Международная организация </w:t>
      </w:r>
      <w:r w:rsidR="00C42E67" w:rsidRPr="000A5D82">
        <w:t>«</w:t>
      </w:r>
      <w:r w:rsidR="00321CDF" w:rsidRPr="000A5D82">
        <w:t>Хендикап Интернейшнл</w:t>
      </w:r>
      <w:r w:rsidR="00C42E67" w:rsidRPr="000A5D82">
        <w:t>»</w:t>
      </w:r>
      <w:r w:rsidR="00321CDF" w:rsidRPr="000A5D82">
        <w:t xml:space="preserve"> в рамках настоящего проекта реализует также мини-проекты с целью материал</w:t>
      </w:r>
      <w:r w:rsidR="00321CDF" w:rsidRPr="000A5D82">
        <w:t>ь</w:t>
      </w:r>
      <w:r w:rsidR="00321CDF" w:rsidRPr="000A5D82">
        <w:t>ной поддержки детей с ограниченными возможностями, приведения в соотве</w:t>
      </w:r>
      <w:r w:rsidR="00321CDF" w:rsidRPr="000A5D82">
        <w:t>т</w:t>
      </w:r>
      <w:r w:rsidR="00321CDF" w:rsidRPr="000A5D82">
        <w:t>ствие учебных корпусов для доступности лицам с ограниченными возможн</w:t>
      </w:r>
      <w:r w:rsidR="00321CDF" w:rsidRPr="000A5D82">
        <w:t>о</w:t>
      </w:r>
      <w:r w:rsidR="00321CDF" w:rsidRPr="000A5D82">
        <w:t>стями, обеспечения нуждающихся реабилитационными средствами и другие действия.</w:t>
      </w:r>
    </w:p>
    <w:p w:rsidR="00321CDF" w:rsidRPr="000A5D82" w:rsidRDefault="000646E7" w:rsidP="00321CDF">
      <w:pPr>
        <w:pStyle w:val="SingleTxt"/>
      </w:pPr>
      <w:r w:rsidRPr="000A5D82">
        <w:tab/>
      </w:r>
      <w:r w:rsidR="00321CDF" w:rsidRPr="000A5D82">
        <w:t>В восьми общеобразовательных школах</w:t>
      </w:r>
      <w:r w:rsidR="00290861" w:rsidRPr="000A5D82">
        <w:t xml:space="preserve"> — </w:t>
      </w:r>
      <w:r w:rsidR="00321CDF" w:rsidRPr="000A5D82">
        <w:t>школы №№</w:t>
      </w:r>
      <w:r w:rsidR="00290861" w:rsidRPr="000A5D82">
        <w:t> </w:t>
      </w:r>
      <w:r w:rsidR="00321CDF" w:rsidRPr="000A5D82">
        <w:t>11 и 28 района В</w:t>
      </w:r>
      <w:r w:rsidR="00321CDF" w:rsidRPr="000A5D82">
        <w:t>о</w:t>
      </w:r>
      <w:r w:rsidR="00321CDF" w:rsidRPr="000A5D82">
        <w:t>се и №№</w:t>
      </w:r>
      <w:r w:rsidR="00290861" w:rsidRPr="000A5D82">
        <w:t> </w:t>
      </w:r>
      <w:r w:rsidR="00321CDF" w:rsidRPr="000A5D82">
        <w:t>11, 13, 14, 19 и 35 города Куляба Хатлонской области</w:t>
      </w:r>
      <w:r w:rsidR="00290861" w:rsidRPr="000A5D82">
        <w:t xml:space="preserve"> — </w:t>
      </w:r>
      <w:r w:rsidR="00321CDF" w:rsidRPr="000A5D82">
        <w:t>были выпо</w:t>
      </w:r>
      <w:r w:rsidR="00321CDF" w:rsidRPr="000A5D82">
        <w:t>л</w:t>
      </w:r>
      <w:r w:rsidR="00321CDF" w:rsidRPr="000A5D82">
        <w:t>нены строительные работы в связи с приведением в соответствие тротуаров для лиц с ограниченными возможностями на сумму в размере 119</w:t>
      </w:r>
      <w:r w:rsidR="00290861" w:rsidRPr="000A5D82">
        <w:t> </w:t>
      </w:r>
      <w:r w:rsidR="00321CDF" w:rsidRPr="000A5D82">
        <w:t>768 сомони.</w:t>
      </w:r>
    </w:p>
    <w:p w:rsidR="00321CDF" w:rsidRPr="000A5D82" w:rsidRDefault="000646E7" w:rsidP="00321CDF">
      <w:pPr>
        <w:pStyle w:val="SingleTxt"/>
      </w:pPr>
      <w:r w:rsidRPr="000A5D82">
        <w:tab/>
      </w:r>
      <w:r w:rsidR="00321CDF" w:rsidRPr="000A5D82">
        <w:t>Также следует отметить, что с целью охвата социальным обслуживанием лиц, находящихся в трудной жизненной ситуации, с ограниченными возможн</w:t>
      </w:r>
      <w:r w:rsidR="00321CDF" w:rsidRPr="000A5D82">
        <w:t>о</w:t>
      </w:r>
      <w:r w:rsidR="00321CDF" w:rsidRPr="000A5D82">
        <w:t>стями, одиноких и нуждающихся в республике действуют 11 центров социал</w:t>
      </w:r>
      <w:r w:rsidR="00321CDF" w:rsidRPr="000A5D82">
        <w:t>ь</w:t>
      </w:r>
      <w:r w:rsidR="00321CDF" w:rsidRPr="000A5D82">
        <w:t>ного обслуживания, из них: 5 центров дневного пребывания для детей с огр</w:t>
      </w:r>
      <w:r w:rsidR="00321CDF" w:rsidRPr="000A5D82">
        <w:t>а</w:t>
      </w:r>
      <w:r w:rsidR="00321CDF" w:rsidRPr="000A5D82">
        <w:t>ниченными возможностями</w:t>
      </w:r>
      <w:r w:rsidR="00C42E67" w:rsidRPr="000A5D82">
        <w:t xml:space="preserve"> — </w:t>
      </w:r>
      <w:r w:rsidR="00321CDF" w:rsidRPr="000A5D82">
        <w:t xml:space="preserve">это </w:t>
      </w:r>
      <w:r w:rsidR="00C42E67" w:rsidRPr="000A5D82">
        <w:t>«</w:t>
      </w:r>
      <w:r w:rsidR="00321CDF" w:rsidRPr="000A5D82">
        <w:t>Нур</w:t>
      </w:r>
      <w:r w:rsidR="00C42E67" w:rsidRPr="000A5D82">
        <w:t>»</w:t>
      </w:r>
      <w:r w:rsidR="00321CDF" w:rsidRPr="000A5D82">
        <w:t xml:space="preserve"> в г.</w:t>
      </w:r>
      <w:r w:rsidR="002355BE" w:rsidRPr="000A5D82">
        <w:t> </w:t>
      </w:r>
      <w:r w:rsidR="00321CDF" w:rsidRPr="000A5D82">
        <w:t xml:space="preserve">Хороге ГБАО, </w:t>
      </w:r>
      <w:r w:rsidR="00C42E67" w:rsidRPr="000A5D82">
        <w:t>«</w:t>
      </w:r>
      <w:r w:rsidR="00321CDF" w:rsidRPr="000A5D82">
        <w:t>Офтобак</w:t>
      </w:r>
      <w:r w:rsidR="00C42E67" w:rsidRPr="000A5D82">
        <w:t>»</w:t>
      </w:r>
      <w:r w:rsidR="00321CDF" w:rsidRPr="000A5D82">
        <w:t xml:space="preserve"> в ра</w:t>
      </w:r>
      <w:r w:rsidR="00321CDF" w:rsidRPr="000A5D82">
        <w:t>й</w:t>
      </w:r>
      <w:r w:rsidR="00321CDF" w:rsidRPr="000A5D82">
        <w:t xml:space="preserve">оне Гиссар, </w:t>
      </w:r>
      <w:r w:rsidR="00C42E67" w:rsidRPr="000A5D82">
        <w:t>«</w:t>
      </w:r>
      <w:r w:rsidR="00321CDF" w:rsidRPr="000A5D82">
        <w:t>Парасту</w:t>
      </w:r>
      <w:r w:rsidR="00C42E67" w:rsidRPr="000A5D82">
        <w:t>»</w:t>
      </w:r>
      <w:r w:rsidR="00321CDF" w:rsidRPr="000A5D82">
        <w:t xml:space="preserve"> в районе Восе, </w:t>
      </w:r>
      <w:r w:rsidR="00C42E67" w:rsidRPr="000A5D82">
        <w:t>«</w:t>
      </w:r>
      <w:r w:rsidR="00321CDF" w:rsidRPr="000A5D82">
        <w:t>Ситора</w:t>
      </w:r>
      <w:r w:rsidR="00C42E67" w:rsidRPr="000A5D82">
        <w:t>»</w:t>
      </w:r>
      <w:r w:rsidR="00321CDF" w:rsidRPr="000A5D82">
        <w:t xml:space="preserve"> в г.</w:t>
      </w:r>
      <w:r w:rsidR="002355BE" w:rsidRPr="000A5D82">
        <w:t> </w:t>
      </w:r>
      <w:r w:rsidR="00321CDF" w:rsidRPr="000A5D82">
        <w:t>Кулябе Хатлонской обла</w:t>
      </w:r>
      <w:r w:rsidR="00321CDF" w:rsidRPr="000A5D82">
        <w:t>с</w:t>
      </w:r>
      <w:r w:rsidR="00321CDF" w:rsidRPr="000A5D82">
        <w:t xml:space="preserve">ти и </w:t>
      </w:r>
      <w:r w:rsidR="00C42E67" w:rsidRPr="000A5D82">
        <w:t>«</w:t>
      </w:r>
      <w:r w:rsidR="00321CDF" w:rsidRPr="000A5D82">
        <w:t>Кишти</w:t>
      </w:r>
      <w:r w:rsidR="00C42E67" w:rsidRPr="000A5D82">
        <w:t>»</w:t>
      </w:r>
      <w:r w:rsidR="00321CDF" w:rsidRPr="000A5D82">
        <w:t xml:space="preserve"> в г.</w:t>
      </w:r>
      <w:r w:rsidR="002355BE" w:rsidRPr="000A5D82">
        <w:t> </w:t>
      </w:r>
      <w:r w:rsidR="00321CDF" w:rsidRPr="000A5D82">
        <w:t>Душанбе.</w:t>
      </w:r>
    </w:p>
    <w:p w:rsidR="00321CDF" w:rsidRPr="000A5D82" w:rsidRDefault="000646E7" w:rsidP="00321CDF">
      <w:pPr>
        <w:pStyle w:val="SingleTxt"/>
      </w:pPr>
      <w:r w:rsidRPr="000A5D82">
        <w:tab/>
      </w:r>
      <w:r w:rsidR="00321CDF" w:rsidRPr="000A5D82">
        <w:t>Анализы показали, что метод и принцип ведения работы в этих центрах является результативным, и за последние три</w:t>
      </w:r>
      <w:r w:rsidR="00C42E67" w:rsidRPr="000A5D82">
        <w:t> года</w:t>
      </w:r>
      <w:r w:rsidR="00321CDF" w:rsidRPr="000A5D82">
        <w:t xml:space="preserve"> более 100 детей для получ</w:t>
      </w:r>
      <w:r w:rsidR="00321CDF" w:rsidRPr="000A5D82">
        <w:t>е</w:t>
      </w:r>
      <w:r w:rsidR="00321CDF" w:rsidRPr="000A5D82">
        <w:t>ния образования были направлены в общеобразовательные школы и 73 реб</w:t>
      </w:r>
      <w:r w:rsidR="00290861" w:rsidRPr="000A5D82">
        <w:t>е</w:t>
      </w:r>
      <w:r w:rsidR="00321CDF" w:rsidRPr="000A5D82">
        <w:t>н</w:t>
      </w:r>
      <w:r w:rsidR="00321CDF" w:rsidRPr="000A5D82">
        <w:t>ка</w:t>
      </w:r>
      <w:r w:rsidR="00290861" w:rsidRPr="000A5D82">
        <w:t xml:space="preserve"> — </w:t>
      </w:r>
      <w:r w:rsidR="00321CDF" w:rsidRPr="000A5D82">
        <w:t xml:space="preserve">в детские сады. </w:t>
      </w:r>
    </w:p>
    <w:p w:rsidR="000646E7" w:rsidRPr="000A5D82" w:rsidRDefault="000646E7" w:rsidP="000646E7">
      <w:pPr>
        <w:pStyle w:val="SingleTxt"/>
        <w:spacing w:after="0" w:line="120" w:lineRule="exact"/>
        <w:rPr>
          <w:sz w:val="10"/>
        </w:rPr>
      </w:pPr>
    </w:p>
    <w:p w:rsidR="00321CDF" w:rsidRPr="000A5D82" w:rsidRDefault="00321CDF" w:rsidP="00064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Трудоустройство</w:t>
      </w:r>
    </w:p>
    <w:p w:rsidR="000646E7" w:rsidRPr="000A5D82" w:rsidRDefault="000646E7" w:rsidP="000646E7">
      <w:pPr>
        <w:pStyle w:val="SingleTxt"/>
        <w:spacing w:after="0" w:line="120" w:lineRule="exact"/>
        <w:rPr>
          <w:sz w:val="10"/>
        </w:rPr>
      </w:pPr>
    </w:p>
    <w:p w:rsidR="00321CDF" w:rsidRPr="000A5D82" w:rsidRDefault="000646E7" w:rsidP="00321CDF">
      <w:pPr>
        <w:pStyle w:val="SingleTxt"/>
      </w:pPr>
      <w:r w:rsidRPr="000A5D82">
        <w:t>15.</w:t>
      </w:r>
      <w:r w:rsidRPr="000A5D82">
        <w:tab/>
      </w:r>
      <w:r w:rsidR="00321CDF" w:rsidRPr="000A5D82">
        <w:t>Необходимо отметить, что в соответствии со стать</w:t>
      </w:r>
      <w:r w:rsidR="00290861" w:rsidRPr="000A5D82">
        <w:t>е</w:t>
      </w:r>
      <w:r w:rsidR="00321CDF" w:rsidRPr="000A5D82">
        <w:t>й 35 Конституции Ре</w:t>
      </w:r>
      <w:r w:rsidR="00321CDF" w:rsidRPr="000A5D82">
        <w:t>с</w:t>
      </w:r>
      <w:r w:rsidR="00321CDF" w:rsidRPr="000A5D82">
        <w:t>публики Таджикистан никто не может быть привлечен к принудительному тр</w:t>
      </w:r>
      <w:r w:rsidR="00321CDF" w:rsidRPr="000A5D82">
        <w:t>у</w:t>
      </w:r>
      <w:r w:rsidR="00321CDF" w:rsidRPr="000A5D82">
        <w:t>ду за исключением случаев, определенных законом.</w:t>
      </w:r>
    </w:p>
    <w:p w:rsidR="00321CDF" w:rsidRPr="000A5D82" w:rsidRDefault="000646E7" w:rsidP="00321CDF">
      <w:pPr>
        <w:pStyle w:val="SingleTxt"/>
      </w:pPr>
      <w:r w:rsidRPr="000A5D82">
        <w:tab/>
      </w:r>
      <w:r w:rsidR="00321CDF" w:rsidRPr="000A5D82">
        <w:t>Принудительный труд как форма принуждения назначается только по приговору суда. В соответствии с уголовным законодательством «обязательные раб</w:t>
      </w:r>
      <w:r w:rsidR="00321CDF" w:rsidRPr="000A5D82">
        <w:t>о</w:t>
      </w:r>
      <w:r w:rsidR="00321CDF" w:rsidRPr="000A5D82">
        <w:t>ты» и «исправительные работы» являются разновидностью наказания.</w:t>
      </w:r>
    </w:p>
    <w:p w:rsidR="00321CDF" w:rsidRPr="000A5D82" w:rsidRDefault="000646E7" w:rsidP="00321CDF">
      <w:pPr>
        <w:pStyle w:val="SingleTxt"/>
      </w:pPr>
      <w:r w:rsidRPr="000A5D82">
        <w:tab/>
      </w:r>
      <w:r w:rsidR="00321CDF" w:rsidRPr="000A5D82">
        <w:t>В соответствии со статьей</w:t>
      </w:r>
      <w:r w:rsidR="00290861" w:rsidRPr="000A5D82">
        <w:t> </w:t>
      </w:r>
      <w:r w:rsidR="00321CDF" w:rsidRPr="000A5D82">
        <w:t>48</w:t>
      </w:r>
      <w:r w:rsidR="00290861" w:rsidRPr="000A5D82">
        <w:t> </w:t>
      </w:r>
      <w:r w:rsidR="00321CDF" w:rsidRPr="000A5D82">
        <w:t>(1) Уголовного кодекса республики обяз</w:t>
      </w:r>
      <w:r w:rsidR="00321CDF" w:rsidRPr="000A5D82">
        <w:t>а</w:t>
      </w:r>
      <w:r w:rsidR="00321CDF" w:rsidRPr="000A5D82">
        <w:t>тельные работы заключаются в выполнении осужденным в свободное от о</w:t>
      </w:r>
      <w:r w:rsidR="00321CDF" w:rsidRPr="000A5D82">
        <w:t>с</w:t>
      </w:r>
      <w:r w:rsidR="00321CDF" w:rsidRPr="000A5D82">
        <w:t>новной работы или учебы время бесплатных общественно полезных работ, вид которых определяется местными органами власти. Обязательные работы уст</w:t>
      </w:r>
      <w:r w:rsidR="00321CDF" w:rsidRPr="000A5D82">
        <w:t>а</w:t>
      </w:r>
      <w:r w:rsidR="00321CDF" w:rsidRPr="000A5D82">
        <w:t>навливаются на срок от шестидесяти до двухсот сорока часов и отбываются не свыше четырех часов в день. В случае злостного уклонения осужденного от отбывания обязательных работ суд заменяет его исправительными работами или ограничением свободы в пределах, предусмотренных вышеназванным к</w:t>
      </w:r>
      <w:r w:rsidR="00321CDF" w:rsidRPr="000A5D82">
        <w:t>о</w:t>
      </w:r>
      <w:r w:rsidR="00321CDF" w:rsidRPr="000A5D82">
        <w:t>дексом для этих видов наказания.</w:t>
      </w:r>
    </w:p>
    <w:p w:rsidR="00321CDF" w:rsidRPr="000A5D82" w:rsidRDefault="000646E7" w:rsidP="00321CDF">
      <w:pPr>
        <w:pStyle w:val="SingleTxt"/>
      </w:pPr>
      <w:r w:rsidRPr="000A5D82">
        <w:tab/>
      </w:r>
      <w:r w:rsidR="00321CDF" w:rsidRPr="000A5D82">
        <w:t>Исправительные работы назначаются по месту работы осужденного либо в иных местах, определяемых органами, ведающими исполнением приговора, но в районе жительства осужденного на срок от двух месяцев до двух</w:t>
      </w:r>
      <w:r w:rsidR="00DA1641" w:rsidRPr="000A5D82">
        <w:t> лет</w:t>
      </w:r>
      <w:r w:rsidR="00321CDF" w:rsidRPr="000A5D82">
        <w:t xml:space="preserve"> с уде</w:t>
      </w:r>
      <w:r w:rsidR="00321CDF" w:rsidRPr="000A5D82">
        <w:t>р</w:t>
      </w:r>
      <w:r w:rsidR="00321CDF" w:rsidRPr="000A5D82">
        <w:t>жанием в доход государства от десяти до тридцати процентов заработка (ст.</w:t>
      </w:r>
      <w:r w:rsidR="00290861" w:rsidRPr="000A5D82">
        <w:t> </w:t>
      </w:r>
      <w:r w:rsidR="00321CDF" w:rsidRPr="000A5D82">
        <w:t>52 Уголовного кодекса Республики Таджикистан).</w:t>
      </w:r>
    </w:p>
    <w:p w:rsidR="00321CDF" w:rsidRPr="000A5D82" w:rsidRDefault="000646E7" w:rsidP="00321CDF">
      <w:pPr>
        <w:pStyle w:val="SingleTxt"/>
      </w:pPr>
      <w:r w:rsidRPr="000A5D82">
        <w:tab/>
      </w:r>
      <w:r w:rsidR="00321CDF" w:rsidRPr="000A5D82">
        <w:t>В случае злостного уклонения от отбывания наказания лицом, осужде</w:t>
      </w:r>
      <w:r w:rsidR="00321CDF" w:rsidRPr="000A5D82">
        <w:t>н</w:t>
      </w:r>
      <w:r w:rsidR="00321CDF" w:rsidRPr="000A5D82">
        <w:t>ным к исправительным работам, суд может заменить неотбытое наказание о</w:t>
      </w:r>
      <w:r w:rsidR="00321CDF" w:rsidRPr="000A5D82">
        <w:t>г</w:t>
      </w:r>
      <w:r w:rsidR="00321CDF" w:rsidRPr="000A5D82">
        <w:t>раничением свободы, арестом или лишением свободы из расчета один день о</w:t>
      </w:r>
      <w:r w:rsidR="00321CDF" w:rsidRPr="000A5D82">
        <w:t>г</w:t>
      </w:r>
      <w:r w:rsidR="00321CDF" w:rsidRPr="000A5D82">
        <w:t>раничения свободы за один день исправительных работ, один день лишения свободы за три дня исправительных работ.</w:t>
      </w:r>
    </w:p>
    <w:p w:rsidR="00321CDF" w:rsidRPr="000A5D82" w:rsidRDefault="000646E7" w:rsidP="00321CDF">
      <w:pPr>
        <w:pStyle w:val="SingleTxt"/>
      </w:pPr>
      <w:r w:rsidRPr="000A5D82">
        <w:tab/>
      </w:r>
      <w:r w:rsidR="00321CDF" w:rsidRPr="000A5D82">
        <w:t>Обязательные и исправительные работы не могут быть назначены:</w:t>
      </w:r>
    </w:p>
    <w:p w:rsidR="00321CDF" w:rsidRPr="000A5D82" w:rsidRDefault="000646E7" w:rsidP="000646E7">
      <w:pPr>
        <w:pStyle w:val="SingleTxt"/>
        <w:tabs>
          <w:tab w:val="right" w:pos="1685"/>
        </w:tabs>
        <w:ind w:left="1742" w:hanging="475"/>
      </w:pPr>
      <w:r w:rsidRPr="000A5D82">
        <w:tab/>
        <w:t>–</w:t>
      </w:r>
      <w:r w:rsidRPr="000A5D82">
        <w:tab/>
      </w:r>
      <w:r w:rsidR="00321CDF" w:rsidRPr="000A5D82">
        <w:t>военнослужащим;</w:t>
      </w:r>
    </w:p>
    <w:p w:rsidR="00321CDF" w:rsidRPr="000A5D82" w:rsidRDefault="000646E7" w:rsidP="000646E7">
      <w:pPr>
        <w:pStyle w:val="SingleTxt"/>
        <w:tabs>
          <w:tab w:val="right" w:pos="1685"/>
        </w:tabs>
        <w:ind w:left="1742" w:hanging="475"/>
      </w:pPr>
      <w:r w:rsidRPr="000A5D82">
        <w:tab/>
        <w:t>–</w:t>
      </w:r>
      <w:r w:rsidRPr="000A5D82">
        <w:tab/>
      </w:r>
      <w:r w:rsidR="00321CDF" w:rsidRPr="000A5D82">
        <w:t>лицам, достигшим пенсионного возраста;</w:t>
      </w:r>
    </w:p>
    <w:p w:rsidR="00321CDF" w:rsidRPr="000A5D82" w:rsidRDefault="000646E7" w:rsidP="000646E7">
      <w:pPr>
        <w:pStyle w:val="SingleTxt"/>
        <w:tabs>
          <w:tab w:val="right" w:pos="1685"/>
        </w:tabs>
        <w:ind w:left="1742" w:hanging="475"/>
      </w:pPr>
      <w:r w:rsidRPr="000A5D82">
        <w:tab/>
        <w:t>–</w:t>
      </w:r>
      <w:r w:rsidRPr="000A5D82">
        <w:tab/>
      </w:r>
      <w:r w:rsidR="00321CDF" w:rsidRPr="000A5D82">
        <w:t>беременным женщинам;</w:t>
      </w:r>
    </w:p>
    <w:p w:rsidR="00321CDF" w:rsidRPr="000A5D82" w:rsidRDefault="000646E7" w:rsidP="000646E7">
      <w:pPr>
        <w:pStyle w:val="SingleTxt"/>
        <w:tabs>
          <w:tab w:val="right" w:pos="1685"/>
        </w:tabs>
        <w:ind w:left="1742" w:hanging="475"/>
      </w:pPr>
      <w:r w:rsidRPr="000A5D82">
        <w:tab/>
        <w:t>–</w:t>
      </w:r>
      <w:r w:rsidRPr="000A5D82">
        <w:tab/>
      </w:r>
      <w:r w:rsidR="00321CDF" w:rsidRPr="000A5D82">
        <w:t>лицам, находящимся в отпуске по уходу за ребенком;</w:t>
      </w:r>
    </w:p>
    <w:p w:rsidR="00321CDF" w:rsidRPr="000A5D82" w:rsidRDefault="000646E7" w:rsidP="000646E7">
      <w:pPr>
        <w:pStyle w:val="SingleTxt"/>
        <w:tabs>
          <w:tab w:val="right" w:pos="1685"/>
        </w:tabs>
        <w:ind w:left="1742" w:hanging="475"/>
      </w:pPr>
      <w:r w:rsidRPr="000A5D82">
        <w:tab/>
        <w:t>–</w:t>
      </w:r>
      <w:r w:rsidRPr="000A5D82">
        <w:tab/>
      </w:r>
      <w:r w:rsidR="00321CDF" w:rsidRPr="000A5D82">
        <w:t>инвалидам I и II групп.</w:t>
      </w:r>
    </w:p>
    <w:p w:rsidR="00321CDF" w:rsidRPr="000A5D82" w:rsidRDefault="000646E7" w:rsidP="00321CDF">
      <w:pPr>
        <w:pStyle w:val="SingleTxt"/>
      </w:pPr>
      <w:r w:rsidRPr="000A5D82">
        <w:tab/>
      </w:r>
      <w:r w:rsidR="00321CDF" w:rsidRPr="000A5D82">
        <w:t>Также статья 155 УК Республики Таджикистан предусматривает уголо</w:t>
      </w:r>
      <w:r w:rsidR="00321CDF" w:rsidRPr="000A5D82">
        <w:t>в</w:t>
      </w:r>
      <w:r w:rsidR="00321CDF" w:rsidRPr="000A5D82">
        <w:t>ную ответственность за безосновательный отказ в принятии на работу или бе</w:t>
      </w:r>
      <w:r w:rsidR="00321CDF" w:rsidRPr="000A5D82">
        <w:t>з</w:t>
      </w:r>
      <w:r w:rsidR="00321CDF" w:rsidRPr="000A5D82">
        <w:t>основательное увольнение женщины по причине беременности, а равно безо</w:t>
      </w:r>
      <w:r w:rsidR="00321CDF" w:rsidRPr="000A5D82">
        <w:t>с</w:t>
      </w:r>
      <w:r w:rsidR="00321CDF" w:rsidRPr="000A5D82">
        <w:t>новательный отказ в принятии на работу или безосновательное увольнение с работы женщины, имеющей ребенка в возрасте до трех</w:t>
      </w:r>
      <w:r w:rsidR="00DA1641" w:rsidRPr="000A5D82">
        <w:t> лет</w:t>
      </w:r>
      <w:r w:rsidR="00321CDF" w:rsidRPr="000A5D82">
        <w:t>, и что наказывается штрафом в размере от трехсот до пятисот показателей для расчетов либо и</w:t>
      </w:r>
      <w:r w:rsidR="00321CDF" w:rsidRPr="000A5D82">
        <w:t>с</w:t>
      </w:r>
      <w:r w:rsidR="00321CDF" w:rsidRPr="000A5D82">
        <w:t>правительными работами на срок до двух</w:t>
      </w:r>
      <w:r w:rsidR="00DA1641" w:rsidRPr="000A5D82">
        <w:t> лет</w:t>
      </w:r>
      <w:r w:rsidR="00321CDF" w:rsidRPr="000A5D82">
        <w:t>.</w:t>
      </w:r>
    </w:p>
    <w:p w:rsidR="00321CDF" w:rsidRPr="000A5D82" w:rsidRDefault="000646E7" w:rsidP="00321CDF">
      <w:pPr>
        <w:pStyle w:val="SingleTxt"/>
      </w:pPr>
      <w:r w:rsidRPr="000A5D82">
        <w:tab/>
      </w:r>
      <w:r w:rsidR="00321CDF" w:rsidRPr="000A5D82">
        <w:t>В Кодексе исполнения уголовных наказаний Республики Таджикистан о</w:t>
      </w:r>
      <w:r w:rsidR="00321CDF" w:rsidRPr="000A5D82">
        <w:t>т</w:t>
      </w:r>
      <w:r w:rsidR="00321CDF" w:rsidRPr="000A5D82">
        <w:t>дельным разделом урегулирован порядок, условия исполнения, отбывания и исчисления срока исполнения наказания в виде обязательных и исправител</w:t>
      </w:r>
      <w:r w:rsidR="00321CDF" w:rsidRPr="000A5D82">
        <w:t>ь</w:t>
      </w:r>
      <w:r w:rsidR="00321CDF" w:rsidRPr="000A5D82">
        <w:t>ных работ (</w:t>
      </w:r>
      <w:r w:rsidR="00C42E67" w:rsidRPr="000A5D82">
        <w:t>статьи</w:t>
      </w:r>
      <w:r w:rsidR="00321CDF" w:rsidRPr="000A5D82">
        <w:t xml:space="preserve"> 29 (1), 29 (2), 29 (3), 29 (4), 29 (5), 39, 40, 41, 42, 43, 44, 45, 46, 47 вышеназванного кодекса).</w:t>
      </w:r>
    </w:p>
    <w:p w:rsidR="00321CDF" w:rsidRPr="000A5D82" w:rsidRDefault="000646E7" w:rsidP="00321CDF">
      <w:pPr>
        <w:pStyle w:val="SingleTxt"/>
      </w:pPr>
      <w:r w:rsidRPr="000A5D82">
        <w:tab/>
      </w:r>
      <w:r w:rsidR="00321CDF" w:rsidRPr="000A5D82">
        <w:t>Все граждане имеют равные возможности в сфере трудовых правоотн</w:t>
      </w:r>
      <w:r w:rsidR="00321CDF" w:rsidRPr="000A5D82">
        <w:t>о</w:t>
      </w:r>
      <w:r w:rsidR="00321CDF" w:rsidRPr="000A5D82">
        <w:t>шений. Запрещаются всякие различия, недопущение или предпочтение, отказ в приеме на работу, производимые по признаку национальной принадлежности, расы, цвета кожи, пола, возраста, религии, политических убеждений, места рождения, иностранного или социального происхождения, приводящие к н</w:t>
      </w:r>
      <w:r w:rsidR="00321CDF" w:rsidRPr="000A5D82">
        <w:t>а</w:t>
      </w:r>
      <w:r w:rsidR="00321CDF" w:rsidRPr="000A5D82">
        <w:t>рушению р</w:t>
      </w:r>
      <w:r w:rsidR="00321CDF" w:rsidRPr="000A5D82">
        <w:t>а</w:t>
      </w:r>
      <w:r w:rsidR="00321CDF" w:rsidRPr="000A5D82">
        <w:t>венства возможностей в области труда.</w:t>
      </w:r>
    </w:p>
    <w:p w:rsidR="00321CDF" w:rsidRPr="000A5D82" w:rsidRDefault="000646E7" w:rsidP="00321CDF">
      <w:pPr>
        <w:pStyle w:val="SingleTxt"/>
      </w:pPr>
      <w:r w:rsidRPr="000A5D82">
        <w:tab/>
      </w:r>
      <w:r w:rsidR="00321CDF" w:rsidRPr="000A5D82">
        <w:t>В соответствии со статьей 7 Трудового кодекса все граждане имеют ра</w:t>
      </w:r>
      <w:r w:rsidR="00321CDF" w:rsidRPr="000A5D82">
        <w:t>в</w:t>
      </w:r>
      <w:r w:rsidR="00321CDF" w:rsidRPr="000A5D82">
        <w:t>ные возможности в сфере трудовых правоотношений. Запрещаются всякие ра</w:t>
      </w:r>
      <w:r w:rsidR="00321CDF" w:rsidRPr="000A5D82">
        <w:t>з</w:t>
      </w:r>
      <w:r w:rsidR="00321CDF" w:rsidRPr="000A5D82">
        <w:t>личия, недопущение или предпочтение, отказа в приеме на работу, производ</w:t>
      </w:r>
      <w:r w:rsidR="00321CDF" w:rsidRPr="000A5D82">
        <w:t>и</w:t>
      </w:r>
      <w:r w:rsidR="00321CDF" w:rsidRPr="000A5D82">
        <w:t>мые по признаку, национальной принадлежности, расы, цвета кожи, пола, во</w:t>
      </w:r>
      <w:r w:rsidR="00321CDF" w:rsidRPr="000A5D82">
        <w:t>з</w:t>
      </w:r>
      <w:r w:rsidR="00321CDF" w:rsidRPr="000A5D82">
        <w:t>раста, религии, политических убеждений, места рождения, иностранного пр</w:t>
      </w:r>
      <w:r w:rsidR="00321CDF" w:rsidRPr="000A5D82">
        <w:t>о</w:t>
      </w:r>
      <w:r w:rsidR="00321CDF" w:rsidRPr="000A5D82">
        <w:t>исхождения или социального происхождения, приводящие к нарушению раве</w:t>
      </w:r>
      <w:r w:rsidR="00321CDF" w:rsidRPr="000A5D82">
        <w:t>н</w:t>
      </w:r>
      <w:r w:rsidR="00321CDF" w:rsidRPr="000A5D82">
        <w:t>ства возможностей в области труда.</w:t>
      </w:r>
    </w:p>
    <w:p w:rsidR="00321CDF" w:rsidRPr="000A5D82" w:rsidRDefault="000646E7" w:rsidP="00321CDF">
      <w:pPr>
        <w:pStyle w:val="SingleTxt"/>
      </w:pPr>
      <w:r w:rsidRPr="000A5D82">
        <w:tab/>
      </w:r>
      <w:r w:rsidR="00321CDF" w:rsidRPr="000A5D82">
        <w:t>Не являются дискриминацией различия в сфере труда, обусловленные свойственными данному виду труда требованиями, или особой заботы госуда</w:t>
      </w:r>
      <w:r w:rsidR="00321CDF" w:rsidRPr="000A5D82">
        <w:t>р</w:t>
      </w:r>
      <w:r w:rsidR="00321CDF" w:rsidRPr="000A5D82">
        <w:t>ства о лицах, нуждающихся в повышенной социальной защите (женщины, н</w:t>
      </w:r>
      <w:r w:rsidR="00321CDF" w:rsidRPr="000A5D82">
        <w:t>е</w:t>
      </w:r>
      <w:r w:rsidR="00321CDF" w:rsidRPr="000A5D82">
        <w:t>совершеннолетние, инвалиды).</w:t>
      </w:r>
    </w:p>
    <w:p w:rsidR="00321CDF" w:rsidRPr="000A5D82" w:rsidRDefault="000646E7" w:rsidP="00321CDF">
      <w:pPr>
        <w:pStyle w:val="SingleTxt"/>
      </w:pPr>
      <w:r w:rsidRPr="000A5D82">
        <w:tab/>
      </w:r>
      <w:r w:rsidR="00321CDF" w:rsidRPr="000A5D82">
        <w:t>Лица, считающие, что они подверглись дискриминации в сфере трудовых о</w:t>
      </w:r>
      <w:r w:rsidR="00321CDF" w:rsidRPr="000A5D82">
        <w:t>т</w:t>
      </w:r>
      <w:r w:rsidR="00321CDF" w:rsidRPr="000A5D82">
        <w:t>ношений, могут обратиться с соответствующим заявлением в суд.</w:t>
      </w:r>
    </w:p>
    <w:p w:rsidR="00321CDF" w:rsidRPr="000A5D82" w:rsidRDefault="000646E7" w:rsidP="00321CDF">
      <w:pPr>
        <w:pStyle w:val="SingleTxt"/>
      </w:pPr>
      <w:r w:rsidRPr="000A5D82">
        <w:tab/>
      </w:r>
      <w:r w:rsidR="00321CDF" w:rsidRPr="000A5D82">
        <w:t>Статья 160 Трудового кодекса запрещает применение труда женщин на подземных работах, на тяжелых работах, связанных с подъемом и перемещ</w:t>
      </w:r>
      <w:r w:rsidR="00321CDF" w:rsidRPr="000A5D82">
        <w:t>е</w:t>
      </w:r>
      <w:r w:rsidR="00321CDF" w:rsidRPr="000A5D82">
        <w:t>нием вручную тяжестей, превышающих предельно допустимые для них нормы.</w:t>
      </w:r>
    </w:p>
    <w:p w:rsidR="00321CDF" w:rsidRPr="000A5D82" w:rsidRDefault="000646E7" w:rsidP="00321CDF">
      <w:pPr>
        <w:pStyle w:val="SingleTxt"/>
      </w:pPr>
      <w:r w:rsidRPr="000A5D82">
        <w:tab/>
      </w:r>
      <w:r w:rsidR="00321CDF" w:rsidRPr="000A5D82">
        <w:t>Следует отметить, что по поводу трудоустройства в первом квартале 2013</w:t>
      </w:r>
      <w:r w:rsidR="00C42E67" w:rsidRPr="000A5D82">
        <w:t> года</w:t>
      </w:r>
      <w:r w:rsidR="00321CDF" w:rsidRPr="000A5D82">
        <w:t xml:space="preserve"> в Государственное агентство социальной защиты, занятости насел</w:t>
      </w:r>
      <w:r w:rsidR="00321CDF" w:rsidRPr="000A5D82">
        <w:t>е</w:t>
      </w:r>
      <w:r w:rsidR="00321CDF" w:rsidRPr="000A5D82">
        <w:t>ния и миграции Министерства труда и социальной защиты населения Респу</w:t>
      </w:r>
      <w:r w:rsidR="00321CDF" w:rsidRPr="000A5D82">
        <w:t>б</w:t>
      </w:r>
      <w:r w:rsidR="00321CDF" w:rsidRPr="000A5D82">
        <w:t>лики Таджикистан обратились 14</w:t>
      </w:r>
      <w:r w:rsidR="00290861" w:rsidRPr="000A5D82">
        <w:t> </w:t>
      </w:r>
      <w:r w:rsidR="00321CDF" w:rsidRPr="000A5D82">
        <w:t>988 женщин, из них 8748 были обеспечены постоянной работой, а 6349 женщин были зарегистрированы как безработные.</w:t>
      </w:r>
    </w:p>
    <w:p w:rsidR="00321CDF" w:rsidRPr="000A5D82" w:rsidRDefault="000646E7" w:rsidP="00321CDF">
      <w:pPr>
        <w:pStyle w:val="SingleTxt"/>
      </w:pPr>
      <w:r w:rsidRPr="000A5D82">
        <w:tab/>
      </w:r>
      <w:r w:rsidR="00321CDF" w:rsidRPr="000A5D82">
        <w:t>С учетом практических принципов доброжелательного оказания услуг н</w:t>
      </w:r>
      <w:r w:rsidR="00321CDF" w:rsidRPr="000A5D82">
        <w:t>а</w:t>
      </w:r>
      <w:r w:rsidR="00321CDF" w:rsidRPr="000A5D82">
        <w:t>селению, в том числе уязвимым группам, и обеспечения их доступа к консул</w:t>
      </w:r>
      <w:r w:rsidR="00321CDF" w:rsidRPr="000A5D82">
        <w:t>ь</w:t>
      </w:r>
      <w:r w:rsidR="00321CDF" w:rsidRPr="000A5D82">
        <w:t>тативному и психологическому обслуживанию подготовлены проекты пост</w:t>
      </w:r>
      <w:r w:rsidR="00321CDF" w:rsidRPr="000A5D82">
        <w:t>а</w:t>
      </w:r>
      <w:r w:rsidR="00321CDF" w:rsidRPr="000A5D82">
        <w:t>новлений Правительства Республики Таджикистан «О мерах по дальнейшему развитию системы социального обслуживания населения» и «Об утверждении Концепции развития социального обслуживания населения», которые пре</w:t>
      </w:r>
      <w:r w:rsidR="00321CDF" w:rsidRPr="000A5D82">
        <w:t>д</w:t>
      </w:r>
      <w:r w:rsidR="00321CDF" w:rsidRPr="000A5D82">
        <w:t>ставлены на согласование в соответствующие министерства и ведомства. Та</w:t>
      </w:r>
      <w:r w:rsidR="00321CDF" w:rsidRPr="000A5D82">
        <w:t>к</w:t>
      </w:r>
      <w:r w:rsidR="00321CDF" w:rsidRPr="000A5D82">
        <w:t>же подготовлен и представлен в Правительство Республики Таджикистан пр</w:t>
      </w:r>
      <w:r w:rsidR="00321CDF" w:rsidRPr="000A5D82">
        <w:t>о</w:t>
      </w:r>
      <w:r w:rsidR="00321CDF" w:rsidRPr="000A5D82">
        <w:t>ект Постановления Правительства республики «О порядке и размерах предо</w:t>
      </w:r>
      <w:r w:rsidR="00321CDF" w:rsidRPr="000A5D82">
        <w:t>с</w:t>
      </w:r>
      <w:r w:rsidR="00321CDF" w:rsidRPr="000A5D82">
        <w:t xml:space="preserve">тавления бесплатного социального обслуживания гражданам, находящихся в трудной жизненной ситуации». </w:t>
      </w:r>
    </w:p>
    <w:p w:rsidR="00321CDF" w:rsidRPr="000A5D82" w:rsidRDefault="000646E7" w:rsidP="00321CDF">
      <w:pPr>
        <w:pStyle w:val="SingleTxt"/>
      </w:pPr>
      <w:r w:rsidRPr="000A5D82">
        <w:tab/>
      </w:r>
      <w:r w:rsidR="00321CDF" w:rsidRPr="000A5D82">
        <w:t>С целью поддержки развития предпринимательства среди безработных и ищущих работу граждан, в том числе из уязвимых групп населения, на основ</w:t>
      </w:r>
      <w:r w:rsidR="00321CDF" w:rsidRPr="000A5D82">
        <w:t>а</w:t>
      </w:r>
      <w:r w:rsidR="00321CDF" w:rsidRPr="000A5D82">
        <w:t>нии Постановления Правительства Республики Таджикистан от 31</w:t>
      </w:r>
      <w:r w:rsidR="002355BE" w:rsidRPr="000A5D82">
        <w:t> января</w:t>
      </w:r>
      <w:r w:rsidR="00321CDF" w:rsidRPr="000A5D82">
        <w:t xml:space="preserve"> 2006</w:t>
      </w:r>
      <w:r w:rsidR="00C42E67" w:rsidRPr="000A5D82">
        <w:t> года</w:t>
      </w:r>
      <w:r w:rsidR="00321CDF" w:rsidRPr="000A5D82">
        <w:t xml:space="preserve"> за № 62 «Об утверждении Правил предоставления консультационных услуг и финансовой помощи безработным гражданам, желающим заниматься предпринимательской деятельностью, со стороны Государственного агентства соц</w:t>
      </w:r>
      <w:r w:rsidR="00321CDF" w:rsidRPr="000A5D82">
        <w:t>и</w:t>
      </w:r>
      <w:r w:rsidR="00321CDF" w:rsidRPr="000A5D82">
        <w:t xml:space="preserve">альной защиты, занятости населения и миграции» была поставлена работа в этом направлении. </w:t>
      </w:r>
    </w:p>
    <w:p w:rsidR="00321CDF" w:rsidRPr="000A5D82" w:rsidRDefault="000646E7" w:rsidP="00321CDF">
      <w:pPr>
        <w:pStyle w:val="SingleTxt"/>
      </w:pPr>
      <w:r w:rsidRPr="000A5D82">
        <w:tab/>
      </w:r>
      <w:r w:rsidR="00321CDF" w:rsidRPr="000A5D82">
        <w:t>В связи с этим за 11 месяцев 2012</w:t>
      </w:r>
      <w:r w:rsidR="00C42E67" w:rsidRPr="000A5D82">
        <w:t> года</w:t>
      </w:r>
      <w:r w:rsidR="00321CDF" w:rsidRPr="000A5D82">
        <w:t xml:space="preserve"> для осуществления предприним</w:t>
      </w:r>
      <w:r w:rsidR="00321CDF" w:rsidRPr="000A5D82">
        <w:t>а</w:t>
      </w:r>
      <w:r w:rsidR="00321CDF" w:rsidRPr="000A5D82">
        <w:t>тельской деятельности было выдано 3316</w:t>
      </w:r>
      <w:r w:rsidR="00290861" w:rsidRPr="000A5D82">
        <w:t> </w:t>
      </w:r>
      <w:r w:rsidR="00321CDF" w:rsidRPr="000A5D82">
        <w:t>безработным гражданам льготных кредитов на сумму 10</w:t>
      </w:r>
      <w:r w:rsidR="00290861" w:rsidRPr="000A5D82">
        <w:t> </w:t>
      </w:r>
      <w:r w:rsidR="00321CDF" w:rsidRPr="000A5D82">
        <w:t>163</w:t>
      </w:r>
      <w:r w:rsidR="00290861" w:rsidRPr="000A5D82">
        <w:t> </w:t>
      </w:r>
      <w:r w:rsidR="00321CDF" w:rsidRPr="000A5D82">
        <w:t>773</w:t>
      </w:r>
      <w:r w:rsidR="00290861" w:rsidRPr="000A5D82">
        <w:t> </w:t>
      </w:r>
      <w:r w:rsidR="00321CDF" w:rsidRPr="000A5D82">
        <w:t>сомони, или каждому гражданину в размере 76,6</w:t>
      </w:r>
      <w:r w:rsidR="00290861" w:rsidRPr="000A5D82">
        <w:t> </w:t>
      </w:r>
      <w:r w:rsidR="00321CDF" w:rsidRPr="000A5D82">
        <w:t>показателя для расчетов, что составляет 110,5</w:t>
      </w:r>
      <w:r w:rsidR="00290861" w:rsidRPr="000A5D82">
        <w:t> процента</w:t>
      </w:r>
      <w:r w:rsidR="00321CDF" w:rsidRPr="000A5D82">
        <w:t xml:space="preserve"> исполнения</w:t>
      </w:r>
      <w:r w:rsidR="00290861" w:rsidRPr="000A5D82">
        <w:t xml:space="preserve"> </w:t>
      </w:r>
      <w:r w:rsidR="00C42E67" w:rsidRPr="000A5D82">
        <w:t>год</w:t>
      </w:r>
      <w:r w:rsidR="00321CDF" w:rsidRPr="000A5D82">
        <w:t>о</w:t>
      </w:r>
      <w:r w:rsidR="00321CDF" w:rsidRPr="000A5D82">
        <w:t xml:space="preserve">вого плана Программы. </w:t>
      </w:r>
    </w:p>
    <w:p w:rsidR="00321CDF" w:rsidRPr="000A5D82" w:rsidRDefault="000646E7" w:rsidP="00321CDF">
      <w:pPr>
        <w:pStyle w:val="SingleTxt"/>
      </w:pPr>
      <w:r w:rsidRPr="000A5D82">
        <w:tab/>
      </w:r>
      <w:r w:rsidR="00321CDF" w:rsidRPr="000A5D82">
        <w:t>Обобщенный анализ выданных безработным гражданам льготных кред</w:t>
      </w:r>
      <w:r w:rsidR="00321CDF" w:rsidRPr="000A5D82">
        <w:t>и</w:t>
      </w:r>
      <w:r w:rsidR="00321CDF" w:rsidRPr="000A5D82">
        <w:t>тов показал, что 50,3</w:t>
      </w:r>
      <w:r w:rsidR="00290861" w:rsidRPr="000A5D82">
        <w:t> процента</w:t>
      </w:r>
      <w:r w:rsidR="00321CDF" w:rsidRPr="000A5D82">
        <w:t xml:space="preserve"> указанных лиц заняты производственной де</w:t>
      </w:r>
      <w:r w:rsidR="00321CDF" w:rsidRPr="000A5D82">
        <w:t>я</w:t>
      </w:r>
      <w:r w:rsidR="00321CDF" w:rsidRPr="000A5D82">
        <w:t>тельностью, 33,8</w:t>
      </w:r>
      <w:r w:rsidR="00290861" w:rsidRPr="000A5D82">
        <w:t xml:space="preserve"> процента — </w:t>
      </w:r>
      <w:r w:rsidR="00321CDF" w:rsidRPr="000A5D82">
        <w:t>коммерческой деятельностью, а остальные 15,9</w:t>
      </w:r>
      <w:r w:rsidR="00290861" w:rsidRPr="000A5D82">
        <w:t> процента</w:t>
      </w:r>
      <w:r w:rsidR="00321CDF" w:rsidRPr="000A5D82">
        <w:t xml:space="preserve"> ок</w:t>
      </w:r>
      <w:r w:rsidR="00321CDF" w:rsidRPr="000A5D82">
        <w:t>а</w:t>
      </w:r>
      <w:r w:rsidR="00321CDF" w:rsidRPr="000A5D82">
        <w:t xml:space="preserve">занием услуг населению. </w:t>
      </w:r>
    </w:p>
    <w:p w:rsidR="00321CDF" w:rsidRPr="000A5D82" w:rsidRDefault="000646E7" w:rsidP="00321CDF">
      <w:pPr>
        <w:pStyle w:val="SingleTxt"/>
      </w:pPr>
      <w:r w:rsidRPr="000A5D82">
        <w:tab/>
      </w:r>
      <w:r w:rsidR="00321CDF" w:rsidRPr="000A5D82">
        <w:t>В этом направлении деятельности было обращено внимание на поддержку предпринимательской инициативы женщин и молодежи, и в течение 2012</w:t>
      </w:r>
      <w:r w:rsidR="00C42E67" w:rsidRPr="000A5D82">
        <w:t> года</w:t>
      </w:r>
      <w:r w:rsidR="00321CDF" w:rsidRPr="000A5D82">
        <w:t xml:space="preserve"> было выдано 1525 женщинам в размере 4</w:t>
      </w:r>
      <w:r w:rsidR="00290861" w:rsidRPr="000A5D82">
        <w:t> </w:t>
      </w:r>
      <w:r w:rsidR="00321CDF" w:rsidRPr="000A5D82">
        <w:t>675</w:t>
      </w:r>
      <w:r w:rsidR="00290861" w:rsidRPr="000A5D82">
        <w:t> </w:t>
      </w:r>
      <w:r w:rsidR="00321CDF" w:rsidRPr="000A5D82">
        <w:t>335</w:t>
      </w:r>
      <w:r w:rsidR="00290861" w:rsidRPr="000A5D82">
        <w:t> </w:t>
      </w:r>
      <w:r w:rsidR="00321CDF" w:rsidRPr="000A5D82">
        <w:t>сомони и 1193 безработным молодым людям 3</w:t>
      </w:r>
      <w:r w:rsidR="00290861" w:rsidRPr="000A5D82">
        <w:t> </w:t>
      </w:r>
      <w:r w:rsidR="00321CDF" w:rsidRPr="000A5D82">
        <w:t>658</w:t>
      </w:r>
      <w:r w:rsidR="00290861" w:rsidRPr="000A5D82">
        <w:t> </w:t>
      </w:r>
      <w:r w:rsidR="00321CDF" w:rsidRPr="000A5D82">
        <w:t>958</w:t>
      </w:r>
      <w:r w:rsidR="00290861" w:rsidRPr="000A5D82">
        <w:t> </w:t>
      </w:r>
      <w:r w:rsidR="00321CDF" w:rsidRPr="000A5D82">
        <w:t>сомони малых льготных кредитов для развития ра</w:t>
      </w:r>
      <w:r w:rsidR="00321CDF" w:rsidRPr="000A5D82">
        <w:t>з</w:t>
      </w:r>
      <w:r w:rsidR="00321CDF" w:rsidRPr="000A5D82">
        <w:t xml:space="preserve">личных сфер предпринимательства. </w:t>
      </w:r>
    </w:p>
    <w:p w:rsidR="00321CDF" w:rsidRPr="000A5D82" w:rsidRDefault="000646E7" w:rsidP="00321CDF">
      <w:pPr>
        <w:pStyle w:val="SingleTxt"/>
      </w:pPr>
      <w:r w:rsidRPr="000A5D82">
        <w:tab/>
      </w:r>
      <w:r w:rsidR="00321CDF" w:rsidRPr="000A5D82">
        <w:t>Эти показатели по сравнению с 2006</w:t>
      </w:r>
      <w:r w:rsidR="00C42E67" w:rsidRPr="000A5D82">
        <w:t> год</w:t>
      </w:r>
      <w:r w:rsidR="00321CDF" w:rsidRPr="000A5D82">
        <w:t>ом относительно женщин на 674</w:t>
      </w:r>
      <w:r w:rsidR="00DA1641" w:rsidRPr="000A5D82">
        <w:t> человек</w:t>
      </w:r>
      <w:r w:rsidR="00321CDF" w:rsidRPr="000A5D82">
        <w:t xml:space="preserve"> и молодых людей на 474</w:t>
      </w:r>
      <w:r w:rsidR="00DA1641" w:rsidRPr="000A5D82">
        <w:t> человек</w:t>
      </w:r>
      <w:r w:rsidR="00321CDF" w:rsidRPr="000A5D82">
        <w:t xml:space="preserve"> больше, а выданные им льготные кредиты возросли соответственно на 3</w:t>
      </w:r>
      <w:r w:rsidR="00290861" w:rsidRPr="000A5D82">
        <w:t> </w:t>
      </w:r>
      <w:r w:rsidR="00321CDF" w:rsidRPr="000A5D82">
        <w:t>819</w:t>
      </w:r>
      <w:r w:rsidR="00290861" w:rsidRPr="000A5D82">
        <w:t> </w:t>
      </w:r>
      <w:r w:rsidR="00321CDF" w:rsidRPr="000A5D82">
        <w:t>229</w:t>
      </w:r>
      <w:r w:rsidR="00290861" w:rsidRPr="000A5D82">
        <w:t> </w:t>
      </w:r>
      <w:r w:rsidR="00321CDF" w:rsidRPr="000A5D82">
        <w:t>сомони и 2</w:t>
      </w:r>
      <w:r w:rsidR="00290861" w:rsidRPr="000A5D82">
        <w:t> </w:t>
      </w:r>
      <w:r w:rsidR="00321CDF" w:rsidRPr="000A5D82">
        <w:t>935</w:t>
      </w:r>
      <w:r w:rsidR="00290861" w:rsidRPr="000A5D82">
        <w:t> </w:t>
      </w:r>
      <w:r w:rsidR="00321CDF" w:rsidRPr="000A5D82">
        <w:t>644</w:t>
      </w:r>
      <w:r w:rsidR="00290861" w:rsidRPr="000A5D82">
        <w:t> </w:t>
      </w:r>
      <w:r w:rsidR="00321CDF" w:rsidRPr="000A5D82">
        <w:t xml:space="preserve">сомони. </w:t>
      </w:r>
    </w:p>
    <w:p w:rsidR="000646E7" w:rsidRPr="000A5D82" w:rsidRDefault="000646E7" w:rsidP="000646E7">
      <w:pPr>
        <w:pStyle w:val="SingleTxt"/>
        <w:spacing w:after="0" w:line="120" w:lineRule="exact"/>
        <w:rPr>
          <w:sz w:val="10"/>
        </w:rPr>
      </w:pPr>
    </w:p>
    <w:p w:rsidR="00321CDF" w:rsidRPr="000A5D82" w:rsidRDefault="00321CDF" w:rsidP="000646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Здоровье</w:t>
      </w:r>
    </w:p>
    <w:p w:rsidR="000646E7" w:rsidRPr="000A5D82" w:rsidRDefault="000646E7" w:rsidP="000646E7">
      <w:pPr>
        <w:pStyle w:val="SingleTxt"/>
        <w:spacing w:after="0" w:line="120" w:lineRule="exact"/>
        <w:rPr>
          <w:sz w:val="10"/>
        </w:rPr>
      </w:pPr>
    </w:p>
    <w:p w:rsidR="00321CDF" w:rsidRPr="000A5D82" w:rsidRDefault="000646E7" w:rsidP="00321CDF">
      <w:pPr>
        <w:pStyle w:val="SingleTxt"/>
      </w:pPr>
      <w:r w:rsidRPr="000A5D82">
        <w:t>16.</w:t>
      </w:r>
      <w:r w:rsidRPr="000A5D82">
        <w:tab/>
      </w:r>
      <w:r w:rsidR="00321CDF" w:rsidRPr="000A5D82">
        <w:t xml:space="preserve">В Республике Таджикистан принят ряд нормативно–правовых документов, таких как Закон Республики Таджикистан </w:t>
      </w:r>
      <w:r w:rsidR="00C42E67" w:rsidRPr="000A5D82">
        <w:t>«</w:t>
      </w:r>
      <w:r w:rsidR="00321CDF" w:rsidRPr="000A5D82">
        <w:t>О репродуктивном здоровье и р</w:t>
      </w:r>
      <w:r w:rsidR="00321CDF" w:rsidRPr="000A5D82">
        <w:t>е</w:t>
      </w:r>
      <w:r w:rsidR="00321CDF" w:rsidRPr="000A5D82">
        <w:t>продуктивных правах в Республике Таджикистан</w:t>
      </w:r>
      <w:r w:rsidR="00C42E67" w:rsidRPr="000A5D82">
        <w:t>»</w:t>
      </w:r>
      <w:r w:rsidR="00321CDF" w:rsidRPr="000A5D82">
        <w:t xml:space="preserve"> (2002</w:t>
      </w:r>
      <w:r w:rsidR="002355BE" w:rsidRPr="000A5D82">
        <w:t> год</w:t>
      </w:r>
      <w:r w:rsidR="00321CDF" w:rsidRPr="000A5D82">
        <w:t xml:space="preserve">), </w:t>
      </w:r>
      <w:r w:rsidR="00C42E67" w:rsidRPr="000A5D82">
        <w:t>«</w:t>
      </w:r>
      <w:r w:rsidR="00321CDF" w:rsidRPr="000A5D82">
        <w:t>Стратегич</w:t>
      </w:r>
      <w:r w:rsidR="00321CDF" w:rsidRPr="000A5D82">
        <w:t>е</w:t>
      </w:r>
      <w:r w:rsidR="00321CDF" w:rsidRPr="000A5D82">
        <w:t>ский план Республики Таджикистан о репродуктивном здоровье населения на пер</w:t>
      </w:r>
      <w:r w:rsidR="00321CDF" w:rsidRPr="000A5D82">
        <w:t>и</w:t>
      </w:r>
      <w:r w:rsidR="00321CDF" w:rsidRPr="000A5D82">
        <w:t>од до 2014</w:t>
      </w:r>
      <w:r w:rsidR="00C42E67" w:rsidRPr="000A5D82">
        <w:t> года»</w:t>
      </w:r>
      <w:r w:rsidR="00321CDF" w:rsidRPr="000A5D82">
        <w:t xml:space="preserve"> (2004</w:t>
      </w:r>
      <w:r w:rsidR="002355BE" w:rsidRPr="000A5D82">
        <w:t> год</w:t>
      </w:r>
      <w:r w:rsidR="00321CDF" w:rsidRPr="000A5D82">
        <w:t xml:space="preserve">). </w:t>
      </w:r>
    </w:p>
    <w:p w:rsidR="00321CDF" w:rsidRPr="000A5D82" w:rsidRDefault="000646E7" w:rsidP="00321CDF">
      <w:pPr>
        <w:pStyle w:val="SingleTxt"/>
      </w:pPr>
      <w:r w:rsidRPr="000A5D82">
        <w:tab/>
      </w:r>
      <w:r w:rsidR="00321CDF" w:rsidRPr="000A5D82">
        <w:t>В целях повышения уровня информированности населения по самосто</w:t>
      </w:r>
      <w:r w:rsidR="00321CDF" w:rsidRPr="000A5D82">
        <w:t>я</w:t>
      </w:r>
      <w:r w:rsidR="00321CDF" w:rsidRPr="000A5D82">
        <w:t>тельному выбору планирования семьи (количество детей, интервалы между родами), последствиям абортов проводятся разъяснительные мероприятия ср</w:t>
      </w:r>
      <w:r w:rsidR="00321CDF" w:rsidRPr="000A5D82">
        <w:t>е</w:t>
      </w:r>
      <w:r w:rsidR="00321CDF" w:rsidRPr="000A5D82">
        <w:t>ди населения, в частности в отдаленных, горных населенных пунктах. Широко используются средства массовой информации (телевидение, радио, статьи в г</w:t>
      </w:r>
      <w:r w:rsidR="00321CDF" w:rsidRPr="000A5D82">
        <w:t>а</w:t>
      </w:r>
      <w:r w:rsidR="00321CDF" w:rsidRPr="000A5D82">
        <w:t>зетах и журналах), радиовикторины, встречи, вопросы и ответы, раздача букл</w:t>
      </w:r>
      <w:r w:rsidR="00321CDF" w:rsidRPr="000A5D82">
        <w:t>е</w:t>
      </w:r>
      <w:r w:rsidR="00321CDF" w:rsidRPr="000A5D82">
        <w:t>тов, памятки и др. С этой целью в Министерстве здравоохранения организов</w:t>
      </w:r>
      <w:r w:rsidR="00321CDF" w:rsidRPr="000A5D82">
        <w:t>а</w:t>
      </w:r>
      <w:r w:rsidR="00321CDF" w:rsidRPr="000A5D82">
        <w:t xml:space="preserve">на и функционирует студия </w:t>
      </w:r>
      <w:r w:rsidR="00C42E67" w:rsidRPr="000A5D82">
        <w:t>«</w:t>
      </w:r>
      <w:r w:rsidR="00321CDF" w:rsidRPr="000A5D82">
        <w:t>Мадади Сино</w:t>
      </w:r>
      <w:r w:rsidR="00C42E67" w:rsidRPr="000A5D82">
        <w:t>»</w:t>
      </w:r>
      <w:r w:rsidR="00321CDF" w:rsidRPr="000A5D82">
        <w:t xml:space="preserve">. </w:t>
      </w:r>
    </w:p>
    <w:p w:rsidR="00321CDF" w:rsidRPr="000A5D82" w:rsidRDefault="00833820" w:rsidP="00321CDF">
      <w:pPr>
        <w:pStyle w:val="SingleTxt"/>
      </w:pPr>
      <w:r w:rsidRPr="000A5D82">
        <w:tab/>
      </w:r>
      <w:r w:rsidR="00321CDF" w:rsidRPr="000A5D82">
        <w:t>В городах и районах республики организовываются и проводятся комп</w:t>
      </w:r>
      <w:r w:rsidR="00321CDF" w:rsidRPr="000A5D82">
        <w:t>а</w:t>
      </w:r>
      <w:r w:rsidR="00321CDF" w:rsidRPr="000A5D82">
        <w:t>нии по контрацептивной помощи, с выступлениями о репродуктивных правах девушек и женщин и предоставляются контрацептивные услуги.</w:t>
      </w:r>
    </w:p>
    <w:p w:rsidR="00321CDF" w:rsidRPr="000A5D82" w:rsidRDefault="00833820" w:rsidP="00321CDF">
      <w:pPr>
        <w:pStyle w:val="SingleTxt"/>
      </w:pPr>
      <w:r w:rsidRPr="000A5D82">
        <w:tab/>
      </w:r>
      <w:r w:rsidR="00321CDF" w:rsidRPr="000A5D82">
        <w:t>В настоящее время республика на 100</w:t>
      </w:r>
      <w:r w:rsidR="00290861" w:rsidRPr="000A5D82">
        <w:t> процентов</w:t>
      </w:r>
      <w:r w:rsidR="00321CDF" w:rsidRPr="000A5D82">
        <w:t xml:space="preserve"> обеспечена всеми с</w:t>
      </w:r>
      <w:r w:rsidR="00321CDF" w:rsidRPr="000A5D82">
        <w:t>о</w:t>
      </w:r>
      <w:r w:rsidR="00321CDF" w:rsidRPr="000A5D82">
        <w:t>временными видами контрацептивных средств, такими как внутриматочными спиралями, гормональными таблетками, «Депо Провера», а также механич</w:t>
      </w:r>
      <w:r w:rsidR="00321CDF" w:rsidRPr="000A5D82">
        <w:t>е</w:t>
      </w:r>
      <w:r w:rsidR="00321CDF" w:rsidRPr="000A5D82">
        <w:t>скими средс</w:t>
      </w:r>
      <w:r w:rsidR="00321CDF" w:rsidRPr="000A5D82">
        <w:t>т</w:t>
      </w:r>
      <w:r w:rsidR="00321CDF" w:rsidRPr="000A5D82">
        <w:t>вами (презервативы).</w:t>
      </w:r>
    </w:p>
    <w:p w:rsidR="00321CDF" w:rsidRPr="000A5D82" w:rsidRDefault="00833820" w:rsidP="00321CDF">
      <w:pPr>
        <w:pStyle w:val="SingleTxt"/>
      </w:pPr>
      <w:r w:rsidRPr="000A5D82">
        <w:tab/>
      </w:r>
      <w:r w:rsidR="00321CDF" w:rsidRPr="000A5D82">
        <w:t>В последние 2</w:t>
      </w:r>
      <w:r w:rsidR="00C42E67" w:rsidRPr="000A5D82">
        <w:t> года</w:t>
      </w:r>
      <w:r w:rsidR="00321CDF" w:rsidRPr="000A5D82">
        <w:t xml:space="preserve"> в стране внедрены новые виды контрацептивов, такие как «Импланон» и «Жаделе», что привело к расширению выбора к контраце</w:t>
      </w:r>
      <w:r w:rsidR="00321CDF" w:rsidRPr="000A5D82">
        <w:t>п</w:t>
      </w:r>
      <w:r w:rsidR="00321CDF" w:rsidRPr="000A5D82">
        <w:t xml:space="preserve">тивам. </w:t>
      </w:r>
    </w:p>
    <w:p w:rsidR="00321CDF" w:rsidRPr="000A5D82" w:rsidRDefault="00833820" w:rsidP="00321CDF">
      <w:pPr>
        <w:pStyle w:val="SingleTxt"/>
      </w:pPr>
      <w:r w:rsidRPr="000A5D82">
        <w:tab/>
      </w:r>
      <w:r w:rsidR="00321CDF" w:rsidRPr="000A5D82">
        <w:t>В стране налажена четкая система учета и распределения контрацепти</w:t>
      </w:r>
      <w:r w:rsidR="00321CDF" w:rsidRPr="000A5D82">
        <w:t>в</w:t>
      </w:r>
      <w:r w:rsidR="00321CDF" w:rsidRPr="000A5D82">
        <w:t>ных средств, которая стала использоваться в соседних странах, как передовой опыт.</w:t>
      </w:r>
    </w:p>
    <w:p w:rsidR="00321CDF" w:rsidRPr="000A5D82" w:rsidRDefault="00833820" w:rsidP="00321CDF">
      <w:pPr>
        <w:pStyle w:val="SingleTxt"/>
      </w:pPr>
      <w:r w:rsidRPr="000A5D82">
        <w:tab/>
      </w:r>
      <w:r w:rsidR="00321CDF" w:rsidRPr="000A5D82">
        <w:t>Таким образом, процент охвата женщин целевой группы в 2012</w:t>
      </w:r>
      <w:r w:rsidR="00C42E67" w:rsidRPr="000A5D82">
        <w:t> году</w:t>
      </w:r>
      <w:r w:rsidR="00321CDF" w:rsidRPr="000A5D82">
        <w:t xml:space="preserve"> с</w:t>
      </w:r>
      <w:r w:rsidR="00321CDF" w:rsidRPr="000A5D82">
        <w:t>о</w:t>
      </w:r>
      <w:r w:rsidR="00321CDF" w:rsidRPr="000A5D82">
        <w:t>ставил 29,0</w:t>
      </w:r>
      <w:r w:rsidR="00290861" w:rsidRPr="000A5D82">
        <w:t> процента</w:t>
      </w:r>
      <w:r w:rsidR="00321CDF" w:rsidRPr="000A5D82">
        <w:t>. Этот показатель в 2002</w:t>
      </w:r>
      <w:r w:rsidR="00C42E67" w:rsidRPr="000A5D82">
        <w:t> году</w:t>
      </w:r>
      <w:r w:rsidR="00321CDF" w:rsidRPr="000A5D82">
        <w:t xml:space="preserve"> составил 21,0</w:t>
      </w:r>
      <w:r w:rsidR="00290861" w:rsidRPr="000A5D82">
        <w:t> процента</w:t>
      </w:r>
      <w:r w:rsidR="00321CDF" w:rsidRPr="000A5D82">
        <w:t>.</w:t>
      </w:r>
    </w:p>
    <w:p w:rsidR="00321CDF" w:rsidRPr="000A5D82" w:rsidRDefault="00833820" w:rsidP="00321CDF">
      <w:pPr>
        <w:pStyle w:val="SingleTxt"/>
      </w:pPr>
      <w:r w:rsidRPr="000A5D82">
        <w:tab/>
      </w:r>
      <w:r w:rsidR="00321CDF" w:rsidRPr="000A5D82">
        <w:t>Благодаря увеличению числа женщин, использующих контрацептивные средства, интервал между родами менее 2–х</w:t>
      </w:r>
      <w:r w:rsidR="00DA1641" w:rsidRPr="000A5D82">
        <w:t> лет</w:t>
      </w:r>
      <w:r w:rsidR="00321CDF" w:rsidRPr="000A5D82">
        <w:t xml:space="preserve"> сократился с 37,2</w:t>
      </w:r>
      <w:r w:rsidR="00290861" w:rsidRPr="000A5D82">
        <w:t> процента</w:t>
      </w:r>
      <w:r w:rsidR="00321CDF" w:rsidRPr="000A5D82">
        <w:t xml:space="preserve"> в 2002</w:t>
      </w:r>
      <w:r w:rsidR="00C42E67" w:rsidRPr="000A5D82">
        <w:t> году</w:t>
      </w:r>
      <w:r w:rsidR="00321CDF" w:rsidRPr="000A5D82">
        <w:t xml:space="preserve"> до 26,1</w:t>
      </w:r>
      <w:r w:rsidR="00290861" w:rsidRPr="000A5D82">
        <w:t> процента</w:t>
      </w:r>
      <w:r w:rsidR="00321CDF" w:rsidRPr="000A5D82">
        <w:t xml:space="preserve"> в 2012</w:t>
      </w:r>
      <w:r w:rsidR="00C42E67" w:rsidRPr="000A5D82">
        <w:t> году</w:t>
      </w:r>
      <w:r w:rsidR="00321CDF" w:rsidRPr="000A5D82">
        <w:t>.</w:t>
      </w:r>
    </w:p>
    <w:p w:rsidR="00321CDF" w:rsidRPr="000A5D82" w:rsidRDefault="00833820" w:rsidP="00321CDF">
      <w:pPr>
        <w:pStyle w:val="SingleTxt"/>
      </w:pPr>
      <w:r w:rsidRPr="000A5D82">
        <w:tab/>
      </w:r>
      <w:r w:rsidR="00321CDF" w:rsidRPr="000A5D82">
        <w:t>Также необходимо отметить, что по результатам медико</w:t>
      </w:r>
      <w:r w:rsidR="00290861" w:rsidRPr="000A5D82">
        <w:t>-</w:t>
      </w:r>
      <w:r w:rsidR="00321CDF" w:rsidRPr="000A5D82">
        <w:t>демографического исследования (2012</w:t>
      </w:r>
      <w:r w:rsidR="002355BE" w:rsidRPr="000A5D82">
        <w:t> год</w:t>
      </w:r>
      <w:r w:rsidR="00321CDF" w:rsidRPr="000A5D82">
        <w:t>) среднее число детей в семье сокр</w:t>
      </w:r>
      <w:r w:rsidR="00321CDF" w:rsidRPr="000A5D82">
        <w:t>а</w:t>
      </w:r>
      <w:r w:rsidR="00321CDF" w:rsidRPr="000A5D82">
        <w:t>тилось с 6,7 д</w:t>
      </w:r>
      <w:r w:rsidR="00321CDF" w:rsidRPr="000A5D82">
        <w:t>е</w:t>
      </w:r>
      <w:r w:rsidR="00321CDF" w:rsidRPr="000A5D82">
        <w:t>тей в 1990</w:t>
      </w:r>
      <w:r w:rsidR="00C42E67" w:rsidRPr="000A5D82">
        <w:t> году</w:t>
      </w:r>
      <w:r w:rsidR="00321CDF" w:rsidRPr="000A5D82">
        <w:t xml:space="preserve"> до 3,8 детей в 2012</w:t>
      </w:r>
      <w:r w:rsidR="00C42E67" w:rsidRPr="000A5D82">
        <w:t> году</w:t>
      </w:r>
      <w:r w:rsidR="00321CDF" w:rsidRPr="000A5D82">
        <w:t xml:space="preserve">. </w:t>
      </w:r>
    </w:p>
    <w:p w:rsidR="00321CDF" w:rsidRPr="000A5D82" w:rsidRDefault="00833820" w:rsidP="00321CDF">
      <w:pPr>
        <w:pStyle w:val="SingleTxt"/>
      </w:pPr>
      <w:r w:rsidRPr="000A5D82">
        <w:tab/>
      </w:r>
      <w:r w:rsidR="00321CDF" w:rsidRPr="000A5D82">
        <w:t>В результате правильно проводимой политики планирования семьи и вн</w:t>
      </w:r>
      <w:r w:rsidR="00321CDF" w:rsidRPr="000A5D82">
        <w:t>е</w:t>
      </w:r>
      <w:r w:rsidR="00321CDF" w:rsidRPr="000A5D82">
        <w:t>дрения безопасного аборта в стране снизился показатель абортов с 113,9 на 1000 живорожденных в 2002</w:t>
      </w:r>
      <w:r w:rsidR="00C42E67" w:rsidRPr="000A5D82">
        <w:t> году</w:t>
      </w:r>
      <w:r w:rsidR="00321CDF" w:rsidRPr="000A5D82">
        <w:t xml:space="preserve"> до 65,5 на 1000 живорожденных в 2012</w:t>
      </w:r>
      <w:r w:rsidR="00C42E67" w:rsidRPr="000A5D82">
        <w:t> году</w:t>
      </w:r>
      <w:r w:rsidR="00321CDF" w:rsidRPr="000A5D82">
        <w:t>.</w:t>
      </w:r>
    </w:p>
    <w:p w:rsidR="00321CDF" w:rsidRPr="000A5D82" w:rsidRDefault="00833820" w:rsidP="00321CDF">
      <w:pPr>
        <w:pStyle w:val="SingleTxt"/>
      </w:pPr>
      <w:r w:rsidRPr="000A5D82">
        <w:tab/>
      </w:r>
      <w:r w:rsidR="00321CDF" w:rsidRPr="000A5D82">
        <w:t>С целью расширения доступа населения к безопасному аборту в течение последних 2</w:t>
      </w:r>
      <w:r w:rsidR="00C42E67" w:rsidRPr="000A5D82">
        <w:noBreakHyphen/>
      </w:r>
      <w:r w:rsidR="00321CDF" w:rsidRPr="000A5D82">
        <w:t>х</w:t>
      </w:r>
      <w:r w:rsidR="00DA1641" w:rsidRPr="000A5D82">
        <w:t> лет</w:t>
      </w:r>
      <w:r w:rsidR="00321CDF" w:rsidRPr="000A5D82">
        <w:t xml:space="preserve"> в стране широко внедряется новый лекарственный метод, который применяется в 20</w:t>
      </w:r>
      <w:r w:rsidR="00290861" w:rsidRPr="000A5D82">
        <w:t> процентов</w:t>
      </w:r>
      <w:r w:rsidR="00321CDF" w:rsidRPr="000A5D82">
        <w:t xml:space="preserve"> случаев всех абортов. </w:t>
      </w:r>
    </w:p>
    <w:p w:rsidR="00321CDF" w:rsidRPr="000A5D82" w:rsidRDefault="00833820" w:rsidP="00321CDF">
      <w:pPr>
        <w:pStyle w:val="SingleTxt"/>
      </w:pPr>
      <w:r w:rsidRPr="000A5D82">
        <w:tab/>
      </w:r>
      <w:r w:rsidR="00321CDF" w:rsidRPr="000A5D82">
        <w:t>С целью улучшения оказания медицинской помощи матерям и детям М</w:t>
      </w:r>
      <w:r w:rsidR="00321CDF" w:rsidRPr="000A5D82">
        <w:t>и</w:t>
      </w:r>
      <w:r w:rsidR="00321CDF" w:rsidRPr="000A5D82">
        <w:t>нистерство здравоохранения в родовспомогательных учреждениях страны вн</w:t>
      </w:r>
      <w:r w:rsidR="00321CDF" w:rsidRPr="000A5D82">
        <w:t>е</w:t>
      </w:r>
      <w:r w:rsidR="00321CDF" w:rsidRPr="000A5D82">
        <w:t>дрило международные стандарты эффективной технологии перинатальной п</w:t>
      </w:r>
      <w:r w:rsidR="00321CDF" w:rsidRPr="000A5D82">
        <w:t>о</w:t>
      </w:r>
      <w:r w:rsidR="00321CDF" w:rsidRPr="000A5D82">
        <w:t>мощи. А также разработано и внедрено более 30 национальных клинических стандартов в области акушерства. Созданы индивидуальные родильные комн</w:t>
      </w:r>
      <w:r w:rsidR="00321CDF" w:rsidRPr="000A5D82">
        <w:t>а</w:t>
      </w:r>
      <w:r w:rsidR="00321CDF" w:rsidRPr="000A5D82">
        <w:t xml:space="preserve">ты во всех городах и районах республики. </w:t>
      </w:r>
    </w:p>
    <w:p w:rsidR="00321CDF" w:rsidRPr="000A5D82" w:rsidRDefault="00833820" w:rsidP="00321CDF">
      <w:pPr>
        <w:pStyle w:val="SingleTxt"/>
      </w:pPr>
      <w:r w:rsidRPr="000A5D82">
        <w:tab/>
      </w:r>
      <w:r w:rsidR="00321CDF" w:rsidRPr="000A5D82">
        <w:t>Для оказания экстренной перинатальной помощи в стране организованы и функционируют 5 специализированных отделений экстренной акушерской п</w:t>
      </w:r>
      <w:r w:rsidR="00321CDF" w:rsidRPr="000A5D82">
        <w:t>о</w:t>
      </w:r>
      <w:r w:rsidR="00321CDF" w:rsidRPr="000A5D82">
        <w:t>мощи, которые обеспечены санитарным транспортом для оказания консульт</w:t>
      </w:r>
      <w:r w:rsidR="00321CDF" w:rsidRPr="000A5D82">
        <w:t>а</w:t>
      </w:r>
      <w:r w:rsidR="00321CDF" w:rsidRPr="000A5D82">
        <w:t>тивной и неотложной акушерской помощи. Ежегодно осуществляется более 1000 выездов.</w:t>
      </w:r>
    </w:p>
    <w:p w:rsidR="00321CDF" w:rsidRPr="000A5D82" w:rsidRDefault="00833820" w:rsidP="00321CDF">
      <w:pPr>
        <w:pStyle w:val="SingleTxt"/>
      </w:pPr>
      <w:r w:rsidRPr="000A5D82">
        <w:tab/>
      </w:r>
      <w:r w:rsidR="00321CDF" w:rsidRPr="000A5D82">
        <w:t>В результате проведенных мероприятий, улучшился уровень оказания м</w:t>
      </w:r>
      <w:r w:rsidR="00321CDF" w:rsidRPr="000A5D82">
        <w:t>е</w:t>
      </w:r>
      <w:r w:rsidR="00321CDF" w:rsidRPr="000A5D82">
        <w:t>дицинских услуг матерям и детям.</w:t>
      </w:r>
    </w:p>
    <w:p w:rsidR="00321CDF" w:rsidRPr="000A5D82" w:rsidRDefault="00833820" w:rsidP="00321CDF">
      <w:pPr>
        <w:pStyle w:val="SingleTxt"/>
      </w:pPr>
      <w:r w:rsidRPr="000A5D82">
        <w:tab/>
      </w:r>
      <w:r w:rsidR="00321CDF" w:rsidRPr="000A5D82">
        <w:t>Необходимо отметить, что показатель материнской смертности имеет те</w:t>
      </w:r>
      <w:r w:rsidR="00321CDF" w:rsidRPr="000A5D82">
        <w:t>н</w:t>
      </w:r>
      <w:r w:rsidR="00321CDF" w:rsidRPr="000A5D82">
        <w:t>денцию к снижению: так в 2002</w:t>
      </w:r>
      <w:r w:rsidR="00C42E67" w:rsidRPr="000A5D82">
        <w:t> году</w:t>
      </w:r>
      <w:r w:rsidR="00321CDF" w:rsidRPr="000A5D82">
        <w:t xml:space="preserve"> этот показатель составлял 49,6 на 100</w:t>
      </w:r>
      <w:r w:rsidR="00290861" w:rsidRPr="000A5D82">
        <w:t> </w:t>
      </w:r>
      <w:r w:rsidR="00321CDF" w:rsidRPr="000A5D82">
        <w:t>000</w:t>
      </w:r>
      <w:r w:rsidR="00290861" w:rsidRPr="000A5D82">
        <w:t> </w:t>
      </w:r>
      <w:r w:rsidR="00321CDF" w:rsidRPr="000A5D82">
        <w:t>живорожденных, а в 2012</w:t>
      </w:r>
      <w:r w:rsidR="00C42E67" w:rsidRPr="000A5D82">
        <w:t> году</w:t>
      </w:r>
      <w:r w:rsidR="00321CDF" w:rsidRPr="000A5D82">
        <w:t xml:space="preserve"> составляет 33,1 на 100</w:t>
      </w:r>
      <w:r w:rsidR="00290861" w:rsidRPr="000A5D82">
        <w:t> </w:t>
      </w:r>
      <w:r w:rsidR="00321CDF" w:rsidRPr="000A5D82">
        <w:t>000</w:t>
      </w:r>
      <w:r w:rsidR="00290861" w:rsidRPr="000A5D82">
        <w:t> </w:t>
      </w:r>
      <w:r w:rsidR="00321CDF" w:rsidRPr="000A5D82">
        <w:t>живоро</w:t>
      </w:r>
      <w:r w:rsidR="00321CDF" w:rsidRPr="000A5D82">
        <w:t>ж</w:t>
      </w:r>
      <w:r w:rsidR="00321CDF" w:rsidRPr="000A5D82">
        <w:t xml:space="preserve">денных. Но, согласно принятому документу </w:t>
      </w:r>
      <w:r w:rsidR="00C42E67" w:rsidRPr="000A5D82">
        <w:t>«</w:t>
      </w:r>
      <w:r w:rsidR="00321CDF" w:rsidRPr="000A5D82">
        <w:t>Цели Развития Тысячелетия</w:t>
      </w:r>
      <w:r w:rsidR="00C42E67" w:rsidRPr="000A5D82">
        <w:t>»</w:t>
      </w:r>
      <w:r w:rsidR="00321CDF" w:rsidRPr="000A5D82">
        <w:t>, п</w:t>
      </w:r>
      <w:r w:rsidR="00321CDF" w:rsidRPr="000A5D82">
        <w:t>о</w:t>
      </w:r>
      <w:r w:rsidR="00321CDF" w:rsidRPr="000A5D82">
        <w:t>казатель м</w:t>
      </w:r>
      <w:r w:rsidR="00321CDF" w:rsidRPr="000A5D82">
        <w:t>а</w:t>
      </w:r>
      <w:r w:rsidR="00321CDF" w:rsidRPr="000A5D82">
        <w:t>теринской смертности к 2015</w:t>
      </w:r>
      <w:r w:rsidR="00C42E67" w:rsidRPr="000A5D82">
        <w:t> году</w:t>
      </w:r>
      <w:r w:rsidR="00321CDF" w:rsidRPr="000A5D82">
        <w:t xml:space="preserve"> должен снизиться до 30 на 100 000 живорожденных, в связи с чем Министерству здравоохранения необх</w:t>
      </w:r>
      <w:r w:rsidR="00321CDF" w:rsidRPr="000A5D82">
        <w:t>о</w:t>
      </w:r>
      <w:r w:rsidR="00321CDF" w:rsidRPr="000A5D82">
        <w:t>димо принять усиленные действия.</w:t>
      </w:r>
    </w:p>
    <w:p w:rsidR="00321CDF" w:rsidRPr="000A5D82" w:rsidRDefault="00833820" w:rsidP="00321CDF">
      <w:pPr>
        <w:pStyle w:val="SingleTxt"/>
      </w:pPr>
      <w:r w:rsidRPr="000A5D82">
        <w:tab/>
      </w:r>
      <w:r w:rsidR="00321CDF" w:rsidRPr="000A5D82">
        <w:t>Одной из причин материнской смертности являются экстрагенитальные заболевания, такие как сердечно</w:t>
      </w:r>
      <w:r w:rsidR="007D571C">
        <w:t>-</w:t>
      </w:r>
      <w:r w:rsidR="00321CDF" w:rsidRPr="000A5D82">
        <w:t>сосудистые заболевания, эндокринная патол</w:t>
      </w:r>
      <w:r w:rsidR="00321CDF" w:rsidRPr="000A5D82">
        <w:t>о</w:t>
      </w:r>
      <w:r w:rsidR="00321CDF" w:rsidRPr="000A5D82">
        <w:t>гия, почечные заболевания. В связи с этим с целью раннего выявления и озд</w:t>
      </w:r>
      <w:r w:rsidR="00321CDF" w:rsidRPr="000A5D82">
        <w:t>о</w:t>
      </w:r>
      <w:r w:rsidR="00321CDF" w:rsidRPr="000A5D82">
        <w:t xml:space="preserve">ровления беременных женщин, Министерством здравоохранения проводятся медицинские осмотры всех беременных женщин, </w:t>
      </w:r>
    </w:p>
    <w:p w:rsidR="00321CDF" w:rsidRPr="000A5D82" w:rsidRDefault="00833820" w:rsidP="00321CDF">
      <w:pPr>
        <w:pStyle w:val="SingleTxt"/>
      </w:pPr>
      <w:r w:rsidRPr="000A5D82">
        <w:tab/>
      </w:r>
      <w:r w:rsidR="00321CDF" w:rsidRPr="000A5D82">
        <w:t>С целью повышения осведомленности и знаний подростков о репроду</w:t>
      </w:r>
      <w:r w:rsidR="00321CDF" w:rsidRPr="000A5D82">
        <w:t>к</w:t>
      </w:r>
      <w:r w:rsidR="00321CDF" w:rsidRPr="000A5D82">
        <w:t xml:space="preserve">тивном здоровье разработано и утверждено </w:t>
      </w:r>
      <w:r w:rsidR="00C42E67" w:rsidRPr="000A5D82">
        <w:t>«</w:t>
      </w:r>
      <w:r w:rsidR="00321CDF" w:rsidRPr="000A5D82">
        <w:t>Типовое Положение о консульт</w:t>
      </w:r>
      <w:r w:rsidR="00321CDF" w:rsidRPr="000A5D82">
        <w:t>а</w:t>
      </w:r>
      <w:r w:rsidR="00321CDF" w:rsidRPr="000A5D82">
        <w:t>тивных медицинских отделениях молодежи</w:t>
      </w:r>
      <w:r w:rsidR="00C42E67" w:rsidRPr="000A5D82">
        <w:t>»</w:t>
      </w:r>
      <w:r w:rsidR="00321CDF" w:rsidRPr="000A5D82">
        <w:t>. При поддержке международных организаций для доступности услуг репродуктивного здоровья молодежи при центрах репродуктивного здоровья городов и районов страны организовано и функци</w:t>
      </w:r>
      <w:r w:rsidR="00321CDF" w:rsidRPr="000A5D82">
        <w:t>о</w:t>
      </w:r>
      <w:r w:rsidR="00321CDF" w:rsidRPr="000A5D82">
        <w:t>нирует 21</w:t>
      </w:r>
      <w:r w:rsidR="00290861" w:rsidRPr="000A5D82">
        <w:t> </w:t>
      </w:r>
      <w:r w:rsidR="00321CDF" w:rsidRPr="000A5D82">
        <w:t>такое отделение, которые оснащены контрацептивными средствами, лекарственными средствами для профилактики и лечения болезней, передаваемых половым путём, и информационным материалом. При поддер</w:t>
      </w:r>
      <w:r w:rsidR="00321CDF" w:rsidRPr="000A5D82">
        <w:t>ж</w:t>
      </w:r>
      <w:r w:rsidR="00321CDF" w:rsidRPr="000A5D82">
        <w:t>ке международных организаций в медицинских учреждениях, таких как Н</w:t>
      </w:r>
      <w:r w:rsidR="00321CDF" w:rsidRPr="000A5D82">
        <w:t>а</w:t>
      </w:r>
      <w:r w:rsidR="00321CDF" w:rsidRPr="000A5D82">
        <w:t>циональный центр репродуктивного здоровья, Городской центр репродукти</w:t>
      </w:r>
      <w:r w:rsidR="00321CDF" w:rsidRPr="000A5D82">
        <w:t>в</w:t>
      </w:r>
      <w:r w:rsidR="00321CDF" w:rsidRPr="000A5D82">
        <w:t>ного здоровья г.</w:t>
      </w:r>
      <w:r w:rsidR="002355BE" w:rsidRPr="000A5D82">
        <w:t> </w:t>
      </w:r>
      <w:r w:rsidR="00321CDF" w:rsidRPr="000A5D82">
        <w:t>Душанбе, 3</w:t>
      </w:r>
      <w:r w:rsidR="00C42E67" w:rsidRPr="000A5D82">
        <w:noBreakHyphen/>
      </w:r>
      <w:r w:rsidR="00321CDF" w:rsidRPr="000A5D82">
        <w:t>х городских центрах здоровья г.</w:t>
      </w:r>
      <w:r w:rsidR="002355BE" w:rsidRPr="000A5D82">
        <w:t> </w:t>
      </w:r>
      <w:r w:rsidR="00321CDF" w:rsidRPr="000A5D82">
        <w:t>Душанбе, райо</w:t>
      </w:r>
      <w:r w:rsidR="00321CDF" w:rsidRPr="000A5D82">
        <w:t>н</w:t>
      </w:r>
      <w:r w:rsidR="00321CDF" w:rsidRPr="000A5D82">
        <w:t>ных центрах репродуктивного здоровья районов Рудаки, Гисара и Турсунзаде организованы и функционируют кабинеты психологической помощи постр</w:t>
      </w:r>
      <w:r w:rsidR="00321CDF" w:rsidRPr="000A5D82">
        <w:t>а</w:t>
      </w:r>
      <w:r w:rsidR="00321CDF" w:rsidRPr="000A5D82">
        <w:t xml:space="preserve">давшим от торговли людьми, насилия и дискриминации. </w:t>
      </w:r>
    </w:p>
    <w:p w:rsidR="00321CDF" w:rsidRPr="000A5D82" w:rsidRDefault="00833820" w:rsidP="00321CDF">
      <w:pPr>
        <w:pStyle w:val="SingleTxt"/>
      </w:pPr>
      <w:r w:rsidRPr="000A5D82">
        <w:tab/>
      </w:r>
      <w:r w:rsidR="00321CDF" w:rsidRPr="000A5D82">
        <w:t>С целью устранения традиционных стереотипов, мешающих женщинам и д</w:t>
      </w:r>
      <w:r w:rsidR="00321CDF" w:rsidRPr="000A5D82">
        <w:t>е</w:t>
      </w:r>
      <w:r w:rsidR="00321CDF" w:rsidRPr="000A5D82">
        <w:t>вушкам в получении информации о репродуктивном здоровье Комитетом по делам религии совместно с общественной организацией «Центр по психич</w:t>
      </w:r>
      <w:r w:rsidR="00321CDF" w:rsidRPr="000A5D82">
        <w:t>е</w:t>
      </w:r>
      <w:r w:rsidR="00321CDF" w:rsidRPr="000A5D82">
        <w:t>скому здоровью и ВИЧ/СПИД» были организованы 2</w:t>
      </w:r>
      <w:r w:rsidR="00290861" w:rsidRPr="000A5D82">
        <w:t> </w:t>
      </w:r>
      <w:r w:rsidR="00321CDF" w:rsidRPr="000A5D82">
        <w:t>«круглых стола» для 20</w:t>
      </w:r>
      <w:r w:rsidR="00290861" w:rsidRPr="000A5D82">
        <w:t> </w:t>
      </w:r>
      <w:r w:rsidR="00321CDF" w:rsidRPr="000A5D82">
        <w:t xml:space="preserve">религиозных деятелей и людей, носителей ВИЧ. </w:t>
      </w:r>
    </w:p>
    <w:p w:rsidR="00321CDF" w:rsidRPr="000A5D82" w:rsidRDefault="00833820" w:rsidP="00321CDF">
      <w:pPr>
        <w:pStyle w:val="SingleTxt"/>
      </w:pPr>
      <w:r w:rsidRPr="000A5D82">
        <w:tab/>
      </w:r>
      <w:r w:rsidR="00321CDF" w:rsidRPr="000A5D82">
        <w:t>Согласно данным Республиканского центра борьбы с ВИЧ/СПИД, за о</w:t>
      </w:r>
      <w:r w:rsidR="00321CDF" w:rsidRPr="000A5D82">
        <w:t>т</w:t>
      </w:r>
      <w:r w:rsidR="00321CDF" w:rsidRPr="000A5D82">
        <w:t>четный период 2013</w:t>
      </w:r>
      <w:r w:rsidR="00C42E67" w:rsidRPr="000A5D82">
        <w:t> года</w:t>
      </w:r>
      <w:r w:rsidR="00321CDF" w:rsidRPr="000A5D82">
        <w:t xml:space="preserve"> зарегистрировано 4674</w:t>
      </w:r>
      <w:r w:rsidR="00290861" w:rsidRPr="000A5D82">
        <w:t> </w:t>
      </w:r>
      <w:r w:rsidR="00321CDF" w:rsidRPr="000A5D82">
        <w:t>случаев ВИЧ</w:t>
      </w:r>
      <w:r w:rsidR="00290861" w:rsidRPr="000A5D82">
        <w:noBreakHyphen/>
      </w:r>
      <w:r w:rsidR="00321CDF" w:rsidRPr="000A5D82">
        <w:t>инфекции, из которых 1188 женщин.</w:t>
      </w:r>
    </w:p>
    <w:p w:rsidR="00321CDF" w:rsidRPr="000A5D82" w:rsidRDefault="00833820" w:rsidP="00321CDF">
      <w:pPr>
        <w:pStyle w:val="SingleTxt"/>
      </w:pPr>
      <w:r w:rsidRPr="000A5D82">
        <w:tab/>
      </w:r>
      <w:r w:rsidR="00321CDF" w:rsidRPr="000A5D82">
        <w:t>С целью формирования здорового образа жизни и защиты молодежи от негативных факторов с сентября 2007</w:t>
      </w:r>
      <w:r w:rsidR="00C42E67" w:rsidRPr="000A5D82">
        <w:t> года</w:t>
      </w:r>
      <w:r w:rsidR="00321CDF" w:rsidRPr="000A5D82">
        <w:t xml:space="preserve"> в Республике Таджикистан Комит</w:t>
      </w:r>
      <w:r w:rsidR="00321CDF" w:rsidRPr="000A5D82">
        <w:t>е</w:t>
      </w:r>
      <w:r w:rsidR="00321CDF" w:rsidRPr="000A5D82">
        <w:t>том по делам молодежи, спорта и туризма при содействии Программы развития ООН и Глобального фонда борьбы со СПИДом, туберкулезом и малярией ср</w:t>
      </w:r>
      <w:r w:rsidR="00321CDF" w:rsidRPr="000A5D82">
        <w:t>е</w:t>
      </w:r>
      <w:r w:rsidR="00321CDF" w:rsidRPr="000A5D82">
        <w:t xml:space="preserve">ди сельской молодежи реализуется Проект по профилактике ВИЧ/СПИДа. </w:t>
      </w:r>
    </w:p>
    <w:p w:rsidR="00321CDF" w:rsidRPr="000A5D82" w:rsidRDefault="00833820" w:rsidP="00321CDF">
      <w:pPr>
        <w:pStyle w:val="SingleTxt"/>
      </w:pPr>
      <w:r w:rsidRPr="000A5D82">
        <w:tab/>
      </w:r>
      <w:r w:rsidR="00321CDF" w:rsidRPr="000A5D82">
        <w:t>В рамках проекта выборочно в 51 городах и районах и 8 джамоатах гор</w:t>
      </w:r>
      <w:r w:rsidR="00321CDF" w:rsidRPr="000A5D82">
        <w:t>о</w:t>
      </w:r>
      <w:r w:rsidR="00321CDF" w:rsidRPr="000A5D82">
        <w:t>да Вахдата были образованы общества молодых добровольцев из 1500 лиц и 170 тренеров, которые систематически проводят разъяснительную работу ср</w:t>
      </w:r>
      <w:r w:rsidR="00321CDF" w:rsidRPr="000A5D82">
        <w:t>е</w:t>
      </w:r>
      <w:r w:rsidR="00321CDF" w:rsidRPr="000A5D82">
        <w:t>ди сельской молодежи по профилактике ВИЧ/СПИД и формированию здоров</w:t>
      </w:r>
      <w:r w:rsidR="00321CDF" w:rsidRPr="000A5D82">
        <w:t>о</w:t>
      </w:r>
      <w:r w:rsidR="00321CDF" w:rsidRPr="000A5D82">
        <w:t>го образа жизни по принципу «Ровесник ровеснику». Проведено 8805 ИОКК (включая СМИ) среди сельской молодежи, в том числе участниками меропри</w:t>
      </w:r>
      <w:r w:rsidR="00321CDF" w:rsidRPr="000A5D82">
        <w:t>я</w:t>
      </w:r>
      <w:r w:rsidR="00321CDF" w:rsidRPr="000A5D82">
        <w:t>тия было роздано 81</w:t>
      </w:r>
      <w:r w:rsidR="00290861" w:rsidRPr="000A5D82">
        <w:t> </w:t>
      </w:r>
      <w:r w:rsidR="00321CDF" w:rsidRPr="000A5D82">
        <w:t>649</w:t>
      </w:r>
      <w:r w:rsidR="00290861" w:rsidRPr="000A5D82">
        <w:t> </w:t>
      </w:r>
      <w:r w:rsidR="00321CDF" w:rsidRPr="000A5D82">
        <w:t>информационных материалов, включая 18</w:t>
      </w:r>
      <w:r w:rsidR="00290861" w:rsidRPr="000A5D82">
        <w:t> </w:t>
      </w:r>
      <w:r w:rsidR="00321CDF" w:rsidRPr="000A5D82">
        <w:t>916</w:t>
      </w:r>
      <w:r w:rsidR="00290861" w:rsidRPr="000A5D82">
        <w:t> </w:t>
      </w:r>
      <w:r w:rsidR="00321CDF" w:rsidRPr="000A5D82">
        <w:t>пр</w:t>
      </w:r>
      <w:r w:rsidR="00321CDF" w:rsidRPr="000A5D82">
        <w:t>е</w:t>
      </w:r>
      <w:r w:rsidR="00321CDF" w:rsidRPr="000A5D82">
        <w:t>зервативов приобретенных у Глобального Фонда, структур Министерства здр</w:t>
      </w:r>
      <w:r w:rsidR="00321CDF" w:rsidRPr="000A5D82">
        <w:t>а</w:t>
      </w:r>
      <w:r w:rsidR="00321CDF" w:rsidRPr="000A5D82">
        <w:t>воохранения и других партнеров на местах.</w:t>
      </w:r>
    </w:p>
    <w:p w:rsidR="00321CDF" w:rsidRPr="000A5D82" w:rsidRDefault="00833820" w:rsidP="00321CDF">
      <w:pPr>
        <w:pStyle w:val="SingleTxt"/>
      </w:pPr>
      <w:r w:rsidRPr="000A5D82">
        <w:tab/>
      </w:r>
      <w:r w:rsidR="00321CDF" w:rsidRPr="000A5D82">
        <w:t>Общее количество охваченной молодежи в возрасте 15</w:t>
      </w:r>
      <w:r w:rsidR="00C42E67" w:rsidRPr="000A5D82">
        <w:t>–</w:t>
      </w:r>
      <w:r w:rsidR="00321CDF" w:rsidRPr="000A5D82">
        <w:t>24</w:t>
      </w:r>
      <w:r w:rsidR="00DA1641" w:rsidRPr="000A5D82">
        <w:t> лет</w:t>
      </w:r>
      <w:r w:rsidR="00321CDF" w:rsidRPr="000A5D82">
        <w:t xml:space="preserve"> по вопр</w:t>
      </w:r>
      <w:r w:rsidR="00321CDF" w:rsidRPr="000A5D82">
        <w:t>о</w:t>
      </w:r>
      <w:r w:rsidR="00321CDF" w:rsidRPr="000A5D82">
        <w:t>сам ВИЧ/СПИД и жизненным навыкам в области здоровья составляет 25503</w:t>
      </w:r>
      <w:r w:rsidR="00DA1641" w:rsidRPr="000A5D82">
        <w:t> человек</w:t>
      </w:r>
      <w:r w:rsidR="00321CDF" w:rsidRPr="000A5D82">
        <w:t>, 65,2</w:t>
      </w:r>
      <w:r w:rsidR="00290861" w:rsidRPr="000A5D82">
        <w:t> процента</w:t>
      </w:r>
      <w:r w:rsidR="00321CDF" w:rsidRPr="000A5D82">
        <w:t xml:space="preserve"> (12295</w:t>
      </w:r>
      <w:r w:rsidR="00DA1641" w:rsidRPr="000A5D82">
        <w:t> человек</w:t>
      </w:r>
      <w:r w:rsidR="00321CDF" w:rsidRPr="000A5D82">
        <w:t>) из которых составляют девушки. Были проведены 5439 индивидуальных встреч на местах проживания молод</w:t>
      </w:r>
      <w:r w:rsidR="00321CDF" w:rsidRPr="000A5D82">
        <w:t>е</w:t>
      </w:r>
      <w:r w:rsidR="00321CDF" w:rsidRPr="000A5D82">
        <w:t>жи, которыми соответственно было охвачено ровное число подростков и мол</w:t>
      </w:r>
      <w:r w:rsidR="00321CDF" w:rsidRPr="000A5D82">
        <w:t>о</w:t>
      </w:r>
      <w:r w:rsidR="00321CDF" w:rsidRPr="000A5D82">
        <w:t>дежи необходимыми информаци</w:t>
      </w:r>
      <w:r w:rsidR="00321CDF" w:rsidRPr="000A5D82">
        <w:t>я</w:t>
      </w:r>
      <w:r w:rsidR="00321CDF" w:rsidRPr="000A5D82">
        <w:t>ми по вопросам ЗОЖ и ВИЧ/СПИД.</w:t>
      </w:r>
    </w:p>
    <w:p w:rsidR="00321CDF" w:rsidRPr="000A5D82" w:rsidRDefault="00833820" w:rsidP="00321CDF">
      <w:pPr>
        <w:pStyle w:val="SingleTxt"/>
      </w:pPr>
      <w:r w:rsidRPr="000A5D82">
        <w:tab/>
      </w:r>
      <w:r w:rsidR="00321CDF" w:rsidRPr="000A5D82">
        <w:t>17</w:t>
      </w:r>
      <w:r w:rsidR="00DA1641" w:rsidRPr="000A5D82">
        <w:t> июля</w:t>
      </w:r>
      <w:r w:rsidR="00321CDF" w:rsidRPr="000A5D82">
        <w:t xml:space="preserve"> 2012</w:t>
      </w:r>
      <w:r w:rsidR="00C42E67" w:rsidRPr="000A5D82">
        <w:t> года</w:t>
      </w:r>
      <w:r w:rsidR="00321CDF" w:rsidRPr="000A5D82">
        <w:t xml:space="preserve"> Учебным центром судей Совета юстиции Республики Таджикистан, Совместным Проектом Организации Объединенных Наций по адвокации в области ВИЧ/СПИДа и Международной Организацией Труда в Республике Таджикистан, с участием специалистов Академии Министерства внутренних дел был проведен «круглый стол» по обсуждению нового проекта Конвенции о повышении уровня осведомленности сотрудников правоохран</w:t>
      </w:r>
      <w:r w:rsidR="00321CDF" w:rsidRPr="000A5D82">
        <w:t>и</w:t>
      </w:r>
      <w:r w:rsidR="00321CDF" w:rsidRPr="000A5D82">
        <w:t xml:space="preserve">тельных органов и судебной системы о заболеваниях ВИЧ/СПИД. </w:t>
      </w:r>
    </w:p>
    <w:p w:rsidR="00321CDF" w:rsidRPr="000A5D82" w:rsidRDefault="00833820" w:rsidP="00321CDF">
      <w:pPr>
        <w:pStyle w:val="SingleTxt"/>
      </w:pPr>
      <w:r w:rsidRPr="000A5D82">
        <w:tab/>
      </w:r>
      <w:r w:rsidR="00321CDF" w:rsidRPr="000A5D82">
        <w:t>В целях профилактики распространения указанных заболеваний среди уязвимых групп населения, в том числе молодежи, женщин и трудовых м</w:t>
      </w:r>
      <w:r w:rsidR="00321CDF" w:rsidRPr="000A5D82">
        <w:t>и</w:t>
      </w:r>
      <w:r w:rsidR="00321CDF" w:rsidRPr="000A5D82">
        <w:t>грантов, в ходе встреч раздаются информационные листки, а все женщины, з</w:t>
      </w:r>
      <w:r w:rsidR="00321CDF" w:rsidRPr="000A5D82">
        <w:t>а</w:t>
      </w:r>
      <w:r w:rsidR="00321CDF" w:rsidRPr="000A5D82">
        <w:t>нимающи</w:t>
      </w:r>
      <w:r w:rsidR="00321CDF" w:rsidRPr="000A5D82">
        <w:t>е</w:t>
      </w:r>
      <w:r w:rsidR="00321CDF" w:rsidRPr="000A5D82">
        <w:t>ся проституцией и доставленные в подразделения Министерства внутренних дел, проходят венерологическое обследование, и с ними проводи</w:t>
      </w:r>
      <w:r w:rsidR="00321CDF" w:rsidRPr="000A5D82">
        <w:t>т</w:t>
      </w:r>
      <w:r w:rsidR="00321CDF" w:rsidRPr="000A5D82">
        <w:t>ся профила</w:t>
      </w:r>
      <w:r w:rsidR="00321CDF" w:rsidRPr="000A5D82">
        <w:t>к</w:t>
      </w:r>
      <w:r w:rsidR="00321CDF" w:rsidRPr="000A5D82">
        <w:t xml:space="preserve">тическая беседа. </w:t>
      </w:r>
    </w:p>
    <w:p w:rsidR="00833820" w:rsidRPr="000A5D82" w:rsidRDefault="00833820" w:rsidP="00833820">
      <w:pPr>
        <w:pStyle w:val="SingleTxt"/>
        <w:spacing w:after="0" w:line="120" w:lineRule="exact"/>
        <w:rPr>
          <w:sz w:val="10"/>
        </w:rPr>
      </w:pPr>
    </w:p>
    <w:p w:rsidR="00321CDF" w:rsidRPr="000A5D82" w:rsidRDefault="00321CDF" w:rsidP="008338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Сельские женщины</w:t>
      </w:r>
    </w:p>
    <w:p w:rsidR="00833820" w:rsidRPr="000A5D82" w:rsidRDefault="00833820" w:rsidP="00833820">
      <w:pPr>
        <w:pStyle w:val="SingleTxt"/>
        <w:spacing w:after="0" w:line="120" w:lineRule="exact"/>
        <w:rPr>
          <w:sz w:val="10"/>
        </w:rPr>
      </w:pPr>
    </w:p>
    <w:p w:rsidR="00321CDF" w:rsidRPr="000A5D82" w:rsidRDefault="00833820" w:rsidP="00321CDF">
      <w:pPr>
        <w:pStyle w:val="SingleTxt"/>
      </w:pPr>
      <w:r w:rsidRPr="000A5D82">
        <w:t>17.</w:t>
      </w:r>
      <w:r w:rsidRPr="000A5D82">
        <w:tab/>
      </w:r>
      <w:r w:rsidR="00321CDF" w:rsidRPr="000A5D82">
        <w:t>В Республике Таджикистан принимаются необходимые меры для ликв</w:t>
      </w:r>
      <w:r w:rsidR="00321CDF" w:rsidRPr="000A5D82">
        <w:t>и</w:t>
      </w:r>
      <w:r w:rsidR="00321CDF" w:rsidRPr="000A5D82">
        <w:t>дации дискриминации женщин в сельских местностях, с тем чтобы обеспечить на основе равенства участие женщин в развитии сельского хозяйства и в пол</w:t>
      </w:r>
      <w:r w:rsidR="00321CDF" w:rsidRPr="000A5D82">
        <w:t>у</w:t>
      </w:r>
      <w:r w:rsidR="00321CDF" w:rsidRPr="000A5D82">
        <w:t>чении выгод от такого развития, обеспечивая им право на доступ к соответс</w:t>
      </w:r>
      <w:r w:rsidR="00321CDF" w:rsidRPr="000A5D82">
        <w:t>т</w:t>
      </w:r>
      <w:r w:rsidR="00321CDF" w:rsidRPr="000A5D82">
        <w:t>вующему медицинскому обслуживанию, информации, консультации, обслуж</w:t>
      </w:r>
      <w:r w:rsidR="00321CDF" w:rsidRPr="000A5D82">
        <w:t>и</w:t>
      </w:r>
      <w:r w:rsidR="00321CDF" w:rsidRPr="000A5D82">
        <w:t>ванию по вопросам планирования семьи, доступ к сельскохозяйственным кр</w:t>
      </w:r>
      <w:r w:rsidR="00321CDF" w:rsidRPr="000A5D82">
        <w:t>е</w:t>
      </w:r>
      <w:r w:rsidR="00321CDF" w:rsidRPr="000A5D82">
        <w:t>дитам, займам и т.д.</w:t>
      </w:r>
    </w:p>
    <w:p w:rsidR="00321CDF" w:rsidRPr="000A5D82" w:rsidRDefault="00833820" w:rsidP="00321CDF">
      <w:pPr>
        <w:pStyle w:val="SingleTxt"/>
      </w:pPr>
      <w:r w:rsidRPr="000A5D82">
        <w:tab/>
      </w:r>
      <w:r w:rsidR="00321CDF" w:rsidRPr="000A5D82">
        <w:t>С целью достижения гендерного равенства в сельскохозяйственном пр</w:t>
      </w:r>
      <w:r w:rsidR="00321CDF" w:rsidRPr="000A5D82">
        <w:t>о</w:t>
      </w:r>
      <w:r w:rsidR="00321CDF" w:rsidRPr="000A5D82">
        <w:t>изводстве принята Программа «Реформирование сельского хозяйства Респу</w:t>
      </w:r>
      <w:r w:rsidR="00321CDF" w:rsidRPr="000A5D82">
        <w:t>б</w:t>
      </w:r>
      <w:r w:rsidR="00321CDF" w:rsidRPr="000A5D82">
        <w:t>лики Таджикистан на 2012</w:t>
      </w:r>
      <w:r w:rsidR="00C42E67" w:rsidRPr="000A5D82">
        <w:t>–</w:t>
      </w:r>
      <w:r w:rsidR="00321CDF" w:rsidRPr="000A5D82">
        <w:t>2020</w:t>
      </w:r>
      <w:r w:rsidR="00C42E67" w:rsidRPr="000A5D82">
        <w:t> годы</w:t>
      </w:r>
      <w:r w:rsidR="00321CDF" w:rsidRPr="000A5D82">
        <w:t>». Сегодня в сельскохозяйственной о</w:t>
      </w:r>
      <w:r w:rsidR="00321CDF" w:rsidRPr="000A5D82">
        <w:t>т</w:t>
      </w:r>
      <w:r w:rsidR="00321CDF" w:rsidRPr="000A5D82">
        <w:t>расли республики насчитывается более 100</w:t>
      </w:r>
      <w:r w:rsidR="002355BE" w:rsidRPr="000A5D82">
        <w:t> </w:t>
      </w:r>
      <w:r w:rsidR="00321CDF" w:rsidRPr="000A5D82">
        <w:t>тыс.</w:t>
      </w:r>
      <w:r w:rsidR="002355BE" w:rsidRPr="000A5D82">
        <w:t> </w:t>
      </w:r>
      <w:r w:rsidR="00321CDF" w:rsidRPr="000A5D82">
        <w:t>дехканских (фермерских) х</w:t>
      </w:r>
      <w:r w:rsidR="00321CDF" w:rsidRPr="000A5D82">
        <w:t>о</w:t>
      </w:r>
      <w:r w:rsidR="00321CDF" w:rsidRPr="000A5D82">
        <w:t>зяйств. Более 5</w:t>
      </w:r>
      <w:r w:rsidR="00290861" w:rsidRPr="000A5D82">
        <w:t>000 </w:t>
      </w:r>
      <w:r w:rsidR="00321CDF" w:rsidRPr="000A5D82">
        <w:t>женщин являются руководителями ДФХ. Из них ГБАО</w:t>
      </w:r>
      <w:r w:rsidR="00DA1641" w:rsidRPr="000A5D82">
        <w:t xml:space="preserve"> — </w:t>
      </w:r>
      <w:r w:rsidR="00321CDF" w:rsidRPr="000A5D82">
        <w:t>7</w:t>
      </w:r>
      <w:r w:rsidR="00290861" w:rsidRPr="000A5D82">
        <w:t> </w:t>
      </w:r>
      <w:r w:rsidR="00321CDF" w:rsidRPr="000A5D82">
        <w:t>хозяйств, Согде</w:t>
      </w:r>
      <w:r w:rsidR="00DA1641" w:rsidRPr="000A5D82">
        <w:t xml:space="preserve"> — </w:t>
      </w:r>
      <w:r w:rsidR="00321CDF" w:rsidRPr="000A5D82">
        <w:t>712 хозяйств, Хатлоне</w:t>
      </w:r>
      <w:r w:rsidR="00DA1641" w:rsidRPr="000A5D82">
        <w:t xml:space="preserve"> — </w:t>
      </w:r>
      <w:r w:rsidR="00321CDF" w:rsidRPr="000A5D82">
        <w:t>2922 хозяйств и РРП</w:t>
      </w:r>
      <w:r w:rsidR="00DA1641" w:rsidRPr="000A5D82">
        <w:t xml:space="preserve"> — </w:t>
      </w:r>
      <w:r w:rsidR="00321CDF" w:rsidRPr="000A5D82">
        <w:t>1762 х</w:t>
      </w:r>
      <w:r w:rsidR="00321CDF" w:rsidRPr="000A5D82">
        <w:t>о</w:t>
      </w:r>
      <w:r w:rsidR="00321CDF" w:rsidRPr="000A5D82">
        <w:t>зяйств, 383</w:t>
      </w:r>
      <w:r w:rsidR="00290861" w:rsidRPr="000A5D82">
        <w:t> </w:t>
      </w:r>
      <w:r w:rsidR="00321CDF" w:rsidRPr="000A5D82">
        <w:t>223</w:t>
      </w:r>
      <w:r w:rsidR="00290861" w:rsidRPr="000A5D82">
        <w:t> </w:t>
      </w:r>
      <w:r w:rsidR="00321CDF" w:rsidRPr="000A5D82">
        <w:t>женщины являются членами ДФХ. В настоящее время реализ</w:t>
      </w:r>
      <w:r w:rsidR="00321CDF" w:rsidRPr="000A5D82">
        <w:t>у</w:t>
      </w:r>
      <w:r w:rsidR="00321CDF" w:rsidRPr="000A5D82">
        <w:t>ется данная программа, по которой предстоит реформировать те хозяйства, к</w:t>
      </w:r>
      <w:r w:rsidR="00321CDF" w:rsidRPr="000A5D82">
        <w:t>о</w:t>
      </w:r>
      <w:r w:rsidR="00321CDF" w:rsidRPr="000A5D82">
        <w:t>торые ещ</w:t>
      </w:r>
      <w:r w:rsidR="00DA1641" w:rsidRPr="000A5D82">
        <w:t>е</w:t>
      </w:r>
      <w:r w:rsidR="00321CDF" w:rsidRPr="000A5D82">
        <w:t xml:space="preserve"> не реформированы. Кроме того, для обеспечения продовольстве</w:t>
      </w:r>
      <w:r w:rsidR="00321CDF" w:rsidRPr="000A5D82">
        <w:t>н</w:t>
      </w:r>
      <w:r w:rsidR="00321CDF" w:rsidRPr="000A5D82">
        <w:t>ной безопасности населения республики реализуется 13 отраслевых программ, где а</w:t>
      </w:r>
      <w:r w:rsidR="00321CDF" w:rsidRPr="000A5D82">
        <w:t>к</w:t>
      </w:r>
      <w:r w:rsidR="00321CDF" w:rsidRPr="000A5D82">
        <w:t>тивно участвуют женщины.</w:t>
      </w:r>
    </w:p>
    <w:p w:rsidR="00321CDF" w:rsidRPr="000A5D82" w:rsidRDefault="00833820" w:rsidP="00321CDF">
      <w:pPr>
        <w:pStyle w:val="SingleTxt"/>
      </w:pPr>
      <w:r w:rsidRPr="000A5D82">
        <w:tab/>
      </w:r>
      <w:r w:rsidR="00321CDF" w:rsidRPr="000A5D82">
        <w:t>Ввиду этого крайне необходимо уделить особое внимание запросам же</w:t>
      </w:r>
      <w:r w:rsidR="00321CDF" w:rsidRPr="000A5D82">
        <w:t>н</w:t>
      </w:r>
      <w:r w:rsidR="00321CDF" w:rsidRPr="000A5D82">
        <w:t>щин в отношении доступов к земле, земельным рынкам, финансовым средс</w:t>
      </w:r>
      <w:r w:rsidR="00321CDF" w:rsidRPr="000A5D82">
        <w:t>т</w:t>
      </w:r>
      <w:r w:rsidR="00321CDF" w:rsidRPr="000A5D82">
        <w:t xml:space="preserve">вам, а также развитию их навыков и повышению осведомленности, чтобы они наравне с мужчинами могли извлекать выгоды и пользоваться возможностями, предлагаемыми в рамках реформы. В свою очередь, успех </w:t>
      </w:r>
      <w:r w:rsidR="000A5D82" w:rsidRPr="000A5D82">
        <w:t>сельскохозяйстве</w:t>
      </w:r>
      <w:r w:rsidR="000A5D82" w:rsidRPr="000A5D82">
        <w:t>н</w:t>
      </w:r>
      <w:r w:rsidR="000A5D82" w:rsidRPr="000A5D82">
        <w:t>ной</w:t>
      </w:r>
      <w:r w:rsidR="00321CDF" w:rsidRPr="000A5D82">
        <w:t xml:space="preserve"> реформы зависит во многом от степени направления реформы.</w:t>
      </w:r>
    </w:p>
    <w:p w:rsidR="00321CDF" w:rsidRPr="000A5D82" w:rsidRDefault="00833820" w:rsidP="00321CDF">
      <w:pPr>
        <w:pStyle w:val="SingleTxt"/>
      </w:pPr>
      <w:r w:rsidRPr="000A5D82">
        <w:tab/>
      </w:r>
      <w:r w:rsidR="00321CDF" w:rsidRPr="000A5D82">
        <w:t>В дополнение Национальная стратегия развития РТ на период до 2015</w:t>
      </w:r>
      <w:r w:rsidR="00C42E67" w:rsidRPr="000A5D82">
        <w:t> года</w:t>
      </w:r>
      <w:r w:rsidR="00321CDF" w:rsidRPr="000A5D82">
        <w:t>, Стратегия сокращения бедности в РТ на период 2010</w:t>
      </w:r>
      <w:r w:rsidR="00C42E67" w:rsidRPr="000A5D82">
        <w:t>–</w:t>
      </w:r>
      <w:r w:rsidR="00321CDF" w:rsidRPr="000A5D82">
        <w:t>2012</w:t>
      </w:r>
      <w:r w:rsidR="00C42E67" w:rsidRPr="000A5D82">
        <w:t> года</w:t>
      </w:r>
      <w:r w:rsidR="00321CDF" w:rsidRPr="000A5D82">
        <w:t xml:space="preserve"> пр</w:t>
      </w:r>
      <w:r w:rsidR="00321CDF" w:rsidRPr="000A5D82">
        <w:t>и</w:t>
      </w:r>
      <w:r w:rsidR="00321CDF" w:rsidRPr="000A5D82">
        <w:t>знают важность гендерных вопросов во всех секторах и подчеркивают свою приверженность принципам достижения экономического роста при гендерном равн</w:t>
      </w:r>
      <w:r w:rsidR="00321CDF" w:rsidRPr="000A5D82">
        <w:t>о</w:t>
      </w:r>
      <w:r w:rsidR="00321CDF" w:rsidRPr="000A5D82">
        <w:t>правии, т.е. содействие равным правам и преимуществам как для мужчин, так и для женщин посредством укрепления институциональной базы для ге</w:t>
      </w:r>
      <w:r w:rsidR="00321CDF" w:rsidRPr="000A5D82">
        <w:t>н</w:t>
      </w:r>
      <w:r w:rsidR="00321CDF" w:rsidRPr="000A5D82">
        <w:t>дерной политики и создания эффективных механизмов для обеспечения равн</w:t>
      </w:r>
      <w:r w:rsidR="00321CDF" w:rsidRPr="000A5D82">
        <w:t>о</w:t>
      </w:r>
      <w:r w:rsidR="00321CDF" w:rsidRPr="000A5D82">
        <w:t xml:space="preserve">го доступа к ресурсам. </w:t>
      </w:r>
    </w:p>
    <w:p w:rsidR="00321CDF" w:rsidRPr="000A5D82" w:rsidRDefault="00833820" w:rsidP="00321CDF">
      <w:pPr>
        <w:pStyle w:val="SingleTxt"/>
      </w:pPr>
      <w:r w:rsidRPr="000A5D82">
        <w:tab/>
      </w:r>
      <w:r w:rsidR="00321CDF" w:rsidRPr="000A5D82">
        <w:t>Министерство сельского хозяйства большое внимание уделяет повыш</w:t>
      </w:r>
      <w:r w:rsidR="00321CDF" w:rsidRPr="000A5D82">
        <w:t>е</w:t>
      </w:r>
      <w:r w:rsidR="00321CDF" w:rsidRPr="000A5D82">
        <w:t>нию роли женщин в сельском хозяйстве, в Академии сельскохозяйственных н</w:t>
      </w:r>
      <w:r w:rsidR="00321CDF" w:rsidRPr="000A5D82">
        <w:t>а</w:t>
      </w:r>
      <w:r w:rsidR="00321CDF" w:rsidRPr="000A5D82">
        <w:t>ук, в её отраслевых институтах занимаются аграрной наукой около 30</w:t>
      </w:r>
      <w:r w:rsidR="00290861" w:rsidRPr="000A5D82">
        <w:t> процентов</w:t>
      </w:r>
      <w:r w:rsidR="00321CDF" w:rsidRPr="000A5D82">
        <w:t xml:space="preserve"> женщин. Также занимаются преподаванием в Аграрном вузе ре</w:t>
      </w:r>
      <w:r w:rsidR="00321CDF" w:rsidRPr="000A5D82">
        <w:t>с</w:t>
      </w:r>
      <w:r w:rsidR="00321CDF" w:rsidRPr="000A5D82">
        <w:t>публики женщины, имеющие учённые степени, которые занимают должности проректора, зав кафедрой и декана факультета.</w:t>
      </w:r>
    </w:p>
    <w:p w:rsidR="00833820" w:rsidRPr="000A5D82" w:rsidRDefault="00833820" w:rsidP="00833820">
      <w:pPr>
        <w:pStyle w:val="SingleTxt"/>
        <w:spacing w:after="0" w:line="120" w:lineRule="exact"/>
        <w:rPr>
          <w:sz w:val="10"/>
        </w:rPr>
      </w:pPr>
    </w:p>
    <w:p w:rsidR="00321CDF" w:rsidRPr="000A5D82" w:rsidRDefault="00321CDF" w:rsidP="008338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Брак и семейные отношения</w:t>
      </w:r>
    </w:p>
    <w:p w:rsidR="00833820" w:rsidRPr="000A5D82" w:rsidRDefault="00833820" w:rsidP="00833820">
      <w:pPr>
        <w:pStyle w:val="SingleTxt"/>
        <w:spacing w:after="0" w:line="120" w:lineRule="exact"/>
        <w:rPr>
          <w:sz w:val="10"/>
        </w:rPr>
      </w:pPr>
    </w:p>
    <w:p w:rsidR="00321CDF" w:rsidRPr="000A5D82" w:rsidRDefault="00833820" w:rsidP="00321CDF">
      <w:pPr>
        <w:pStyle w:val="SingleTxt"/>
      </w:pPr>
      <w:r w:rsidRPr="000A5D82">
        <w:t>18.</w:t>
      </w:r>
      <w:r w:rsidRPr="000A5D82">
        <w:tab/>
      </w:r>
      <w:r w:rsidR="00321CDF" w:rsidRPr="000A5D82">
        <w:t>В Уголовном кодексе Республики Таджикистан глава</w:t>
      </w:r>
      <w:r w:rsidR="00ED4521">
        <w:t> </w:t>
      </w:r>
      <w:r w:rsidR="00321CDF" w:rsidRPr="000A5D82">
        <w:t>20 посвящена пр</w:t>
      </w:r>
      <w:r w:rsidR="00321CDF" w:rsidRPr="000A5D82">
        <w:t>е</w:t>
      </w:r>
      <w:r w:rsidR="00321CDF" w:rsidRPr="000A5D82">
        <w:t>ступлениям против семьи и несовершеннолетних.</w:t>
      </w:r>
    </w:p>
    <w:p w:rsidR="00321CDF" w:rsidRPr="000A5D82" w:rsidRDefault="00833820" w:rsidP="00321CDF">
      <w:pPr>
        <w:pStyle w:val="SingleTxt"/>
      </w:pPr>
      <w:r w:rsidRPr="000A5D82">
        <w:tab/>
      </w:r>
      <w:r w:rsidR="00321CDF" w:rsidRPr="000A5D82">
        <w:t>Статья 170 УК Республики Таджикистан предусматривает уголовную о</w:t>
      </w:r>
      <w:r w:rsidR="00321CDF" w:rsidRPr="000A5D82">
        <w:t>т</w:t>
      </w:r>
      <w:r w:rsidR="00321CDF" w:rsidRPr="000A5D82">
        <w:t xml:space="preserve">ветственность за двоеженство и многоженство. Выражается обеспокоенность тем, что по разным причинам женщины </w:t>
      </w:r>
      <w:r w:rsidR="00C42E67" w:rsidRPr="000A5D82">
        <w:t>по</w:t>
      </w:r>
      <w:r w:rsidR="00C42E67" w:rsidRPr="000A5D82">
        <w:noBreakHyphen/>
      </w:r>
      <w:r w:rsidR="00321CDF" w:rsidRPr="000A5D82">
        <w:t>прежнему согласны на полигамные и бигамные браки, хотя вступают в эти браки по мусульманским обрядам, не признаваемых законодательством. Следует отметить, что количество уголо</w:t>
      </w:r>
      <w:r w:rsidR="00321CDF" w:rsidRPr="000A5D82">
        <w:t>в</w:t>
      </w:r>
      <w:r w:rsidR="00321CDF" w:rsidRPr="000A5D82">
        <w:t>ных дел в судах о двоеженстве снижается. Согласно статистике, если в 2009</w:t>
      </w:r>
      <w:r w:rsidR="00C42E67" w:rsidRPr="000A5D82">
        <w:t> году</w:t>
      </w:r>
      <w:r w:rsidR="00321CDF" w:rsidRPr="000A5D82">
        <w:t xml:space="preserve"> судами осуждено за двоеженство 162 лица, в 2010</w:t>
      </w:r>
      <w:r w:rsidR="00C42E67" w:rsidRPr="000A5D82">
        <w:t xml:space="preserve"> году — </w:t>
      </w:r>
      <w:r w:rsidR="00321CDF" w:rsidRPr="000A5D82">
        <w:t>128, то в 2011</w:t>
      </w:r>
      <w:r w:rsidR="00C42E67" w:rsidRPr="000A5D82">
        <w:t xml:space="preserve"> — </w:t>
      </w:r>
      <w:r w:rsidR="00321CDF" w:rsidRPr="000A5D82">
        <w:t>72, а в 2012</w:t>
      </w:r>
      <w:r w:rsidR="00C42E67" w:rsidRPr="000A5D82">
        <w:t xml:space="preserve"> — </w:t>
      </w:r>
      <w:r w:rsidR="00321CDF" w:rsidRPr="000A5D82">
        <w:t>89 лиц. Нужно также подчеркнуть, что в силу устоя</w:t>
      </w:r>
      <w:r w:rsidR="00321CDF" w:rsidRPr="000A5D82">
        <w:t>в</w:t>
      </w:r>
      <w:r w:rsidR="00321CDF" w:rsidRPr="000A5D82">
        <w:t>шихся национальных традиций встречаются случаи заключения брака по м</w:t>
      </w:r>
      <w:r w:rsidR="00321CDF" w:rsidRPr="000A5D82">
        <w:t>у</w:t>
      </w:r>
      <w:r w:rsidR="00321CDF" w:rsidRPr="000A5D82">
        <w:t>сульманским канонам, хотя религиозным лидерам запрещено заключение таких браков (никох) до официальной регистрации брака в органах ЗАГСа. В случае же предъявления исков о признании таких браков фактическими брачными о</w:t>
      </w:r>
      <w:r w:rsidR="00321CDF" w:rsidRPr="000A5D82">
        <w:t>т</w:t>
      </w:r>
      <w:r w:rsidR="00321CDF" w:rsidRPr="000A5D82">
        <w:t>ношениями или установление отцовства судами предпринимаются меры для защиты прав женщин, и данные исковые требования удовлетворяются судами.</w:t>
      </w:r>
    </w:p>
    <w:p w:rsidR="00321CDF" w:rsidRPr="000A5D82" w:rsidRDefault="00833820" w:rsidP="00321CDF">
      <w:pPr>
        <w:pStyle w:val="SingleTxt"/>
      </w:pPr>
      <w:r w:rsidRPr="000A5D82">
        <w:tab/>
      </w:r>
      <w:r w:rsidR="00321CDF" w:rsidRPr="000A5D82">
        <w:t>Также относительно двоеженства следует отметить, что многобрачие з</w:t>
      </w:r>
      <w:r w:rsidR="00321CDF" w:rsidRPr="000A5D82">
        <w:t>а</w:t>
      </w:r>
      <w:r w:rsidR="00321CDF" w:rsidRPr="000A5D82">
        <w:t>прещено Конституцией Республики Таджикистан, и руководители зарегистр</w:t>
      </w:r>
      <w:r w:rsidR="00321CDF" w:rsidRPr="000A5D82">
        <w:t>и</w:t>
      </w:r>
      <w:r w:rsidR="00321CDF" w:rsidRPr="000A5D82">
        <w:t>рованных исламских религиозных объединений не проводят религиозную ц</w:t>
      </w:r>
      <w:r w:rsidR="00321CDF" w:rsidRPr="000A5D82">
        <w:t>е</w:t>
      </w:r>
      <w:r w:rsidR="00321CDF" w:rsidRPr="000A5D82">
        <w:t>ремонию бракосочетания (никох) женщин согласных на полигамные и бига</w:t>
      </w:r>
      <w:r w:rsidR="00321CDF" w:rsidRPr="000A5D82">
        <w:t>м</w:t>
      </w:r>
      <w:r w:rsidR="00321CDF" w:rsidRPr="000A5D82">
        <w:t>ные браки. Среди отдельных религиозных деятелей Комитетом по делам рел</w:t>
      </w:r>
      <w:r w:rsidR="00321CDF" w:rsidRPr="000A5D82">
        <w:t>и</w:t>
      </w:r>
      <w:r w:rsidR="00321CDF" w:rsidRPr="000A5D82">
        <w:t>гии проводятся разъяснительные работы для предупреждения таких неофиц</w:t>
      </w:r>
      <w:r w:rsidR="00321CDF" w:rsidRPr="000A5D82">
        <w:t>и</w:t>
      </w:r>
      <w:r w:rsidR="00321CDF" w:rsidRPr="000A5D82">
        <w:t>альных видов брака</w:t>
      </w:r>
    </w:p>
    <w:p w:rsidR="00321CDF" w:rsidRPr="000A5D82" w:rsidRDefault="00833820" w:rsidP="00321CDF">
      <w:pPr>
        <w:pStyle w:val="SingleTxt"/>
      </w:pPr>
      <w:r w:rsidRPr="000A5D82">
        <w:t>19.</w:t>
      </w:r>
      <w:r w:rsidRPr="000A5D82">
        <w:tab/>
      </w:r>
      <w:r w:rsidR="00321CDF" w:rsidRPr="000A5D82">
        <w:t>Законом Республики Таджикистан «О внесении изменений и дополнений в Семейный кодекс Республики Таджикистан» от 21</w:t>
      </w:r>
      <w:r w:rsidR="00DA1641" w:rsidRPr="000A5D82">
        <w:t> июля</w:t>
      </w:r>
      <w:r w:rsidR="00321CDF" w:rsidRPr="000A5D82">
        <w:t xml:space="preserve"> 2010</w:t>
      </w:r>
      <w:r w:rsidR="00C42E67" w:rsidRPr="000A5D82">
        <w:t> года</w:t>
      </w:r>
      <w:r w:rsidR="00321CDF" w:rsidRPr="000A5D82">
        <w:t xml:space="preserve"> за №</w:t>
      </w:r>
      <w:r w:rsidR="00ED4521">
        <w:t> </w:t>
      </w:r>
      <w:r w:rsidR="00321CDF" w:rsidRPr="000A5D82">
        <w:t>613 увеличен брачный возраст с 17</w:t>
      </w:r>
      <w:r w:rsidR="00DA1641" w:rsidRPr="000A5D82">
        <w:t> лет</w:t>
      </w:r>
      <w:r w:rsidR="00321CDF" w:rsidRPr="000A5D82">
        <w:t xml:space="preserve"> до 18</w:t>
      </w:r>
      <w:r w:rsidR="00DA1641" w:rsidRPr="000A5D82">
        <w:t> лет</w:t>
      </w:r>
      <w:r w:rsidR="00321CDF" w:rsidRPr="000A5D82">
        <w:t>. Целью увеличения брачного во</w:t>
      </w:r>
      <w:r w:rsidR="00321CDF" w:rsidRPr="000A5D82">
        <w:t>з</w:t>
      </w:r>
      <w:r w:rsidR="00321CDF" w:rsidRPr="000A5D82">
        <w:t>раста является обеспечение прав девушек на получение образования и их по</w:t>
      </w:r>
      <w:r w:rsidR="00321CDF" w:rsidRPr="000A5D82">
        <w:t>д</w:t>
      </w:r>
      <w:r w:rsidR="00321CDF" w:rsidRPr="000A5D82">
        <w:t xml:space="preserve">готовку к самостоятельной жизни. </w:t>
      </w:r>
    </w:p>
    <w:p w:rsidR="00321CDF" w:rsidRPr="000A5D82" w:rsidRDefault="00833820" w:rsidP="00321CDF">
      <w:pPr>
        <w:pStyle w:val="SingleTxt"/>
      </w:pPr>
      <w:r w:rsidRPr="000A5D82">
        <w:tab/>
      </w:r>
      <w:r w:rsidR="00321CDF" w:rsidRPr="000A5D82">
        <w:t>Как показывает практика, установленный семейным законодательством брачный возраст органами ЗАГС республики при заключении брака соблюд</w:t>
      </w:r>
      <w:r w:rsidR="00321CDF" w:rsidRPr="000A5D82">
        <w:t>а</w:t>
      </w:r>
      <w:r w:rsidR="00321CDF" w:rsidRPr="000A5D82">
        <w:t>ется. В исключительных случаях на основании решения суда брачный возраст может быть снижен до 1</w:t>
      </w:r>
      <w:r w:rsidR="00C42E67" w:rsidRPr="000A5D82">
        <w:t> года</w:t>
      </w:r>
      <w:r w:rsidR="00321CDF" w:rsidRPr="000A5D82">
        <w:t xml:space="preserve"> (</w:t>
      </w:r>
      <w:r w:rsidR="002355BE" w:rsidRPr="000A5D82">
        <w:t>статья </w:t>
      </w:r>
      <w:r w:rsidR="00321CDF" w:rsidRPr="000A5D82">
        <w:t>13 Семейного кодекса Республики Та</w:t>
      </w:r>
      <w:r w:rsidR="00321CDF" w:rsidRPr="000A5D82">
        <w:t>д</w:t>
      </w:r>
      <w:r w:rsidR="00321CDF" w:rsidRPr="000A5D82">
        <w:t>жикистан).</w:t>
      </w:r>
    </w:p>
    <w:p w:rsidR="00321CDF" w:rsidRPr="000A5D82" w:rsidRDefault="00833820" w:rsidP="00321CDF">
      <w:pPr>
        <w:pStyle w:val="SingleTxt"/>
      </w:pPr>
      <w:r w:rsidRPr="000A5D82">
        <w:tab/>
      </w:r>
      <w:r w:rsidR="00321CDF" w:rsidRPr="000A5D82">
        <w:t>Законодательство республики признает брак, заключенный только в орг</w:t>
      </w:r>
      <w:r w:rsidR="00321CDF" w:rsidRPr="000A5D82">
        <w:t>а</w:t>
      </w:r>
      <w:r w:rsidR="00321CDF" w:rsidRPr="000A5D82">
        <w:t>нах ЗАГСа. Брак, заключенный по религиозным обрядам, правового значения не имеет.</w:t>
      </w:r>
    </w:p>
    <w:p w:rsidR="00321CDF" w:rsidRPr="000A5D82" w:rsidRDefault="00833820" w:rsidP="00321CDF">
      <w:pPr>
        <w:pStyle w:val="SingleTxt"/>
      </w:pPr>
      <w:r w:rsidRPr="000A5D82">
        <w:tab/>
      </w:r>
      <w:r w:rsidR="00321CDF" w:rsidRPr="000A5D82">
        <w:t>Уголовный кодекс также предусматривает уголовную ответственность за выдачу замуж девочки, не достигшей брачного возраста (статья 168), и закл</w:t>
      </w:r>
      <w:r w:rsidR="00321CDF" w:rsidRPr="000A5D82">
        <w:t>ю</w:t>
      </w:r>
      <w:r w:rsidR="00321CDF" w:rsidRPr="000A5D82">
        <w:t>чение брака в отношении лица, не достигшего брачного возраста.</w:t>
      </w:r>
    </w:p>
    <w:p w:rsidR="00321CDF" w:rsidRPr="000A5D82" w:rsidRDefault="00833820" w:rsidP="00321CDF">
      <w:pPr>
        <w:pStyle w:val="SingleTxt"/>
      </w:pPr>
      <w:r w:rsidRPr="000A5D82">
        <w:tab/>
      </w:r>
      <w:r w:rsidR="00321CDF" w:rsidRPr="000A5D82">
        <w:t>Органами ЗАГС республики постоянно ведется разъяснительная работа среди населения а по вопросам брачно-семейного законодательства, проводя</w:t>
      </w:r>
      <w:r w:rsidR="00321CDF" w:rsidRPr="000A5D82">
        <w:t>т</w:t>
      </w:r>
      <w:r w:rsidR="00321CDF" w:rsidRPr="000A5D82">
        <w:t>ся семинары, встречи, выступления на ТВ, радио, в средствах массовой и</w:t>
      </w:r>
      <w:r w:rsidR="00321CDF" w:rsidRPr="000A5D82">
        <w:t>н</w:t>
      </w:r>
      <w:r w:rsidR="00321CDF" w:rsidRPr="000A5D82">
        <w:t>формации на темы: «Сохранение семьи», «Ранние браки и их последствия», «Единобрачие», «Уголовная</w:t>
      </w:r>
      <w:r w:rsidR="00321CDF" w:rsidRPr="000A5D82">
        <w:rPr>
          <w:bCs/>
        </w:rPr>
        <w:t xml:space="preserve"> </w:t>
      </w:r>
      <w:r w:rsidR="00321CDF" w:rsidRPr="000A5D82">
        <w:t>ответственность за двоеженство и многоженство», «Роль женщины в обществе», «Обязательная регистрация брака в органах ЗАГС» и т.д.</w:t>
      </w:r>
    </w:p>
    <w:p w:rsidR="00321CDF" w:rsidRPr="000A5D82" w:rsidRDefault="00833820" w:rsidP="00321CDF">
      <w:pPr>
        <w:pStyle w:val="SingleTxt"/>
      </w:pPr>
      <w:r w:rsidRPr="000A5D82">
        <w:tab/>
      </w:r>
      <w:r w:rsidR="00321CDF" w:rsidRPr="000A5D82">
        <w:t xml:space="preserve">При приеме заявления о вступлении в брак </w:t>
      </w:r>
      <w:r w:rsidR="000A5D82" w:rsidRPr="000A5D82">
        <w:t>работники</w:t>
      </w:r>
      <w:r w:rsidR="00321CDF" w:rsidRPr="000A5D82">
        <w:t xml:space="preserve"> органов ЗАГСа разъясняют вступающим их права и обязанности, о роли семьи, равных правах и об</w:t>
      </w:r>
      <w:r w:rsidR="00321CDF" w:rsidRPr="000A5D82">
        <w:t>я</w:t>
      </w:r>
      <w:r w:rsidR="00321CDF" w:rsidRPr="000A5D82">
        <w:t>занностях в отношении своих детей, ответственности за воспитание детей, равноправии супругов, об обязательном составлении брачного договора при заключении браков с иностранными гражданами для охраны имущественных прав женщин. Проводятся отдельные беседы с женихом по искоренению факта насилия в отношении женщины.</w:t>
      </w:r>
    </w:p>
    <w:p w:rsidR="00833820" w:rsidRPr="000A5D82" w:rsidRDefault="00833820" w:rsidP="00833820">
      <w:pPr>
        <w:pStyle w:val="SingleTxt"/>
        <w:spacing w:after="0" w:line="120" w:lineRule="exact"/>
        <w:rPr>
          <w:sz w:val="10"/>
        </w:rPr>
      </w:pPr>
    </w:p>
    <w:p w:rsidR="00321CDF" w:rsidRPr="000A5D82" w:rsidRDefault="00321CDF" w:rsidP="008338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A5D82">
        <w:tab/>
      </w:r>
      <w:r w:rsidRPr="000A5D82">
        <w:tab/>
        <w:t>Факультативный протокол</w:t>
      </w:r>
    </w:p>
    <w:p w:rsidR="00833820" w:rsidRPr="000A5D82" w:rsidRDefault="00833820" w:rsidP="00833820">
      <w:pPr>
        <w:pStyle w:val="SingleTxt"/>
        <w:spacing w:after="0" w:line="120" w:lineRule="exact"/>
        <w:rPr>
          <w:sz w:val="10"/>
        </w:rPr>
      </w:pPr>
    </w:p>
    <w:p w:rsidR="00321CDF" w:rsidRPr="000A5D82" w:rsidRDefault="00833820" w:rsidP="00321CDF">
      <w:pPr>
        <w:pStyle w:val="SingleTxt"/>
      </w:pPr>
      <w:r w:rsidRPr="000A5D82">
        <w:t>20.</w:t>
      </w:r>
      <w:r w:rsidRPr="000A5D82">
        <w:tab/>
      </w:r>
      <w:r w:rsidR="00321CDF" w:rsidRPr="000A5D82">
        <w:t>В настоящее время рассматривается вопрос о ратификации Факультати</w:t>
      </w:r>
      <w:r w:rsidR="00321CDF" w:rsidRPr="000A5D82">
        <w:t>в</w:t>
      </w:r>
      <w:r w:rsidR="00321CDF" w:rsidRPr="000A5D82">
        <w:t>ного протокола к Конвенции о ликвидации всех форм дискриминации в отн</w:t>
      </w:r>
      <w:r w:rsidR="00321CDF" w:rsidRPr="000A5D82">
        <w:t>о</w:t>
      </w:r>
      <w:r w:rsidR="00321CDF" w:rsidRPr="000A5D82">
        <w:t>шении женщин в Комитете по делам женщин и семьи при Правительстве Ре</w:t>
      </w:r>
      <w:r w:rsidR="00321CDF" w:rsidRPr="000A5D82">
        <w:t>с</w:t>
      </w:r>
      <w:r w:rsidR="00321CDF" w:rsidRPr="000A5D82">
        <w:t>публики Таджикистан. Планируется создать рабочую группу из числа специ</w:t>
      </w:r>
      <w:r w:rsidR="00321CDF" w:rsidRPr="000A5D82">
        <w:t>а</w:t>
      </w:r>
      <w:r w:rsidR="00321CDF" w:rsidRPr="000A5D82">
        <w:t>листов м</w:t>
      </w:r>
      <w:r w:rsidR="00321CDF" w:rsidRPr="000A5D82">
        <w:t>и</w:t>
      </w:r>
      <w:r w:rsidR="00321CDF" w:rsidRPr="000A5D82">
        <w:t>нистерств и ведомств с привлечением гражданского общества.</w:t>
      </w:r>
    </w:p>
    <w:p w:rsidR="00105644" w:rsidRPr="000A5D82" w:rsidRDefault="00833820" w:rsidP="00833820">
      <w:pPr>
        <w:pStyle w:val="SingleTxt"/>
        <w:spacing w:after="0" w:line="240" w:lineRule="auto"/>
      </w:pPr>
      <w:r w:rsidRPr="000A5D82">
        <w:rPr>
          <w:noProof/>
          <w:w w:val="100"/>
          <w:lang w:eastAsia="ja-JP"/>
        </w:rPr>
        <w:pict>
          <v:line id="_x0000_s1028" style="position:absolute;left:0;text-align:left;z-index:2" from="210.2pt,30pt" to="282.2pt,30pt" strokeweight=".25pt"/>
        </w:pict>
      </w:r>
    </w:p>
    <w:sectPr w:rsidR="00105644" w:rsidRPr="000A5D82" w:rsidSect="007165DE">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7-18T12:28:00Z" w:initials="Start">
    <w:p w:rsidR="00FF67D3" w:rsidRPr="00105644" w:rsidRDefault="00FF67D3">
      <w:pPr>
        <w:pStyle w:val="CommentText"/>
        <w:rPr>
          <w:lang w:val="en-GB"/>
        </w:rPr>
      </w:pPr>
      <w:r>
        <w:fldChar w:fldCharType="begin"/>
      </w:r>
      <w:r w:rsidRPr="00105644">
        <w:rPr>
          <w:rStyle w:val="CommentReference"/>
          <w:lang w:val="en-GB"/>
        </w:rPr>
        <w:instrText xml:space="preserve"> </w:instrText>
      </w:r>
      <w:r w:rsidRPr="00105644">
        <w:rPr>
          <w:lang w:val="en-GB"/>
        </w:rPr>
        <w:instrText>PAGE \# "'Page: '#'</w:instrText>
      </w:r>
      <w:r w:rsidRPr="00105644">
        <w:rPr>
          <w:lang w:val="en-GB"/>
        </w:rPr>
        <w:br/>
        <w:instrText>'"</w:instrText>
      </w:r>
      <w:r w:rsidRPr="00105644">
        <w:rPr>
          <w:rStyle w:val="CommentReference"/>
          <w:lang w:val="en-GB"/>
        </w:rPr>
        <w:instrText xml:space="preserve"> </w:instrText>
      </w:r>
      <w:r>
        <w:fldChar w:fldCharType="end"/>
      </w:r>
      <w:r>
        <w:rPr>
          <w:rStyle w:val="CommentReference"/>
        </w:rPr>
        <w:annotationRef/>
      </w:r>
      <w:r w:rsidRPr="00105644">
        <w:rPr>
          <w:lang w:val="en-GB"/>
        </w:rPr>
        <w:t>&lt;&lt;ODS JOB NO&gt;&gt;N1336287R&lt;&lt;ODS JOB NO&gt;&gt;</w:t>
      </w:r>
    </w:p>
    <w:p w:rsidR="00FF67D3" w:rsidRPr="00105644" w:rsidRDefault="00FF67D3">
      <w:pPr>
        <w:pStyle w:val="CommentText"/>
        <w:rPr>
          <w:lang w:val="en-GB"/>
        </w:rPr>
      </w:pPr>
      <w:r w:rsidRPr="00105644">
        <w:rPr>
          <w:lang w:val="en-GB"/>
        </w:rPr>
        <w:t>&lt;&lt;ODS DOC SYMBOL1&gt;&gt;CEDAW/C/TJK/Q/4-5/Add.1&lt;&lt;ODS DOC SYMBOL1&gt;&gt;</w:t>
      </w:r>
    </w:p>
    <w:p w:rsidR="00FF67D3" w:rsidRPr="00105644" w:rsidRDefault="00FF67D3">
      <w:pPr>
        <w:pStyle w:val="CommentText"/>
        <w:rPr>
          <w:lang w:val="en-GB"/>
        </w:rPr>
      </w:pPr>
      <w:r w:rsidRPr="00105644">
        <w:rPr>
          <w:lang w:val="en-GB"/>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D3" w:rsidRPr="00C50C57" w:rsidRDefault="00FF67D3" w:rsidP="007165DE">
      <w:pPr>
        <w:rPr>
          <w:sz w:val="14"/>
        </w:rPr>
      </w:pPr>
      <w:r>
        <w:separator/>
      </w:r>
    </w:p>
  </w:endnote>
  <w:endnote w:type="continuationSeparator" w:id="0">
    <w:p w:rsidR="00FF67D3" w:rsidRPr="00C50C57" w:rsidRDefault="00FF67D3" w:rsidP="007165DE">
      <w:pPr>
        <w:rPr>
          <w:sz w:val="1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FF67D3" w:rsidTr="007165DE">
      <w:tblPrEx>
        <w:tblCellMar>
          <w:top w:w="0" w:type="dxa"/>
          <w:bottom w:w="0" w:type="dxa"/>
        </w:tblCellMar>
      </w:tblPrEx>
      <w:tc>
        <w:tcPr>
          <w:tcW w:w="5033" w:type="dxa"/>
          <w:shd w:val="clear" w:color="auto" w:fill="auto"/>
          <w:vAlign w:val="bottom"/>
        </w:tcPr>
        <w:p w:rsidR="00FF67D3" w:rsidRPr="007165DE" w:rsidRDefault="00FF67D3" w:rsidP="007165DE">
          <w:pPr>
            <w:pStyle w:val="Footer"/>
          </w:pPr>
          <w:fldSimple w:instr=" PAGE  \* MERGEFORMAT ">
            <w:r>
              <w:t>42</w:t>
            </w:r>
          </w:fldSimple>
        </w:p>
      </w:tc>
      <w:tc>
        <w:tcPr>
          <w:tcW w:w="5033" w:type="dxa"/>
          <w:shd w:val="clear" w:color="auto" w:fill="auto"/>
          <w:vAlign w:val="bottom"/>
        </w:tcPr>
        <w:p w:rsidR="00FF67D3" w:rsidRPr="007165DE" w:rsidRDefault="00FF67D3" w:rsidP="007165DE">
          <w:pPr>
            <w:pStyle w:val="Footer"/>
            <w:jc w:val="right"/>
            <w:rPr>
              <w:b w:val="0"/>
              <w:sz w:val="14"/>
            </w:rPr>
          </w:pPr>
          <w:fldSimple w:instr=" DOCVARIABLE &quot;FooterJN&quot; \* MERGEFORMAT ">
            <w:r>
              <w:rPr>
                <w:b w:val="0"/>
                <w:sz w:val="14"/>
              </w:rPr>
              <w:t>13-36287</w:t>
            </w:r>
          </w:fldSimple>
        </w:p>
      </w:tc>
    </w:tr>
  </w:tbl>
  <w:p w:rsidR="00FF67D3" w:rsidRPr="007165DE" w:rsidRDefault="00FF67D3" w:rsidP="00716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FF67D3" w:rsidTr="007165DE">
      <w:tblPrEx>
        <w:tblCellMar>
          <w:top w:w="0" w:type="dxa"/>
          <w:bottom w:w="0" w:type="dxa"/>
        </w:tblCellMar>
      </w:tblPrEx>
      <w:tc>
        <w:tcPr>
          <w:tcW w:w="5033" w:type="dxa"/>
          <w:shd w:val="clear" w:color="auto" w:fill="auto"/>
          <w:vAlign w:val="bottom"/>
        </w:tcPr>
        <w:p w:rsidR="00FF67D3" w:rsidRPr="007165DE" w:rsidRDefault="00FF67D3" w:rsidP="007165DE">
          <w:pPr>
            <w:pStyle w:val="Footer"/>
            <w:rPr>
              <w:b w:val="0"/>
              <w:sz w:val="14"/>
            </w:rPr>
          </w:pPr>
          <w:fldSimple w:instr=" DOCVARIABLE &quot;FooterJN&quot; \* MERGEFORMAT ">
            <w:r>
              <w:rPr>
                <w:b w:val="0"/>
                <w:sz w:val="14"/>
              </w:rPr>
              <w:t>13-36287</w:t>
            </w:r>
          </w:fldSimple>
        </w:p>
      </w:tc>
      <w:tc>
        <w:tcPr>
          <w:tcW w:w="5033" w:type="dxa"/>
          <w:shd w:val="clear" w:color="auto" w:fill="auto"/>
          <w:vAlign w:val="bottom"/>
        </w:tcPr>
        <w:p w:rsidR="00FF67D3" w:rsidRPr="007165DE" w:rsidRDefault="00FF67D3" w:rsidP="007165DE">
          <w:pPr>
            <w:pStyle w:val="Footer"/>
            <w:jc w:val="right"/>
          </w:pPr>
          <w:fldSimple w:instr=" PAGE  \* MERGEFORMAT ">
            <w:r>
              <w:t>3</w:t>
            </w:r>
          </w:fldSimple>
        </w:p>
      </w:tc>
    </w:tr>
  </w:tbl>
  <w:p w:rsidR="00FF67D3" w:rsidRPr="007165DE" w:rsidRDefault="00FF67D3" w:rsidP="00716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D3" w:rsidRDefault="00FF67D3">
    <w:pPr>
      <w:pStyle w:val="Footer"/>
    </w:pPr>
  </w:p>
  <w:tbl>
    <w:tblPr>
      <w:tblW w:w="0" w:type="auto"/>
      <w:tblLayout w:type="fixed"/>
      <w:tblLook w:val="0000"/>
    </w:tblPr>
    <w:tblGrid>
      <w:gridCol w:w="3830"/>
      <w:gridCol w:w="5033"/>
    </w:tblGrid>
    <w:tr w:rsidR="00FF67D3" w:rsidTr="007165DE">
      <w:tblPrEx>
        <w:tblCellMar>
          <w:top w:w="0" w:type="dxa"/>
          <w:bottom w:w="0" w:type="dxa"/>
        </w:tblCellMar>
      </w:tblPrEx>
      <w:tc>
        <w:tcPr>
          <w:tcW w:w="3830" w:type="dxa"/>
        </w:tcPr>
        <w:p w:rsidR="00FF67D3" w:rsidRDefault="00FF67D3" w:rsidP="007165DE">
          <w:pPr>
            <w:pStyle w:val="Footer"/>
            <w:rPr>
              <w:b w:val="0"/>
              <w:sz w:val="20"/>
            </w:rPr>
          </w:pPr>
          <w:r>
            <w:rPr>
              <w:b w:val="0"/>
              <w:sz w:val="20"/>
            </w:rPr>
            <w:t>13-36287 (R)    180713    220713</w:t>
          </w:r>
        </w:p>
        <w:p w:rsidR="00FF67D3" w:rsidRPr="007165DE" w:rsidRDefault="00FF67D3" w:rsidP="007165DE">
          <w:pPr>
            <w:pStyle w:val="Footer"/>
            <w:spacing w:before="80" w:line="210" w:lineRule="exact"/>
            <w:rPr>
              <w:rFonts w:ascii="Barcode 3 of 9 by request" w:hAnsi="Barcode 3 of 9 by request"/>
              <w:b w:val="0"/>
              <w:sz w:val="24"/>
            </w:rPr>
          </w:pPr>
          <w:fldSimple w:instr=" DOCVARIABLE &quot;Barcode&quot; \* MERGEFORMAT ">
            <w:r>
              <w:rPr>
                <w:rFonts w:ascii="Barcode 3 of 9 by request" w:hAnsi="Barcode 3 of 9 by request"/>
                <w:b w:val="0"/>
                <w:sz w:val="24"/>
              </w:rPr>
              <w:t>*1336287*</w:t>
            </w:r>
          </w:fldSimple>
        </w:p>
      </w:tc>
      <w:tc>
        <w:tcPr>
          <w:tcW w:w="5033" w:type="dxa"/>
        </w:tcPr>
        <w:p w:rsidR="00FF67D3" w:rsidRDefault="00FF67D3" w:rsidP="007165DE">
          <w:pPr>
            <w:pStyle w:val="Footer"/>
            <w:spacing w:line="240" w:lineRule="atLeast"/>
            <w:jc w:val="right"/>
            <w:rPr>
              <w:b w:val="0"/>
              <w:sz w:val="20"/>
            </w:rPr>
          </w:pPr>
          <w:r w:rsidRPr="007165D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FF67D3" w:rsidRPr="007165DE" w:rsidRDefault="00FF67D3" w:rsidP="007165D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D3" w:rsidRPr="00105644" w:rsidRDefault="00FF67D3" w:rsidP="00105644">
      <w:pPr>
        <w:pStyle w:val="Footer"/>
        <w:spacing w:after="80"/>
        <w:ind w:left="792"/>
        <w:rPr>
          <w:sz w:val="16"/>
        </w:rPr>
      </w:pPr>
      <w:r w:rsidRPr="00105644">
        <w:rPr>
          <w:sz w:val="16"/>
        </w:rPr>
        <w:t>__________________</w:t>
      </w:r>
    </w:p>
  </w:footnote>
  <w:footnote w:type="continuationSeparator" w:id="0">
    <w:p w:rsidR="00FF67D3" w:rsidRPr="00105644" w:rsidRDefault="00FF67D3" w:rsidP="00105644">
      <w:pPr>
        <w:pStyle w:val="Footer"/>
        <w:spacing w:after="80"/>
        <w:ind w:left="792"/>
        <w:rPr>
          <w:sz w:val="16"/>
        </w:rPr>
      </w:pPr>
      <w:r w:rsidRPr="00105644">
        <w:rPr>
          <w:sz w:val="16"/>
        </w:rPr>
        <w:t>__________________</w:t>
      </w:r>
    </w:p>
  </w:footnote>
  <w:footnote w:id="1">
    <w:p w:rsidR="00FF67D3" w:rsidRDefault="00FF67D3" w:rsidP="00105644">
      <w:pPr>
        <w:pStyle w:val="FootnoteText"/>
        <w:tabs>
          <w:tab w:val="clear" w:pos="418"/>
          <w:tab w:val="right" w:pos="1195"/>
          <w:tab w:val="left" w:pos="1267"/>
          <w:tab w:val="left" w:pos="1742"/>
          <w:tab w:val="left" w:pos="2218"/>
          <w:tab w:val="left" w:pos="2693"/>
        </w:tabs>
        <w:ind w:left="1267" w:right="1260" w:hanging="432"/>
      </w:pPr>
      <w:r>
        <w:tab/>
      </w:r>
      <w:r w:rsidRPr="00105644">
        <w:rPr>
          <w:rStyle w:val="FootnoteReference"/>
        </w:rPr>
        <w:sym w:font="Symbol" w:char="F02A"/>
      </w:r>
      <w:r>
        <w:tab/>
      </w:r>
      <w:r w:rsidRPr="00105644">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F67D3" w:rsidRPr="00105644" w:rsidTr="007165DE">
      <w:tblPrEx>
        <w:tblCellMar>
          <w:top w:w="0" w:type="dxa"/>
          <w:bottom w:w="0" w:type="dxa"/>
        </w:tblCellMar>
      </w:tblPrEx>
      <w:trPr>
        <w:trHeight w:hRule="exact" w:val="864"/>
      </w:trPr>
      <w:tc>
        <w:tcPr>
          <w:tcW w:w="4838" w:type="dxa"/>
          <w:shd w:val="clear" w:color="auto" w:fill="auto"/>
          <w:vAlign w:val="bottom"/>
        </w:tcPr>
        <w:p w:rsidR="00FF67D3" w:rsidRPr="007165DE" w:rsidRDefault="00FF67D3" w:rsidP="007165DE">
          <w:pPr>
            <w:pStyle w:val="Header"/>
            <w:spacing w:after="80"/>
            <w:rPr>
              <w:b/>
            </w:rPr>
          </w:pPr>
          <w:fldSimple w:instr=" DOCVARIABLE &quot;sss1&quot; \* MERGEFORMAT ">
            <w:r>
              <w:rPr>
                <w:b/>
              </w:rPr>
              <w:t>CEDAW/C/TJK/Q/4-5/Add.1</w:t>
            </w:r>
          </w:fldSimple>
        </w:p>
      </w:tc>
      <w:tc>
        <w:tcPr>
          <w:tcW w:w="5033" w:type="dxa"/>
          <w:shd w:val="clear" w:color="auto" w:fill="auto"/>
          <w:vAlign w:val="bottom"/>
        </w:tcPr>
        <w:p w:rsidR="00FF67D3" w:rsidRDefault="00FF67D3" w:rsidP="007165DE">
          <w:pPr>
            <w:pStyle w:val="Header"/>
          </w:pPr>
        </w:p>
      </w:tc>
    </w:tr>
  </w:tbl>
  <w:p w:rsidR="00FF67D3" w:rsidRPr="007165DE" w:rsidRDefault="00FF67D3" w:rsidP="00716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F67D3" w:rsidRPr="00105644" w:rsidTr="007165DE">
      <w:tblPrEx>
        <w:tblCellMar>
          <w:top w:w="0" w:type="dxa"/>
          <w:bottom w:w="0" w:type="dxa"/>
        </w:tblCellMar>
      </w:tblPrEx>
      <w:trPr>
        <w:trHeight w:hRule="exact" w:val="864"/>
      </w:trPr>
      <w:tc>
        <w:tcPr>
          <w:tcW w:w="4838" w:type="dxa"/>
          <w:shd w:val="clear" w:color="auto" w:fill="auto"/>
          <w:vAlign w:val="bottom"/>
        </w:tcPr>
        <w:p w:rsidR="00FF67D3" w:rsidRDefault="00FF67D3" w:rsidP="007165DE">
          <w:pPr>
            <w:pStyle w:val="Header"/>
          </w:pPr>
        </w:p>
      </w:tc>
      <w:tc>
        <w:tcPr>
          <w:tcW w:w="5033" w:type="dxa"/>
          <w:shd w:val="clear" w:color="auto" w:fill="auto"/>
          <w:vAlign w:val="bottom"/>
        </w:tcPr>
        <w:p w:rsidR="00FF67D3" w:rsidRPr="007165DE" w:rsidRDefault="00FF67D3" w:rsidP="007165DE">
          <w:pPr>
            <w:pStyle w:val="Header"/>
            <w:spacing w:after="80"/>
            <w:jc w:val="right"/>
            <w:rPr>
              <w:b/>
            </w:rPr>
          </w:pPr>
          <w:fldSimple w:instr=" DOCVARIABLE &quot;sss1&quot; \* MERGEFORMAT ">
            <w:r>
              <w:rPr>
                <w:b/>
              </w:rPr>
              <w:t>CEDAW/C/TJK/Q/4-5/Add.1</w:t>
            </w:r>
          </w:fldSimple>
        </w:p>
      </w:tc>
    </w:tr>
  </w:tbl>
  <w:p w:rsidR="00FF67D3" w:rsidRPr="007165DE" w:rsidRDefault="00FF67D3" w:rsidP="00716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FF67D3" w:rsidRPr="00105644" w:rsidTr="007165DE">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FF67D3" w:rsidRPr="007165DE" w:rsidRDefault="00FF67D3" w:rsidP="007165D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F67D3" w:rsidRDefault="00FF67D3" w:rsidP="007165DE">
          <w:pPr>
            <w:pStyle w:val="Header"/>
            <w:spacing w:after="120"/>
          </w:pPr>
        </w:p>
      </w:tc>
      <w:tc>
        <w:tcPr>
          <w:tcW w:w="5213" w:type="dxa"/>
          <w:gridSpan w:val="3"/>
          <w:tcBorders>
            <w:bottom w:val="single" w:sz="4" w:space="0" w:color="auto"/>
          </w:tcBorders>
          <w:shd w:val="clear" w:color="auto" w:fill="auto"/>
          <w:vAlign w:val="bottom"/>
        </w:tcPr>
        <w:p w:rsidR="00FF67D3" w:rsidRPr="007165DE" w:rsidRDefault="00FF67D3" w:rsidP="007165DE">
          <w:pPr>
            <w:pStyle w:val="Header"/>
            <w:spacing w:after="20"/>
            <w:jc w:val="right"/>
            <w:rPr>
              <w:sz w:val="20"/>
            </w:rPr>
          </w:pPr>
          <w:r>
            <w:rPr>
              <w:sz w:val="40"/>
            </w:rPr>
            <w:t>CEDAW</w:t>
          </w:r>
          <w:r>
            <w:rPr>
              <w:sz w:val="20"/>
            </w:rPr>
            <w:t>/C/TJK/Q/4-5/Add.1</w:t>
          </w:r>
        </w:p>
      </w:tc>
    </w:tr>
    <w:tr w:rsidR="00FF67D3" w:rsidRPr="00105644" w:rsidTr="007165D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F67D3" w:rsidRDefault="00FF67D3" w:rsidP="007165D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67D3" w:rsidRPr="007165DE" w:rsidRDefault="00FF67D3" w:rsidP="007165DE">
          <w:pPr>
            <w:pStyle w:val="Header"/>
            <w:spacing w:before="109"/>
          </w:pPr>
        </w:p>
      </w:tc>
      <w:tc>
        <w:tcPr>
          <w:tcW w:w="5227" w:type="dxa"/>
          <w:gridSpan w:val="3"/>
          <w:tcBorders>
            <w:top w:val="single" w:sz="4" w:space="0" w:color="auto"/>
            <w:bottom w:val="single" w:sz="12" w:space="0" w:color="auto"/>
          </w:tcBorders>
          <w:shd w:val="clear" w:color="auto" w:fill="auto"/>
        </w:tcPr>
        <w:p w:rsidR="00FF67D3" w:rsidRPr="007165DE" w:rsidRDefault="00FF67D3" w:rsidP="007165DE">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FF67D3" w:rsidRPr="00105644" w:rsidRDefault="00FF67D3" w:rsidP="007165DE">
          <w:pPr>
            <w:pStyle w:val="Header"/>
            <w:spacing w:before="109"/>
            <w:rPr>
              <w:lang w:val="ru-RU"/>
            </w:rPr>
          </w:pPr>
        </w:p>
      </w:tc>
      <w:tc>
        <w:tcPr>
          <w:tcW w:w="3140" w:type="dxa"/>
          <w:tcBorders>
            <w:top w:val="single" w:sz="4" w:space="0" w:color="auto"/>
            <w:bottom w:val="single" w:sz="12" w:space="0" w:color="auto"/>
          </w:tcBorders>
          <w:shd w:val="clear" w:color="auto" w:fill="auto"/>
        </w:tcPr>
        <w:p w:rsidR="00FF67D3" w:rsidRPr="00105644" w:rsidRDefault="00FF67D3" w:rsidP="007165DE">
          <w:pPr>
            <w:spacing w:before="240"/>
            <w:rPr>
              <w:lang w:val="en-GB"/>
            </w:rPr>
          </w:pPr>
          <w:r w:rsidRPr="00105644">
            <w:rPr>
              <w:lang w:val="en-GB"/>
            </w:rPr>
            <w:t>Distr.: General</w:t>
          </w:r>
        </w:p>
        <w:p w:rsidR="00FF67D3" w:rsidRPr="00105644" w:rsidRDefault="00FF67D3" w:rsidP="007165DE">
          <w:pPr>
            <w:rPr>
              <w:lang w:val="en-GB"/>
            </w:rPr>
          </w:pPr>
          <w:r w:rsidRPr="00105644">
            <w:rPr>
              <w:lang w:val="en-GB"/>
            </w:rPr>
            <w:t>4 June 2013</w:t>
          </w:r>
        </w:p>
        <w:p w:rsidR="00FF67D3" w:rsidRPr="00105644" w:rsidRDefault="00FF67D3" w:rsidP="007165DE">
          <w:pPr>
            <w:rPr>
              <w:lang w:val="en-GB"/>
            </w:rPr>
          </w:pPr>
        </w:p>
        <w:p w:rsidR="00FF67D3" w:rsidRPr="00105644" w:rsidRDefault="00FF67D3" w:rsidP="007165DE">
          <w:pPr>
            <w:rPr>
              <w:lang w:val="en-GB"/>
            </w:rPr>
          </w:pPr>
          <w:r w:rsidRPr="00105644">
            <w:rPr>
              <w:lang w:val="en-GB"/>
            </w:rPr>
            <w:t>Original: Russian</w:t>
          </w:r>
        </w:p>
      </w:tc>
    </w:tr>
  </w:tbl>
  <w:p w:rsidR="00FF67D3" w:rsidRPr="007165DE" w:rsidRDefault="00FF67D3" w:rsidP="007165DE">
    <w:pPr>
      <w:pStyle w:val="Header"/>
      <w:spacing w:line="20"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6807BD"/>
    <w:multiLevelType w:val="hybridMultilevel"/>
    <w:tmpl w:val="904AF8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8"/>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3"/>
  </w:num>
  <w:num w:numId="19">
    <w:abstractNumId w:val="11"/>
  </w:num>
  <w:num w:numId="20">
    <w:abstractNumId w:val="10"/>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6287*"/>
    <w:docVar w:name="CreationDt" w:val="18/07/2013 12:28:28"/>
    <w:docVar w:name="DocCategory" w:val="Doc"/>
    <w:docVar w:name="DocType" w:val="Final"/>
    <w:docVar w:name="FooterJN" w:val="13-36287"/>
    <w:docVar w:name="jobn" w:val="13-36287 (R)"/>
    <w:docVar w:name="jobnDT" w:val="13-36287 (R)   180713"/>
    <w:docVar w:name="jobnDTDT" w:val="13-36287 (R)   180713   180713"/>
    <w:docVar w:name="JobNo" w:val="1336287R"/>
    <w:docVar w:name="OandT" w:val=" "/>
    <w:docVar w:name="sss1" w:val="CEDAW/C/TJK/Q/4-5/Add.1"/>
    <w:docVar w:name="sss2" w:val="-"/>
    <w:docVar w:name="Symbol1" w:val="CEDAW/C/TJK/Q/4-5/Add.1"/>
    <w:docVar w:name="Symbol2" w:val="-"/>
  </w:docVars>
  <w:rsids>
    <w:rsidRoot w:val="00F60956"/>
    <w:rsid w:val="000121EB"/>
    <w:rsid w:val="00024649"/>
    <w:rsid w:val="00027C74"/>
    <w:rsid w:val="000453DA"/>
    <w:rsid w:val="000456EE"/>
    <w:rsid w:val="00051525"/>
    <w:rsid w:val="00060967"/>
    <w:rsid w:val="000646E7"/>
    <w:rsid w:val="00067768"/>
    <w:rsid w:val="00086C68"/>
    <w:rsid w:val="00094451"/>
    <w:rsid w:val="000A140F"/>
    <w:rsid w:val="000A257D"/>
    <w:rsid w:val="000A5D82"/>
    <w:rsid w:val="000B55FB"/>
    <w:rsid w:val="000C7E7B"/>
    <w:rsid w:val="000D4332"/>
    <w:rsid w:val="000E22D8"/>
    <w:rsid w:val="000E5AE4"/>
    <w:rsid w:val="0010004F"/>
    <w:rsid w:val="00101C22"/>
    <w:rsid w:val="00105644"/>
    <w:rsid w:val="001107C6"/>
    <w:rsid w:val="001117C6"/>
    <w:rsid w:val="0011681A"/>
    <w:rsid w:val="0012286E"/>
    <w:rsid w:val="00124792"/>
    <w:rsid w:val="00132C80"/>
    <w:rsid w:val="00137928"/>
    <w:rsid w:val="00153F7F"/>
    <w:rsid w:val="0015549A"/>
    <w:rsid w:val="00155888"/>
    <w:rsid w:val="00162122"/>
    <w:rsid w:val="00166134"/>
    <w:rsid w:val="001663A4"/>
    <w:rsid w:val="00187070"/>
    <w:rsid w:val="001907AF"/>
    <w:rsid w:val="00190B0F"/>
    <w:rsid w:val="00194D77"/>
    <w:rsid w:val="001A0224"/>
    <w:rsid w:val="001B301A"/>
    <w:rsid w:val="001B4B9E"/>
    <w:rsid w:val="001B78EB"/>
    <w:rsid w:val="001C07B7"/>
    <w:rsid w:val="001D1AAB"/>
    <w:rsid w:val="001D616C"/>
    <w:rsid w:val="001E0D73"/>
    <w:rsid w:val="001E2245"/>
    <w:rsid w:val="001E2434"/>
    <w:rsid w:val="001E288D"/>
    <w:rsid w:val="001E549D"/>
    <w:rsid w:val="00204B80"/>
    <w:rsid w:val="002063C7"/>
    <w:rsid w:val="00206D99"/>
    <w:rsid w:val="002111D1"/>
    <w:rsid w:val="00224617"/>
    <w:rsid w:val="002300BF"/>
    <w:rsid w:val="0023167F"/>
    <w:rsid w:val="002355BE"/>
    <w:rsid w:val="00252F1F"/>
    <w:rsid w:val="00254933"/>
    <w:rsid w:val="002549E8"/>
    <w:rsid w:val="0026023A"/>
    <w:rsid w:val="0026033B"/>
    <w:rsid w:val="00263747"/>
    <w:rsid w:val="002656BA"/>
    <w:rsid w:val="0027035E"/>
    <w:rsid w:val="00273D16"/>
    <w:rsid w:val="00274115"/>
    <w:rsid w:val="00290861"/>
    <w:rsid w:val="00290971"/>
    <w:rsid w:val="00295953"/>
    <w:rsid w:val="002A529E"/>
    <w:rsid w:val="002A7866"/>
    <w:rsid w:val="002B7B47"/>
    <w:rsid w:val="002E6BF4"/>
    <w:rsid w:val="002F7CE3"/>
    <w:rsid w:val="00301FA0"/>
    <w:rsid w:val="00303044"/>
    <w:rsid w:val="00321CDF"/>
    <w:rsid w:val="00322BEE"/>
    <w:rsid w:val="00323640"/>
    <w:rsid w:val="00324CF9"/>
    <w:rsid w:val="00334763"/>
    <w:rsid w:val="00340AEC"/>
    <w:rsid w:val="00342A7A"/>
    <w:rsid w:val="003439DF"/>
    <w:rsid w:val="00350BA4"/>
    <w:rsid w:val="003546B2"/>
    <w:rsid w:val="00355ACD"/>
    <w:rsid w:val="003575F3"/>
    <w:rsid w:val="0036225D"/>
    <w:rsid w:val="00363C4B"/>
    <w:rsid w:val="003723B7"/>
    <w:rsid w:val="00380E9D"/>
    <w:rsid w:val="00385C15"/>
    <w:rsid w:val="003967E4"/>
    <w:rsid w:val="003A0598"/>
    <w:rsid w:val="003A6399"/>
    <w:rsid w:val="003A6FDC"/>
    <w:rsid w:val="003B41AA"/>
    <w:rsid w:val="003B4951"/>
    <w:rsid w:val="003C543A"/>
    <w:rsid w:val="003C5DC2"/>
    <w:rsid w:val="003E5CCD"/>
    <w:rsid w:val="003E5D5E"/>
    <w:rsid w:val="003E5F2D"/>
    <w:rsid w:val="003E730F"/>
    <w:rsid w:val="003F2AAD"/>
    <w:rsid w:val="003F31EE"/>
    <w:rsid w:val="003F6585"/>
    <w:rsid w:val="0040710C"/>
    <w:rsid w:val="00407E18"/>
    <w:rsid w:val="004106FC"/>
    <w:rsid w:val="00411422"/>
    <w:rsid w:val="00412514"/>
    <w:rsid w:val="004238B0"/>
    <w:rsid w:val="00425121"/>
    <w:rsid w:val="00426C2A"/>
    <w:rsid w:val="00427059"/>
    <w:rsid w:val="004316C6"/>
    <w:rsid w:val="00450ABB"/>
    <w:rsid w:val="0045465A"/>
    <w:rsid w:val="00465704"/>
    <w:rsid w:val="00470ECE"/>
    <w:rsid w:val="00472B05"/>
    <w:rsid w:val="00476C43"/>
    <w:rsid w:val="0047733F"/>
    <w:rsid w:val="00480A82"/>
    <w:rsid w:val="0049561B"/>
    <w:rsid w:val="004A3A8A"/>
    <w:rsid w:val="004B2572"/>
    <w:rsid w:val="004B3EAA"/>
    <w:rsid w:val="004C1CDE"/>
    <w:rsid w:val="004D67BC"/>
    <w:rsid w:val="004E1B63"/>
    <w:rsid w:val="004E2D79"/>
    <w:rsid w:val="004E2F73"/>
    <w:rsid w:val="004E7281"/>
    <w:rsid w:val="00511165"/>
    <w:rsid w:val="00525B01"/>
    <w:rsid w:val="00525C54"/>
    <w:rsid w:val="005311E8"/>
    <w:rsid w:val="00541410"/>
    <w:rsid w:val="00543171"/>
    <w:rsid w:val="005447CB"/>
    <w:rsid w:val="0055246B"/>
    <w:rsid w:val="00554D90"/>
    <w:rsid w:val="00555E22"/>
    <w:rsid w:val="0056278A"/>
    <w:rsid w:val="00571248"/>
    <w:rsid w:val="005A3562"/>
    <w:rsid w:val="005A3C68"/>
    <w:rsid w:val="005A3F58"/>
    <w:rsid w:val="005B4EA0"/>
    <w:rsid w:val="005C0A7D"/>
    <w:rsid w:val="005C1AB0"/>
    <w:rsid w:val="005C45D1"/>
    <w:rsid w:val="005D2513"/>
    <w:rsid w:val="005E0023"/>
    <w:rsid w:val="005F415D"/>
    <w:rsid w:val="00602143"/>
    <w:rsid w:val="00615153"/>
    <w:rsid w:val="006176BE"/>
    <w:rsid w:val="0062643E"/>
    <w:rsid w:val="00632D0B"/>
    <w:rsid w:val="00636167"/>
    <w:rsid w:val="006373F3"/>
    <w:rsid w:val="00656FF1"/>
    <w:rsid w:val="00663E67"/>
    <w:rsid w:val="00670BE6"/>
    <w:rsid w:val="00684F20"/>
    <w:rsid w:val="006902D5"/>
    <w:rsid w:val="006A4674"/>
    <w:rsid w:val="006A581C"/>
    <w:rsid w:val="006A70C8"/>
    <w:rsid w:val="006B27EC"/>
    <w:rsid w:val="006D7766"/>
    <w:rsid w:val="006E5372"/>
    <w:rsid w:val="006E57BD"/>
    <w:rsid w:val="006F23E6"/>
    <w:rsid w:val="006F365F"/>
    <w:rsid w:val="0070092E"/>
    <w:rsid w:val="007044A3"/>
    <w:rsid w:val="00707DA7"/>
    <w:rsid w:val="007165DE"/>
    <w:rsid w:val="007211BA"/>
    <w:rsid w:val="007465AD"/>
    <w:rsid w:val="007529E4"/>
    <w:rsid w:val="0075643A"/>
    <w:rsid w:val="0077752C"/>
    <w:rsid w:val="00777664"/>
    <w:rsid w:val="007807F7"/>
    <w:rsid w:val="00782033"/>
    <w:rsid w:val="00785467"/>
    <w:rsid w:val="007A7D19"/>
    <w:rsid w:val="007B0281"/>
    <w:rsid w:val="007B1F15"/>
    <w:rsid w:val="007B5A56"/>
    <w:rsid w:val="007D0821"/>
    <w:rsid w:val="007D571C"/>
    <w:rsid w:val="007D7973"/>
    <w:rsid w:val="007E2B96"/>
    <w:rsid w:val="007E6BD5"/>
    <w:rsid w:val="008014B4"/>
    <w:rsid w:val="00801F92"/>
    <w:rsid w:val="00807207"/>
    <w:rsid w:val="00814840"/>
    <w:rsid w:val="0082546D"/>
    <w:rsid w:val="00825D6F"/>
    <w:rsid w:val="00833820"/>
    <w:rsid w:val="00840E1D"/>
    <w:rsid w:val="00842CEF"/>
    <w:rsid w:val="00864B77"/>
    <w:rsid w:val="00871EEE"/>
    <w:rsid w:val="00877B57"/>
    <w:rsid w:val="008809D0"/>
    <w:rsid w:val="00882568"/>
    <w:rsid w:val="00890728"/>
    <w:rsid w:val="008A267B"/>
    <w:rsid w:val="008A2A07"/>
    <w:rsid w:val="008B1543"/>
    <w:rsid w:val="008B2406"/>
    <w:rsid w:val="008B4830"/>
    <w:rsid w:val="008D20C2"/>
    <w:rsid w:val="008D2173"/>
    <w:rsid w:val="008D797F"/>
    <w:rsid w:val="008D7EF0"/>
    <w:rsid w:val="008E463A"/>
    <w:rsid w:val="008F21B6"/>
    <w:rsid w:val="00902AC8"/>
    <w:rsid w:val="0091632F"/>
    <w:rsid w:val="00916CD9"/>
    <w:rsid w:val="00920724"/>
    <w:rsid w:val="009228A5"/>
    <w:rsid w:val="00926411"/>
    <w:rsid w:val="00927EEA"/>
    <w:rsid w:val="00930B0F"/>
    <w:rsid w:val="00944E74"/>
    <w:rsid w:val="00956090"/>
    <w:rsid w:val="00960D80"/>
    <w:rsid w:val="00973195"/>
    <w:rsid w:val="0097608B"/>
    <w:rsid w:val="00981D86"/>
    <w:rsid w:val="00990926"/>
    <w:rsid w:val="009A4712"/>
    <w:rsid w:val="009B1853"/>
    <w:rsid w:val="009B3F4B"/>
    <w:rsid w:val="009C1519"/>
    <w:rsid w:val="009C5D0D"/>
    <w:rsid w:val="009D18FE"/>
    <w:rsid w:val="009D5AA3"/>
    <w:rsid w:val="009D76A8"/>
    <w:rsid w:val="009E7068"/>
    <w:rsid w:val="009F64BE"/>
    <w:rsid w:val="00A25540"/>
    <w:rsid w:val="00A2634B"/>
    <w:rsid w:val="00A506DF"/>
    <w:rsid w:val="00A52B71"/>
    <w:rsid w:val="00A66744"/>
    <w:rsid w:val="00A66F3C"/>
    <w:rsid w:val="00A72FB2"/>
    <w:rsid w:val="00A75BED"/>
    <w:rsid w:val="00A77434"/>
    <w:rsid w:val="00A932C5"/>
    <w:rsid w:val="00AA7911"/>
    <w:rsid w:val="00AB0F2F"/>
    <w:rsid w:val="00AB20FA"/>
    <w:rsid w:val="00AB749A"/>
    <w:rsid w:val="00AC27C8"/>
    <w:rsid w:val="00AC4CCE"/>
    <w:rsid w:val="00AE4E7F"/>
    <w:rsid w:val="00AF046A"/>
    <w:rsid w:val="00AF4CCE"/>
    <w:rsid w:val="00B10627"/>
    <w:rsid w:val="00B31A62"/>
    <w:rsid w:val="00B33B92"/>
    <w:rsid w:val="00B37093"/>
    <w:rsid w:val="00B41EE7"/>
    <w:rsid w:val="00B44850"/>
    <w:rsid w:val="00B46D7A"/>
    <w:rsid w:val="00B50A04"/>
    <w:rsid w:val="00B53281"/>
    <w:rsid w:val="00B54356"/>
    <w:rsid w:val="00B545A9"/>
    <w:rsid w:val="00B56FC7"/>
    <w:rsid w:val="00B742FC"/>
    <w:rsid w:val="00B93D7B"/>
    <w:rsid w:val="00B973BB"/>
    <w:rsid w:val="00BA4E05"/>
    <w:rsid w:val="00BA6CEF"/>
    <w:rsid w:val="00BB39DF"/>
    <w:rsid w:val="00BB592C"/>
    <w:rsid w:val="00BC030B"/>
    <w:rsid w:val="00BD1023"/>
    <w:rsid w:val="00BD2395"/>
    <w:rsid w:val="00BD48EB"/>
    <w:rsid w:val="00BD5105"/>
    <w:rsid w:val="00BE732F"/>
    <w:rsid w:val="00BE735B"/>
    <w:rsid w:val="00BF1904"/>
    <w:rsid w:val="00C00F56"/>
    <w:rsid w:val="00C15911"/>
    <w:rsid w:val="00C22F31"/>
    <w:rsid w:val="00C323D9"/>
    <w:rsid w:val="00C3589B"/>
    <w:rsid w:val="00C35DAF"/>
    <w:rsid w:val="00C36C3D"/>
    <w:rsid w:val="00C4049B"/>
    <w:rsid w:val="00C42E67"/>
    <w:rsid w:val="00C44942"/>
    <w:rsid w:val="00C551BA"/>
    <w:rsid w:val="00C5793A"/>
    <w:rsid w:val="00C62474"/>
    <w:rsid w:val="00C62D32"/>
    <w:rsid w:val="00C636EC"/>
    <w:rsid w:val="00C6448D"/>
    <w:rsid w:val="00C67968"/>
    <w:rsid w:val="00C7271C"/>
    <w:rsid w:val="00C74A64"/>
    <w:rsid w:val="00C75B7B"/>
    <w:rsid w:val="00C77E70"/>
    <w:rsid w:val="00C821DD"/>
    <w:rsid w:val="00C851A3"/>
    <w:rsid w:val="00C8725A"/>
    <w:rsid w:val="00C91290"/>
    <w:rsid w:val="00C916ED"/>
    <w:rsid w:val="00CA13D0"/>
    <w:rsid w:val="00CA5356"/>
    <w:rsid w:val="00CA5648"/>
    <w:rsid w:val="00CB1880"/>
    <w:rsid w:val="00CB4DF3"/>
    <w:rsid w:val="00CB63B3"/>
    <w:rsid w:val="00CD1F13"/>
    <w:rsid w:val="00CD3494"/>
    <w:rsid w:val="00CE06DF"/>
    <w:rsid w:val="00CE23C8"/>
    <w:rsid w:val="00CE57D7"/>
    <w:rsid w:val="00CE5881"/>
    <w:rsid w:val="00CF623C"/>
    <w:rsid w:val="00D02760"/>
    <w:rsid w:val="00D06046"/>
    <w:rsid w:val="00D06B8D"/>
    <w:rsid w:val="00D157DB"/>
    <w:rsid w:val="00D30806"/>
    <w:rsid w:val="00D43AF1"/>
    <w:rsid w:val="00D463F0"/>
    <w:rsid w:val="00D47558"/>
    <w:rsid w:val="00D5676A"/>
    <w:rsid w:val="00D60737"/>
    <w:rsid w:val="00D620B2"/>
    <w:rsid w:val="00D62FD0"/>
    <w:rsid w:val="00D66C34"/>
    <w:rsid w:val="00D70633"/>
    <w:rsid w:val="00D76387"/>
    <w:rsid w:val="00D91718"/>
    <w:rsid w:val="00D932CB"/>
    <w:rsid w:val="00D95BEC"/>
    <w:rsid w:val="00D95CBB"/>
    <w:rsid w:val="00D96620"/>
    <w:rsid w:val="00DA1641"/>
    <w:rsid w:val="00DA1F57"/>
    <w:rsid w:val="00DA5F52"/>
    <w:rsid w:val="00DA666E"/>
    <w:rsid w:val="00DB6461"/>
    <w:rsid w:val="00DB699A"/>
    <w:rsid w:val="00DC24D3"/>
    <w:rsid w:val="00DC32E5"/>
    <w:rsid w:val="00DC4696"/>
    <w:rsid w:val="00DC5E09"/>
    <w:rsid w:val="00DE2DB0"/>
    <w:rsid w:val="00DE5E5D"/>
    <w:rsid w:val="00DF1785"/>
    <w:rsid w:val="00DF7D80"/>
    <w:rsid w:val="00E05593"/>
    <w:rsid w:val="00E16068"/>
    <w:rsid w:val="00E17DE0"/>
    <w:rsid w:val="00E333C1"/>
    <w:rsid w:val="00E3468B"/>
    <w:rsid w:val="00E36257"/>
    <w:rsid w:val="00E41818"/>
    <w:rsid w:val="00E45880"/>
    <w:rsid w:val="00E45B2C"/>
    <w:rsid w:val="00E54D9D"/>
    <w:rsid w:val="00E55342"/>
    <w:rsid w:val="00E6707A"/>
    <w:rsid w:val="00E72374"/>
    <w:rsid w:val="00E825E7"/>
    <w:rsid w:val="00E840BA"/>
    <w:rsid w:val="00E9069B"/>
    <w:rsid w:val="00EA047B"/>
    <w:rsid w:val="00EA2334"/>
    <w:rsid w:val="00EB05F9"/>
    <w:rsid w:val="00EB451F"/>
    <w:rsid w:val="00EC0362"/>
    <w:rsid w:val="00EC4F9E"/>
    <w:rsid w:val="00EC55FB"/>
    <w:rsid w:val="00ED4521"/>
    <w:rsid w:val="00ED6B18"/>
    <w:rsid w:val="00EE63BD"/>
    <w:rsid w:val="00EF3CC4"/>
    <w:rsid w:val="00F01AD0"/>
    <w:rsid w:val="00F1582B"/>
    <w:rsid w:val="00F219A2"/>
    <w:rsid w:val="00F24A3B"/>
    <w:rsid w:val="00F3094F"/>
    <w:rsid w:val="00F32208"/>
    <w:rsid w:val="00F34ED6"/>
    <w:rsid w:val="00F409BE"/>
    <w:rsid w:val="00F4347F"/>
    <w:rsid w:val="00F52825"/>
    <w:rsid w:val="00F57B37"/>
    <w:rsid w:val="00F60956"/>
    <w:rsid w:val="00F76664"/>
    <w:rsid w:val="00F76E96"/>
    <w:rsid w:val="00F91203"/>
    <w:rsid w:val="00FA0AC9"/>
    <w:rsid w:val="00FA6441"/>
    <w:rsid w:val="00FB140E"/>
    <w:rsid w:val="00FB6F38"/>
    <w:rsid w:val="00FC49A2"/>
    <w:rsid w:val="00FC6CE4"/>
    <w:rsid w:val="00FD3C21"/>
    <w:rsid w:val="00FD49A4"/>
    <w:rsid w:val="00FF67D3"/>
    <w:rsid w:val="00FF6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zh-CN"/>
    </w:rPr>
  </w:style>
  <w:style w:type="paragraph" w:styleId="Heading1">
    <w:name w:val="heading 1"/>
    <w:aliases w:val="Table_G"/>
    <w:basedOn w:val="SingleTxtG"/>
    <w:next w:val="SingleTxtG"/>
    <w:qFormat/>
    <w:rsid w:val="00321CDF"/>
    <w:pPr>
      <w:spacing w:after="0" w:line="240" w:lineRule="auto"/>
      <w:ind w:right="0"/>
      <w:jc w:val="left"/>
      <w:outlineLvl w:val="0"/>
    </w:pPr>
  </w:style>
  <w:style w:type="paragraph" w:styleId="Heading2">
    <w:name w:val="heading 2"/>
    <w:basedOn w:val="Normal"/>
    <w:next w:val="Normal"/>
    <w:qFormat/>
    <w:rsid w:val="00321CDF"/>
    <w:pPr>
      <w:suppressAutoHyphens/>
      <w:spacing w:line="240" w:lineRule="auto"/>
      <w:outlineLvl w:val="1"/>
    </w:pPr>
    <w:rPr>
      <w:rFonts w:eastAsia="Times New Roman"/>
      <w:spacing w:val="0"/>
      <w:w w:val="100"/>
      <w:kern w:val="0"/>
      <w:lang w:val="en-GB" w:eastAsia="en-US"/>
    </w:rPr>
  </w:style>
  <w:style w:type="paragraph" w:styleId="Heading3">
    <w:name w:val="heading 3"/>
    <w:basedOn w:val="Normal"/>
    <w:next w:val="Normal"/>
    <w:qFormat/>
    <w:rsid w:val="00321CDF"/>
    <w:pPr>
      <w:suppressAutoHyphens/>
      <w:spacing w:line="240" w:lineRule="auto"/>
      <w:outlineLvl w:val="2"/>
    </w:pPr>
    <w:rPr>
      <w:rFonts w:eastAsia="Times New Roman"/>
      <w:spacing w:val="0"/>
      <w:w w:val="100"/>
      <w:kern w:val="0"/>
      <w:lang w:val="en-GB" w:eastAsia="en-US"/>
    </w:rPr>
  </w:style>
  <w:style w:type="paragraph" w:styleId="Heading4">
    <w:name w:val="heading 4"/>
    <w:basedOn w:val="Normal"/>
    <w:next w:val="Normal"/>
    <w:qFormat/>
    <w:rsid w:val="00321CDF"/>
    <w:pPr>
      <w:suppressAutoHyphens/>
      <w:spacing w:line="240" w:lineRule="auto"/>
      <w:outlineLvl w:val="3"/>
    </w:pPr>
    <w:rPr>
      <w:rFonts w:eastAsia="Times New Roman"/>
      <w:spacing w:val="0"/>
      <w:w w:val="100"/>
      <w:kern w:val="0"/>
      <w:lang w:val="en-GB" w:eastAsia="en-US"/>
    </w:rPr>
  </w:style>
  <w:style w:type="paragraph" w:styleId="Heading5">
    <w:name w:val="heading 5"/>
    <w:basedOn w:val="Normal"/>
    <w:next w:val="Normal"/>
    <w:qFormat/>
    <w:rsid w:val="00321CDF"/>
    <w:pPr>
      <w:suppressAutoHyphens/>
      <w:spacing w:line="240" w:lineRule="auto"/>
      <w:outlineLvl w:val="4"/>
    </w:pPr>
    <w:rPr>
      <w:rFonts w:eastAsia="Times New Roman"/>
      <w:spacing w:val="0"/>
      <w:w w:val="100"/>
      <w:kern w:val="0"/>
      <w:lang w:val="en-GB" w:eastAsia="en-US"/>
    </w:rPr>
  </w:style>
  <w:style w:type="paragraph" w:styleId="Heading6">
    <w:name w:val="heading 6"/>
    <w:basedOn w:val="Normal"/>
    <w:next w:val="Normal"/>
    <w:qFormat/>
    <w:rsid w:val="00321CDF"/>
    <w:pPr>
      <w:suppressAutoHyphens/>
      <w:spacing w:line="240" w:lineRule="auto"/>
      <w:outlineLvl w:val="5"/>
    </w:pPr>
    <w:rPr>
      <w:rFonts w:eastAsia="Times New Roman"/>
      <w:spacing w:val="0"/>
      <w:w w:val="100"/>
      <w:kern w:val="0"/>
      <w:lang w:val="en-GB" w:eastAsia="en-US"/>
    </w:rPr>
  </w:style>
  <w:style w:type="paragraph" w:styleId="Heading7">
    <w:name w:val="heading 7"/>
    <w:basedOn w:val="Normal"/>
    <w:next w:val="Normal"/>
    <w:qFormat/>
    <w:rsid w:val="00321CDF"/>
    <w:pPr>
      <w:suppressAutoHyphens/>
      <w:spacing w:line="240" w:lineRule="auto"/>
      <w:outlineLvl w:val="6"/>
    </w:pPr>
    <w:rPr>
      <w:rFonts w:eastAsia="Times New Roman"/>
      <w:spacing w:val="0"/>
      <w:w w:val="100"/>
      <w:kern w:val="0"/>
      <w:lang w:val="en-GB" w:eastAsia="en-US"/>
    </w:rPr>
  </w:style>
  <w:style w:type="paragraph" w:styleId="Heading8">
    <w:name w:val="heading 8"/>
    <w:basedOn w:val="Normal"/>
    <w:next w:val="Normal"/>
    <w:qFormat/>
    <w:rsid w:val="00321CDF"/>
    <w:pPr>
      <w:suppressAutoHyphens/>
      <w:spacing w:line="240" w:lineRule="auto"/>
      <w:outlineLvl w:val="7"/>
    </w:pPr>
    <w:rPr>
      <w:rFonts w:eastAsia="Times New Roman"/>
      <w:spacing w:val="0"/>
      <w:w w:val="100"/>
      <w:kern w:val="0"/>
      <w:lang w:val="en-GB" w:eastAsia="en-US"/>
    </w:rPr>
  </w:style>
  <w:style w:type="paragraph" w:styleId="Heading9">
    <w:name w:val="heading 9"/>
    <w:basedOn w:val="Normal"/>
    <w:next w:val="Normal"/>
    <w:qFormat/>
    <w:rsid w:val="00321CDF"/>
    <w:pPr>
      <w:suppressAutoHyphens/>
      <w:spacing w:line="240" w:lineRule="auto"/>
      <w:outlineLvl w:val="8"/>
    </w:pPr>
    <w:rPr>
      <w:rFonts w:eastAsia="Times New Roman"/>
      <w:spacing w:val="0"/>
      <w:w w:val="100"/>
      <w:kern w:val="0"/>
      <w:lang w:val="en-GB" w:eastAsia="en-US"/>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SingleTxt"/>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basedOn w:val="DefaultParagraphFont"/>
    <w:semiHidden/>
    <w:rsid w:val="00B46D7A"/>
    <w:rPr>
      <w:sz w:val="6"/>
    </w:rPr>
  </w:style>
  <w:style w:type="character" w:styleId="FootnoteReference">
    <w:name w:val="footnote reference"/>
    <w:aliases w:val="4_G"/>
    <w:basedOn w:val="DefaultParagraphFont"/>
    <w:semiHidden/>
    <w:rsid w:val="00B46D7A"/>
    <w:rPr>
      <w:spacing w:val="-5"/>
      <w:w w:val="130"/>
      <w:position w:val="-4"/>
      <w:vertAlign w:val="superscript"/>
    </w:rPr>
  </w:style>
  <w:style w:type="character" w:styleId="EndnoteReference">
    <w:name w:val="endnote reference"/>
    <w:aliases w:val="1_G"/>
    <w:basedOn w:val="FootnoteReference"/>
    <w:semiHidden/>
    <w:rsid w:val="00B46D7A"/>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Footnote Text qer"/>
    <w:basedOn w:val="Normal"/>
    <w:link w:val="FootnoteTextChar"/>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aliases w:val="2_G"/>
    <w:basedOn w:val="FootnoteText"/>
    <w:semiHidden/>
    <w:rsid w:val="00B46D7A"/>
  </w:style>
  <w:style w:type="paragraph" w:styleId="Footer">
    <w:name w:val="footer"/>
    <w:aliases w:val="3_G"/>
    <w:rsid w:val="00B46D7A"/>
    <w:pPr>
      <w:tabs>
        <w:tab w:val="center" w:pos="4320"/>
        <w:tab w:val="right" w:pos="8640"/>
      </w:tabs>
    </w:pPr>
    <w:rPr>
      <w:b/>
      <w:noProof/>
      <w:sz w:val="17"/>
    </w:rPr>
  </w:style>
  <w:style w:type="paragraph" w:styleId="Header">
    <w:name w:val="header"/>
    <w:aliases w:val="6_G"/>
    <w:rsid w:val="00B46D7A"/>
    <w:pPr>
      <w:tabs>
        <w:tab w:val="center" w:pos="4320"/>
        <w:tab w:val="right" w:pos="8640"/>
      </w:tabs>
    </w:pPr>
    <w:rPr>
      <w:noProof/>
      <w:sz w:val="17"/>
    </w:rPr>
  </w:style>
  <w:style w:type="character" w:styleId="LineNumber">
    <w:name w:val="line number"/>
    <w:basedOn w:val="DefaultParagraphFont"/>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7165DE"/>
  </w:style>
  <w:style w:type="paragraph" w:styleId="CommentSubject">
    <w:name w:val="annotation subject"/>
    <w:basedOn w:val="CommentText"/>
    <w:next w:val="CommentText"/>
    <w:semiHidden/>
    <w:rsid w:val="007165DE"/>
    <w:rPr>
      <w:b/>
      <w:bCs/>
    </w:rPr>
  </w:style>
  <w:style w:type="paragraph" w:customStyle="1" w:styleId="HMG">
    <w:name w:val="_ H __M_G"/>
    <w:basedOn w:val="Normal"/>
    <w:next w:val="Normal"/>
    <w:rsid w:val="00321CDF"/>
    <w:pPr>
      <w:keepNext/>
      <w:keepLines/>
      <w:tabs>
        <w:tab w:val="right" w:pos="851"/>
      </w:tabs>
      <w:suppressAutoHyphens/>
      <w:spacing w:before="240" w:after="240" w:line="360" w:lineRule="exact"/>
      <w:ind w:left="1134" w:right="1134" w:hanging="1134"/>
    </w:pPr>
    <w:rPr>
      <w:rFonts w:eastAsia="Times New Roman"/>
      <w:b/>
      <w:spacing w:val="0"/>
      <w:w w:val="100"/>
      <w:kern w:val="0"/>
      <w:sz w:val="34"/>
      <w:lang w:val="en-GB" w:eastAsia="en-US"/>
    </w:rPr>
  </w:style>
  <w:style w:type="paragraph" w:customStyle="1" w:styleId="HChG">
    <w:name w:val="_ H _Ch_G"/>
    <w:basedOn w:val="Normal"/>
    <w:next w:val="Normal"/>
    <w:rsid w:val="00321CDF"/>
    <w:pPr>
      <w:keepNext/>
      <w:keepLines/>
      <w:tabs>
        <w:tab w:val="right" w:pos="851"/>
      </w:tabs>
      <w:suppressAutoHyphens/>
      <w:spacing w:before="360" w:after="240" w:line="300" w:lineRule="exact"/>
      <w:ind w:left="1134" w:right="1134" w:hanging="1134"/>
    </w:pPr>
    <w:rPr>
      <w:rFonts w:eastAsia="Times New Roman"/>
      <w:b/>
      <w:spacing w:val="0"/>
      <w:w w:val="100"/>
      <w:kern w:val="0"/>
      <w:sz w:val="28"/>
      <w:lang w:val="en-GB" w:eastAsia="en-US"/>
    </w:rPr>
  </w:style>
  <w:style w:type="paragraph" w:customStyle="1" w:styleId="SingleTxtG">
    <w:name w:val="_ Single Txt_G"/>
    <w:basedOn w:val="Normal"/>
    <w:link w:val="SingleTxtGChar"/>
    <w:rsid w:val="00321CDF"/>
    <w:pPr>
      <w:suppressAutoHyphens/>
      <w:spacing w:after="120" w:line="240" w:lineRule="atLeast"/>
      <w:ind w:left="1134" w:right="1134"/>
      <w:jc w:val="both"/>
    </w:pPr>
    <w:rPr>
      <w:spacing w:val="0"/>
      <w:w w:val="100"/>
      <w:kern w:val="0"/>
      <w:lang w:val="en-GB" w:eastAsia="en-US"/>
    </w:rPr>
  </w:style>
  <w:style w:type="character" w:styleId="PageNumber">
    <w:name w:val="page number"/>
    <w:aliases w:val="7_G"/>
    <w:rsid w:val="00321CDF"/>
    <w:rPr>
      <w:rFonts w:ascii="Times New Roman" w:hAnsi="Times New Roman"/>
      <w:b/>
      <w:sz w:val="18"/>
    </w:rPr>
  </w:style>
  <w:style w:type="paragraph" w:styleId="PlainText">
    <w:name w:val="Plain Text"/>
    <w:basedOn w:val="Normal"/>
    <w:semiHidden/>
    <w:rsid w:val="00321CDF"/>
    <w:pPr>
      <w:suppressAutoHyphens/>
      <w:spacing w:line="240" w:lineRule="atLeast"/>
    </w:pPr>
    <w:rPr>
      <w:rFonts w:eastAsia="Times New Roman" w:cs="Courier New"/>
      <w:spacing w:val="0"/>
      <w:w w:val="100"/>
      <w:kern w:val="0"/>
      <w:lang w:val="en-GB" w:eastAsia="en-US"/>
    </w:rPr>
  </w:style>
  <w:style w:type="paragraph" w:styleId="BodyText">
    <w:name w:val="Body Text"/>
    <w:aliases w:val="Знак9"/>
    <w:basedOn w:val="Normal"/>
    <w:next w:val="Normal"/>
    <w:link w:val="BodyTextChar"/>
    <w:rsid w:val="00321CDF"/>
    <w:pPr>
      <w:suppressAutoHyphens/>
      <w:spacing w:line="240" w:lineRule="atLeast"/>
    </w:pPr>
    <w:rPr>
      <w:spacing w:val="0"/>
      <w:w w:val="100"/>
      <w:kern w:val="0"/>
      <w:lang w:val="en-GB" w:eastAsia="en-US"/>
    </w:rPr>
  </w:style>
  <w:style w:type="paragraph" w:styleId="BodyTextIndent">
    <w:name w:val="Body Text Indent"/>
    <w:basedOn w:val="Normal"/>
    <w:semiHidden/>
    <w:rsid w:val="00321CDF"/>
    <w:pPr>
      <w:suppressAutoHyphens/>
      <w:spacing w:after="120" w:line="240" w:lineRule="atLeast"/>
      <w:ind w:left="283"/>
    </w:pPr>
    <w:rPr>
      <w:rFonts w:eastAsia="Times New Roman"/>
      <w:spacing w:val="0"/>
      <w:w w:val="100"/>
      <w:kern w:val="0"/>
      <w:lang w:val="en-GB" w:eastAsia="en-US"/>
    </w:rPr>
  </w:style>
  <w:style w:type="paragraph" w:styleId="BlockText">
    <w:name w:val="Block Text"/>
    <w:basedOn w:val="Normal"/>
    <w:semiHidden/>
    <w:rsid w:val="00321CDF"/>
    <w:pPr>
      <w:suppressAutoHyphens/>
      <w:spacing w:line="240" w:lineRule="atLeast"/>
      <w:ind w:left="1440" w:right="1440"/>
    </w:pPr>
    <w:rPr>
      <w:rFonts w:eastAsia="Times New Roman"/>
      <w:spacing w:val="0"/>
      <w:w w:val="100"/>
      <w:kern w:val="0"/>
      <w:lang w:val="en-GB" w:eastAsia="en-US"/>
    </w:rPr>
  </w:style>
  <w:style w:type="paragraph" w:customStyle="1" w:styleId="SMG">
    <w:name w:val="__S_M_G"/>
    <w:basedOn w:val="Normal"/>
    <w:next w:val="Normal"/>
    <w:rsid w:val="00321CDF"/>
    <w:pPr>
      <w:keepNext/>
      <w:keepLines/>
      <w:suppressAutoHyphens/>
      <w:spacing w:before="240" w:after="240" w:line="420" w:lineRule="exact"/>
      <w:ind w:left="1134" w:right="1134"/>
    </w:pPr>
    <w:rPr>
      <w:rFonts w:eastAsia="Times New Roman"/>
      <w:b/>
      <w:spacing w:val="0"/>
      <w:w w:val="100"/>
      <w:kern w:val="0"/>
      <w:sz w:val="40"/>
      <w:lang w:val="en-GB" w:eastAsia="en-US"/>
    </w:rPr>
  </w:style>
  <w:style w:type="paragraph" w:customStyle="1" w:styleId="SLG">
    <w:name w:val="__S_L_G"/>
    <w:basedOn w:val="Normal"/>
    <w:next w:val="Normal"/>
    <w:rsid w:val="00321CDF"/>
    <w:pPr>
      <w:keepNext/>
      <w:keepLines/>
      <w:suppressAutoHyphens/>
      <w:spacing w:before="240" w:after="240" w:line="580" w:lineRule="exact"/>
      <w:ind w:left="1134" w:right="1134"/>
    </w:pPr>
    <w:rPr>
      <w:rFonts w:eastAsia="Times New Roman"/>
      <w:b/>
      <w:spacing w:val="0"/>
      <w:w w:val="100"/>
      <w:kern w:val="0"/>
      <w:sz w:val="56"/>
      <w:lang w:val="en-GB" w:eastAsia="en-US"/>
    </w:rPr>
  </w:style>
  <w:style w:type="paragraph" w:customStyle="1" w:styleId="SSG">
    <w:name w:val="__S_S_G"/>
    <w:basedOn w:val="Normal"/>
    <w:next w:val="Normal"/>
    <w:rsid w:val="00321CDF"/>
    <w:pPr>
      <w:keepNext/>
      <w:keepLines/>
      <w:suppressAutoHyphens/>
      <w:spacing w:before="240" w:after="240" w:line="300" w:lineRule="exact"/>
      <w:ind w:left="1134" w:right="1134"/>
    </w:pPr>
    <w:rPr>
      <w:rFonts w:eastAsia="Times New Roman"/>
      <w:b/>
      <w:spacing w:val="0"/>
      <w:w w:val="100"/>
      <w:kern w:val="0"/>
      <w:sz w:val="28"/>
      <w:lang w:val="en-GB" w:eastAsia="en-US"/>
    </w:rPr>
  </w:style>
  <w:style w:type="paragraph" w:customStyle="1" w:styleId="XLargeG">
    <w:name w:val="__XLarge_G"/>
    <w:basedOn w:val="Normal"/>
    <w:next w:val="Normal"/>
    <w:rsid w:val="00321CDF"/>
    <w:pPr>
      <w:keepNext/>
      <w:keepLines/>
      <w:suppressAutoHyphens/>
      <w:spacing w:before="240" w:after="240" w:line="420" w:lineRule="exact"/>
      <w:ind w:left="1134" w:right="1134"/>
    </w:pPr>
    <w:rPr>
      <w:rFonts w:eastAsia="Times New Roman"/>
      <w:b/>
      <w:spacing w:val="0"/>
      <w:w w:val="100"/>
      <w:kern w:val="0"/>
      <w:sz w:val="40"/>
      <w:lang w:val="en-GB" w:eastAsia="en-US"/>
    </w:rPr>
  </w:style>
  <w:style w:type="paragraph" w:customStyle="1" w:styleId="Bullet1G">
    <w:name w:val="_Bullet 1_G"/>
    <w:basedOn w:val="Normal"/>
    <w:rsid w:val="00321CDF"/>
    <w:pPr>
      <w:numPr>
        <w:numId w:val="20"/>
      </w:numPr>
      <w:suppressAutoHyphens/>
      <w:spacing w:after="120" w:line="240" w:lineRule="atLeast"/>
      <w:ind w:right="1134"/>
      <w:jc w:val="both"/>
    </w:pPr>
    <w:rPr>
      <w:rFonts w:eastAsia="Times New Roman"/>
      <w:spacing w:val="0"/>
      <w:w w:val="100"/>
      <w:kern w:val="0"/>
      <w:lang w:val="en-GB" w:eastAsia="en-US"/>
    </w:rPr>
  </w:style>
  <w:style w:type="paragraph" w:customStyle="1" w:styleId="Bullet2G">
    <w:name w:val="_Bullet 2_G"/>
    <w:basedOn w:val="Normal"/>
    <w:rsid w:val="00321CDF"/>
    <w:pPr>
      <w:numPr>
        <w:numId w:val="21"/>
      </w:numPr>
      <w:suppressAutoHyphens/>
      <w:spacing w:after="120" w:line="240" w:lineRule="atLeast"/>
      <w:ind w:right="1134"/>
      <w:jc w:val="both"/>
    </w:pPr>
    <w:rPr>
      <w:rFonts w:eastAsia="Times New Roman"/>
      <w:spacing w:val="0"/>
      <w:w w:val="100"/>
      <w:kern w:val="0"/>
      <w:lang w:val="en-GB" w:eastAsia="en-US"/>
    </w:rPr>
  </w:style>
  <w:style w:type="paragraph" w:customStyle="1" w:styleId="H1G">
    <w:name w:val="_ H_1_G"/>
    <w:basedOn w:val="Normal"/>
    <w:next w:val="Normal"/>
    <w:rsid w:val="00321CDF"/>
    <w:pPr>
      <w:keepNext/>
      <w:keepLines/>
      <w:tabs>
        <w:tab w:val="right" w:pos="851"/>
      </w:tabs>
      <w:suppressAutoHyphens/>
      <w:spacing w:before="360" w:after="240" w:line="270" w:lineRule="exact"/>
      <w:ind w:left="1134" w:right="1134" w:hanging="1134"/>
    </w:pPr>
    <w:rPr>
      <w:rFonts w:eastAsia="Times New Roman"/>
      <w:b/>
      <w:spacing w:val="0"/>
      <w:w w:val="100"/>
      <w:kern w:val="0"/>
      <w:sz w:val="24"/>
      <w:lang w:val="en-GB" w:eastAsia="en-US"/>
    </w:rPr>
  </w:style>
  <w:style w:type="paragraph" w:customStyle="1" w:styleId="H23G">
    <w:name w:val="_ H_2/3_G"/>
    <w:basedOn w:val="Normal"/>
    <w:next w:val="Normal"/>
    <w:link w:val="H23GChar"/>
    <w:rsid w:val="00321CDF"/>
    <w:pPr>
      <w:keepNext/>
      <w:keepLines/>
      <w:tabs>
        <w:tab w:val="right" w:pos="851"/>
      </w:tabs>
      <w:suppressAutoHyphens/>
      <w:spacing w:before="240" w:after="120"/>
      <w:ind w:left="1134" w:right="1134" w:hanging="1134"/>
    </w:pPr>
    <w:rPr>
      <w:b/>
      <w:spacing w:val="0"/>
      <w:w w:val="100"/>
      <w:kern w:val="0"/>
      <w:lang w:val="en-GB" w:eastAsia="en-US"/>
    </w:rPr>
  </w:style>
  <w:style w:type="paragraph" w:customStyle="1" w:styleId="H4G">
    <w:name w:val="_ H_4_G"/>
    <w:basedOn w:val="Normal"/>
    <w:next w:val="Normal"/>
    <w:rsid w:val="00321CDF"/>
    <w:pPr>
      <w:keepNext/>
      <w:keepLines/>
      <w:tabs>
        <w:tab w:val="right" w:pos="851"/>
      </w:tabs>
      <w:suppressAutoHyphens/>
      <w:spacing w:before="240" w:after="120"/>
      <w:ind w:left="1134" w:right="1134" w:hanging="1134"/>
    </w:pPr>
    <w:rPr>
      <w:rFonts w:eastAsia="Times New Roman"/>
      <w:i/>
      <w:spacing w:val="0"/>
      <w:w w:val="100"/>
      <w:kern w:val="0"/>
      <w:lang w:val="en-GB" w:eastAsia="en-US"/>
    </w:rPr>
  </w:style>
  <w:style w:type="paragraph" w:customStyle="1" w:styleId="H56G">
    <w:name w:val="_ H_5/6_G"/>
    <w:basedOn w:val="Normal"/>
    <w:next w:val="Normal"/>
    <w:rsid w:val="00321CDF"/>
    <w:pPr>
      <w:keepNext/>
      <w:keepLines/>
      <w:tabs>
        <w:tab w:val="right" w:pos="851"/>
      </w:tabs>
      <w:suppressAutoHyphens/>
      <w:spacing w:before="240" w:after="120"/>
      <w:ind w:left="1134" w:right="1134" w:hanging="1134"/>
    </w:pPr>
    <w:rPr>
      <w:rFonts w:eastAsia="Times New Roman"/>
      <w:spacing w:val="0"/>
      <w:w w:val="100"/>
      <w:kern w:val="0"/>
      <w:lang w:val="en-GB" w:eastAsia="en-US"/>
    </w:rPr>
  </w:style>
  <w:style w:type="numbering" w:styleId="111111">
    <w:name w:val="Outline List 2"/>
    <w:basedOn w:val="NoList"/>
    <w:semiHidden/>
    <w:rsid w:val="00321CDF"/>
    <w:pPr>
      <w:numPr>
        <w:numId w:val="17"/>
      </w:numPr>
    </w:pPr>
  </w:style>
  <w:style w:type="numbering" w:styleId="1ai">
    <w:name w:val="Outline List 1"/>
    <w:basedOn w:val="NoList"/>
    <w:semiHidden/>
    <w:rsid w:val="00321CDF"/>
    <w:pPr>
      <w:numPr>
        <w:numId w:val="18"/>
      </w:numPr>
    </w:pPr>
  </w:style>
  <w:style w:type="numbering" w:styleId="ArticleSection">
    <w:name w:val="Outline List 3"/>
    <w:basedOn w:val="NoList"/>
    <w:semiHidden/>
    <w:rsid w:val="00321CDF"/>
    <w:pPr>
      <w:numPr>
        <w:numId w:val="19"/>
      </w:numPr>
    </w:pPr>
  </w:style>
  <w:style w:type="paragraph" w:styleId="BodyText2">
    <w:name w:val="Body Text 2"/>
    <w:basedOn w:val="Normal"/>
    <w:semiHidden/>
    <w:rsid w:val="00321CDF"/>
    <w:pPr>
      <w:suppressAutoHyphens/>
      <w:spacing w:after="120" w:line="480" w:lineRule="auto"/>
    </w:pPr>
    <w:rPr>
      <w:rFonts w:eastAsia="Times New Roman"/>
      <w:spacing w:val="0"/>
      <w:w w:val="100"/>
      <w:kern w:val="0"/>
      <w:lang w:val="en-GB" w:eastAsia="en-US"/>
    </w:rPr>
  </w:style>
  <w:style w:type="paragraph" w:styleId="BodyText3">
    <w:name w:val="Body Text 3"/>
    <w:basedOn w:val="Normal"/>
    <w:semiHidden/>
    <w:rsid w:val="00321CDF"/>
    <w:pPr>
      <w:suppressAutoHyphens/>
      <w:spacing w:after="120" w:line="240" w:lineRule="atLeast"/>
    </w:pPr>
    <w:rPr>
      <w:rFonts w:eastAsia="Times New Roman"/>
      <w:spacing w:val="0"/>
      <w:w w:val="100"/>
      <w:kern w:val="0"/>
      <w:sz w:val="16"/>
      <w:szCs w:val="16"/>
      <w:lang w:val="en-GB" w:eastAsia="en-US"/>
    </w:rPr>
  </w:style>
  <w:style w:type="paragraph" w:styleId="BodyTextFirstIndent">
    <w:name w:val="Body Text First Indent"/>
    <w:basedOn w:val="BodyText"/>
    <w:rsid w:val="00321CDF"/>
    <w:pPr>
      <w:spacing w:after="120"/>
      <w:ind w:firstLine="210"/>
    </w:pPr>
  </w:style>
  <w:style w:type="paragraph" w:styleId="BodyTextFirstIndent2">
    <w:name w:val="Body Text First Indent 2"/>
    <w:basedOn w:val="BodyTextIndent"/>
    <w:semiHidden/>
    <w:rsid w:val="00321CDF"/>
    <w:pPr>
      <w:ind w:firstLine="210"/>
    </w:pPr>
  </w:style>
  <w:style w:type="paragraph" w:styleId="BodyTextIndent2">
    <w:name w:val="Body Text Indent 2"/>
    <w:basedOn w:val="Normal"/>
    <w:semiHidden/>
    <w:rsid w:val="00321CDF"/>
    <w:pPr>
      <w:suppressAutoHyphens/>
      <w:spacing w:after="120" w:line="480" w:lineRule="auto"/>
      <w:ind w:left="283"/>
    </w:pPr>
    <w:rPr>
      <w:rFonts w:eastAsia="Times New Roman"/>
      <w:spacing w:val="0"/>
      <w:w w:val="100"/>
      <w:kern w:val="0"/>
      <w:lang w:val="en-GB" w:eastAsia="en-US"/>
    </w:rPr>
  </w:style>
  <w:style w:type="paragraph" w:styleId="BodyTextIndent3">
    <w:name w:val="Body Text Indent 3"/>
    <w:basedOn w:val="Normal"/>
    <w:semiHidden/>
    <w:rsid w:val="00321CDF"/>
    <w:pPr>
      <w:suppressAutoHyphens/>
      <w:spacing w:after="120" w:line="240" w:lineRule="atLeast"/>
      <w:ind w:left="283"/>
    </w:pPr>
    <w:rPr>
      <w:rFonts w:eastAsia="Times New Roman"/>
      <w:spacing w:val="0"/>
      <w:w w:val="100"/>
      <w:kern w:val="0"/>
      <w:sz w:val="16"/>
      <w:szCs w:val="16"/>
      <w:lang w:val="en-GB" w:eastAsia="en-US"/>
    </w:rPr>
  </w:style>
  <w:style w:type="paragraph" w:styleId="Closing">
    <w:name w:val="Closing"/>
    <w:basedOn w:val="Normal"/>
    <w:semiHidden/>
    <w:rsid w:val="00321CDF"/>
    <w:pPr>
      <w:suppressAutoHyphens/>
      <w:spacing w:line="240" w:lineRule="atLeast"/>
      <w:ind w:left="4252"/>
    </w:pPr>
    <w:rPr>
      <w:rFonts w:eastAsia="Times New Roman"/>
      <w:spacing w:val="0"/>
      <w:w w:val="100"/>
      <w:kern w:val="0"/>
      <w:lang w:val="en-GB" w:eastAsia="en-US"/>
    </w:rPr>
  </w:style>
  <w:style w:type="paragraph" w:styleId="Date">
    <w:name w:val="Date"/>
    <w:basedOn w:val="Normal"/>
    <w:next w:val="Normal"/>
    <w:semiHidden/>
    <w:rsid w:val="00321CDF"/>
    <w:pPr>
      <w:suppressAutoHyphens/>
      <w:spacing w:line="240" w:lineRule="atLeast"/>
    </w:pPr>
    <w:rPr>
      <w:rFonts w:eastAsia="Times New Roman"/>
      <w:spacing w:val="0"/>
      <w:w w:val="100"/>
      <w:kern w:val="0"/>
      <w:lang w:val="en-GB" w:eastAsia="en-US"/>
    </w:rPr>
  </w:style>
  <w:style w:type="paragraph" w:styleId="E-mailSignature">
    <w:name w:val="E-mail Signature"/>
    <w:basedOn w:val="Normal"/>
    <w:semiHidden/>
    <w:rsid w:val="00321CDF"/>
    <w:pPr>
      <w:suppressAutoHyphens/>
      <w:spacing w:line="240" w:lineRule="atLeast"/>
    </w:pPr>
    <w:rPr>
      <w:rFonts w:eastAsia="Times New Roman"/>
      <w:spacing w:val="0"/>
      <w:w w:val="100"/>
      <w:kern w:val="0"/>
      <w:lang w:val="en-GB" w:eastAsia="en-US"/>
    </w:rPr>
  </w:style>
  <w:style w:type="character" w:styleId="Emphasis">
    <w:name w:val="Emphasis"/>
    <w:qFormat/>
    <w:rsid w:val="00321CDF"/>
    <w:rPr>
      <w:i/>
      <w:iCs/>
    </w:rPr>
  </w:style>
  <w:style w:type="paragraph" w:styleId="EnvelopeReturn">
    <w:name w:val="envelope return"/>
    <w:basedOn w:val="Normal"/>
    <w:semiHidden/>
    <w:rsid w:val="00321CDF"/>
    <w:pPr>
      <w:suppressAutoHyphens/>
      <w:spacing w:line="240" w:lineRule="atLeast"/>
    </w:pPr>
    <w:rPr>
      <w:rFonts w:ascii="Arial" w:eastAsia="Times New Roman" w:hAnsi="Arial" w:cs="Arial"/>
      <w:spacing w:val="0"/>
      <w:w w:val="100"/>
      <w:kern w:val="0"/>
      <w:lang w:val="en-GB" w:eastAsia="en-US"/>
    </w:rPr>
  </w:style>
  <w:style w:type="character" w:styleId="FollowedHyperlink">
    <w:name w:val="FollowedHyperlink"/>
    <w:semiHidden/>
    <w:rsid w:val="00321CDF"/>
    <w:rPr>
      <w:color w:val="0000FF"/>
      <w:u w:val="none"/>
    </w:rPr>
  </w:style>
  <w:style w:type="character" w:styleId="HTMLAcronym">
    <w:name w:val="HTML Acronym"/>
    <w:basedOn w:val="DefaultParagraphFont"/>
    <w:semiHidden/>
    <w:rsid w:val="00321CDF"/>
  </w:style>
  <w:style w:type="paragraph" w:styleId="HTMLAddress">
    <w:name w:val="HTML Address"/>
    <w:basedOn w:val="Normal"/>
    <w:semiHidden/>
    <w:rsid w:val="00321CDF"/>
    <w:pPr>
      <w:suppressAutoHyphens/>
      <w:spacing w:line="240" w:lineRule="atLeast"/>
    </w:pPr>
    <w:rPr>
      <w:rFonts w:eastAsia="Times New Roman"/>
      <w:i/>
      <w:iCs/>
      <w:spacing w:val="0"/>
      <w:w w:val="100"/>
      <w:kern w:val="0"/>
      <w:lang w:val="en-GB" w:eastAsia="en-US"/>
    </w:rPr>
  </w:style>
  <w:style w:type="character" w:styleId="HTMLCite">
    <w:name w:val="HTML Cite"/>
    <w:semiHidden/>
    <w:rsid w:val="00321CDF"/>
    <w:rPr>
      <w:i/>
      <w:iCs/>
    </w:rPr>
  </w:style>
  <w:style w:type="character" w:styleId="HTMLCode">
    <w:name w:val="HTML Code"/>
    <w:semiHidden/>
    <w:rsid w:val="00321CDF"/>
    <w:rPr>
      <w:rFonts w:ascii="Courier New" w:hAnsi="Courier New" w:cs="Courier New"/>
      <w:sz w:val="20"/>
      <w:szCs w:val="20"/>
    </w:rPr>
  </w:style>
  <w:style w:type="character" w:styleId="HTMLDefinition">
    <w:name w:val="HTML Definition"/>
    <w:semiHidden/>
    <w:rsid w:val="00321CDF"/>
    <w:rPr>
      <w:i/>
      <w:iCs/>
    </w:rPr>
  </w:style>
  <w:style w:type="character" w:styleId="HTMLKeyboard">
    <w:name w:val="HTML Keyboard"/>
    <w:semiHidden/>
    <w:rsid w:val="00321CDF"/>
    <w:rPr>
      <w:rFonts w:ascii="Courier New" w:hAnsi="Courier New" w:cs="Courier New"/>
      <w:sz w:val="20"/>
      <w:szCs w:val="20"/>
    </w:rPr>
  </w:style>
  <w:style w:type="paragraph" w:styleId="HTMLPreformatted">
    <w:name w:val="HTML Preformatted"/>
    <w:basedOn w:val="Normal"/>
    <w:semiHidden/>
    <w:rsid w:val="00321CDF"/>
    <w:pPr>
      <w:suppressAutoHyphens/>
      <w:spacing w:line="240" w:lineRule="atLeast"/>
    </w:pPr>
    <w:rPr>
      <w:rFonts w:ascii="Courier New" w:eastAsia="Times New Roman" w:hAnsi="Courier New" w:cs="Courier New"/>
      <w:spacing w:val="0"/>
      <w:w w:val="100"/>
      <w:kern w:val="0"/>
      <w:lang w:val="en-GB" w:eastAsia="en-US"/>
    </w:rPr>
  </w:style>
  <w:style w:type="character" w:styleId="HTMLSample">
    <w:name w:val="HTML Sample"/>
    <w:semiHidden/>
    <w:rsid w:val="00321CDF"/>
    <w:rPr>
      <w:rFonts w:ascii="Courier New" w:hAnsi="Courier New" w:cs="Courier New"/>
    </w:rPr>
  </w:style>
  <w:style w:type="character" w:styleId="HTMLTypewriter">
    <w:name w:val="HTML Typewriter"/>
    <w:semiHidden/>
    <w:rsid w:val="00321CDF"/>
    <w:rPr>
      <w:rFonts w:ascii="Courier New" w:hAnsi="Courier New" w:cs="Courier New"/>
      <w:sz w:val="20"/>
      <w:szCs w:val="20"/>
    </w:rPr>
  </w:style>
  <w:style w:type="character" w:styleId="HTMLVariable">
    <w:name w:val="HTML Variable"/>
    <w:semiHidden/>
    <w:rsid w:val="00321CDF"/>
    <w:rPr>
      <w:i/>
      <w:iCs/>
    </w:rPr>
  </w:style>
  <w:style w:type="character" w:styleId="Hyperlink">
    <w:name w:val="Hyperlink"/>
    <w:rsid w:val="00321CDF"/>
    <w:rPr>
      <w:color w:val="0000FF"/>
      <w:u w:val="none"/>
    </w:rPr>
  </w:style>
  <w:style w:type="paragraph" w:styleId="List">
    <w:name w:val="List"/>
    <w:basedOn w:val="Normal"/>
    <w:semiHidden/>
    <w:rsid w:val="00321CDF"/>
    <w:pPr>
      <w:suppressAutoHyphens/>
      <w:spacing w:line="240" w:lineRule="atLeast"/>
      <w:ind w:left="283" w:hanging="283"/>
    </w:pPr>
    <w:rPr>
      <w:rFonts w:eastAsia="Times New Roman"/>
      <w:spacing w:val="0"/>
      <w:w w:val="100"/>
      <w:kern w:val="0"/>
      <w:lang w:val="en-GB" w:eastAsia="en-US"/>
    </w:rPr>
  </w:style>
  <w:style w:type="paragraph" w:styleId="List2">
    <w:name w:val="List 2"/>
    <w:basedOn w:val="Normal"/>
    <w:semiHidden/>
    <w:rsid w:val="00321CDF"/>
    <w:pPr>
      <w:suppressAutoHyphens/>
      <w:spacing w:line="240" w:lineRule="atLeast"/>
      <w:ind w:left="566" w:hanging="283"/>
    </w:pPr>
    <w:rPr>
      <w:rFonts w:eastAsia="Times New Roman"/>
      <w:spacing w:val="0"/>
      <w:w w:val="100"/>
      <w:kern w:val="0"/>
      <w:lang w:val="en-GB" w:eastAsia="en-US"/>
    </w:rPr>
  </w:style>
  <w:style w:type="paragraph" w:styleId="List3">
    <w:name w:val="List 3"/>
    <w:basedOn w:val="Normal"/>
    <w:semiHidden/>
    <w:rsid w:val="00321CDF"/>
    <w:pPr>
      <w:suppressAutoHyphens/>
      <w:spacing w:line="240" w:lineRule="atLeast"/>
      <w:ind w:left="849" w:hanging="283"/>
    </w:pPr>
    <w:rPr>
      <w:rFonts w:eastAsia="Times New Roman"/>
      <w:spacing w:val="0"/>
      <w:w w:val="100"/>
      <w:kern w:val="0"/>
      <w:lang w:val="en-GB" w:eastAsia="en-US"/>
    </w:rPr>
  </w:style>
  <w:style w:type="paragraph" w:styleId="List4">
    <w:name w:val="List 4"/>
    <w:basedOn w:val="Normal"/>
    <w:semiHidden/>
    <w:rsid w:val="00321CDF"/>
    <w:pPr>
      <w:suppressAutoHyphens/>
      <w:spacing w:line="240" w:lineRule="atLeast"/>
      <w:ind w:left="1132" w:hanging="283"/>
    </w:pPr>
    <w:rPr>
      <w:rFonts w:eastAsia="Times New Roman"/>
      <w:spacing w:val="0"/>
      <w:w w:val="100"/>
      <w:kern w:val="0"/>
      <w:lang w:val="en-GB" w:eastAsia="en-US"/>
    </w:rPr>
  </w:style>
  <w:style w:type="paragraph" w:styleId="List5">
    <w:name w:val="List 5"/>
    <w:basedOn w:val="Normal"/>
    <w:semiHidden/>
    <w:rsid w:val="00321CDF"/>
    <w:pPr>
      <w:suppressAutoHyphens/>
      <w:spacing w:line="240" w:lineRule="atLeast"/>
      <w:ind w:left="1415" w:hanging="283"/>
    </w:pPr>
    <w:rPr>
      <w:rFonts w:eastAsia="Times New Roman"/>
      <w:spacing w:val="0"/>
      <w:w w:val="100"/>
      <w:kern w:val="0"/>
      <w:lang w:val="en-GB" w:eastAsia="en-US"/>
    </w:rPr>
  </w:style>
  <w:style w:type="paragraph" w:styleId="ListBullet">
    <w:name w:val="List Bullet"/>
    <w:basedOn w:val="Normal"/>
    <w:semiHidden/>
    <w:rsid w:val="00321CDF"/>
    <w:pPr>
      <w:numPr>
        <w:numId w:val="12"/>
      </w:numPr>
      <w:suppressAutoHyphens/>
      <w:spacing w:line="240" w:lineRule="atLeast"/>
    </w:pPr>
    <w:rPr>
      <w:rFonts w:eastAsia="Times New Roman"/>
      <w:spacing w:val="0"/>
      <w:w w:val="100"/>
      <w:kern w:val="0"/>
      <w:lang w:val="en-GB" w:eastAsia="en-US"/>
    </w:rPr>
  </w:style>
  <w:style w:type="paragraph" w:styleId="ListBullet2">
    <w:name w:val="List Bullet 2"/>
    <w:basedOn w:val="Normal"/>
    <w:semiHidden/>
    <w:rsid w:val="00321CDF"/>
    <w:pPr>
      <w:numPr>
        <w:numId w:val="13"/>
      </w:numPr>
      <w:suppressAutoHyphens/>
      <w:spacing w:line="240" w:lineRule="atLeast"/>
    </w:pPr>
    <w:rPr>
      <w:rFonts w:eastAsia="Times New Roman"/>
      <w:spacing w:val="0"/>
      <w:w w:val="100"/>
      <w:kern w:val="0"/>
      <w:lang w:val="en-GB" w:eastAsia="en-US"/>
    </w:rPr>
  </w:style>
  <w:style w:type="paragraph" w:styleId="ListBullet3">
    <w:name w:val="List Bullet 3"/>
    <w:basedOn w:val="Normal"/>
    <w:semiHidden/>
    <w:rsid w:val="00321CDF"/>
    <w:pPr>
      <w:numPr>
        <w:numId w:val="14"/>
      </w:numPr>
      <w:suppressAutoHyphens/>
      <w:spacing w:line="240" w:lineRule="atLeast"/>
    </w:pPr>
    <w:rPr>
      <w:rFonts w:eastAsia="Times New Roman"/>
      <w:spacing w:val="0"/>
      <w:w w:val="100"/>
      <w:kern w:val="0"/>
      <w:lang w:val="en-GB" w:eastAsia="en-US"/>
    </w:rPr>
  </w:style>
  <w:style w:type="paragraph" w:styleId="ListBullet4">
    <w:name w:val="List Bullet 4"/>
    <w:basedOn w:val="Normal"/>
    <w:semiHidden/>
    <w:rsid w:val="00321CDF"/>
    <w:pPr>
      <w:numPr>
        <w:numId w:val="15"/>
      </w:numPr>
      <w:suppressAutoHyphens/>
      <w:spacing w:line="240" w:lineRule="atLeast"/>
    </w:pPr>
    <w:rPr>
      <w:rFonts w:eastAsia="Times New Roman"/>
      <w:spacing w:val="0"/>
      <w:w w:val="100"/>
      <w:kern w:val="0"/>
      <w:lang w:val="en-GB" w:eastAsia="en-US"/>
    </w:rPr>
  </w:style>
  <w:style w:type="paragraph" w:styleId="ListBullet5">
    <w:name w:val="List Bullet 5"/>
    <w:basedOn w:val="Normal"/>
    <w:semiHidden/>
    <w:rsid w:val="00321CDF"/>
    <w:pPr>
      <w:numPr>
        <w:numId w:val="16"/>
      </w:numPr>
      <w:suppressAutoHyphens/>
      <w:spacing w:line="240" w:lineRule="atLeast"/>
    </w:pPr>
    <w:rPr>
      <w:rFonts w:eastAsia="Times New Roman"/>
      <w:spacing w:val="0"/>
      <w:w w:val="100"/>
      <w:kern w:val="0"/>
      <w:lang w:val="en-GB" w:eastAsia="en-US"/>
    </w:rPr>
  </w:style>
  <w:style w:type="paragraph" w:styleId="ListContinue">
    <w:name w:val="List Continue"/>
    <w:basedOn w:val="Normal"/>
    <w:semiHidden/>
    <w:rsid w:val="00321CDF"/>
    <w:pPr>
      <w:suppressAutoHyphens/>
      <w:spacing w:after="120" w:line="240" w:lineRule="atLeast"/>
      <w:ind w:left="283"/>
    </w:pPr>
    <w:rPr>
      <w:rFonts w:eastAsia="Times New Roman"/>
      <w:spacing w:val="0"/>
      <w:w w:val="100"/>
      <w:kern w:val="0"/>
      <w:lang w:val="en-GB" w:eastAsia="en-US"/>
    </w:rPr>
  </w:style>
  <w:style w:type="paragraph" w:styleId="ListContinue3">
    <w:name w:val="List Continue 3"/>
    <w:basedOn w:val="Normal"/>
    <w:semiHidden/>
    <w:rsid w:val="00321CDF"/>
    <w:pPr>
      <w:suppressAutoHyphens/>
      <w:spacing w:after="120" w:line="240" w:lineRule="atLeast"/>
      <w:ind w:left="849"/>
    </w:pPr>
    <w:rPr>
      <w:rFonts w:eastAsia="Times New Roman"/>
      <w:spacing w:val="0"/>
      <w:w w:val="100"/>
      <w:kern w:val="0"/>
      <w:lang w:val="en-GB" w:eastAsia="en-US"/>
    </w:rPr>
  </w:style>
  <w:style w:type="paragraph" w:styleId="ListContinue4">
    <w:name w:val="List Continue 4"/>
    <w:basedOn w:val="Normal"/>
    <w:semiHidden/>
    <w:rsid w:val="00321CDF"/>
    <w:pPr>
      <w:suppressAutoHyphens/>
      <w:spacing w:after="120" w:line="240" w:lineRule="atLeast"/>
      <w:ind w:left="1132"/>
    </w:pPr>
    <w:rPr>
      <w:rFonts w:eastAsia="Times New Roman"/>
      <w:spacing w:val="0"/>
      <w:w w:val="100"/>
      <w:kern w:val="0"/>
      <w:lang w:val="en-GB" w:eastAsia="en-US"/>
    </w:rPr>
  </w:style>
  <w:style w:type="paragraph" w:styleId="ListContinue5">
    <w:name w:val="List Continue 5"/>
    <w:basedOn w:val="Normal"/>
    <w:semiHidden/>
    <w:rsid w:val="00321CDF"/>
    <w:pPr>
      <w:suppressAutoHyphens/>
      <w:spacing w:after="120" w:line="240" w:lineRule="atLeast"/>
      <w:ind w:left="1415"/>
    </w:pPr>
    <w:rPr>
      <w:rFonts w:eastAsia="Times New Roman"/>
      <w:spacing w:val="0"/>
      <w:w w:val="100"/>
      <w:kern w:val="0"/>
      <w:lang w:val="en-GB" w:eastAsia="en-US"/>
    </w:rPr>
  </w:style>
  <w:style w:type="paragraph" w:styleId="MessageHeader">
    <w:name w:val="Message Header"/>
    <w:basedOn w:val="Normal"/>
    <w:semiHidden/>
    <w:rsid w:val="00321CDF"/>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eastAsia="en-US"/>
    </w:rPr>
  </w:style>
  <w:style w:type="paragraph" w:styleId="NormalWeb">
    <w:name w:val="Normal (Web)"/>
    <w:basedOn w:val="Normal"/>
    <w:rsid w:val="00321CDF"/>
    <w:pPr>
      <w:suppressAutoHyphens/>
      <w:spacing w:line="240" w:lineRule="atLeast"/>
    </w:pPr>
    <w:rPr>
      <w:rFonts w:eastAsia="Times New Roman"/>
      <w:spacing w:val="0"/>
      <w:w w:val="100"/>
      <w:kern w:val="0"/>
      <w:sz w:val="24"/>
      <w:szCs w:val="24"/>
      <w:lang w:val="en-GB" w:eastAsia="en-US"/>
    </w:rPr>
  </w:style>
  <w:style w:type="paragraph" w:styleId="NormalIndent">
    <w:name w:val="Normal Indent"/>
    <w:basedOn w:val="Normal"/>
    <w:semiHidden/>
    <w:rsid w:val="00321CDF"/>
    <w:pPr>
      <w:suppressAutoHyphens/>
      <w:spacing w:line="240" w:lineRule="atLeast"/>
      <w:ind w:left="567"/>
    </w:pPr>
    <w:rPr>
      <w:rFonts w:eastAsia="Times New Roman"/>
      <w:spacing w:val="0"/>
      <w:w w:val="100"/>
      <w:kern w:val="0"/>
      <w:lang w:val="en-GB" w:eastAsia="en-US"/>
    </w:rPr>
  </w:style>
  <w:style w:type="paragraph" w:styleId="NoteHeading">
    <w:name w:val="Note Heading"/>
    <w:basedOn w:val="Normal"/>
    <w:next w:val="Normal"/>
    <w:semiHidden/>
    <w:rsid w:val="00321CDF"/>
    <w:pPr>
      <w:suppressAutoHyphens/>
      <w:spacing w:line="240" w:lineRule="atLeast"/>
    </w:pPr>
    <w:rPr>
      <w:rFonts w:eastAsia="Times New Roman"/>
      <w:spacing w:val="0"/>
      <w:w w:val="100"/>
      <w:kern w:val="0"/>
      <w:lang w:val="en-GB" w:eastAsia="en-US"/>
    </w:rPr>
  </w:style>
  <w:style w:type="paragraph" w:styleId="Salutation">
    <w:name w:val="Salutation"/>
    <w:basedOn w:val="Normal"/>
    <w:next w:val="Normal"/>
    <w:semiHidden/>
    <w:rsid w:val="00321CDF"/>
    <w:pPr>
      <w:suppressAutoHyphens/>
      <w:spacing w:line="240" w:lineRule="atLeast"/>
    </w:pPr>
    <w:rPr>
      <w:rFonts w:eastAsia="Times New Roman"/>
      <w:spacing w:val="0"/>
      <w:w w:val="100"/>
      <w:kern w:val="0"/>
      <w:lang w:val="en-GB" w:eastAsia="en-US"/>
    </w:rPr>
  </w:style>
  <w:style w:type="paragraph" w:styleId="Signature">
    <w:name w:val="Signature"/>
    <w:basedOn w:val="Normal"/>
    <w:semiHidden/>
    <w:rsid w:val="00321CDF"/>
    <w:pPr>
      <w:suppressAutoHyphens/>
      <w:spacing w:line="240" w:lineRule="atLeast"/>
      <w:ind w:left="4252"/>
    </w:pPr>
    <w:rPr>
      <w:rFonts w:eastAsia="Times New Roman"/>
      <w:spacing w:val="0"/>
      <w:w w:val="100"/>
      <w:kern w:val="0"/>
      <w:lang w:val="en-GB" w:eastAsia="en-US"/>
    </w:rPr>
  </w:style>
  <w:style w:type="character" w:styleId="Strong">
    <w:name w:val="Strong"/>
    <w:qFormat/>
    <w:rsid w:val="00321CDF"/>
    <w:rPr>
      <w:b/>
      <w:bCs/>
    </w:rPr>
  </w:style>
  <w:style w:type="paragraph" w:styleId="Subtitle">
    <w:name w:val="Subtitle"/>
    <w:basedOn w:val="Normal"/>
    <w:qFormat/>
    <w:rsid w:val="00321CDF"/>
    <w:pPr>
      <w:suppressAutoHyphens/>
      <w:spacing w:after="60" w:line="240" w:lineRule="atLeast"/>
      <w:jc w:val="center"/>
      <w:outlineLvl w:val="1"/>
    </w:pPr>
    <w:rPr>
      <w:rFonts w:ascii="Arial" w:eastAsia="Times New Roman" w:hAnsi="Arial" w:cs="Arial"/>
      <w:spacing w:val="0"/>
      <w:w w:val="100"/>
      <w:kern w:val="0"/>
      <w:sz w:val="24"/>
      <w:szCs w:val="24"/>
      <w:lang w:val="en-GB" w:eastAsia="en-US"/>
    </w:rPr>
  </w:style>
  <w:style w:type="table" w:styleId="Table3Deffects1">
    <w:name w:val="Table 3D effects 1"/>
    <w:basedOn w:val="TableNormal"/>
    <w:semiHidden/>
    <w:rsid w:val="00321CDF"/>
    <w:pPr>
      <w:suppressAutoHyphens/>
      <w:spacing w:line="24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1CDF"/>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1CDF"/>
    <w:pPr>
      <w:suppressAutoHyphens/>
      <w:spacing w:line="24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1CDF"/>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1CDF"/>
    <w:pPr>
      <w:suppressAutoHyphens/>
      <w:spacing w:line="24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1CDF"/>
    <w:pPr>
      <w:suppressAutoHyphens/>
      <w:spacing w:line="24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1CDF"/>
    <w:pPr>
      <w:suppressAutoHyphens/>
      <w:spacing w:line="24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1CDF"/>
    <w:pPr>
      <w:suppressAutoHyphens/>
      <w:spacing w:line="24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1CDF"/>
    <w:pPr>
      <w:suppressAutoHyphens/>
      <w:spacing w:line="24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1CDF"/>
    <w:pPr>
      <w:suppressAutoHyphens/>
      <w:spacing w:line="24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1CDF"/>
    <w:pPr>
      <w:suppressAutoHyphens/>
      <w:spacing w:line="24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1CDF"/>
    <w:pPr>
      <w:suppressAutoHyphens/>
      <w:spacing w:line="24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1CDF"/>
    <w:pPr>
      <w:suppressAutoHyphens/>
      <w:spacing w:line="24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1CDF"/>
    <w:pPr>
      <w:suppressAutoHyphens/>
      <w:spacing w:line="24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1CDF"/>
    <w:pPr>
      <w:suppressAutoHyphens/>
      <w:spacing w:line="24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1CDF"/>
    <w:pPr>
      <w:suppressAutoHyphens/>
      <w:spacing w:line="24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1CDF"/>
    <w:pPr>
      <w:suppressAutoHyphens/>
      <w:spacing w:line="24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21CDF"/>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321CD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1CDF"/>
    <w:pPr>
      <w:suppressAutoHyphens/>
      <w:spacing w:line="24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1CDF"/>
    <w:pPr>
      <w:suppressAutoHyphens/>
      <w:spacing w:line="24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1CDF"/>
    <w:pPr>
      <w:suppressAutoHyphens/>
      <w:spacing w:line="24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1CD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1CD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1CDF"/>
    <w:pPr>
      <w:suppressAutoHyphens/>
      <w:spacing w:line="24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1CDF"/>
    <w:pPr>
      <w:suppressAutoHyphens/>
      <w:spacing w:line="24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1CDF"/>
    <w:pPr>
      <w:suppressAutoHyphens/>
      <w:spacing w:line="24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1CDF"/>
    <w:pPr>
      <w:suppressAutoHyphens/>
      <w:spacing w:line="24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1CDF"/>
    <w:pPr>
      <w:suppressAutoHyphens/>
      <w:spacing w:line="24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1CD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1CD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1CDF"/>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1CDF"/>
    <w:pPr>
      <w:suppressAutoHyphens/>
      <w:spacing w:line="24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1CDF"/>
    <w:pPr>
      <w:suppressAutoHyphens/>
      <w:spacing w:line="24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1CDF"/>
    <w:pPr>
      <w:suppressAutoHyphens/>
      <w:spacing w:line="24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1CDF"/>
    <w:pPr>
      <w:suppressAutoHyphens/>
      <w:spacing w:line="24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1CDF"/>
    <w:pPr>
      <w:suppressAutoHyphens/>
      <w:spacing w:line="24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1CDF"/>
    <w:pPr>
      <w:suppressAutoHyphens/>
      <w:spacing w:line="24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1CDF"/>
    <w:pPr>
      <w:suppressAutoHyphens/>
      <w:spacing w:line="24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1CDF"/>
    <w:pPr>
      <w:suppressAutoHyphens/>
      <w:spacing w:line="24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1CDF"/>
    <w:pPr>
      <w:suppressAutoHyphens/>
      <w:spacing w:line="24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21CDF"/>
    <w:pPr>
      <w:suppressAutoHyphens/>
      <w:spacing w:line="24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1CDF"/>
    <w:pPr>
      <w:suppressAutoHyphens/>
      <w:spacing w:line="24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1CDF"/>
    <w:pPr>
      <w:suppressAutoHyphens/>
      <w:spacing w:line="24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21CDF"/>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paragraph" w:styleId="EnvelopeAddress">
    <w:name w:val="envelope address"/>
    <w:basedOn w:val="Normal"/>
    <w:semiHidden/>
    <w:rsid w:val="00321CDF"/>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321CDF"/>
    <w:rPr>
      <w:rFonts w:eastAsia="SimSun"/>
      <w:spacing w:val="5"/>
      <w:w w:val="104"/>
      <w:kern w:val="14"/>
      <w:sz w:val="17"/>
      <w:lang w:val="ru-RU" w:eastAsia="zh-CN" w:bidi="ar-SA"/>
    </w:rPr>
  </w:style>
  <w:style w:type="character" w:customStyle="1" w:styleId="H23GChar">
    <w:name w:val="_ H_2/3_G Char"/>
    <w:link w:val="H23G"/>
    <w:locked/>
    <w:rsid w:val="00321CDF"/>
    <w:rPr>
      <w:b/>
      <w:lang w:val="en-GB" w:eastAsia="en-US" w:bidi="ar-SA"/>
    </w:rPr>
  </w:style>
  <w:style w:type="character" w:customStyle="1" w:styleId="SingleTxtGChar">
    <w:name w:val="_ Single Txt_G Char"/>
    <w:link w:val="SingleTxtG"/>
    <w:rsid w:val="00321CDF"/>
    <w:rPr>
      <w:lang w:val="en-GB" w:eastAsia="en-US" w:bidi="ar-SA"/>
    </w:rPr>
  </w:style>
  <w:style w:type="paragraph" w:styleId="ListParagraph">
    <w:name w:val="List Paragraph"/>
    <w:basedOn w:val="Normal"/>
    <w:link w:val="ListParagraphChar"/>
    <w:qFormat/>
    <w:rsid w:val="00321CDF"/>
    <w:pPr>
      <w:spacing w:after="200" w:line="276" w:lineRule="auto"/>
      <w:ind w:left="720"/>
      <w:contextualSpacing/>
    </w:pPr>
    <w:rPr>
      <w:rFonts w:ascii="Calibri" w:hAnsi="Calibri"/>
      <w:spacing w:val="0"/>
      <w:w w:val="100"/>
      <w:kern w:val="0"/>
      <w:sz w:val="22"/>
      <w:szCs w:val="22"/>
      <w:lang w:eastAsia="ru-RU"/>
    </w:rPr>
  </w:style>
  <w:style w:type="character" w:customStyle="1" w:styleId="ListParagraphChar">
    <w:name w:val="List Paragraph Char"/>
    <w:link w:val="ListParagraph"/>
    <w:rsid w:val="00321CDF"/>
    <w:rPr>
      <w:rFonts w:ascii="Calibri" w:hAnsi="Calibri"/>
      <w:sz w:val="22"/>
      <w:szCs w:val="22"/>
      <w:lang w:val="ru-RU" w:eastAsia="ru-RU" w:bidi="ar-SA"/>
    </w:rPr>
  </w:style>
  <w:style w:type="paragraph" w:customStyle="1" w:styleId="NoSpacing1">
    <w:name w:val="No Spacing1"/>
    <w:rsid w:val="00321CDF"/>
    <w:rPr>
      <w:rFonts w:ascii="Calibri" w:eastAsia="Times New Roman" w:hAnsi="Calibri"/>
      <w:sz w:val="22"/>
      <w:szCs w:val="22"/>
      <w:lang w:val="ru-RU"/>
    </w:rPr>
  </w:style>
  <w:style w:type="character" w:customStyle="1" w:styleId="s0">
    <w:name w:val="s0"/>
    <w:rsid w:val="00321CDF"/>
    <w:rPr>
      <w:rFonts w:cs="Times New Roman"/>
    </w:rPr>
  </w:style>
  <w:style w:type="paragraph" w:customStyle="1" w:styleId="ListParagraph1">
    <w:name w:val="List Paragraph1"/>
    <w:basedOn w:val="Normal"/>
    <w:rsid w:val="00321CDF"/>
    <w:pPr>
      <w:spacing w:after="200" w:line="276" w:lineRule="auto"/>
      <w:ind w:left="720"/>
      <w:contextualSpacing/>
    </w:pPr>
    <w:rPr>
      <w:rFonts w:ascii="Calibri" w:eastAsia="Times New Roman" w:hAnsi="Calibri"/>
      <w:spacing w:val="0"/>
      <w:w w:val="100"/>
      <w:kern w:val="0"/>
      <w:sz w:val="22"/>
      <w:szCs w:val="22"/>
      <w:lang w:eastAsia="en-US"/>
    </w:rPr>
  </w:style>
  <w:style w:type="character" w:customStyle="1" w:styleId="a">
    <w:name w:val="Основной текст_"/>
    <w:link w:val="2"/>
    <w:locked/>
    <w:rsid w:val="00321CDF"/>
    <w:rPr>
      <w:spacing w:val="10"/>
      <w:sz w:val="25"/>
      <w:szCs w:val="25"/>
      <w:shd w:val="clear" w:color="auto" w:fill="FFFFFF"/>
      <w:lang w:bidi="ar-SA"/>
    </w:rPr>
  </w:style>
  <w:style w:type="paragraph" w:customStyle="1" w:styleId="2">
    <w:name w:val="Основной текст2"/>
    <w:basedOn w:val="Normal"/>
    <w:link w:val="a"/>
    <w:rsid w:val="00321CDF"/>
    <w:pPr>
      <w:widowControl w:val="0"/>
      <w:shd w:val="clear" w:color="auto" w:fill="FFFFFF"/>
      <w:spacing w:line="313" w:lineRule="exact"/>
      <w:ind w:firstLine="680"/>
      <w:jc w:val="both"/>
    </w:pPr>
    <w:rPr>
      <w:spacing w:val="10"/>
      <w:w w:val="100"/>
      <w:kern w:val="0"/>
      <w:sz w:val="25"/>
      <w:szCs w:val="25"/>
      <w:shd w:val="clear" w:color="auto" w:fill="FFFFFF"/>
      <w:lang/>
    </w:rPr>
  </w:style>
  <w:style w:type="character" w:customStyle="1" w:styleId="BodyTextChar">
    <w:name w:val="Body Text Char"/>
    <w:aliases w:val="Знак9 Char"/>
    <w:link w:val="BodyText"/>
    <w:locked/>
    <w:rsid w:val="00321CDF"/>
    <w:rPr>
      <w:lang w:val="en-GB" w:eastAsia="en-US" w:bidi="ar-SA"/>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itip.t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kd.tj"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14818</Words>
  <Characters>103009</Characters>
  <Application>Microsoft Office Outlook</Application>
  <DocSecurity>4</DocSecurity>
  <Lines>1934</Lines>
  <Paragraphs>404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118010</CharactersWithSpaces>
  <SharedDoc>false</SharedDoc>
  <HLinks>
    <vt:vector size="12" baseType="variant">
      <vt:variant>
        <vt:i4>6357114</vt:i4>
      </vt:variant>
      <vt:variant>
        <vt:i4>3</vt:i4>
      </vt:variant>
      <vt:variant>
        <vt:i4>0</vt:i4>
      </vt:variant>
      <vt:variant>
        <vt:i4>5</vt:i4>
      </vt:variant>
      <vt:variant>
        <vt:lpwstr>http://www.antitip.tj/</vt:lpwstr>
      </vt:variant>
      <vt:variant>
        <vt:lpwstr/>
      </vt:variant>
      <vt:variant>
        <vt:i4>6422655</vt:i4>
      </vt:variant>
      <vt:variant>
        <vt:i4>0</vt:i4>
      </vt:variant>
      <vt:variant>
        <vt:i4>0</vt:i4>
      </vt:variant>
      <vt:variant>
        <vt:i4>5</vt:i4>
      </vt:variant>
      <vt:variant>
        <vt:lpwstr>http://www.vkd.tj/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3</cp:revision>
  <cp:lastPrinted>2013-07-18T13:54:00Z</cp:lastPrinted>
  <dcterms:created xsi:type="dcterms:W3CDTF">2013-07-22T13:15:00Z</dcterms:created>
  <dcterms:modified xsi:type="dcterms:W3CDTF">2013-07-22T13:41:00Z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1336287</vt:lpwstr>
  </property>
  <property fmtid="{D5CDD505-2E9C-101B-9397-08002B2CF9AE}" pid="3" name="Symbol1">
    <vt:lpwstr>CEDAW/C/TJK/Q/4-5/Add.1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