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2091"/>
        <w:gridCol w:w="2643"/>
        <w:gridCol w:w="1272"/>
      </w:tblGrid>
      <w:tr w:rsidR="00000000">
        <w:tblPrEx>
          <w:tblCellMar>
            <w:top w:w="0" w:type="dxa"/>
            <w:bottom w:w="0" w:type="dxa"/>
          </w:tblCellMar>
        </w:tblPrEx>
        <w:tc>
          <w:tcPr>
            <w:tcW w:w="6825" w:type="dxa"/>
            <w:gridSpan w:val="2"/>
          </w:tcPr>
          <w:p w:rsidR="00000000" w:rsidRDefault="00000000">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margin-left:86.4pt;margin-top:1in;width:86.4pt;height:42.6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3915" w:type="dxa"/>
            <w:gridSpan w:val="2"/>
          </w:tcPr>
          <w:p w:rsidR="00000000" w:rsidRDefault="00000000">
            <w:pPr>
              <w:pStyle w:val="Heading1"/>
              <w:tabs>
                <w:tab w:val="clear" w:pos="3195"/>
              </w:tabs>
              <w:ind w:left="-481" w:right="392" w:hanging="39"/>
              <w:rPr>
                <w:rFonts w:ascii="Arial" w:hAnsi="Arial"/>
                <w:sz w:val="20"/>
              </w:rPr>
            </w:pPr>
            <w:r>
              <w:rPr>
                <w:rFonts w:ascii="Arial" w:hAnsi="Arial"/>
              </w:rPr>
              <w:t>CRC</w:t>
            </w:r>
          </w:p>
        </w:tc>
      </w:tr>
      <w:tr w:rsidR="00000000">
        <w:tblPrEx>
          <w:tblCellMar>
            <w:top w:w="0" w:type="dxa"/>
            <w:bottom w:w="0" w:type="dxa"/>
          </w:tblCellMar>
        </w:tblPrEx>
        <w:trPr>
          <w:gridAfter w:val="1"/>
          <w:wAfter w:w="1272" w:type="dxa"/>
        </w:trPr>
        <w:tc>
          <w:tcPr>
            <w:tcW w:w="4734" w:type="dxa"/>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6417112"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4.05pt;margin-top:119.65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spacing w:after="58"/>
              <w:ind w:right="228" w:hanging="1"/>
              <w:rPr>
                <w:rFonts w:ascii="Arial" w:hAnsi="Arial"/>
                <w:b/>
                <w:sz w:val="20"/>
              </w:rPr>
            </w:pPr>
            <w:r>
              <w:rPr>
                <w:rFonts w:ascii="Arial" w:hAnsi="Arial"/>
                <w:b/>
                <w:sz w:val="32"/>
              </w:rPr>
              <w:t>Convention relative aux droits de l’enfant</w:t>
            </w:r>
          </w:p>
        </w:tc>
        <w:tc>
          <w:tcPr>
            <w:tcW w:w="3402" w:type="dxa"/>
          </w:tcPr>
          <w:p w:rsidR="00000000" w:rsidRDefault="00000000">
            <w:pPr>
              <w:tabs>
                <w:tab w:val="right" w:pos="3195"/>
              </w:tabs>
              <w:spacing w:after="240"/>
              <w:ind w:right="227"/>
            </w:pPr>
            <w:r>
              <w:t>Distr.</w:t>
            </w:r>
            <w:r>
              <w:br/>
              <w:t>GÉNÉRALE</w:t>
            </w:r>
          </w:p>
          <w:p w:rsidR="00000000" w:rsidRDefault="00000000">
            <w:pPr>
              <w:tabs>
                <w:tab w:val="right" w:pos="3195"/>
              </w:tabs>
              <w:spacing w:after="240"/>
              <w:ind w:right="227"/>
            </w:pPr>
            <w:r>
              <w:t>CRC/C/83/Add.9 (Part II)</w:t>
            </w:r>
            <w:r>
              <w:br/>
              <w:t>27 septembre 2004</w:t>
            </w:r>
          </w:p>
          <w:p w:rsidR="00000000" w:rsidRDefault="00000000">
            <w:pPr>
              <w:tabs>
                <w:tab w:val="right" w:pos="3195"/>
              </w:tabs>
              <w:spacing w:after="240"/>
              <w:ind w:right="227"/>
            </w:pPr>
            <w:r>
              <w:t>FRANÇAIS</w:t>
            </w:r>
            <w:r>
              <w:br/>
              <w:t>Original: ANGLAIS</w:t>
            </w:r>
          </w:p>
          <w:p w:rsidR="00000000" w:rsidRDefault="00000000">
            <w:pPr>
              <w:tabs>
                <w:tab w:val="right" w:pos="3195"/>
              </w:tabs>
              <w:ind w:right="227"/>
            </w:pPr>
          </w:p>
        </w:tc>
      </w:tr>
    </w:tbl>
    <w:p w:rsidR="00000000" w:rsidRDefault="00000000">
      <w:pPr>
        <w:tabs>
          <w:tab w:val="left" w:pos="0"/>
        </w:tabs>
        <w:spacing w:after="240"/>
      </w:pPr>
    </w:p>
    <w:p w:rsidR="00000000" w:rsidRDefault="00000000">
      <w:pPr>
        <w:tabs>
          <w:tab w:val="left" w:pos="6840"/>
        </w:tabs>
        <w:spacing w:after="240"/>
        <w:jc w:val="center"/>
        <w:rPr>
          <w:b/>
          <w:bCs/>
          <w:lang w:val="fr-FR"/>
        </w:rPr>
      </w:pPr>
      <w:r>
        <w:rPr>
          <w:b/>
          <w:bCs/>
          <w:lang w:val="fr-FR"/>
        </w:rPr>
        <w:t>COMITÉ DES DROITS DE L’ENFANT</w:t>
      </w:r>
    </w:p>
    <w:p w:rsidR="00000000" w:rsidRDefault="00000000">
      <w:pPr>
        <w:tabs>
          <w:tab w:val="left" w:pos="6840"/>
        </w:tabs>
        <w:spacing w:after="240"/>
        <w:jc w:val="center"/>
        <w:rPr>
          <w:b/>
          <w:bCs/>
          <w:lang w:val="fr-FR"/>
        </w:rPr>
      </w:pPr>
      <w:r>
        <w:rPr>
          <w:b/>
          <w:bCs/>
          <w:lang w:val="fr-FR"/>
        </w:rPr>
        <w:t>EXAMEN DES RAPPORTS PRÉSENTÉS PAR LES ÉTATS PARTIES</w:t>
      </w:r>
      <w:r>
        <w:rPr>
          <w:b/>
          <w:bCs/>
          <w:lang w:val="fr-FR"/>
        </w:rPr>
        <w:br/>
        <w:t>EN APPLICATION DE L’ARTICLE 44 DE LA CONVENTION</w:t>
      </w:r>
    </w:p>
    <w:p w:rsidR="00000000" w:rsidRDefault="00000000">
      <w:pPr>
        <w:tabs>
          <w:tab w:val="left" w:pos="6840"/>
        </w:tabs>
        <w:spacing w:after="240"/>
        <w:jc w:val="center"/>
        <w:rPr>
          <w:b/>
          <w:bCs/>
          <w:lang w:val="fr-FR"/>
        </w:rPr>
      </w:pPr>
      <w:r>
        <w:rPr>
          <w:b/>
          <w:bCs/>
          <w:lang w:val="fr-FR"/>
        </w:rPr>
        <w:t>Deuxième rapport périodique des É</w:t>
      </w:r>
      <w:r>
        <w:rPr>
          <w:b/>
          <w:bCs/>
        </w:rPr>
        <w:t>tats parties devant être remis en 1997</w:t>
      </w:r>
    </w:p>
    <w:p w:rsidR="00000000" w:rsidRDefault="00000000">
      <w:pPr>
        <w:tabs>
          <w:tab w:val="left" w:pos="6840"/>
        </w:tabs>
        <w:spacing w:after="240"/>
        <w:jc w:val="center"/>
        <w:rPr>
          <w:b/>
          <w:bCs/>
          <w:lang w:val="fr-FR"/>
        </w:rPr>
      </w:pPr>
      <w:r>
        <w:rPr>
          <w:b/>
          <w:bCs/>
          <w:lang w:val="fr-FR"/>
        </w:rPr>
        <w:t>Additif</w:t>
      </w:r>
    </w:p>
    <w:p w:rsidR="00000000" w:rsidRDefault="00000000">
      <w:pPr>
        <w:tabs>
          <w:tab w:val="left" w:pos="6840"/>
        </w:tabs>
        <w:spacing w:after="240"/>
        <w:jc w:val="center"/>
        <w:rPr>
          <w:bCs/>
          <w:lang w:val="fr-FR"/>
        </w:rPr>
      </w:pPr>
      <w:r>
        <w:rPr>
          <w:b/>
          <w:bCs/>
          <w:lang w:val="fr-FR"/>
        </w:rPr>
        <w:t>CHINE</w:t>
      </w:r>
      <w:r>
        <w:rPr>
          <w:rStyle w:val="FootnoteReference"/>
          <w:bCs/>
          <w:lang w:val="fr-FR"/>
        </w:rPr>
        <w:footnoteReference w:customMarkFollows="1" w:id="1"/>
        <w:t>*</w:t>
      </w:r>
    </w:p>
    <w:p w:rsidR="00000000" w:rsidRDefault="00000000">
      <w:pPr>
        <w:tabs>
          <w:tab w:val="left" w:pos="6840"/>
        </w:tabs>
        <w:spacing w:after="240"/>
        <w:jc w:val="center"/>
        <w:rPr>
          <w:bCs/>
          <w:lang w:val="fr-FR"/>
        </w:rPr>
      </w:pPr>
      <w:r>
        <w:rPr>
          <w:bCs/>
          <w:lang w:val="fr-FR"/>
        </w:rPr>
        <w:tab/>
        <w:t>[27 juin 2003]</w:t>
      </w:r>
    </w:p>
    <w:p w:rsidR="00000000" w:rsidRDefault="00000000">
      <w:pPr>
        <w:tabs>
          <w:tab w:val="left" w:pos="6840"/>
        </w:tabs>
        <w:spacing w:after="240"/>
        <w:jc w:val="center"/>
        <w:rPr>
          <w:b/>
          <w:lang w:val="fr-FR"/>
        </w:rPr>
      </w:pPr>
      <w:r>
        <w:rPr>
          <w:b/>
          <w:lang w:val="fr-FR"/>
        </w:rPr>
        <w:t>Deuxième partie</w:t>
      </w:r>
    </w:p>
    <w:p w:rsidR="00000000" w:rsidRDefault="00000000">
      <w:pPr>
        <w:tabs>
          <w:tab w:val="left" w:pos="6840"/>
        </w:tabs>
        <w:spacing w:after="240"/>
        <w:jc w:val="center"/>
        <w:rPr>
          <w:b/>
          <w:lang w:val="fr-FR"/>
        </w:rPr>
      </w:pPr>
      <w:r>
        <w:rPr>
          <w:b/>
          <w:lang w:val="fr-FR"/>
        </w:rPr>
        <w:t>RÉGION ADMINISTRATIVE SPÉCIALE</w:t>
      </w:r>
    </w:p>
    <w:p w:rsidR="00000000" w:rsidRDefault="00000000">
      <w:pPr>
        <w:tabs>
          <w:tab w:val="left" w:pos="6840"/>
        </w:tabs>
        <w:spacing w:after="240"/>
        <w:jc w:val="center"/>
        <w:rPr>
          <w:bCs/>
          <w:lang w:val="fr-FR"/>
        </w:rPr>
      </w:pPr>
      <w:r>
        <w:rPr>
          <w:b/>
          <w:lang w:val="fr-FR"/>
        </w:rPr>
        <w:t>MACAO</w:t>
      </w:r>
    </w:p>
    <w:p w:rsidR="00000000" w:rsidRDefault="00000000">
      <w:pPr>
        <w:tabs>
          <w:tab w:val="left" w:pos="6840"/>
        </w:tabs>
        <w:spacing w:after="180"/>
        <w:jc w:val="center"/>
        <w:rPr>
          <w:bCs/>
          <w:lang w:val="fr-FR"/>
        </w:rPr>
      </w:pPr>
      <w:r>
        <w:rPr>
          <w:bCs/>
          <w:lang w:val="fr-FR"/>
        </w:rPr>
        <w:br w:type="page"/>
        <w:t>TABLE DES MATIÈRES</w:t>
      </w:r>
    </w:p>
    <w:p w:rsidR="00000000" w:rsidRDefault="00000000">
      <w:pPr>
        <w:spacing w:after="180"/>
        <w:jc w:val="right"/>
        <w:rPr>
          <w:u w:val="single"/>
        </w:rPr>
      </w:pPr>
      <w:r>
        <w:rPr>
          <w:u w:val="single"/>
        </w:rPr>
        <w:t>Paragraphes</w:t>
      </w:r>
      <w:r>
        <w:t xml:space="preserve">   </w:t>
      </w:r>
      <w:r>
        <w:rPr>
          <w:u w:val="single"/>
        </w:rPr>
        <w:t>Page</w:t>
      </w:r>
    </w:p>
    <w:p w:rsidR="00000000" w:rsidRDefault="00000000">
      <w:pPr>
        <w:tabs>
          <w:tab w:val="left" w:pos="567"/>
          <w:tab w:val="left" w:pos="1134"/>
          <w:tab w:val="right" w:leader="dot" w:pos="7484"/>
          <w:tab w:val="center" w:pos="8108"/>
          <w:tab w:val="right" w:pos="9185"/>
        </w:tabs>
        <w:spacing w:after="180"/>
      </w:pPr>
      <w:r>
        <w:t xml:space="preserve">INTRODUCTION </w:t>
      </w:r>
      <w:r>
        <w:tab/>
      </w:r>
      <w:r>
        <w:tab/>
        <w:t>1 − 3</w:t>
      </w:r>
      <w:r>
        <w:tab/>
        <w:t>4</w:t>
      </w:r>
    </w:p>
    <w:p w:rsidR="00000000" w:rsidRDefault="00000000">
      <w:pPr>
        <w:tabs>
          <w:tab w:val="left" w:pos="567"/>
          <w:tab w:val="left" w:pos="1134"/>
          <w:tab w:val="right" w:leader="dot" w:pos="7484"/>
          <w:tab w:val="center" w:pos="8108"/>
          <w:tab w:val="right" w:pos="9185"/>
        </w:tabs>
        <w:spacing w:after="180"/>
      </w:pPr>
      <w:r>
        <w:t>I.</w:t>
      </w:r>
      <w:r>
        <w:tab/>
        <w:t xml:space="preserve">MESURES D’APPLICATION GÉNÉRALES </w:t>
      </w:r>
      <w:r>
        <w:tab/>
      </w:r>
      <w:r>
        <w:tab/>
        <w:t>4 − 16</w:t>
      </w:r>
      <w:r>
        <w:tab/>
        <w:t>4</w:t>
      </w:r>
    </w:p>
    <w:p w:rsidR="00000000" w:rsidRDefault="00000000">
      <w:pPr>
        <w:tabs>
          <w:tab w:val="left" w:pos="567"/>
          <w:tab w:val="left" w:pos="1134"/>
          <w:tab w:val="right" w:leader="dot" w:pos="7484"/>
          <w:tab w:val="center" w:pos="8108"/>
          <w:tab w:val="right" w:pos="9185"/>
        </w:tabs>
        <w:spacing w:after="180"/>
      </w:pPr>
      <w:r>
        <w:t>II.</w:t>
      </w:r>
      <w:r>
        <w:tab/>
        <w:t xml:space="preserve">DÉFINITION DE L’ENFANT </w:t>
      </w:r>
      <w:r>
        <w:tab/>
      </w:r>
      <w:r>
        <w:tab/>
        <w:t>17 − 48</w:t>
      </w:r>
      <w:r>
        <w:tab/>
        <w:t>6</w:t>
      </w:r>
    </w:p>
    <w:p w:rsidR="00000000" w:rsidRDefault="00000000">
      <w:pPr>
        <w:tabs>
          <w:tab w:val="left" w:pos="567"/>
          <w:tab w:val="left" w:pos="1134"/>
          <w:tab w:val="right" w:leader="dot" w:pos="7484"/>
          <w:tab w:val="center" w:pos="8108"/>
          <w:tab w:val="right" w:pos="9185"/>
        </w:tabs>
        <w:spacing w:after="180"/>
      </w:pPr>
      <w:r>
        <w:t>III.</w:t>
      </w:r>
      <w:r>
        <w:tab/>
        <w:t>PRINCIPES GÉNÉRAUX</w:t>
      </w:r>
      <w:r>
        <w:tab/>
      </w:r>
      <w:r>
        <w:tab/>
        <w:t>49 − 64</w:t>
      </w:r>
      <w:r>
        <w:tab/>
        <w:t>10</w:t>
      </w:r>
    </w:p>
    <w:p w:rsidR="00000000" w:rsidRDefault="00000000">
      <w:pPr>
        <w:tabs>
          <w:tab w:val="left" w:pos="567"/>
          <w:tab w:val="left" w:pos="1134"/>
          <w:tab w:val="right" w:leader="dot" w:pos="7484"/>
          <w:tab w:val="center" w:pos="8108"/>
          <w:tab w:val="right" w:pos="9185"/>
        </w:tabs>
        <w:spacing w:after="120"/>
      </w:pPr>
      <w:r>
        <w:tab/>
        <w:t>A.</w:t>
      </w:r>
      <w:r>
        <w:tab/>
        <w:t>Non</w:t>
      </w:r>
      <w:r>
        <w:noBreakHyphen/>
        <w:t>discrimination (art. 2)</w:t>
      </w:r>
      <w:r>
        <w:tab/>
      </w:r>
      <w:r>
        <w:tab/>
        <w:t>49 − 54</w:t>
      </w:r>
      <w:r>
        <w:tab/>
        <w:t>10</w:t>
      </w:r>
    </w:p>
    <w:p w:rsidR="00000000" w:rsidRDefault="00000000">
      <w:pPr>
        <w:tabs>
          <w:tab w:val="left" w:pos="567"/>
          <w:tab w:val="left" w:pos="1134"/>
          <w:tab w:val="right" w:leader="dot" w:pos="7484"/>
          <w:tab w:val="center" w:pos="8108"/>
          <w:tab w:val="right" w:pos="9185"/>
        </w:tabs>
        <w:spacing w:after="120"/>
      </w:pPr>
      <w:r>
        <w:tab/>
        <w:t>B.</w:t>
      </w:r>
      <w:r>
        <w:tab/>
        <w:t>Intérêt supérieur de l’enfant (art. 3)</w:t>
      </w:r>
      <w:r>
        <w:tab/>
      </w:r>
      <w:r>
        <w:tab/>
        <w:t>55</w:t>
      </w:r>
      <w:r>
        <w:tab/>
        <w:t>11</w:t>
      </w:r>
    </w:p>
    <w:p w:rsidR="00000000" w:rsidRDefault="00000000">
      <w:pPr>
        <w:tabs>
          <w:tab w:val="left" w:pos="567"/>
          <w:tab w:val="left" w:pos="1134"/>
          <w:tab w:val="right" w:leader="dot" w:pos="7484"/>
          <w:tab w:val="center" w:pos="8108"/>
          <w:tab w:val="right" w:pos="9185"/>
        </w:tabs>
        <w:spacing w:after="120"/>
      </w:pPr>
      <w:r>
        <w:tab/>
        <w:t>C.</w:t>
      </w:r>
      <w:r>
        <w:tab/>
        <w:t>Le droit à la vie, à la survie et au développement (art. 6)</w:t>
      </w:r>
      <w:r>
        <w:tab/>
      </w:r>
      <w:r>
        <w:tab/>
        <w:t>56 − 58</w:t>
      </w:r>
      <w:r>
        <w:tab/>
        <w:t>11</w:t>
      </w:r>
    </w:p>
    <w:p w:rsidR="00000000" w:rsidRDefault="00000000">
      <w:pPr>
        <w:tabs>
          <w:tab w:val="left" w:pos="567"/>
          <w:tab w:val="left" w:pos="1134"/>
          <w:tab w:val="right" w:leader="dot" w:pos="7484"/>
          <w:tab w:val="center" w:pos="8108"/>
          <w:tab w:val="right" w:pos="9185"/>
        </w:tabs>
        <w:spacing w:after="180"/>
      </w:pPr>
      <w:r>
        <w:tab/>
        <w:t>D.</w:t>
      </w:r>
      <w:r>
        <w:tab/>
        <w:t>Respect des opinions de l’enfant (art. 12)</w:t>
      </w:r>
      <w:r>
        <w:tab/>
      </w:r>
      <w:r>
        <w:tab/>
        <w:t>59 − 64</w:t>
      </w:r>
      <w:r>
        <w:tab/>
        <w:t>12</w:t>
      </w:r>
    </w:p>
    <w:p w:rsidR="00000000" w:rsidRDefault="00000000">
      <w:pPr>
        <w:tabs>
          <w:tab w:val="left" w:pos="567"/>
          <w:tab w:val="left" w:pos="1134"/>
          <w:tab w:val="right" w:leader="dot" w:pos="7484"/>
          <w:tab w:val="center" w:pos="8108"/>
          <w:tab w:val="right" w:pos="9185"/>
        </w:tabs>
        <w:spacing w:after="180"/>
      </w:pPr>
      <w:r>
        <w:t>IV.</w:t>
      </w:r>
      <w:r>
        <w:tab/>
        <w:t>LIBERTÉS ET DROITS CIVILS</w:t>
      </w:r>
      <w:r>
        <w:tab/>
      </w:r>
      <w:r>
        <w:tab/>
        <w:t>65 − 158</w:t>
      </w:r>
      <w:r>
        <w:tab/>
        <w:t>13</w:t>
      </w:r>
    </w:p>
    <w:p w:rsidR="00000000" w:rsidRDefault="00000000">
      <w:pPr>
        <w:tabs>
          <w:tab w:val="left" w:pos="567"/>
          <w:tab w:val="left" w:pos="1134"/>
          <w:tab w:val="right" w:leader="dot" w:pos="7484"/>
          <w:tab w:val="center" w:pos="8108"/>
          <w:tab w:val="right" w:pos="9185"/>
        </w:tabs>
        <w:spacing w:after="120"/>
      </w:pPr>
      <w:r>
        <w:tab/>
        <w:t>A.</w:t>
      </w:r>
      <w:r>
        <w:tab/>
        <w:t>Nom et nationalité (art. 7)</w:t>
      </w:r>
      <w:r>
        <w:tab/>
      </w:r>
      <w:r>
        <w:tab/>
        <w:t>65 − 80</w:t>
      </w:r>
      <w:r>
        <w:tab/>
        <w:t>13</w:t>
      </w:r>
    </w:p>
    <w:p w:rsidR="00000000" w:rsidRDefault="00000000">
      <w:pPr>
        <w:tabs>
          <w:tab w:val="left" w:pos="567"/>
          <w:tab w:val="left" w:pos="1134"/>
          <w:tab w:val="right" w:leader="dot" w:pos="7484"/>
          <w:tab w:val="center" w:pos="8108"/>
          <w:tab w:val="right" w:pos="9185"/>
        </w:tabs>
        <w:spacing w:after="120"/>
      </w:pPr>
      <w:r>
        <w:tab/>
        <w:t>B.</w:t>
      </w:r>
      <w:r>
        <w:tab/>
        <w:t>Préservation de l’identité (art. 8)</w:t>
      </w:r>
      <w:r>
        <w:tab/>
      </w:r>
      <w:r>
        <w:tab/>
        <w:t>81 − 83</w:t>
      </w:r>
      <w:r>
        <w:tab/>
        <w:t>14</w:t>
      </w:r>
    </w:p>
    <w:p w:rsidR="00000000" w:rsidRDefault="00000000">
      <w:pPr>
        <w:tabs>
          <w:tab w:val="left" w:pos="567"/>
          <w:tab w:val="left" w:pos="1134"/>
          <w:tab w:val="right" w:leader="dot" w:pos="7484"/>
          <w:tab w:val="center" w:pos="8108"/>
          <w:tab w:val="right" w:pos="9185"/>
        </w:tabs>
        <w:spacing w:after="120"/>
      </w:pPr>
      <w:r>
        <w:tab/>
        <w:t>C.</w:t>
      </w:r>
      <w:r>
        <w:tab/>
        <w:t>Liberté d’expression (art. 13)</w:t>
      </w:r>
      <w:r>
        <w:tab/>
      </w:r>
      <w:r>
        <w:tab/>
        <w:t>84</w:t>
      </w:r>
      <w:r>
        <w:tab/>
        <w:t>15</w:t>
      </w:r>
    </w:p>
    <w:p w:rsidR="00000000" w:rsidRDefault="00000000">
      <w:pPr>
        <w:tabs>
          <w:tab w:val="left" w:pos="567"/>
          <w:tab w:val="left" w:pos="1134"/>
          <w:tab w:val="right" w:leader="dot" w:pos="7484"/>
          <w:tab w:val="center" w:pos="8108"/>
          <w:tab w:val="right" w:pos="9185"/>
        </w:tabs>
        <w:spacing w:after="120"/>
      </w:pPr>
      <w:r>
        <w:tab/>
        <w:t>D.</w:t>
      </w:r>
      <w:r>
        <w:tab/>
        <w:t>Liberté de pensée, de conscience et de religion (art. 14)</w:t>
      </w:r>
      <w:r>
        <w:tab/>
      </w:r>
      <w:r>
        <w:tab/>
        <w:t>85 − 96</w:t>
      </w:r>
      <w:r>
        <w:tab/>
        <w:t>15</w:t>
      </w:r>
    </w:p>
    <w:p w:rsidR="00000000" w:rsidRDefault="00000000">
      <w:pPr>
        <w:tabs>
          <w:tab w:val="left" w:pos="567"/>
          <w:tab w:val="left" w:pos="1134"/>
          <w:tab w:val="right" w:leader="dot" w:pos="7484"/>
          <w:tab w:val="center" w:pos="8108"/>
          <w:tab w:val="right" w:pos="9185"/>
        </w:tabs>
        <w:spacing w:after="120"/>
      </w:pPr>
      <w:r>
        <w:tab/>
        <w:t>E.</w:t>
      </w:r>
      <w:r>
        <w:tab/>
        <w:t>Liberté d’association et de réunion pacifique (art. 15)</w:t>
      </w:r>
      <w:r>
        <w:tab/>
      </w:r>
      <w:r>
        <w:tab/>
        <w:t>97 − 111</w:t>
      </w:r>
      <w:r>
        <w:tab/>
        <w:t>16</w:t>
      </w:r>
    </w:p>
    <w:p w:rsidR="00000000" w:rsidRDefault="00000000">
      <w:pPr>
        <w:tabs>
          <w:tab w:val="left" w:pos="567"/>
          <w:tab w:val="left" w:pos="1134"/>
          <w:tab w:val="right" w:leader="dot" w:pos="7484"/>
          <w:tab w:val="center" w:pos="8108"/>
          <w:tab w:val="right" w:pos="9185"/>
        </w:tabs>
        <w:spacing w:after="120"/>
        <w:rPr>
          <w:caps/>
        </w:rPr>
      </w:pPr>
      <w:r>
        <w:rPr>
          <w:caps/>
        </w:rPr>
        <w:tab/>
        <w:t>F.</w:t>
      </w:r>
      <w:r>
        <w:rPr>
          <w:caps/>
        </w:rPr>
        <w:tab/>
        <w:t>P</w:t>
      </w:r>
      <w:r>
        <w:t>rotection de la vie privée</w:t>
      </w:r>
      <w:r>
        <w:rPr>
          <w:caps/>
        </w:rPr>
        <w:t xml:space="preserve"> (</w:t>
      </w:r>
      <w:r>
        <w:t>art</w:t>
      </w:r>
      <w:r>
        <w:rPr>
          <w:caps/>
        </w:rPr>
        <w:t>. 16)</w:t>
      </w:r>
      <w:r>
        <w:rPr>
          <w:caps/>
        </w:rPr>
        <w:tab/>
      </w:r>
      <w:r>
        <w:rPr>
          <w:caps/>
        </w:rPr>
        <w:tab/>
        <w:t>112 − 131</w:t>
      </w:r>
      <w:r>
        <w:rPr>
          <w:caps/>
        </w:rPr>
        <w:tab/>
        <w:t>19</w:t>
      </w:r>
    </w:p>
    <w:p w:rsidR="00000000" w:rsidRDefault="00000000">
      <w:pPr>
        <w:tabs>
          <w:tab w:val="left" w:pos="567"/>
          <w:tab w:val="left" w:pos="1134"/>
          <w:tab w:val="right" w:leader="dot" w:pos="7484"/>
          <w:tab w:val="center" w:pos="8108"/>
          <w:tab w:val="right" w:pos="9185"/>
        </w:tabs>
        <w:spacing w:after="120"/>
      </w:pPr>
      <w:r>
        <w:rPr>
          <w:caps/>
        </w:rPr>
        <w:tab/>
      </w:r>
      <w:r>
        <w:t>G.</w:t>
      </w:r>
      <w:r>
        <w:tab/>
        <w:t>Accès à une information appropriée (art. 17)</w:t>
      </w:r>
      <w:r>
        <w:tab/>
      </w:r>
      <w:r>
        <w:tab/>
        <w:t>132 − 147</w:t>
      </w:r>
      <w:r>
        <w:tab/>
        <w:t>21</w:t>
      </w:r>
    </w:p>
    <w:p w:rsidR="00000000" w:rsidRDefault="00000000">
      <w:pPr>
        <w:tabs>
          <w:tab w:val="left" w:pos="567"/>
          <w:tab w:val="left" w:pos="1134"/>
          <w:tab w:val="right" w:leader="dot" w:pos="7484"/>
          <w:tab w:val="center" w:pos="8108"/>
          <w:tab w:val="right" w:pos="9185"/>
        </w:tabs>
        <w:spacing w:after="180"/>
        <w:ind w:left="1134" w:hanging="1134"/>
      </w:pPr>
      <w:r>
        <w:tab/>
        <w:t>H.</w:t>
      </w:r>
      <w:r>
        <w:tab/>
        <w:t>Droit de ne pas être soumis à la torture ni à des peines ou</w:t>
      </w:r>
      <w:r>
        <w:br/>
        <w:t>traitements cruels, inhumains ou dégradants (art. 37 a))</w:t>
      </w:r>
      <w:r>
        <w:tab/>
      </w:r>
      <w:r>
        <w:tab/>
        <w:t>148 − 158</w:t>
      </w:r>
      <w:r>
        <w:tab/>
        <w:t>23</w:t>
      </w:r>
    </w:p>
    <w:p w:rsidR="00000000" w:rsidRDefault="00000000">
      <w:pPr>
        <w:tabs>
          <w:tab w:val="left" w:pos="567"/>
          <w:tab w:val="left" w:pos="1134"/>
          <w:tab w:val="right" w:leader="dot" w:pos="7484"/>
          <w:tab w:val="center" w:pos="8108"/>
          <w:tab w:val="right" w:pos="9185"/>
        </w:tabs>
        <w:spacing w:after="180"/>
        <w:ind w:left="1134" w:hanging="1134"/>
      </w:pPr>
      <w:r>
        <w:t>V.</w:t>
      </w:r>
      <w:r>
        <w:tab/>
        <w:t>MILIEU FAMILIAL ET PROTECTION DE REMPLACEMENT</w:t>
      </w:r>
      <w:r>
        <w:tab/>
      </w:r>
      <w:r>
        <w:tab/>
        <w:t>159 − 244</w:t>
      </w:r>
      <w:r>
        <w:tab/>
        <w:t>26</w:t>
      </w:r>
    </w:p>
    <w:p w:rsidR="00000000" w:rsidRDefault="00000000">
      <w:pPr>
        <w:tabs>
          <w:tab w:val="left" w:pos="567"/>
          <w:tab w:val="left" w:pos="1134"/>
          <w:tab w:val="right" w:leader="dot" w:pos="7484"/>
          <w:tab w:val="center" w:pos="8108"/>
          <w:tab w:val="right" w:pos="9185"/>
        </w:tabs>
        <w:spacing w:after="120"/>
        <w:ind w:left="1134" w:hanging="1134"/>
      </w:pPr>
      <w:r>
        <w:tab/>
        <w:t>A.</w:t>
      </w:r>
      <w:r>
        <w:tab/>
        <w:t>Orientation parentale (art. 5)</w:t>
      </w:r>
      <w:r>
        <w:tab/>
      </w:r>
      <w:r>
        <w:tab/>
        <w:t>159 − 165</w:t>
      </w:r>
      <w:r>
        <w:tab/>
        <w:t>26</w:t>
      </w:r>
    </w:p>
    <w:p w:rsidR="00000000" w:rsidRDefault="00000000">
      <w:pPr>
        <w:tabs>
          <w:tab w:val="left" w:pos="567"/>
          <w:tab w:val="left" w:pos="1134"/>
          <w:tab w:val="right" w:leader="dot" w:pos="7484"/>
          <w:tab w:val="center" w:pos="8108"/>
          <w:tab w:val="right" w:pos="9185"/>
        </w:tabs>
        <w:spacing w:after="120"/>
        <w:ind w:left="1134" w:hanging="1134"/>
      </w:pPr>
      <w:r>
        <w:tab/>
        <w:t>B.</w:t>
      </w:r>
      <w:r>
        <w:tab/>
        <w:t>Responsabilité parentale (art. 18 1) et 2))</w:t>
      </w:r>
      <w:r>
        <w:tab/>
      </w:r>
      <w:r>
        <w:tab/>
        <w:t>166 − 176</w:t>
      </w:r>
      <w:r>
        <w:tab/>
        <w:t>27</w:t>
      </w:r>
    </w:p>
    <w:p w:rsidR="00000000" w:rsidRDefault="00000000">
      <w:pPr>
        <w:tabs>
          <w:tab w:val="left" w:pos="567"/>
          <w:tab w:val="left" w:pos="1134"/>
          <w:tab w:val="right" w:leader="dot" w:pos="7484"/>
          <w:tab w:val="center" w:pos="8108"/>
          <w:tab w:val="right" w:pos="9185"/>
        </w:tabs>
        <w:spacing w:after="120"/>
      </w:pPr>
      <w:r>
        <w:tab/>
        <w:t>C.</w:t>
      </w:r>
      <w:r>
        <w:tab/>
        <w:t>Séparation d’avec les parents (art. 9)</w:t>
      </w:r>
      <w:r>
        <w:tab/>
      </w:r>
      <w:r>
        <w:tab/>
        <w:t>177 − 184</w:t>
      </w:r>
      <w:r>
        <w:tab/>
        <w:t>28</w:t>
      </w:r>
    </w:p>
    <w:p w:rsidR="00000000" w:rsidRDefault="00000000">
      <w:pPr>
        <w:tabs>
          <w:tab w:val="left" w:pos="567"/>
          <w:tab w:val="left" w:pos="1134"/>
          <w:tab w:val="right" w:leader="dot" w:pos="7484"/>
          <w:tab w:val="center" w:pos="8108"/>
          <w:tab w:val="right" w:pos="9185"/>
        </w:tabs>
        <w:spacing w:after="120"/>
      </w:pPr>
      <w:r>
        <w:tab/>
        <w:t>D.</w:t>
      </w:r>
      <w:r>
        <w:tab/>
        <w:t>Réunification familiale (art. 10)</w:t>
      </w:r>
      <w:r>
        <w:tab/>
      </w:r>
      <w:r>
        <w:tab/>
        <w:t>185</w:t>
      </w:r>
      <w:r>
        <w:tab/>
        <w:t>29</w:t>
      </w:r>
    </w:p>
    <w:p w:rsidR="00000000" w:rsidRDefault="00000000">
      <w:pPr>
        <w:tabs>
          <w:tab w:val="left" w:pos="567"/>
          <w:tab w:val="left" w:pos="1134"/>
          <w:tab w:val="right" w:leader="dot" w:pos="7484"/>
          <w:tab w:val="center" w:pos="8108"/>
          <w:tab w:val="right" w:pos="9185"/>
        </w:tabs>
        <w:spacing w:after="120"/>
      </w:pPr>
      <w:r>
        <w:tab/>
        <w:t>E.</w:t>
      </w:r>
      <w:r>
        <w:tab/>
        <w:t>Déplacements et non</w:t>
      </w:r>
      <w:r>
        <w:noBreakHyphen/>
        <w:t>retours illicites (art. 11)</w:t>
      </w:r>
      <w:r>
        <w:tab/>
      </w:r>
      <w:r>
        <w:tab/>
        <w:t>186 − 187</w:t>
      </w:r>
      <w:r>
        <w:tab/>
        <w:t>29</w:t>
      </w:r>
    </w:p>
    <w:p w:rsidR="00000000" w:rsidRDefault="00000000">
      <w:pPr>
        <w:tabs>
          <w:tab w:val="left" w:pos="567"/>
          <w:tab w:val="left" w:pos="1134"/>
          <w:tab w:val="right" w:leader="dot" w:pos="7484"/>
          <w:tab w:val="center" w:pos="8108"/>
          <w:tab w:val="right" w:pos="9185"/>
        </w:tabs>
        <w:spacing w:after="120"/>
        <w:rPr>
          <w:spacing w:val="-4"/>
        </w:rPr>
      </w:pPr>
      <w:r>
        <w:tab/>
        <w:t>F.</w:t>
      </w:r>
      <w:r>
        <w:tab/>
      </w:r>
      <w:r>
        <w:rPr>
          <w:spacing w:val="-4"/>
        </w:rPr>
        <w:t>Recouvrement de la pension alimentaire de l’enfant (art. 27, par. 4)</w:t>
      </w:r>
      <w:r>
        <w:rPr>
          <w:spacing w:val="-4"/>
        </w:rPr>
        <w:tab/>
      </w:r>
      <w:r>
        <w:rPr>
          <w:spacing w:val="-4"/>
        </w:rPr>
        <w:tab/>
        <w:t>188 − 191</w:t>
      </w:r>
      <w:r>
        <w:rPr>
          <w:spacing w:val="-4"/>
        </w:rPr>
        <w:tab/>
        <w:t>30</w:t>
      </w:r>
    </w:p>
    <w:p w:rsidR="00000000" w:rsidRDefault="00000000">
      <w:pPr>
        <w:tabs>
          <w:tab w:val="left" w:pos="567"/>
          <w:tab w:val="left" w:pos="1134"/>
          <w:tab w:val="right" w:leader="dot" w:pos="7484"/>
          <w:tab w:val="center" w:pos="8108"/>
          <w:tab w:val="right" w:pos="9185"/>
        </w:tabs>
        <w:spacing w:after="120"/>
      </w:pPr>
      <w:r>
        <w:tab/>
        <w:t>G.</w:t>
      </w:r>
      <w:r>
        <w:tab/>
        <w:t>Enfants privés de leur milieu familial (art. 20)</w:t>
      </w:r>
      <w:r>
        <w:tab/>
      </w:r>
      <w:r>
        <w:tab/>
        <w:t>192 − 204</w:t>
      </w:r>
      <w:r>
        <w:tab/>
        <w:t>30</w:t>
      </w:r>
    </w:p>
    <w:p w:rsidR="00000000" w:rsidRDefault="00000000">
      <w:pPr>
        <w:tabs>
          <w:tab w:val="left" w:pos="567"/>
          <w:tab w:val="left" w:pos="1134"/>
          <w:tab w:val="right" w:leader="dot" w:pos="7484"/>
          <w:tab w:val="center" w:pos="8108"/>
          <w:tab w:val="right" w:pos="9185"/>
        </w:tabs>
        <w:spacing w:after="120"/>
        <w:rPr>
          <w:lang w:val="en-GB"/>
        </w:rPr>
      </w:pPr>
      <w:r>
        <w:tab/>
      </w:r>
      <w:r>
        <w:rPr>
          <w:lang w:val="en-GB"/>
        </w:rPr>
        <w:t>H.</w:t>
      </w:r>
      <w:r>
        <w:rPr>
          <w:lang w:val="en-GB"/>
        </w:rPr>
        <w:tab/>
        <w:t>Adoption (art. 21)</w:t>
      </w:r>
      <w:r>
        <w:rPr>
          <w:lang w:val="en-GB"/>
        </w:rPr>
        <w:tab/>
      </w:r>
      <w:r>
        <w:rPr>
          <w:lang w:val="en-GB"/>
        </w:rPr>
        <w:tab/>
        <w:t>205 − 233</w:t>
      </w:r>
      <w:r>
        <w:rPr>
          <w:lang w:val="en-GB"/>
        </w:rPr>
        <w:tab/>
        <w:t>32</w:t>
      </w:r>
    </w:p>
    <w:p w:rsidR="00000000" w:rsidRDefault="00000000">
      <w:pPr>
        <w:tabs>
          <w:tab w:val="left" w:pos="567"/>
          <w:tab w:val="left" w:pos="1134"/>
          <w:tab w:val="right" w:leader="dot" w:pos="7484"/>
          <w:tab w:val="center" w:pos="8108"/>
          <w:tab w:val="right" w:pos="9185"/>
        </w:tabs>
        <w:spacing w:after="120"/>
      </w:pPr>
      <w:r>
        <w:rPr>
          <w:lang w:val="en-GB"/>
        </w:rPr>
        <w:tab/>
      </w:r>
      <w:r>
        <w:t>I.</w:t>
      </w:r>
      <w:r>
        <w:tab/>
        <w:t>Examen périodique du placement (art. 25)</w:t>
      </w:r>
      <w:r>
        <w:tab/>
      </w:r>
      <w:r>
        <w:tab/>
        <w:t>234 − 237</w:t>
      </w:r>
      <w:r>
        <w:tab/>
        <w:t>36</w:t>
      </w:r>
    </w:p>
    <w:p w:rsidR="00000000" w:rsidRDefault="00000000">
      <w:pPr>
        <w:tabs>
          <w:tab w:val="left" w:pos="567"/>
          <w:tab w:val="left" w:pos="1134"/>
          <w:tab w:val="right" w:leader="dot" w:pos="7484"/>
          <w:tab w:val="center" w:pos="8108"/>
          <w:tab w:val="right" w:pos="9185"/>
        </w:tabs>
        <w:spacing w:after="160"/>
        <w:ind w:left="1134" w:hanging="1134"/>
      </w:pPr>
      <w:r>
        <w:tab/>
        <w:t>J.</w:t>
      </w:r>
      <w:r>
        <w:tab/>
        <w:t>Abandon ou négligence (art. 19), y compris réadaptation physique</w:t>
      </w:r>
      <w:r>
        <w:br/>
        <w:t>et psychologique et réinsertion sociale (art. 39)</w:t>
      </w:r>
      <w:r>
        <w:tab/>
      </w:r>
      <w:r>
        <w:tab/>
        <w:t>238 − 244</w:t>
      </w:r>
      <w:r>
        <w:tab/>
        <w:t>37</w:t>
      </w:r>
    </w:p>
    <w:p w:rsidR="00000000" w:rsidRDefault="00000000">
      <w:pPr>
        <w:tabs>
          <w:tab w:val="left" w:pos="6840"/>
          <w:tab w:val="right" w:pos="9185"/>
        </w:tabs>
        <w:spacing w:after="200"/>
        <w:jc w:val="center"/>
        <w:rPr>
          <w:bCs/>
          <w:lang w:val="fr-FR"/>
        </w:rPr>
      </w:pPr>
      <w:r>
        <w:rPr>
          <w:bCs/>
          <w:lang w:val="fr-FR"/>
        </w:rPr>
        <w:t>TABLE DES MATIÈRES (</w:t>
      </w:r>
      <w:r>
        <w:rPr>
          <w:bCs/>
          <w:i/>
          <w:iCs/>
          <w:lang w:val="fr-FR"/>
        </w:rPr>
        <w:t>suite</w:t>
      </w:r>
      <w:r>
        <w:rPr>
          <w:bCs/>
          <w:lang w:val="fr-FR"/>
        </w:rPr>
        <w:t>)</w:t>
      </w:r>
    </w:p>
    <w:p w:rsidR="00000000" w:rsidRDefault="00000000">
      <w:pPr>
        <w:tabs>
          <w:tab w:val="right" w:pos="9185"/>
        </w:tabs>
        <w:spacing w:after="200"/>
        <w:jc w:val="right"/>
        <w:rPr>
          <w:u w:val="single"/>
        </w:rPr>
      </w:pPr>
      <w:r>
        <w:rPr>
          <w:u w:val="single"/>
        </w:rPr>
        <w:t>Paragraphes</w:t>
      </w:r>
      <w:r>
        <w:t xml:space="preserve">   </w:t>
      </w:r>
      <w:r>
        <w:rPr>
          <w:u w:val="single"/>
        </w:rPr>
        <w:t>Page</w:t>
      </w:r>
    </w:p>
    <w:p w:rsidR="00000000" w:rsidRDefault="00000000">
      <w:pPr>
        <w:tabs>
          <w:tab w:val="left" w:pos="567"/>
          <w:tab w:val="left" w:pos="1134"/>
          <w:tab w:val="right" w:leader="dot" w:pos="7484"/>
          <w:tab w:val="center" w:pos="8108"/>
          <w:tab w:val="right" w:pos="9185"/>
        </w:tabs>
        <w:spacing w:after="200"/>
        <w:ind w:left="1134" w:hanging="1134"/>
      </w:pPr>
      <w:r>
        <w:t>VI.</w:t>
      </w:r>
      <w:r>
        <w:tab/>
        <w:t>SANTÉ ET BIEN</w:t>
      </w:r>
      <w:r>
        <w:noBreakHyphen/>
        <w:t>ÊTRE</w:t>
      </w:r>
      <w:r>
        <w:tab/>
      </w:r>
      <w:r>
        <w:tab/>
        <w:t>245 − 331</w:t>
      </w:r>
      <w:r>
        <w:tab/>
        <w:t>38</w:t>
      </w:r>
    </w:p>
    <w:p w:rsidR="00000000" w:rsidRDefault="00000000">
      <w:pPr>
        <w:tabs>
          <w:tab w:val="left" w:pos="567"/>
          <w:tab w:val="left" w:pos="1134"/>
          <w:tab w:val="right" w:leader="dot" w:pos="7484"/>
          <w:tab w:val="center" w:pos="8108"/>
          <w:tab w:val="right" w:pos="9185"/>
        </w:tabs>
        <w:spacing w:after="120"/>
      </w:pPr>
      <w:r>
        <w:tab/>
        <w:t>A.</w:t>
      </w:r>
      <w:r>
        <w:tab/>
        <w:t>Enfants handicapés (art. 23)</w:t>
      </w:r>
      <w:r>
        <w:tab/>
      </w:r>
      <w:r>
        <w:tab/>
        <w:t>245 − 271</w:t>
      </w:r>
      <w:r>
        <w:tab/>
        <w:t>38</w:t>
      </w:r>
    </w:p>
    <w:p w:rsidR="00000000" w:rsidRDefault="00000000">
      <w:pPr>
        <w:tabs>
          <w:tab w:val="left" w:pos="567"/>
          <w:tab w:val="left" w:pos="1134"/>
          <w:tab w:val="right" w:leader="dot" w:pos="7484"/>
          <w:tab w:val="center" w:pos="8108"/>
          <w:tab w:val="right" w:pos="9185"/>
        </w:tabs>
        <w:spacing w:after="120"/>
        <w:rPr>
          <w:szCs w:val="24"/>
        </w:rPr>
      </w:pPr>
      <w:r>
        <w:rPr>
          <w:szCs w:val="24"/>
        </w:rPr>
        <w:tab/>
        <w:t>B.</w:t>
      </w:r>
      <w:r>
        <w:rPr>
          <w:szCs w:val="24"/>
        </w:rPr>
        <w:tab/>
        <w:t>Santé et services de santé (art. 24)</w:t>
      </w:r>
      <w:r>
        <w:rPr>
          <w:szCs w:val="24"/>
        </w:rPr>
        <w:tab/>
      </w:r>
      <w:r>
        <w:rPr>
          <w:szCs w:val="24"/>
        </w:rPr>
        <w:tab/>
        <w:t>272 − 303</w:t>
      </w:r>
      <w:r>
        <w:rPr>
          <w:szCs w:val="24"/>
        </w:rPr>
        <w:tab/>
        <w:t>44</w:t>
      </w:r>
    </w:p>
    <w:p w:rsidR="00000000" w:rsidRDefault="00000000">
      <w:pPr>
        <w:tabs>
          <w:tab w:val="left" w:pos="567"/>
          <w:tab w:val="left" w:pos="1134"/>
          <w:tab w:val="right" w:leader="dot" w:pos="7484"/>
          <w:tab w:val="center" w:pos="8108"/>
          <w:tab w:val="right" w:pos="9185"/>
        </w:tabs>
        <w:spacing w:after="120"/>
        <w:ind w:left="1134" w:hanging="1134"/>
      </w:pPr>
      <w:r>
        <w:tab/>
        <w:t>C.</w:t>
      </w:r>
      <w:r>
        <w:tab/>
        <w:t>Sécurité sociale et services et établissements de garde d’enfants</w:t>
      </w:r>
      <w:r>
        <w:br/>
        <w:t>(art. 26 et art. 18, par. 3)</w:t>
      </w:r>
      <w:r>
        <w:tab/>
      </w:r>
      <w:r>
        <w:tab/>
        <w:t>304 − 312</w:t>
      </w:r>
      <w:r>
        <w:tab/>
        <w:t>54</w:t>
      </w:r>
    </w:p>
    <w:p w:rsidR="00000000" w:rsidRDefault="00000000">
      <w:pPr>
        <w:tabs>
          <w:tab w:val="left" w:pos="567"/>
          <w:tab w:val="left" w:pos="1134"/>
          <w:tab w:val="right" w:leader="dot" w:pos="7484"/>
          <w:tab w:val="center" w:pos="8108"/>
          <w:tab w:val="right" w:pos="9185"/>
        </w:tabs>
        <w:spacing w:after="200"/>
        <w:ind w:left="1134" w:hanging="1134"/>
      </w:pPr>
      <w:r>
        <w:tab/>
        <w:t>D.</w:t>
      </w:r>
      <w:r>
        <w:tab/>
        <w:t>Niveau de vie (art. 27, par. 1 à 3)</w:t>
      </w:r>
      <w:r>
        <w:tab/>
      </w:r>
      <w:r>
        <w:tab/>
        <w:t>313 − 331</w:t>
      </w:r>
      <w:r>
        <w:tab/>
        <w:t>55</w:t>
      </w:r>
    </w:p>
    <w:p w:rsidR="00000000" w:rsidRDefault="00000000">
      <w:pPr>
        <w:tabs>
          <w:tab w:val="left" w:pos="567"/>
          <w:tab w:val="left" w:pos="1134"/>
          <w:tab w:val="right" w:leader="dot" w:pos="7484"/>
          <w:tab w:val="center" w:pos="8108"/>
          <w:tab w:val="right" w:pos="9185"/>
        </w:tabs>
        <w:spacing w:after="200"/>
        <w:ind w:left="1134" w:hanging="1134"/>
        <w:rPr>
          <w:lang w:val="fr-FR"/>
        </w:rPr>
      </w:pPr>
      <w:r>
        <w:rPr>
          <w:lang w:val="fr-FR"/>
        </w:rPr>
        <w:t>VII.</w:t>
      </w:r>
      <w:r>
        <w:rPr>
          <w:lang w:val="fr-FR"/>
        </w:rPr>
        <w:tab/>
        <w:t>ÉDUCATION, LOISIRS ET ACTIVITÉS CULTURELLES</w:t>
      </w:r>
      <w:r>
        <w:rPr>
          <w:lang w:val="fr-FR"/>
        </w:rPr>
        <w:tab/>
      </w:r>
      <w:r>
        <w:rPr>
          <w:lang w:val="fr-FR"/>
        </w:rPr>
        <w:tab/>
        <w:t>332 − 412</w:t>
      </w:r>
      <w:r>
        <w:rPr>
          <w:lang w:val="fr-FR"/>
        </w:rPr>
        <w:tab/>
        <w:t>58</w:t>
      </w:r>
    </w:p>
    <w:p w:rsidR="00000000" w:rsidRDefault="00000000">
      <w:pPr>
        <w:tabs>
          <w:tab w:val="left" w:pos="567"/>
          <w:tab w:val="left" w:pos="1134"/>
          <w:tab w:val="right" w:leader="dot" w:pos="7484"/>
          <w:tab w:val="center" w:pos="8108"/>
          <w:tab w:val="right" w:pos="9185"/>
        </w:tabs>
        <w:spacing w:after="120"/>
        <w:ind w:left="1134" w:hanging="1134"/>
      </w:pPr>
      <w:r>
        <w:rPr>
          <w:lang w:val="fr-FR"/>
        </w:rPr>
        <w:tab/>
      </w:r>
      <w:r>
        <w:t>A.</w:t>
      </w:r>
      <w:r>
        <w:tab/>
        <w:t>Éducation, y compris la formation et l’orientation professionnelles</w:t>
      </w:r>
      <w:r>
        <w:br/>
        <w:t>(art. 28)</w:t>
      </w:r>
      <w:r>
        <w:tab/>
      </w:r>
      <w:r>
        <w:tab/>
        <w:t>332 − 390</w:t>
      </w:r>
      <w:r>
        <w:tab/>
        <w:t>58</w:t>
      </w:r>
    </w:p>
    <w:p w:rsidR="00000000" w:rsidRDefault="00000000">
      <w:pPr>
        <w:tabs>
          <w:tab w:val="left" w:pos="567"/>
          <w:tab w:val="left" w:pos="1134"/>
          <w:tab w:val="right" w:leader="dot" w:pos="7484"/>
          <w:tab w:val="center" w:pos="8108"/>
          <w:tab w:val="right" w:pos="9185"/>
        </w:tabs>
        <w:spacing w:after="120"/>
        <w:ind w:left="1134" w:hanging="1134"/>
      </w:pPr>
      <w:r>
        <w:tab/>
        <w:t>B.</w:t>
      </w:r>
      <w:r>
        <w:tab/>
        <w:t>Objectifs de l’éducation (art. 29)</w:t>
      </w:r>
      <w:r>
        <w:tab/>
      </w:r>
      <w:r>
        <w:tab/>
        <w:t>391 − 397</w:t>
      </w:r>
      <w:r>
        <w:tab/>
        <w:t>74</w:t>
      </w:r>
    </w:p>
    <w:p w:rsidR="00000000" w:rsidRDefault="00000000">
      <w:pPr>
        <w:tabs>
          <w:tab w:val="left" w:pos="567"/>
          <w:tab w:val="left" w:pos="1134"/>
          <w:tab w:val="right" w:leader="dot" w:pos="7484"/>
          <w:tab w:val="center" w:pos="8108"/>
          <w:tab w:val="right" w:pos="9185"/>
        </w:tabs>
        <w:spacing w:after="200"/>
      </w:pPr>
      <w:r>
        <w:tab/>
        <w:t>C.</w:t>
      </w:r>
      <w:r>
        <w:tab/>
        <w:t>Loisirs et activités culturelles (art. 31)</w:t>
      </w:r>
      <w:r>
        <w:tab/>
      </w:r>
      <w:r>
        <w:tab/>
        <w:t>398 − 412</w:t>
      </w:r>
      <w:r>
        <w:tab/>
        <w:t>75</w:t>
      </w:r>
    </w:p>
    <w:p w:rsidR="00000000" w:rsidRDefault="00000000">
      <w:pPr>
        <w:tabs>
          <w:tab w:val="left" w:pos="567"/>
          <w:tab w:val="left" w:pos="1134"/>
          <w:tab w:val="right" w:leader="dot" w:pos="7484"/>
          <w:tab w:val="center" w:pos="8108"/>
          <w:tab w:val="right" w:pos="9185"/>
        </w:tabs>
        <w:spacing w:after="200"/>
      </w:pPr>
      <w:r>
        <w:t>VIII.</w:t>
      </w:r>
      <w:r>
        <w:tab/>
        <w:t>MESURES SPÉCIALES DE PROTECTION</w:t>
      </w:r>
      <w:r>
        <w:tab/>
      </w:r>
      <w:r>
        <w:tab/>
        <w:t>413 − 533</w:t>
      </w:r>
      <w:r>
        <w:tab/>
        <w:t>80</w:t>
      </w:r>
    </w:p>
    <w:p w:rsidR="00000000" w:rsidRDefault="00000000">
      <w:pPr>
        <w:tabs>
          <w:tab w:val="left" w:pos="567"/>
          <w:tab w:val="left" w:pos="1134"/>
          <w:tab w:val="right" w:leader="dot" w:pos="7484"/>
          <w:tab w:val="center" w:pos="8108"/>
          <w:tab w:val="right" w:pos="9185"/>
        </w:tabs>
        <w:spacing w:after="120"/>
      </w:pPr>
      <w:r>
        <w:tab/>
        <w:t>A.</w:t>
      </w:r>
      <w:r>
        <w:tab/>
        <w:t>Enfants en situation d’urgence</w:t>
      </w:r>
      <w:r>
        <w:tab/>
      </w:r>
      <w:r>
        <w:tab/>
        <w:t>413 − 416</w:t>
      </w:r>
      <w:r>
        <w:tab/>
        <w:t>80</w:t>
      </w:r>
    </w:p>
    <w:p w:rsidR="00000000" w:rsidRDefault="00000000">
      <w:pPr>
        <w:tabs>
          <w:tab w:val="left" w:pos="567"/>
          <w:tab w:val="left" w:pos="1134"/>
          <w:tab w:val="right" w:leader="dot" w:pos="7484"/>
          <w:tab w:val="center" w:pos="8108"/>
          <w:tab w:val="right" w:pos="9185"/>
        </w:tabs>
        <w:spacing w:after="120"/>
        <w:ind w:left="1134" w:hanging="1134"/>
      </w:pPr>
      <w:r>
        <w:tab/>
        <w:t>B.</w:t>
      </w:r>
      <w:r>
        <w:tab/>
        <w:t>Enfants aux prises avec le système d’administration de la justice</w:t>
      </w:r>
      <w:r>
        <w:br/>
        <w:t>pour mineurs</w:t>
      </w:r>
      <w:r>
        <w:tab/>
      </w:r>
      <w:r>
        <w:tab/>
        <w:t>417 − 488</w:t>
      </w:r>
      <w:r>
        <w:tab/>
        <w:t>81</w:t>
      </w:r>
    </w:p>
    <w:p w:rsidR="00000000" w:rsidRDefault="00000000">
      <w:pPr>
        <w:tabs>
          <w:tab w:val="left" w:pos="567"/>
          <w:tab w:val="left" w:pos="1134"/>
          <w:tab w:val="right" w:leader="dot" w:pos="7484"/>
          <w:tab w:val="center" w:pos="8108"/>
          <w:tab w:val="right" w:pos="9185"/>
        </w:tabs>
        <w:spacing w:after="240"/>
        <w:ind w:left="1134" w:hanging="1134"/>
      </w:pPr>
      <w:r>
        <w:tab/>
        <w:t>C.</w:t>
      </w:r>
      <w:r>
        <w:tab/>
        <w:t>Enfants en situation d’exploitation, y compris leur rétablissement</w:t>
      </w:r>
      <w:r>
        <w:br/>
        <w:t>physique et psychologique et leur réinsertion sociale</w:t>
      </w:r>
      <w:r>
        <w:tab/>
      </w:r>
      <w:r>
        <w:tab/>
        <w:t>489 − 533</w:t>
      </w:r>
      <w:r>
        <w:tab/>
        <w:t>90</w:t>
      </w:r>
    </w:p>
    <w:p w:rsidR="00000000" w:rsidRDefault="00000000">
      <w:pPr>
        <w:tabs>
          <w:tab w:val="left" w:pos="567"/>
          <w:tab w:val="left" w:pos="1134"/>
          <w:tab w:val="right" w:leader="dot" w:pos="7484"/>
          <w:tab w:val="center" w:pos="8108"/>
        </w:tabs>
        <w:spacing w:after="240"/>
        <w:ind w:left="1134" w:hanging="1134"/>
        <w:jc w:val="center"/>
        <w:rPr>
          <w:b/>
          <w:lang w:val="fr-FR"/>
        </w:rPr>
      </w:pPr>
      <w:r>
        <w:rPr>
          <w:bCs/>
          <w:lang w:val="fr-FR"/>
        </w:rPr>
        <w:br w:type="page"/>
      </w:r>
      <w:r>
        <w:rPr>
          <w:b/>
          <w:lang w:val="fr-FR"/>
        </w:rPr>
        <w:t>INTRODUCTION</w:t>
      </w:r>
    </w:p>
    <w:p w:rsidR="00000000" w:rsidRDefault="00000000">
      <w:pPr>
        <w:spacing w:after="240"/>
        <w:rPr>
          <w:bCs/>
          <w:lang w:val="fr-FR"/>
        </w:rPr>
      </w:pPr>
      <w:r>
        <w:rPr>
          <w:bCs/>
          <w:lang w:val="fr-FR"/>
        </w:rPr>
        <w:t>1.</w:t>
      </w:r>
      <w:r>
        <w:rPr>
          <w:bCs/>
          <w:lang w:val="fr-FR"/>
        </w:rPr>
        <w:tab/>
        <w:t>Ceci est le premier rapport présenté par la République de Chine en application de l’article 44 de la Convention relative aux droits de l’enfant (ci-après dénommée la Convention) concernant l’application de la Convention dans la Région administrative spéciale de Macao.</w:t>
      </w:r>
    </w:p>
    <w:p w:rsidR="00000000" w:rsidRDefault="00000000">
      <w:pPr>
        <w:spacing w:after="240"/>
        <w:rPr>
          <w:bCs/>
          <w:lang w:val="fr-FR"/>
        </w:rPr>
      </w:pPr>
      <w:r>
        <w:rPr>
          <w:bCs/>
          <w:lang w:val="fr-FR"/>
        </w:rPr>
        <w:t>2.</w:t>
      </w:r>
      <w:r>
        <w:rPr>
          <w:bCs/>
          <w:lang w:val="fr-FR"/>
        </w:rPr>
        <w:tab/>
        <w:t>La Convention est entrée en vigueur pour Macao le 27 mai 1999</w:t>
      </w:r>
      <w:r>
        <w:rPr>
          <w:rStyle w:val="EndnoteReference"/>
          <w:bCs/>
          <w:lang w:val="fr-FR"/>
        </w:rPr>
        <w:endnoteReference w:id="1"/>
      </w:r>
      <w:r>
        <w:rPr>
          <w:bCs/>
          <w:lang w:val="fr-FR"/>
        </w:rPr>
        <w:t>.</w:t>
      </w:r>
    </w:p>
    <w:p w:rsidR="00000000" w:rsidRDefault="00000000">
      <w:pPr>
        <w:spacing w:after="240"/>
      </w:pPr>
      <w:r>
        <w:rPr>
          <w:bCs/>
          <w:lang w:val="fr-FR"/>
        </w:rPr>
        <w:t>3.</w:t>
      </w:r>
      <w:r>
        <w:rPr>
          <w:bCs/>
          <w:lang w:val="fr-FR"/>
        </w:rPr>
        <w:tab/>
        <w:t xml:space="preserve">Ce rapport, établi conformément aux directives générales du Comité des droits de l’enfant concernant la forme et le contenu des rapports périodiques que doivent présenter les </w:t>
      </w:r>
      <w:r>
        <w:t>États parties à la Convention, complète la troisième partie de la deuxième version révisée du document de base (HRI/CORE/1/Add.21/Rev.2) que la République populaire de Chine a présenté au Secrétaire général le 3 octobre 2000. Les données se rapportant au territoire et à la population, à la structure politique et au cadre juridique général de la protection des droits de l’homme à Macao concordent donc avec celles qui ont été communiquées dans la troisième partie du document susmentionné.</w:t>
      </w:r>
    </w:p>
    <w:p w:rsidR="00000000" w:rsidRDefault="00000000">
      <w:pPr>
        <w:keepNext/>
        <w:spacing w:after="240"/>
        <w:jc w:val="center"/>
        <w:rPr>
          <w:b/>
          <w:bCs/>
        </w:rPr>
      </w:pPr>
      <w:r>
        <w:rPr>
          <w:b/>
          <w:bCs/>
        </w:rPr>
        <w:t>I.  MESURES D’APPLICATION GÉNÉRALES</w:t>
      </w:r>
    </w:p>
    <w:p w:rsidR="00000000" w:rsidRDefault="00000000">
      <w:pPr>
        <w:spacing w:after="240"/>
      </w:pPr>
      <w:r>
        <w:t>4.</w:t>
      </w:r>
      <w:r>
        <w:tab/>
        <w:t>Avant que la Convention n’ait été étendue à Macao, il avait déjà été constaté que ses dispositions ne présentaient aucune incompatibilité avec celles du droit interne. Il n’a donc pas été nécessaire de modifier sensiblement la législation pour l’aligner sur les dispositions de la Convention.</w:t>
      </w:r>
    </w:p>
    <w:p w:rsidR="00000000" w:rsidRDefault="00000000">
      <w:pPr>
        <w:spacing w:after="240"/>
      </w:pPr>
      <w:r>
        <w:t>5.</w:t>
      </w:r>
      <w:r>
        <w:tab/>
        <w:t>Il convient toutefois de relever qu’un certain nombre de mesures législatives ont été adoptées depuis l’entrée en vigueur de la Convention afin d’améliorer la protection d’un certain nombre de droits qui sont également consacrés dans la Convention. Il s’agit notamment des dispositions concernant: a) l’administration de la justice pour mineurs; b) l’enseignement obligatoire jusqu’à 15 ans; c) l’adoption et d) le droit d’association.</w:t>
      </w:r>
    </w:p>
    <w:p w:rsidR="00000000" w:rsidRDefault="00000000">
      <w:pPr>
        <w:spacing w:after="240"/>
      </w:pPr>
      <w:r>
        <w:t>6.</w:t>
      </w:r>
      <w:r>
        <w:tab/>
        <w:t>La Loi fondamentale est entrée en vigueur à la date de la création de la Région administrative spéciale de Macao, le 20 décembre 1999. Cette Loi fondamentale a valeur constitutionnelle et stipule que les lois «et autres instruments normatifs précédemment en vigueur à Macao, sont maintenus, à l’exception de tout texte contraire à la Loi fondamentale ou sous réserve de tout amendement apporté par le pouvoir législatif ou d’autres organes appropriés de la Région administrative spéciale de Macao, conformément aux procédures prévues par la loi» (art. 8, voir aussi art. 18 et 145).</w:t>
      </w:r>
    </w:p>
    <w:p w:rsidR="00000000" w:rsidRDefault="00000000">
      <w:pPr>
        <w:spacing w:after="240"/>
      </w:pPr>
      <w:r>
        <w:t>7.</w:t>
      </w:r>
      <w:r>
        <w:tab/>
        <w:t>Le chapitre III de la Loi fondamentale consacre les droits fondamentaux de tous les résidents de Macao. Le paragraphe 3 de l’article 38 concerne très précisément la protection des droits et des intérêts légitimes des mineurs.</w:t>
      </w:r>
    </w:p>
    <w:p w:rsidR="00000000" w:rsidRDefault="00000000">
      <w:pPr>
        <w:spacing w:after="240"/>
      </w:pPr>
      <w:r>
        <w:t>8.</w:t>
      </w:r>
      <w:r>
        <w:tab/>
        <w:t>Les instruments internationaux relatifs aux droits de l’homme qui sont en vigueur à Macao ont fait l’objet d’une large diffusion ces dernières années. Le Gouvernement et les ministères ont pris diverses mesures pour faire connaître les droits de l’homme, y compris les droits de l’enfant, à la population, par le biais des médias, de concours et de tests et de la technologie interactive, ainsi que par la distribution de dépliants et de brochures. La question des droits fondamentaux figure en outre dans les programmes scolaires.</w:t>
      </w:r>
    </w:p>
    <w:p w:rsidR="00000000" w:rsidRDefault="00000000">
      <w:pPr>
        <w:spacing w:after="240"/>
        <w:rPr>
          <w:lang w:val="fr-FR"/>
        </w:rPr>
      </w:pPr>
      <w:r>
        <w:t>9.</w:t>
      </w:r>
      <w:r>
        <w:tab/>
        <w:t>La plupart des mesures visant à faire mieux connaître les droits et devoirs fondamentaux sont précisément ciblées et mises en place en étroite collaboration avec les associations de quartier à l’intention des syndicats de travailleurs et des centres éducatifs.</w:t>
      </w:r>
    </w:p>
    <w:p w:rsidR="00000000" w:rsidRDefault="00000000">
      <w:pPr>
        <w:spacing w:after="240"/>
        <w:rPr>
          <w:lang w:val="fr-FR"/>
        </w:rPr>
      </w:pPr>
      <w:r>
        <w:rPr>
          <w:lang w:val="fr-FR"/>
        </w:rPr>
        <w:t>10.</w:t>
      </w:r>
      <w:r>
        <w:rPr>
          <w:lang w:val="fr-FR"/>
        </w:rPr>
        <w:tab/>
        <w:t>La Division de l’information juridique du Ministère de la justice assure, elle aussi, la diffusion d’informations par le canal des principaux quotidiens chinois, et notamment par le biais:</w:t>
      </w:r>
    </w:p>
    <w:p w:rsidR="00000000" w:rsidRDefault="00000000">
      <w:pPr>
        <w:numPr>
          <w:ilvl w:val="0"/>
          <w:numId w:val="48"/>
        </w:numPr>
        <w:tabs>
          <w:tab w:val="clear" w:pos="927"/>
        </w:tabs>
        <w:spacing w:after="240"/>
        <w:ind w:left="1134" w:hanging="567"/>
        <w:rPr>
          <w:lang w:val="fr-FR"/>
        </w:rPr>
      </w:pPr>
      <w:r>
        <w:rPr>
          <w:lang w:val="fr-FR"/>
        </w:rPr>
        <w:t xml:space="preserve">De deux chroniques hebdomadaires qui paraissent depuis 1994 dans le quotidien </w:t>
      </w:r>
      <w:r>
        <w:rPr>
          <w:i/>
          <w:iCs/>
          <w:lang w:val="fr-FR"/>
        </w:rPr>
        <w:t>Ou Mun Iat Pou</w:t>
      </w:r>
      <w:r>
        <w:rPr>
          <w:lang w:val="fr-FR"/>
        </w:rPr>
        <w:t xml:space="preserve">, sous les rubriques «Connaître la législation de Macao» et «Extraits du </w:t>
      </w:r>
      <w:r>
        <w:rPr>
          <w:i/>
          <w:iCs/>
          <w:lang w:val="fr-FR"/>
        </w:rPr>
        <w:t>Journal officiel</w:t>
      </w:r>
      <w:r>
        <w:rPr>
          <w:lang w:val="fr-FR"/>
        </w:rPr>
        <w:t>»;</w:t>
      </w:r>
    </w:p>
    <w:p w:rsidR="00000000" w:rsidRDefault="00000000">
      <w:pPr>
        <w:numPr>
          <w:ilvl w:val="0"/>
          <w:numId w:val="48"/>
        </w:numPr>
        <w:tabs>
          <w:tab w:val="clear" w:pos="927"/>
        </w:tabs>
        <w:spacing w:after="240"/>
        <w:ind w:left="1134" w:hanging="567"/>
        <w:rPr>
          <w:lang w:val="fr-FR"/>
        </w:rPr>
      </w:pPr>
      <w:r>
        <w:rPr>
          <w:lang w:val="fr-FR"/>
        </w:rPr>
        <w:t xml:space="preserve">De deux rubriques hebdomadaires dans le quotidien </w:t>
      </w:r>
      <w:r>
        <w:rPr>
          <w:i/>
          <w:iCs/>
          <w:lang w:val="fr-FR"/>
        </w:rPr>
        <w:t>Va Kio</w:t>
      </w:r>
      <w:r>
        <w:rPr>
          <w:lang w:val="fr-FR"/>
        </w:rPr>
        <w:t>, dont l’une présente depuis 1994 des textes de lois récemment publiés et l’autre, qui paraît depuis 1995, est intitulée «Les différents aspects de la législation de Macao»;</w:t>
      </w:r>
    </w:p>
    <w:p w:rsidR="00000000" w:rsidRDefault="00000000">
      <w:pPr>
        <w:numPr>
          <w:ilvl w:val="0"/>
          <w:numId w:val="48"/>
        </w:numPr>
        <w:tabs>
          <w:tab w:val="clear" w:pos="927"/>
        </w:tabs>
        <w:spacing w:after="240"/>
        <w:ind w:left="1134" w:hanging="567"/>
        <w:rPr>
          <w:lang w:val="fr-FR"/>
        </w:rPr>
      </w:pPr>
      <w:r>
        <w:rPr>
          <w:lang w:val="fr-FR"/>
        </w:rPr>
        <w:t>D’une rubrique hebdomadaire intitulée «</w:t>
      </w:r>
      <w:r>
        <w:rPr>
          <w:caps/>
          <w:lang w:val="fr-FR"/>
        </w:rPr>
        <w:t>à</w:t>
      </w:r>
      <w:r>
        <w:rPr>
          <w:lang w:val="fr-FR"/>
        </w:rPr>
        <w:t xml:space="preserve"> propos des lois de Macao», qui paraît depuis 1996 dans le quotidien </w:t>
      </w:r>
      <w:r>
        <w:rPr>
          <w:i/>
          <w:iCs/>
          <w:lang w:val="fr-FR"/>
        </w:rPr>
        <w:t>Si Man Pou</w:t>
      </w:r>
      <w:r>
        <w:rPr>
          <w:lang w:val="fr-FR"/>
        </w:rPr>
        <w:t>; et</w:t>
      </w:r>
    </w:p>
    <w:p w:rsidR="00000000" w:rsidRDefault="00000000">
      <w:pPr>
        <w:numPr>
          <w:ilvl w:val="0"/>
          <w:numId w:val="48"/>
        </w:numPr>
        <w:tabs>
          <w:tab w:val="clear" w:pos="927"/>
        </w:tabs>
        <w:spacing w:after="240"/>
        <w:ind w:left="1134" w:hanging="567"/>
        <w:rPr>
          <w:lang w:val="fr-FR"/>
        </w:rPr>
      </w:pPr>
      <w:r>
        <w:rPr>
          <w:lang w:val="fr-FR"/>
        </w:rPr>
        <w:t xml:space="preserve">D’une rubrique hebdomadaire dans le quotidien </w:t>
      </w:r>
      <w:r>
        <w:rPr>
          <w:i/>
          <w:iCs/>
          <w:lang w:val="fr-FR"/>
        </w:rPr>
        <w:t>Correio Sino</w:t>
      </w:r>
      <w:r>
        <w:rPr>
          <w:i/>
          <w:iCs/>
          <w:lang w:val="fr-FR"/>
        </w:rPr>
        <w:noBreakHyphen/>
        <w:t>Macaense</w:t>
      </w:r>
      <w:r>
        <w:rPr>
          <w:lang w:val="fr-FR"/>
        </w:rPr>
        <w:t xml:space="preserve">, intitulée «Extraits du </w:t>
      </w:r>
      <w:r>
        <w:rPr>
          <w:i/>
          <w:iCs/>
          <w:lang w:val="fr-FR"/>
        </w:rPr>
        <w:t>Journal officiel</w:t>
      </w:r>
      <w:r>
        <w:rPr>
          <w:lang w:val="fr-FR"/>
        </w:rPr>
        <w:t>».</w:t>
      </w:r>
    </w:p>
    <w:p w:rsidR="00000000" w:rsidRDefault="00000000">
      <w:pPr>
        <w:spacing w:after="240"/>
        <w:rPr>
          <w:lang w:val="fr-FR"/>
        </w:rPr>
      </w:pPr>
      <w:r>
        <w:rPr>
          <w:lang w:val="fr-FR"/>
        </w:rPr>
        <w:t>11.</w:t>
      </w:r>
      <w:r>
        <w:rPr>
          <w:lang w:val="fr-FR"/>
        </w:rPr>
        <w:tab/>
        <w:t xml:space="preserve">Les quotidiens </w:t>
      </w:r>
      <w:r>
        <w:rPr>
          <w:i/>
          <w:iCs/>
          <w:lang w:val="fr-FR"/>
        </w:rPr>
        <w:t>Ou Mun Iat Pou,</w:t>
      </w:r>
      <w:r>
        <w:rPr>
          <w:lang w:val="fr-FR"/>
        </w:rPr>
        <w:t xml:space="preserve"> </w:t>
      </w:r>
      <w:r>
        <w:rPr>
          <w:i/>
          <w:iCs/>
          <w:lang w:val="fr-FR"/>
        </w:rPr>
        <w:t>Va Kio</w:t>
      </w:r>
      <w:r>
        <w:rPr>
          <w:lang w:val="fr-FR"/>
        </w:rPr>
        <w:t xml:space="preserve"> et </w:t>
      </w:r>
      <w:r>
        <w:rPr>
          <w:i/>
          <w:iCs/>
          <w:lang w:val="fr-FR"/>
        </w:rPr>
        <w:t xml:space="preserve">Si Man Pou </w:t>
      </w:r>
      <w:r>
        <w:rPr>
          <w:lang w:val="fr-FR"/>
        </w:rPr>
        <w:t>ont déjà consacré respectivement 9, 12 et 5 articles au thème des droits de l’enfant.</w:t>
      </w:r>
    </w:p>
    <w:p w:rsidR="00000000" w:rsidRDefault="00000000">
      <w:pPr>
        <w:spacing w:after="240"/>
        <w:rPr>
          <w:lang w:val="fr-FR"/>
        </w:rPr>
      </w:pPr>
      <w:r>
        <w:rPr>
          <w:lang w:val="fr-FR"/>
        </w:rPr>
        <w:t>12.</w:t>
      </w:r>
      <w:r>
        <w:rPr>
          <w:lang w:val="fr-FR"/>
        </w:rPr>
        <w:tab/>
        <w:t>La radio et la télévision consacrent des émissions spéciales à des questions juridiques, et des campagnes d’information sont organisées dans des établissements d’enseignement secondaire.</w:t>
      </w:r>
    </w:p>
    <w:p w:rsidR="00000000" w:rsidRDefault="00000000">
      <w:pPr>
        <w:spacing w:after="240"/>
        <w:rPr>
          <w:lang w:val="fr-FR"/>
        </w:rPr>
      </w:pPr>
      <w:r>
        <w:rPr>
          <w:lang w:val="fr-FR"/>
        </w:rPr>
        <w:t>13.</w:t>
      </w:r>
      <w:r>
        <w:rPr>
          <w:lang w:val="fr-FR"/>
        </w:rPr>
        <w:tab/>
        <w:t xml:space="preserve">La station de radio </w:t>
      </w:r>
      <w:r>
        <w:rPr>
          <w:i/>
          <w:iCs/>
          <w:lang w:val="fr-FR"/>
        </w:rPr>
        <w:t>Ou Mun Tin Tói</w:t>
      </w:r>
      <w:r>
        <w:rPr>
          <w:lang w:val="fr-FR"/>
        </w:rPr>
        <w:t xml:space="preserve">, qui émet en langue chinoise, diffuse régulièrement depuis 1994 une émission intitulée «Encyclopédie du droit» et présente − en cantonais et en mandarin − un résumé des principaux textes législatifs parus au </w:t>
      </w:r>
      <w:r>
        <w:rPr>
          <w:i/>
          <w:iCs/>
          <w:lang w:val="fr-FR"/>
        </w:rPr>
        <w:t>Journal officiel</w:t>
      </w:r>
      <w:r>
        <w:rPr>
          <w:lang w:val="fr-FR"/>
        </w:rPr>
        <w:t xml:space="preserve"> au cours de la semaine. Cette émission aborde systématiquement la question des droits de l’enfant dans le cadre de thèmes tels que l’adoption, la responsabilité pénale, le tabagisme et les matériels pornographiques, le droit à l’éducation et la capacité des mineurs.</w:t>
      </w:r>
    </w:p>
    <w:p w:rsidR="00000000" w:rsidRDefault="00000000">
      <w:pPr>
        <w:spacing w:after="240"/>
        <w:rPr>
          <w:lang w:val="fr-FR"/>
        </w:rPr>
      </w:pPr>
      <w:r>
        <w:rPr>
          <w:lang w:val="fr-FR"/>
        </w:rPr>
        <w:t>14.</w:t>
      </w:r>
      <w:r>
        <w:rPr>
          <w:lang w:val="fr-FR"/>
        </w:rPr>
        <w:tab/>
        <w:t>La chaîne chinoise de la télévision de Macao diffuse tous les mardis une émission intitulée «Questions et réponses» au cours de laquelle des juristes présents dans le studio répondent à des questions se rapportant à l’enfance et à la jeunesse. La télévision éducative de Macao diffuse trois fois par semaine une émission réunissant un juriste et un expert, tous deux du Ministère de la justice, qui abordent toutes sortes de questions juridiques, en des termes parfaitement accessibles aux auditeurs. À ce sujet, il convient de mentionner une série de quatre émissions consacrées à la Convention qui ont été diffusées en avril et mai 1999.</w:t>
      </w:r>
    </w:p>
    <w:p w:rsidR="00000000" w:rsidRDefault="00000000">
      <w:pPr>
        <w:spacing w:after="220"/>
        <w:rPr>
          <w:lang w:val="fr-FR"/>
        </w:rPr>
      </w:pPr>
      <w:r>
        <w:rPr>
          <w:lang w:val="fr-FR"/>
        </w:rPr>
        <w:t>15.</w:t>
      </w:r>
      <w:r>
        <w:rPr>
          <w:lang w:val="fr-FR"/>
        </w:rPr>
        <w:tab/>
        <w:t>Dès que le Pacte international relatif aux droits civils et politiques et le Pacte international relatif aux droits économiques, sociaux et culturels sont entrés en vigueur pour Macao, le 27 avril 1993, la Division de l’information juridique a commencé à publier une brochure bilingue en chinois et en portugais, intitulée «Les droits fondamentaux applicables à Macao». Dans le même esprit, elle a publié des brochures en chinois consacrées aux thèmes ci</w:t>
      </w:r>
      <w:r>
        <w:rPr>
          <w:lang w:val="fr-FR"/>
        </w:rPr>
        <w:noBreakHyphen/>
        <w:t>après: «Droits, lois et garanties», «Résidence à Macao», «Les droits des travailleurs» et «Le système de sécurité sociale».</w:t>
      </w:r>
    </w:p>
    <w:p w:rsidR="00000000" w:rsidRDefault="00000000">
      <w:pPr>
        <w:spacing w:after="220"/>
        <w:rPr>
          <w:lang w:val="fr-FR"/>
        </w:rPr>
      </w:pPr>
      <w:r>
        <w:rPr>
          <w:lang w:val="fr-FR"/>
        </w:rPr>
        <w:t>16.</w:t>
      </w:r>
      <w:r>
        <w:rPr>
          <w:lang w:val="fr-FR"/>
        </w:rPr>
        <w:tab/>
        <w:t>Il convient enfin de mentionner l’existence d’une commission composée de représentants de plusieurs services publics et organismes d’action sociale et en faveur de la jeunesse, qui prépare chaque année la Journée internationale des enfants. La célébration de cet événement est notamment marquée par des spectacles, concours, séminaires et visites de bâtiments de l’administration publique, qui sont essentiellement destinés aux enfants et aux adolescents. Le principe de cette manifestation est de sensibiliser la population aux droits de l’enfant.</w:t>
      </w:r>
    </w:p>
    <w:p w:rsidR="00000000" w:rsidRDefault="00000000">
      <w:pPr>
        <w:keepNext/>
        <w:spacing w:after="220"/>
        <w:jc w:val="center"/>
        <w:rPr>
          <w:b/>
          <w:bCs/>
          <w:lang w:val="fr-FR"/>
        </w:rPr>
      </w:pPr>
      <w:r>
        <w:rPr>
          <w:b/>
          <w:bCs/>
          <w:lang w:val="fr-FR"/>
        </w:rPr>
        <w:t>II.  DÉFINITION DE L’ENFANT</w:t>
      </w:r>
    </w:p>
    <w:p w:rsidR="00000000" w:rsidRDefault="00000000">
      <w:pPr>
        <w:spacing w:after="220"/>
        <w:rPr>
          <w:lang w:val="fr-FR"/>
        </w:rPr>
      </w:pPr>
      <w:r>
        <w:rPr>
          <w:lang w:val="fr-FR"/>
        </w:rPr>
        <w:t>17.</w:t>
      </w:r>
      <w:r>
        <w:rPr>
          <w:lang w:val="fr-FR"/>
        </w:rPr>
        <w:tab/>
        <w:t>Aux termes de l’article premier de la Convention, un enfant s’entend de tout être humain âgé de moins de 18 ans, sauf si la majorité est atteinte plus tôt en vertu de la législation qui lui est applicable. Cette disposition correspond à la définition de la minorité civile dans le système juridique de Macao, qui qualifie de mineur toute personne n’ayant pas atteint l’âge de 18 ans (art. 111 du Code civil de Macao).</w:t>
      </w:r>
    </w:p>
    <w:p w:rsidR="00000000" w:rsidRDefault="00000000">
      <w:pPr>
        <w:keepNext/>
        <w:spacing w:after="220"/>
        <w:rPr>
          <w:b/>
          <w:bCs/>
        </w:rPr>
      </w:pPr>
      <w:r>
        <w:rPr>
          <w:b/>
          <w:bCs/>
        </w:rPr>
        <w:t>Consultations juridiques ou médicales en l’absence du consentement parental</w:t>
      </w:r>
    </w:p>
    <w:p w:rsidR="00000000" w:rsidRDefault="00000000">
      <w:pPr>
        <w:spacing w:after="220"/>
      </w:pPr>
      <w:r>
        <w:t>18.</w:t>
      </w:r>
      <w:r>
        <w:tab/>
        <w:t>Il n’existe aucune disposition législative prévoyant qu’un enfant peut consulter un médecin ou un avocat sans le consentement de ses parents. Ce droit peut toutefois résulter de la loi, dans certaines limites. Tout d’abord, les parents ont le devoir d’accorder à leurs enfants une certaine autonomie dans la gestion de leur vie, en fonction de leur degré de maturité. Ils ne sont pas habilités à représenter leurs enfants pour des «actes strictement personnels». Ainsi, il semble que les enfants peuvent consulter un médecin ou un avocat en cas de problème de santé ou de problème juridique correspondant à leur âge et à leur degré de maturité, dans la mesure où ces problèmes ne sont pas particulièrement graves et n’entraînent pas de grosses dépenses (art. 1733 2) et 1736 1) du Code civil).</w:t>
      </w:r>
    </w:p>
    <w:p w:rsidR="00000000" w:rsidRDefault="00000000">
      <w:pPr>
        <w:keepNext/>
        <w:spacing w:after="220"/>
        <w:rPr>
          <w:b/>
          <w:bCs/>
        </w:rPr>
      </w:pPr>
      <w:r>
        <w:rPr>
          <w:b/>
          <w:bCs/>
        </w:rPr>
        <w:t>Traitement médical ou intervention chirurgicale en l’absence du consentement parental</w:t>
      </w:r>
    </w:p>
    <w:p w:rsidR="00000000" w:rsidRDefault="00000000">
      <w:pPr>
        <w:spacing w:after="220"/>
      </w:pPr>
      <w:r>
        <w:t>19.</w:t>
      </w:r>
      <w:r>
        <w:tab/>
        <w:t>Dans le domaine de la santé, la loi prévoit qu’un acte médical ne peut être pratiqué qu’avec le consentement libre et éclairé de la personne concernée. En cas d’intervention chirurgicale, ce consentement doit être donné par écrit. Si, au sens de la loi, un mineur est inapte à donner son consentement à une intervention chirurgicale, l’autorisation de son représentant légal est requise. Si celui</w:t>
      </w:r>
      <w:r>
        <w:noBreakHyphen/>
        <w:t>ci ne peut pas, pour une quelconque raison, accorder son consentement, la décision est prise par le tribunal, après consultation du mineur, eu égard à son âge et à son degré de maturité (art. 5 1) 3) et 6 2) du décret</w:t>
      </w:r>
      <w:r>
        <w:noBreakHyphen/>
        <w:t xml:space="preserve">loi </w:t>
      </w:r>
      <w:r>
        <w:rPr>
          <w:rFonts w:eastAsia="MS Mincho"/>
        </w:rPr>
        <w:t>n</w:t>
      </w:r>
      <w:r>
        <w:rPr>
          <w:rFonts w:eastAsia="MS Mincho"/>
          <w:vertAlign w:val="superscript"/>
        </w:rPr>
        <w:t>o</w:t>
      </w:r>
      <w:r>
        <w:t> 111/99/M).</w:t>
      </w:r>
    </w:p>
    <w:p w:rsidR="00000000" w:rsidRDefault="00000000">
      <w:pPr>
        <w:spacing w:after="220"/>
      </w:pPr>
      <w:r>
        <w:t>20.</w:t>
      </w:r>
      <w:r>
        <w:tab/>
        <w:t>Le prélèvement d’organes et de tissus humains sur un mineur est aussi subordonné à l’autorisation de son représentant légal. Cette intervention requiert en outre le consentement tacite du mineur ou son consentement exprès s’il est en âge et en état de comprendre et d’exercer son libre arbitre (art. 7 de la loi </w:t>
      </w:r>
      <w:r>
        <w:rPr>
          <w:rFonts w:eastAsia="MS Mincho"/>
        </w:rPr>
        <w:t>n</w:t>
      </w:r>
      <w:r>
        <w:rPr>
          <w:rFonts w:eastAsia="MS Mincho"/>
          <w:vertAlign w:val="superscript"/>
        </w:rPr>
        <w:t>o</w:t>
      </w:r>
      <w:r>
        <w:t> 2/96/M).</w:t>
      </w:r>
    </w:p>
    <w:p w:rsidR="00000000" w:rsidRDefault="00000000">
      <w:pPr>
        <w:spacing w:after="240"/>
      </w:pPr>
      <w:r>
        <w:t>21.</w:t>
      </w:r>
      <w:r>
        <w:tab/>
        <w:t>En ce qui concerne la santé mentale, le décret</w:t>
      </w:r>
      <w:r>
        <w:noBreakHyphen/>
        <w:t xml:space="preserve">loi </w:t>
      </w:r>
      <w:r>
        <w:rPr>
          <w:rFonts w:eastAsia="MS Mincho"/>
        </w:rPr>
        <w:t>n</w:t>
      </w:r>
      <w:r>
        <w:rPr>
          <w:rFonts w:eastAsia="MS Mincho"/>
          <w:vertAlign w:val="superscript"/>
        </w:rPr>
        <w:t>o</w:t>
      </w:r>
      <w:r>
        <w:t> 31/99/M précise qu’un mineur âgé de plus de 14 ans: a) peut décider d’accepter ou de refuser un diagnostic et le traitement proposé; b) ne peut pas être soumis à une électroconvulsivothérapie sans son consentement écrit préalable; et c) peut accepter ou refuser de prendre part à des recherches, des expériences cliniques ou des programmes de formation universitaire. Ces droits sont exercés par les représentants légaux de l’enfant si celui</w:t>
      </w:r>
      <w:r>
        <w:noBreakHyphen/>
        <w:t>ci a moins de 14 ans.</w:t>
      </w:r>
    </w:p>
    <w:p w:rsidR="00000000" w:rsidRDefault="00000000">
      <w:pPr>
        <w:spacing w:after="240"/>
      </w:pPr>
      <w:r>
        <w:t>22.</w:t>
      </w:r>
      <w:r>
        <w:tab/>
        <w:t>L’avortement ne peut être pratiqué sur une fille enceinte âgée de 16 ans et plus qu’avec son consentement, et pour autant qu’il soit autorisé par la loi (décret</w:t>
      </w:r>
      <w:r>
        <w:noBreakHyphen/>
        <w:t xml:space="preserve">loi </w:t>
      </w:r>
      <w:r>
        <w:rPr>
          <w:rFonts w:eastAsia="MS Mincho"/>
        </w:rPr>
        <w:t>n</w:t>
      </w:r>
      <w:r>
        <w:rPr>
          <w:rFonts w:eastAsia="MS Mincho"/>
          <w:vertAlign w:val="superscript"/>
        </w:rPr>
        <w:t>o</w:t>
      </w:r>
      <w:r>
        <w:t> 59/95/M).</w:t>
      </w:r>
    </w:p>
    <w:p w:rsidR="00000000" w:rsidRDefault="00000000">
      <w:pPr>
        <w:keepNext/>
        <w:spacing w:after="240"/>
        <w:rPr>
          <w:b/>
          <w:bCs/>
        </w:rPr>
      </w:pPr>
      <w:r>
        <w:rPr>
          <w:b/>
          <w:bCs/>
        </w:rPr>
        <w:t>Enseignement obligatoire</w:t>
      </w:r>
    </w:p>
    <w:p w:rsidR="00000000" w:rsidRDefault="00000000">
      <w:pPr>
        <w:spacing w:after="240"/>
      </w:pPr>
      <w:r>
        <w:t>23.</w:t>
      </w:r>
      <w:r>
        <w:tab/>
        <w:t>L’enseignement est obligatoire pour tous les enfants âgés de 5 à 15 ans (on trouvera des précisions à ce sujet dans les paragraphes 368 à 370 ci</w:t>
      </w:r>
      <w:r>
        <w:noBreakHyphen/>
        <w:t>après se rapportant à l’article 28 de la Convention).</w:t>
      </w:r>
    </w:p>
    <w:p w:rsidR="00000000" w:rsidRDefault="00000000">
      <w:pPr>
        <w:keepNext/>
        <w:spacing w:after="240"/>
        <w:rPr>
          <w:b/>
          <w:bCs/>
        </w:rPr>
      </w:pPr>
      <w:r>
        <w:rPr>
          <w:b/>
          <w:bCs/>
        </w:rPr>
        <w:t>Admission à l’emploi ou au travail, à temps partiel et à temps complet, y compris le travail à risque</w:t>
      </w:r>
    </w:p>
    <w:p w:rsidR="00000000" w:rsidRDefault="00000000">
      <w:pPr>
        <w:spacing w:after="240"/>
      </w:pPr>
      <w:r>
        <w:t>24.</w:t>
      </w:r>
      <w:r>
        <w:tab/>
        <w:t>L’âge minimum d’admission à l’emploi ou au travail dans la fonction publique est de 18 ans; il est de 16 ans dans le secteur privé. La loi autorise, à titre exceptionnel, l’emploi dans le secteur privé d’un mineur âgé de moins de 16 ans mais de 14 ans au moins, s’il est préalablement démontré que ce mineur a la capacité physique requise pour exercer l’emploi en question (art. 11 du décret</w:t>
      </w:r>
      <w:r>
        <w:noBreakHyphen/>
        <w:t xml:space="preserve">loi </w:t>
      </w:r>
      <w:r>
        <w:rPr>
          <w:rFonts w:eastAsia="MS Mincho"/>
        </w:rPr>
        <w:t>n</w:t>
      </w:r>
      <w:r>
        <w:rPr>
          <w:rFonts w:eastAsia="MS Mincho"/>
          <w:vertAlign w:val="superscript"/>
        </w:rPr>
        <w:t>o</w:t>
      </w:r>
      <w:r>
        <w:t> 87/89/M et art. 39 et 42 du décret</w:t>
      </w:r>
      <w:r>
        <w:noBreakHyphen/>
        <w:t xml:space="preserve">loi </w:t>
      </w:r>
      <w:r>
        <w:rPr>
          <w:rFonts w:eastAsia="MS Mincho"/>
        </w:rPr>
        <w:t>n</w:t>
      </w:r>
      <w:r>
        <w:rPr>
          <w:rFonts w:eastAsia="MS Mincho"/>
          <w:vertAlign w:val="superscript"/>
        </w:rPr>
        <w:t>o</w:t>
      </w:r>
      <w:r>
        <w:t> 24/89/M). (On trouvera des précisions à ce sujet dans les paragraphes 489 à 494 ci</w:t>
      </w:r>
      <w:r>
        <w:noBreakHyphen/>
        <w:t>après, se rapportant à l’article 32 de la Convention.)</w:t>
      </w:r>
    </w:p>
    <w:p w:rsidR="00000000" w:rsidRDefault="00000000">
      <w:pPr>
        <w:keepNext/>
        <w:spacing w:after="240"/>
        <w:rPr>
          <w:b/>
          <w:bCs/>
        </w:rPr>
      </w:pPr>
      <w:r>
        <w:rPr>
          <w:b/>
          <w:bCs/>
        </w:rPr>
        <w:t>Mariage</w:t>
      </w:r>
    </w:p>
    <w:p w:rsidR="00000000" w:rsidRDefault="00000000">
      <w:pPr>
        <w:spacing w:after="240"/>
        <w:rPr>
          <w:sz w:val="22"/>
        </w:rPr>
      </w:pPr>
      <w:r>
        <w:t>25.</w:t>
      </w:r>
      <w:r>
        <w:tab/>
        <w:t>L’âge minimum légal du mariage est de 16 ans pour les garçons et pour les filles. Toutefois, la loi exige le consentement des parents ou des représentants légaux pour le mariage de mineurs âgés de plus de 16 ans mais de moins de 18 ans. Cela dit, s’il existe des raisons convaincantes justifiant la célébration du mariage et si les mineurs ont atteint une maturité physique et mentale suffisante, ils peuvent solliciter une dérogation auprès du tribunal (art. 1479 a) et 1487 du Code civil).</w:t>
      </w:r>
    </w:p>
    <w:p w:rsidR="00000000" w:rsidRDefault="00000000">
      <w:pPr>
        <w:keepNext/>
        <w:spacing w:after="240"/>
        <w:rPr>
          <w:b/>
          <w:bCs/>
        </w:rPr>
      </w:pPr>
      <w:r>
        <w:rPr>
          <w:b/>
          <w:bCs/>
        </w:rPr>
        <w:t>Consentement à des relations sexuelles</w:t>
      </w:r>
    </w:p>
    <w:p w:rsidR="00000000" w:rsidRDefault="00000000">
      <w:pPr>
        <w:spacing w:after="240"/>
      </w:pPr>
      <w:r>
        <w:t>26.</w:t>
      </w:r>
      <w:r>
        <w:tab/>
        <w:t>L’âge minimum du consentement à des relations sexuelles est de 16 ans, que ces relations soient hétérosexuelles ou homosexuelles (art. 168 et 169 du Code pénal de Macao).</w:t>
      </w:r>
    </w:p>
    <w:p w:rsidR="00000000" w:rsidRDefault="00000000">
      <w:pPr>
        <w:keepNext/>
        <w:spacing w:after="240"/>
        <w:rPr>
          <w:b/>
          <w:bCs/>
        </w:rPr>
      </w:pPr>
      <w:r>
        <w:rPr>
          <w:b/>
          <w:bCs/>
        </w:rPr>
        <w:t>Enrôlement volontaire dans les forces armées</w:t>
      </w:r>
    </w:p>
    <w:p w:rsidR="00000000" w:rsidRDefault="00000000">
      <w:pPr>
        <w:spacing w:after="240"/>
      </w:pPr>
      <w:r>
        <w:t>27.</w:t>
      </w:r>
      <w:r>
        <w:tab/>
        <w:t>Il n’y a pas de conscription à Macao. La défense du territoire est assurée par le Gouvernement populaire central de la République populaire de Chine (art. 14 de la Loi fondamentale).</w:t>
      </w:r>
    </w:p>
    <w:p w:rsidR="00000000" w:rsidRDefault="00000000">
      <w:pPr>
        <w:keepNext/>
        <w:spacing w:after="240"/>
        <w:rPr>
          <w:b/>
          <w:bCs/>
        </w:rPr>
      </w:pPr>
      <w:r>
        <w:rPr>
          <w:b/>
          <w:bCs/>
        </w:rPr>
        <w:t>Responsabilité pénale</w:t>
      </w:r>
    </w:p>
    <w:p w:rsidR="00000000" w:rsidRDefault="00000000">
      <w:pPr>
        <w:spacing w:after="240"/>
      </w:pPr>
      <w:r>
        <w:t>28.</w:t>
      </w:r>
      <w:r>
        <w:tab/>
        <w:t>L’âge de la responsabilité pénale est de 16 ans (art. 18 du Code pénal). (On trouvera des précisions à ce sujet dans la section B du chapitre VIII, qui est consacrée aux enfants en situation de conflit avec la loi.)</w:t>
      </w:r>
    </w:p>
    <w:p w:rsidR="00000000" w:rsidRDefault="00000000">
      <w:pPr>
        <w:keepNext/>
        <w:spacing w:after="240"/>
        <w:rPr>
          <w:b/>
          <w:bCs/>
        </w:rPr>
      </w:pPr>
      <w:r>
        <w:rPr>
          <w:b/>
          <w:bCs/>
        </w:rPr>
        <w:t xml:space="preserve">Privation de liberté, </w:t>
      </w:r>
      <w:r>
        <w:rPr>
          <w:rFonts w:eastAsia="MS Mincho"/>
          <w:b/>
          <w:bCs/>
        </w:rPr>
        <w:t>y compris du fait d</w:t>
      </w:r>
      <w:r>
        <w:rPr>
          <w:b/>
          <w:bCs/>
        </w:rPr>
        <w:t>’une arrestation, d'un placement en détention ou d’une peine d’emprisonnement</w:t>
      </w:r>
    </w:p>
    <w:p w:rsidR="00000000" w:rsidRDefault="00000000">
      <w:pPr>
        <w:spacing w:after="240"/>
      </w:pPr>
      <w:r>
        <w:t>29.</w:t>
      </w:r>
      <w:r>
        <w:tab/>
        <w:t>À partir de l’âge de 16 ans un jeune peut être condamné à une peine d’emprisonnement ou toute autre peine de privation de liberté. Les jeunes délinquants âgés de 12 à 16 ans peuvent être privés de leur liberté si, compte tenu de leurs besoins en matière d’éducation, le tribunal décide qu’ils doivent être placés dans un établissement de rééducation (art. 6 1) et 35 du décret</w:t>
      </w:r>
      <w:r>
        <w:noBreakHyphen/>
        <w:t>loi n</w:t>
      </w:r>
      <w:r>
        <w:rPr>
          <w:vertAlign w:val="superscript"/>
        </w:rPr>
        <w:t>o</w:t>
      </w:r>
      <w:r>
        <w:t> 65/99/M). (On trouvera des précisions à ce sujet à la section B du chapitre VIII qui est consacrée aux enfants en situation de conflit avec la loi.)</w:t>
      </w:r>
    </w:p>
    <w:p w:rsidR="00000000" w:rsidRDefault="00000000">
      <w:pPr>
        <w:keepNext/>
        <w:spacing w:after="240"/>
        <w:rPr>
          <w:b/>
          <w:bCs/>
        </w:rPr>
      </w:pPr>
      <w:r>
        <w:rPr>
          <w:b/>
          <w:bCs/>
        </w:rPr>
        <w:t>Peine capitale et peine d’emprisonnement à perpétuité</w:t>
      </w:r>
    </w:p>
    <w:p w:rsidR="00000000" w:rsidRDefault="00000000">
      <w:pPr>
        <w:spacing w:after="240"/>
      </w:pPr>
      <w:r>
        <w:t>30.</w:t>
      </w:r>
      <w:r>
        <w:tab/>
        <w:t>Le Code pénal interdit le recours à la peine capitale et aux peines d’emprisonnement à perpétuité ou pour une durée illimitée ou indéterminée. De plus, la durée d’une peine d’emprisonnement ne peut être supérieure à 30 ans (art. 39 1) et 41 2) 3)).</w:t>
      </w:r>
    </w:p>
    <w:p w:rsidR="00000000" w:rsidRDefault="00000000">
      <w:pPr>
        <w:keepNext/>
        <w:spacing w:after="240"/>
        <w:rPr>
          <w:b/>
          <w:bCs/>
        </w:rPr>
      </w:pPr>
      <w:r>
        <w:rPr>
          <w:b/>
          <w:bCs/>
        </w:rPr>
        <w:t>Déposition, au civil et au pénal</w:t>
      </w:r>
    </w:p>
    <w:p w:rsidR="00000000" w:rsidRDefault="00000000">
      <w:pPr>
        <w:spacing w:after="240"/>
      </w:pPr>
      <w:r>
        <w:t>31.</w:t>
      </w:r>
      <w:r>
        <w:tab/>
        <w:t>Il n’y a pas d’âge minimum pour témoigner. Conformément à la législation de Macao, peut être appelée à témoigner toute personne qui n’a pas été dispensée de cette obligation en raison de troubles mentaux. Nul ne peut refuser de témoigner, sauf dans les cas expressément prévus par la loi (art. 517 du Code de procédure civile de Macao et art. 118 1) du Code de procédure pénale), comme celui où les personnes impliquées dans une procédure civile sont des ascendants ou des descendants de la personne devant témoigner. Le juge doit appeler l’attention des témoins sur le fait qu’ils ont le droit de refuser de témoigner (art. 519 1) a) et 2) du Code de procédure civile).</w:t>
      </w:r>
    </w:p>
    <w:p w:rsidR="00000000" w:rsidRDefault="00000000">
      <w:pPr>
        <w:spacing w:after="240"/>
      </w:pPr>
      <w:r>
        <w:t>32.</w:t>
      </w:r>
      <w:r>
        <w:tab/>
        <w:t>S’agissant de la procédure pénale, il existe des règles spéciales régissant l’interrogatoire des enfants de moins de 16 ans. Seul le Président du tribunal conduit l’interrogatoire, à l’issue duquel le Procureur (qui, à Macao, représente le ministère public) et les avocats peuvent demander l’autorisation de poser d’autres questions au témoin. Les enfants de moins de 16 ans appelés à témoigner ne prêtent pas serment (art. 81 et 330 du Code de procédure pénale).</w:t>
      </w:r>
    </w:p>
    <w:p w:rsidR="00000000" w:rsidRDefault="00000000">
      <w:pPr>
        <w:spacing w:after="240"/>
        <w:ind w:firstLine="3"/>
        <w:rPr>
          <w:b/>
          <w:bCs/>
        </w:rPr>
      </w:pPr>
      <w:r>
        <w:rPr>
          <w:b/>
          <w:bCs/>
        </w:rPr>
        <w:t>Déposer plainte et demander réparation devant un tribunal ou toute autre autorité compétente en l’absence du consentement parental</w:t>
      </w:r>
    </w:p>
    <w:p w:rsidR="00000000" w:rsidRDefault="00000000">
      <w:pPr>
        <w:spacing w:after="240"/>
      </w:pPr>
      <w:r>
        <w:t>33.</w:t>
      </w:r>
      <w:r>
        <w:tab/>
        <w:t>Conformément à l’article 44 du Code de procédure civile, un mineur est représenté par son représentant légal dans toute procédure judiciaire, excepté pour les actes qui relèvent de sa capacité juridique. Si l’autorité parentale est exercée conjointement par les deux parents, l’ouverture d’une action civile dans l’intérêt du mineur nécessite leur double consentement.</w:t>
      </w:r>
    </w:p>
    <w:p w:rsidR="00000000" w:rsidRDefault="00000000">
      <w:pPr>
        <w:spacing w:after="240"/>
      </w:pPr>
      <w:r>
        <w:t>34.</w:t>
      </w:r>
      <w:r>
        <w:tab/>
        <w:t>Il convient toutefois de noter que, dans certains cas, le mineur a qualité pour engager des poursuites judiciaires. Il peut par exemple saisir une instance judiciaire pour obtenir une protection sociale ou une pension alimentaire ou la modification d’une décision relative à une pension alimentaire (art. 79 1) et 107 du décret</w:t>
      </w:r>
      <w:r>
        <w:noBreakHyphen/>
        <w:t>loi n</w:t>
      </w:r>
      <w:r>
        <w:rPr>
          <w:vertAlign w:val="superscript"/>
        </w:rPr>
        <w:t>o</w:t>
      </w:r>
      <w:r>
        <w:t> 65/99/M). Comme on l’a déjà indiqué au paragraphe 25, les mineurs âgés de 16 à 18 ans peuvent solliciter une autorisation du tribunal pour se marier.</w:t>
      </w:r>
    </w:p>
    <w:p w:rsidR="00000000" w:rsidRDefault="00000000">
      <w:pPr>
        <w:keepNext/>
        <w:spacing w:after="240"/>
        <w:rPr>
          <w:b/>
          <w:bCs/>
        </w:rPr>
      </w:pPr>
      <w:r>
        <w:rPr>
          <w:b/>
          <w:bCs/>
        </w:rPr>
        <w:t>Participation du mineur à une procédure administrative ou judiciaire qui le concerne</w:t>
      </w:r>
    </w:p>
    <w:p w:rsidR="00000000" w:rsidRDefault="00000000">
      <w:pPr>
        <w:spacing w:after="240"/>
      </w:pPr>
      <w:r>
        <w:t>35.</w:t>
      </w:r>
      <w:r>
        <w:tab/>
        <w:t>Plusieurs dispositions du Code civil garantissent au mineur le droit d’être entendu par un tribunal.</w:t>
      </w:r>
    </w:p>
    <w:p w:rsidR="00000000" w:rsidRDefault="00000000">
      <w:pPr>
        <w:spacing w:after="240"/>
      </w:pPr>
      <w:r>
        <w:t>36.</w:t>
      </w:r>
      <w:r>
        <w:tab/>
        <w:t>Par exemple, si l’autorité parentale est exercée conjointement par les deux parents et qu’ils sont en désaccord sur une question très importante, l’un ou l’autre peut en référer au tribunal qui tente une procédure de conciliation. Faute d’entente entre les parties, le tribunal interroge l’enfant, s’il est âgé de plus de 12 ans, à moins que des raisons impérieuses ne s’y opposent (art. 1756 2) du Code civil).</w:t>
      </w:r>
    </w:p>
    <w:p w:rsidR="00000000" w:rsidRDefault="00000000">
      <w:pPr>
        <w:spacing w:after="240"/>
      </w:pPr>
      <w:r>
        <w:t>37.</w:t>
      </w:r>
      <w:r>
        <w:tab/>
        <w:t>Le tribunal doit aussi consulter le mineur âgé de 12 ans révolus avant de désigner son représentant légal (art. 1787 2) du Code civil).</w:t>
      </w:r>
    </w:p>
    <w:p w:rsidR="00000000" w:rsidRDefault="00000000">
      <w:pPr>
        <w:spacing w:after="240"/>
      </w:pPr>
      <w:r>
        <w:t>38.</w:t>
      </w:r>
      <w:r>
        <w:tab/>
        <w:t>Dans le cadre d’une procédure d’adoption, le juge doit entendre l’enfant concerné si celui</w:t>
      </w:r>
      <w:r>
        <w:noBreakHyphen/>
        <w:t>ci est âgé de moins de 12 ans mais a au moins 7 ans, de même que les enfants des futurs parents adoptifs, s’ils sont âgés de plus de 12 ans. Cette obligation ne s’applique pas au cas des enfants qui ne sont pas en pleine possession de leurs facultés mentales ou qu’il est très difficile d’entendre pour toute autre raison (art. 1836 du Code civil).</w:t>
      </w:r>
    </w:p>
    <w:p w:rsidR="00000000" w:rsidRDefault="00000000">
      <w:pPr>
        <w:spacing w:after="240"/>
      </w:pPr>
      <w:r>
        <w:t>39.</w:t>
      </w:r>
      <w:r>
        <w:tab/>
        <w:t>Le système de l’administration de la justice pour mineurs, qui repose sur le double objectif de la protection sociale et de la rééducation, comporte des règles applicables à l’audition des mineurs, en vertu desquelles un mineur qui a atteint l’âge de 12 ans doit toujours être entendu au sujet des mesures le concernant.</w:t>
      </w:r>
    </w:p>
    <w:p w:rsidR="00000000" w:rsidRDefault="00000000">
      <w:pPr>
        <w:keepNext/>
        <w:spacing w:after="240"/>
        <w:rPr>
          <w:b/>
          <w:bCs/>
        </w:rPr>
      </w:pPr>
      <w:r>
        <w:rPr>
          <w:b/>
          <w:bCs/>
        </w:rPr>
        <w:t>Capacité légale d’hériter et de mener des transactions immobilières</w:t>
      </w:r>
    </w:p>
    <w:p w:rsidR="00000000" w:rsidRDefault="00000000">
      <w:pPr>
        <w:spacing w:after="240"/>
      </w:pPr>
      <w:r>
        <w:t>40.</w:t>
      </w:r>
      <w:r>
        <w:tab/>
        <w:t>Le droit à la propriété privée et celui d’hériter sont expressément garantis par la Loi fondamentale (art. 6 et 103).</w:t>
      </w:r>
    </w:p>
    <w:p w:rsidR="00000000" w:rsidRDefault="00000000">
      <w:pPr>
        <w:spacing w:after="240"/>
      </w:pPr>
      <w:r>
        <w:t>41.</w:t>
      </w:r>
      <w:r>
        <w:tab/>
        <w:t>En vertu de la législation de Macao, la capacité juridique d’hériter est reconnue à tous les descendants du défunt qui sont nés ou ont été conçus avant la date du décès de celui</w:t>
      </w:r>
      <w:r>
        <w:noBreakHyphen/>
        <w:t>ci, qu’ils soient nés du mariage ou hors mariage. Ils constituent à eux seuls, ou avec l’épouse survivante, la première catégorie d’héritiers légitimes (art. 1873 et suiv. du Code civil).</w:t>
      </w:r>
    </w:p>
    <w:p w:rsidR="00000000" w:rsidRDefault="00000000">
      <w:pPr>
        <w:spacing w:after="240"/>
      </w:pPr>
      <w:r>
        <w:t>42.</w:t>
      </w:r>
      <w:r>
        <w:tab/>
        <w:t>Un mineur âgé de plus de 16 ans a capacité juridique à administrer les biens qu’il a acquis grâce à son travail. En outre, la loi confère une valeur juridique aux actes d’un mineur concernant sa vie actuelle dans les limites de ses capacités naturelles et pour autant que ces actes n’entraînent pas de grosses dépenses ou ne concernent que des biens de faible valeur. Les actes se rapportant à la profession, au métier ou à l’activité que le mineur exerce avec l’accord de son représentant légal ou ceux qu’il accomplit dans le cadre de cette profession, de ce métier ou de cette activité, ont également une valeur juridique (art. 116 1) du Code civil).</w:t>
      </w:r>
    </w:p>
    <w:p w:rsidR="00000000" w:rsidRDefault="00000000">
      <w:pPr>
        <w:spacing w:after="240"/>
        <w:rPr>
          <w:b/>
          <w:bCs/>
        </w:rPr>
      </w:pPr>
      <w:r>
        <w:rPr>
          <w:b/>
          <w:bCs/>
        </w:rPr>
        <w:t>Choisir une religion ou suivre un enseignement religieux à l’école</w:t>
      </w:r>
    </w:p>
    <w:p w:rsidR="00000000" w:rsidRDefault="00000000">
      <w:pPr>
        <w:spacing w:after="240"/>
      </w:pPr>
      <w:r>
        <w:t>43.</w:t>
      </w:r>
      <w:r>
        <w:tab/>
        <w:t>La Loi fondamentale de Macao garantit la liberté de religion et d’éducation (art. 25, 34, 37 et 128).</w:t>
      </w:r>
    </w:p>
    <w:p w:rsidR="00000000" w:rsidRDefault="00000000">
      <w:pPr>
        <w:spacing w:after="200"/>
      </w:pPr>
      <w:r>
        <w:t>44.</w:t>
      </w:r>
      <w:r>
        <w:tab/>
        <w:t>Les parents sont entièrement libres d’inscrire leurs enfants dans un établissement scolaire autre que ceux qui sont gérés par l’État. Ils peuvent refuser que leurs enfants soient contraints de suivre un enseignement qui n’est pas conforme à leurs propres convictions religieuses (art. 15 3) de la loi n</w:t>
      </w:r>
      <w:r>
        <w:rPr>
          <w:vertAlign w:val="superscript"/>
        </w:rPr>
        <w:t>o</w:t>
      </w:r>
      <w:r>
        <w:t> 6/94/M).</w:t>
      </w:r>
    </w:p>
    <w:p w:rsidR="00000000" w:rsidRDefault="00000000">
      <w:pPr>
        <w:spacing w:after="200"/>
      </w:pPr>
      <w:r>
        <w:t>45.</w:t>
      </w:r>
      <w:r>
        <w:tab/>
        <w:t>Cela dit, le droit et le devoir des parents de choisir pour leurs enfants une éducation religieuse conforme à leurs propres convictions prennent fin lorsque celui</w:t>
      </w:r>
      <w:r>
        <w:noBreakHyphen/>
        <w:t>ci atteint l’âge de 16 ans. Ainsi, les mineurs âgés de 16 à 18 ans ont le droit à la liberté de religion et de croyance (art. 1740 du Code civil).</w:t>
      </w:r>
    </w:p>
    <w:p w:rsidR="00000000" w:rsidRDefault="00000000">
      <w:pPr>
        <w:keepNext/>
        <w:spacing w:after="200"/>
        <w:rPr>
          <w:b/>
          <w:bCs/>
        </w:rPr>
      </w:pPr>
      <w:r>
        <w:rPr>
          <w:b/>
          <w:bCs/>
        </w:rPr>
        <w:t>Achat de substances faisant l’objet d’un contrôle</w:t>
      </w:r>
    </w:p>
    <w:p w:rsidR="00000000" w:rsidRDefault="00000000">
      <w:pPr>
        <w:spacing w:after="200"/>
      </w:pPr>
      <w:r>
        <w:t>46.</w:t>
      </w:r>
      <w:r>
        <w:tab/>
        <w:t>À Macao, il est interdit de vendre ou d’offrir du tabac à des mineurs à des fins de promotion, de publicité ou d’information commerciale. En cas de doute sur son âge, le commerçant peut demander au client de présenter une pièce d’identité. Si celui</w:t>
      </w:r>
      <w:r>
        <w:noBreakHyphen/>
        <w:t xml:space="preserve">ci refuse, on a des raisons de penser qu’il est mineur. Des mises en garde explicites doivent être affichées sur les lieux de vente de tabac, précisant qu’il est interdit d’en offrir ou d’en vendre aux mineurs de moins de 18 ans (art. 1−A de la loi </w:t>
      </w:r>
      <w:r>
        <w:rPr>
          <w:rFonts w:eastAsia="MS Mincho"/>
        </w:rPr>
        <w:t>n</w:t>
      </w:r>
      <w:r>
        <w:rPr>
          <w:rFonts w:eastAsia="MS Mincho"/>
          <w:vertAlign w:val="superscript"/>
        </w:rPr>
        <w:t>o</w:t>
      </w:r>
      <w:r>
        <w:t xml:space="preserve"> 21/96/M, telle que modifiée par la loi </w:t>
      </w:r>
      <w:r>
        <w:rPr>
          <w:rFonts w:eastAsia="MS Mincho"/>
        </w:rPr>
        <w:t>n</w:t>
      </w:r>
      <w:r>
        <w:rPr>
          <w:rFonts w:eastAsia="MS Mincho"/>
          <w:vertAlign w:val="superscript"/>
        </w:rPr>
        <w:t>o</w:t>
      </w:r>
      <w:r>
        <w:t> 10/97/M).</w:t>
      </w:r>
    </w:p>
    <w:p w:rsidR="00000000" w:rsidRDefault="00000000">
      <w:pPr>
        <w:spacing w:after="200"/>
      </w:pPr>
      <w:r>
        <w:t>47.</w:t>
      </w:r>
      <w:r>
        <w:tab/>
        <w:t>En ce qui concerne l’interdiction de fumer dans certains locaux, la loi interdit l’usage du tabac dans les lieux exclusivement destinés aux mineurs de moins de 18 ans, notamment dans les garderies d’enfants, les centres de loisirs, les camps de vacances et autres lieux analogues. Cette interdiction est également appliquée dans l’enceinte des établissements d’enseignement élémentaire, secondaire, technico</w:t>
      </w:r>
      <w:r>
        <w:noBreakHyphen/>
        <w:t>professionnel et supérieur, à l’exclusion des cafétérias et autres espaces récréatifs dans ces deux dernières catégories d’établissement (art. 4 1) b) et c) de la même loi).</w:t>
      </w:r>
    </w:p>
    <w:p w:rsidR="00000000" w:rsidRDefault="00000000">
      <w:pPr>
        <w:spacing w:after="200"/>
      </w:pPr>
      <w:r>
        <w:t>48.</w:t>
      </w:r>
      <w:r>
        <w:tab/>
        <w:t>Le décret</w:t>
      </w:r>
      <w:r>
        <w:noBreakHyphen/>
        <w:t>loi n</w:t>
      </w:r>
      <w:r>
        <w:rPr>
          <w:vertAlign w:val="superscript"/>
        </w:rPr>
        <w:t>o</w:t>
      </w:r>
      <w:r>
        <w:t xml:space="preserve"> 34/99/M, qui régit le commerce et l’usage licite des stupéfiants et des substances psychotropes, interdit la vente aux mineurs des substances et préparations énumérées dans les tableaux I et IV de son annexe</w:t>
      </w:r>
      <w:r>
        <w:rPr>
          <w:rStyle w:val="EndnoteReference"/>
        </w:rPr>
        <w:endnoteReference w:id="2"/>
      </w:r>
      <w:r>
        <w:t>. Si le mineur n’a pas de représentant légal, ces substances doivent être remises à la personne qui en a la garde ou qui est responsable de son éducation ou de son entretien. Le non</w:t>
      </w:r>
      <w:r>
        <w:noBreakHyphen/>
        <w:t>respect de cette disposition est sanctionné par une amende de 20 000 à 50 000 patacas (PTC) (art. 41 1) et 2) et 67 1)).</w:t>
      </w:r>
    </w:p>
    <w:p w:rsidR="00000000" w:rsidRDefault="00000000">
      <w:pPr>
        <w:keepNext/>
        <w:spacing w:after="200"/>
        <w:jc w:val="center"/>
        <w:rPr>
          <w:b/>
          <w:bCs/>
        </w:rPr>
      </w:pPr>
      <w:r>
        <w:rPr>
          <w:b/>
          <w:bCs/>
        </w:rPr>
        <w:t>III.  PRINCIPES GÉNÉRAUX</w:t>
      </w:r>
    </w:p>
    <w:p w:rsidR="00000000" w:rsidRDefault="00000000">
      <w:pPr>
        <w:keepNext/>
        <w:spacing w:after="200"/>
        <w:jc w:val="center"/>
        <w:rPr>
          <w:b/>
          <w:bCs/>
        </w:rPr>
      </w:pPr>
      <w:r>
        <w:rPr>
          <w:b/>
          <w:bCs/>
        </w:rPr>
        <w:t>A.  Non</w:t>
      </w:r>
      <w:r>
        <w:rPr>
          <w:b/>
          <w:bCs/>
        </w:rPr>
        <w:noBreakHyphen/>
        <w:t>discrimination (art. 2)</w:t>
      </w:r>
    </w:p>
    <w:p w:rsidR="00000000" w:rsidRDefault="00000000">
      <w:pPr>
        <w:spacing w:after="200"/>
      </w:pPr>
      <w:r>
        <w:t>49.</w:t>
      </w:r>
      <w:r>
        <w:tab/>
        <w:t>Aux termes de l’article 25 de la Loi fondamentale: «Tous les résidents de Macao sont égaux devant la loi et ils ne doivent faire l’objet d’aucune discrimination pour des raisons fondées sur la nationalité, l’ascendance, la race, le sexe, la langue, la religion, les convictions politiques ou idéologiques, le niveau d’éducation, la situation économique ou sociale.».</w:t>
      </w:r>
    </w:p>
    <w:p w:rsidR="00000000" w:rsidRDefault="00000000">
      <w:pPr>
        <w:spacing w:after="200"/>
      </w:pPr>
      <w:r>
        <w:t>50.</w:t>
      </w:r>
      <w:r>
        <w:tab/>
        <w:t>Des restrictions ne peuvent être apportées aux droits fondamentaux consacrés dans la Loi fondamentale, et notamment au droit à la non</w:t>
      </w:r>
      <w:r>
        <w:noBreakHyphen/>
        <w:t>discrimination, que dans les cas prévus par la loi. De fait, l’article 40 de la Loi fondamentale, qui réaffirme que le Pacte international relatif aux droits civils et politiques, le Pacte international relatif aux droits économiques, sociaux et culturels et les conventions internationales du travail sont applicables à Macao, dispose que toute restriction aux droits et libertés des résidents de Macao doit être prévue dans la Loi et ne doit pas être contraire aux instruments susmentionnés.</w:t>
      </w:r>
    </w:p>
    <w:p w:rsidR="00000000" w:rsidRDefault="00000000">
      <w:pPr>
        <w:spacing w:after="240"/>
      </w:pPr>
      <w:r>
        <w:t>51.</w:t>
      </w:r>
      <w:r>
        <w:tab/>
        <w:t>Le principe de la non</w:t>
      </w:r>
      <w:r>
        <w:noBreakHyphen/>
        <w:t>discrimination est ancré dans l’ensemble du système juridique de la Région administrative spéciale de Macao. Il est expressément réaffirmé dans plusieurs textes de loi qui sanctionnent en outre les comportements ou actes discriminatoires.</w:t>
      </w:r>
    </w:p>
    <w:p w:rsidR="00000000" w:rsidRDefault="00000000">
      <w:pPr>
        <w:spacing w:after="240"/>
      </w:pPr>
      <w:r>
        <w:t>52.</w:t>
      </w:r>
      <w:r>
        <w:tab/>
        <w:t>C’est notamment le cas de la loi sur la protection des droits de l’homme et de la dignité humaine, dans le domaine de la biologie et de la médecine, qui prévoit l’interdiction de toute forme de discrimination à l’encontre d’une personne en raison de son ascendance (art. 10 du décret</w:t>
      </w:r>
      <w:r>
        <w:noBreakHyphen/>
        <w:t xml:space="preserve">loi </w:t>
      </w:r>
      <w:r>
        <w:rPr>
          <w:rFonts w:eastAsia="MS Mincho"/>
        </w:rPr>
        <w:t>n</w:t>
      </w:r>
      <w:r>
        <w:rPr>
          <w:rFonts w:eastAsia="MS Mincho"/>
          <w:vertAlign w:val="superscript"/>
        </w:rPr>
        <w:t>o</w:t>
      </w:r>
      <w:r>
        <w:t xml:space="preserve"> 111/99/M). On peut également citer la loi sur la liberté de religion et de culte, en vertu de laquelle il est interdit de porter préjudice à quelqu’un, de le persécuter ou de le priver de ses droits ou de ses responsabilités ou devoirs civiques au motif qu’il ne professe aucune religion ou en raison de ses convictions ou pratiques religieuses (art. 2 3) de la loi </w:t>
      </w:r>
      <w:r>
        <w:rPr>
          <w:rFonts w:eastAsia="MS Mincho"/>
        </w:rPr>
        <w:t>n</w:t>
      </w:r>
      <w:r>
        <w:rPr>
          <w:rFonts w:eastAsia="MS Mincho"/>
          <w:vertAlign w:val="superscript"/>
        </w:rPr>
        <w:t>o</w:t>
      </w:r>
      <w:r>
        <w:t> 5/98/M).</w:t>
      </w:r>
    </w:p>
    <w:p w:rsidR="00000000" w:rsidRDefault="00000000">
      <w:pPr>
        <w:spacing w:after="240"/>
      </w:pPr>
      <w:r>
        <w:t>53.</w:t>
      </w:r>
      <w:r>
        <w:tab/>
        <w:t>En outre, la législation pénale réprime sévèrement les actes de discrimination. Ainsi, la discrimination raciale est considérée comme une infraction spécifique et grave qui est punie d’une peine d’emprisonnement de six mois à huit ans. Le délit d’homicide est aggravé lorsqu’il est motivé par des sentiments de haine fondés sur des considérations de race, de religion ou de convictions politiques (art. 129 1) a) et 233 du Code pénal).</w:t>
      </w:r>
    </w:p>
    <w:p w:rsidR="00000000" w:rsidRDefault="00000000">
      <w:pPr>
        <w:spacing w:after="240"/>
      </w:pPr>
      <w:r>
        <w:t>54.</w:t>
      </w:r>
      <w:r>
        <w:tab/>
        <w:t>En ce qui concerne les enfants, aucune distinction n’est faite entre les différentes catégories d’enfants ni entre les adultes et les enfants. Bien que tous les êtres humains soient égaux devant la loi, il est admis que les enfants ont des besoins spéciaux. Par conséquent, le traitement différencié qui leur est accordé dans certaines dispositions législatives repose uniquement sur la nécessité de garantir leur protection.</w:t>
      </w:r>
    </w:p>
    <w:p w:rsidR="00000000" w:rsidRDefault="00000000">
      <w:pPr>
        <w:keepNext/>
        <w:spacing w:after="240"/>
        <w:jc w:val="center"/>
        <w:rPr>
          <w:b/>
          <w:bCs/>
        </w:rPr>
      </w:pPr>
      <w:r>
        <w:rPr>
          <w:b/>
          <w:bCs/>
        </w:rPr>
        <w:t>B.  Intérêt supérieur de l’enfant (art. 3)</w:t>
      </w:r>
    </w:p>
    <w:p w:rsidR="00000000" w:rsidRDefault="00000000">
      <w:pPr>
        <w:spacing w:after="240"/>
      </w:pPr>
      <w:r>
        <w:t>55.</w:t>
      </w:r>
      <w:r>
        <w:tab/>
        <w:t>Plusieurs dispositions du Code civil mentionnent expressément la nécessité de prendre en considération l’intérêt supérieur de l’enfant dans certaines décisions le concernant, par exemple dans les cas ci</w:t>
      </w:r>
      <w:r>
        <w:noBreakHyphen/>
        <w:t>après:</w:t>
      </w:r>
    </w:p>
    <w:p w:rsidR="00000000" w:rsidRDefault="00000000">
      <w:pPr>
        <w:spacing w:after="240"/>
        <w:ind w:left="1134" w:hanging="564"/>
      </w:pPr>
      <w:r>
        <w:t>−</w:t>
      </w:r>
      <w:r>
        <w:tab/>
        <w:t>Si les parents ne parviennent pas à s’entendre sur le choix du prénom de leur enfant, le juge tranche en fonction de l’intérêt de l’enfant (art. 1730 2));</w:t>
      </w:r>
    </w:p>
    <w:p w:rsidR="00000000" w:rsidRDefault="00000000">
      <w:pPr>
        <w:spacing w:after="240"/>
        <w:ind w:left="1134" w:hanging="564"/>
      </w:pPr>
      <w:r>
        <w:t>−</w:t>
      </w:r>
      <w:r>
        <w:tab/>
        <w:t>Dans les cas de divorce, séparation de facto ou annulation du mariage, le tribunal ne sanctionne pas l’accord conclu entre les parents au sujet de l’avenir de l’enfant, de l’obligation d’entretien et de la façon dont elle sera remplie si cela n’est pas dans l’intérêt du mineur, qui est de conserver une relation personnelle et directe avec celui des deux parents qui n’en a pas obtenu la garde. En l’absence d’accord, le tribunal prend une décision conforme aux intérêts du mineur (art. 1760); et</w:t>
      </w:r>
    </w:p>
    <w:p w:rsidR="00000000" w:rsidRDefault="00000000">
      <w:pPr>
        <w:spacing w:after="240"/>
        <w:ind w:left="1134" w:hanging="564"/>
      </w:pPr>
      <w:r>
        <w:t>−</w:t>
      </w:r>
      <w:r>
        <w:tab/>
        <w:t>Un jugement d’adoption ne peut être rendu que si cette solution, entre autres critères définis par la loi, présente un avantage réel pour l’enfant concerné (art. 1826).</w:t>
      </w:r>
    </w:p>
    <w:p w:rsidR="00000000" w:rsidRDefault="00000000">
      <w:pPr>
        <w:keepNext/>
        <w:spacing w:after="240"/>
        <w:jc w:val="center"/>
        <w:rPr>
          <w:b/>
          <w:bCs/>
        </w:rPr>
      </w:pPr>
      <w:r>
        <w:rPr>
          <w:b/>
          <w:bCs/>
        </w:rPr>
        <w:t>C.  Le droit à la vie, à la survie et au développement (art. 6)</w:t>
      </w:r>
    </w:p>
    <w:p w:rsidR="00000000" w:rsidRDefault="00000000">
      <w:pPr>
        <w:spacing w:after="240"/>
      </w:pPr>
      <w:r>
        <w:t>56.</w:t>
      </w:r>
      <w:r>
        <w:tab/>
        <w:t>Le droit à la vie bénéficie d’une protection absolue dans le système juridique de Macao. L’article 70 du Code civil dispose que chacun a droit à la vie. Nul ne peut y renoncer pour soi ou en priver autrui, c’est pourquoi la peine capitale n’existe pas.</w:t>
      </w:r>
    </w:p>
    <w:p w:rsidR="00000000" w:rsidRDefault="00000000">
      <w:pPr>
        <w:spacing w:after="240"/>
      </w:pPr>
      <w:r>
        <w:t>57.</w:t>
      </w:r>
      <w:r>
        <w:tab/>
        <w:t>La protection du droit à la vie commence avec la protection de la vie intra</w:t>
      </w:r>
      <w:r>
        <w:noBreakHyphen/>
        <w:t>utérine; cependant l’avortement n’est pas punissable si ce n’est dans des circonstances déterminées par la loi.</w:t>
      </w:r>
    </w:p>
    <w:p w:rsidR="00000000" w:rsidRDefault="00000000">
      <w:pPr>
        <w:spacing w:after="240"/>
        <w:rPr>
          <w:sz w:val="22"/>
        </w:rPr>
      </w:pPr>
      <w:r>
        <w:t>58.</w:t>
      </w:r>
      <w:r>
        <w:tab/>
        <w:t>Le droit à la survie et au développement sera abordé à la section B du chapitre VI.</w:t>
      </w:r>
    </w:p>
    <w:p w:rsidR="00000000" w:rsidRDefault="00000000">
      <w:pPr>
        <w:keepNext/>
        <w:spacing w:after="240"/>
        <w:jc w:val="center"/>
        <w:rPr>
          <w:b/>
          <w:bCs/>
        </w:rPr>
      </w:pPr>
      <w:r>
        <w:rPr>
          <w:b/>
          <w:bCs/>
        </w:rPr>
        <w:t>D.  Respect des opinions de l’enfant (art. 12)</w:t>
      </w:r>
    </w:p>
    <w:p w:rsidR="00000000" w:rsidRDefault="00000000">
      <w:pPr>
        <w:spacing w:after="240"/>
      </w:pPr>
      <w:r>
        <w:t>59.</w:t>
      </w:r>
      <w:r>
        <w:tab/>
        <w:t>La loi de Macao reconnaît le droit du mineur d’être entendu sur toute question importante l’intéressant. Que ce soit dans le milieu familial ou à l’école, il est jugé utile d’entendre l’enfant ou le jeune car une conception autoritaire des relations familiales ne favorise pas la responsabilisation ni l’autonomie.</w:t>
      </w:r>
    </w:p>
    <w:p w:rsidR="00000000" w:rsidRDefault="00000000">
      <w:pPr>
        <w:spacing w:after="240"/>
      </w:pPr>
      <w:r>
        <w:t>60.</w:t>
      </w:r>
      <w:r>
        <w:tab/>
        <w:t>Les opinions de l’enfant concernant toutes les questions familiales doivent être prises en compte eu égard à son âge et à sa maturité. En fait, même si l’enfant est soumis à l’autorité parentale jusqu’à sa majorité ou son émancipation, ses parents doivent tenir compte de ses opinions concernant les questions familiales importantes et lui accorder l’autonomie nécessaire pour organiser sa vie (art. 1732 et 1733 2) du Code civil).</w:t>
      </w:r>
    </w:p>
    <w:p w:rsidR="00000000" w:rsidRDefault="00000000">
      <w:pPr>
        <w:spacing w:after="240"/>
      </w:pPr>
      <w:r>
        <w:t>61.</w:t>
      </w:r>
      <w:r>
        <w:tab/>
        <w:t>Ce droit est consacré dans plusieurs articles du Code civil, en particulier lorsqu’il y a conflit sur l’exercice de l’autorité parentale ou dans le cadre des procédures de nomination d’un tuteur ou d’adoption (art. 1756, 1787 et 1836). D’autres exemples montrent comment on s’emploie à accorder toute l’autonomie possible à l’enfant dans la conduite de sa vie. Ainsi, les jeunes de plus de 16 ans ont le droit de gérer les biens qu’ils ont acquis en travaillant (art. 1743 1) d)), de choisir leur éducation religieuse (art. 1740) et de reconnaître un enfant né hors mariage sans autorisation préalable de leurs parents ou de leurs tuteurs (art. 1705 2)).</w:t>
      </w:r>
    </w:p>
    <w:p w:rsidR="00000000" w:rsidRDefault="00000000">
      <w:pPr>
        <w:spacing w:after="240"/>
      </w:pPr>
      <w:r>
        <w:t>62.</w:t>
      </w:r>
      <w:r>
        <w:tab/>
        <w:t>Il convient également de noter que les mineurs ont le droit d’obtenir la protection de la justice contre l’abus d’autorité commis par un membre de leur famille, leur tuteur ou l’institution dans laquelle ils sont placés. Le mineur de plus de 12 ans est toujours entendu par un juge avant de faire l’objet d’une des mesures générales prévues au titre du régime de protection sociale (art. 67 1) b) et art. 82 du décret</w:t>
      </w:r>
      <w:r>
        <w:noBreakHyphen/>
        <w:t xml:space="preserve">loi </w:t>
      </w:r>
      <w:r>
        <w:rPr>
          <w:rFonts w:eastAsia="MS Mincho"/>
        </w:rPr>
        <w:t>n</w:t>
      </w:r>
      <w:r>
        <w:rPr>
          <w:rFonts w:eastAsia="MS Mincho"/>
          <w:vertAlign w:val="superscript"/>
        </w:rPr>
        <w:t>o</w:t>
      </w:r>
      <w:r>
        <w:t> 65/99/M).</w:t>
      </w:r>
    </w:p>
    <w:p w:rsidR="00000000" w:rsidRDefault="00000000">
      <w:pPr>
        <w:spacing w:after="240"/>
      </w:pPr>
      <w:r>
        <w:t>63.</w:t>
      </w:r>
      <w:r>
        <w:tab/>
        <w:t>Comme on l’a déjà indiqué, en vertu du régime de rééducation applicable aux mineurs âgés de 12 à 16 ans qui ont commis un acte expressément réprimé par la loi (délit, infraction mineure ou contravention), le mineur doit être entendu. Cette audition doit être faite par un juge et doit être utilisée comme élément de preuve pendant l’enquête. En outre, si le mineur fait l’objet d’une mesure d’internement, il/elle a le droit de porter plainte ou de faire une déclaration (art. 80 et 81 du décret</w:t>
      </w:r>
      <w:r>
        <w:noBreakHyphen/>
        <w:t xml:space="preserve">loi </w:t>
      </w:r>
      <w:r>
        <w:rPr>
          <w:rFonts w:eastAsia="MS Mincho"/>
        </w:rPr>
        <w:t>n</w:t>
      </w:r>
      <w:r>
        <w:rPr>
          <w:rFonts w:eastAsia="MS Mincho"/>
          <w:vertAlign w:val="superscript"/>
        </w:rPr>
        <w:t>o</w:t>
      </w:r>
      <w:r>
        <w:t> 40/94/M applicable en vertu de l’article 45 m) du décret</w:t>
      </w:r>
      <w:r>
        <w:noBreakHyphen/>
        <w:t xml:space="preserve">loi </w:t>
      </w:r>
      <w:r>
        <w:rPr>
          <w:rFonts w:eastAsia="MS Mincho"/>
        </w:rPr>
        <w:t>n</w:t>
      </w:r>
      <w:r>
        <w:rPr>
          <w:rFonts w:eastAsia="MS Mincho"/>
          <w:vertAlign w:val="superscript"/>
        </w:rPr>
        <w:t>o</w:t>
      </w:r>
      <w:r>
        <w:t> 65/99/M).</w:t>
      </w:r>
    </w:p>
    <w:p w:rsidR="00000000" w:rsidRDefault="00000000">
      <w:pPr>
        <w:spacing w:after="240"/>
      </w:pPr>
      <w:r>
        <w:t>64.</w:t>
      </w:r>
      <w:r>
        <w:tab/>
        <w:t>Enfin, il convient de souligner que le Gouvernement de Macao a à cœur de promouvoir le droit des jeunes de participer à l’adoption des décisions qui les concernent. À cet effet, les jeunes sont encouragés à suivre les politiques mises en œuvre par le Gouvernement dans le cadre du Conseil des jeunes.</w:t>
      </w:r>
    </w:p>
    <w:p w:rsidR="00000000" w:rsidRDefault="00000000">
      <w:pPr>
        <w:keepNext/>
        <w:spacing w:after="240"/>
        <w:jc w:val="center"/>
        <w:rPr>
          <w:b/>
          <w:bCs/>
        </w:rPr>
      </w:pPr>
      <w:r>
        <w:rPr>
          <w:b/>
          <w:bCs/>
        </w:rPr>
        <w:t>IV.  LIBERTÉS ET DROITS CIVILS</w:t>
      </w:r>
    </w:p>
    <w:p w:rsidR="00000000" w:rsidRDefault="00000000">
      <w:pPr>
        <w:keepNext/>
        <w:spacing w:after="240"/>
        <w:jc w:val="center"/>
        <w:rPr>
          <w:b/>
          <w:bCs/>
        </w:rPr>
      </w:pPr>
      <w:r>
        <w:rPr>
          <w:b/>
          <w:bCs/>
        </w:rPr>
        <w:t>A.  Nom et nationalité (art. 7)</w:t>
      </w:r>
    </w:p>
    <w:p w:rsidR="00000000" w:rsidRDefault="00000000">
      <w:pPr>
        <w:keepNext/>
        <w:spacing w:after="240"/>
        <w:rPr>
          <w:b/>
          <w:bCs/>
        </w:rPr>
      </w:pPr>
      <w:r>
        <w:rPr>
          <w:b/>
          <w:bCs/>
        </w:rPr>
        <w:t>Droit à un nom</w:t>
      </w:r>
    </w:p>
    <w:p w:rsidR="00000000" w:rsidRDefault="00000000">
      <w:pPr>
        <w:spacing w:after="240"/>
      </w:pPr>
      <w:r>
        <w:t>65.</w:t>
      </w:r>
      <w:r>
        <w:tab/>
        <w:t>Le droit à un nom, qui comprend le droit à une identité propre, est consacré par le droit civil de Macao (art. 82 1) du Code civil).</w:t>
      </w:r>
    </w:p>
    <w:p w:rsidR="00000000" w:rsidRDefault="00000000">
      <w:pPr>
        <w:spacing w:after="240"/>
      </w:pPr>
      <w:r>
        <w:t>66.</w:t>
      </w:r>
      <w:r>
        <w:tab/>
        <w:t>L’identité est protégée de deux façons. Premièrement, tout individu a le droit d’utiliser un nom et de se faire appeler par son nom. Le fait d’omettre le nom d’une personne et de l’appeler autrement est réprimé par la loi. Deuxièmement, tout individu est protégé contre l’utilisation de son nom par un tiers.</w:t>
      </w:r>
    </w:p>
    <w:p w:rsidR="00000000" w:rsidRDefault="00000000">
      <w:pPr>
        <w:spacing w:after="240"/>
      </w:pPr>
      <w:r>
        <w:t>67.</w:t>
      </w:r>
      <w:r>
        <w:tab/>
        <w:t>Les articles 1730 et 1731 du Code civil relatifs au nom disposent que le mineur peut utiliser le nom de son père et de sa mère ou l’un des deux. C’est aux parents qu’il incombe de choisir le prénom et le nom de l’enfant. En cas de désaccord, le juge prend une décision compte tenu de l’intérêt supérieur de l’enfant. Lorsque la paternité n’est pas établie, le mineur peut prendre le nom du mari de la mère à condition que chaque partie donne son consentement devant l’officier d’état civil.</w:t>
      </w:r>
    </w:p>
    <w:p w:rsidR="00000000" w:rsidRDefault="00000000">
      <w:pPr>
        <w:spacing w:after="240"/>
      </w:pPr>
      <w:r>
        <w:t>68.</w:t>
      </w:r>
      <w:r>
        <w:tab/>
        <w:t>Le Code d’état civil de Macao dispose, en son article premier, que toutes les naissances sur le territoire de Macao doivent être enregistrées. Elles doivent être déclarées oralement dans les 30 jours auprès du bureau d’enregistrement des naissances de Macao. En outre, les hôpitaux doivent signaler chaque semaine toutes les naissances dans leur établissement. Si la naissance n’est pas enregistrée dans les délais, l’officier d’état civil doit en informer les services du Procureur de Macao qui, après avoir rassemblé les éléments d’information nécessaires, demande au juge d’ordonner l’enregistrement de la naissance (art. 76 et 78).</w:t>
      </w:r>
    </w:p>
    <w:p w:rsidR="00000000" w:rsidRDefault="00000000">
      <w:pPr>
        <w:spacing w:after="240"/>
      </w:pPr>
      <w:r>
        <w:t>69.</w:t>
      </w:r>
      <w:r>
        <w:tab/>
        <w:t>Les enfants abandonnés ou les nouveau</w:t>
      </w:r>
      <w:r>
        <w:noBreakHyphen/>
        <w:t>nés dont l’identité des parents n’est pas connue et qui ont été découverts abandonnés sur le territoire de Macao doivent également être enregistrés. En pareil cas, l’officier d’état civil donne à l’enfant abandonné un nom complet composé au maximum de trois patronymes courants, sans appeler l’attention sur son statut d’enfant abandonné (art. 85 et 88 du Code d’état civil).</w:t>
      </w:r>
    </w:p>
    <w:p w:rsidR="00000000" w:rsidRDefault="00000000">
      <w:pPr>
        <w:keepNext/>
        <w:spacing w:after="240"/>
        <w:rPr>
          <w:b/>
          <w:bCs/>
        </w:rPr>
      </w:pPr>
      <w:r>
        <w:rPr>
          <w:b/>
          <w:bCs/>
        </w:rPr>
        <w:t>Droit à une nationalité</w:t>
      </w:r>
    </w:p>
    <w:p w:rsidR="00000000" w:rsidRDefault="00000000">
      <w:pPr>
        <w:spacing w:after="240"/>
      </w:pPr>
      <w:r>
        <w:t>70.</w:t>
      </w:r>
      <w:r>
        <w:tab/>
        <w:t xml:space="preserve">Conformément à l’article 18 de la Loi fondamentale et à son annexe III, la loi sur la nationalité de la République populaire de Chine est applicable à Macao (publication du </w:t>
      </w:r>
      <w:r>
        <w:rPr>
          <w:i/>
          <w:iCs/>
        </w:rPr>
        <w:t>Journal officiel</w:t>
      </w:r>
      <w:r>
        <w:t xml:space="preserve"> de Macao sur avis du chef de l’exécutif </w:t>
      </w:r>
      <w:r>
        <w:rPr>
          <w:rFonts w:eastAsia="MS Mincho"/>
        </w:rPr>
        <w:t>n</w:t>
      </w:r>
      <w:r>
        <w:rPr>
          <w:rFonts w:eastAsia="MS Mincho"/>
          <w:vertAlign w:val="superscript"/>
        </w:rPr>
        <w:t>o</w:t>
      </w:r>
      <w:r>
        <w:t> 4/1999, en date du 20 décembre 1999).</w:t>
      </w:r>
    </w:p>
    <w:p w:rsidR="00000000" w:rsidRDefault="00000000">
      <w:pPr>
        <w:spacing w:after="240"/>
      </w:pPr>
      <w:r>
        <w:t>71.</w:t>
      </w:r>
      <w:r>
        <w:tab/>
        <w:t>Compte tenu de la situation spécifique de Macao, le Comité permanent du Congrès national du peuple de la République populaire de Chine a adopté, le 29 décembre 1998, une interprétation sur plusieurs points concernant l’application de la loi sur la nationalité de la République populaire de Chine dans la Région administrative spéciale de Macao.</w:t>
      </w:r>
    </w:p>
    <w:p w:rsidR="00000000" w:rsidRDefault="00000000">
      <w:pPr>
        <w:spacing w:after="240"/>
      </w:pPr>
      <w:r>
        <w:t>72.</w:t>
      </w:r>
      <w:r>
        <w:tab/>
        <w:t>En vertu du premier point, au paragraphe 2 de cette interprétation, les résidents de Macao d’origines chinoise et portugaise peuvent librement choisir la nationalité de la République populaire de Chine ou celle du Portugal. Quiconque choisit une des deux nationalités ne peut conserver l’autre. Avant de faire ce choix, les résidents de Macao jouissent des droits visés par la Loi fondamentale de Macao, à l’exception de ceux liés à la possession de telle ou telle nationalité.</w:t>
      </w:r>
    </w:p>
    <w:p w:rsidR="00000000" w:rsidRDefault="00000000">
      <w:pPr>
        <w:spacing w:after="240"/>
      </w:pPr>
      <w:r>
        <w:t>73.</w:t>
      </w:r>
      <w:r>
        <w:tab/>
        <w:t>En tout état de cause, les citoyens chinois de Macao titulaires de documents de voyage portugais peuvent continuer à s’en servir pour se rendre dans d’autres pays ou régions mais ne jouissent pas de la protection des autorités consulaires portugaises sur le territoire de Macao et d’autres régions de la République populaire de Chine du fait de la possession de tels documents.</w:t>
      </w:r>
    </w:p>
    <w:p w:rsidR="00000000" w:rsidRDefault="00000000">
      <w:pPr>
        <w:spacing w:after="240"/>
      </w:pPr>
      <w:r>
        <w:t>74.</w:t>
      </w:r>
      <w:r>
        <w:tab/>
        <w:t>Toute personne née en Chine (y compris à Macao) ou à l’étranger d’un ou de deux parents chinois a la nationalité chinoise. Toutefois, une personne dont les deux parents sont chinois et se sont installés à l’étranger, ou dont un des parents est chinois et s’est installé à l’étranger, et qui a acquis la nationalité d’un autre pays à la naissance, n’a pas la nationalité chinoise (art. 4 et 5 de la loi sur la nationalité).</w:t>
      </w:r>
    </w:p>
    <w:p w:rsidR="00000000" w:rsidRDefault="00000000">
      <w:pPr>
        <w:spacing w:after="240"/>
      </w:pPr>
      <w:r>
        <w:t>75.</w:t>
      </w:r>
      <w:r>
        <w:tab/>
        <w:t xml:space="preserve">Les étrangers et les apatrides qui résident de façon permanente à Macao peuvent acquérir la nationalité chinoise par naturalisation. Les demandes d’acquisition de la nationalité peuvent inclure les enfants mineurs du demandeur (art. 4 1) et 3 3), de la loi </w:t>
      </w:r>
      <w:r>
        <w:rPr>
          <w:rFonts w:eastAsia="MS Mincho"/>
        </w:rPr>
        <w:t>n</w:t>
      </w:r>
      <w:r>
        <w:rPr>
          <w:rFonts w:eastAsia="MS Mincho"/>
          <w:vertAlign w:val="superscript"/>
        </w:rPr>
        <w:t>o</w:t>
      </w:r>
      <w:r>
        <w:t> 7/1999 du 20 décembre 1999).</w:t>
      </w:r>
    </w:p>
    <w:p w:rsidR="00000000" w:rsidRDefault="00000000">
      <w:pPr>
        <w:keepNext/>
        <w:spacing w:after="240"/>
      </w:pPr>
      <w:r>
        <w:rPr>
          <w:b/>
          <w:bCs/>
        </w:rPr>
        <w:t>Droit de connaître ses parents</w:t>
      </w:r>
    </w:p>
    <w:p w:rsidR="00000000" w:rsidRDefault="00000000">
      <w:pPr>
        <w:spacing w:after="240"/>
      </w:pPr>
      <w:r>
        <w:t>76.</w:t>
      </w:r>
      <w:r>
        <w:tab/>
        <w:t>S’agissant du droit de connaître ses origines,  convient de noter que l’acte de naissance doit porter les noms du père et de la mère (art. 81 1) e) du Code d’état civil).</w:t>
      </w:r>
    </w:p>
    <w:p w:rsidR="00000000" w:rsidRDefault="00000000">
      <w:pPr>
        <w:spacing w:after="240"/>
      </w:pPr>
      <w:r>
        <w:t>77.</w:t>
      </w:r>
      <w:r>
        <w:tab/>
        <w:t>La personne qui déclare la naissance doit indiquer, si possible, l’identité de la mère de l’enfant. Si le nom de la mère ne figure pas sur l’acte de naissance, le tribunal compétent ouvre une enquête officieuse. La maternité peut aussi être établie au moyen d’une procédure engagée par l’enfant à cet effet (art. 1658, 1667 et 1673 du Code civil et art. 89 du Code d’état civil).</w:t>
      </w:r>
    </w:p>
    <w:p w:rsidR="00000000" w:rsidRDefault="00000000">
      <w:pPr>
        <w:spacing w:after="240"/>
      </w:pPr>
      <w:r>
        <w:t>78.</w:t>
      </w:r>
      <w:r>
        <w:tab/>
        <w:t>Le mari de la mère est réputé être le père de l’enfant né ou conçu dans le mariage, mais ce n’est pas systématique. Le père présumé est obligatoirement mentionné sur l’acte de naissance de l’enfant (art. 1685 et 1694 du Code civil et art. 95 du Code d’état civil).</w:t>
      </w:r>
    </w:p>
    <w:p w:rsidR="00000000" w:rsidRDefault="00000000">
      <w:pPr>
        <w:spacing w:after="240"/>
      </w:pPr>
      <w:r>
        <w:t>79.</w:t>
      </w:r>
      <w:r>
        <w:tab/>
        <w:t>Dans le cas d’un enfant né ou conçu hors mariage, la paternité peut être établie si le père reconnaît l’enfant comme étant le sien ou par décision judiciaire (art. 1657 2) et 1701 du Code civil et art. 97 du Code d’état civil).</w:t>
      </w:r>
    </w:p>
    <w:p w:rsidR="00000000" w:rsidRDefault="00000000">
      <w:pPr>
        <w:spacing w:after="240"/>
      </w:pPr>
      <w:r>
        <w:t>80.</w:t>
      </w:r>
      <w:r>
        <w:tab/>
        <w:t>Il convient de noter qu’une enquête officielle est ouverte pour établir la paternité de l’enfant chaque fois que l’acte de naissance ne mentionne que l’identité de la mère (art. 1716 et suiv. du Code civil et art. 98 du Code d’état civil).</w:t>
      </w:r>
    </w:p>
    <w:p w:rsidR="00000000" w:rsidRDefault="00000000">
      <w:pPr>
        <w:keepNext/>
        <w:spacing w:after="240"/>
        <w:jc w:val="center"/>
        <w:rPr>
          <w:b/>
          <w:bCs/>
        </w:rPr>
      </w:pPr>
      <w:r>
        <w:rPr>
          <w:b/>
          <w:bCs/>
        </w:rPr>
        <w:t>B.  Préservation de l’identité (art. 8)</w:t>
      </w:r>
    </w:p>
    <w:p w:rsidR="00000000" w:rsidRDefault="00000000">
      <w:pPr>
        <w:spacing w:after="240"/>
      </w:pPr>
      <w:r>
        <w:t>81.</w:t>
      </w:r>
      <w:r>
        <w:tab/>
        <w:t>En ce qui concerne le changement de nom, l’article 83 du Code d’état civil dispose que tout changement est soumis à l’autorisation du chef de l’exécutif, sauf dans certains cas où le changement est enregistré par l’officier d’état civil sur demande orale de la partie intéressée (par exemple, dans les cas de l’établissement de la relation parent</w:t>
      </w:r>
      <w:r>
        <w:noBreakHyphen/>
        <w:t>enfant, de l’adoption et du mariage).</w:t>
      </w:r>
    </w:p>
    <w:p w:rsidR="00000000" w:rsidRDefault="00000000">
      <w:pPr>
        <w:spacing w:after="200"/>
      </w:pPr>
      <w:r>
        <w:t>82.</w:t>
      </w:r>
      <w:r>
        <w:tab/>
        <w:t>En cas d’adoption, le nom des parents adoptifs s’ajoute à celui que l’enfant porte déjà. Toutefois, à la demande des parents adoptifs et lorsque cela est justifié, le tribunal peut modifier le nom d’origine de l’enfant dans le but de défendre ses intérêts légitimes, à savoir son droit à une identité propre, et de favoriser son intégration dans sa nouvelle famille (art. 1840 du Code civil).</w:t>
      </w:r>
    </w:p>
    <w:p w:rsidR="00000000" w:rsidRDefault="00000000">
      <w:pPr>
        <w:spacing w:after="200"/>
      </w:pPr>
      <w:r>
        <w:t>83.</w:t>
      </w:r>
      <w:r>
        <w:tab/>
        <w:t>Même si la procédure d’adoption est et doit demeurer secrète, des renseignements sur l’identité peuvent être divulgués sur décision judiciaire si la situation l’exige et à la demande des personnes concernées, aux conditions définies par le tribunal.</w:t>
      </w:r>
    </w:p>
    <w:p w:rsidR="00000000" w:rsidRDefault="00000000">
      <w:pPr>
        <w:keepNext/>
        <w:spacing w:after="200"/>
        <w:jc w:val="center"/>
        <w:rPr>
          <w:b/>
          <w:bCs/>
        </w:rPr>
      </w:pPr>
      <w:r>
        <w:rPr>
          <w:b/>
          <w:bCs/>
        </w:rPr>
        <w:t>C.  Liberté d’expression (art. 13)</w:t>
      </w:r>
    </w:p>
    <w:p w:rsidR="00000000" w:rsidRDefault="00000000">
      <w:pPr>
        <w:spacing w:after="200"/>
      </w:pPr>
      <w:r>
        <w:t>84.</w:t>
      </w:r>
      <w:r>
        <w:tab/>
        <w:t>Les libertés d’opinion et d’expression sont pleinement garanties par la Loi fondamentale de Macao, qui non seulement définit expressément ces droits en son article 27 mais aussi garantit leur respect en vertu de l’article 40.</w:t>
      </w:r>
    </w:p>
    <w:p w:rsidR="00000000" w:rsidRDefault="00000000">
      <w:pPr>
        <w:keepNext/>
        <w:spacing w:after="200"/>
        <w:jc w:val="center"/>
        <w:rPr>
          <w:b/>
          <w:bCs/>
        </w:rPr>
      </w:pPr>
      <w:r>
        <w:rPr>
          <w:b/>
          <w:bCs/>
        </w:rPr>
        <w:t>D.  Liberté de pensée, de conscience et de religion (art. 14)</w:t>
      </w:r>
    </w:p>
    <w:p w:rsidR="00000000" w:rsidRDefault="00000000">
      <w:pPr>
        <w:spacing w:after="200"/>
      </w:pPr>
      <w:r>
        <w:t>85.</w:t>
      </w:r>
      <w:r>
        <w:tab/>
        <w:t>La Loi fondamentale garantit la liberté de conscience, la liberté de conviction religieuse ainsi que la liberté de prêcher et de mener des activités religieuses en public et d’y participer (art. 34).</w:t>
      </w:r>
    </w:p>
    <w:p w:rsidR="00000000" w:rsidRDefault="00000000">
      <w:pPr>
        <w:spacing w:after="200"/>
      </w:pPr>
      <w:r>
        <w:t>86.</w:t>
      </w:r>
      <w:r>
        <w:tab/>
        <w:t>Conformément au principe de la liberté de religion, l’article 128 de la Loi fondamentale dispose que le Gouvernement de Macao n’intervient pas dans les affaires intérieures des organisations religieuses ni dans les efforts entrepris par les organisations religieuses et les fidèles à Macao pour maintenir et développer des relations avec les croyants d’une même confession en dehors de Macao, ni ne restreint les activités religieuses qui ne sont pas contraires à la loi.</w:t>
      </w:r>
    </w:p>
    <w:p w:rsidR="00000000" w:rsidRDefault="00000000">
      <w:pPr>
        <w:spacing w:after="200"/>
      </w:pPr>
      <w:r>
        <w:t>87.</w:t>
      </w:r>
      <w:r>
        <w:tab/>
        <w:t>En outre, l’article 128 stipule que les organisations religieuses peuvent, dans le respect de la loi, organiser des séminaires et diriger des écoles, des hôpitaux et des établissements d’assistance sociale et fournir d’autres services sociaux. Les écoles dirigées par des organisations religieuses peuvent continuer à dispenser une instruction religieuse.</w:t>
      </w:r>
    </w:p>
    <w:p w:rsidR="00000000" w:rsidRDefault="00000000">
      <w:pPr>
        <w:spacing w:after="200"/>
        <w:rPr>
          <w:lang w:val="fr-FR"/>
        </w:rPr>
      </w:pPr>
      <w:r>
        <w:rPr>
          <w:lang w:val="fr-FR"/>
        </w:rPr>
        <w:t>88.</w:t>
      </w:r>
      <w:r>
        <w:rPr>
          <w:lang w:val="fr-FR"/>
        </w:rPr>
        <w:tab/>
        <w:t xml:space="preserve">Les libertés de conviction, de pratique religieuse et d’expression de la foi sont régies par la loi </w:t>
      </w:r>
      <w:r>
        <w:rPr>
          <w:rFonts w:eastAsia="MS Mincho"/>
        </w:rPr>
        <w:t>n</w:t>
      </w:r>
      <w:r>
        <w:rPr>
          <w:rFonts w:eastAsia="MS Mincho"/>
          <w:vertAlign w:val="superscript"/>
        </w:rPr>
        <w:t>o</w:t>
      </w:r>
      <w:r>
        <w:rPr>
          <w:lang w:val="fr-FR"/>
        </w:rPr>
        <w:t> 5/98/M du 3 août 1998 qui reconnaît et garantit la liberté de conviction et de pratique religieuse et garantit que les expressions de foi religieuse et les entités religieuses sont dûment protégées en droit. Elle consacre également l’inviolabilité de la liberté de religion et dispose que nul ne peut faire l’objet de discrimination ou de persécution ou être privé de ses droits ou exonéré de ses obligations ou de ses devoirs civiques pour n’avoir pas professé une foi religieuse ou du fait de ses convictions ou de ses pratiques religieuses, à l’exception du droit à l’objection de conscience, conformément aux dispositions de la loi.</w:t>
      </w:r>
    </w:p>
    <w:p w:rsidR="00000000" w:rsidRDefault="00000000">
      <w:pPr>
        <w:spacing w:after="240"/>
        <w:rPr>
          <w:lang w:val="fr-FR"/>
        </w:rPr>
      </w:pPr>
      <w:r>
        <w:rPr>
          <w:lang w:val="fr-FR"/>
        </w:rPr>
        <w:t>89.</w:t>
      </w:r>
      <w:r>
        <w:rPr>
          <w:lang w:val="fr-FR"/>
        </w:rPr>
        <w:tab/>
        <w:t xml:space="preserve">En vertu de ladite loi, il n’existe pas de religion officielle dans la Région administrative spéciale de Macao et les relations entre les confessions religieuses sont fondées sur le principe de la séparation et de la neutralité. À cette fin, le </w:t>
      </w:r>
      <w:r>
        <w:rPr>
          <w:rFonts w:eastAsia="MS Mincho"/>
          <w:lang w:val="fr-FR"/>
        </w:rPr>
        <w:t>paragraphe</w:t>
      </w:r>
      <w:r>
        <w:rPr>
          <w:lang w:val="fr-FR"/>
        </w:rPr>
        <w:t> 3 de l’article 3 dispose que la Région administrative spéciale n’intervient pas dans l’organisation des confessions religieuses ou dans l’exercice de leurs activités et de leur culte et ne fait pas d’observations sur les questions religieuses. L’article 4 consacre le principe de l’égalité des religions devant la loi.</w:t>
      </w:r>
    </w:p>
    <w:p w:rsidR="00000000" w:rsidRDefault="00000000">
      <w:pPr>
        <w:spacing w:after="240"/>
      </w:pPr>
      <w:r>
        <w:rPr>
          <w:lang w:val="fr-FR"/>
        </w:rPr>
        <w:t>90.</w:t>
      </w:r>
      <w:r>
        <w:rPr>
          <w:lang w:val="fr-FR"/>
        </w:rPr>
        <w:tab/>
        <w:t>L’article</w:t>
      </w:r>
      <w:r>
        <w:t> 5 de la loi définit en détail la teneur de la liberté de religion en indiquant les droits auxquels elle correspond: le droit de pratiquer ou non une religion, le droit de se convertir à certaines croyances ou d’y renoncer, le droit de remplir les obligations liées à la religion adoptée ou de les méconnaître, le droit d’exprimer des convictions personnelles et de les manifester, seul ou collectivement, en public ou en privé, le droit de propager par quelque moyen que ce soit la doctrine dont s’inspire sa religion, le droit de pratiquer les rites et les règles propres à la religion adoptée.</w:t>
      </w:r>
    </w:p>
    <w:p w:rsidR="00000000" w:rsidRDefault="00000000">
      <w:pPr>
        <w:spacing w:after="240"/>
      </w:pPr>
      <w:r>
        <w:t>91.</w:t>
      </w:r>
      <w:r>
        <w:tab/>
        <w:t xml:space="preserve">Le droit d’apprendre ou d’enseigner une religion quelconque dans des établissements d’enseignement est également protégé par l’article 10 de la loi </w:t>
      </w:r>
      <w:r>
        <w:rPr>
          <w:rFonts w:eastAsia="MS Mincho"/>
        </w:rPr>
        <w:t>n</w:t>
      </w:r>
      <w:r>
        <w:rPr>
          <w:rFonts w:eastAsia="MS Mincho"/>
          <w:vertAlign w:val="superscript"/>
        </w:rPr>
        <w:t>o</w:t>
      </w:r>
      <w:r>
        <w:t> 5/98/M. Les établissements qui en ont la capacité peuvent enseigner une religion et sa doctrine morale sans perdre leur autonomie pédagogique et porter préjudice aux élèves qui suivent cet enseignement à la demande de leurs parents ou de la personne titulaire de l’autorité parentale. Ce droit peut être exercé par les élèves âgés d’au moins 16 ans. L’inscription dans une école gérée par une organisation religieuse implique l’acceptation de l’enseignement des principes et de la doctrine de la religion concernée.</w:t>
      </w:r>
    </w:p>
    <w:p w:rsidR="00000000" w:rsidRDefault="00000000">
      <w:pPr>
        <w:spacing w:after="240"/>
      </w:pPr>
      <w:r>
        <w:t>92.</w:t>
      </w:r>
      <w:r>
        <w:tab/>
        <w:t xml:space="preserve">La loi </w:t>
      </w:r>
      <w:r>
        <w:rPr>
          <w:rFonts w:eastAsia="MS Mincho"/>
        </w:rPr>
        <w:t>n</w:t>
      </w:r>
      <w:r>
        <w:rPr>
          <w:rFonts w:eastAsia="MS Mincho"/>
          <w:vertAlign w:val="superscript"/>
        </w:rPr>
        <w:t>o</w:t>
      </w:r>
      <w:r>
        <w:t> 11/91/M, qui établit le cadre général du système éducatif à Macao, consacre le droit de tous les résidents à l’éducation, indépendamment de leur race, de leur croyance ou de leurs convictions politiques ou idéologiques.</w:t>
      </w:r>
    </w:p>
    <w:p w:rsidR="00000000" w:rsidRDefault="00000000">
      <w:pPr>
        <w:spacing w:after="240"/>
      </w:pPr>
      <w:r>
        <w:t>93.</w:t>
      </w:r>
      <w:r>
        <w:tab/>
        <w:t>Le droit pénal protège le principe de la liberté de religion et de culte et punit toute atteinte aux sentiments religieux ainsi que les dommages causés à des objets religieux ou leur vol (art. 198 1) c), 207 1) e) et 282 du Code pénal).</w:t>
      </w:r>
    </w:p>
    <w:p w:rsidR="00000000" w:rsidRDefault="00000000">
      <w:pPr>
        <w:spacing w:after="240"/>
      </w:pPr>
      <w:r>
        <w:t>94.</w:t>
      </w:r>
      <w:r>
        <w:tab/>
        <w:t>Un autre exemple de la façon dont les libertés de conscience et de religion sont garanties est le calendrier des jours fériés à Macao, lequel témoigne de la diversité sociologique et culturelle caractéristique de la région. C’est ainsi que l’on célèbre par un jour férié la Fraternité universelle, la Mort du Christ (Pâques), la Journée de Bouddha, la Mémoire des ancêtres (</w:t>
      </w:r>
      <w:r>
        <w:rPr>
          <w:i/>
          <w:iCs/>
        </w:rPr>
        <w:t>Chong Yeong</w:t>
      </w:r>
      <w:r>
        <w:t>), l’Immaculée Conception et Noël.</w:t>
      </w:r>
    </w:p>
    <w:p w:rsidR="00000000" w:rsidRDefault="00000000">
      <w:pPr>
        <w:spacing w:after="240"/>
      </w:pPr>
      <w:r>
        <w:t>95.</w:t>
      </w:r>
      <w:r>
        <w:tab/>
        <w:t>L’hôpital public de Macao a deux chapelles mortuaires, l’une pour le rite chrétien et l’autre pour le rite bouddhiste. La pratique d’une religion est possible même pour les détenus, qui peuvent recevoir la visite des ministres de leur culte.</w:t>
      </w:r>
    </w:p>
    <w:p w:rsidR="00000000" w:rsidRDefault="00000000">
      <w:pPr>
        <w:spacing w:after="240"/>
        <w:rPr>
          <w:lang w:val="fr-FR"/>
        </w:rPr>
      </w:pPr>
      <w:r>
        <w:t>96.</w:t>
      </w:r>
      <w:r>
        <w:tab/>
        <w:t>Non seulement il n’existe pas à Macao de restriction à la liberté d’expression intellectuelle, artistique et scientifique, mais la loi protège les auteurs, tant résidents que non résidents, puisque dans ce dernier cas la réciprocité matérielle existe (art. 37 de la Loi fondamentale et art. 50 1) et 2) du décret</w:t>
      </w:r>
      <w:r>
        <w:noBreakHyphen/>
        <w:t xml:space="preserve">loi </w:t>
      </w:r>
      <w:r>
        <w:rPr>
          <w:rFonts w:eastAsia="MS Mincho"/>
        </w:rPr>
        <w:t>n</w:t>
      </w:r>
      <w:r>
        <w:rPr>
          <w:rFonts w:eastAsia="MS Mincho"/>
          <w:vertAlign w:val="superscript"/>
        </w:rPr>
        <w:t>o</w:t>
      </w:r>
      <w:r>
        <w:t> 43/99/M du 16 août 1999).</w:t>
      </w:r>
    </w:p>
    <w:p w:rsidR="00000000" w:rsidRDefault="00000000">
      <w:pPr>
        <w:keepNext/>
        <w:spacing w:after="240"/>
        <w:jc w:val="center"/>
        <w:rPr>
          <w:b/>
          <w:bCs/>
        </w:rPr>
      </w:pPr>
      <w:r>
        <w:rPr>
          <w:b/>
          <w:bCs/>
        </w:rPr>
        <w:t>E.  Liberté d’association et de réunion pacifique (art. 15)</w:t>
      </w:r>
    </w:p>
    <w:p w:rsidR="00000000" w:rsidRDefault="00000000">
      <w:pPr>
        <w:spacing w:after="240"/>
      </w:pPr>
      <w:r>
        <w:t>97.</w:t>
      </w:r>
      <w:r>
        <w:tab/>
        <w:t>La liberté d’association, de réunion, de défilé et de manifestation ainsi que le droit et la liberté de constituer des syndicats et de s’y affilier et le droit de grève sont garantis par l’article 27 de la Loi fondamentale.</w:t>
      </w:r>
    </w:p>
    <w:p w:rsidR="00000000" w:rsidRDefault="00000000">
      <w:pPr>
        <w:keepNext/>
        <w:spacing w:after="240"/>
        <w:rPr>
          <w:b/>
          <w:bCs/>
        </w:rPr>
      </w:pPr>
      <w:r>
        <w:rPr>
          <w:b/>
          <w:bCs/>
        </w:rPr>
        <w:t>Liberté d’association</w:t>
      </w:r>
    </w:p>
    <w:p w:rsidR="00000000" w:rsidRDefault="00000000">
      <w:pPr>
        <w:spacing w:after="240"/>
      </w:pPr>
      <w:r>
        <w:t>98.</w:t>
      </w:r>
      <w:r>
        <w:tab/>
        <w:t xml:space="preserve">La liberté d’association est régie par la loi </w:t>
      </w:r>
      <w:r>
        <w:rPr>
          <w:rFonts w:eastAsia="MS Mincho"/>
        </w:rPr>
        <w:t>n</w:t>
      </w:r>
      <w:r>
        <w:rPr>
          <w:rFonts w:eastAsia="MS Mincho"/>
          <w:vertAlign w:val="superscript"/>
        </w:rPr>
        <w:t>o</w:t>
      </w:r>
      <w:r>
        <w:t> 2/99/M et par les articles 140 et suivants du Code civil.</w:t>
      </w:r>
    </w:p>
    <w:p w:rsidR="00000000" w:rsidRDefault="00000000">
      <w:pPr>
        <w:spacing w:after="240"/>
      </w:pPr>
      <w:r>
        <w:t>99.</w:t>
      </w:r>
      <w:r>
        <w:tab/>
        <w:t xml:space="preserve">Tout groupe de personnes peut constituer un syndicat sans autorisation préalable, à condition qu’il n’ait pas pour objectif de promouvoir la violence, d’enfreindre la loi ou de troubler l’ordre public. Les associations armées quasi militaires, les groupes militarisés ou paramilitaires et les associations racistes sont interdits en vertu de l’article 2 de la loi </w:t>
      </w:r>
      <w:r>
        <w:rPr>
          <w:rFonts w:eastAsia="MS Mincho"/>
        </w:rPr>
        <w:t>n</w:t>
      </w:r>
      <w:r>
        <w:rPr>
          <w:rFonts w:eastAsia="MS Mincho"/>
          <w:vertAlign w:val="superscript"/>
        </w:rPr>
        <w:t>o</w:t>
      </w:r>
      <w:r>
        <w:t> 2/99/M.</w:t>
      </w:r>
    </w:p>
    <w:p w:rsidR="00000000" w:rsidRDefault="00000000">
      <w:pPr>
        <w:spacing w:after="240"/>
      </w:pPr>
      <w:r>
        <w:t>100.</w:t>
      </w:r>
      <w:r>
        <w:tab/>
        <w:t xml:space="preserve">La liberté d’association implique également que nul ne peut être contraint d’adhérer à une association ou d’en rester membre. Quiconque contraint une personne à cet effet est pénalement responsable (art. 4 de la loi </w:t>
      </w:r>
      <w:r>
        <w:rPr>
          <w:rFonts w:eastAsia="MS Mincho"/>
        </w:rPr>
        <w:t>n</w:t>
      </w:r>
      <w:r>
        <w:rPr>
          <w:rFonts w:eastAsia="MS Mincho"/>
          <w:vertAlign w:val="superscript"/>
        </w:rPr>
        <w:t>o</w:t>
      </w:r>
      <w:r>
        <w:t> 2/99/M).</w:t>
      </w:r>
    </w:p>
    <w:p w:rsidR="00000000" w:rsidRDefault="00000000">
      <w:pPr>
        <w:spacing w:after="240"/>
      </w:pPr>
      <w:r>
        <w:t>101.</w:t>
      </w:r>
      <w:r>
        <w:tab/>
        <w:t>Les associations de jeunes sont très populaires à Macao. Elles s’emploient à promouvoir l’amitié, la solidarité et l’entraide entre leurs membres par le biais de diverses activités culturelles et sportives. Elles encouragent également leurs membres à participer à différentes activités civiques, à développer leur créativité et à renforcer leurs qualités de chef, tout en nourrissant leur sentiment d’appartenance à la société et en faisant naître des vocations.</w:t>
      </w:r>
    </w:p>
    <w:p w:rsidR="00000000" w:rsidRDefault="00000000">
      <w:pPr>
        <w:spacing w:after="180"/>
        <w:jc w:val="center"/>
        <w:rPr>
          <w:b/>
          <w:bCs/>
        </w:rPr>
      </w:pPr>
      <w:r>
        <w:rPr>
          <w:b/>
          <w:bCs/>
        </w:rPr>
        <w:t>Tableau 1</w:t>
      </w:r>
    </w:p>
    <w:p w:rsidR="00000000" w:rsidRDefault="00000000">
      <w:pPr>
        <w:keepNext/>
        <w:spacing w:after="180"/>
        <w:jc w:val="center"/>
        <w:rPr>
          <w:b/>
          <w:bCs/>
        </w:rPr>
      </w:pPr>
      <w:r>
        <w:rPr>
          <w:b/>
          <w:bCs/>
        </w:rPr>
        <w:t>Activités d’associations de jeunes (nombre de participants)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7"/>
        <w:gridCol w:w="1604"/>
        <w:gridCol w:w="1604"/>
        <w:gridCol w:w="1604"/>
      </w:tblGrid>
      <w:tr w:rsidR="00000000">
        <w:tblPrEx>
          <w:tblCellMar>
            <w:top w:w="0" w:type="dxa"/>
            <w:bottom w:w="0" w:type="dxa"/>
          </w:tblCellMar>
        </w:tblPrEx>
        <w:tc>
          <w:tcPr>
            <w:tcW w:w="4727" w:type="dxa"/>
            <w:tcBorders>
              <w:bottom w:val="single" w:sz="4" w:space="0" w:color="auto"/>
            </w:tcBorders>
          </w:tcPr>
          <w:p w:rsidR="00000000" w:rsidRDefault="00000000">
            <w:pPr>
              <w:spacing w:before="60" w:after="60"/>
              <w:jc w:val="center"/>
            </w:pPr>
            <w:r>
              <w:t>Activité</w:t>
            </w:r>
          </w:p>
        </w:tc>
        <w:tc>
          <w:tcPr>
            <w:tcW w:w="1604" w:type="dxa"/>
            <w:tcBorders>
              <w:bottom w:val="single" w:sz="4" w:space="0" w:color="auto"/>
            </w:tcBorders>
            <w:tcMar>
              <w:right w:w="113" w:type="dxa"/>
            </w:tcMar>
          </w:tcPr>
          <w:p w:rsidR="00000000" w:rsidRDefault="00000000">
            <w:pPr>
              <w:spacing w:before="60" w:after="60"/>
              <w:jc w:val="center"/>
            </w:pPr>
            <w:r>
              <w:t>1998/99</w:t>
            </w:r>
          </w:p>
        </w:tc>
        <w:tc>
          <w:tcPr>
            <w:tcW w:w="1604" w:type="dxa"/>
            <w:tcBorders>
              <w:bottom w:val="single" w:sz="4" w:space="0" w:color="auto"/>
            </w:tcBorders>
            <w:tcMar>
              <w:right w:w="113" w:type="dxa"/>
            </w:tcMar>
          </w:tcPr>
          <w:p w:rsidR="00000000" w:rsidRDefault="00000000">
            <w:pPr>
              <w:spacing w:before="60" w:after="60"/>
              <w:jc w:val="center"/>
            </w:pPr>
            <w:r>
              <w:t>1999/2000</w:t>
            </w:r>
          </w:p>
        </w:tc>
        <w:tc>
          <w:tcPr>
            <w:tcW w:w="1604" w:type="dxa"/>
            <w:tcBorders>
              <w:bottom w:val="single" w:sz="4" w:space="0" w:color="auto"/>
            </w:tcBorders>
            <w:tcMar>
              <w:right w:w="113" w:type="dxa"/>
            </w:tcMar>
          </w:tcPr>
          <w:p w:rsidR="00000000" w:rsidRDefault="00000000">
            <w:pPr>
              <w:spacing w:before="60" w:after="60"/>
              <w:jc w:val="center"/>
            </w:pPr>
            <w:r>
              <w:t>2000/01</w:t>
            </w:r>
          </w:p>
        </w:tc>
      </w:tr>
      <w:tr w:rsidR="00000000">
        <w:tblPrEx>
          <w:tblCellMar>
            <w:top w:w="0" w:type="dxa"/>
            <w:bottom w:w="0" w:type="dxa"/>
          </w:tblCellMar>
        </w:tblPrEx>
        <w:tc>
          <w:tcPr>
            <w:tcW w:w="4727" w:type="dxa"/>
            <w:tcBorders>
              <w:bottom w:val="nil"/>
            </w:tcBorders>
          </w:tcPr>
          <w:p w:rsidR="00000000" w:rsidRDefault="00000000">
            <w:pPr>
              <w:spacing w:before="60"/>
            </w:pPr>
            <w:r>
              <w:t>Activités de formation</w:t>
            </w:r>
          </w:p>
        </w:tc>
        <w:tc>
          <w:tcPr>
            <w:tcW w:w="1604" w:type="dxa"/>
            <w:tcBorders>
              <w:bottom w:val="nil"/>
            </w:tcBorders>
            <w:tcMar>
              <w:right w:w="510" w:type="dxa"/>
            </w:tcMar>
          </w:tcPr>
          <w:p w:rsidR="00000000" w:rsidRDefault="00000000">
            <w:pPr>
              <w:spacing w:before="60"/>
              <w:jc w:val="right"/>
            </w:pPr>
            <w:r>
              <w:t>318</w:t>
            </w:r>
          </w:p>
        </w:tc>
        <w:tc>
          <w:tcPr>
            <w:tcW w:w="1604" w:type="dxa"/>
            <w:tcBorders>
              <w:bottom w:val="nil"/>
            </w:tcBorders>
            <w:tcMar>
              <w:right w:w="510" w:type="dxa"/>
            </w:tcMar>
          </w:tcPr>
          <w:p w:rsidR="00000000" w:rsidRDefault="00000000">
            <w:pPr>
              <w:spacing w:before="60"/>
              <w:jc w:val="right"/>
            </w:pPr>
            <w:r>
              <w:t>557</w:t>
            </w:r>
          </w:p>
        </w:tc>
        <w:tc>
          <w:tcPr>
            <w:tcW w:w="1604" w:type="dxa"/>
            <w:tcBorders>
              <w:bottom w:val="nil"/>
            </w:tcBorders>
            <w:tcMar>
              <w:right w:w="510" w:type="dxa"/>
            </w:tcMar>
          </w:tcPr>
          <w:p w:rsidR="00000000" w:rsidRDefault="00000000">
            <w:pPr>
              <w:spacing w:before="60"/>
              <w:jc w:val="right"/>
            </w:pPr>
            <w:r>
              <w:t>506</w:t>
            </w:r>
          </w:p>
        </w:tc>
      </w:tr>
      <w:tr w:rsidR="00000000">
        <w:tblPrEx>
          <w:tblCellMar>
            <w:top w:w="0" w:type="dxa"/>
            <w:bottom w:w="0" w:type="dxa"/>
          </w:tblCellMar>
        </w:tblPrEx>
        <w:tc>
          <w:tcPr>
            <w:tcW w:w="4727" w:type="dxa"/>
            <w:tcBorders>
              <w:top w:val="nil"/>
              <w:bottom w:val="nil"/>
            </w:tcBorders>
          </w:tcPr>
          <w:p w:rsidR="00000000" w:rsidRDefault="00000000">
            <w:r>
              <w:t>Concours</w:t>
            </w:r>
          </w:p>
        </w:tc>
        <w:tc>
          <w:tcPr>
            <w:tcW w:w="1604" w:type="dxa"/>
            <w:tcBorders>
              <w:top w:val="nil"/>
              <w:bottom w:val="nil"/>
            </w:tcBorders>
            <w:tcMar>
              <w:right w:w="510" w:type="dxa"/>
            </w:tcMar>
          </w:tcPr>
          <w:p w:rsidR="00000000" w:rsidRDefault="00000000">
            <w:pPr>
              <w:jc w:val="right"/>
            </w:pPr>
            <w:r>
              <w:t>655</w:t>
            </w:r>
          </w:p>
        </w:tc>
        <w:tc>
          <w:tcPr>
            <w:tcW w:w="1604" w:type="dxa"/>
            <w:tcBorders>
              <w:top w:val="nil"/>
              <w:bottom w:val="nil"/>
            </w:tcBorders>
            <w:tcMar>
              <w:right w:w="510" w:type="dxa"/>
            </w:tcMar>
          </w:tcPr>
          <w:p w:rsidR="00000000" w:rsidRDefault="00000000">
            <w:pPr>
              <w:jc w:val="right"/>
            </w:pPr>
            <w:r>
              <w:t>517</w:t>
            </w:r>
          </w:p>
        </w:tc>
        <w:tc>
          <w:tcPr>
            <w:tcW w:w="1604" w:type="dxa"/>
            <w:tcBorders>
              <w:top w:val="nil"/>
              <w:bottom w:val="nil"/>
            </w:tcBorders>
            <w:tcMar>
              <w:right w:w="510" w:type="dxa"/>
            </w:tcMar>
          </w:tcPr>
          <w:p w:rsidR="00000000" w:rsidRDefault="00000000">
            <w:pPr>
              <w:jc w:val="right"/>
            </w:pPr>
            <w:r>
              <w:t>388</w:t>
            </w:r>
          </w:p>
        </w:tc>
      </w:tr>
      <w:tr w:rsidR="00000000">
        <w:tblPrEx>
          <w:tblCellMar>
            <w:top w:w="0" w:type="dxa"/>
            <w:bottom w:w="0" w:type="dxa"/>
          </w:tblCellMar>
        </w:tblPrEx>
        <w:tc>
          <w:tcPr>
            <w:tcW w:w="4727" w:type="dxa"/>
            <w:tcBorders>
              <w:top w:val="nil"/>
              <w:bottom w:val="nil"/>
            </w:tcBorders>
          </w:tcPr>
          <w:p w:rsidR="00000000" w:rsidRDefault="00000000">
            <w:r>
              <w:t>Réunions/débats</w:t>
            </w:r>
          </w:p>
        </w:tc>
        <w:tc>
          <w:tcPr>
            <w:tcW w:w="1604" w:type="dxa"/>
            <w:tcBorders>
              <w:top w:val="nil"/>
              <w:bottom w:val="nil"/>
            </w:tcBorders>
            <w:tcMar>
              <w:right w:w="510" w:type="dxa"/>
            </w:tcMar>
          </w:tcPr>
          <w:p w:rsidR="00000000" w:rsidRDefault="00000000">
            <w:pPr>
              <w:jc w:val="right"/>
            </w:pPr>
            <w:r>
              <w:t>1 050</w:t>
            </w:r>
          </w:p>
        </w:tc>
        <w:tc>
          <w:tcPr>
            <w:tcW w:w="1604" w:type="dxa"/>
            <w:tcBorders>
              <w:top w:val="nil"/>
              <w:bottom w:val="nil"/>
            </w:tcBorders>
            <w:tcMar>
              <w:right w:w="510" w:type="dxa"/>
            </w:tcMar>
          </w:tcPr>
          <w:p w:rsidR="00000000" w:rsidRDefault="00000000">
            <w:pPr>
              <w:jc w:val="right"/>
            </w:pPr>
            <w:r>
              <w:t>905</w:t>
            </w:r>
          </w:p>
        </w:tc>
        <w:tc>
          <w:tcPr>
            <w:tcW w:w="1604" w:type="dxa"/>
            <w:tcBorders>
              <w:top w:val="nil"/>
              <w:bottom w:val="nil"/>
            </w:tcBorders>
            <w:tcMar>
              <w:right w:w="510" w:type="dxa"/>
            </w:tcMar>
          </w:tcPr>
          <w:p w:rsidR="00000000" w:rsidRDefault="00000000">
            <w:pPr>
              <w:jc w:val="right"/>
            </w:pPr>
            <w:r>
              <w:t>335</w:t>
            </w:r>
          </w:p>
        </w:tc>
      </w:tr>
      <w:tr w:rsidR="00000000">
        <w:tblPrEx>
          <w:tblCellMar>
            <w:top w:w="0" w:type="dxa"/>
            <w:bottom w:w="0" w:type="dxa"/>
          </w:tblCellMar>
        </w:tblPrEx>
        <w:tc>
          <w:tcPr>
            <w:tcW w:w="4727" w:type="dxa"/>
            <w:tcBorders>
              <w:top w:val="nil"/>
              <w:bottom w:val="nil"/>
            </w:tcBorders>
          </w:tcPr>
          <w:p w:rsidR="00000000" w:rsidRDefault="00000000">
            <w:r>
              <w:t>Échanges</w:t>
            </w:r>
          </w:p>
        </w:tc>
        <w:tc>
          <w:tcPr>
            <w:tcW w:w="1604" w:type="dxa"/>
            <w:tcBorders>
              <w:top w:val="nil"/>
              <w:bottom w:val="nil"/>
            </w:tcBorders>
            <w:tcMar>
              <w:right w:w="510" w:type="dxa"/>
            </w:tcMar>
          </w:tcPr>
          <w:p w:rsidR="00000000" w:rsidRDefault="00000000">
            <w:pPr>
              <w:jc w:val="right"/>
            </w:pPr>
            <w:r>
              <w:t>523</w:t>
            </w:r>
          </w:p>
        </w:tc>
        <w:tc>
          <w:tcPr>
            <w:tcW w:w="1604" w:type="dxa"/>
            <w:tcBorders>
              <w:top w:val="nil"/>
              <w:bottom w:val="nil"/>
            </w:tcBorders>
            <w:tcMar>
              <w:right w:w="510" w:type="dxa"/>
            </w:tcMar>
          </w:tcPr>
          <w:p w:rsidR="00000000" w:rsidRDefault="00000000">
            <w:pPr>
              <w:jc w:val="right"/>
            </w:pPr>
            <w:r>
              <w:t>88</w:t>
            </w:r>
          </w:p>
        </w:tc>
        <w:tc>
          <w:tcPr>
            <w:tcW w:w="1604" w:type="dxa"/>
            <w:tcBorders>
              <w:top w:val="nil"/>
              <w:bottom w:val="nil"/>
            </w:tcBorders>
            <w:tcMar>
              <w:right w:w="510" w:type="dxa"/>
            </w:tcMar>
          </w:tcPr>
          <w:p w:rsidR="00000000" w:rsidRDefault="00000000">
            <w:pPr>
              <w:jc w:val="right"/>
            </w:pPr>
            <w:r>
              <w:t>105</w:t>
            </w:r>
          </w:p>
        </w:tc>
      </w:tr>
      <w:tr w:rsidR="00000000">
        <w:tblPrEx>
          <w:tblCellMar>
            <w:top w:w="0" w:type="dxa"/>
            <w:bottom w:w="0" w:type="dxa"/>
          </w:tblCellMar>
        </w:tblPrEx>
        <w:tc>
          <w:tcPr>
            <w:tcW w:w="4727" w:type="dxa"/>
            <w:tcBorders>
              <w:top w:val="nil"/>
              <w:bottom w:val="nil"/>
            </w:tcBorders>
          </w:tcPr>
          <w:p w:rsidR="00000000" w:rsidRDefault="00000000">
            <w:r>
              <w:t>Expositions</w:t>
            </w:r>
          </w:p>
        </w:tc>
        <w:tc>
          <w:tcPr>
            <w:tcW w:w="1604" w:type="dxa"/>
            <w:tcBorders>
              <w:top w:val="nil"/>
              <w:bottom w:val="nil"/>
            </w:tcBorders>
            <w:tcMar>
              <w:right w:w="510" w:type="dxa"/>
            </w:tcMar>
          </w:tcPr>
          <w:p w:rsidR="00000000" w:rsidRDefault="00000000">
            <w:pPr>
              <w:jc w:val="right"/>
            </w:pPr>
            <w:r>
              <w:t>2 750</w:t>
            </w:r>
          </w:p>
        </w:tc>
        <w:tc>
          <w:tcPr>
            <w:tcW w:w="1604" w:type="dxa"/>
            <w:tcBorders>
              <w:top w:val="nil"/>
              <w:bottom w:val="nil"/>
            </w:tcBorders>
            <w:tcMar>
              <w:right w:w="510" w:type="dxa"/>
            </w:tcMar>
          </w:tcPr>
          <w:p w:rsidR="00000000" w:rsidRDefault="00000000">
            <w:pPr>
              <w:jc w:val="right"/>
            </w:pPr>
            <w:r>
              <w:t>4 000</w:t>
            </w:r>
          </w:p>
        </w:tc>
        <w:tc>
          <w:tcPr>
            <w:tcW w:w="1604" w:type="dxa"/>
            <w:tcBorders>
              <w:top w:val="nil"/>
              <w:bottom w:val="nil"/>
            </w:tcBorders>
            <w:tcMar>
              <w:right w:w="510" w:type="dxa"/>
            </w:tcMar>
          </w:tcPr>
          <w:p w:rsidR="00000000" w:rsidRDefault="00000000">
            <w:pPr>
              <w:jc w:val="right"/>
            </w:pPr>
            <w:r>
              <w:t>-</w:t>
            </w:r>
            <w:r>
              <w:rPr>
                <w:b/>
                <w:bCs/>
                <w:i/>
                <w:vertAlign w:val="superscript"/>
              </w:rPr>
              <w:t>a</w:t>
            </w:r>
          </w:p>
        </w:tc>
      </w:tr>
      <w:tr w:rsidR="00000000">
        <w:tblPrEx>
          <w:tblCellMar>
            <w:top w:w="0" w:type="dxa"/>
            <w:bottom w:w="0" w:type="dxa"/>
          </w:tblCellMar>
        </w:tblPrEx>
        <w:tc>
          <w:tcPr>
            <w:tcW w:w="4727" w:type="dxa"/>
            <w:tcBorders>
              <w:top w:val="nil"/>
              <w:bottom w:val="nil"/>
            </w:tcBorders>
          </w:tcPr>
          <w:p w:rsidR="00000000" w:rsidRDefault="00000000">
            <w:r>
              <w:t>Enquêtes et études</w:t>
            </w:r>
            <w:r>
              <w:rPr>
                <w:b/>
                <w:i/>
                <w:iCs/>
                <w:vertAlign w:val="superscript"/>
              </w:rPr>
              <w:t>b</w:t>
            </w:r>
          </w:p>
        </w:tc>
        <w:tc>
          <w:tcPr>
            <w:tcW w:w="1604" w:type="dxa"/>
            <w:tcBorders>
              <w:top w:val="nil"/>
              <w:bottom w:val="nil"/>
            </w:tcBorders>
            <w:tcMar>
              <w:right w:w="510" w:type="dxa"/>
            </w:tcMar>
          </w:tcPr>
          <w:p w:rsidR="00000000" w:rsidRDefault="00000000">
            <w:pPr>
              <w:jc w:val="right"/>
            </w:pPr>
            <w:r>
              <w:t>1 668</w:t>
            </w:r>
          </w:p>
        </w:tc>
        <w:tc>
          <w:tcPr>
            <w:tcW w:w="1604" w:type="dxa"/>
            <w:tcBorders>
              <w:top w:val="nil"/>
              <w:bottom w:val="nil"/>
            </w:tcBorders>
            <w:tcMar>
              <w:right w:w="510" w:type="dxa"/>
            </w:tcMar>
          </w:tcPr>
          <w:p w:rsidR="00000000" w:rsidRDefault="00000000">
            <w:pPr>
              <w:jc w:val="right"/>
            </w:pPr>
            <w:r>
              <w:t>2 791</w:t>
            </w:r>
          </w:p>
        </w:tc>
        <w:tc>
          <w:tcPr>
            <w:tcW w:w="1604" w:type="dxa"/>
            <w:tcBorders>
              <w:top w:val="nil"/>
              <w:bottom w:val="nil"/>
            </w:tcBorders>
            <w:tcMar>
              <w:right w:w="510" w:type="dxa"/>
            </w:tcMar>
          </w:tcPr>
          <w:p w:rsidR="00000000" w:rsidRDefault="00000000">
            <w:pPr>
              <w:jc w:val="right"/>
            </w:pPr>
            <w:r>
              <w:t>1 678</w:t>
            </w:r>
          </w:p>
        </w:tc>
      </w:tr>
      <w:tr w:rsidR="00000000">
        <w:tblPrEx>
          <w:tblCellMar>
            <w:top w:w="0" w:type="dxa"/>
            <w:bottom w:w="0" w:type="dxa"/>
          </w:tblCellMar>
        </w:tblPrEx>
        <w:tc>
          <w:tcPr>
            <w:tcW w:w="4727" w:type="dxa"/>
            <w:tcBorders>
              <w:top w:val="nil"/>
              <w:bottom w:val="nil"/>
            </w:tcBorders>
          </w:tcPr>
          <w:p w:rsidR="00000000" w:rsidRDefault="00000000">
            <w:r>
              <w:t>Prix de la jeunesse pour services sociaux</w:t>
            </w:r>
          </w:p>
        </w:tc>
        <w:tc>
          <w:tcPr>
            <w:tcW w:w="1604" w:type="dxa"/>
            <w:tcBorders>
              <w:top w:val="nil"/>
              <w:bottom w:val="nil"/>
            </w:tcBorders>
            <w:tcMar>
              <w:right w:w="510" w:type="dxa"/>
            </w:tcMar>
          </w:tcPr>
          <w:p w:rsidR="00000000" w:rsidRDefault="00000000">
            <w:pPr>
              <w:jc w:val="right"/>
            </w:pPr>
            <w:r>
              <w:t>403</w:t>
            </w:r>
          </w:p>
        </w:tc>
        <w:tc>
          <w:tcPr>
            <w:tcW w:w="1604" w:type="dxa"/>
            <w:tcBorders>
              <w:top w:val="nil"/>
              <w:bottom w:val="nil"/>
            </w:tcBorders>
            <w:tcMar>
              <w:right w:w="510" w:type="dxa"/>
            </w:tcMar>
          </w:tcPr>
          <w:p w:rsidR="00000000" w:rsidRDefault="00000000">
            <w:pPr>
              <w:jc w:val="right"/>
            </w:pPr>
            <w:r>
              <w:t>481</w:t>
            </w:r>
          </w:p>
        </w:tc>
        <w:tc>
          <w:tcPr>
            <w:tcW w:w="1604" w:type="dxa"/>
            <w:tcBorders>
              <w:top w:val="nil"/>
              <w:bottom w:val="nil"/>
            </w:tcBorders>
            <w:tcMar>
              <w:right w:w="510" w:type="dxa"/>
            </w:tcMar>
          </w:tcPr>
          <w:p w:rsidR="00000000" w:rsidRDefault="00000000">
            <w:pPr>
              <w:jc w:val="right"/>
            </w:pPr>
            <w:r>
              <w:t>494</w:t>
            </w:r>
          </w:p>
        </w:tc>
      </w:tr>
      <w:tr w:rsidR="00000000">
        <w:tblPrEx>
          <w:tblCellMar>
            <w:top w:w="0" w:type="dxa"/>
            <w:bottom w:w="0" w:type="dxa"/>
          </w:tblCellMar>
        </w:tblPrEx>
        <w:tc>
          <w:tcPr>
            <w:tcW w:w="4727" w:type="dxa"/>
            <w:tcBorders>
              <w:top w:val="nil"/>
              <w:bottom w:val="nil"/>
            </w:tcBorders>
          </w:tcPr>
          <w:p w:rsidR="00000000" w:rsidRDefault="00000000">
            <w:r>
              <w:t>Festivals de la jeunesse</w:t>
            </w:r>
          </w:p>
        </w:tc>
        <w:tc>
          <w:tcPr>
            <w:tcW w:w="1604" w:type="dxa"/>
            <w:tcBorders>
              <w:top w:val="nil"/>
              <w:bottom w:val="nil"/>
            </w:tcBorders>
            <w:tcMar>
              <w:right w:w="510" w:type="dxa"/>
            </w:tcMar>
          </w:tcPr>
          <w:p w:rsidR="00000000" w:rsidRDefault="00000000">
            <w:pPr>
              <w:jc w:val="right"/>
            </w:pPr>
            <w:r>
              <w:t>2 350</w:t>
            </w:r>
          </w:p>
        </w:tc>
        <w:tc>
          <w:tcPr>
            <w:tcW w:w="1604" w:type="dxa"/>
            <w:tcBorders>
              <w:top w:val="nil"/>
              <w:bottom w:val="nil"/>
            </w:tcBorders>
            <w:tcMar>
              <w:right w:w="510" w:type="dxa"/>
            </w:tcMar>
          </w:tcPr>
          <w:p w:rsidR="00000000" w:rsidRDefault="00000000">
            <w:pPr>
              <w:jc w:val="right"/>
            </w:pPr>
            <w:r>
              <w:t>1 230</w:t>
            </w:r>
          </w:p>
        </w:tc>
        <w:tc>
          <w:tcPr>
            <w:tcW w:w="1604" w:type="dxa"/>
            <w:tcBorders>
              <w:top w:val="nil"/>
              <w:bottom w:val="nil"/>
            </w:tcBorders>
            <w:tcMar>
              <w:right w:w="510" w:type="dxa"/>
            </w:tcMar>
          </w:tcPr>
          <w:p w:rsidR="00000000" w:rsidRDefault="00000000">
            <w:pPr>
              <w:jc w:val="right"/>
            </w:pPr>
            <w:r>
              <w:t>3 598</w:t>
            </w:r>
          </w:p>
        </w:tc>
      </w:tr>
      <w:tr w:rsidR="00000000">
        <w:tblPrEx>
          <w:tblCellMar>
            <w:top w:w="0" w:type="dxa"/>
            <w:bottom w:w="0" w:type="dxa"/>
          </w:tblCellMar>
        </w:tblPrEx>
        <w:tc>
          <w:tcPr>
            <w:tcW w:w="4727" w:type="dxa"/>
            <w:tcBorders>
              <w:top w:val="nil"/>
              <w:bottom w:val="single" w:sz="4" w:space="0" w:color="auto"/>
            </w:tcBorders>
          </w:tcPr>
          <w:p w:rsidR="00000000" w:rsidRDefault="00000000">
            <w:pPr>
              <w:spacing w:after="60"/>
            </w:pPr>
            <w:r>
              <w:t>Autres activités</w:t>
            </w:r>
          </w:p>
        </w:tc>
        <w:tc>
          <w:tcPr>
            <w:tcW w:w="1604" w:type="dxa"/>
            <w:tcBorders>
              <w:top w:val="nil"/>
              <w:bottom w:val="single" w:sz="4" w:space="0" w:color="auto"/>
            </w:tcBorders>
            <w:tcMar>
              <w:right w:w="510" w:type="dxa"/>
            </w:tcMar>
          </w:tcPr>
          <w:p w:rsidR="00000000" w:rsidRDefault="00000000">
            <w:pPr>
              <w:spacing w:after="60"/>
              <w:jc w:val="right"/>
            </w:pPr>
            <w:r>
              <w:t>85</w:t>
            </w:r>
          </w:p>
        </w:tc>
        <w:tc>
          <w:tcPr>
            <w:tcW w:w="1604" w:type="dxa"/>
            <w:tcBorders>
              <w:top w:val="nil"/>
              <w:bottom w:val="single" w:sz="4" w:space="0" w:color="auto"/>
            </w:tcBorders>
            <w:tcMar>
              <w:right w:w="510" w:type="dxa"/>
            </w:tcMar>
          </w:tcPr>
          <w:p w:rsidR="00000000" w:rsidRDefault="00000000">
            <w:pPr>
              <w:spacing w:after="60"/>
              <w:jc w:val="right"/>
            </w:pPr>
            <w:r>
              <w:t>-</w:t>
            </w:r>
          </w:p>
        </w:tc>
        <w:tc>
          <w:tcPr>
            <w:tcW w:w="1604" w:type="dxa"/>
            <w:tcBorders>
              <w:top w:val="nil"/>
              <w:bottom w:val="single" w:sz="4" w:space="0" w:color="auto"/>
            </w:tcBorders>
            <w:tcMar>
              <w:right w:w="510" w:type="dxa"/>
            </w:tcMar>
          </w:tcPr>
          <w:p w:rsidR="00000000" w:rsidRDefault="00000000">
            <w:pPr>
              <w:spacing w:after="60"/>
              <w:jc w:val="right"/>
            </w:pPr>
            <w:r>
              <w:t>370</w:t>
            </w:r>
          </w:p>
        </w:tc>
      </w:tr>
      <w:tr w:rsidR="00000000">
        <w:tblPrEx>
          <w:tblCellMar>
            <w:top w:w="0" w:type="dxa"/>
            <w:bottom w:w="0" w:type="dxa"/>
          </w:tblCellMar>
        </w:tblPrEx>
        <w:tc>
          <w:tcPr>
            <w:tcW w:w="4727" w:type="dxa"/>
            <w:tcBorders>
              <w:top w:val="single" w:sz="4" w:space="0" w:color="auto"/>
            </w:tcBorders>
            <w:tcMar>
              <w:right w:w="113" w:type="dxa"/>
            </w:tcMar>
          </w:tcPr>
          <w:p w:rsidR="00000000" w:rsidRDefault="00000000">
            <w:pPr>
              <w:spacing w:before="60" w:after="60"/>
            </w:pPr>
            <w:r>
              <w:t>Total</w:t>
            </w:r>
          </w:p>
        </w:tc>
        <w:tc>
          <w:tcPr>
            <w:tcW w:w="1604" w:type="dxa"/>
            <w:tcBorders>
              <w:top w:val="single" w:sz="4" w:space="0" w:color="auto"/>
            </w:tcBorders>
            <w:tcMar>
              <w:right w:w="510" w:type="dxa"/>
            </w:tcMar>
          </w:tcPr>
          <w:p w:rsidR="00000000" w:rsidRDefault="00000000">
            <w:pPr>
              <w:spacing w:before="60" w:after="60"/>
              <w:jc w:val="right"/>
            </w:pPr>
            <w:r>
              <w:t>11 652</w:t>
            </w:r>
          </w:p>
        </w:tc>
        <w:tc>
          <w:tcPr>
            <w:tcW w:w="1604" w:type="dxa"/>
            <w:tcBorders>
              <w:top w:val="single" w:sz="4" w:space="0" w:color="auto"/>
            </w:tcBorders>
            <w:tcMar>
              <w:right w:w="510" w:type="dxa"/>
            </w:tcMar>
          </w:tcPr>
          <w:p w:rsidR="00000000" w:rsidRDefault="00000000">
            <w:pPr>
              <w:spacing w:before="60" w:after="60"/>
              <w:jc w:val="right"/>
            </w:pPr>
            <w:r>
              <w:t>10 569</w:t>
            </w:r>
          </w:p>
        </w:tc>
        <w:tc>
          <w:tcPr>
            <w:tcW w:w="1604" w:type="dxa"/>
            <w:tcBorders>
              <w:top w:val="single" w:sz="4" w:space="0" w:color="auto"/>
            </w:tcBorders>
            <w:tcMar>
              <w:right w:w="510" w:type="dxa"/>
            </w:tcMar>
          </w:tcPr>
          <w:p w:rsidR="00000000" w:rsidRDefault="00000000">
            <w:pPr>
              <w:spacing w:before="60" w:after="60"/>
              <w:jc w:val="right"/>
            </w:pPr>
            <w:r>
              <w:t>7 474</w:t>
            </w:r>
          </w:p>
        </w:tc>
      </w:tr>
    </w:tbl>
    <w:p w:rsidR="00000000" w:rsidRDefault="00000000">
      <w:pPr>
        <w:keepNext/>
        <w:spacing w:before="120" w:after="120"/>
        <w:ind w:firstLine="567"/>
        <w:rPr>
          <w:bCs/>
        </w:rPr>
      </w:pPr>
      <w:r>
        <w:rPr>
          <w:i/>
          <w:iCs/>
        </w:rPr>
        <w:t>Source</w:t>
      </w:r>
      <w:r>
        <w:t>: «L’éducation et la formation en chiffres», 2000/01, Département de l’éducation et de la jeunesse.</w:t>
      </w:r>
    </w:p>
    <w:p w:rsidR="00000000" w:rsidRDefault="00000000">
      <w:pPr>
        <w:keepNext/>
        <w:spacing w:before="120" w:after="120"/>
      </w:pPr>
      <w:r>
        <w:rPr>
          <w:b/>
          <w:i/>
          <w:iCs/>
          <w:vertAlign w:val="superscript"/>
        </w:rPr>
        <w:t>a</w:t>
      </w:r>
      <w:r>
        <w:t xml:space="preserve"> Aucune exposition cette année</w:t>
      </w:r>
      <w:r>
        <w:noBreakHyphen/>
        <w:t>là.</w:t>
      </w:r>
    </w:p>
    <w:p w:rsidR="00000000" w:rsidRDefault="00000000">
      <w:pPr>
        <w:pStyle w:val="FootnoteText"/>
        <w:keepNext/>
        <w:spacing w:after="360"/>
      </w:pPr>
      <w:r>
        <w:rPr>
          <w:b/>
          <w:bCs/>
          <w:i/>
          <w:iCs/>
          <w:vertAlign w:val="superscript"/>
        </w:rPr>
        <w:t>b</w:t>
      </w:r>
      <w:r>
        <w:t xml:space="preserve"> Réalisées par le Département de l’éducation et de la jeunesse et par le Comité du développement sportif de Macao.</w:t>
      </w:r>
    </w:p>
    <w:p w:rsidR="00000000" w:rsidRDefault="00000000">
      <w:pPr>
        <w:spacing w:after="240"/>
      </w:pPr>
      <w:r>
        <w:t>102.</w:t>
      </w:r>
      <w:r>
        <w:tab/>
        <w:t xml:space="preserve">Les associations de jeunes interviennent en tant que partenaires sociaux du Gouvernement en participant à la définition et à l’exécution des politiques qui les concernent lorsqu’elles sont représentées dans les organismes compétents (art. 13 2) de la loi </w:t>
      </w:r>
      <w:r>
        <w:rPr>
          <w:rFonts w:eastAsia="MS Mincho"/>
        </w:rPr>
        <w:t>n</w:t>
      </w:r>
      <w:r>
        <w:rPr>
          <w:rFonts w:eastAsia="MS Mincho"/>
          <w:vertAlign w:val="superscript"/>
        </w:rPr>
        <w:t>o</w:t>
      </w:r>
      <w:r>
        <w:rPr>
          <w:rFonts w:eastAsia="MS Mincho"/>
        </w:rPr>
        <w:t> </w:t>
      </w:r>
      <w:r>
        <w:t>6/94/M).</w:t>
      </w:r>
    </w:p>
    <w:p w:rsidR="00000000" w:rsidRDefault="00000000">
      <w:pPr>
        <w:spacing w:after="240"/>
      </w:pPr>
      <w:r>
        <w:t>103.</w:t>
      </w:r>
      <w:r>
        <w:tab/>
        <w:t>Créé fin 1988, le Conseil de la jeunesse est composé (en plus des personnes nommées par le chef de l’exécutif) des présidents de 12 associations ou organisations actives dans le domaine de l’éducation ou des questions relatives aux jeunes.</w:t>
      </w:r>
    </w:p>
    <w:p w:rsidR="00000000" w:rsidRDefault="00000000">
      <w:pPr>
        <w:spacing w:after="240"/>
      </w:pPr>
      <w:r>
        <w:t>104.</w:t>
      </w:r>
      <w:r>
        <w:tab/>
        <w:t>Le Conseil de la jeunesse a pour objectif d’aider le chef de l’exécutif à élaborer des politiques concernant les jeunes et d’assurer la participation active des associations de jeunes à la coordination des programmes, mesures et initiatives mis en œuvre par le Gouvernement. À ce jour, le Conseil a notamment débattu de questions telles que la situation socioéconomique des jeunes à Macao, le rôle des associations de jeunes, la recherche du premier emploi et la délinquance juvénile.</w:t>
      </w:r>
    </w:p>
    <w:p w:rsidR="00000000" w:rsidRDefault="00000000">
      <w:pPr>
        <w:keepNext/>
        <w:spacing w:after="240"/>
        <w:rPr>
          <w:b/>
          <w:bCs/>
        </w:rPr>
      </w:pPr>
      <w:r>
        <w:rPr>
          <w:b/>
          <w:bCs/>
        </w:rPr>
        <w:t>Droit de se réunir et de manifester</w:t>
      </w:r>
    </w:p>
    <w:p w:rsidR="00000000" w:rsidRDefault="00000000">
      <w:pPr>
        <w:spacing w:after="240"/>
      </w:pPr>
      <w:r>
        <w:t>105.</w:t>
      </w:r>
      <w:r>
        <w:tab/>
        <w:t xml:space="preserve">La loi </w:t>
      </w:r>
      <w:r>
        <w:rPr>
          <w:rFonts w:eastAsia="MS Mincho"/>
        </w:rPr>
        <w:t>n</w:t>
      </w:r>
      <w:r>
        <w:rPr>
          <w:rFonts w:eastAsia="MS Mincho"/>
          <w:vertAlign w:val="superscript"/>
        </w:rPr>
        <w:t>o</w:t>
      </w:r>
      <w:r>
        <w:rPr>
          <w:rFonts w:eastAsia="MS Mincho"/>
        </w:rPr>
        <w:t> </w:t>
      </w:r>
      <w:r>
        <w:t xml:space="preserve">2/93/M, telle qu’amendée par la loi </w:t>
      </w:r>
      <w:r>
        <w:rPr>
          <w:rFonts w:eastAsia="MS Mincho"/>
        </w:rPr>
        <w:t>n</w:t>
      </w:r>
      <w:r>
        <w:rPr>
          <w:rFonts w:eastAsia="MS Mincho"/>
          <w:vertAlign w:val="superscript"/>
        </w:rPr>
        <w:t>o</w:t>
      </w:r>
      <w:r>
        <w:rPr>
          <w:rFonts w:eastAsia="MS Mincho"/>
        </w:rPr>
        <w:t> </w:t>
      </w:r>
      <w:r>
        <w:t>7/96/M, régit le droit de réunion et de manifestation. L’article premier dispose que les résidents de Macao ont le droit de se réunir pacifiquement et sans armes sur la voie publique, dans des locaux privés ou ouverts au public, sans autorisation préalable, et ont le droit de manifester.</w:t>
      </w:r>
    </w:p>
    <w:p w:rsidR="00000000" w:rsidRDefault="00000000">
      <w:pPr>
        <w:spacing w:after="240"/>
      </w:pPr>
      <w:r>
        <w:t>106.</w:t>
      </w:r>
      <w:r>
        <w:tab/>
        <w:t>Seules les réunions ou manifestations organisées à des fins contraires à la loi sont interdites, mais le droit de critiquer est garanti dans tous les cas. L’exercice de ces droits ne peut être restreint, limité ou soumis à conditions que dans les cas prévus par la loi.</w:t>
      </w:r>
    </w:p>
    <w:p w:rsidR="00000000" w:rsidRDefault="00000000">
      <w:pPr>
        <w:spacing w:after="240"/>
      </w:pPr>
      <w:r>
        <w:t>107.</w:t>
      </w:r>
      <w:r>
        <w:tab/>
        <w:t>L’aspect le plus remarquable dans le domaine considéré est la création d’un régime juridique qui garantit l’exercice du droit de réunion et de manifestation sans autorisation préalable, sur simple notification.</w:t>
      </w:r>
    </w:p>
    <w:p w:rsidR="00000000" w:rsidRDefault="00000000">
      <w:pPr>
        <w:spacing w:after="240"/>
      </w:pPr>
      <w:r>
        <w:t>108.</w:t>
      </w:r>
      <w:r>
        <w:tab/>
        <w:t>Les réunions ou manifestations ne peuvent pas être organisées en occupant illégalement des locaux ouverts au public ou à des particuliers. Des restrictions existent également dans la mesure où les réunions ou manifestations ne sont pas autorisées entre 0 h 30 et 7 h 30, sauf dans les lieux clos, les salles d’exposition et les bâtiments inoccupés ou dont les occupants ont donné leur consentement par écrit.</w:t>
      </w:r>
    </w:p>
    <w:p w:rsidR="00000000" w:rsidRDefault="00000000">
      <w:pPr>
        <w:spacing w:after="240"/>
      </w:pPr>
      <w:r>
        <w:t>109.</w:t>
      </w:r>
      <w:r>
        <w:tab/>
        <w:t>Les forces de police peuvent interrompre une réunion ou une manifestation uniquement dans le cas où les organisateurs ont été notifiés de leur interdiction par la voie officielle au motif qu’ils visent des objectifs contraires à la loi, enfreignent la loi, menacent gravement la sécurité publique ou entravent le libre exercice des droits individuels.</w:t>
      </w:r>
    </w:p>
    <w:p w:rsidR="00000000" w:rsidRDefault="00000000">
      <w:pPr>
        <w:spacing w:after="240"/>
      </w:pPr>
      <w:r>
        <w:t>110.</w:t>
      </w:r>
      <w:r>
        <w:tab/>
        <w:t>Les contre</w:t>
      </w:r>
      <w:r>
        <w:noBreakHyphen/>
        <w:t>manifestations ne sont pas interdites, mais la police doit prendre les précautions nécessaires pour qu’elles n’entravent pas le bon déroulement des réunions et manifestations et ne portent pas atteinte au libre exercice des droits des participants.</w:t>
      </w:r>
    </w:p>
    <w:p w:rsidR="00000000" w:rsidRDefault="00000000">
      <w:pPr>
        <w:spacing w:after="240"/>
      </w:pPr>
      <w:r>
        <w:t>111.</w:t>
      </w:r>
      <w:r>
        <w:tab/>
        <w:t>Les contre</w:t>
      </w:r>
      <w:r>
        <w:noBreakHyphen/>
        <w:t>manifestants qui perturbent des réunions ou des manifestations et en entravent le bon déroulement sont passibles des peines prescrites pour entrave à la liberté d’action. Les personnes qui sont en possession d’armes lors de réunions ou de manifestations et celles qui organisent des réunions et manifestations contraires à la loi sont passibles des peines prescrites pour refus d’obtempérer aggravé, sans préjudice d’autres sanctions qui pourraient leur être infligées du fait de leurs actes. Les autorités qui outrepassent la loi et entravent ou tentent d’entraver le libre exercice du droit de réunion ou de manifestation sont passibles des peines prescrites pour le délit d’abus de pouvoir et s’exposent à des mesures disciplinaires.</w:t>
      </w:r>
    </w:p>
    <w:p w:rsidR="00000000" w:rsidRDefault="00000000">
      <w:pPr>
        <w:keepNext/>
        <w:spacing w:after="240"/>
        <w:jc w:val="center"/>
        <w:rPr>
          <w:b/>
          <w:bCs/>
          <w:caps/>
        </w:rPr>
      </w:pPr>
      <w:r>
        <w:rPr>
          <w:b/>
          <w:bCs/>
          <w:caps/>
        </w:rPr>
        <w:t>F.  P</w:t>
      </w:r>
      <w:r>
        <w:rPr>
          <w:b/>
          <w:bCs/>
        </w:rPr>
        <w:t>rotection de la vie privée</w:t>
      </w:r>
      <w:r>
        <w:rPr>
          <w:b/>
          <w:bCs/>
          <w:caps/>
        </w:rPr>
        <w:t xml:space="preserve"> (</w:t>
      </w:r>
      <w:r>
        <w:rPr>
          <w:b/>
          <w:bCs/>
        </w:rPr>
        <w:t>art</w:t>
      </w:r>
      <w:r>
        <w:rPr>
          <w:b/>
          <w:bCs/>
          <w:caps/>
        </w:rPr>
        <w:t>. 16)</w:t>
      </w:r>
    </w:p>
    <w:p w:rsidR="00000000" w:rsidRDefault="00000000">
      <w:pPr>
        <w:spacing w:after="240"/>
      </w:pPr>
      <w:r>
        <w:t>112.</w:t>
      </w:r>
      <w:r>
        <w:tab/>
        <w:t>La Loi fondamentale garantit le droit de tous les résidents de Macao à la vie privée et familiale (art. 30 2)).</w:t>
      </w:r>
    </w:p>
    <w:p w:rsidR="00000000" w:rsidRDefault="00000000">
      <w:pPr>
        <w:spacing w:after="240"/>
      </w:pPr>
      <w:r>
        <w:t>113.</w:t>
      </w:r>
      <w:r>
        <w:tab/>
        <w:t>Le droit à la vie privée est également reconnu par le Code civil. En vertu de l’article 74 du Code, nul ne doit divulguer des informations sur la vie privée d’autrui. L’étendue du droit à la vie privée dépend de la situation et du statut de la personne.</w:t>
      </w:r>
    </w:p>
    <w:p w:rsidR="00000000" w:rsidRDefault="00000000">
      <w:pPr>
        <w:spacing w:after="240"/>
      </w:pPr>
      <w:r>
        <w:t>114.</w:t>
      </w:r>
      <w:r>
        <w:tab/>
        <w:t>La loi</w:t>
      </w:r>
      <w:r>
        <w:noBreakHyphen/>
        <w:t xml:space="preserve">cadre sur la politique familiale reconnaît également le droit à la vie privée et familiale en ce qui concerne l’organisation et l’autonomie des familles et de leurs communautés (art. 6 de la loi </w:t>
      </w:r>
      <w:r>
        <w:rPr>
          <w:rFonts w:eastAsia="MS Mincho"/>
        </w:rPr>
        <w:t>n</w:t>
      </w:r>
      <w:r>
        <w:rPr>
          <w:rFonts w:eastAsia="MS Mincho"/>
          <w:vertAlign w:val="superscript"/>
        </w:rPr>
        <w:t>o</w:t>
      </w:r>
      <w:r>
        <w:rPr>
          <w:rFonts w:eastAsia="MS Mincho"/>
        </w:rPr>
        <w:t> </w:t>
      </w:r>
      <w:r>
        <w:t>6/94/M).</w:t>
      </w:r>
    </w:p>
    <w:p w:rsidR="00000000" w:rsidRDefault="00000000">
      <w:pPr>
        <w:spacing w:after="240"/>
      </w:pPr>
      <w:r>
        <w:t>115.</w:t>
      </w:r>
      <w:r>
        <w:tab/>
        <w:t>Le Code pénal sanctionne un certain nombre d’actes qui portent atteinte au droit à la vie privée, tels que la divulgation d’informations relatives à l’intimité de la vie privée (art. 186), la violation de la vie privée au moyen d’outils informatiques (art. 187), la violation du secret (art. 189) et les enregistrements ou photographies illicites (art. 191). De surcroît, les preuves obtenues par immixtion abusive dans la vie privée, sans le consentement de la personne concernée, ne sont pas recevables (art. 113 3) du Code de procédure pénale).</w:t>
      </w:r>
    </w:p>
    <w:p w:rsidR="00000000" w:rsidRDefault="00000000">
      <w:pPr>
        <w:spacing w:after="240"/>
      </w:pPr>
      <w:r>
        <w:t>116.</w:t>
      </w:r>
      <w:r>
        <w:tab/>
        <w:t>Afin que le droit de l’enfant à la vie privée soit respecté, les procédures entreprises dans le cadre des régimes de rééducation et de protection sociale sont confidentielles. Toute violation de cette confidentialité constitue l’infraction de manquement au secret judiciaire. De plus, l’audition du mineur se fait en chambre du conseil; outre le procureur, seules les personnes autorisées par le juge assistent à l’audition. Une audition est organisée si des mesures d’internement ou de garde sont envisagées. Les auditions se tiennent à huis clos et ne sont ouvertes qu’aux personnes expressément autorisées par le tribunal (art. 18, 20, 29, 35 et 77 1) du décret</w:t>
      </w:r>
      <w:r>
        <w:noBreakHyphen/>
        <w:t xml:space="preserve">loi </w:t>
      </w:r>
      <w:r>
        <w:rPr>
          <w:rFonts w:eastAsia="MS Mincho"/>
        </w:rPr>
        <w:t>n</w:t>
      </w:r>
      <w:r>
        <w:rPr>
          <w:rFonts w:eastAsia="MS Mincho"/>
          <w:vertAlign w:val="superscript"/>
        </w:rPr>
        <w:t>o </w:t>
      </w:r>
      <w:r>
        <w:t>65/99/M).</w:t>
      </w:r>
    </w:p>
    <w:p w:rsidR="00000000" w:rsidRDefault="00000000">
      <w:pPr>
        <w:spacing w:after="240"/>
        <w:rPr>
          <w:lang w:val="fr-FR"/>
        </w:rPr>
      </w:pPr>
      <w:r>
        <w:rPr>
          <w:lang w:val="fr-FR"/>
        </w:rPr>
        <w:t>117.</w:t>
      </w:r>
      <w:r>
        <w:rPr>
          <w:lang w:val="fr-FR"/>
        </w:rPr>
        <w:tab/>
        <w:t>En ce qui concerne l’inviolabilité du domicile, il faut souligner que l’article 31 de la Loi fondamentale dispose que le domicile ou toute autre habitation d’un résident de Macao est inviolable et ne peut faire l’objet d’une perquisition ou d’une intrusion arbitraire ou illégale.</w:t>
      </w:r>
    </w:p>
    <w:p w:rsidR="00000000" w:rsidRDefault="00000000">
      <w:pPr>
        <w:spacing w:after="240"/>
        <w:rPr>
          <w:lang w:val="fr-FR"/>
        </w:rPr>
      </w:pPr>
      <w:r>
        <w:rPr>
          <w:lang w:val="fr-FR"/>
        </w:rPr>
        <w:t>118.</w:t>
      </w:r>
      <w:r>
        <w:rPr>
          <w:lang w:val="fr-FR"/>
        </w:rPr>
        <w:tab/>
        <w:t>Le Code pénal punit jusqu’à un an d’emprisonnement quiconque pénètre dans le domicile d’autrui et y demeure sans y être autorisé. Dans certaines circonstances, la peine d’emprisonnement peut aller jusqu’à trois ans (art. 184).</w:t>
      </w:r>
    </w:p>
    <w:p w:rsidR="00000000" w:rsidRDefault="00000000">
      <w:pPr>
        <w:spacing w:after="240"/>
        <w:rPr>
          <w:lang w:val="fr-FR"/>
        </w:rPr>
      </w:pPr>
      <w:r>
        <w:rPr>
          <w:lang w:val="fr-FR"/>
        </w:rPr>
        <w:t>119.</w:t>
      </w:r>
      <w:r>
        <w:rPr>
          <w:lang w:val="fr-FR"/>
        </w:rPr>
        <w:tab/>
        <w:t>Toutes les perquisitions se font sur mandat judiciaire selon les modalités et dans les conditions prévues par la loi (art. 161 et 162 du Code de procédure pénale).</w:t>
      </w:r>
    </w:p>
    <w:p w:rsidR="00000000" w:rsidRDefault="00000000">
      <w:pPr>
        <w:spacing w:after="240"/>
        <w:rPr>
          <w:lang w:val="fr-FR"/>
        </w:rPr>
      </w:pPr>
      <w:r>
        <w:rPr>
          <w:lang w:val="fr-FR"/>
        </w:rPr>
        <w:t>120.</w:t>
      </w:r>
      <w:r>
        <w:rPr>
          <w:lang w:val="fr-FR"/>
        </w:rPr>
        <w:tab/>
        <w:t>Les preuves obtenues par immixtion illégale dans un domicile sans le consentement de la personne concernée ne sont pas recevables (art. 113 3) du Code de procédure pénale).</w:t>
      </w:r>
    </w:p>
    <w:p w:rsidR="00000000" w:rsidRDefault="00000000">
      <w:pPr>
        <w:spacing w:after="240"/>
        <w:rPr>
          <w:lang w:val="fr-FR"/>
        </w:rPr>
      </w:pPr>
      <w:r>
        <w:rPr>
          <w:lang w:val="fr-FR"/>
        </w:rPr>
        <w:t>121.</w:t>
      </w:r>
      <w:r>
        <w:rPr>
          <w:lang w:val="fr-FR"/>
        </w:rPr>
        <w:tab/>
        <w:t>En ce qui concerne l’inviolabilité de la correspondance, l’article 32 de la Loi fondamentale dispose que la liberté de communication et le caractère privé des communications des résidents de Macao sont protégés par la loi. Aucun organisme ou particulier ne peut, pour quelque motif que ce soit, porter atteinte à la liberté de communication et au caractère privé des communications des résidents, mais les autorités compétentes sont habilitées, conformément à la loi, à inspecter des communications pour satisfaire aux besoins de la sécurité publique ou d’une enquête sur des infractions pénales.</w:t>
      </w:r>
    </w:p>
    <w:p w:rsidR="00000000" w:rsidRDefault="00000000">
      <w:pPr>
        <w:spacing w:after="240"/>
        <w:rPr>
          <w:lang w:val="fr-FR"/>
        </w:rPr>
      </w:pPr>
      <w:r>
        <w:rPr>
          <w:lang w:val="fr-FR"/>
        </w:rPr>
        <w:t>122.</w:t>
      </w:r>
      <w:r>
        <w:rPr>
          <w:lang w:val="fr-FR"/>
        </w:rPr>
        <w:tab/>
        <w:t>La violation de la correspondance et des télécommunications et la violation du secret de la correspondance et des télécommunications sont considérées comme des délits lorsqu’elles sont commises par des employés des postes, du télégraphe, du téléphone ou des télécommunications, (art. 188 et 349 du Code pénal).</w:t>
      </w:r>
    </w:p>
    <w:p w:rsidR="00000000" w:rsidRDefault="00000000">
      <w:pPr>
        <w:spacing w:after="240"/>
        <w:rPr>
          <w:lang w:val="fr-FR"/>
        </w:rPr>
      </w:pPr>
      <w:r>
        <w:rPr>
          <w:lang w:val="fr-FR"/>
        </w:rPr>
        <w:t>123.</w:t>
      </w:r>
      <w:r>
        <w:rPr>
          <w:lang w:val="fr-FR"/>
        </w:rPr>
        <w:tab/>
        <w:t>La saisie de la correspondance et l’enregistrement des conversations téléphoniques ou des communications font l’objet de dispositions spécifiques et ne peuvent être ordonnés ou autorisés que par le tribunal. Les preuves obtenues par immixtion abusive dans la correspondance ou les télécommunications, sans le consentement de la personne concernée, ne sont pas recevables (art. 113 3), 164 et 172 du Code de procédure pénale).</w:t>
      </w:r>
    </w:p>
    <w:p w:rsidR="00000000" w:rsidRDefault="00000000">
      <w:pPr>
        <w:spacing w:after="240"/>
        <w:rPr>
          <w:lang w:val="fr-FR"/>
        </w:rPr>
      </w:pPr>
      <w:r>
        <w:rPr>
          <w:lang w:val="fr-FR"/>
        </w:rPr>
        <w:t>124.</w:t>
      </w:r>
      <w:r>
        <w:rPr>
          <w:lang w:val="fr-FR"/>
        </w:rPr>
        <w:tab/>
        <w:t>L’inviolabilité de la correspondance est également protégée par les articles 75 et 76 du Code civil concernant l’obligation de ne pas divulguer le contenu des lettres confidentielles, les souvenirs familiaux et personnels confidentiels ou tout autre document écrit confidentiel. Même si elle n’est pas confidentielle, le destinataire ne peut se servir d’une lettre que pour l’usage auquel son auteur la destine (art. 77 du Code civil).</w:t>
      </w:r>
    </w:p>
    <w:p w:rsidR="00000000" w:rsidRDefault="00000000">
      <w:pPr>
        <w:spacing w:after="240"/>
        <w:rPr>
          <w:lang w:val="fr-FR"/>
        </w:rPr>
      </w:pPr>
      <w:r>
        <w:rPr>
          <w:lang w:val="fr-FR"/>
        </w:rPr>
        <w:t>125.</w:t>
      </w:r>
      <w:r>
        <w:rPr>
          <w:lang w:val="fr-FR"/>
        </w:rPr>
        <w:tab/>
        <w:t>Les mineurs détenus âgés de 16 ans et plus ont le droit de recevoir et d’écrire du courrier. Le directeur d’un établissement pénitentiaire peut interdire aux détenus de correspondre avec certaines personnes si cette correspondance met en péril la sécurité et le bon fonctionnement de l’établissement, a des effets préjudiciables sur les détenus ou rend leur réinsertion sociale difficile (art. 30 du décret</w:t>
      </w:r>
      <w:r>
        <w:rPr>
          <w:lang w:val="fr-FR"/>
        </w:rPr>
        <w:noBreakHyphen/>
        <w:t xml:space="preserve">loi </w:t>
      </w:r>
      <w:r>
        <w:rPr>
          <w:rFonts w:eastAsia="MS Mincho"/>
        </w:rPr>
        <w:t>n</w:t>
      </w:r>
      <w:r>
        <w:rPr>
          <w:rFonts w:eastAsia="MS Mincho"/>
          <w:vertAlign w:val="superscript"/>
        </w:rPr>
        <w:t>o </w:t>
      </w:r>
      <w:r>
        <w:rPr>
          <w:lang w:val="fr-FR"/>
        </w:rPr>
        <w:t>40/94/M).</w:t>
      </w:r>
    </w:p>
    <w:p w:rsidR="00000000" w:rsidRDefault="00000000">
      <w:pPr>
        <w:spacing w:after="240"/>
        <w:rPr>
          <w:lang w:val="fr-FR"/>
        </w:rPr>
      </w:pPr>
      <w:r>
        <w:rPr>
          <w:lang w:val="fr-FR"/>
        </w:rPr>
        <w:t>126.</w:t>
      </w:r>
      <w:r>
        <w:rPr>
          <w:lang w:val="fr-FR"/>
        </w:rPr>
        <w:tab/>
        <w:t>La correspondance adressée à un détenu peut être inspectée et censurée. Le directeur d’un établissement pénitentiaire peut autoriser la confiscation de toute correspondance susceptible de mettre en péril la sécurité et le bon fonctionnement de l’établissement ou d’avoir des effets préjudiciables sur le destinataire. Le détenu est toujours informé de toute correspondance confisquée (art. 31 du décret</w:t>
      </w:r>
      <w:r>
        <w:rPr>
          <w:lang w:val="fr-FR"/>
        </w:rPr>
        <w:noBreakHyphen/>
        <w:t xml:space="preserve">loi </w:t>
      </w:r>
      <w:r>
        <w:rPr>
          <w:rFonts w:eastAsia="MS Mincho"/>
        </w:rPr>
        <w:t>n</w:t>
      </w:r>
      <w:r>
        <w:rPr>
          <w:rFonts w:eastAsia="MS Mincho"/>
          <w:vertAlign w:val="superscript"/>
        </w:rPr>
        <w:t>o </w:t>
      </w:r>
      <w:r>
        <w:rPr>
          <w:lang w:val="fr-FR"/>
        </w:rPr>
        <w:t>40/94/M).</w:t>
      </w:r>
    </w:p>
    <w:p w:rsidR="00000000" w:rsidRDefault="00000000">
      <w:pPr>
        <w:spacing w:after="240"/>
        <w:rPr>
          <w:lang w:val="fr-FR"/>
        </w:rPr>
      </w:pPr>
      <w:r>
        <w:rPr>
          <w:lang w:val="fr-FR"/>
        </w:rPr>
        <w:t>127.</w:t>
      </w:r>
      <w:r>
        <w:rPr>
          <w:lang w:val="fr-FR"/>
        </w:rPr>
        <w:tab/>
        <w:t>Les dispositions du décret</w:t>
      </w:r>
      <w:r>
        <w:rPr>
          <w:lang w:val="fr-FR"/>
        </w:rPr>
        <w:noBreakHyphen/>
        <w:t xml:space="preserve">loi </w:t>
      </w:r>
      <w:r>
        <w:rPr>
          <w:rFonts w:eastAsia="MS Mincho"/>
        </w:rPr>
        <w:t>n</w:t>
      </w:r>
      <w:r>
        <w:rPr>
          <w:rFonts w:eastAsia="MS Mincho"/>
          <w:vertAlign w:val="superscript"/>
        </w:rPr>
        <w:t>o </w:t>
      </w:r>
      <w:r>
        <w:rPr>
          <w:lang w:val="fr-FR"/>
        </w:rPr>
        <w:t>40/94/M s’appliquent également aux mineurs âgés de 12 à 16 ans qui ont commis un acte expressément réprimé par la loi (délit, infraction mineure ou contravention) et qui font l’objet d’un placement dans un centre de rééducation (art. 45 d) du décret</w:t>
      </w:r>
      <w:r>
        <w:rPr>
          <w:lang w:val="fr-FR"/>
        </w:rPr>
        <w:noBreakHyphen/>
        <w:t xml:space="preserve">loi </w:t>
      </w:r>
      <w:r>
        <w:rPr>
          <w:rFonts w:eastAsia="MS Mincho"/>
        </w:rPr>
        <w:t>n</w:t>
      </w:r>
      <w:r>
        <w:rPr>
          <w:rFonts w:eastAsia="MS Mincho"/>
          <w:vertAlign w:val="superscript"/>
        </w:rPr>
        <w:t>o </w:t>
      </w:r>
      <w:r>
        <w:rPr>
          <w:lang w:val="fr-FR"/>
        </w:rPr>
        <w:t>65/99/M).</w:t>
      </w:r>
    </w:p>
    <w:p w:rsidR="00000000" w:rsidRDefault="00000000">
      <w:pPr>
        <w:spacing w:after="240"/>
        <w:rPr>
          <w:lang w:val="fr-FR"/>
        </w:rPr>
      </w:pPr>
      <w:r>
        <w:rPr>
          <w:lang w:val="fr-FR"/>
        </w:rPr>
        <w:t>128.</w:t>
      </w:r>
      <w:r>
        <w:rPr>
          <w:lang w:val="fr-FR"/>
        </w:rPr>
        <w:tab/>
        <w:t>Par ailleurs, il convient de souligner que l’article 88 1) du décret</w:t>
      </w:r>
      <w:r>
        <w:rPr>
          <w:lang w:val="fr-FR"/>
        </w:rPr>
        <w:noBreakHyphen/>
        <w:t xml:space="preserve">loi </w:t>
      </w:r>
      <w:r>
        <w:rPr>
          <w:rFonts w:eastAsia="MS Mincho"/>
        </w:rPr>
        <w:t>n</w:t>
      </w:r>
      <w:r>
        <w:rPr>
          <w:rFonts w:eastAsia="MS Mincho"/>
          <w:vertAlign w:val="superscript"/>
        </w:rPr>
        <w:t>o </w:t>
      </w:r>
      <w:r>
        <w:rPr>
          <w:lang w:val="fr-FR"/>
        </w:rPr>
        <w:t>65/99/M établit le droit à l’inviolabilité de la correspondance des mineurs placés dans une institution de protection sociale.</w:t>
      </w:r>
    </w:p>
    <w:p w:rsidR="00000000" w:rsidRDefault="00000000">
      <w:pPr>
        <w:spacing w:after="240"/>
      </w:pPr>
      <w:r>
        <w:t>129.</w:t>
      </w:r>
      <w:r>
        <w:tab/>
        <w:t>En ce qui concerne le droit à l’honneur et à la réputation, l’article 30 de la Loi fondamentale reconnaît le droit des résidents de Macao à leur bonne réputation, et interdit l’humiliation, la calomnie et les fausses accusations sous toutes leurs formes.</w:t>
      </w:r>
    </w:p>
    <w:p w:rsidR="00000000" w:rsidRDefault="00000000">
      <w:pPr>
        <w:spacing w:after="240"/>
      </w:pPr>
      <w:r>
        <w:t>130.</w:t>
      </w:r>
      <w:r>
        <w:tab/>
        <w:t>Quiconque enfreint le droit à l’honneur et à la réputation est punissable du délit de diffamation et de calomnie en vertu du Code pénal (art. 174, 175 et 177). Les victimes peuvent obtenir réparation pour les dommages moraux et/ou matériels subis.</w:t>
      </w:r>
    </w:p>
    <w:p w:rsidR="00000000" w:rsidRDefault="00000000">
      <w:pPr>
        <w:spacing w:after="240"/>
      </w:pPr>
      <w:r>
        <w:t>131.</w:t>
      </w:r>
      <w:r>
        <w:tab/>
        <w:t>Le Code civil protège également ce droit et dispose que tous les citoyens ont le droit de se défendre contre des accusations ou des atteintes à leur honneur, leur dignité, leur réputation, leur crédibilité et leur respectabilité. Le droit à l’honneur ne peut faire l’objet d’une renonciation (art. 73).</w:t>
      </w:r>
    </w:p>
    <w:p w:rsidR="00000000" w:rsidRDefault="00000000">
      <w:pPr>
        <w:keepNext/>
        <w:spacing w:after="240"/>
        <w:jc w:val="center"/>
        <w:rPr>
          <w:b/>
          <w:bCs/>
          <w:u w:val="single"/>
        </w:rPr>
      </w:pPr>
      <w:r>
        <w:rPr>
          <w:b/>
          <w:bCs/>
        </w:rPr>
        <w:t>G.  Accès à une information appropriée (art. 17)</w:t>
      </w:r>
    </w:p>
    <w:p w:rsidR="00000000" w:rsidRDefault="00000000">
      <w:pPr>
        <w:spacing w:after="240"/>
      </w:pPr>
      <w:r>
        <w:t>132.</w:t>
      </w:r>
      <w:r>
        <w:tab/>
        <w:t xml:space="preserve">L’article 27 de la Loi fondamentale protège spécifiquement la liberté de la presse et la liberté de publication. </w:t>
      </w:r>
    </w:p>
    <w:p w:rsidR="00000000" w:rsidRDefault="00000000">
      <w:pPr>
        <w:spacing w:after="240"/>
      </w:pPr>
      <w:r>
        <w:t>133.</w:t>
      </w:r>
      <w:r>
        <w:tab/>
        <w:t xml:space="preserve">La loi </w:t>
      </w:r>
      <w:r>
        <w:rPr>
          <w:rFonts w:eastAsia="MS Mincho"/>
        </w:rPr>
        <w:t>n</w:t>
      </w:r>
      <w:r>
        <w:rPr>
          <w:rFonts w:eastAsia="MS Mincho"/>
          <w:vertAlign w:val="superscript"/>
        </w:rPr>
        <w:t>o </w:t>
      </w:r>
      <w:r>
        <w:t>8/89/M, qui établit le cadre juridique applicable aux services de télévision et de radiodiffusion, en définit comme suit les principaux objectifs: a) contribuer à l’information et promouvoir le progrès social et culturel ainsi que le sens civique et la conscience sociale des résidents; b) faciliter la diffusion des programmes d’enseignement ou de formation; et c) contribuer à informer et divertir le public, et à promouvoir l’éducation et la culture par une programmation équilibrée, prenant en considération la diversité des âges, occupations, intérêts et origines des auditeurs et des téléspectateurs.</w:t>
      </w:r>
    </w:p>
    <w:p w:rsidR="00000000" w:rsidRDefault="00000000">
      <w:pPr>
        <w:spacing w:after="240"/>
      </w:pPr>
      <w:r>
        <w:t>134.</w:t>
      </w:r>
      <w:r>
        <w:tab/>
        <w:t>La programmation des émissions de radio et de télévision s’effectue de manière indépendante et autonome, et aucune entité publique ou privée ne peut empêcher ou imposer la diffusion d’émissions.</w:t>
      </w:r>
    </w:p>
    <w:p w:rsidR="00000000" w:rsidRDefault="00000000">
      <w:pPr>
        <w:spacing w:after="240"/>
      </w:pPr>
      <w:r>
        <w:t>135.</w:t>
      </w:r>
      <w:r>
        <w:tab/>
        <w:t xml:space="preserve">Il existe toutefois certaines limites à cette liberté. Il est interdit de diffuser des émissions qui vont à l’encontre des droits des citoyens et des libertés et garanties fondamentales, qui incitent à commettre des crimes ou propagent l’intolérance, la violence ou la haine, ou qui peuvent être qualifiées de pornographiques ou d’obscènes en vertu de la loi. De plus, il est obligatoire d’inclure dans les programmes des informations sur l’actualité locale, portugaise, chinoise et internationale, ainsi que des émissions culturelles et sportives. </w:t>
      </w:r>
    </w:p>
    <w:p w:rsidR="00000000" w:rsidRDefault="00000000">
      <w:pPr>
        <w:spacing w:after="240"/>
      </w:pPr>
      <w:r>
        <w:t>136.</w:t>
      </w:r>
      <w:r>
        <w:tab/>
        <w:t>En ce qui concerne la télévision câblée, il est important de noter que les émissions ou éléments audiovisuels destinés aux adultes ne sont pas accessibles directement, les chaînes qui les diffusent étant tenues d’utiliser un système de codage électronique ou tout autre équipement permettant de brouiller l’image ou le son.</w:t>
      </w:r>
    </w:p>
    <w:p w:rsidR="00000000" w:rsidRDefault="00000000">
      <w:pPr>
        <w:spacing w:after="240"/>
      </w:pPr>
      <w:r>
        <w:t>137.</w:t>
      </w:r>
      <w:r>
        <w:tab/>
        <w:t>En vue de contribuer efficacement au développement et au renforcement de l’éducation des masses, notamment dans le domaine de l’instruction civique, un projet spécial intitulé «Télévision éducative de Macao», axé sur l’enseignement des langues officielles de Macao et sur la diffusion d’émissions consacrées à l’éducation civique, a été mis sur pied sous l’égide de l’Institut polytechnique (arrêté 2/GM/95).</w:t>
      </w:r>
    </w:p>
    <w:p w:rsidR="00000000" w:rsidRDefault="00000000">
      <w:pPr>
        <w:spacing w:after="240"/>
      </w:pPr>
      <w:r>
        <w:t>138.</w:t>
      </w:r>
      <w:r>
        <w:tab/>
        <w:t xml:space="preserve">La législation de Macao contient également des dispositions visant expressément à protéger les enfants pour ce qui est de l’accès à l’information en général et aux manifestations et divertissements publics. </w:t>
      </w:r>
    </w:p>
    <w:p w:rsidR="00000000" w:rsidRDefault="00000000">
      <w:pPr>
        <w:spacing w:after="240"/>
      </w:pPr>
      <w:r>
        <w:t>139.</w:t>
      </w:r>
      <w:r>
        <w:tab/>
        <w:t xml:space="preserve">L’accès des enfants à des matériaux pornographiques ou obscènes est interdit. La loi </w:t>
      </w:r>
      <w:r>
        <w:rPr>
          <w:rFonts w:eastAsia="MS Mincho"/>
        </w:rPr>
        <w:t>n</w:t>
      </w:r>
      <w:r>
        <w:rPr>
          <w:rFonts w:eastAsia="MS Mincho"/>
          <w:vertAlign w:val="superscript"/>
        </w:rPr>
        <w:t>o</w:t>
      </w:r>
      <w:r>
        <w:t> 10/78/M interdit de placer ou montrer des affiches obscènes dans les lieux publics, ainsi que la présentation ou la vente, l’exposition et la diffusion de matériel pornographique ou obscène, ou encore toute forme de publicité s’y rapportant, sauf dans certains établissements destinés uniquement à ce genre d’activité et dûment autorisés à cet effet. Ces établissements ne doivent pas se trouver à moins de 300 mètres des établissements scolaires, des parcs ou des jardins d’enfants et ne sont pas autorisés à recevoir comme clients des personnes de moins de 18 ans non plus qu’à les employer.</w:t>
      </w:r>
    </w:p>
    <w:p w:rsidR="00000000" w:rsidRDefault="00000000">
      <w:pPr>
        <w:spacing w:after="240"/>
      </w:pPr>
      <w:r>
        <w:t>140.</w:t>
      </w:r>
      <w:r>
        <w:tab/>
        <w:t xml:space="preserve">Dans les établissements de location et vente de vidéos, disques laser et matériel informatique, une zone séparée et dûment protégée doit être réservée au conditionnement et à la présentation du matériel pornographique (art. 36 du décret-loi </w:t>
      </w:r>
      <w:r>
        <w:rPr>
          <w:rFonts w:eastAsia="MS Mincho"/>
        </w:rPr>
        <w:t>n</w:t>
      </w:r>
      <w:r>
        <w:rPr>
          <w:rFonts w:eastAsia="MS Mincho"/>
          <w:vertAlign w:val="superscript"/>
        </w:rPr>
        <w:t>o</w:t>
      </w:r>
      <w:r>
        <w:t xml:space="preserve"> 47/98/M). </w:t>
      </w:r>
    </w:p>
    <w:p w:rsidR="00000000" w:rsidRDefault="00000000">
      <w:pPr>
        <w:spacing w:after="240"/>
      </w:pPr>
      <w:r>
        <w:t>141.</w:t>
      </w:r>
      <w:r>
        <w:tab/>
        <w:t xml:space="preserve">La loi </w:t>
      </w:r>
      <w:r>
        <w:rPr>
          <w:rFonts w:eastAsia="MS Mincho"/>
        </w:rPr>
        <w:t>n</w:t>
      </w:r>
      <w:r>
        <w:rPr>
          <w:rFonts w:eastAsia="MS Mincho"/>
          <w:vertAlign w:val="superscript"/>
        </w:rPr>
        <w:t>o</w:t>
      </w:r>
      <w:r>
        <w:t> 7/89/M, qui régit les activités publicitaires, contient des dispositions spécifiques concernant la publicité à l’intention des mineurs. Les messages publicitaires destinés aux enfants et aux jeunes doivent tenir compte de leur fragilité psychologique et remplir les conditions suivantes: a) ne pas contenir d’expression ni d’élément visuel ou autre susceptibles de leur causer un préjudice physique, mental ou moral; b) ne pas faire naître en eux un sentiment d’infériorité s’ils n’utilisent pas ou ne consomment pas le bien ou le service vanté.</w:t>
      </w:r>
    </w:p>
    <w:p w:rsidR="00000000" w:rsidRDefault="00000000">
      <w:pPr>
        <w:spacing w:after="240"/>
      </w:pPr>
      <w:r>
        <w:t>142.</w:t>
      </w:r>
      <w:r>
        <w:tab/>
        <w:t>En outre, l’utilisation des mineurs dans la publicité n’est autorisée que lorsqu’il existe un lien direct entre ceux</w:t>
      </w:r>
      <w:r>
        <w:noBreakHyphen/>
        <w:t>ci et le produit ou service concerné. Les publicités pour l’alcool et le tabac ne peuvent pas représenter des enfants, ni inciter les mineurs à consommer ces produits; leur diffusion à la radio et à la télévision est interdite entre 7 heures et 21 heures.</w:t>
      </w:r>
    </w:p>
    <w:p w:rsidR="00000000" w:rsidRDefault="00000000">
      <w:pPr>
        <w:spacing w:after="240"/>
      </w:pPr>
      <w:r>
        <w:t>143.</w:t>
      </w:r>
      <w:r>
        <w:tab/>
        <w:t xml:space="preserve">Le Comité de classification des spectacles, qui a pour mission de promouvoir la formation pédagogique et éducative de la population et de défendre la morale publique et les traditions, classe les spectacles en différentes catégories, en fonction de la tranche d’âge à laquelle ils conviennent. Ces catégories sont les suivantes: groupe A, tous publics; groupe B, déconseillé aux moins de 13 ans; groupe C, déconseillé aux moins de 18 ans et interdit aux moins de 13 ans; groupe D, interdit aux moins de 18 ans (art. 8 du décret-loi </w:t>
      </w:r>
      <w:r>
        <w:rPr>
          <w:rFonts w:eastAsia="MS Mincho"/>
        </w:rPr>
        <w:t>n</w:t>
      </w:r>
      <w:r>
        <w:rPr>
          <w:rFonts w:eastAsia="MS Mincho"/>
          <w:vertAlign w:val="superscript"/>
        </w:rPr>
        <w:t>o</w:t>
      </w:r>
      <w:r>
        <w:t> 15/78/M).</w:t>
      </w:r>
    </w:p>
    <w:p w:rsidR="00000000" w:rsidRDefault="00000000">
      <w:pPr>
        <w:spacing w:after="240"/>
      </w:pPr>
      <w:r>
        <w:t>144.</w:t>
      </w:r>
      <w:r>
        <w:tab/>
        <w:t>Le groupe D comprend les spectacles qui incitent au crime et à l’usage de drogues, glorifient la violence gratuite ou exploitent la sexualité ou la perversion. Les rencontres sportives, les spectacles de cirque et les courses de taureaux qui se tiennent le matin ou l’après</w:t>
      </w:r>
      <w:r>
        <w:noBreakHyphen/>
        <w:t>midi sont généralement classés dans la catégorie tous publics (groupe A). En revanche, les matchs de boxe et les combats professionnels, y compris les films d’arts martiaux, sont généralement classés dans le groupe C.</w:t>
      </w:r>
    </w:p>
    <w:p w:rsidR="00000000" w:rsidRDefault="00000000">
      <w:pPr>
        <w:spacing w:after="240"/>
      </w:pPr>
      <w:r>
        <w:t>145.</w:t>
      </w:r>
      <w:r>
        <w:tab/>
        <w:t>Les lieux où se produisent des danseurs professionnels, notamment les boîtes de nuit, les discothèques et les cabarets ainsi que les saunas et les établissements de massage, sont interdits aux mineures de 18 ans, tandis que les établissements où se pratiquent le billard, le bowling ou le karaoké le sont aux mineurs de 16 ans (art. 10 3) du décret</w:t>
      </w:r>
      <w:r>
        <w:noBreakHyphen/>
        <w:t xml:space="preserve">loi </w:t>
      </w:r>
      <w:r>
        <w:rPr>
          <w:rFonts w:eastAsia="MS Mincho"/>
        </w:rPr>
        <w:t>n</w:t>
      </w:r>
      <w:r>
        <w:rPr>
          <w:rFonts w:eastAsia="MS Mincho"/>
          <w:vertAlign w:val="superscript"/>
        </w:rPr>
        <w:t>o</w:t>
      </w:r>
      <w:r>
        <w:t> 15/78/M et art. 31, 33 et 35 du décret</w:t>
      </w:r>
      <w:r>
        <w:noBreakHyphen/>
        <w:t xml:space="preserve">loi </w:t>
      </w:r>
      <w:r>
        <w:rPr>
          <w:rFonts w:eastAsia="MS Mincho"/>
        </w:rPr>
        <w:t>n</w:t>
      </w:r>
      <w:r>
        <w:rPr>
          <w:rFonts w:eastAsia="MS Mincho"/>
          <w:vertAlign w:val="superscript"/>
        </w:rPr>
        <w:t>o</w:t>
      </w:r>
      <w:r>
        <w:t> 47/98/M).</w:t>
      </w:r>
    </w:p>
    <w:p w:rsidR="00000000" w:rsidRDefault="00000000">
      <w:pPr>
        <w:spacing w:after="240"/>
      </w:pPr>
      <w:r>
        <w:t>146.</w:t>
      </w:r>
      <w:r>
        <w:tab/>
        <w:t>Enfin, de nombreux livres et magazines pour les enfants et les jeunes sont disponibles à Macao. Il existe plusieurs bibliothèques, dont deux sont itinérantes, qui offrent divers services comme des expositions thématiques et des consultations. Toutes sont équipées d’ordinateurs connectés à l’Internet.</w:t>
      </w:r>
    </w:p>
    <w:p w:rsidR="00000000" w:rsidRDefault="00000000">
      <w:pPr>
        <w:spacing w:after="240"/>
      </w:pPr>
      <w:r>
        <w:t>147.</w:t>
      </w:r>
      <w:r>
        <w:tab/>
        <w:t>La majorité des écoles primaires et secondaires disposent également de leur propre bibliothèque. Dès leur arrivée à l’école primaire, les élèves sont encouragés à fréquenter la bibliothèque afin d’apprendre à trouver et utiliser les ouvrages proposés et à en prendre soin.</w:t>
      </w:r>
    </w:p>
    <w:p w:rsidR="00000000" w:rsidRDefault="00000000">
      <w:pPr>
        <w:keepNext/>
        <w:spacing w:after="240"/>
        <w:ind w:left="567" w:hanging="567"/>
        <w:jc w:val="center"/>
        <w:rPr>
          <w:b/>
          <w:bCs/>
        </w:rPr>
      </w:pPr>
      <w:r>
        <w:rPr>
          <w:b/>
          <w:bCs/>
        </w:rPr>
        <w:t>H.  Droit de ne pas être soumis à la torture ni à des peines ou traitements</w:t>
      </w:r>
      <w:r>
        <w:rPr>
          <w:b/>
          <w:bCs/>
        </w:rPr>
        <w:br/>
        <w:t>cruels, inhumains ou dégradants (art. 37 a))</w:t>
      </w:r>
    </w:p>
    <w:p w:rsidR="00000000" w:rsidRDefault="00000000">
      <w:pPr>
        <w:spacing w:after="240"/>
      </w:pPr>
      <w:r>
        <w:t>148.</w:t>
      </w:r>
      <w:r>
        <w:tab/>
        <w:t>La législation de Macao interdit la torture et les traitements inhumains à tous les niveaux.</w:t>
      </w:r>
    </w:p>
    <w:p w:rsidR="00000000" w:rsidRDefault="00000000">
      <w:pPr>
        <w:spacing w:after="240"/>
      </w:pPr>
      <w:r>
        <w:t>149.</w:t>
      </w:r>
      <w:r>
        <w:tab/>
        <w:t>L’interdiction énoncée à l’alinéa </w:t>
      </w:r>
      <w:r>
        <w:rPr>
          <w:i/>
          <w:iCs/>
        </w:rPr>
        <w:t>a</w:t>
      </w:r>
      <w:r>
        <w:t xml:space="preserve"> de l’article 37 de la Convention, à savoir que nul enfant ne doit être soumis à la torture ni à des peines ou traitements cruels, inhumains ou dégradants, est contenue dans les dispositions de l’article 28 de la Loi fondamentale.</w:t>
      </w:r>
    </w:p>
    <w:p w:rsidR="00000000" w:rsidRDefault="00000000">
      <w:pPr>
        <w:spacing w:after="240"/>
      </w:pPr>
      <w:r>
        <w:t>150.</w:t>
      </w:r>
      <w:r>
        <w:tab/>
        <w:t>Le Pacte international relatif aux droits civils et politiques et la Convention contre la torture et autres peines ou traitements cruels, inhumains ou dégradants sont applicables à Macao. Comme indiqué précédemment, la peine de mort ne peut être prononcée en aucune circonstance. De même, il n’existe pas de peine d’emprisonnement à perpétuité.</w:t>
      </w:r>
    </w:p>
    <w:p w:rsidR="00000000" w:rsidRDefault="00000000">
      <w:pPr>
        <w:spacing w:after="240"/>
      </w:pPr>
      <w:r>
        <w:t>151.</w:t>
      </w:r>
      <w:r>
        <w:tab/>
        <w:t>Les actes de torture ou tout autre traitement cruel, inhumain ou dégradant constituent une infraction au regard du Code pénal lorsqu’ils sont commis par un agent de la fonction publique ou toute autre personne usurpant cette fonction de sa propre initiative ou sur ordre d’un supérieur. Ce type d’infraction couvre tout acte par lequel une douleur ou des souffrances aiguës, physiques ou mentales sont infligées à une personne, ainsi que l’utilisation de substances chimiques, de drogues ou de tout autre moyen pour porter atteinte au libre arbitre de la victime ou la priver de la capacité de l’exercer (art. 234 à 238).</w:t>
      </w:r>
    </w:p>
    <w:p w:rsidR="00000000" w:rsidRDefault="00000000">
      <w:pPr>
        <w:spacing w:after="240"/>
      </w:pPr>
      <w:r>
        <w:t>152.</w:t>
      </w:r>
      <w:r>
        <w:tab/>
        <w:t>Les infractions mentionnées au paragraphe précédent entraînent des peines allant de deux à huit ans d’emprisonnement. Ces peines peuvent être prolongées de trois à quinze ans si:</w:t>
      </w:r>
    </w:p>
    <w:p w:rsidR="00000000" w:rsidRDefault="00000000">
      <w:pPr>
        <w:spacing w:after="240"/>
      </w:pPr>
      <w:r>
        <w:tab/>
        <w:t>a)</w:t>
      </w:r>
      <w:r>
        <w:tab/>
        <w:t>Les actes commis ont causé de graves atteintes à l’intégrité physique de la victime;</w:t>
      </w:r>
    </w:p>
    <w:p w:rsidR="00000000" w:rsidRDefault="00000000">
      <w:pPr>
        <w:spacing w:after="240"/>
        <w:ind w:firstLine="567"/>
      </w:pPr>
      <w:r>
        <w:t>b)</w:t>
      </w:r>
      <w:r>
        <w:tab/>
        <w:t>Certaines formes de torture particulièrement graves, comme le passage à tabac, les décharges électriques, le simulacre d’exécution ou l’administration de substances hallucinogènes, ont été employées;</w:t>
      </w:r>
    </w:p>
    <w:p w:rsidR="00000000" w:rsidRDefault="00000000">
      <w:pPr>
        <w:spacing w:after="240"/>
        <w:ind w:left="1134" w:hanging="567"/>
      </w:pPr>
      <w:r>
        <w:t>c)</w:t>
      </w:r>
      <w:r>
        <w:tab/>
        <w:t>Les actes commis sont habituels pour leur auteur.</w:t>
      </w:r>
    </w:p>
    <w:p w:rsidR="00000000" w:rsidRDefault="00000000">
      <w:pPr>
        <w:spacing w:after="240"/>
      </w:pPr>
      <w:r>
        <w:t>La peine est prolongée de dix à vingt ans si le délit a entraîné le suicide ou le décès de la victime.</w:t>
      </w:r>
    </w:p>
    <w:p w:rsidR="00000000" w:rsidRDefault="00000000">
      <w:pPr>
        <w:spacing w:after="240"/>
      </w:pPr>
      <w:r>
        <w:t>153.</w:t>
      </w:r>
      <w:r>
        <w:tab/>
        <w:t>Le supérieur hiérarchique d’une personne ayant commis de tels actes est passible d’une peine de un à trois ans d’emprisonnement s’il a connaissance des faits et n’en dénonce pas l’auteur dans un délai de trois jours.</w:t>
      </w:r>
    </w:p>
    <w:p w:rsidR="00000000" w:rsidRDefault="00000000">
      <w:pPr>
        <w:spacing w:after="240"/>
      </w:pPr>
      <w:r>
        <w:t>154.</w:t>
      </w:r>
      <w:r>
        <w:tab/>
        <w:t>Le Code pénal prévoit des peines supplémentaires à l’encontre de ceux qui commettent des infractions de ce type tout en étant conscients de leur gravité et de leurs incidences sur les droits civiques puisqu’elles peuvent entraîner la privation du droit de voter ou de se porter candidat aux élections législatives pour une période allant de deux à dix ans.</w:t>
      </w:r>
    </w:p>
    <w:p w:rsidR="00000000" w:rsidRDefault="00000000">
      <w:pPr>
        <w:spacing w:after="240"/>
      </w:pPr>
      <w:r>
        <w:t>155.</w:t>
      </w:r>
      <w:r>
        <w:tab/>
        <w:t>Le recours à la torture constitue également une circonstance aggravante pour d’autres crimes, comme l’homicide et certaines atteintes graves à l’intégrité physique d’une personne.</w:t>
      </w:r>
    </w:p>
    <w:p w:rsidR="00000000" w:rsidRDefault="00000000">
      <w:pPr>
        <w:keepNext/>
        <w:spacing w:after="240"/>
      </w:pPr>
      <w:r>
        <w:t>156.</w:t>
      </w:r>
      <w:r>
        <w:tab/>
        <w:t>On trouvera dans le tableau 2 ci</w:t>
      </w:r>
      <w:r>
        <w:noBreakHyphen/>
        <w:t>après la liste des peines applicables à d’autres types de délits mettant en danger la vie ou l’intégrité physique.</w:t>
      </w:r>
    </w:p>
    <w:p w:rsidR="00000000" w:rsidRDefault="00000000">
      <w:pPr>
        <w:keepNext/>
        <w:spacing w:after="180"/>
        <w:jc w:val="center"/>
        <w:rPr>
          <w:b/>
          <w:bCs/>
        </w:rPr>
      </w:pPr>
      <w:r>
        <w:rPr>
          <w:b/>
          <w:bCs/>
        </w:rPr>
        <w:t>Tableau 2</w:t>
      </w:r>
    </w:p>
    <w:p w:rsidR="00000000" w:rsidRDefault="00000000">
      <w:pPr>
        <w:keepNext/>
        <w:spacing w:after="180"/>
        <w:jc w:val="center"/>
        <w:rPr>
          <w:b/>
          <w:bCs/>
        </w:rPr>
      </w:pPr>
      <w:r>
        <w:rPr>
          <w:b/>
          <w:bCs/>
        </w:rPr>
        <w:t>Infractions accompagnées de violence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7"/>
        <w:gridCol w:w="2148"/>
        <w:gridCol w:w="4521"/>
      </w:tblGrid>
      <w:tr w:rsidR="00000000">
        <w:tblPrEx>
          <w:tblCellMar>
            <w:top w:w="0" w:type="dxa"/>
            <w:bottom w:w="0" w:type="dxa"/>
          </w:tblCellMar>
        </w:tblPrEx>
        <w:trPr>
          <w:tblHeader/>
          <w:jc w:val="center"/>
        </w:trPr>
        <w:tc>
          <w:tcPr>
            <w:tcW w:w="2835" w:type="dxa"/>
          </w:tcPr>
          <w:p w:rsidR="00000000" w:rsidRDefault="00000000">
            <w:pPr>
              <w:spacing w:before="40" w:after="40"/>
              <w:jc w:val="center"/>
              <w:rPr>
                <w:sz w:val="22"/>
              </w:rPr>
            </w:pPr>
            <w:r>
              <w:rPr>
                <w:sz w:val="22"/>
              </w:rPr>
              <w:t>Type de délit</w:t>
            </w:r>
          </w:p>
        </w:tc>
        <w:tc>
          <w:tcPr>
            <w:tcW w:w="2155" w:type="dxa"/>
          </w:tcPr>
          <w:p w:rsidR="00000000" w:rsidRDefault="00000000">
            <w:pPr>
              <w:spacing w:before="40" w:after="40"/>
              <w:jc w:val="center"/>
              <w:rPr>
                <w:sz w:val="22"/>
              </w:rPr>
            </w:pPr>
            <w:r>
              <w:rPr>
                <w:sz w:val="22"/>
              </w:rPr>
              <w:t>Peine</w:t>
            </w:r>
          </w:p>
        </w:tc>
        <w:tc>
          <w:tcPr>
            <w:tcW w:w="4536" w:type="dxa"/>
          </w:tcPr>
          <w:p w:rsidR="00000000" w:rsidRDefault="00000000">
            <w:pPr>
              <w:spacing w:before="40" w:after="40"/>
              <w:jc w:val="center"/>
              <w:rPr>
                <w:sz w:val="22"/>
              </w:rPr>
            </w:pPr>
            <w:r>
              <w:rPr>
                <w:sz w:val="22"/>
              </w:rPr>
              <w:t>Peine aggravée</w:t>
            </w:r>
          </w:p>
        </w:tc>
      </w:tr>
      <w:tr w:rsidR="00000000">
        <w:tblPrEx>
          <w:tblCellMar>
            <w:top w:w="0" w:type="dxa"/>
            <w:bottom w:w="0" w:type="dxa"/>
          </w:tblCellMar>
        </w:tblPrEx>
        <w:trPr>
          <w:jc w:val="center"/>
        </w:trPr>
        <w:tc>
          <w:tcPr>
            <w:tcW w:w="2835" w:type="dxa"/>
          </w:tcPr>
          <w:p w:rsidR="00000000" w:rsidRDefault="00000000">
            <w:pPr>
              <w:spacing w:before="40" w:after="40"/>
              <w:rPr>
                <w:sz w:val="22"/>
              </w:rPr>
            </w:pPr>
            <w:r>
              <w:rPr>
                <w:sz w:val="22"/>
              </w:rPr>
              <w:t>Homicide</w:t>
            </w:r>
          </w:p>
        </w:tc>
        <w:tc>
          <w:tcPr>
            <w:tcW w:w="2155" w:type="dxa"/>
          </w:tcPr>
          <w:p w:rsidR="00000000" w:rsidRDefault="00000000">
            <w:pPr>
              <w:numPr>
                <w:ilvl w:val="0"/>
                <w:numId w:val="100"/>
              </w:numPr>
              <w:tabs>
                <w:tab w:val="clear" w:pos="360"/>
                <w:tab w:val="num" w:leader="none" w:pos="170"/>
              </w:tabs>
              <w:spacing w:before="40" w:after="40"/>
              <w:rPr>
                <w:sz w:val="22"/>
              </w:rPr>
            </w:pPr>
            <w:r>
              <w:rPr>
                <w:sz w:val="22"/>
              </w:rPr>
              <w:t>De 10 à 20 ans d’emprisonnement</w:t>
            </w:r>
          </w:p>
        </w:tc>
        <w:tc>
          <w:tcPr>
            <w:tcW w:w="4536" w:type="dxa"/>
          </w:tcPr>
          <w:p w:rsidR="00000000" w:rsidRDefault="00000000">
            <w:pPr>
              <w:spacing w:before="40" w:after="40"/>
              <w:jc w:val="center"/>
              <w:rPr>
                <w:sz w:val="22"/>
              </w:rPr>
            </w:pPr>
            <w:r>
              <w:rPr>
                <w:sz w:val="22"/>
              </w:rPr>
              <w:t>-</w:t>
            </w:r>
          </w:p>
        </w:tc>
      </w:tr>
      <w:tr w:rsidR="00000000">
        <w:tblPrEx>
          <w:tblCellMar>
            <w:top w:w="0" w:type="dxa"/>
            <w:bottom w:w="0" w:type="dxa"/>
          </w:tblCellMar>
        </w:tblPrEx>
        <w:trPr>
          <w:jc w:val="center"/>
        </w:trPr>
        <w:tc>
          <w:tcPr>
            <w:tcW w:w="2835" w:type="dxa"/>
          </w:tcPr>
          <w:p w:rsidR="00000000" w:rsidRDefault="00000000">
            <w:pPr>
              <w:spacing w:before="40" w:after="40"/>
              <w:rPr>
                <w:sz w:val="22"/>
              </w:rPr>
            </w:pPr>
            <w:r>
              <w:rPr>
                <w:sz w:val="22"/>
              </w:rPr>
              <w:t>Assassinat</w:t>
            </w:r>
          </w:p>
        </w:tc>
        <w:tc>
          <w:tcPr>
            <w:tcW w:w="2155" w:type="dxa"/>
          </w:tcPr>
          <w:p w:rsidR="00000000" w:rsidRDefault="00000000">
            <w:pPr>
              <w:numPr>
                <w:ilvl w:val="0"/>
                <w:numId w:val="100"/>
              </w:numPr>
              <w:tabs>
                <w:tab w:val="clear" w:pos="360"/>
                <w:tab w:val="num" w:leader="none" w:pos="170"/>
              </w:tabs>
              <w:spacing w:before="40" w:after="40"/>
              <w:rPr>
                <w:sz w:val="22"/>
              </w:rPr>
            </w:pPr>
            <w:r>
              <w:rPr>
                <w:sz w:val="22"/>
              </w:rPr>
              <w:t>De 15 à 25 ans d’emprisonnement</w:t>
            </w:r>
          </w:p>
        </w:tc>
        <w:tc>
          <w:tcPr>
            <w:tcW w:w="4536" w:type="dxa"/>
          </w:tcPr>
          <w:p w:rsidR="00000000" w:rsidRDefault="00000000">
            <w:pPr>
              <w:spacing w:before="40" w:after="40"/>
              <w:jc w:val="center"/>
              <w:rPr>
                <w:sz w:val="22"/>
              </w:rPr>
            </w:pPr>
            <w:r>
              <w:rPr>
                <w:sz w:val="22"/>
              </w:rPr>
              <w:t>-</w:t>
            </w:r>
          </w:p>
        </w:tc>
      </w:tr>
      <w:tr w:rsidR="00000000">
        <w:tblPrEx>
          <w:tblCellMar>
            <w:top w:w="0" w:type="dxa"/>
            <w:bottom w:w="0" w:type="dxa"/>
          </w:tblCellMar>
        </w:tblPrEx>
        <w:trPr>
          <w:jc w:val="center"/>
        </w:trPr>
        <w:tc>
          <w:tcPr>
            <w:tcW w:w="2835" w:type="dxa"/>
          </w:tcPr>
          <w:p w:rsidR="00000000" w:rsidRDefault="00000000">
            <w:pPr>
              <w:spacing w:before="40" w:after="40"/>
              <w:rPr>
                <w:sz w:val="22"/>
              </w:rPr>
            </w:pPr>
            <w:r>
              <w:rPr>
                <w:sz w:val="22"/>
              </w:rPr>
              <w:t>Homicide volontaire</w:t>
            </w:r>
          </w:p>
        </w:tc>
        <w:tc>
          <w:tcPr>
            <w:tcW w:w="2155" w:type="dxa"/>
          </w:tcPr>
          <w:p w:rsidR="00000000" w:rsidRDefault="00000000">
            <w:pPr>
              <w:numPr>
                <w:ilvl w:val="0"/>
                <w:numId w:val="100"/>
              </w:numPr>
              <w:tabs>
                <w:tab w:val="clear" w:pos="360"/>
                <w:tab w:val="num" w:leader="none" w:pos="170"/>
              </w:tabs>
              <w:spacing w:before="40" w:after="40"/>
              <w:rPr>
                <w:sz w:val="22"/>
              </w:rPr>
            </w:pPr>
            <w:r>
              <w:rPr>
                <w:sz w:val="22"/>
              </w:rPr>
              <w:t>De 2 à 8 ans d’emprisonnement</w:t>
            </w:r>
          </w:p>
        </w:tc>
        <w:tc>
          <w:tcPr>
            <w:tcW w:w="4536" w:type="dxa"/>
          </w:tcPr>
          <w:p w:rsidR="00000000" w:rsidRDefault="00000000">
            <w:pPr>
              <w:spacing w:before="40" w:after="40"/>
              <w:jc w:val="center"/>
              <w:rPr>
                <w:sz w:val="22"/>
              </w:rPr>
            </w:pPr>
            <w:r>
              <w:rPr>
                <w:sz w:val="22"/>
              </w:rPr>
              <w:t>-</w:t>
            </w:r>
          </w:p>
        </w:tc>
      </w:tr>
      <w:tr w:rsidR="00000000">
        <w:tblPrEx>
          <w:tblCellMar>
            <w:top w:w="0" w:type="dxa"/>
            <w:bottom w:w="0" w:type="dxa"/>
          </w:tblCellMar>
        </w:tblPrEx>
        <w:trPr>
          <w:jc w:val="center"/>
        </w:trPr>
        <w:tc>
          <w:tcPr>
            <w:tcW w:w="2835" w:type="dxa"/>
          </w:tcPr>
          <w:p w:rsidR="00000000" w:rsidRDefault="00000000">
            <w:pPr>
              <w:spacing w:before="40" w:after="40"/>
              <w:rPr>
                <w:sz w:val="22"/>
              </w:rPr>
            </w:pPr>
            <w:r>
              <w:rPr>
                <w:sz w:val="22"/>
              </w:rPr>
              <w:t>Infanticide</w:t>
            </w:r>
          </w:p>
        </w:tc>
        <w:tc>
          <w:tcPr>
            <w:tcW w:w="2155" w:type="dxa"/>
          </w:tcPr>
          <w:p w:rsidR="00000000" w:rsidRDefault="00000000">
            <w:pPr>
              <w:numPr>
                <w:ilvl w:val="0"/>
                <w:numId w:val="100"/>
              </w:numPr>
              <w:tabs>
                <w:tab w:val="clear" w:pos="360"/>
                <w:tab w:val="num" w:leader="none" w:pos="170"/>
              </w:tabs>
              <w:spacing w:before="40" w:after="40"/>
              <w:rPr>
                <w:sz w:val="22"/>
              </w:rPr>
            </w:pPr>
            <w:r>
              <w:rPr>
                <w:sz w:val="22"/>
              </w:rPr>
              <w:t>De 1 à 5 ans d’emprisonnement</w:t>
            </w:r>
          </w:p>
        </w:tc>
        <w:tc>
          <w:tcPr>
            <w:tcW w:w="4536" w:type="dxa"/>
          </w:tcPr>
          <w:p w:rsidR="00000000" w:rsidRDefault="00000000">
            <w:pPr>
              <w:spacing w:before="40" w:after="40"/>
              <w:jc w:val="center"/>
              <w:rPr>
                <w:sz w:val="22"/>
              </w:rPr>
            </w:pPr>
            <w:r>
              <w:rPr>
                <w:sz w:val="22"/>
              </w:rPr>
              <w:t>-</w:t>
            </w:r>
          </w:p>
        </w:tc>
      </w:tr>
      <w:tr w:rsidR="00000000">
        <w:tblPrEx>
          <w:tblCellMar>
            <w:top w:w="0" w:type="dxa"/>
            <w:bottom w:w="0" w:type="dxa"/>
          </w:tblCellMar>
        </w:tblPrEx>
        <w:trPr>
          <w:jc w:val="center"/>
        </w:trPr>
        <w:tc>
          <w:tcPr>
            <w:tcW w:w="2835" w:type="dxa"/>
          </w:tcPr>
          <w:p w:rsidR="00000000" w:rsidRDefault="00000000">
            <w:pPr>
              <w:spacing w:before="40" w:after="40"/>
              <w:rPr>
                <w:sz w:val="22"/>
              </w:rPr>
            </w:pPr>
            <w:r>
              <w:rPr>
                <w:sz w:val="22"/>
              </w:rPr>
              <w:t>Homicide involontaire</w:t>
            </w:r>
          </w:p>
        </w:tc>
        <w:tc>
          <w:tcPr>
            <w:tcW w:w="2155" w:type="dxa"/>
          </w:tcPr>
          <w:p w:rsidR="00000000" w:rsidRDefault="00000000">
            <w:pPr>
              <w:numPr>
                <w:ilvl w:val="0"/>
                <w:numId w:val="100"/>
              </w:numPr>
              <w:tabs>
                <w:tab w:val="clear" w:pos="360"/>
                <w:tab w:val="num" w:leader="none" w:pos="170"/>
              </w:tabs>
              <w:spacing w:before="40" w:after="40"/>
              <w:rPr>
                <w:sz w:val="22"/>
              </w:rPr>
            </w:pPr>
            <w:r>
              <w:rPr>
                <w:sz w:val="22"/>
              </w:rPr>
              <w:t>Jusqu’à 3 ans d’emprisonnement</w:t>
            </w:r>
          </w:p>
        </w:tc>
        <w:tc>
          <w:tcPr>
            <w:tcW w:w="4536" w:type="dxa"/>
          </w:tcPr>
          <w:p w:rsidR="00000000" w:rsidRDefault="00000000">
            <w:pPr>
              <w:numPr>
                <w:ilvl w:val="0"/>
                <w:numId w:val="100"/>
              </w:numPr>
              <w:tabs>
                <w:tab w:val="clear" w:pos="360"/>
                <w:tab w:val="num" w:leader="none" w:pos="170"/>
              </w:tabs>
              <w:spacing w:before="40" w:after="40"/>
              <w:rPr>
                <w:sz w:val="22"/>
              </w:rPr>
            </w:pPr>
            <w:r>
              <w:rPr>
                <w:sz w:val="22"/>
              </w:rPr>
              <w:t>Jusqu’à 5 ans d’emprisonnement</w:t>
            </w:r>
          </w:p>
        </w:tc>
      </w:tr>
      <w:tr w:rsidR="00000000">
        <w:tblPrEx>
          <w:tblCellMar>
            <w:top w:w="0" w:type="dxa"/>
            <w:bottom w:w="0" w:type="dxa"/>
          </w:tblCellMar>
        </w:tblPrEx>
        <w:trPr>
          <w:jc w:val="center"/>
        </w:trPr>
        <w:tc>
          <w:tcPr>
            <w:tcW w:w="2835" w:type="dxa"/>
          </w:tcPr>
          <w:p w:rsidR="00000000" w:rsidRDefault="00000000">
            <w:pPr>
              <w:spacing w:before="40" w:after="40"/>
              <w:rPr>
                <w:sz w:val="22"/>
              </w:rPr>
            </w:pPr>
            <w:r>
              <w:rPr>
                <w:sz w:val="22"/>
              </w:rPr>
              <w:t>Délaissement ou abandon</w:t>
            </w:r>
          </w:p>
        </w:tc>
        <w:tc>
          <w:tcPr>
            <w:tcW w:w="2155" w:type="dxa"/>
          </w:tcPr>
          <w:p w:rsidR="00000000" w:rsidRDefault="00000000">
            <w:pPr>
              <w:numPr>
                <w:ilvl w:val="0"/>
                <w:numId w:val="100"/>
              </w:numPr>
              <w:tabs>
                <w:tab w:val="clear" w:pos="360"/>
                <w:tab w:val="num" w:leader="none" w:pos="170"/>
              </w:tabs>
              <w:spacing w:before="40" w:after="40"/>
              <w:rPr>
                <w:sz w:val="22"/>
              </w:rPr>
            </w:pPr>
            <w:r>
              <w:rPr>
                <w:sz w:val="22"/>
              </w:rPr>
              <w:t>De 1 à 5 ans d’emprisonnement</w:t>
            </w:r>
          </w:p>
        </w:tc>
        <w:tc>
          <w:tcPr>
            <w:tcW w:w="4536" w:type="dxa"/>
          </w:tcPr>
          <w:p w:rsidR="00000000" w:rsidRDefault="00000000">
            <w:pPr>
              <w:numPr>
                <w:ilvl w:val="0"/>
                <w:numId w:val="100"/>
              </w:numPr>
              <w:tabs>
                <w:tab w:val="clear" w:pos="360"/>
                <w:tab w:val="num" w:leader="none" w:pos="170"/>
              </w:tabs>
              <w:spacing w:before="40" w:after="40"/>
              <w:rPr>
                <w:sz w:val="22"/>
              </w:rPr>
            </w:pPr>
            <w:r>
              <w:rPr>
                <w:sz w:val="22"/>
              </w:rPr>
              <w:t>De 2 à 5 ans d’emprisonnement (si l’auteur est un ascendant, un descendant, un parent adoptif ou un enfant adoptif de la victime)</w:t>
            </w:r>
          </w:p>
          <w:p w:rsidR="00000000" w:rsidRDefault="00000000">
            <w:pPr>
              <w:numPr>
                <w:ilvl w:val="0"/>
                <w:numId w:val="100"/>
              </w:numPr>
              <w:tabs>
                <w:tab w:val="clear" w:pos="360"/>
                <w:tab w:val="num" w:leader="none" w:pos="170"/>
              </w:tabs>
              <w:spacing w:before="40" w:after="40"/>
              <w:rPr>
                <w:sz w:val="22"/>
              </w:rPr>
            </w:pPr>
            <w:r>
              <w:rPr>
                <w:sz w:val="22"/>
              </w:rPr>
              <w:t>De 2 à 8 ans d’emprisonnement (s’il y a eu atteinte grave à l’intégrité physique de la victime)</w:t>
            </w:r>
          </w:p>
          <w:p w:rsidR="00000000" w:rsidRDefault="00000000">
            <w:pPr>
              <w:numPr>
                <w:ilvl w:val="0"/>
                <w:numId w:val="100"/>
              </w:numPr>
              <w:tabs>
                <w:tab w:val="clear" w:pos="360"/>
                <w:tab w:val="num" w:leader="none" w:pos="170"/>
              </w:tabs>
              <w:spacing w:before="40" w:after="40"/>
              <w:rPr>
                <w:sz w:val="22"/>
              </w:rPr>
            </w:pPr>
            <w:r>
              <w:rPr>
                <w:sz w:val="22"/>
              </w:rPr>
              <w:t>De 5 à 15 ans d’emprisonnement (en cas de décès de la victime)</w:t>
            </w:r>
          </w:p>
        </w:tc>
      </w:tr>
      <w:tr w:rsidR="00000000">
        <w:tblPrEx>
          <w:tblCellMar>
            <w:top w:w="0" w:type="dxa"/>
            <w:bottom w:w="0" w:type="dxa"/>
          </w:tblCellMar>
        </w:tblPrEx>
        <w:trPr>
          <w:jc w:val="center"/>
        </w:trPr>
        <w:tc>
          <w:tcPr>
            <w:tcW w:w="2835" w:type="dxa"/>
          </w:tcPr>
          <w:p w:rsidR="00000000" w:rsidRDefault="00000000">
            <w:pPr>
              <w:spacing w:before="40" w:after="40"/>
              <w:rPr>
                <w:sz w:val="22"/>
              </w:rPr>
            </w:pPr>
            <w:r>
              <w:rPr>
                <w:sz w:val="22"/>
              </w:rPr>
              <w:t>Atteinte à la vie intra</w:t>
            </w:r>
            <w:r>
              <w:rPr>
                <w:sz w:val="22"/>
              </w:rPr>
              <w:noBreakHyphen/>
              <w:t>utérine</w:t>
            </w:r>
          </w:p>
        </w:tc>
        <w:tc>
          <w:tcPr>
            <w:tcW w:w="2155" w:type="dxa"/>
          </w:tcPr>
          <w:p w:rsidR="00000000" w:rsidRDefault="00000000">
            <w:pPr>
              <w:numPr>
                <w:ilvl w:val="0"/>
                <w:numId w:val="100"/>
              </w:numPr>
              <w:tabs>
                <w:tab w:val="clear" w:pos="360"/>
                <w:tab w:val="num" w:leader="none" w:pos="170"/>
              </w:tabs>
              <w:spacing w:before="40" w:after="40"/>
              <w:rPr>
                <w:sz w:val="22"/>
              </w:rPr>
            </w:pPr>
            <w:r>
              <w:rPr>
                <w:sz w:val="22"/>
              </w:rPr>
              <w:t>De 2 à 8 ans d’emprisonnement</w:t>
            </w:r>
          </w:p>
        </w:tc>
        <w:tc>
          <w:tcPr>
            <w:tcW w:w="4536" w:type="dxa"/>
          </w:tcPr>
          <w:p w:rsidR="00000000" w:rsidRDefault="00000000">
            <w:pPr>
              <w:spacing w:before="40" w:after="40"/>
              <w:ind w:left="170"/>
              <w:rPr>
                <w:sz w:val="22"/>
              </w:rPr>
            </w:pPr>
            <w:r>
              <w:rPr>
                <w:sz w:val="22"/>
              </w:rPr>
              <w:t>La peine peut être augmentée d’un tiers (en cas d’atteinte grave à l’intégrité physique de la victime ou de décès de la victime)</w:t>
            </w:r>
          </w:p>
        </w:tc>
      </w:tr>
      <w:tr w:rsidR="00000000">
        <w:tblPrEx>
          <w:tblCellMar>
            <w:top w:w="0" w:type="dxa"/>
            <w:bottom w:w="0" w:type="dxa"/>
          </w:tblCellMar>
        </w:tblPrEx>
        <w:trPr>
          <w:jc w:val="center"/>
        </w:trPr>
        <w:tc>
          <w:tcPr>
            <w:tcW w:w="2835" w:type="dxa"/>
          </w:tcPr>
          <w:p w:rsidR="00000000" w:rsidRDefault="00000000">
            <w:pPr>
              <w:spacing w:before="40" w:after="40"/>
              <w:rPr>
                <w:sz w:val="22"/>
              </w:rPr>
            </w:pPr>
            <w:r>
              <w:rPr>
                <w:sz w:val="22"/>
              </w:rPr>
              <w:t>Avortement</w:t>
            </w:r>
          </w:p>
        </w:tc>
        <w:tc>
          <w:tcPr>
            <w:tcW w:w="2155" w:type="dxa"/>
          </w:tcPr>
          <w:p w:rsidR="00000000" w:rsidRDefault="00000000">
            <w:pPr>
              <w:numPr>
                <w:ilvl w:val="0"/>
                <w:numId w:val="100"/>
              </w:numPr>
              <w:tabs>
                <w:tab w:val="clear" w:pos="360"/>
                <w:tab w:val="num" w:leader="none" w:pos="170"/>
              </w:tabs>
              <w:spacing w:before="40" w:after="40"/>
              <w:rPr>
                <w:sz w:val="22"/>
              </w:rPr>
            </w:pPr>
            <w:r>
              <w:rPr>
                <w:sz w:val="22"/>
              </w:rPr>
              <w:t>Jusqu’à 3 ans d’emprisonnement</w:t>
            </w:r>
          </w:p>
        </w:tc>
        <w:tc>
          <w:tcPr>
            <w:tcW w:w="4536" w:type="dxa"/>
          </w:tcPr>
          <w:p w:rsidR="00000000" w:rsidRDefault="00000000">
            <w:pPr>
              <w:spacing w:before="40" w:after="40"/>
              <w:rPr>
                <w:sz w:val="22"/>
              </w:rPr>
            </w:pPr>
          </w:p>
        </w:tc>
      </w:tr>
      <w:tr w:rsidR="00000000">
        <w:tblPrEx>
          <w:tblCellMar>
            <w:top w:w="0" w:type="dxa"/>
            <w:bottom w:w="0" w:type="dxa"/>
          </w:tblCellMar>
        </w:tblPrEx>
        <w:trPr>
          <w:jc w:val="center"/>
        </w:trPr>
        <w:tc>
          <w:tcPr>
            <w:tcW w:w="2835" w:type="dxa"/>
          </w:tcPr>
          <w:p w:rsidR="00000000" w:rsidRDefault="00000000">
            <w:pPr>
              <w:spacing w:before="40" w:after="40"/>
              <w:rPr>
                <w:sz w:val="22"/>
              </w:rPr>
            </w:pPr>
            <w:r>
              <w:rPr>
                <w:sz w:val="22"/>
              </w:rPr>
              <w:t>Atteinte grave à l’intégrité physique</w:t>
            </w:r>
          </w:p>
        </w:tc>
        <w:tc>
          <w:tcPr>
            <w:tcW w:w="2155" w:type="dxa"/>
          </w:tcPr>
          <w:p w:rsidR="00000000" w:rsidRDefault="00000000">
            <w:pPr>
              <w:numPr>
                <w:ilvl w:val="0"/>
                <w:numId w:val="100"/>
              </w:numPr>
              <w:tabs>
                <w:tab w:val="clear" w:pos="360"/>
                <w:tab w:val="num" w:leader="none" w:pos="170"/>
              </w:tabs>
              <w:spacing w:before="40" w:after="40"/>
              <w:rPr>
                <w:sz w:val="22"/>
              </w:rPr>
            </w:pPr>
            <w:r>
              <w:rPr>
                <w:sz w:val="22"/>
              </w:rPr>
              <w:t>De 2 à 10 ans d’emprisonnement</w:t>
            </w:r>
          </w:p>
        </w:tc>
        <w:tc>
          <w:tcPr>
            <w:tcW w:w="4536" w:type="dxa"/>
          </w:tcPr>
          <w:p w:rsidR="00000000" w:rsidRDefault="00000000">
            <w:pPr>
              <w:numPr>
                <w:ilvl w:val="0"/>
                <w:numId w:val="100"/>
              </w:numPr>
              <w:tabs>
                <w:tab w:val="clear" w:pos="360"/>
                <w:tab w:val="num" w:leader="none" w:pos="170"/>
              </w:tabs>
              <w:spacing w:before="40" w:after="40"/>
              <w:rPr>
                <w:sz w:val="22"/>
              </w:rPr>
            </w:pPr>
            <w:r>
              <w:rPr>
                <w:sz w:val="22"/>
              </w:rPr>
              <w:t>De 5 à 15 ans d’emprisonnement (en cas de décès de la victime)</w:t>
            </w:r>
          </w:p>
        </w:tc>
      </w:tr>
      <w:tr w:rsidR="00000000">
        <w:tblPrEx>
          <w:tblCellMar>
            <w:top w:w="0" w:type="dxa"/>
            <w:bottom w:w="0" w:type="dxa"/>
          </w:tblCellMar>
        </w:tblPrEx>
        <w:trPr>
          <w:jc w:val="center"/>
        </w:trPr>
        <w:tc>
          <w:tcPr>
            <w:tcW w:w="2835" w:type="dxa"/>
          </w:tcPr>
          <w:p w:rsidR="00000000" w:rsidRDefault="00000000">
            <w:pPr>
              <w:spacing w:before="40" w:after="40"/>
              <w:rPr>
                <w:sz w:val="22"/>
              </w:rPr>
            </w:pPr>
            <w:r>
              <w:rPr>
                <w:sz w:val="22"/>
              </w:rPr>
              <w:t>Atteinte à l’intégrité physique</w:t>
            </w:r>
          </w:p>
        </w:tc>
        <w:tc>
          <w:tcPr>
            <w:tcW w:w="2155" w:type="dxa"/>
          </w:tcPr>
          <w:p w:rsidR="00000000" w:rsidRDefault="00000000">
            <w:pPr>
              <w:numPr>
                <w:ilvl w:val="0"/>
                <w:numId w:val="100"/>
              </w:numPr>
              <w:tabs>
                <w:tab w:val="clear" w:pos="360"/>
                <w:tab w:val="num" w:leader="none" w:pos="170"/>
              </w:tabs>
              <w:spacing w:before="40" w:after="40"/>
              <w:rPr>
                <w:sz w:val="22"/>
              </w:rPr>
            </w:pPr>
            <w:r>
              <w:rPr>
                <w:sz w:val="22"/>
              </w:rPr>
              <w:t>Jusqu’à 3 ans d’emprisonnement ou amende</w:t>
            </w:r>
          </w:p>
        </w:tc>
        <w:tc>
          <w:tcPr>
            <w:tcW w:w="4536" w:type="dxa"/>
          </w:tcPr>
          <w:p w:rsidR="00000000" w:rsidRDefault="00000000">
            <w:pPr>
              <w:numPr>
                <w:ilvl w:val="0"/>
                <w:numId w:val="100"/>
              </w:numPr>
              <w:tabs>
                <w:tab w:val="clear" w:pos="360"/>
                <w:tab w:val="num" w:leader="none" w:pos="170"/>
              </w:tabs>
              <w:spacing w:before="40" w:after="40"/>
              <w:rPr>
                <w:sz w:val="22"/>
              </w:rPr>
            </w:pPr>
            <w:r>
              <w:rPr>
                <w:sz w:val="22"/>
              </w:rPr>
              <w:t>De 2 à 8 ans d’emprisonnement (en cas de décès de la victime)</w:t>
            </w:r>
          </w:p>
        </w:tc>
      </w:tr>
      <w:tr w:rsidR="00000000">
        <w:tblPrEx>
          <w:tblCellMar>
            <w:top w:w="0" w:type="dxa"/>
            <w:bottom w:w="0" w:type="dxa"/>
          </w:tblCellMar>
        </w:tblPrEx>
        <w:trPr>
          <w:jc w:val="center"/>
        </w:trPr>
        <w:tc>
          <w:tcPr>
            <w:tcW w:w="2835" w:type="dxa"/>
          </w:tcPr>
          <w:p w:rsidR="00000000" w:rsidRDefault="00000000">
            <w:pPr>
              <w:spacing w:before="40" w:after="40"/>
              <w:rPr>
                <w:sz w:val="22"/>
              </w:rPr>
            </w:pPr>
            <w:r>
              <w:rPr>
                <w:sz w:val="22"/>
              </w:rPr>
              <w:t>Atteinte à l’intégrité physique par négligence</w:t>
            </w:r>
          </w:p>
        </w:tc>
        <w:tc>
          <w:tcPr>
            <w:tcW w:w="2155" w:type="dxa"/>
          </w:tcPr>
          <w:p w:rsidR="00000000" w:rsidRDefault="00000000">
            <w:pPr>
              <w:numPr>
                <w:ilvl w:val="0"/>
                <w:numId w:val="100"/>
              </w:numPr>
              <w:tabs>
                <w:tab w:val="clear" w:pos="360"/>
                <w:tab w:val="num" w:leader="none" w:pos="170"/>
              </w:tabs>
              <w:spacing w:before="40" w:after="40"/>
              <w:rPr>
                <w:sz w:val="22"/>
              </w:rPr>
            </w:pPr>
            <w:r>
              <w:rPr>
                <w:sz w:val="22"/>
              </w:rPr>
              <w:t>Jusqu’à 2 ans d’emprisonnement ou amende</w:t>
            </w:r>
          </w:p>
        </w:tc>
        <w:tc>
          <w:tcPr>
            <w:tcW w:w="4536" w:type="dxa"/>
          </w:tcPr>
          <w:p w:rsidR="00000000" w:rsidRDefault="00000000">
            <w:pPr>
              <w:numPr>
                <w:ilvl w:val="0"/>
                <w:numId w:val="100"/>
              </w:numPr>
              <w:tabs>
                <w:tab w:val="clear" w:pos="360"/>
                <w:tab w:val="num" w:leader="none" w:pos="170"/>
              </w:tabs>
              <w:spacing w:before="40" w:after="40"/>
              <w:rPr>
                <w:sz w:val="22"/>
              </w:rPr>
            </w:pPr>
            <w:r>
              <w:rPr>
                <w:sz w:val="22"/>
              </w:rPr>
              <w:t>Jusqu’à 3 ans d’emprisonnement ou amende (en cas d’atteinte grave à l’intégrité physique)</w:t>
            </w:r>
          </w:p>
        </w:tc>
      </w:tr>
      <w:tr w:rsidR="00000000">
        <w:tblPrEx>
          <w:tblCellMar>
            <w:top w:w="0" w:type="dxa"/>
            <w:bottom w:w="0" w:type="dxa"/>
          </w:tblCellMar>
        </w:tblPrEx>
        <w:trPr>
          <w:jc w:val="center"/>
        </w:trPr>
        <w:tc>
          <w:tcPr>
            <w:tcW w:w="2835" w:type="dxa"/>
          </w:tcPr>
          <w:p w:rsidR="00000000" w:rsidRDefault="00000000">
            <w:pPr>
              <w:keepNext/>
              <w:keepLines/>
              <w:spacing w:before="40" w:after="40"/>
              <w:rPr>
                <w:sz w:val="22"/>
              </w:rPr>
            </w:pPr>
            <w:r>
              <w:rPr>
                <w:sz w:val="22"/>
              </w:rPr>
              <w:t>Participation à une rixe</w:t>
            </w:r>
          </w:p>
        </w:tc>
        <w:tc>
          <w:tcPr>
            <w:tcW w:w="2155" w:type="dxa"/>
          </w:tcPr>
          <w:p w:rsidR="00000000" w:rsidRDefault="00000000">
            <w:pPr>
              <w:keepNext/>
              <w:keepLines/>
              <w:numPr>
                <w:ilvl w:val="0"/>
                <w:numId w:val="100"/>
              </w:numPr>
              <w:tabs>
                <w:tab w:val="clear" w:pos="360"/>
                <w:tab w:val="num" w:leader="none" w:pos="170"/>
              </w:tabs>
              <w:spacing w:before="40" w:after="40"/>
              <w:rPr>
                <w:sz w:val="22"/>
              </w:rPr>
            </w:pPr>
            <w:r>
              <w:rPr>
                <w:sz w:val="22"/>
              </w:rPr>
              <w:t>Jusqu’à 3 ans d’emprisonnement ou amende</w:t>
            </w:r>
          </w:p>
        </w:tc>
        <w:tc>
          <w:tcPr>
            <w:tcW w:w="4536" w:type="dxa"/>
          </w:tcPr>
          <w:p w:rsidR="00000000" w:rsidRDefault="00000000">
            <w:pPr>
              <w:keepNext/>
              <w:keepLines/>
              <w:spacing w:before="40" w:after="40"/>
              <w:rPr>
                <w:sz w:val="22"/>
              </w:rPr>
            </w:pPr>
          </w:p>
        </w:tc>
      </w:tr>
      <w:tr w:rsidR="00000000">
        <w:tblPrEx>
          <w:tblCellMar>
            <w:top w:w="0" w:type="dxa"/>
            <w:bottom w:w="0" w:type="dxa"/>
          </w:tblCellMar>
        </w:tblPrEx>
        <w:trPr>
          <w:jc w:val="center"/>
        </w:trPr>
        <w:tc>
          <w:tcPr>
            <w:tcW w:w="2835" w:type="dxa"/>
          </w:tcPr>
          <w:p w:rsidR="00000000" w:rsidRDefault="00000000">
            <w:pPr>
              <w:keepNext/>
              <w:spacing w:before="40" w:after="40"/>
              <w:rPr>
                <w:sz w:val="22"/>
              </w:rPr>
            </w:pPr>
            <w:r>
              <w:rPr>
                <w:sz w:val="22"/>
              </w:rPr>
              <w:t>Mauvais traitements ou charge excessive imposée à des mineurs, des personnes handicapées ou un conjoint</w:t>
            </w:r>
          </w:p>
        </w:tc>
        <w:tc>
          <w:tcPr>
            <w:tcW w:w="2155" w:type="dxa"/>
          </w:tcPr>
          <w:p w:rsidR="00000000" w:rsidRDefault="00000000">
            <w:pPr>
              <w:keepNext/>
              <w:numPr>
                <w:ilvl w:val="0"/>
                <w:numId w:val="100"/>
              </w:numPr>
              <w:tabs>
                <w:tab w:val="clear" w:pos="360"/>
                <w:tab w:val="num" w:leader="none" w:pos="170"/>
              </w:tabs>
              <w:spacing w:before="40" w:after="40"/>
              <w:rPr>
                <w:sz w:val="22"/>
              </w:rPr>
            </w:pPr>
            <w:r>
              <w:rPr>
                <w:sz w:val="22"/>
              </w:rPr>
              <w:t>De 1 à 5 ans d’emprisonnement</w:t>
            </w:r>
          </w:p>
        </w:tc>
        <w:tc>
          <w:tcPr>
            <w:tcW w:w="4536" w:type="dxa"/>
          </w:tcPr>
          <w:p w:rsidR="00000000" w:rsidRDefault="00000000">
            <w:pPr>
              <w:keepNext/>
              <w:numPr>
                <w:ilvl w:val="0"/>
                <w:numId w:val="100"/>
              </w:numPr>
              <w:tabs>
                <w:tab w:val="clear" w:pos="360"/>
                <w:tab w:val="num" w:leader="none" w:pos="170"/>
              </w:tabs>
              <w:spacing w:before="40" w:after="40"/>
              <w:rPr>
                <w:sz w:val="22"/>
              </w:rPr>
            </w:pPr>
            <w:r>
              <w:rPr>
                <w:sz w:val="22"/>
              </w:rPr>
              <w:t>De 2 à 8 ans d’emprisonnement (en cas d’atteinte grave à l’intégrité physique)</w:t>
            </w:r>
          </w:p>
          <w:p w:rsidR="00000000" w:rsidRDefault="00000000">
            <w:pPr>
              <w:keepNext/>
              <w:numPr>
                <w:ilvl w:val="0"/>
                <w:numId w:val="100"/>
              </w:numPr>
              <w:tabs>
                <w:tab w:val="clear" w:pos="360"/>
                <w:tab w:val="num" w:leader="none" w:pos="170"/>
              </w:tabs>
              <w:spacing w:before="40" w:after="40"/>
              <w:rPr>
                <w:sz w:val="22"/>
              </w:rPr>
            </w:pPr>
            <w:r>
              <w:rPr>
                <w:sz w:val="22"/>
              </w:rPr>
              <w:t>De 5 à 15 ans d’emprisonnement (en cas de décès de la victime)</w:t>
            </w:r>
          </w:p>
        </w:tc>
      </w:tr>
      <w:tr w:rsidR="00000000">
        <w:tblPrEx>
          <w:tblCellMar>
            <w:top w:w="0" w:type="dxa"/>
            <w:bottom w:w="0" w:type="dxa"/>
          </w:tblCellMar>
        </w:tblPrEx>
        <w:trPr>
          <w:jc w:val="center"/>
        </w:trPr>
        <w:tc>
          <w:tcPr>
            <w:tcW w:w="2835" w:type="dxa"/>
          </w:tcPr>
          <w:p w:rsidR="00000000" w:rsidRDefault="00000000">
            <w:pPr>
              <w:spacing w:before="40" w:after="40"/>
              <w:rPr>
                <w:sz w:val="22"/>
              </w:rPr>
            </w:pPr>
            <w:r>
              <w:rPr>
                <w:sz w:val="22"/>
              </w:rPr>
              <w:t>Menace</w:t>
            </w:r>
          </w:p>
        </w:tc>
        <w:tc>
          <w:tcPr>
            <w:tcW w:w="2155" w:type="dxa"/>
          </w:tcPr>
          <w:p w:rsidR="00000000" w:rsidRDefault="00000000">
            <w:pPr>
              <w:numPr>
                <w:ilvl w:val="0"/>
                <w:numId w:val="100"/>
              </w:numPr>
              <w:tabs>
                <w:tab w:val="clear" w:pos="360"/>
                <w:tab w:val="num" w:leader="none" w:pos="170"/>
              </w:tabs>
              <w:spacing w:before="40" w:after="40"/>
              <w:rPr>
                <w:sz w:val="22"/>
              </w:rPr>
            </w:pPr>
            <w:r>
              <w:rPr>
                <w:sz w:val="22"/>
              </w:rPr>
              <w:t>Jusqu’à 2 ans d’emprisonnement ou amende</w:t>
            </w:r>
          </w:p>
        </w:tc>
        <w:tc>
          <w:tcPr>
            <w:tcW w:w="4536" w:type="dxa"/>
          </w:tcPr>
          <w:p w:rsidR="00000000" w:rsidRDefault="00000000">
            <w:pPr>
              <w:keepNext/>
              <w:numPr>
                <w:ilvl w:val="0"/>
                <w:numId w:val="100"/>
              </w:numPr>
              <w:tabs>
                <w:tab w:val="clear" w:pos="360"/>
                <w:tab w:val="num" w:leader="none" w:pos="170"/>
              </w:tabs>
              <w:spacing w:before="40" w:after="40"/>
              <w:rPr>
                <w:sz w:val="22"/>
              </w:rPr>
            </w:pPr>
            <w:r>
              <w:rPr>
                <w:sz w:val="22"/>
              </w:rPr>
              <w:t>Jusqu’à 3 ans d’emprisonnement ou amende (si la menace porte sur la perpétration d’un autre délit)</w:t>
            </w:r>
          </w:p>
        </w:tc>
      </w:tr>
      <w:tr w:rsidR="00000000">
        <w:tblPrEx>
          <w:tblCellMar>
            <w:top w:w="0" w:type="dxa"/>
            <w:bottom w:w="0" w:type="dxa"/>
          </w:tblCellMar>
        </w:tblPrEx>
        <w:trPr>
          <w:jc w:val="center"/>
        </w:trPr>
        <w:tc>
          <w:tcPr>
            <w:tcW w:w="2835" w:type="dxa"/>
          </w:tcPr>
          <w:p w:rsidR="00000000" w:rsidRDefault="00000000">
            <w:pPr>
              <w:spacing w:before="40" w:after="40"/>
              <w:rPr>
                <w:sz w:val="22"/>
              </w:rPr>
            </w:pPr>
            <w:r>
              <w:rPr>
                <w:sz w:val="22"/>
              </w:rPr>
              <w:t>Contrainte</w:t>
            </w:r>
          </w:p>
        </w:tc>
        <w:tc>
          <w:tcPr>
            <w:tcW w:w="2155" w:type="dxa"/>
          </w:tcPr>
          <w:p w:rsidR="00000000" w:rsidRDefault="00000000">
            <w:pPr>
              <w:numPr>
                <w:ilvl w:val="0"/>
                <w:numId w:val="100"/>
              </w:numPr>
              <w:tabs>
                <w:tab w:val="clear" w:pos="360"/>
                <w:tab w:val="num" w:leader="none" w:pos="170"/>
              </w:tabs>
              <w:spacing w:before="40" w:after="40"/>
              <w:rPr>
                <w:sz w:val="22"/>
              </w:rPr>
            </w:pPr>
            <w:r>
              <w:rPr>
                <w:sz w:val="22"/>
              </w:rPr>
              <w:t>Jusqu’à 3 ans d’emprisonnement ou amende</w:t>
            </w:r>
          </w:p>
        </w:tc>
        <w:tc>
          <w:tcPr>
            <w:tcW w:w="4536" w:type="dxa"/>
          </w:tcPr>
          <w:p w:rsidR="00000000" w:rsidRDefault="00000000">
            <w:pPr>
              <w:spacing w:before="40" w:after="40"/>
              <w:rPr>
                <w:sz w:val="22"/>
              </w:rPr>
            </w:pPr>
          </w:p>
        </w:tc>
      </w:tr>
      <w:tr w:rsidR="00000000">
        <w:tblPrEx>
          <w:tblCellMar>
            <w:top w:w="0" w:type="dxa"/>
            <w:bottom w:w="0" w:type="dxa"/>
          </w:tblCellMar>
        </w:tblPrEx>
        <w:trPr>
          <w:jc w:val="center"/>
        </w:trPr>
        <w:tc>
          <w:tcPr>
            <w:tcW w:w="2835" w:type="dxa"/>
          </w:tcPr>
          <w:p w:rsidR="00000000" w:rsidRDefault="00000000">
            <w:pPr>
              <w:spacing w:before="40" w:after="40"/>
              <w:rPr>
                <w:sz w:val="22"/>
              </w:rPr>
            </w:pPr>
            <w:r>
              <w:rPr>
                <w:sz w:val="22"/>
              </w:rPr>
              <w:t>Contrainte grave</w:t>
            </w:r>
          </w:p>
        </w:tc>
        <w:tc>
          <w:tcPr>
            <w:tcW w:w="2155" w:type="dxa"/>
          </w:tcPr>
          <w:p w:rsidR="00000000" w:rsidRDefault="00000000">
            <w:pPr>
              <w:numPr>
                <w:ilvl w:val="0"/>
                <w:numId w:val="100"/>
              </w:numPr>
              <w:tabs>
                <w:tab w:val="clear" w:pos="360"/>
                <w:tab w:val="num" w:leader="none" w:pos="170"/>
              </w:tabs>
              <w:spacing w:before="40" w:after="40"/>
              <w:rPr>
                <w:sz w:val="22"/>
              </w:rPr>
            </w:pPr>
            <w:r>
              <w:rPr>
                <w:sz w:val="22"/>
              </w:rPr>
              <w:t>De 1 à 5 ans d’emprisonnement</w:t>
            </w:r>
          </w:p>
        </w:tc>
        <w:tc>
          <w:tcPr>
            <w:tcW w:w="4536" w:type="dxa"/>
          </w:tcPr>
          <w:p w:rsidR="00000000" w:rsidRDefault="00000000">
            <w:pPr>
              <w:spacing w:before="40" w:after="40"/>
              <w:rPr>
                <w:sz w:val="22"/>
              </w:rPr>
            </w:pPr>
          </w:p>
        </w:tc>
      </w:tr>
      <w:tr w:rsidR="00000000">
        <w:tblPrEx>
          <w:tblCellMar>
            <w:top w:w="0" w:type="dxa"/>
            <w:bottom w:w="0" w:type="dxa"/>
          </w:tblCellMar>
        </w:tblPrEx>
        <w:trPr>
          <w:jc w:val="center"/>
        </w:trPr>
        <w:tc>
          <w:tcPr>
            <w:tcW w:w="2835" w:type="dxa"/>
          </w:tcPr>
          <w:p w:rsidR="00000000" w:rsidRDefault="00000000">
            <w:pPr>
              <w:spacing w:before="40" w:after="40"/>
              <w:rPr>
                <w:sz w:val="22"/>
              </w:rPr>
            </w:pPr>
            <w:r>
              <w:rPr>
                <w:sz w:val="22"/>
              </w:rPr>
              <w:t>Rapt</w:t>
            </w:r>
          </w:p>
        </w:tc>
        <w:tc>
          <w:tcPr>
            <w:tcW w:w="2155" w:type="dxa"/>
          </w:tcPr>
          <w:p w:rsidR="00000000" w:rsidRDefault="00000000">
            <w:pPr>
              <w:numPr>
                <w:ilvl w:val="0"/>
                <w:numId w:val="100"/>
              </w:numPr>
              <w:tabs>
                <w:tab w:val="clear" w:pos="360"/>
                <w:tab w:val="num" w:leader="none" w:pos="170"/>
              </w:tabs>
              <w:spacing w:before="40" w:after="40"/>
              <w:rPr>
                <w:sz w:val="22"/>
              </w:rPr>
            </w:pPr>
            <w:r>
              <w:rPr>
                <w:sz w:val="22"/>
              </w:rPr>
              <w:t>De 1 à 5 ans d’emprisonnement</w:t>
            </w:r>
          </w:p>
        </w:tc>
        <w:tc>
          <w:tcPr>
            <w:tcW w:w="4536" w:type="dxa"/>
          </w:tcPr>
          <w:p w:rsidR="00000000" w:rsidRDefault="00000000">
            <w:pPr>
              <w:keepNext/>
              <w:numPr>
                <w:ilvl w:val="0"/>
                <w:numId w:val="100"/>
              </w:numPr>
              <w:tabs>
                <w:tab w:val="clear" w:pos="360"/>
                <w:tab w:val="num" w:leader="none" w:pos="170"/>
              </w:tabs>
              <w:spacing w:before="40" w:after="40"/>
              <w:rPr>
                <w:sz w:val="22"/>
              </w:rPr>
            </w:pPr>
            <w:r>
              <w:rPr>
                <w:sz w:val="22"/>
              </w:rPr>
              <w:t>De 3 à 12 ans d’emprisonnement (en cas d’atteinte grave à l’intégrité physique, de torture ou d’autres traitements cruels, inhumains ou dégradants)</w:t>
            </w:r>
          </w:p>
          <w:p w:rsidR="00000000" w:rsidRDefault="00000000">
            <w:pPr>
              <w:keepNext/>
              <w:numPr>
                <w:ilvl w:val="0"/>
                <w:numId w:val="100"/>
              </w:numPr>
              <w:tabs>
                <w:tab w:val="clear" w:pos="360"/>
                <w:tab w:val="num" w:leader="none" w:pos="170"/>
              </w:tabs>
              <w:spacing w:before="40" w:after="40"/>
              <w:rPr>
                <w:sz w:val="22"/>
              </w:rPr>
            </w:pPr>
            <w:r>
              <w:rPr>
                <w:sz w:val="22"/>
              </w:rPr>
              <w:t>De 5 à 15 ans d’emprisonnement (en cas de décès de la victime)</w:t>
            </w:r>
          </w:p>
        </w:tc>
      </w:tr>
      <w:tr w:rsidR="00000000">
        <w:tblPrEx>
          <w:tblCellMar>
            <w:top w:w="0" w:type="dxa"/>
            <w:bottom w:w="0" w:type="dxa"/>
          </w:tblCellMar>
        </w:tblPrEx>
        <w:trPr>
          <w:jc w:val="center"/>
        </w:trPr>
        <w:tc>
          <w:tcPr>
            <w:tcW w:w="2835" w:type="dxa"/>
          </w:tcPr>
          <w:p w:rsidR="00000000" w:rsidRDefault="00000000">
            <w:pPr>
              <w:spacing w:before="40" w:after="40"/>
              <w:rPr>
                <w:sz w:val="22"/>
              </w:rPr>
            </w:pPr>
            <w:r>
              <w:rPr>
                <w:sz w:val="22"/>
              </w:rPr>
              <w:t>Esclavage</w:t>
            </w:r>
          </w:p>
        </w:tc>
        <w:tc>
          <w:tcPr>
            <w:tcW w:w="2155" w:type="dxa"/>
          </w:tcPr>
          <w:p w:rsidR="00000000" w:rsidRDefault="00000000">
            <w:pPr>
              <w:numPr>
                <w:ilvl w:val="0"/>
                <w:numId w:val="100"/>
              </w:numPr>
              <w:tabs>
                <w:tab w:val="clear" w:pos="360"/>
                <w:tab w:val="num" w:leader="none" w:pos="170"/>
              </w:tabs>
              <w:spacing w:before="40" w:after="40"/>
              <w:rPr>
                <w:sz w:val="22"/>
              </w:rPr>
            </w:pPr>
            <w:r>
              <w:rPr>
                <w:sz w:val="22"/>
              </w:rPr>
              <w:t>De 10 à 20 ans d’emprisonnement</w:t>
            </w:r>
          </w:p>
        </w:tc>
        <w:tc>
          <w:tcPr>
            <w:tcW w:w="4536" w:type="dxa"/>
          </w:tcPr>
          <w:p w:rsidR="00000000" w:rsidRDefault="00000000">
            <w:pPr>
              <w:spacing w:before="40" w:after="40"/>
              <w:rPr>
                <w:sz w:val="22"/>
              </w:rPr>
            </w:pPr>
          </w:p>
        </w:tc>
      </w:tr>
      <w:tr w:rsidR="00000000">
        <w:tblPrEx>
          <w:tblCellMar>
            <w:top w:w="0" w:type="dxa"/>
            <w:bottom w:w="0" w:type="dxa"/>
          </w:tblCellMar>
        </w:tblPrEx>
        <w:trPr>
          <w:jc w:val="center"/>
        </w:trPr>
        <w:tc>
          <w:tcPr>
            <w:tcW w:w="2835" w:type="dxa"/>
          </w:tcPr>
          <w:p w:rsidR="00000000" w:rsidRDefault="00000000">
            <w:pPr>
              <w:spacing w:before="40" w:after="40"/>
              <w:rPr>
                <w:sz w:val="22"/>
              </w:rPr>
            </w:pPr>
            <w:r>
              <w:rPr>
                <w:sz w:val="22"/>
              </w:rPr>
              <w:t xml:space="preserve">Enlèvement </w:t>
            </w:r>
          </w:p>
        </w:tc>
        <w:tc>
          <w:tcPr>
            <w:tcW w:w="2155" w:type="dxa"/>
          </w:tcPr>
          <w:p w:rsidR="00000000" w:rsidRDefault="00000000">
            <w:pPr>
              <w:numPr>
                <w:ilvl w:val="0"/>
                <w:numId w:val="100"/>
              </w:numPr>
              <w:tabs>
                <w:tab w:val="clear" w:pos="360"/>
                <w:tab w:val="num" w:leader="none" w:pos="170"/>
              </w:tabs>
              <w:spacing w:before="40" w:after="40"/>
              <w:rPr>
                <w:sz w:val="22"/>
              </w:rPr>
            </w:pPr>
            <w:r>
              <w:rPr>
                <w:sz w:val="22"/>
              </w:rPr>
              <w:t>De 3 à 10 ans d’emprisonnement</w:t>
            </w:r>
          </w:p>
        </w:tc>
        <w:tc>
          <w:tcPr>
            <w:tcW w:w="4536" w:type="dxa"/>
          </w:tcPr>
          <w:p w:rsidR="00000000" w:rsidRDefault="00000000">
            <w:pPr>
              <w:keepNext/>
              <w:numPr>
                <w:ilvl w:val="0"/>
                <w:numId w:val="100"/>
              </w:numPr>
              <w:tabs>
                <w:tab w:val="clear" w:pos="360"/>
                <w:tab w:val="num" w:leader="none" w:pos="170"/>
              </w:tabs>
              <w:spacing w:before="40" w:after="40"/>
              <w:rPr>
                <w:sz w:val="22"/>
              </w:rPr>
            </w:pPr>
            <w:r>
              <w:rPr>
                <w:sz w:val="22"/>
              </w:rPr>
              <w:t>De 5 à 15 ans d’emprisonnement (en cas d’atteinte grave à l’intégrité physique, de torture ou d’autres traitements cruels, inhumains ou dégradants)</w:t>
            </w:r>
          </w:p>
          <w:p w:rsidR="00000000" w:rsidRDefault="00000000">
            <w:pPr>
              <w:keepNext/>
              <w:numPr>
                <w:ilvl w:val="0"/>
                <w:numId w:val="100"/>
              </w:numPr>
              <w:tabs>
                <w:tab w:val="clear" w:pos="360"/>
                <w:tab w:val="num" w:leader="none" w:pos="170"/>
              </w:tabs>
              <w:spacing w:before="40" w:after="40"/>
              <w:rPr>
                <w:sz w:val="22"/>
              </w:rPr>
            </w:pPr>
            <w:r>
              <w:rPr>
                <w:sz w:val="22"/>
              </w:rPr>
              <w:t>De 10 à 20 ans d’emprisonnement (en cas de décès de la victime)</w:t>
            </w:r>
          </w:p>
          <w:p w:rsidR="00000000" w:rsidRDefault="00000000">
            <w:pPr>
              <w:keepNext/>
              <w:numPr>
                <w:ilvl w:val="0"/>
                <w:numId w:val="100"/>
              </w:numPr>
              <w:tabs>
                <w:tab w:val="clear" w:pos="360"/>
                <w:tab w:val="num" w:leader="none" w:pos="170"/>
              </w:tabs>
              <w:spacing w:before="40" w:after="40"/>
              <w:rPr>
                <w:sz w:val="22"/>
              </w:rPr>
            </w:pPr>
            <w:r>
              <w:rPr>
                <w:sz w:val="22"/>
              </w:rPr>
              <w:t>Les peines peuvent être augmentées d’un tiers (si la victime n’était pas en mesure de se défendre ou si elle avait moins de 16 ans)</w:t>
            </w:r>
          </w:p>
        </w:tc>
      </w:tr>
      <w:tr w:rsidR="00000000">
        <w:tblPrEx>
          <w:tblCellMar>
            <w:top w:w="0" w:type="dxa"/>
            <w:bottom w:w="0" w:type="dxa"/>
          </w:tblCellMar>
        </w:tblPrEx>
        <w:trPr>
          <w:jc w:val="center"/>
        </w:trPr>
        <w:tc>
          <w:tcPr>
            <w:tcW w:w="2835" w:type="dxa"/>
          </w:tcPr>
          <w:p w:rsidR="00000000" w:rsidRDefault="00000000">
            <w:pPr>
              <w:spacing w:before="40" w:after="40"/>
              <w:rPr>
                <w:sz w:val="22"/>
              </w:rPr>
            </w:pPr>
            <w:r>
              <w:rPr>
                <w:sz w:val="22"/>
              </w:rPr>
              <w:t>Génocide</w:t>
            </w:r>
          </w:p>
        </w:tc>
        <w:tc>
          <w:tcPr>
            <w:tcW w:w="2155" w:type="dxa"/>
          </w:tcPr>
          <w:p w:rsidR="00000000" w:rsidRDefault="00000000">
            <w:pPr>
              <w:numPr>
                <w:ilvl w:val="0"/>
                <w:numId w:val="100"/>
              </w:numPr>
              <w:tabs>
                <w:tab w:val="clear" w:pos="360"/>
                <w:tab w:val="num" w:leader="none" w:pos="170"/>
              </w:tabs>
              <w:spacing w:before="40" w:after="40"/>
              <w:rPr>
                <w:sz w:val="22"/>
              </w:rPr>
            </w:pPr>
            <w:r>
              <w:rPr>
                <w:sz w:val="22"/>
              </w:rPr>
              <w:t>De 15 à 25 ans d’emprisonnement s’il y a homicide</w:t>
            </w:r>
          </w:p>
          <w:p w:rsidR="00000000" w:rsidRDefault="00000000">
            <w:pPr>
              <w:numPr>
                <w:ilvl w:val="0"/>
                <w:numId w:val="100"/>
              </w:numPr>
              <w:tabs>
                <w:tab w:val="clear" w:pos="360"/>
                <w:tab w:val="num" w:leader="none" w:pos="170"/>
              </w:tabs>
              <w:spacing w:before="40" w:after="40"/>
              <w:rPr>
                <w:sz w:val="22"/>
              </w:rPr>
            </w:pPr>
            <w:r>
              <w:rPr>
                <w:spacing w:val="-4"/>
                <w:sz w:val="22"/>
              </w:rPr>
              <w:t xml:space="preserve">De 10 à 25 ans </w:t>
            </w:r>
            <w:r>
              <w:rPr>
                <w:sz w:val="22"/>
              </w:rPr>
              <w:t>d’emprisonnement dans les autres cas</w:t>
            </w:r>
          </w:p>
        </w:tc>
        <w:tc>
          <w:tcPr>
            <w:tcW w:w="4536" w:type="dxa"/>
          </w:tcPr>
          <w:p w:rsidR="00000000" w:rsidRDefault="00000000">
            <w:pPr>
              <w:spacing w:before="40" w:after="40"/>
              <w:rPr>
                <w:sz w:val="22"/>
              </w:rPr>
            </w:pPr>
          </w:p>
        </w:tc>
      </w:tr>
    </w:tbl>
    <w:p w:rsidR="00000000" w:rsidRDefault="00000000">
      <w:pPr>
        <w:spacing w:before="160" w:after="180"/>
      </w:pPr>
      <w:r>
        <w:t>157.</w:t>
      </w:r>
      <w:r>
        <w:tab/>
        <w:t>Tout élément de preuve obtenu sous la torture, par la force ou par toute autre atteinte à l’intégrité physique ou morale de la personne est irrecevable (art. 113 1) du Code de procédure pénale).</w:t>
      </w:r>
    </w:p>
    <w:p w:rsidR="00000000" w:rsidRDefault="00000000">
      <w:pPr>
        <w:spacing w:after="240"/>
      </w:pPr>
      <w:r>
        <w:t>158.</w:t>
      </w:r>
      <w:r>
        <w:tab/>
        <w:t>Le Code civil consacre également le droit à l’intégrité physique et psychologique de la personne (art. 71 1)).</w:t>
      </w:r>
    </w:p>
    <w:p w:rsidR="00000000" w:rsidRDefault="00000000">
      <w:pPr>
        <w:keepNext/>
        <w:spacing w:after="240"/>
        <w:jc w:val="center"/>
        <w:rPr>
          <w:b/>
          <w:bCs/>
        </w:rPr>
      </w:pPr>
      <w:r>
        <w:rPr>
          <w:b/>
          <w:bCs/>
        </w:rPr>
        <w:t>V.  MILIEU FAMILIAL ET PROTECTION DE REMPLACEMENT</w:t>
      </w:r>
    </w:p>
    <w:p w:rsidR="00000000" w:rsidRDefault="00000000">
      <w:pPr>
        <w:keepNext/>
        <w:spacing w:after="240"/>
        <w:jc w:val="center"/>
        <w:rPr>
          <w:b/>
          <w:bCs/>
        </w:rPr>
      </w:pPr>
      <w:r>
        <w:rPr>
          <w:b/>
          <w:bCs/>
        </w:rPr>
        <w:t>A.  Orientation parentale (art. 5)</w:t>
      </w:r>
    </w:p>
    <w:p w:rsidR="00000000" w:rsidRDefault="00000000">
      <w:pPr>
        <w:spacing w:after="240"/>
      </w:pPr>
      <w:r>
        <w:t>159.</w:t>
      </w:r>
      <w:r>
        <w:tab/>
        <w:t>Le Code civil définit l’autorité parentale. L’exercice de l’autorité parentale est considéré à la fois comme un pouvoir et comme un devoir. L’article 1733 dispose que les parents sont responsables de la sécurité et de la santé de leurs enfants; il leur incombe, dans l’intérêt de leurs enfants, de les soutenir financièrement, de les orienter dans leur éducation, de les représenter − même avant leur naissance − et de gérer leurs biens. Toutefois, comme indiqué plus haut, les parents doivent tenir compte de l’opinion de leurs enfants sur les questions familiales importantes, eu égard à leur degré de maturité, et leur permettre d’organiser leur vie de façon autonome.</w:t>
      </w:r>
    </w:p>
    <w:p w:rsidR="00000000" w:rsidRDefault="00000000">
      <w:pPr>
        <w:spacing w:after="240"/>
      </w:pPr>
      <w:r>
        <w:t>160.</w:t>
      </w:r>
      <w:r>
        <w:tab/>
        <w:t>La maternité et la paternité constituent des valeurs humaines et sociales que le Gouvernement de Macao se doit de respecter et de protéger. La loi</w:t>
      </w:r>
      <w:r>
        <w:noBreakHyphen/>
        <w:t xml:space="preserve">cadre sur la politique de la famille dispose expressément que le Gouvernement garantit la réalisation du droit à l’autorité parentale et coopère avec ses détenteurs dans l’exercice de leurs pouvoirs/devoirs à l’égard de leurs enfants (art. 7 de la loi  </w:t>
      </w:r>
      <w:r>
        <w:rPr>
          <w:rFonts w:eastAsia="MS Mincho"/>
        </w:rPr>
        <w:t>n</w:t>
      </w:r>
      <w:r>
        <w:rPr>
          <w:rFonts w:eastAsia="MS Mincho"/>
          <w:vertAlign w:val="superscript"/>
        </w:rPr>
        <w:t>o</w:t>
      </w:r>
      <w:r>
        <w:t> 6/94/M).</w:t>
      </w:r>
    </w:p>
    <w:p w:rsidR="00000000" w:rsidRDefault="00000000">
      <w:pPr>
        <w:spacing w:after="240"/>
      </w:pPr>
      <w:r>
        <w:t>161.</w:t>
      </w:r>
      <w:r>
        <w:tab/>
        <w:t>Le Gouvernement est donc tenu, en collaboration avec les associations s’occupant de la famille, de promouvoir l’amélioration de la qualité de vie et de la situation morale et matérielle des familles et de leurs membres. Il appuie les activités menées par ces associations dans le domaine de l’éducation familiale, qui favorisent l’exercice responsable de la maternité et de la paternité.</w:t>
      </w:r>
    </w:p>
    <w:p w:rsidR="00000000" w:rsidRDefault="00000000">
      <w:pPr>
        <w:spacing w:after="240"/>
      </w:pPr>
      <w:r>
        <w:t>162.</w:t>
      </w:r>
      <w:r>
        <w:tab/>
        <w:t>Le Gouvernement de Macao appuie également la création de centres d’aide aux familles qui se trouvent dans des situations difficiles. Entre autres activités, ces centres apportent une assistance particulière aux familles monoparentales et aux familles de détenus. Ils ont également pour rôle de mettre sur pied des mécanismes permettant de faire face efficacement aux situations de crise au sein de la famille, c’est</w:t>
      </w:r>
      <w:r>
        <w:noBreakHyphen/>
        <w:t>à</w:t>
      </w:r>
      <w:r>
        <w:noBreakHyphen/>
        <w:t>dire à celles qui découlent d’une séparation des époux ou d’un éclatement imminent de la famille, ou encore de violences dans la famille, en particulier lorsque des enfants sont concernés.</w:t>
      </w:r>
    </w:p>
    <w:p w:rsidR="00000000" w:rsidRDefault="00000000">
      <w:pPr>
        <w:spacing w:after="240"/>
      </w:pPr>
      <w:r>
        <w:t>163.</w:t>
      </w:r>
      <w:r>
        <w:tab/>
        <w:t>Le Bureau de l’action familiale a été créé en novembre 1998 en tant qu’organe relevant du Département des services familiaux et communautaires de l’Institut de protection sociale (IPS). Il est chargé de venir en aide aux familles à problèmes ou à risques, avec le soutien d’une équipe de spécialistes (travailleurs sociaux, psychologues, éducateurs de jeunes enfants, conseillers juridiques, etc.).</w:t>
      </w:r>
    </w:p>
    <w:p w:rsidR="00000000" w:rsidRDefault="00000000">
      <w:pPr>
        <w:spacing w:after="240"/>
      </w:pPr>
      <w:r>
        <w:t>164.</w:t>
      </w:r>
      <w:r>
        <w:tab/>
        <w:t>Des services de consultations familiales sont proposés directement ou par téléphone; le numéro spécial réservé à cet effet reçoit en moyenne 13,5 appels par mois. Il est également possible d’obtenir des renseignements sur les questions juridiques, en particulier sur les formalités à remplir pour un divorce, sur l’exercice de l’autorité parentale et sur les régimes matrimoniaux.</w:t>
      </w:r>
    </w:p>
    <w:p w:rsidR="00000000" w:rsidRDefault="00000000">
      <w:pPr>
        <w:spacing w:after="240"/>
      </w:pPr>
      <w:r>
        <w:t>165.</w:t>
      </w:r>
      <w:r>
        <w:tab/>
        <w:t>En 2001, le Bureau a traité 54 dossiers concernant 200 personnes. La plupart des affaires portaient sur l’éducation des enfants, la maltraitance, des cas de suicide et des problèmes conjugaux (violences dans la famille et agression sexuelle par le conjoint, entre autres).</w:t>
      </w:r>
    </w:p>
    <w:p w:rsidR="00000000" w:rsidRDefault="00000000">
      <w:pPr>
        <w:keepNext/>
        <w:spacing w:after="240"/>
        <w:jc w:val="center"/>
        <w:rPr>
          <w:b/>
          <w:bCs/>
        </w:rPr>
      </w:pPr>
      <w:r>
        <w:rPr>
          <w:b/>
          <w:bCs/>
        </w:rPr>
        <w:t>B.  Responsabilité parentale (art. 18 1) et 2))</w:t>
      </w:r>
    </w:p>
    <w:p w:rsidR="00000000" w:rsidRDefault="00000000">
      <w:pPr>
        <w:spacing w:after="240"/>
      </w:pPr>
      <w:r>
        <w:t>166.</w:t>
      </w:r>
      <w:r>
        <w:tab/>
        <w:t>Le paragraphe 1 de l’article 18 de la Convention consacre le principe de la responsabilité commune des deux parents pour ce qui est d’élever l’enfant et d’assurer son développement. Ce principe est également énoncé dans la législation de Macao. L’article 1756 1) du Code civil dispose que dans un mariage, les deux parents exercent l’autorité parentale. La loi</w:t>
      </w:r>
      <w:r>
        <w:noBreakHyphen/>
        <w:t>cadre sur la politique familiale réaffirme ce principe en disposant que le soutien et l’éducation de l’enfant comptent non seulement parmi les droits et devoirs fondamentaux des parents mais aussi parmi leurs responsabilités (art. 7 2) de la loi </w:t>
      </w:r>
      <w:r>
        <w:rPr>
          <w:rFonts w:eastAsia="MS Mincho"/>
        </w:rPr>
        <w:t>n</w:t>
      </w:r>
      <w:r>
        <w:rPr>
          <w:rFonts w:eastAsia="MS Mincho"/>
          <w:vertAlign w:val="superscript"/>
        </w:rPr>
        <w:t>o</w:t>
      </w:r>
      <w:r>
        <w:t> 6/94/M).</w:t>
      </w:r>
    </w:p>
    <w:p w:rsidR="00000000" w:rsidRDefault="00000000">
      <w:pPr>
        <w:spacing w:after="240"/>
      </w:pPr>
      <w:r>
        <w:t>167.</w:t>
      </w:r>
      <w:r>
        <w:tab/>
        <w:t>L’autorité parentale est généralement exercée conjointement et d’un commun accord. Comme indiqué plus haut (par. 36), si les parents ne parviennent pas à s’entendre sur des questions importantes, l’un ou l’autre peut saisir un tribunal, qui procède à une tentative de conciliation. Si celle</w:t>
      </w:r>
      <w:r>
        <w:noBreakHyphen/>
        <w:t>ci échoue, le tribunal procède à l’audition des enfants lorsqu’ils ont plus de 12 ans, sauf si des circonstances particulières s’y opposent (art. 1756 2) -du Code civil).</w:t>
      </w:r>
    </w:p>
    <w:p w:rsidR="00000000" w:rsidRDefault="00000000">
      <w:pPr>
        <w:spacing w:after="240"/>
      </w:pPr>
      <w:r>
        <w:t>168.</w:t>
      </w:r>
      <w:r>
        <w:tab/>
        <w:t>Dans les cas de divorce, de séparation de fait ou d’annulation d’un mariage, l’avenir de l’enfant, son éducation et les modalités de sa prise en charge financière doivent faire l’objet d’un accord entre les parents, qui est soumis à l’approbation du tribunal. L’accord n’est pas approuvé s’il ne protège pas les intérêts de l’enfant. En l’absence de tout accord, le juge statue en fonction de l’intérêt de l’enfant. La garde du mineur peut être confiée soit à l’un des parents, soit à une tierce personne ou à une institution lorsque sa sécurité, sa santé, son instruction morale et son éducation sont menacées (art. 1760 du Code civil).</w:t>
      </w:r>
    </w:p>
    <w:p w:rsidR="00000000" w:rsidRDefault="00000000">
      <w:pPr>
        <w:spacing w:after="240"/>
      </w:pPr>
      <w:r>
        <w:t>169.</w:t>
      </w:r>
      <w:r>
        <w:tab/>
        <w:t>L’autorité parentale est exercée par le parent qui a la garde de l’enfant, tandis que l’autre parent est habilité à contrôler l’éducation et les conditions de vie de l’enfant. Lorsque l’enfant est confié à une tierce personne ou à une institution, cette dernière exerce les devoirs et les responsabilités des parents.</w:t>
      </w:r>
    </w:p>
    <w:p w:rsidR="00000000" w:rsidRDefault="00000000">
      <w:pPr>
        <w:spacing w:after="240"/>
      </w:pPr>
      <w:r>
        <w:t>170.</w:t>
      </w:r>
      <w:r>
        <w:tab/>
        <w:t>Le Code civil contient néanmoins des dispositions novatrices en la matière, puisqu’il prévoit la possibilité d’exercer conjointement l’autorité parentale, permettant ainsi aux parents d’opter pour un système qui n’exclut la responsabilité ni de l’un ni de l’autre (art. 1761).</w:t>
      </w:r>
    </w:p>
    <w:p w:rsidR="00000000" w:rsidRDefault="00000000">
      <w:pPr>
        <w:spacing w:after="240"/>
      </w:pPr>
      <w:r>
        <w:t>171.</w:t>
      </w:r>
      <w:r>
        <w:tab/>
        <w:t>Lorsqu’une des mesures instituées en vertu du décret</w:t>
      </w:r>
      <w:r>
        <w:noBreakHyphen/>
        <w:t>loi </w:t>
      </w:r>
      <w:r>
        <w:rPr>
          <w:rFonts w:eastAsia="MS Mincho"/>
        </w:rPr>
        <w:t>n</w:t>
      </w:r>
      <w:r>
        <w:rPr>
          <w:rFonts w:eastAsia="MS Mincho"/>
          <w:vertAlign w:val="superscript"/>
        </w:rPr>
        <w:t>o</w:t>
      </w:r>
      <w:r>
        <w:t> 65/99/M est appliquée à un mineur âgé de 12 à 16 ans, les parents continuent d’exercer l’autorité parentale dans tous les domaines qui ne sont pas incompatibles avec cette mesure. En cas de doute, il incombe au juge de définir les limites de l’exercice de l’autorité parentale.</w:t>
      </w:r>
    </w:p>
    <w:p w:rsidR="00000000" w:rsidRDefault="00000000">
      <w:pPr>
        <w:spacing w:after="240"/>
      </w:pPr>
      <w:r>
        <w:t>172.</w:t>
      </w:r>
      <w:r>
        <w:tab/>
        <w:t>Ces dispositions s’appliquent également au régime de protection sociale. Si des mesures d’assistance à un mineur sous la garde d’un parent, d’une tierce personne, d’une famille d’accueil ou d’une institution sont appliquées, un système de visite est établi pour ses parents, sauf dans les cas exceptionnels où il est considéré comme contraire à l’intérêt du mineur (art. 76 du décret</w:t>
      </w:r>
      <w:r>
        <w:noBreakHyphen/>
        <w:t xml:space="preserve">loi </w:t>
      </w:r>
      <w:r>
        <w:rPr>
          <w:rFonts w:eastAsia="MS Mincho"/>
        </w:rPr>
        <w:t>n</w:t>
      </w:r>
      <w:r>
        <w:rPr>
          <w:rFonts w:eastAsia="MS Mincho"/>
          <w:vertAlign w:val="superscript"/>
        </w:rPr>
        <w:t>o</w:t>
      </w:r>
      <w:r>
        <w:t> 65/99/M).</w:t>
      </w:r>
    </w:p>
    <w:p w:rsidR="00000000" w:rsidRDefault="00000000">
      <w:pPr>
        <w:spacing w:after="240"/>
      </w:pPr>
      <w:r>
        <w:t>173.</w:t>
      </w:r>
      <w:r>
        <w:tab/>
        <w:t xml:space="preserve">Pour aider les mères et les pères à exercer leurs responsabilités, la législation dispose que les femmes qui travaillent ont droit à une période de congé avant et après l’accouchement, sans perte de revenu ou de tout autre droit ou prestation (art. 7 5) de la loi </w:t>
      </w:r>
      <w:r>
        <w:rPr>
          <w:rFonts w:eastAsia="MS Mincho"/>
        </w:rPr>
        <w:t>n</w:t>
      </w:r>
      <w:r>
        <w:rPr>
          <w:rFonts w:eastAsia="MS Mincho"/>
          <w:vertAlign w:val="superscript"/>
        </w:rPr>
        <w:t>o</w:t>
      </w:r>
      <w:r>
        <w:t> 6/94/M).</w:t>
      </w:r>
    </w:p>
    <w:p w:rsidR="00000000" w:rsidRDefault="00000000">
      <w:pPr>
        <w:spacing w:after="240"/>
      </w:pPr>
      <w:r>
        <w:t>174.</w:t>
      </w:r>
      <w:r>
        <w:tab/>
        <w:t>Le décret</w:t>
      </w:r>
      <w:r>
        <w:noBreakHyphen/>
        <w:t xml:space="preserve">loi </w:t>
      </w:r>
      <w:r>
        <w:rPr>
          <w:rFonts w:eastAsia="MS Mincho"/>
        </w:rPr>
        <w:t>n</w:t>
      </w:r>
      <w:r>
        <w:rPr>
          <w:rFonts w:eastAsia="MS Mincho"/>
          <w:vertAlign w:val="superscript"/>
        </w:rPr>
        <w:t>o</w:t>
      </w:r>
      <w:r>
        <w:t> 24/89/M, qui régit le travail et l’emploi dans le secteur privé, dispose au paragraphe 1 de l’article 37 que les femmes enceintes employées depuis plus d’un an ont droit à un congé de maternité de 35 jours sans perte de revenu ni d’emploi, dont 30 doivent obligatoirement être pris après l’accouchement. Le paragraphe 3 de l’article 37 prévoit la possibilité de prolonger la durée de ce congé dans des cas exceptionnels. Le paragraphe 2 de l’article 35 dispose que pendant leur grossesse et les trois mois qui suivent l’accouchement, les femmes ne sont pas employées à des tâches qui pourraient occasionner une gêne.</w:t>
      </w:r>
    </w:p>
    <w:p w:rsidR="00000000" w:rsidRDefault="00000000">
      <w:pPr>
        <w:spacing w:after="240"/>
      </w:pPr>
      <w:r>
        <w:t>175.</w:t>
      </w:r>
      <w:r>
        <w:tab/>
        <w:t>La loi relative à la fonction publique prévoit un congé de maternité de 90 jours, dont 60 de congé postnatal, les 30 autres jours pouvant être utilisés avant ou après la naissance. Ce congé peut être exceptionnellement prolongé. De plus, les mères allaitantes ont droit à des horaires de travail aménagés qui leur permettent de rentrer chez elle pour nourrir leur enfant. La loi protège non seulement la maternité mais aussi la paternité: après une naissance, le père a droit à cinq jours de congé. Si la mère décède des suites de l’accouchement, le père a droit à un congé pour prendre soin de l’enfant pour une période d’une durée égale à celle qui aurait été accordée à la mère, le minimum étant de 20 jours.</w:t>
      </w:r>
    </w:p>
    <w:p w:rsidR="00000000" w:rsidRDefault="00000000">
      <w:pPr>
        <w:spacing w:after="240"/>
      </w:pPr>
      <w:r>
        <w:t>176.</w:t>
      </w:r>
      <w:r>
        <w:tab/>
        <w:t>En cas d’adoption d’un nouveau</w:t>
      </w:r>
      <w:r>
        <w:noBreakHyphen/>
        <w:t>né, les fonctionnaires ont droit à un congé de 30 jours. Par ailleurs, ils ont le droit de prendre jusqu’à 15 jours de congé de maladie par an pour s’occuper de membres de leur famille (parents, conjoint ou enfants).</w:t>
      </w:r>
    </w:p>
    <w:p w:rsidR="00000000" w:rsidRDefault="00000000">
      <w:pPr>
        <w:keepNext/>
        <w:spacing w:after="240"/>
        <w:jc w:val="center"/>
        <w:rPr>
          <w:b/>
          <w:bCs/>
        </w:rPr>
      </w:pPr>
      <w:r>
        <w:rPr>
          <w:b/>
          <w:bCs/>
        </w:rPr>
        <w:t>C.  Séparation d’avec les parents (art. 9)</w:t>
      </w:r>
    </w:p>
    <w:p w:rsidR="00000000" w:rsidRDefault="00000000">
      <w:pPr>
        <w:spacing w:after="240"/>
      </w:pPr>
      <w:r>
        <w:t>177.</w:t>
      </w:r>
      <w:r>
        <w:tab/>
        <w:t>Le droit au respect de la vie familiale est globalement garanti dans l’ordre juridique interne de Macao. Outre l’assistance et l’appui apportés par l’État à la famille pour l’aider à assumer pleinement ses responsabilités au sein de la communauté, ce droit comprend le respect de la vie privée et de l’union familiale, en particulier le principe de la non</w:t>
      </w:r>
      <w:r>
        <w:noBreakHyphen/>
        <w:t>ingérence dans la vie de famille. L’union familiale est considérée non seulement comme un aspect des devoirs des parents mais également comme un droit de l’enfant. Les enfants devraient autant que possible grandir sous la protection et la responsabilité de leurs parents.</w:t>
      </w:r>
    </w:p>
    <w:p w:rsidR="00000000" w:rsidRDefault="00000000">
      <w:pPr>
        <w:spacing w:after="240"/>
      </w:pPr>
      <w:r>
        <w:t>178.</w:t>
      </w:r>
      <w:r>
        <w:tab/>
        <w:t xml:space="preserve">La loi−cadre sur la politique de la famille dispose que les enfants ne peuvent être séparés de leurs parents que lorsque ces derniers ne s’acquittent pas de leurs devoirs fondamentaux, et uniquement sur décision judiciaire. (art. 7 4) de la loi </w:t>
      </w:r>
      <w:r>
        <w:rPr>
          <w:rFonts w:eastAsia="MS Mincho"/>
        </w:rPr>
        <w:t>n</w:t>
      </w:r>
      <w:r>
        <w:rPr>
          <w:rFonts w:eastAsia="MS Mincho"/>
          <w:vertAlign w:val="superscript"/>
        </w:rPr>
        <w:t>o</w:t>
      </w:r>
      <w:r>
        <w:t> 6/94/M).</w:t>
      </w:r>
    </w:p>
    <w:p w:rsidR="00000000" w:rsidRDefault="00000000">
      <w:pPr>
        <w:spacing w:after="240"/>
      </w:pPr>
      <w:r>
        <w:t>179.</w:t>
      </w:r>
      <w:r>
        <w:tab/>
        <w:t xml:space="preserve">En cas de dissolution du mariage, les enfants peuvent être séparés de leurs parents lorsque l’autorité parentale est accordée à un seul des parents par une décision judiciaire. Le parent qui n’exerce pas l’autorité parentale surveille l’éducation et les conditions de vie de ses enfants (art. 1761 du Code civil). </w:t>
      </w:r>
    </w:p>
    <w:p w:rsidR="00000000" w:rsidRDefault="00000000">
      <w:pPr>
        <w:spacing w:after="240"/>
      </w:pPr>
      <w:r>
        <w:t>180.</w:t>
      </w:r>
      <w:r>
        <w:tab/>
        <w:t>Le tribunal peut ordonner qu’un mineur soit confié à une tierce personne, une famille d’accueil ou une institution lorsque sa sécurité, sa santé, son instruction morale ou son éducation sont menacées. Les parents continuent d’exercer l’autorité parentale dans tous les domaines qui ne sont pas exclus par cette mesure. Ils conservent un droit de visite, qui ne peut être refusé que dans l’intérêt de l’enfant (art. 1772 et 1773 du Code civil et art. 76 du décret</w:t>
      </w:r>
      <w:r>
        <w:noBreakHyphen/>
        <w:t xml:space="preserve">loi </w:t>
      </w:r>
      <w:r>
        <w:rPr>
          <w:rFonts w:eastAsia="MS Mincho"/>
        </w:rPr>
        <w:t>n</w:t>
      </w:r>
      <w:r>
        <w:rPr>
          <w:rFonts w:eastAsia="MS Mincho"/>
          <w:vertAlign w:val="superscript"/>
        </w:rPr>
        <w:t>o</w:t>
      </w:r>
      <w:r>
        <w:t> 65/99/M).</w:t>
      </w:r>
    </w:p>
    <w:p w:rsidR="00000000" w:rsidRDefault="00000000">
      <w:pPr>
        <w:spacing w:after="240"/>
      </w:pPr>
      <w:r>
        <w:t>181.</w:t>
      </w:r>
      <w:r>
        <w:tab/>
        <w:t>Un mineur peut également être séparé de ses parents si ceux</w:t>
      </w:r>
      <w:r>
        <w:noBreakHyphen/>
        <w:t>ci ont été déchus de l’autorité parentale parce qu’ils ont commis un délit entraînant cette peine ou parce qu’ils ont été déclarés incapables par décision de justice (art. 1767 a) et b) du Code civil).</w:t>
      </w:r>
    </w:p>
    <w:p w:rsidR="00000000" w:rsidRDefault="00000000">
      <w:pPr>
        <w:spacing w:after="240"/>
      </w:pPr>
      <w:r>
        <w:t>182.</w:t>
      </w:r>
      <w:r>
        <w:tab/>
        <w:t>Si l’un des parents manque gravement à ses devoirs envers ses enfants ou s’il n’est pas en mesure de s’en acquitter en raison de son inexpérience, d’une maladie ou d’une absence ou pour d’autres motifs, le tribunal peut lui retirer l’autorité parentale. Cette décision de justice ne peut être annulée que lorsque les motifs initiaux sur lesquels elle se fondait ont cessé d’exister (art. 1769 1) et 1770 du Code civil).</w:t>
      </w:r>
    </w:p>
    <w:p w:rsidR="00000000" w:rsidRDefault="00000000">
      <w:pPr>
        <w:spacing w:after="240"/>
      </w:pPr>
      <w:r>
        <w:t>183.</w:t>
      </w:r>
      <w:r>
        <w:tab/>
        <w:t>Un enfant peut aussi être séparé de ses parents lorsque sa mère ou son père purge une peine de prison. La loi autorise les détenues à garder leur enfant auprès d’elles jusqu’à ce qu’il ait atteint l’âge de 3 ans, auquel cas elles sont placées dans une cellule séparée. L’enfant est nourri et reçoit les soins médicaux et autres formes d’assistance dont il a besoin. Lorsqu’il a 3 ans, il est enlevé à sa mère. Si celle</w:t>
      </w:r>
      <w:r>
        <w:noBreakHyphen/>
        <w:t>ci n’a personne à qui confier l’enfant, le directeur de l’établissement informe les services de l’aide à l’enfance et veille à ce que la mère et l’enfant puissent entretenir des contacts fréquents (art. 43 1) et 2) du décret 8/GM/96 relatif au Règlement de la prison de Coloane).</w:t>
      </w:r>
    </w:p>
    <w:p w:rsidR="00000000" w:rsidRDefault="00000000">
      <w:pPr>
        <w:spacing w:after="240"/>
      </w:pPr>
      <w:r>
        <w:t>184.</w:t>
      </w:r>
      <w:r>
        <w:tab/>
        <w:t>Il convient de souligner que les établissements pénitentiaires ont pour obligation de faciliter les contacts entre les détenus et le monde extérieur, en particulier avec leur famille (art. 21 du décret</w:t>
      </w:r>
      <w:r>
        <w:noBreakHyphen/>
        <w:t xml:space="preserve">loi </w:t>
      </w:r>
      <w:r>
        <w:rPr>
          <w:rFonts w:eastAsia="MS Mincho"/>
        </w:rPr>
        <w:t>n</w:t>
      </w:r>
      <w:r>
        <w:rPr>
          <w:rFonts w:eastAsia="MS Mincho"/>
          <w:vertAlign w:val="superscript"/>
        </w:rPr>
        <w:t>o</w:t>
      </w:r>
      <w:r>
        <w:t> 40/94/M).</w:t>
      </w:r>
    </w:p>
    <w:p w:rsidR="00000000" w:rsidRDefault="00000000">
      <w:pPr>
        <w:spacing w:after="240"/>
        <w:jc w:val="center"/>
        <w:rPr>
          <w:b/>
          <w:bCs/>
        </w:rPr>
      </w:pPr>
      <w:r>
        <w:rPr>
          <w:b/>
          <w:bCs/>
        </w:rPr>
        <w:t>D.  Réunification familiale (art. 10)</w:t>
      </w:r>
    </w:p>
    <w:p w:rsidR="00000000" w:rsidRDefault="00000000">
      <w:pPr>
        <w:spacing w:after="240"/>
      </w:pPr>
      <w:r>
        <w:t>185.</w:t>
      </w:r>
      <w:r>
        <w:tab/>
        <w:t>En vertu de l’article 10 du décret</w:t>
      </w:r>
      <w:r>
        <w:noBreakHyphen/>
        <w:t xml:space="preserve">loi </w:t>
      </w:r>
      <w:r>
        <w:rPr>
          <w:rFonts w:eastAsia="MS Mincho"/>
        </w:rPr>
        <w:t>n</w:t>
      </w:r>
      <w:r>
        <w:rPr>
          <w:rFonts w:eastAsia="MS Mincho"/>
          <w:vertAlign w:val="superscript"/>
        </w:rPr>
        <w:t>o</w:t>
      </w:r>
      <w:r>
        <w:t> 55/95/M du 31 octobre, une personne peut être autorisée à séjourner à Macao aux fins de la réunification familiale. Les membres de la famille (y compris les jeunes enfants) des travailleurs spécialisés non</w:t>
      </w:r>
      <w:r>
        <w:noBreakHyphen/>
        <w:t>résidents sont autorisés à séjourner à Macao pendant la durée de la période d’emploi. Par ailleurs, le décret</w:t>
      </w:r>
      <w:r>
        <w:noBreakHyphen/>
        <w:t>loi </w:t>
      </w:r>
      <w:r>
        <w:rPr>
          <w:rFonts w:eastAsia="MS Mincho"/>
        </w:rPr>
        <w:t>n</w:t>
      </w:r>
      <w:r>
        <w:rPr>
          <w:rFonts w:eastAsia="MS Mincho"/>
          <w:vertAlign w:val="superscript"/>
        </w:rPr>
        <w:t>o</w:t>
      </w:r>
      <w:r>
        <w:t> 14/95/M autorise les membres des familles des cadres et des experts à résider à Macao.</w:t>
      </w:r>
    </w:p>
    <w:p w:rsidR="00000000" w:rsidRDefault="00000000">
      <w:pPr>
        <w:spacing w:after="240"/>
        <w:jc w:val="center"/>
        <w:rPr>
          <w:b/>
          <w:bCs/>
        </w:rPr>
      </w:pPr>
      <w:r>
        <w:rPr>
          <w:b/>
          <w:bCs/>
        </w:rPr>
        <w:t>E.  Déplacements et non</w:t>
      </w:r>
      <w:r>
        <w:rPr>
          <w:b/>
          <w:bCs/>
        </w:rPr>
        <w:noBreakHyphen/>
        <w:t>retours illicites (art. 11)</w:t>
      </w:r>
    </w:p>
    <w:p w:rsidR="00000000" w:rsidRDefault="00000000">
      <w:pPr>
        <w:spacing w:after="240"/>
      </w:pPr>
      <w:r>
        <w:t>186.</w:t>
      </w:r>
      <w:r>
        <w:tab/>
        <w:t>Macao respecte l’obligation qui découle du paragraphe 1 de l’article 11 de la Convention d’empêcher le déplacement illicite d’enfants à l’étranger et leur non</w:t>
      </w:r>
      <w:r>
        <w:noBreakHyphen/>
        <w:t>retour. Quiconque enlève ou refuse de rendre un mineur à ses parents ou à son tuteur légal s’expose à une peine allant jusqu’à trois ans d’emprisonnement (art. 241 du Code pénal). Le père ou la mère ou, dans les cas urgents, la personne à laquelle l’enfant a été confié, peut engager une procédure pour obtenir le retour du mineur avec l’aide du tribunal ou d’autres autorités compétentes (art. 1741 du Code civil).</w:t>
      </w:r>
    </w:p>
    <w:p w:rsidR="00000000" w:rsidRDefault="00000000">
      <w:pPr>
        <w:spacing w:after="240"/>
      </w:pPr>
      <w:r>
        <w:t>187.</w:t>
      </w:r>
      <w:r>
        <w:tab/>
        <w:t xml:space="preserve">Un instrument essentiel aux fins de la promotion de la coopération internationale et de la lutte contre l’enlèvement international d’enfants, questions dont traite le paragraphe 2 de l’article 11 de la Convention, est la Convention sur les aspects civils de l’enlèvement international d’enfant, du 25 octobre 1980. Cet instrument est applicable à Macao. </w:t>
      </w:r>
    </w:p>
    <w:p w:rsidR="00000000" w:rsidRDefault="00000000">
      <w:pPr>
        <w:keepNext/>
        <w:spacing w:after="240"/>
        <w:jc w:val="center"/>
        <w:rPr>
          <w:b/>
          <w:bCs/>
        </w:rPr>
      </w:pPr>
      <w:r>
        <w:rPr>
          <w:b/>
          <w:bCs/>
        </w:rPr>
        <w:t>F.  Recouvrement de la pension alimentaire de l’enfant (art. 27, par. 4)</w:t>
      </w:r>
    </w:p>
    <w:p w:rsidR="00000000" w:rsidRDefault="00000000">
      <w:pPr>
        <w:spacing w:after="240"/>
      </w:pPr>
      <w:r>
        <w:t>188.</w:t>
      </w:r>
      <w:r>
        <w:tab/>
        <w:t>La législation de Macao ne prévoit pas que le Gouvernement assure l’entretien d’un enfant, ou en avance les frais, dans le cas où les parents ou une autre personne ayant une responsabilité financière à l’égard de l’enfant ne s’en acquittent pas. Il existe cependant des mécanismes permettant de faire exécuter les décisions relatives au paiement de la pension alimentaire par les parents ou autres personnes ayant une responsabilité financière à l’égard de l’enfant.</w:t>
      </w:r>
    </w:p>
    <w:p w:rsidR="00000000" w:rsidRDefault="00000000">
      <w:pPr>
        <w:spacing w:after="240"/>
      </w:pPr>
      <w:r>
        <w:t>189.</w:t>
      </w:r>
      <w:r>
        <w:tab/>
        <w:t>Si la personne en défaut de paiement touche un salaire ou une pension de retraite ou, d’une manière ou d’une autre, reçoit régulièrement un revenu d’une entité privée ou publique, le tribunal, au terme d’une période de 10 jours à compter de la date à laquelle la pension était due, peut faire prélever directement la somme correspondante sur le salaire, la pension ou autre revenu du débiteur. L’entité responsable de ces paiements verse alors directement la pension alimentaire au bénéficiaire (art. 110 1) du décret</w:t>
      </w:r>
      <w:r>
        <w:noBreakHyphen/>
        <w:t>loi n° 65/99/M).</w:t>
      </w:r>
    </w:p>
    <w:p w:rsidR="00000000" w:rsidRDefault="00000000">
      <w:pPr>
        <w:spacing w:after="240"/>
      </w:pPr>
      <w:r>
        <w:t>190.</w:t>
      </w:r>
      <w:r>
        <w:tab/>
        <w:t>En outre, un manquement à l’obligation alimentaire peut être qualifié d’infraction si, en conséquence de cet acte, les besoins élémentaires du bénéficiaire de la pension risquent de n’être pas satisfaits. Toute personne qui manque à l’obligation alimentaire est passible d’une peine d’emprisonnement pouvant aller jusqu’à deux ans ou d’une amende. Une procédure pénale est engagée si la partie lésée porte plainte. Si la victime est mineure et que le contrevenant est son représentant légal, le procureur recommande la nomination d’un tuteur pour porter plainte au nom du mineur.</w:t>
      </w:r>
    </w:p>
    <w:p w:rsidR="00000000" w:rsidRDefault="00000000">
      <w:pPr>
        <w:spacing w:after="240"/>
      </w:pPr>
      <w:r>
        <w:t>191.</w:t>
      </w:r>
      <w:r>
        <w:tab/>
        <w:t>La Convention de La Haye sur la loi applicable aux obligations alimentaires envers les enfants (24 octobre 1956) et la Convention de La Haye concernant la reconnaissance et l’exécution des décisions en matière d’obligations alimentaires envers les enfants (15 avril 1958) sont toutes deux applicables à Macao.</w:t>
      </w:r>
    </w:p>
    <w:p w:rsidR="00000000" w:rsidRDefault="00000000">
      <w:pPr>
        <w:keepNext/>
        <w:spacing w:after="240"/>
        <w:jc w:val="center"/>
        <w:rPr>
          <w:b/>
          <w:bCs/>
          <w:u w:val="single"/>
        </w:rPr>
      </w:pPr>
      <w:r>
        <w:rPr>
          <w:b/>
          <w:bCs/>
        </w:rPr>
        <w:t>G.  Enfants privés de leur milieu familial (art. 20)</w:t>
      </w:r>
    </w:p>
    <w:p w:rsidR="00000000" w:rsidRDefault="00000000">
      <w:pPr>
        <w:spacing w:after="240"/>
      </w:pPr>
      <w:r>
        <w:t>192.</w:t>
      </w:r>
      <w:r>
        <w:tab/>
        <w:t xml:space="preserve">Le Gouvernement de Macao, en collaboration avec les associations qui défendent les intérêts de la famille et les organismes de solidarité sociale, encourage une politique de protection des mineurs privés d’un environnement familial normal, en s’efforçant de fournir à ces enfants des conditions de vie meilleures, de les réunir avec des proches et de les intégrer dans la collectivité (art. 9 1) de la loi </w:t>
      </w:r>
      <w:r>
        <w:rPr>
          <w:rFonts w:eastAsia="MS Mincho"/>
        </w:rPr>
        <w:t>n</w:t>
      </w:r>
      <w:r>
        <w:rPr>
          <w:rFonts w:eastAsia="MS Mincho"/>
          <w:vertAlign w:val="superscript"/>
        </w:rPr>
        <w:t>o</w:t>
      </w:r>
      <w:r>
        <w:rPr>
          <w:rFonts w:eastAsia="MS Mincho"/>
        </w:rPr>
        <w:t> </w:t>
      </w:r>
      <w:r>
        <w:t>6/94/M).</w:t>
      </w:r>
    </w:p>
    <w:p w:rsidR="00000000" w:rsidRDefault="00000000">
      <w:pPr>
        <w:spacing w:after="240"/>
      </w:pPr>
      <w:r>
        <w:t>193.</w:t>
      </w:r>
      <w:r>
        <w:tab/>
        <w:t>Le régime de protection sociale s’applique lorsqu’un mineur est victime de mauvais traitements ou d’abandon, ou qu’il se trouve dans une situation de vulnérabilité ou toute autre situation de nature à mettre en danger son bien</w:t>
      </w:r>
      <w:r>
        <w:noBreakHyphen/>
        <w:t>être, sa santé ou son éducation morale et générale. Il s’applique également dans les cas d’exercice abusif de l’autorité parentale.</w:t>
      </w:r>
    </w:p>
    <w:p w:rsidR="00000000" w:rsidRDefault="00000000">
      <w:pPr>
        <w:spacing w:after="240"/>
      </w:pPr>
      <w:r>
        <w:t>194.</w:t>
      </w:r>
      <w:r>
        <w:tab/>
        <w:t>Dans le cadre de ce régime, le tribunal peut prendre une ou plusieurs des mesures suivantes: a) aide aux parents du mineur, à son représentant légal ou à toute personne ou entité qui en a la garde; b) aide au mineur s’il est confié à un proche; c) placement du mineur auprès d’un tiers; d) aide à l’autonomie du mineur; et e) placement du mineur auprès d’une famille ou d’une institution.</w:t>
      </w:r>
    </w:p>
    <w:p w:rsidR="00000000" w:rsidRDefault="00000000">
      <w:pPr>
        <w:spacing w:after="240"/>
      </w:pPr>
      <w:r>
        <w:t>195.</w:t>
      </w:r>
      <w:r>
        <w:tab/>
        <w:t>Les deux premières mesures susmentionnées sont des mesures financières, à caractère social et psychopédagogique. Elles visent à fournir une aide aux mineurs et autres personnes concernées (art. 69 et 70 du décret</w:t>
      </w:r>
      <w:r>
        <w:noBreakHyphen/>
        <w:t xml:space="preserve">loi </w:t>
      </w:r>
      <w:r>
        <w:rPr>
          <w:rFonts w:eastAsia="MS Mincho"/>
        </w:rPr>
        <w:t>n</w:t>
      </w:r>
      <w:r>
        <w:rPr>
          <w:rFonts w:eastAsia="MS Mincho"/>
          <w:vertAlign w:val="superscript"/>
        </w:rPr>
        <w:t>o</w:t>
      </w:r>
      <w:r>
        <w:rPr>
          <w:rFonts w:eastAsia="MS Mincho"/>
        </w:rPr>
        <w:t> </w:t>
      </w:r>
      <w:r>
        <w:t xml:space="preserve">65/99/M). </w:t>
      </w:r>
    </w:p>
    <w:p w:rsidR="00000000" w:rsidRDefault="00000000">
      <w:pPr>
        <w:spacing w:after="240"/>
      </w:pPr>
      <w:r>
        <w:t>196.</w:t>
      </w:r>
      <w:r>
        <w:tab/>
        <w:t>La troisième mesure (placement auprès d’un tiers) consiste à confier le mineur à une personne qui n’est pas un proche mais avec laquelle il a noué une relation affective. Elle vise à apporter une aide à caractère social ou psychopédagogique au mineur et à la famille, en leur proposant des programmes de formation en vue de renforcer l’exercice des responsabilités parentales, et en leur fournissant un soutien financier le cas échéant. La personne à qui le mineur est confié peut être un candidat à l’adoption choisi par l’Institut de protection sociale (art. 71 du décret</w:t>
      </w:r>
      <w:r>
        <w:noBreakHyphen/>
        <w:t xml:space="preserve">loi </w:t>
      </w:r>
      <w:r>
        <w:rPr>
          <w:rFonts w:eastAsia="MS Mincho"/>
        </w:rPr>
        <w:t>n</w:t>
      </w:r>
      <w:r>
        <w:rPr>
          <w:rFonts w:eastAsia="MS Mincho"/>
          <w:vertAlign w:val="superscript"/>
        </w:rPr>
        <w:t>o</w:t>
      </w:r>
      <w:r>
        <w:rPr>
          <w:rFonts w:eastAsia="MS Mincho"/>
        </w:rPr>
        <w:t> </w:t>
      </w:r>
      <w:r>
        <w:t>65/99/M).</w:t>
      </w:r>
    </w:p>
    <w:p w:rsidR="00000000" w:rsidRDefault="00000000">
      <w:pPr>
        <w:spacing w:after="240"/>
      </w:pPr>
      <w:r>
        <w:t>197.</w:t>
      </w:r>
      <w:r>
        <w:tab/>
        <w:t>La quatrième mesure (aide à l’autonomie) consiste à fournir un soutien financier à un mineur âgé de 15 ans au moins, ainsi qu’une aide à caractère social et psychopédagogique, de façon qu’il puisse vivre seul et devenir progressivement autonome (art. 72 1) du décret</w:t>
      </w:r>
      <w:r>
        <w:noBreakHyphen/>
        <w:t xml:space="preserve">loi </w:t>
      </w:r>
      <w:r>
        <w:rPr>
          <w:rFonts w:eastAsia="MS Mincho"/>
        </w:rPr>
        <w:t>n</w:t>
      </w:r>
      <w:r>
        <w:rPr>
          <w:rFonts w:eastAsia="MS Mincho"/>
          <w:vertAlign w:val="superscript"/>
        </w:rPr>
        <w:t>o</w:t>
      </w:r>
      <w:r>
        <w:rPr>
          <w:rFonts w:eastAsia="MS Mincho"/>
        </w:rPr>
        <w:t> </w:t>
      </w:r>
      <w:r>
        <w:t>65/99/M).</w:t>
      </w:r>
    </w:p>
    <w:p w:rsidR="00000000" w:rsidRDefault="00000000">
      <w:pPr>
        <w:spacing w:after="240"/>
      </w:pPr>
      <w:r>
        <w:t>198.</w:t>
      </w:r>
      <w:r>
        <w:tab/>
        <w:t>Le placement auprès d’une famille consiste à confier le mineur à une famille ou à une personne agréée par l’Institut de protection sociale, laquelle intégrera le mineur dans sa propre vie familiale. Cette mesure permet au mineur de bénéficier dans de bonnes conditions des soins et de l’éducation dont il a besoin (art. 73 1) du décret</w:t>
      </w:r>
      <w:r>
        <w:noBreakHyphen/>
        <w:t xml:space="preserve">loi </w:t>
      </w:r>
      <w:r>
        <w:rPr>
          <w:rFonts w:eastAsia="MS Mincho"/>
        </w:rPr>
        <w:t>n</w:t>
      </w:r>
      <w:r>
        <w:rPr>
          <w:rFonts w:eastAsia="MS Mincho"/>
          <w:vertAlign w:val="superscript"/>
        </w:rPr>
        <w:t>o</w:t>
      </w:r>
      <w:r>
        <w:rPr>
          <w:rFonts w:eastAsia="MS Mincho"/>
        </w:rPr>
        <w:t> </w:t>
      </w:r>
      <w:r>
        <w:t>65/99/M).</w:t>
      </w:r>
    </w:p>
    <w:p w:rsidR="00000000" w:rsidRDefault="00000000">
      <w:pPr>
        <w:spacing w:after="240"/>
      </w:pPr>
      <w:r>
        <w:t>199.</w:t>
      </w:r>
      <w:r>
        <w:tab/>
        <w:t>Le placement en institution consiste à confier le mineur à un établissement qui satisfait aux conditions requises pour accueillir des enfants de manière permanente (art. 74 1) du décret</w:t>
      </w:r>
      <w:r>
        <w:noBreakHyphen/>
        <w:t xml:space="preserve">loi </w:t>
      </w:r>
      <w:r>
        <w:rPr>
          <w:rFonts w:eastAsia="MS Mincho"/>
        </w:rPr>
        <w:t>n</w:t>
      </w:r>
      <w:r>
        <w:rPr>
          <w:rFonts w:eastAsia="MS Mincho"/>
          <w:vertAlign w:val="superscript"/>
        </w:rPr>
        <w:t>o</w:t>
      </w:r>
      <w:r>
        <w:rPr>
          <w:rFonts w:eastAsia="MS Mincho"/>
        </w:rPr>
        <w:t> </w:t>
      </w:r>
      <w:r>
        <w:t>65/99/M).</w:t>
      </w:r>
    </w:p>
    <w:p w:rsidR="00000000" w:rsidRDefault="00000000">
      <w:pPr>
        <w:spacing w:after="240"/>
      </w:pPr>
      <w:r>
        <w:t>200.</w:t>
      </w:r>
      <w:r>
        <w:tab/>
        <w:t xml:space="preserve">Les institutions accueillant des enfants ou des adolescents temporairement ou définitivement privés de leur famille doivent leur offrir un milieu de vie aussi proche que possible d’une vraie famille, tout en leur assurant une stabilité affective et une structure éducative, propres à leur permettre de se développer physiquement, intellectuellement et psychologiquement et de s’intégrer dans la société. Ces foyers coopèrent avec les familles ou les remplacent, en totalité ou en partie, lorsque toutes les autres mesures sociales ont échoué. Leur personnel spécialisé reçoit une formation pédagogique et sociale adéquate (art. 2 et 28 du Règlement </w:t>
      </w:r>
      <w:r>
        <w:rPr>
          <w:rFonts w:eastAsia="MS Mincho"/>
        </w:rPr>
        <w:t>n</w:t>
      </w:r>
      <w:r>
        <w:rPr>
          <w:rFonts w:eastAsia="MS Mincho"/>
          <w:vertAlign w:val="superscript"/>
        </w:rPr>
        <w:t>o</w:t>
      </w:r>
      <w:r>
        <w:t> 160/99/M).</w:t>
      </w:r>
    </w:p>
    <w:p w:rsidR="00000000" w:rsidRDefault="00000000">
      <w:pPr>
        <w:spacing w:after="240"/>
      </w:pPr>
      <w:r>
        <w:t>201.</w:t>
      </w:r>
      <w:r>
        <w:tab/>
        <w:t>Il convient de souligner qu’un Règlement relatif à la création et au fonctionnement des foyers pour enfants et adolescents a été adopté en mai 1999, en vue d’améliorer les installations existantes et futures et d’offrir ainsi aux pensionnaires des services appropriés assurés par un personnel compétent.</w:t>
      </w:r>
    </w:p>
    <w:p w:rsidR="00000000" w:rsidRDefault="00000000">
      <w:pPr>
        <w:spacing w:after="240"/>
      </w:pPr>
      <w:r>
        <w:t>202.</w:t>
      </w:r>
      <w:r>
        <w:tab/>
        <w:t>Les foyers pour enfants et adolescents sont des établissements «ouverts», ce qui signifie que les mineurs peuvent y entrer et en sortir librement. Ils sont de préférence mixtes (pour garçons et filles) et privilégient dans tous les cas l’interaction sociale entre mineurs et adultes des deux sexes (art. 74 du décret</w:t>
      </w:r>
      <w:r>
        <w:noBreakHyphen/>
        <w:t xml:space="preserve">loi </w:t>
      </w:r>
      <w:r>
        <w:rPr>
          <w:rFonts w:eastAsia="MS Mincho"/>
        </w:rPr>
        <w:t>n</w:t>
      </w:r>
      <w:r>
        <w:rPr>
          <w:rFonts w:eastAsia="MS Mincho"/>
          <w:vertAlign w:val="superscript"/>
        </w:rPr>
        <w:t>o </w:t>
      </w:r>
      <w:r>
        <w:t xml:space="preserve">65/99/M et art. 18 du Règlement </w:t>
      </w:r>
      <w:r>
        <w:rPr>
          <w:rFonts w:eastAsia="MS Mincho"/>
        </w:rPr>
        <w:t>n</w:t>
      </w:r>
      <w:r>
        <w:rPr>
          <w:rFonts w:eastAsia="MS Mincho"/>
          <w:vertAlign w:val="superscript"/>
        </w:rPr>
        <w:t>o</w:t>
      </w:r>
      <w:r>
        <w:t> 160/99/M).</w:t>
      </w:r>
    </w:p>
    <w:p w:rsidR="00000000" w:rsidRDefault="00000000">
      <w:pPr>
        <w:keepNext/>
        <w:keepLines/>
        <w:spacing w:after="240"/>
      </w:pPr>
      <w:r>
        <w:t>203.</w:t>
      </w:r>
      <w:r>
        <w:tab/>
        <w:t>Il existe actuellement huit foyers pour enfants et adolescents à Macao, avec une capacité totale d’accueil de 540 places. L’Institut de protection sociale subventionne et surveille ces établissements afin d’en garantir le bon fonctionnement. On trouvera le détail des subventions accordées en 2000 et en 2001 à ces huit foyers dans le tableau 3 ci</w:t>
      </w:r>
      <w:r>
        <w:noBreakHyphen/>
        <w:t>dessous.</w:t>
      </w:r>
    </w:p>
    <w:p w:rsidR="00000000" w:rsidRDefault="00000000">
      <w:pPr>
        <w:keepNext/>
        <w:keepLines/>
        <w:spacing w:after="160"/>
        <w:jc w:val="center"/>
        <w:rPr>
          <w:b/>
          <w:bCs/>
        </w:rPr>
      </w:pPr>
      <w:r>
        <w:rPr>
          <w:b/>
          <w:bCs/>
        </w:rPr>
        <w:t>Tableau 3</w:t>
      </w:r>
    </w:p>
    <w:p w:rsidR="00000000" w:rsidRDefault="00000000">
      <w:pPr>
        <w:spacing w:after="160"/>
        <w:jc w:val="center"/>
        <w:rPr>
          <w:b/>
          <w:bCs/>
        </w:rPr>
      </w:pPr>
      <w:r>
        <w:rPr>
          <w:b/>
          <w:bCs/>
        </w:rPr>
        <w:t>Subventions aux foyers pour enfants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3"/>
        <w:gridCol w:w="2374"/>
        <w:gridCol w:w="2374"/>
        <w:gridCol w:w="2374"/>
      </w:tblGrid>
      <w:tr w:rsidR="00000000">
        <w:tblPrEx>
          <w:tblCellMar>
            <w:top w:w="0" w:type="dxa"/>
            <w:bottom w:w="0" w:type="dxa"/>
          </w:tblCellMar>
        </w:tblPrEx>
        <w:tc>
          <w:tcPr>
            <w:tcW w:w="2373" w:type="dxa"/>
            <w:tcBorders>
              <w:bottom w:val="single" w:sz="4" w:space="0" w:color="auto"/>
            </w:tcBorders>
            <w:vAlign w:val="center"/>
          </w:tcPr>
          <w:p w:rsidR="00000000" w:rsidRDefault="00000000">
            <w:pPr>
              <w:spacing w:before="60" w:after="60"/>
              <w:jc w:val="center"/>
            </w:pPr>
            <w:r>
              <w:t>Nom</w:t>
            </w:r>
          </w:p>
        </w:tc>
        <w:tc>
          <w:tcPr>
            <w:tcW w:w="2374" w:type="dxa"/>
            <w:tcBorders>
              <w:bottom w:val="single" w:sz="4" w:space="0" w:color="auto"/>
            </w:tcBorders>
            <w:vAlign w:val="center"/>
          </w:tcPr>
          <w:p w:rsidR="00000000" w:rsidRDefault="00000000">
            <w:pPr>
              <w:spacing w:before="60" w:after="60"/>
              <w:jc w:val="center"/>
            </w:pPr>
            <w:r>
              <w:t>Capacité d’accueil maximale</w:t>
            </w:r>
          </w:p>
        </w:tc>
        <w:tc>
          <w:tcPr>
            <w:tcW w:w="2374" w:type="dxa"/>
            <w:tcBorders>
              <w:bottom w:val="single" w:sz="4" w:space="0" w:color="auto"/>
            </w:tcBorders>
            <w:vAlign w:val="center"/>
          </w:tcPr>
          <w:p w:rsidR="00000000" w:rsidRDefault="00000000">
            <w:pPr>
              <w:spacing w:before="60" w:after="60"/>
              <w:jc w:val="center"/>
            </w:pPr>
            <w:r>
              <w:t>Subvention annuelle pour 2000 (en PTC)</w:t>
            </w:r>
          </w:p>
        </w:tc>
        <w:tc>
          <w:tcPr>
            <w:tcW w:w="2374" w:type="dxa"/>
            <w:tcBorders>
              <w:bottom w:val="single" w:sz="4" w:space="0" w:color="auto"/>
            </w:tcBorders>
            <w:vAlign w:val="center"/>
          </w:tcPr>
          <w:p w:rsidR="00000000" w:rsidRDefault="00000000">
            <w:pPr>
              <w:spacing w:before="60" w:after="60"/>
              <w:jc w:val="center"/>
            </w:pPr>
            <w:r>
              <w:t>Subvention annuelle pour 2001 (en PTC)</w:t>
            </w:r>
          </w:p>
        </w:tc>
      </w:tr>
      <w:tr w:rsidR="00000000">
        <w:tblPrEx>
          <w:tblCellMar>
            <w:top w:w="0" w:type="dxa"/>
            <w:bottom w:w="0" w:type="dxa"/>
          </w:tblCellMar>
        </w:tblPrEx>
        <w:tc>
          <w:tcPr>
            <w:tcW w:w="2373" w:type="dxa"/>
            <w:tcBorders>
              <w:bottom w:val="nil"/>
            </w:tcBorders>
            <w:vAlign w:val="center"/>
          </w:tcPr>
          <w:p w:rsidR="00000000" w:rsidRDefault="00000000">
            <w:pPr>
              <w:spacing w:before="60" w:after="60"/>
              <w:rPr>
                <w:lang w:val="fr-FR"/>
              </w:rPr>
            </w:pPr>
            <w:r>
              <w:rPr>
                <w:lang w:val="fr-FR"/>
              </w:rPr>
              <w:t>Fontaine de l’espoir</w:t>
            </w:r>
          </w:p>
        </w:tc>
        <w:tc>
          <w:tcPr>
            <w:tcW w:w="2374" w:type="dxa"/>
            <w:tcBorders>
              <w:bottom w:val="nil"/>
            </w:tcBorders>
            <w:tcMar>
              <w:right w:w="680" w:type="dxa"/>
            </w:tcMar>
            <w:vAlign w:val="center"/>
          </w:tcPr>
          <w:p w:rsidR="00000000" w:rsidRDefault="00000000">
            <w:pPr>
              <w:spacing w:before="60" w:after="60"/>
              <w:ind w:right="284"/>
              <w:jc w:val="right"/>
              <w:rPr>
                <w:lang w:val="fr-FR"/>
              </w:rPr>
            </w:pPr>
            <w:r>
              <w:rPr>
                <w:lang w:val="fr-FR"/>
              </w:rPr>
              <w:t>20</w:t>
            </w:r>
          </w:p>
        </w:tc>
        <w:tc>
          <w:tcPr>
            <w:tcW w:w="2374" w:type="dxa"/>
            <w:tcBorders>
              <w:bottom w:val="nil"/>
            </w:tcBorders>
            <w:tcMar>
              <w:right w:w="397" w:type="dxa"/>
            </w:tcMar>
            <w:vAlign w:val="center"/>
          </w:tcPr>
          <w:p w:rsidR="00000000" w:rsidRDefault="00000000">
            <w:pPr>
              <w:spacing w:before="60" w:after="60"/>
              <w:ind w:right="284"/>
              <w:jc w:val="right"/>
              <w:rPr>
                <w:lang w:val="fr-FR"/>
              </w:rPr>
            </w:pPr>
            <w:r>
              <w:rPr>
                <w:lang w:val="fr-FR"/>
              </w:rPr>
              <w:t>226 696</w:t>
            </w:r>
          </w:p>
        </w:tc>
        <w:tc>
          <w:tcPr>
            <w:tcW w:w="2374" w:type="dxa"/>
            <w:tcBorders>
              <w:bottom w:val="nil"/>
            </w:tcBorders>
            <w:tcMar>
              <w:right w:w="397" w:type="dxa"/>
            </w:tcMar>
            <w:vAlign w:val="center"/>
          </w:tcPr>
          <w:p w:rsidR="00000000" w:rsidRDefault="00000000">
            <w:pPr>
              <w:spacing w:before="60" w:after="60"/>
              <w:ind w:right="284"/>
              <w:jc w:val="right"/>
              <w:rPr>
                <w:lang w:val="fr-FR"/>
              </w:rPr>
            </w:pPr>
            <w:r>
              <w:rPr>
                <w:lang w:val="fr-FR"/>
              </w:rPr>
              <w:t>690 714</w:t>
            </w:r>
          </w:p>
        </w:tc>
      </w:tr>
      <w:tr w:rsidR="00000000">
        <w:tblPrEx>
          <w:tblCellMar>
            <w:top w:w="0" w:type="dxa"/>
            <w:bottom w:w="0" w:type="dxa"/>
          </w:tblCellMar>
        </w:tblPrEx>
        <w:tc>
          <w:tcPr>
            <w:tcW w:w="2373" w:type="dxa"/>
            <w:tcBorders>
              <w:top w:val="nil"/>
              <w:bottom w:val="nil"/>
            </w:tcBorders>
            <w:vAlign w:val="center"/>
          </w:tcPr>
          <w:p w:rsidR="00000000" w:rsidRDefault="00000000">
            <w:pPr>
              <w:pStyle w:val="Header"/>
              <w:tabs>
                <w:tab w:val="clear" w:pos="4320"/>
                <w:tab w:val="clear" w:pos="8640"/>
              </w:tabs>
              <w:spacing w:before="60" w:after="60"/>
              <w:rPr>
                <w:lang w:val="fr-FR"/>
              </w:rPr>
            </w:pPr>
            <w:r>
              <w:rPr>
                <w:lang w:val="fr-FR"/>
              </w:rPr>
              <w:t>Berceau de l’espoir</w:t>
            </w:r>
          </w:p>
        </w:tc>
        <w:tc>
          <w:tcPr>
            <w:tcW w:w="2374" w:type="dxa"/>
            <w:tcBorders>
              <w:top w:val="nil"/>
              <w:bottom w:val="nil"/>
            </w:tcBorders>
            <w:tcMar>
              <w:right w:w="680" w:type="dxa"/>
            </w:tcMar>
            <w:vAlign w:val="center"/>
          </w:tcPr>
          <w:p w:rsidR="00000000" w:rsidRDefault="00000000">
            <w:pPr>
              <w:spacing w:before="60" w:after="60"/>
              <w:ind w:right="284"/>
              <w:jc w:val="right"/>
              <w:rPr>
                <w:lang w:val="fr-FR"/>
              </w:rPr>
            </w:pPr>
            <w:r>
              <w:rPr>
                <w:lang w:val="fr-FR"/>
              </w:rPr>
              <w:t>16</w:t>
            </w:r>
          </w:p>
        </w:tc>
        <w:tc>
          <w:tcPr>
            <w:tcW w:w="2374" w:type="dxa"/>
            <w:tcBorders>
              <w:top w:val="nil"/>
              <w:bottom w:val="nil"/>
            </w:tcBorders>
            <w:tcMar>
              <w:right w:w="397" w:type="dxa"/>
            </w:tcMar>
            <w:vAlign w:val="center"/>
          </w:tcPr>
          <w:p w:rsidR="00000000" w:rsidRDefault="00000000">
            <w:pPr>
              <w:spacing w:before="60" w:after="60"/>
              <w:ind w:right="284"/>
              <w:jc w:val="right"/>
              <w:rPr>
                <w:lang w:val="fr-FR"/>
              </w:rPr>
            </w:pPr>
            <w:r>
              <w:rPr>
                <w:lang w:val="fr-FR"/>
              </w:rPr>
              <w:t>816 588</w:t>
            </w:r>
          </w:p>
        </w:tc>
        <w:tc>
          <w:tcPr>
            <w:tcW w:w="2374" w:type="dxa"/>
            <w:tcBorders>
              <w:top w:val="nil"/>
              <w:bottom w:val="nil"/>
            </w:tcBorders>
            <w:tcMar>
              <w:right w:w="397" w:type="dxa"/>
            </w:tcMar>
            <w:vAlign w:val="center"/>
          </w:tcPr>
          <w:p w:rsidR="00000000" w:rsidRDefault="00000000">
            <w:pPr>
              <w:spacing w:before="60" w:after="60"/>
              <w:ind w:right="284"/>
              <w:jc w:val="right"/>
              <w:rPr>
                <w:lang w:val="fr-FR"/>
              </w:rPr>
            </w:pPr>
            <w:r>
              <w:rPr>
                <w:lang w:val="fr-FR"/>
              </w:rPr>
              <w:t>852 188</w:t>
            </w:r>
          </w:p>
        </w:tc>
      </w:tr>
      <w:tr w:rsidR="00000000">
        <w:tblPrEx>
          <w:tblCellMar>
            <w:top w:w="0" w:type="dxa"/>
            <w:bottom w:w="0" w:type="dxa"/>
          </w:tblCellMar>
        </w:tblPrEx>
        <w:tc>
          <w:tcPr>
            <w:tcW w:w="2373" w:type="dxa"/>
            <w:tcBorders>
              <w:top w:val="nil"/>
              <w:bottom w:val="nil"/>
            </w:tcBorders>
            <w:vAlign w:val="center"/>
          </w:tcPr>
          <w:p w:rsidR="00000000" w:rsidRDefault="00000000">
            <w:pPr>
              <w:spacing w:before="60" w:after="60"/>
              <w:rPr>
                <w:lang w:val="fr-FR"/>
              </w:rPr>
            </w:pPr>
            <w:r>
              <w:rPr>
                <w:lang w:val="fr-FR"/>
              </w:rPr>
              <w:t>Institut Helen Liang</w:t>
            </w:r>
          </w:p>
        </w:tc>
        <w:tc>
          <w:tcPr>
            <w:tcW w:w="2374" w:type="dxa"/>
            <w:tcBorders>
              <w:top w:val="nil"/>
              <w:bottom w:val="nil"/>
            </w:tcBorders>
            <w:tcMar>
              <w:right w:w="680" w:type="dxa"/>
            </w:tcMar>
            <w:vAlign w:val="center"/>
          </w:tcPr>
          <w:p w:rsidR="00000000" w:rsidRDefault="00000000">
            <w:pPr>
              <w:spacing w:before="60" w:after="60"/>
              <w:ind w:right="284"/>
              <w:jc w:val="right"/>
              <w:rPr>
                <w:lang w:val="fr-FR"/>
              </w:rPr>
            </w:pPr>
            <w:r>
              <w:rPr>
                <w:lang w:val="fr-FR"/>
              </w:rPr>
              <w:t>70</w:t>
            </w:r>
          </w:p>
        </w:tc>
        <w:tc>
          <w:tcPr>
            <w:tcW w:w="2374" w:type="dxa"/>
            <w:tcBorders>
              <w:top w:val="nil"/>
              <w:bottom w:val="nil"/>
            </w:tcBorders>
            <w:tcMar>
              <w:right w:w="397" w:type="dxa"/>
            </w:tcMar>
            <w:vAlign w:val="center"/>
          </w:tcPr>
          <w:p w:rsidR="00000000" w:rsidRDefault="00000000">
            <w:pPr>
              <w:spacing w:before="60" w:after="60"/>
              <w:ind w:right="284"/>
              <w:jc w:val="right"/>
              <w:rPr>
                <w:lang w:val="fr-FR"/>
              </w:rPr>
            </w:pPr>
            <w:r>
              <w:rPr>
                <w:lang w:val="fr-FR"/>
              </w:rPr>
              <w:t>1 138 200</w:t>
            </w:r>
          </w:p>
        </w:tc>
        <w:tc>
          <w:tcPr>
            <w:tcW w:w="2374" w:type="dxa"/>
            <w:tcBorders>
              <w:top w:val="nil"/>
              <w:bottom w:val="nil"/>
            </w:tcBorders>
            <w:tcMar>
              <w:right w:w="397" w:type="dxa"/>
            </w:tcMar>
            <w:vAlign w:val="center"/>
          </w:tcPr>
          <w:p w:rsidR="00000000" w:rsidRDefault="00000000">
            <w:pPr>
              <w:spacing w:before="60" w:after="60"/>
              <w:ind w:right="284"/>
              <w:jc w:val="right"/>
              <w:rPr>
                <w:lang w:val="fr-FR"/>
              </w:rPr>
            </w:pPr>
            <w:r>
              <w:rPr>
                <w:lang w:val="fr-FR"/>
              </w:rPr>
              <w:t>1 138 200</w:t>
            </w:r>
          </w:p>
        </w:tc>
      </w:tr>
      <w:tr w:rsidR="00000000">
        <w:tblPrEx>
          <w:tblCellMar>
            <w:top w:w="0" w:type="dxa"/>
            <w:bottom w:w="0" w:type="dxa"/>
          </w:tblCellMar>
        </w:tblPrEx>
        <w:tc>
          <w:tcPr>
            <w:tcW w:w="2373" w:type="dxa"/>
            <w:tcBorders>
              <w:top w:val="nil"/>
              <w:bottom w:val="nil"/>
            </w:tcBorders>
            <w:vAlign w:val="center"/>
          </w:tcPr>
          <w:p w:rsidR="00000000" w:rsidRDefault="00000000">
            <w:pPr>
              <w:spacing w:before="60" w:after="60"/>
              <w:rPr>
                <w:lang w:val="fr-FR"/>
              </w:rPr>
            </w:pPr>
            <w:r>
              <w:rPr>
                <w:lang w:val="fr-FR"/>
              </w:rPr>
              <w:t>Centre de jeunesse Mong Ha</w:t>
            </w:r>
          </w:p>
        </w:tc>
        <w:tc>
          <w:tcPr>
            <w:tcW w:w="2374" w:type="dxa"/>
            <w:tcBorders>
              <w:top w:val="nil"/>
              <w:bottom w:val="nil"/>
            </w:tcBorders>
            <w:tcMar>
              <w:right w:w="680" w:type="dxa"/>
            </w:tcMar>
            <w:vAlign w:val="center"/>
          </w:tcPr>
          <w:p w:rsidR="00000000" w:rsidRDefault="00000000">
            <w:pPr>
              <w:spacing w:before="60" w:after="60"/>
              <w:ind w:right="284"/>
              <w:jc w:val="right"/>
              <w:rPr>
                <w:lang w:val="fr-FR"/>
              </w:rPr>
            </w:pPr>
            <w:r>
              <w:rPr>
                <w:lang w:val="fr-FR"/>
              </w:rPr>
              <w:t>40</w:t>
            </w:r>
          </w:p>
        </w:tc>
        <w:tc>
          <w:tcPr>
            <w:tcW w:w="2374" w:type="dxa"/>
            <w:tcBorders>
              <w:top w:val="nil"/>
              <w:bottom w:val="nil"/>
            </w:tcBorders>
            <w:tcMar>
              <w:right w:w="397" w:type="dxa"/>
            </w:tcMar>
            <w:vAlign w:val="center"/>
          </w:tcPr>
          <w:p w:rsidR="00000000" w:rsidRDefault="00000000">
            <w:pPr>
              <w:spacing w:before="60" w:after="60"/>
              <w:ind w:right="284"/>
              <w:jc w:val="right"/>
              <w:rPr>
                <w:lang w:val="fr-FR"/>
              </w:rPr>
            </w:pPr>
            <w:r>
              <w:rPr>
                <w:lang w:val="fr-FR"/>
              </w:rPr>
              <w:t>1 989 468</w:t>
            </w:r>
          </w:p>
        </w:tc>
        <w:tc>
          <w:tcPr>
            <w:tcW w:w="2374" w:type="dxa"/>
            <w:tcBorders>
              <w:top w:val="nil"/>
              <w:bottom w:val="nil"/>
            </w:tcBorders>
            <w:tcMar>
              <w:right w:w="397" w:type="dxa"/>
            </w:tcMar>
            <w:vAlign w:val="center"/>
          </w:tcPr>
          <w:p w:rsidR="00000000" w:rsidRDefault="00000000">
            <w:pPr>
              <w:spacing w:before="60" w:after="60"/>
              <w:ind w:right="284"/>
              <w:jc w:val="right"/>
              <w:rPr>
                <w:lang w:val="fr-FR"/>
              </w:rPr>
            </w:pPr>
            <w:r>
              <w:rPr>
                <w:lang w:val="fr-FR"/>
              </w:rPr>
              <w:t>1 971 968</w:t>
            </w:r>
          </w:p>
        </w:tc>
      </w:tr>
      <w:tr w:rsidR="00000000">
        <w:tblPrEx>
          <w:tblCellMar>
            <w:top w:w="0" w:type="dxa"/>
            <w:bottom w:w="0" w:type="dxa"/>
          </w:tblCellMar>
        </w:tblPrEx>
        <w:tc>
          <w:tcPr>
            <w:tcW w:w="2373" w:type="dxa"/>
            <w:tcBorders>
              <w:top w:val="nil"/>
              <w:bottom w:val="nil"/>
            </w:tcBorders>
            <w:vAlign w:val="center"/>
          </w:tcPr>
          <w:p w:rsidR="00000000" w:rsidRDefault="00000000">
            <w:pPr>
              <w:spacing w:before="60" w:after="60"/>
              <w:rPr>
                <w:lang w:val="fr-FR"/>
              </w:rPr>
            </w:pPr>
            <w:r>
              <w:rPr>
                <w:lang w:val="fr-FR"/>
              </w:rPr>
              <w:t>Orphelinat EFC</w:t>
            </w:r>
          </w:p>
        </w:tc>
        <w:tc>
          <w:tcPr>
            <w:tcW w:w="2374" w:type="dxa"/>
            <w:tcBorders>
              <w:top w:val="nil"/>
              <w:bottom w:val="nil"/>
            </w:tcBorders>
            <w:tcMar>
              <w:right w:w="680" w:type="dxa"/>
            </w:tcMar>
            <w:vAlign w:val="center"/>
          </w:tcPr>
          <w:p w:rsidR="00000000" w:rsidRDefault="00000000">
            <w:pPr>
              <w:spacing w:before="60" w:after="60"/>
              <w:ind w:right="284"/>
              <w:jc w:val="right"/>
              <w:rPr>
                <w:lang w:val="fr-FR"/>
              </w:rPr>
            </w:pPr>
            <w:r>
              <w:rPr>
                <w:lang w:val="fr-FR"/>
              </w:rPr>
              <w:t>24</w:t>
            </w:r>
          </w:p>
        </w:tc>
        <w:tc>
          <w:tcPr>
            <w:tcW w:w="2374" w:type="dxa"/>
            <w:tcBorders>
              <w:top w:val="nil"/>
              <w:bottom w:val="nil"/>
            </w:tcBorders>
            <w:tcMar>
              <w:right w:w="397" w:type="dxa"/>
            </w:tcMar>
            <w:vAlign w:val="center"/>
          </w:tcPr>
          <w:p w:rsidR="00000000" w:rsidRDefault="00000000">
            <w:pPr>
              <w:spacing w:before="60" w:after="60"/>
              <w:ind w:right="284"/>
              <w:jc w:val="right"/>
              <w:rPr>
                <w:lang w:val="fr-FR"/>
              </w:rPr>
            </w:pPr>
            <w:r>
              <w:rPr>
                <w:lang w:val="fr-FR"/>
              </w:rPr>
              <w:t>728 916</w:t>
            </w:r>
          </w:p>
        </w:tc>
        <w:tc>
          <w:tcPr>
            <w:tcW w:w="2374" w:type="dxa"/>
            <w:tcBorders>
              <w:top w:val="nil"/>
              <w:bottom w:val="nil"/>
            </w:tcBorders>
            <w:tcMar>
              <w:right w:w="397" w:type="dxa"/>
            </w:tcMar>
            <w:vAlign w:val="center"/>
          </w:tcPr>
          <w:p w:rsidR="00000000" w:rsidRDefault="00000000">
            <w:pPr>
              <w:spacing w:before="60" w:after="60"/>
              <w:ind w:right="284"/>
              <w:jc w:val="right"/>
              <w:rPr>
                <w:lang w:val="fr-FR"/>
              </w:rPr>
            </w:pPr>
            <w:r>
              <w:rPr>
                <w:lang w:val="fr-FR"/>
              </w:rPr>
              <w:t>728 916</w:t>
            </w:r>
          </w:p>
        </w:tc>
      </w:tr>
      <w:tr w:rsidR="00000000">
        <w:tblPrEx>
          <w:tblCellMar>
            <w:top w:w="0" w:type="dxa"/>
            <w:bottom w:w="0" w:type="dxa"/>
          </w:tblCellMar>
        </w:tblPrEx>
        <w:tc>
          <w:tcPr>
            <w:tcW w:w="2373" w:type="dxa"/>
            <w:tcBorders>
              <w:top w:val="nil"/>
              <w:bottom w:val="nil"/>
            </w:tcBorders>
            <w:vAlign w:val="center"/>
          </w:tcPr>
          <w:p w:rsidR="00000000" w:rsidRDefault="00000000">
            <w:pPr>
              <w:spacing w:before="60" w:after="60"/>
              <w:rPr>
                <w:lang w:val="fr-FR"/>
              </w:rPr>
            </w:pPr>
            <w:r>
              <w:rPr>
                <w:lang w:val="fr-FR"/>
              </w:rPr>
              <w:t>École Luís Versiglia</w:t>
            </w:r>
          </w:p>
        </w:tc>
        <w:tc>
          <w:tcPr>
            <w:tcW w:w="2374" w:type="dxa"/>
            <w:tcBorders>
              <w:top w:val="nil"/>
              <w:bottom w:val="nil"/>
            </w:tcBorders>
            <w:tcMar>
              <w:right w:w="680" w:type="dxa"/>
            </w:tcMar>
            <w:vAlign w:val="center"/>
          </w:tcPr>
          <w:p w:rsidR="00000000" w:rsidRDefault="00000000">
            <w:pPr>
              <w:spacing w:before="60" w:after="60"/>
              <w:ind w:right="284"/>
              <w:jc w:val="right"/>
              <w:rPr>
                <w:lang w:val="fr-FR"/>
              </w:rPr>
            </w:pPr>
            <w:r>
              <w:rPr>
                <w:lang w:val="fr-FR"/>
              </w:rPr>
              <w:t>84</w:t>
            </w:r>
          </w:p>
        </w:tc>
        <w:tc>
          <w:tcPr>
            <w:tcW w:w="2374" w:type="dxa"/>
            <w:tcBorders>
              <w:top w:val="nil"/>
              <w:bottom w:val="nil"/>
            </w:tcBorders>
            <w:tcMar>
              <w:right w:w="397" w:type="dxa"/>
            </w:tcMar>
            <w:vAlign w:val="center"/>
          </w:tcPr>
          <w:p w:rsidR="00000000" w:rsidRDefault="00000000">
            <w:pPr>
              <w:spacing w:before="60" w:after="60"/>
              <w:ind w:right="284"/>
              <w:jc w:val="right"/>
              <w:rPr>
                <w:lang w:val="fr-FR"/>
              </w:rPr>
            </w:pPr>
            <w:r>
              <w:rPr>
                <w:lang w:val="fr-FR"/>
              </w:rPr>
              <w:t>1 764 588</w:t>
            </w:r>
          </w:p>
        </w:tc>
        <w:tc>
          <w:tcPr>
            <w:tcW w:w="2374" w:type="dxa"/>
            <w:tcBorders>
              <w:top w:val="nil"/>
              <w:bottom w:val="nil"/>
            </w:tcBorders>
            <w:tcMar>
              <w:right w:w="397" w:type="dxa"/>
            </w:tcMar>
            <w:vAlign w:val="center"/>
          </w:tcPr>
          <w:p w:rsidR="00000000" w:rsidRDefault="00000000">
            <w:pPr>
              <w:spacing w:before="60" w:after="60"/>
              <w:ind w:right="284"/>
              <w:jc w:val="right"/>
              <w:rPr>
                <w:lang w:val="fr-FR"/>
              </w:rPr>
            </w:pPr>
            <w:r>
              <w:rPr>
                <w:lang w:val="fr-FR"/>
              </w:rPr>
              <w:t>1 768 404</w:t>
            </w:r>
          </w:p>
        </w:tc>
      </w:tr>
      <w:tr w:rsidR="00000000">
        <w:tblPrEx>
          <w:tblCellMar>
            <w:top w:w="0" w:type="dxa"/>
            <w:bottom w:w="0" w:type="dxa"/>
          </w:tblCellMar>
        </w:tblPrEx>
        <w:tc>
          <w:tcPr>
            <w:tcW w:w="2373" w:type="dxa"/>
            <w:tcBorders>
              <w:top w:val="nil"/>
              <w:bottom w:val="nil"/>
            </w:tcBorders>
            <w:vAlign w:val="center"/>
          </w:tcPr>
          <w:p w:rsidR="00000000" w:rsidRDefault="00000000">
            <w:pPr>
              <w:spacing w:before="60" w:after="60"/>
              <w:rPr>
                <w:lang w:val="fr-FR"/>
              </w:rPr>
            </w:pPr>
            <w:r>
              <w:rPr>
                <w:lang w:val="fr-FR"/>
              </w:rPr>
              <w:t>Internat l’arc</w:t>
            </w:r>
            <w:r>
              <w:rPr>
                <w:lang w:val="fr-FR"/>
              </w:rPr>
              <w:noBreakHyphen/>
              <w:t>en</w:t>
            </w:r>
            <w:r>
              <w:rPr>
                <w:lang w:val="fr-FR"/>
              </w:rPr>
              <w:noBreakHyphen/>
              <w:t>ciel</w:t>
            </w:r>
          </w:p>
        </w:tc>
        <w:tc>
          <w:tcPr>
            <w:tcW w:w="2374" w:type="dxa"/>
            <w:tcBorders>
              <w:top w:val="nil"/>
              <w:bottom w:val="nil"/>
            </w:tcBorders>
            <w:tcMar>
              <w:right w:w="680" w:type="dxa"/>
            </w:tcMar>
            <w:vAlign w:val="center"/>
          </w:tcPr>
          <w:p w:rsidR="00000000" w:rsidRDefault="00000000">
            <w:pPr>
              <w:spacing w:before="60" w:after="60"/>
              <w:ind w:right="284"/>
              <w:jc w:val="right"/>
              <w:rPr>
                <w:lang w:val="en-GB"/>
              </w:rPr>
            </w:pPr>
            <w:r>
              <w:rPr>
                <w:lang w:val="en-GB"/>
              </w:rPr>
              <w:t>51</w:t>
            </w:r>
          </w:p>
        </w:tc>
        <w:tc>
          <w:tcPr>
            <w:tcW w:w="2374" w:type="dxa"/>
            <w:tcBorders>
              <w:top w:val="nil"/>
              <w:bottom w:val="nil"/>
            </w:tcBorders>
            <w:tcMar>
              <w:right w:w="397" w:type="dxa"/>
            </w:tcMar>
            <w:vAlign w:val="center"/>
          </w:tcPr>
          <w:p w:rsidR="00000000" w:rsidRDefault="00000000">
            <w:pPr>
              <w:spacing w:before="60" w:after="60"/>
              <w:ind w:right="284"/>
              <w:jc w:val="right"/>
              <w:rPr>
                <w:lang w:val="en-GB"/>
              </w:rPr>
            </w:pPr>
            <w:r>
              <w:rPr>
                <w:lang w:val="en-GB"/>
              </w:rPr>
              <w:t>2 354 796</w:t>
            </w:r>
          </w:p>
        </w:tc>
        <w:tc>
          <w:tcPr>
            <w:tcW w:w="2374" w:type="dxa"/>
            <w:tcBorders>
              <w:top w:val="nil"/>
              <w:bottom w:val="nil"/>
            </w:tcBorders>
            <w:tcMar>
              <w:right w:w="397" w:type="dxa"/>
            </w:tcMar>
            <w:vAlign w:val="center"/>
          </w:tcPr>
          <w:p w:rsidR="00000000" w:rsidRDefault="00000000">
            <w:pPr>
              <w:spacing w:before="60" w:after="60"/>
              <w:ind w:right="284"/>
              <w:jc w:val="right"/>
              <w:rPr>
                <w:lang w:val="en-GB"/>
              </w:rPr>
            </w:pPr>
            <w:r>
              <w:rPr>
                <w:lang w:val="en-GB"/>
              </w:rPr>
              <w:t>2 354 796</w:t>
            </w:r>
          </w:p>
        </w:tc>
      </w:tr>
      <w:tr w:rsidR="00000000">
        <w:tblPrEx>
          <w:tblCellMar>
            <w:top w:w="0" w:type="dxa"/>
            <w:bottom w:w="0" w:type="dxa"/>
          </w:tblCellMar>
        </w:tblPrEx>
        <w:tc>
          <w:tcPr>
            <w:tcW w:w="2373" w:type="dxa"/>
            <w:tcBorders>
              <w:top w:val="nil"/>
            </w:tcBorders>
            <w:vAlign w:val="center"/>
          </w:tcPr>
          <w:p w:rsidR="00000000" w:rsidRDefault="00000000">
            <w:pPr>
              <w:spacing w:before="60" w:after="60"/>
              <w:rPr>
                <w:lang w:val="en-GB"/>
              </w:rPr>
            </w:pPr>
            <w:r>
              <w:rPr>
                <w:lang w:val="en-GB"/>
              </w:rPr>
              <w:t>Foyer St. Joseph</w:t>
            </w:r>
          </w:p>
        </w:tc>
        <w:tc>
          <w:tcPr>
            <w:tcW w:w="2374" w:type="dxa"/>
            <w:tcBorders>
              <w:top w:val="nil"/>
            </w:tcBorders>
            <w:tcMar>
              <w:right w:w="680" w:type="dxa"/>
            </w:tcMar>
            <w:vAlign w:val="center"/>
          </w:tcPr>
          <w:p w:rsidR="00000000" w:rsidRDefault="00000000">
            <w:pPr>
              <w:spacing w:before="60" w:after="60"/>
              <w:ind w:right="284"/>
              <w:jc w:val="right"/>
              <w:rPr>
                <w:lang w:val="fr-FR"/>
              </w:rPr>
            </w:pPr>
            <w:r>
              <w:rPr>
                <w:lang w:val="fr-FR"/>
              </w:rPr>
              <w:t>235</w:t>
            </w:r>
          </w:p>
        </w:tc>
        <w:tc>
          <w:tcPr>
            <w:tcW w:w="2374" w:type="dxa"/>
            <w:tcBorders>
              <w:top w:val="nil"/>
            </w:tcBorders>
            <w:tcMar>
              <w:right w:w="397" w:type="dxa"/>
            </w:tcMar>
            <w:vAlign w:val="center"/>
          </w:tcPr>
          <w:p w:rsidR="00000000" w:rsidRDefault="00000000">
            <w:pPr>
              <w:spacing w:before="60" w:after="60"/>
              <w:ind w:right="284"/>
              <w:jc w:val="right"/>
            </w:pPr>
            <w:r>
              <w:t>3 063 504</w:t>
            </w:r>
          </w:p>
        </w:tc>
        <w:tc>
          <w:tcPr>
            <w:tcW w:w="2374" w:type="dxa"/>
            <w:tcBorders>
              <w:top w:val="nil"/>
            </w:tcBorders>
            <w:tcMar>
              <w:right w:w="397" w:type="dxa"/>
            </w:tcMar>
            <w:vAlign w:val="center"/>
          </w:tcPr>
          <w:p w:rsidR="00000000" w:rsidRDefault="00000000">
            <w:pPr>
              <w:spacing w:before="60" w:after="60"/>
              <w:ind w:right="284"/>
              <w:jc w:val="right"/>
            </w:pPr>
            <w:r>
              <w:t>3 063 504</w:t>
            </w:r>
          </w:p>
        </w:tc>
      </w:tr>
    </w:tbl>
    <w:p w:rsidR="00000000" w:rsidRDefault="00000000">
      <w:pPr>
        <w:spacing w:before="160" w:after="360"/>
        <w:ind w:firstLine="567"/>
      </w:pPr>
      <w:r>
        <w:rPr>
          <w:i/>
          <w:iCs/>
        </w:rPr>
        <w:t>Source</w:t>
      </w:r>
      <w:r>
        <w:t>: Institut de protection sociale, mai 2002.</w:t>
      </w:r>
    </w:p>
    <w:p w:rsidR="00000000" w:rsidRDefault="00000000">
      <w:pPr>
        <w:spacing w:after="240"/>
      </w:pPr>
      <w:r>
        <w:t>204.</w:t>
      </w:r>
      <w:r>
        <w:tab/>
        <w:t>Enfin, une dernière solution pour les enfants qui sont définitivement privés de leur environnement familial est l’adoption.</w:t>
      </w:r>
    </w:p>
    <w:p w:rsidR="00000000" w:rsidRDefault="00000000">
      <w:pPr>
        <w:keepNext/>
        <w:spacing w:after="240"/>
        <w:jc w:val="center"/>
        <w:rPr>
          <w:u w:val="single"/>
          <w:lang w:val="en-GB"/>
        </w:rPr>
      </w:pPr>
      <w:r>
        <w:rPr>
          <w:b/>
          <w:bCs/>
          <w:lang w:val="en-GB"/>
        </w:rPr>
        <w:t>H.  Adoption (art. 21)</w:t>
      </w:r>
    </w:p>
    <w:p w:rsidR="00000000" w:rsidRDefault="00000000">
      <w:pPr>
        <w:spacing w:after="240"/>
      </w:pPr>
      <w:r>
        <w:t>205.</w:t>
      </w:r>
      <w:r>
        <w:tab/>
        <w:t>Un réexamen approfondi du régime de l’adoption a été effectué en 1999. À l’heure actuelle, l’adoption est régie par deux grands instruments juridiques: le Code civil et le décret</w:t>
      </w:r>
      <w:r>
        <w:noBreakHyphen/>
        <w:t xml:space="preserve">loi </w:t>
      </w:r>
      <w:r>
        <w:rPr>
          <w:rFonts w:eastAsia="MS Mincho"/>
        </w:rPr>
        <w:t>n</w:t>
      </w:r>
      <w:r>
        <w:rPr>
          <w:rFonts w:eastAsia="MS Mincho"/>
          <w:vertAlign w:val="superscript"/>
        </w:rPr>
        <w:t>o</w:t>
      </w:r>
      <w:r>
        <w:rPr>
          <w:rFonts w:eastAsia="MS Mincho"/>
        </w:rPr>
        <w:t> </w:t>
      </w:r>
      <w:r>
        <w:t>65/99/M. Le premier contient un chapitre consacré aux principes fondamentaux de l’adoption. Il définit le profil du parent adoptif et de l’enfant adopté, ainsi que les effets et les conditions de l’adoption. Le décret</w:t>
      </w:r>
      <w:r>
        <w:noBreakHyphen/>
        <w:t xml:space="preserve">loi </w:t>
      </w:r>
      <w:r>
        <w:rPr>
          <w:rFonts w:eastAsia="MS Mincho"/>
        </w:rPr>
        <w:t>n</w:t>
      </w:r>
      <w:r>
        <w:rPr>
          <w:rFonts w:eastAsia="MS Mincho"/>
          <w:vertAlign w:val="superscript"/>
        </w:rPr>
        <w:t>o</w:t>
      </w:r>
      <w:r>
        <w:rPr>
          <w:rFonts w:eastAsia="MS Mincho"/>
        </w:rPr>
        <w:t> </w:t>
      </w:r>
      <w:r>
        <w:t>65/99/M énonce quant à lui les règles à suivre et les formalités à remplir pour les procédures d’adoption.</w:t>
      </w:r>
    </w:p>
    <w:p w:rsidR="00000000" w:rsidRDefault="00000000">
      <w:pPr>
        <w:spacing w:after="240"/>
      </w:pPr>
      <w:r>
        <w:t>206.</w:t>
      </w:r>
      <w:r>
        <w:tab/>
        <w:t>Cette nouvelle loi confirme l’importance de l’adoption. De fait, les modifications apportées au système juridique mettent en évidence tout le potentiel du mécanisme de l’adoption et en font l’une des principales solutions pour les enfants privés d’un environnement familial normal.</w:t>
      </w:r>
    </w:p>
    <w:p w:rsidR="00000000" w:rsidRDefault="00000000">
      <w:pPr>
        <w:spacing w:after="240"/>
      </w:pPr>
      <w:r>
        <w:t>207.</w:t>
      </w:r>
      <w:r>
        <w:tab/>
        <w:t>L’adoption fait toujours suite à un jugement du tribunal. Elle ne peut être décidée que si elle apporte véritablement un bénéfice à l’enfant. Elle doit être fondée sur des intérêts légitimes et ne pas imposer de sacrifices injustes aux autres enfants du parent adoptif ni à l’enfant adopté. Il doit en outre exister une possibilité raisonnable que le parent adoptif et l’enfant adopté nouent des liens analogues à ceux qui unissent un parent à son enfant.</w:t>
      </w:r>
    </w:p>
    <w:p w:rsidR="00000000" w:rsidRDefault="00000000">
      <w:pPr>
        <w:spacing w:after="240"/>
      </w:pPr>
      <w:r>
        <w:t>208.</w:t>
      </w:r>
      <w:r>
        <w:tab/>
        <w:t>Avant qu’une adoption ne soit décidée, l’enfant doit avoir été confié au parent adoptif potentiel pendant une période suffisante pour permettre une bonne évaluation des avantages que lui apporterait l’adoption. C’est uniquement par une décision de placement judiciaire ou administratif qu’un enfant peut être confié à un parent adoptif potentiel en vue de son adoption (art. 1827 du Code civil).</w:t>
      </w:r>
    </w:p>
    <w:p w:rsidR="00000000" w:rsidRDefault="00000000">
      <w:pPr>
        <w:spacing w:after="240"/>
      </w:pPr>
      <w:r>
        <w:t>209.</w:t>
      </w:r>
      <w:r>
        <w:tab/>
        <w:t>La procédure d’adoption est entièrement subordonnée à la vérification préalable des conditions requises: un certain nombre de critères doivent être remplis, notamment ceux relatifs à l’âge des parents adoptifs potentiels, à la durée de leur mariage et à l’existence de liens affectifs mutuels entre l’enfant et eux.</w:t>
      </w:r>
    </w:p>
    <w:p w:rsidR="00000000" w:rsidRDefault="00000000">
      <w:pPr>
        <w:spacing w:after="240"/>
      </w:pPr>
      <w:r>
        <w:t>210.</w:t>
      </w:r>
      <w:r>
        <w:tab/>
        <w:t>Pour vérifier si toutes les conditions sont remplies, il est nécessaire de procéder à une évaluation de suivi pendant la première phase de la procédure, afin de s’assurer que les informations fournies sont exactes et que l’enfant sera convenablement protégé. Cette évaluation de suivi, qui s’accompagne d’une évaluation intégrée dans le rapport d’enquête sociale soumis au juge, est effectuée par des spécialistes de l’Institut de protection sociale. La Division chargée des enfants et des adolescents de l’IPS est seule habilitée à traiter les procédures d’adoption nationale ou internationale.</w:t>
      </w:r>
    </w:p>
    <w:p w:rsidR="00000000" w:rsidRDefault="00000000">
      <w:pPr>
        <w:spacing w:after="240"/>
      </w:pPr>
      <w:r>
        <w:t>211.</w:t>
      </w:r>
      <w:r>
        <w:tab/>
        <w:t>L’âge est le principal critère légal qui détermine le droit d’adopter à Macao. Un enfant ne peut être adopté que par:</w:t>
      </w:r>
    </w:p>
    <w:p w:rsidR="00000000" w:rsidRDefault="00000000">
      <w:pPr>
        <w:spacing w:after="240"/>
        <w:ind w:left="1134" w:hanging="567"/>
      </w:pPr>
      <w:r>
        <w:t>−</w:t>
      </w:r>
      <w:r>
        <w:tab/>
        <w:t>Deux personnes mariées depuis plus de trois ans (sous réserve qu’elles ne soient pas séparées de facto) ou vivant ensemble depuis plus de cinq ans, et âgées l’une et l’autre de plus de 25 ans; ou</w:t>
      </w:r>
    </w:p>
    <w:p w:rsidR="00000000" w:rsidRDefault="00000000">
      <w:pPr>
        <w:spacing w:after="240"/>
        <w:ind w:left="1134" w:hanging="567"/>
      </w:pPr>
      <w:r>
        <w:t>−</w:t>
      </w:r>
      <w:r>
        <w:tab/>
        <w:t>Une personne âgée de plus de 28 ans.</w:t>
      </w:r>
    </w:p>
    <w:p w:rsidR="00000000" w:rsidRDefault="00000000">
      <w:pPr>
        <w:spacing w:after="240"/>
      </w:pPr>
      <w:r>
        <w:t>Toutefois, cet âge minimum est ramené à 25 ans si la demande d’adoption vise l’enfant du conjoint ou de la personne avec qui le demandeur vit depuis plus de trois ans (art. 1828 du Code civil).</w:t>
      </w:r>
    </w:p>
    <w:p w:rsidR="00000000" w:rsidRDefault="00000000">
      <w:pPr>
        <w:spacing w:after="240"/>
      </w:pPr>
      <w:r>
        <w:t>212.</w:t>
      </w:r>
      <w:r>
        <w:tab/>
        <w:t xml:space="preserve"> En outre, le parent adoptif ne doit pas être âgé de plus de 60 ans au moment où l’enfant lui est confié. Une certaine différence d’âge entre le parent adoptif et l’enfant est également exigée: plus de 18 ans et moins de 50 ans, sauf si des raisons importantes justifient qu’il en soit autrement.</w:t>
      </w:r>
    </w:p>
    <w:p w:rsidR="00000000" w:rsidRDefault="00000000">
      <w:pPr>
        <w:spacing w:after="240"/>
      </w:pPr>
      <w:r>
        <w:t>213.</w:t>
      </w:r>
      <w:r>
        <w:tab/>
        <w:t>Les articles 1830 et 1831 du Code civil définissent qui peut être adopté et à quel moment. Si les conditions fixées par ces deux articles ne sont pas remplies, l’enfant est réputé non adoptable.</w:t>
      </w:r>
    </w:p>
    <w:p w:rsidR="00000000" w:rsidRDefault="00000000">
      <w:pPr>
        <w:spacing w:after="240"/>
      </w:pPr>
      <w:r>
        <w:t>214.</w:t>
      </w:r>
      <w:r>
        <w:tab/>
        <w:t>Le paragraphe 1 de l’article 1831 dispose expressément qu’un enfant est adoptable si l’une des conditions suivantes est remplie:</w:t>
      </w:r>
    </w:p>
    <w:p w:rsidR="00000000" w:rsidRDefault="00000000">
      <w:pPr>
        <w:numPr>
          <w:ilvl w:val="0"/>
          <w:numId w:val="51"/>
        </w:numPr>
        <w:spacing w:after="240"/>
      </w:pPr>
      <w:r>
        <w:t>Les parents de l’enfant sont décédés ou inconnus;</w:t>
      </w:r>
    </w:p>
    <w:p w:rsidR="00000000" w:rsidRDefault="00000000">
      <w:pPr>
        <w:numPr>
          <w:ilvl w:val="0"/>
          <w:numId w:val="51"/>
        </w:numPr>
        <w:spacing w:after="240"/>
      </w:pPr>
      <w:r>
        <w:t>Les parents de l’enfant ont consenti à son adoption;</w:t>
      </w:r>
    </w:p>
    <w:p w:rsidR="00000000" w:rsidRDefault="00000000">
      <w:pPr>
        <w:numPr>
          <w:ilvl w:val="0"/>
          <w:numId w:val="51"/>
        </w:numPr>
        <w:spacing w:after="240"/>
      </w:pPr>
      <w:r>
        <w:t>L’enfant a été abandonné par ses parents;</w:t>
      </w:r>
    </w:p>
    <w:p w:rsidR="00000000" w:rsidRDefault="00000000">
      <w:pPr>
        <w:numPr>
          <w:ilvl w:val="0"/>
          <w:numId w:val="51"/>
        </w:numPr>
        <w:spacing w:after="240"/>
        <w:ind w:left="0" w:firstLine="567"/>
      </w:pPr>
      <w:r>
        <w:t>Les parents de l’enfant, par action ou négligence, ont mis en danger sa sécurité, sa santé ou son éducation morale et générale, d’une manière qui a véritablement compromis les liens affectifs propres à toute relation parent</w:t>
      </w:r>
      <w:r>
        <w:noBreakHyphen/>
        <w:t>enfant; ou</w:t>
      </w:r>
    </w:p>
    <w:p w:rsidR="00000000" w:rsidRDefault="00000000">
      <w:pPr>
        <w:numPr>
          <w:ilvl w:val="0"/>
          <w:numId w:val="51"/>
        </w:numPr>
        <w:spacing w:after="240"/>
        <w:ind w:left="0" w:firstLine="567"/>
      </w:pPr>
      <w:r>
        <w:t>L’enfant a été confié à une institution ou à un tiers depuis que ses parents ont fait preuve d’une indifférence manifeste à son égard, d’une manière qui a véritablement compromis les liens affectifs propres à toute relation parent</w:t>
      </w:r>
      <w:r>
        <w:noBreakHyphen/>
        <w:t>enfant, et ce depuis au moins six mois avant la demande de placement.</w:t>
      </w:r>
    </w:p>
    <w:p w:rsidR="00000000" w:rsidRDefault="00000000">
      <w:pPr>
        <w:spacing w:after="240"/>
      </w:pPr>
      <w:r>
        <w:t>215.</w:t>
      </w:r>
      <w:r>
        <w:tab/>
        <w:t xml:space="preserve">Même si l’enfant satisfait aux conditions énoncées aux alinéas </w:t>
      </w:r>
      <w:r>
        <w:rPr>
          <w:i/>
          <w:iCs/>
        </w:rPr>
        <w:t>a</w:t>
      </w:r>
      <w:r>
        <w:t xml:space="preserve">, </w:t>
      </w:r>
      <w:r>
        <w:rPr>
          <w:i/>
          <w:iCs/>
        </w:rPr>
        <w:t>c</w:t>
      </w:r>
      <w:r>
        <w:t xml:space="preserve">, </w:t>
      </w:r>
      <w:r>
        <w:rPr>
          <w:i/>
          <w:iCs/>
        </w:rPr>
        <w:t>d</w:t>
      </w:r>
      <w:r>
        <w:t xml:space="preserve"> et </w:t>
      </w:r>
      <w:r>
        <w:rPr>
          <w:i/>
          <w:iCs/>
        </w:rPr>
        <w:t>e</w:t>
      </w:r>
      <w:r>
        <w:t xml:space="preserve"> ci</w:t>
      </w:r>
      <w:r>
        <w:noBreakHyphen/>
        <w:t>dessus, son adoption ne peut être décidée s’il habite avec un ascendant, un parent collatéral jusqu’au troisième degré ou son représentant légal ou s’il est pris en charge par une de ces personnes. Une dérogation peut toutefois être accordée si:</w:t>
      </w:r>
    </w:p>
    <w:p w:rsidR="00000000" w:rsidRDefault="00000000">
      <w:pPr>
        <w:spacing w:after="240"/>
        <w:ind w:left="1134" w:hanging="567"/>
      </w:pPr>
      <w:r>
        <w:t>−</w:t>
      </w:r>
      <w:r>
        <w:tab/>
        <w:t>Ces personnes ont mis en danger la sécurité de l’enfant, sa santé ou son éducation morale et générale; ou</w:t>
      </w:r>
    </w:p>
    <w:p w:rsidR="00000000" w:rsidRDefault="00000000">
      <w:pPr>
        <w:spacing w:after="240"/>
        <w:ind w:left="1134" w:hanging="567"/>
      </w:pPr>
      <w:r>
        <w:t>−</w:t>
      </w:r>
      <w:r>
        <w:tab/>
        <w:t>Le tribunal estime que les conditions ne sont pas favorables aux intérêts de l’enfant.</w:t>
      </w:r>
    </w:p>
    <w:p w:rsidR="00000000" w:rsidRDefault="00000000">
      <w:pPr>
        <w:spacing w:after="240"/>
      </w:pPr>
      <w:r>
        <w:t>216.</w:t>
      </w:r>
      <w:r>
        <w:tab/>
        <w:t>L’article 1830 du Code civil dispose que l’enfant, au moment de la demande d’adoption le concernant, doit avoir moins de 16 ans, ou moins de 18 ans si, avant l’âge de 16 ans, il était pris en charge, de facto ou sur décision judiciaire, par le futur parent adoptif.</w:t>
      </w:r>
    </w:p>
    <w:p w:rsidR="00000000" w:rsidRDefault="00000000">
      <w:pPr>
        <w:spacing w:after="240"/>
      </w:pPr>
      <w:r>
        <w:t>217.</w:t>
      </w:r>
      <w:r>
        <w:tab/>
        <w:t>Indépendamment de l’âge, la loi autorise l’adoption:</w:t>
      </w:r>
    </w:p>
    <w:p w:rsidR="00000000" w:rsidRDefault="00000000">
      <w:pPr>
        <w:spacing w:after="240"/>
        <w:ind w:firstLine="567"/>
      </w:pPr>
      <w:r>
        <w:t>−</w:t>
      </w:r>
      <w:r>
        <w:tab/>
        <w:t>De l’enfant du conjoint ou de la personne qui vit avec le demandeur;</w:t>
      </w:r>
    </w:p>
    <w:p w:rsidR="00000000" w:rsidRDefault="00000000">
      <w:pPr>
        <w:spacing w:after="240"/>
        <w:ind w:firstLine="567"/>
      </w:pPr>
      <w:r>
        <w:t>−</w:t>
      </w:r>
      <w:r>
        <w:tab/>
        <w:t>D’un handicapé mental sous tutelle;</w:t>
      </w:r>
    </w:p>
    <w:p w:rsidR="00000000" w:rsidRDefault="00000000">
      <w:pPr>
        <w:spacing w:after="240"/>
      </w:pPr>
      <w:r>
        <w:t>si l’enfant, lorsqu’il était âgé de moins de 16 ans, était pris en charge, de facto ou sur décision judiciaire, par le futur parent adoptif.</w:t>
      </w:r>
    </w:p>
    <w:p w:rsidR="00000000" w:rsidRDefault="00000000">
      <w:pPr>
        <w:spacing w:after="240"/>
      </w:pPr>
      <w:r>
        <w:t>218.</w:t>
      </w:r>
      <w:r>
        <w:tab/>
        <w:t>L’adoption exige le consentement des personnes concernées par la création d’un nouveau lien familial et la dissolution des liens de l’enfant adopté avec sa famille d’origine. L’article 1833 du Code civil précise quelles sont les personnes dont la loi exige le consentement, à savoir:</w:t>
      </w:r>
    </w:p>
    <w:p w:rsidR="00000000" w:rsidRDefault="00000000">
      <w:pPr>
        <w:numPr>
          <w:ilvl w:val="0"/>
          <w:numId w:val="53"/>
        </w:numPr>
        <w:spacing w:after="240"/>
      </w:pPr>
      <w:r>
        <w:t>Le conjoint de la personne qui adopte, s’ils ne sont pas séparés de facto;</w:t>
      </w:r>
    </w:p>
    <w:p w:rsidR="00000000" w:rsidRDefault="00000000">
      <w:pPr>
        <w:numPr>
          <w:ilvl w:val="0"/>
          <w:numId w:val="53"/>
        </w:numPr>
        <w:spacing w:after="240"/>
        <w:ind w:left="0" w:firstLine="567"/>
      </w:pPr>
      <w:r>
        <w:t>Les parents de l’enfant adopté, même s’ils sont mineurs et n’exercent pas l’autorité parentale, en l’absence de placement judiciaire; et</w:t>
      </w:r>
    </w:p>
    <w:p w:rsidR="00000000" w:rsidRDefault="00000000">
      <w:pPr>
        <w:numPr>
          <w:ilvl w:val="0"/>
          <w:numId w:val="53"/>
        </w:numPr>
        <w:spacing w:after="240"/>
        <w:ind w:left="0" w:firstLine="567"/>
      </w:pPr>
      <w:r>
        <w:t>Les ascendants, les parents collatéraux jusqu’au troisième degré ou le représentant légal avec qui l’enfant vit du fait de l’absence de ses parents ou de leur indifférence manifeste à son égard, excepté dans le cas où le placement judiciaire de l’enfant a déjà été décidé.</w:t>
      </w:r>
    </w:p>
    <w:p w:rsidR="00000000" w:rsidRDefault="00000000">
      <w:pPr>
        <w:spacing w:after="240"/>
      </w:pPr>
      <w:r>
        <w:t>219.</w:t>
      </w:r>
      <w:r>
        <w:tab/>
        <w:t xml:space="preserve">Le tribunal peut faire abstraction d’un tel consentement si les personnes qui doivent le donner sont privées de leurs facultés mentales ou s’il est extrêmement difficile de les faire comparaître. Il peut également faire abstraction du consentement des personnes mentionnées aux alinéas </w:t>
      </w:r>
      <w:r>
        <w:rPr>
          <w:i/>
          <w:iCs/>
        </w:rPr>
        <w:t>b</w:t>
      </w:r>
      <w:r>
        <w:t xml:space="preserve"> et </w:t>
      </w:r>
      <w:r>
        <w:rPr>
          <w:i/>
          <w:iCs/>
        </w:rPr>
        <w:t>c</w:t>
      </w:r>
      <w:r>
        <w:t xml:space="preserve"> si celles</w:t>
      </w:r>
      <w:r>
        <w:noBreakHyphen/>
        <w:t>ci ont abandonné l’enfant, manifesté de l’indifférence à son égard ou mis en danger sa sécurité, sa santé ou son éducation morale et générale.</w:t>
      </w:r>
    </w:p>
    <w:p w:rsidR="00000000" w:rsidRDefault="00000000">
      <w:pPr>
        <w:spacing w:after="240"/>
      </w:pPr>
      <w:r>
        <w:t>220.</w:t>
      </w:r>
      <w:r>
        <w:tab/>
        <w:t>La loi garantit en outre la participation de l’enfant à la procédure d’adoption et tient dûment compte de ses sentiments, ses opinions et ses désirs, eu égard à son âge et à son degré de maturité. Tout enfant âgé de plus de 7 ans et de moins de 12 ans doit être entendu par le tribunal, sauf s’il est privé de ses facultés mentales ou si, pour une raison ou une autre, sa comparution est extrêmement difficile. Dès lors que l’enfant a plus de 12 ans, son consentement à l’adoption est obligatoire (art. 1833 et 1836 du Code civil).</w:t>
      </w:r>
    </w:p>
    <w:p w:rsidR="00000000" w:rsidRDefault="00000000">
      <w:pPr>
        <w:spacing w:after="240"/>
      </w:pPr>
      <w:r>
        <w:t>221.</w:t>
      </w:r>
      <w:r>
        <w:tab/>
        <w:t>Le paragraphe 1 de l’article 1834 du Code civil dispose que le consentement doit être donné devant un juge. Cette obligation garantit que tous les consentements requis pour l’adoption (y compris celui de l’enfant) sont donnés volontairement et ne sont pas motivés par quelque dédommagement illicite.</w:t>
      </w:r>
    </w:p>
    <w:p w:rsidR="00000000" w:rsidRDefault="00000000">
      <w:pPr>
        <w:spacing w:after="240"/>
      </w:pPr>
      <w:r>
        <w:t>222.</w:t>
      </w:r>
      <w:r>
        <w:tab/>
        <w:t>Afin d’éviter toute décision prise dans la hâte ou sous l’effet de pressions affectives, la loi exige un délai d’attente pour que le consentement de la mère prenne effet. Ainsi, le consentement de la mère à l’adoption de son enfant n’est pas recevable s’il est donné moins de six semaines après la naissance de l’enfant (art. 1834 3) du Code civil).</w:t>
      </w:r>
    </w:p>
    <w:p w:rsidR="00000000" w:rsidRDefault="00000000">
      <w:pPr>
        <w:spacing w:after="240"/>
      </w:pPr>
      <w:r>
        <w:t>223.</w:t>
      </w:r>
      <w:r>
        <w:tab/>
        <w:t>Concernant les effets juridiques de l’adoption, le Code civil dispose que par le jugement d’adoption l’enfant adopté acquiert le même statut qu’un enfant naturel du parent adoptif, est reconnu comme un membre de la famille adoptive et jouit de tous les droits qui en découlent. Les liens entre l’enfant adopté et sa famille d’origine sont réputés dissous, excepté en tant qu’empêchement de mariage.</w:t>
      </w:r>
    </w:p>
    <w:p w:rsidR="00000000" w:rsidRDefault="00000000">
      <w:pPr>
        <w:spacing w:after="240"/>
      </w:pPr>
      <w:r>
        <w:t>224.</w:t>
      </w:r>
      <w:r>
        <w:tab/>
        <w:t>Néanmoins, lorsqu’une personne adopte l’enfant de son conjoint, les liens familiaux entre l’enfant, le conjoint et ses proches sont maintenus. Il en va de même lorsqu’il s’agit de l’enfant d’une personne avec qui le parent adoptif vit une union de facto (art. 1838 2) du Code civil).</w:t>
      </w:r>
    </w:p>
    <w:p w:rsidR="00000000" w:rsidRDefault="00000000">
      <w:pPr>
        <w:spacing w:after="240"/>
      </w:pPr>
      <w:r>
        <w:t>225.</w:t>
      </w:r>
      <w:r>
        <w:tab/>
        <w:t>Une fois adopté, l’enfant perd son ou ses nom(s) de famille d’origine. À la demande du parent adoptif, le tribunal peut changer le prénom de l’enfant si cela protège ses intérêts et facilite son intégration dans la famille (art. 1840 du Code civil).</w:t>
      </w:r>
    </w:p>
    <w:p w:rsidR="00000000" w:rsidRDefault="00000000">
      <w:pPr>
        <w:spacing w:after="240"/>
      </w:pPr>
      <w:r>
        <w:t>226.</w:t>
      </w:r>
      <w:r>
        <w:tab/>
        <w:t>Une adoption est irrévocable. Un jugement d’adoption peut cependant être réexaminé par le tribunal s’il y a eu violation grave des dispositions régissant l’adoption (art. 1841 et suiv. du Code civil).</w:t>
      </w:r>
    </w:p>
    <w:p w:rsidR="00000000" w:rsidRDefault="00000000">
      <w:pPr>
        <w:spacing w:after="240"/>
      </w:pPr>
      <w:r>
        <w:t>227.</w:t>
      </w:r>
      <w:r>
        <w:tab/>
        <w:t>L’adoption internationale a aussi été soigneusement envisagée. Le décret</w:t>
      </w:r>
      <w:r>
        <w:noBreakHyphen/>
        <w:t xml:space="preserve">loi </w:t>
      </w:r>
      <w:r>
        <w:rPr>
          <w:rFonts w:eastAsia="MS Mincho"/>
        </w:rPr>
        <w:t>n</w:t>
      </w:r>
      <w:r>
        <w:rPr>
          <w:rFonts w:eastAsia="MS Mincho"/>
          <w:vertAlign w:val="superscript"/>
        </w:rPr>
        <w:t>o</w:t>
      </w:r>
      <w:r>
        <w:rPr>
          <w:rFonts w:eastAsia="MS Mincho"/>
        </w:rPr>
        <w:t> </w:t>
      </w:r>
      <w:r>
        <w:t>65/99/M régit, entre autres, le placement à l’étranger, en vue de son adoption, d’un mineur résidant à Macao, ainsi que l’adoption d’un mineur résidant à l’étranger par un résident de Macao, en définissant des règles qui visent à garantir la transparence et la sécurité des procédures.</w:t>
      </w:r>
    </w:p>
    <w:p w:rsidR="00000000" w:rsidRDefault="00000000">
      <w:pPr>
        <w:keepNext/>
        <w:keepLines/>
        <w:spacing w:after="240"/>
      </w:pPr>
      <w:r>
        <w:t>228.</w:t>
      </w:r>
      <w:r>
        <w:tab/>
        <w:t xml:space="preserve">Le principe de subsidiarité est consacré dans la législation nationale. Ainsi, le placement d’un enfant à l’étranger en vue de son adoption n’est autorisé que si cette adoption n’est pas possible à Macao. Une adoption est réputée possible dès lors qu’il existe, au moment de la demande de placement de l’enfant, et eu égard aux intérêts de ce dernier, des résidents de Macao ayant fait une demande d’adoption susceptible d’aboutir. Le tribunal ne peut autoriser le placement de l’enfant à l’étranger que s’il a acquis la conviction que son adoption à Macao n’est pas possible; c’est une condition </w:t>
      </w:r>
      <w:r>
        <w:rPr>
          <w:i/>
          <w:iCs/>
        </w:rPr>
        <w:t>sine qua non</w:t>
      </w:r>
      <w:r>
        <w:t xml:space="preserve"> du placement d’un enfant à l’étranger (art. 162 et 165 3) du décret</w:t>
      </w:r>
      <w:r>
        <w:noBreakHyphen/>
        <w:t xml:space="preserve">loi </w:t>
      </w:r>
      <w:r>
        <w:rPr>
          <w:rFonts w:eastAsia="MS Mincho"/>
        </w:rPr>
        <w:t>n</w:t>
      </w:r>
      <w:r>
        <w:rPr>
          <w:rFonts w:eastAsia="MS Mincho"/>
          <w:vertAlign w:val="superscript"/>
        </w:rPr>
        <w:t>o</w:t>
      </w:r>
      <w:r>
        <w:rPr>
          <w:rFonts w:eastAsia="MS Mincho"/>
        </w:rPr>
        <w:t> </w:t>
      </w:r>
      <w:r>
        <w:t>65/99/M).</w:t>
      </w:r>
    </w:p>
    <w:p w:rsidR="00000000" w:rsidRDefault="00000000">
      <w:pPr>
        <w:spacing w:after="240"/>
      </w:pPr>
      <w:r>
        <w:t>229.</w:t>
      </w:r>
      <w:r>
        <w:tab/>
        <w:t>La loi sur l’adoption vise aussi à empêcher que quiconque puisse tirer un profit, financier ou autre, d’une activité liée à une adoption, en disposant qu’une personne ne peut assumer la responsabilité d’un enfant, à des fins d’adoption, qu’en application d’une décision de placement judiciaire ou administratif. Dans le cas du placement à l’étranger d’un enfant résidant à Macao, la loi est encore plus stricte et exige systématiquement une décision judiciaire.</w:t>
      </w:r>
    </w:p>
    <w:p w:rsidR="00000000" w:rsidRDefault="00000000">
      <w:pPr>
        <w:spacing w:after="240"/>
      </w:pPr>
      <w:r>
        <w:t>230.</w:t>
      </w:r>
      <w:r>
        <w:tab/>
        <w:t>C’est pour empêcher les profits illicites et le trafic d’enfants que toutes les procédures administratives d’adoption sont centralisées par un organisme officiel unique, l’Institut de protection sociale. Il convient de souligner que tout fonctionnaire qui exigerait ou accepterait, pour lui</w:t>
      </w:r>
      <w:r>
        <w:noBreakHyphen/>
        <w:t>même ou pour un tiers, un quelconque avantage, financier ou non, se rendrait coupable de corruption, une infraction punie par la loi.</w:t>
      </w:r>
    </w:p>
    <w:p w:rsidR="00000000" w:rsidRDefault="00000000">
      <w:pPr>
        <w:spacing w:after="240"/>
      </w:pPr>
      <w:r>
        <w:t>231.</w:t>
      </w:r>
      <w:r>
        <w:tab/>
        <w:t>Afin d’empêcher toute manœuvre de coercition ou d’extorsion, l’identité du parent adoptif ne peut être communiquée aux parents biologiques, à moins que l’intéressé n’en fasse expressément la demande (art. 1837 du Code civil).</w:t>
      </w:r>
    </w:p>
    <w:p w:rsidR="00000000" w:rsidRDefault="00000000">
      <w:pPr>
        <w:spacing w:after="240"/>
      </w:pPr>
      <w:r>
        <w:t>232.</w:t>
      </w:r>
      <w:r>
        <w:tab/>
        <w:t>L’achat ou la vente d’un être humain, quel que soit son âge, est illicite et sans effet. Lorsqu’il s’accompagne de l’intention de réduire la personne en esclavage, cet acte est puni d’une peine de dix à vingt ans d’emprisonnement. En outre, l’enlèvement d’un être humain, quel que soit son âge, est une violation de la liberté individuelle de cette personne.</w:t>
      </w:r>
    </w:p>
    <w:p w:rsidR="00000000" w:rsidRDefault="00000000">
      <w:pPr>
        <w:spacing w:after="240"/>
      </w:pPr>
      <w:r>
        <w:t>233.</w:t>
      </w:r>
      <w:r>
        <w:tab/>
        <w:t>La Convention de La Haye sur la protection des enfants et la coopération en matière d’adoption internationale (29 mai 1993) devrait s’appliquer à Macao puisque la République populaire de Chine a signé cet instrument le 30 novembre 2000 et manifesté son intention de le ratifier. Le Gouvernement de la Région administrative spéciale de Macao, très soucieux de suivre le processus international relatif à la protection des enfants, a déjà fait savoir au Gouvernement populaire central qu’il était favorable à l’application de cette Convention à Macao.</w:t>
      </w:r>
    </w:p>
    <w:p w:rsidR="00000000" w:rsidRDefault="00000000">
      <w:pPr>
        <w:spacing w:after="240"/>
        <w:jc w:val="center"/>
        <w:rPr>
          <w:b/>
          <w:bCs/>
          <w:u w:val="single"/>
        </w:rPr>
      </w:pPr>
      <w:r>
        <w:rPr>
          <w:b/>
          <w:bCs/>
        </w:rPr>
        <w:t>I.  Examen périodique du placement (art. 25)</w:t>
      </w:r>
    </w:p>
    <w:p w:rsidR="00000000" w:rsidRDefault="00000000">
      <w:pPr>
        <w:spacing w:after="240"/>
      </w:pPr>
      <w:r>
        <w:t>234.</w:t>
      </w:r>
      <w:r>
        <w:tab/>
        <w:t>La protection énoncée à l’article 25 de la Convention consiste à reconnaître à tout enfant ayant fait l’objet d’une mesure de placement le droit à un examen périodique de ladite mesure. Ce droit est également garanti par la législation de Macao.</w:t>
      </w:r>
    </w:p>
    <w:p w:rsidR="00000000" w:rsidRDefault="00000000">
      <w:pPr>
        <w:spacing w:after="240"/>
      </w:pPr>
      <w:r>
        <w:t>235.</w:t>
      </w:r>
      <w:r>
        <w:tab/>
        <w:t>De fait, les décisions judiciaires concernant un placement à des fins de rééducation sont obligatoirement réexaminées au terme d’un an à compter de la date où la dernière décision du juge a été rendue (art. 61 2) du décret</w:t>
      </w:r>
      <w:r>
        <w:noBreakHyphen/>
        <w:t xml:space="preserve">loi </w:t>
      </w:r>
      <w:r>
        <w:rPr>
          <w:rFonts w:eastAsia="MS Mincho"/>
        </w:rPr>
        <w:t>n</w:t>
      </w:r>
      <w:r>
        <w:rPr>
          <w:rFonts w:eastAsia="MS Mincho"/>
          <w:vertAlign w:val="superscript"/>
        </w:rPr>
        <w:t>o</w:t>
      </w:r>
      <w:r>
        <w:rPr>
          <w:rFonts w:eastAsia="MS Mincho"/>
        </w:rPr>
        <w:t> </w:t>
      </w:r>
      <w:r>
        <w:t>65/99/M).</w:t>
      </w:r>
    </w:p>
    <w:p w:rsidR="00000000" w:rsidRDefault="00000000">
      <w:pPr>
        <w:keepNext/>
        <w:keepLines/>
        <w:spacing w:after="240"/>
      </w:pPr>
      <w:r>
        <w:t>236.</w:t>
      </w:r>
      <w:r>
        <w:tab/>
        <w:t>De même, toute décision judiciaire visant à placer un mineur dans une institution à des fins de protection sociale est obligatoirement réexaminée dans les conditions susmentionnées (art. 89 2) du décret</w:t>
      </w:r>
      <w:r>
        <w:noBreakHyphen/>
        <w:t xml:space="preserve">loi </w:t>
      </w:r>
      <w:r>
        <w:rPr>
          <w:rFonts w:eastAsia="MS Mincho"/>
        </w:rPr>
        <w:t>n</w:t>
      </w:r>
      <w:r>
        <w:rPr>
          <w:rFonts w:eastAsia="MS Mincho"/>
          <w:vertAlign w:val="superscript"/>
        </w:rPr>
        <w:t>o</w:t>
      </w:r>
      <w:r>
        <w:rPr>
          <w:rFonts w:eastAsia="MS Mincho"/>
        </w:rPr>
        <w:t> </w:t>
      </w:r>
      <w:r>
        <w:t>65/99/M).</w:t>
      </w:r>
    </w:p>
    <w:p w:rsidR="00000000" w:rsidRDefault="00000000">
      <w:pPr>
        <w:spacing w:after="240"/>
      </w:pPr>
      <w:r>
        <w:t>237.</w:t>
      </w:r>
      <w:r>
        <w:tab/>
        <w:t>S’agissant des mesures prises en matière de santé mentale, le directeur des services de santé de Macao doit soumettre au tribunal pour confirmation, dans un délai de 72 heures, toute décision de placement obligatoire dans un établissement public. Par ailleurs, un placement obligatoire dans un établissement privé est subordonné à l’autorisation du tribunal. Dans les deux cas, la mesure de placement est automatiquement réexaminée au bout d’une période de deux mois à compter du premier jour de placement ou de la date de la décision de maintien de placement. Ce réexamen obligatoire a lieu en présence du procureur, de l’avocat du patient et de ce dernier, excepté si son état de santé rend sa comparution inutile ou impossible (art. 12 3) et 4), et art. 17 2) et 5), du décret</w:t>
      </w:r>
      <w:r>
        <w:noBreakHyphen/>
        <w:t xml:space="preserve">loi </w:t>
      </w:r>
      <w:r>
        <w:rPr>
          <w:rFonts w:eastAsia="MS Mincho"/>
        </w:rPr>
        <w:t>n</w:t>
      </w:r>
      <w:r>
        <w:rPr>
          <w:rFonts w:eastAsia="MS Mincho"/>
          <w:vertAlign w:val="superscript"/>
        </w:rPr>
        <w:t>o</w:t>
      </w:r>
      <w:r>
        <w:rPr>
          <w:rFonts w:eastAsia="MS Mincho"/>
        </w:rPr>
        <w:t> </w:t>
      </w:r>
      <w:r>
        <w:t>31/99/M).</w:t>
      </w:r>
    </w:p>
    <w:p w:rsidR="00000000" w:rsidRDefault="00000000">
      <w:pPr>
        <w:spacing w:after="240"/>
        <w:jc w:val="center"/>
        <w:rPr>
          <w:b/>
          <w:bCs/>
          <w:u w:val="single"/>
        </w:rPr>
      </w:pPr>
      <w:r>
        <w:rPr>
          <w:b/>
          <w:bCs/>
        </w:rPr>
        <w:t>J.  Abandon ou négligence (art. 19), y compris réadaptation physique</w:t>
      </w:r>
      <w:r>
        <w:rPr>
          <w:b/>
          <w:bCs/>
        </w:rPr>
        <w:br/>
        <w:t>et psychologique et réinsertion sociale (art. 39)</w:t>
      </w:r>
    </w:p>
    <w:p w:rsidR="00000000" w:rsidRDefault="00000000">
      <w:pPr>
        <w:spacing w:after="240"/>
      </w:pPr>
      <w:r>
        <w:t>238.</w:t>
      </w:r>
      <w:r>
        <w:tab/>
        <w:t>Les principes consacrés dans l’article 19 de la Convention sont également protégés dans la législation de Macao.</w:t>
      </w:r>
    </w:p>
    <w:p w:rsidR="00000000" w:rsidRDefault="00000000">
      <w:pPr>
        <w:spacing w:after="240"/>
      </w:pPr>
      <w:r>
        <w:t>239.</w:t>
      </w:r>
      <w:r>
        <w:tab/>
        <w:t>Aux termes de l’article 135 du Code pénal, est passible d’une peine de un à cinq ans d’emprisonnement toute personne qui met en danger la vie d’une autre personne en l’abandonnant, sans tenir compte de son âge, alors qu’elle a l’obligation d’assurer sa garde, de s’occuper d’elle ou de l’aider. Si cet acte est commis par un parent ou un représentant légal de la victime, la peine est de deux à cinq ans d’emprisonnement. Une peine plus lourde est prononcée si l’acte a eu pour conséquence de porter gravement atteinte à l’intégrité physique de la victime ou de causer sa mort (la peine peut alors atteindre, respectivement, huit et quinze ans d’emprisonnement).</w:t>
      </w:r>
    </w:p>
    <w:p w:rsidR="00000000" w:rsidRDefault="00000000">
      <w:pPr>
        <w:spacing w:after="240"/>
      </w:pPr>
      <w:r>
        <w:t>240.</w:t>
      </w:r>
      <w:r>
        <w:tab/>
        <w:t>Est en outre passible d’une peine de un à cinq ans d’emprisonnement toute personne qui, alors qu’elle a légalement la charge ou la garde d’un mineur ou est responsable de son éducation, commet l’un des actes suivants: a) inflige à ce mineur des violences physiques ou psychologiques ou un traitement cruel; b) lui fait exercer des activités dangereuses, inhumaines ou illicites; c) lui impose une charge de travail excessive; ou d) ne lui dispense pas les soins ou l’aide qu’elle a le devoir de lui assurer, sous réserve que cet acte ne relève pas des dispositions de l’article 138 sanctionnant les atteintes graves à l’intégrité physique (art. 146 du Code pénal).</w:t>
      </w:r>
    </w:p>
    <w:p w:rsidR="00000000" w:rsidRDefault="00000000">
      <w:pPr>
        <w:spacing w:after="240"/>
      </w:pPr>
      <w:r>
        <w:t>241.</w:t>
      </w:r>
      <w:r>
        <w:tab/>
        <w:t>Outre la responsabilité pénale, des mécanismes spéciaux permettent d’intervenir efficacement pour préserver l’intérêt supérieur d’un enfant si ses parents ou toute autre personne exerçant l’autorité parentale mettent en danger son bien</w:t>
      </w:r>
      <w:r>
        <w:noBreakHyphen/>
        <w:t>être, sa santé ou son éducation morale et générale.</w:t>
      </w:r>
    </w:p>
    <w:p w:rsidR="00000000" w:rsidRDefault="00000000">
      <w:pPr>
        <w:spacing w:after="240"/>
      </w:pPr>
      <w:r>
        <w:t>242.</w:t>
      </w:r>
      <w:r>
        <w:tab/>
        <w:t>Les mesures qui peuvent être prises dans ce cadre vont d’une limitation de l’autorité parentale à la déchéance totale de celle</w:t>
      </w:r>
      <w:r>
        <w:noBreakHyphen/>
        <w:t>ci (interdiction de l’exercer). Le juge peut également ordonner que l’enfant soit confié à un proche, un tiers ou une institution (à ce sujet, voir plus haut par. 192 à 203).</w:t>
      </w:r>
    </w:p>
    <w:p w:rsidR="00000000" w:rsidRDefault="00000000">
      <w:pPr>
        <w:spacing w:after="240"/>
      </w:pPr>
      <w:r>
        <w:t>243.</w:t>
      </w:r>
      <w:r>
        <w:tab/>
        <w:t>Plusieurs institutions à caractère social offrent un toit et une assistance aux mineurs de tous âges qui, pour quelque raison que ce soit, ont été contraints de quitter leur foyer. Il s’agit des établissements suivants: Centre de jeunesse Mong Ha, Fontaine de l’espoir, Institut Helen Liang, Orphelinat EFC, Foyer St. Joseph, École Luís Versiglia, Internat l’arc</w:t>
      </w:r>
      <w:r>
        <w:noBreakHyphen/>
        <w:t>en</w:t>
      </w:r>
      <w:r>
        <w:noBreakHyphen/>
        <w:t>ciel et Foyer Berceau de l’espoir. Il convient de souligner à ce propos le rôle important joué par les organisations caritatives locales de la société chinoise et les institutions catholiques.</w:t>
      </w:r>
    </w:p>
    <w:p w:rsidR="00000000" w:rsidRDefault="00000000">
      <w:pPr>
        <w:spacing w:after="240"/>
      </w:pPr>
      <w:r>
        <w:t>244.</w:t>
      </w:r>
      <w:r>
        <w:tab/>
        <w:t>Les cas de mauvais traitements et d’abandon d’enfant recensés en 2000 et en 2001 par la Division chargée des enfants et des adolescents de l’Institut de protection sociale figurent dans le tableau 4 ci</w:t>
      </w:r>
      <w:r>
        <w:noBreakHyphen/>
        <w:t>dessous.</w:t>
      </w:r>
    </w:p>
    <w:p w:rsidR="00000000" w:rsidRDefault="00000000">
      <w:pPr>
        <w:pStyle w:val="Header"/>
        <w:keepNext/>
        <w:tabs>
          <w:tab w:val="clear" w:pos="4320"/>
          <w:tab w:val="clear" w:pos="8640"/>
        </w:tabs>
        <w:spacing w:after="160"/>
        <w:jc w:val="center"/>
        <w:rPr>
          <w:b/>
          <w:bCs/>
        </w:rPr>
      </w:pPr>
      <w:r>
        <w:rPr>
          <w:b/>
          <w:bCs/>
        </w:rPr>
        <w:t>Tableau 4</w:t>
      </w:r>
    </w:p>
    <w:p w:rsidR="00000000" w:rsidRDefault="00000000">
      <w:pPr>
        <w:pStyle w:val="Header"/>
        <w:keepNext/>
        <w:tabs>
          <w:tab w:val="clear" w:pos="4320"/>
          <w:tab w:val="clear" w:pos="8640"/>
        </w:tabs>
        <w:spacing w:after="160"/>
        <w:jc w:val="center"/>
        <w:rPr>
          <w:b/>
          <w:bCs/>
        </w:rPr>
      </w:pPr>
      <w:r>
        <w:rPr>
          <w:b/>
          <w:bCs/>
        </w:rPr>
        <w:t>Types de maltraitance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1463"/>
        <w:gridCol w:w="1463"/>
      </w:tblGrid>
      <w:tr w:rsidR="00000000">
        <w:tblPrEx>
          <w:tblCellMar>
            <w:top w:w="0" w:type="dxa"/>
            <w:bottom w:w="0" w:type="dxa"/>
          </w:tblCellMar>
        </w:tblPrEx>
        <w:trPr>
          <w:cantSplit/>
          <w:jc w:val="center"/>
        </w:trPr>
        <w:tc>
          <w:tcPr>
            <w:tcW w:w="3165" w:type="dxa"/>
            <w:vMerge w:val="restart"/>
          </w:tcPr>
          <w:p w:rsidR="00000000" w:rsidRDefault="00000000">
            <w:pPr>
              <w:spacing w:before="60" w:after="60"/>
              <w:jc w:val="center"/>
            </w:pPr>
          </w:p>
        </w:tc>
        <w:tc>
          <w:tcPr>
            <w:tcW w:w="1463" w:type="dxa"/>
            <w:gridSpan w:val="2"/>
          </w:tcPr>
          <w:p w:rsidR="00000000" w:rsidRDefault="00000000">
            <w:pPr>
              <w:pStyle w:val="Header"/>
              <w:tabs>
                <w:tab w:val="clear" w:pos="4320"/>
                <w:tab w:val="clear" w:pos="8640"/>
              </w:tabs>
              <w:spacing w:before="60" w:after="60"/>
              <w:jc w:val="center"/>
            </w:pPr>
            <w:r>
              <w:t>Nombre de cas recensés</w:t>
            </w:r>
          </w:p>
        </w:tc>
      </w:tr>
      <w:tr w:rsidR="00000000">
        <w:tblPrEx>
          <w:tblCellMar>
            <w:top w:w="0" w:type="dxa"/>
            <w:bottom w:w="0" w:type="dxa"/>
          </w:tblCellMar>
        </w:tblPrEx>
        <w:trPr>
          <w:cantSplit/>
          <w:jc w:val="center"/>
        </w:trPr>
        <w:tc>
          <w:tcPr>
            <w:tcW w:w="3165" w:type="dxa"/>
            <w:vMerge/>
            <w:tcBorders>
              <w:bottom w:val="single" w:sz="4" w:space="0" w:color="auto"/>
            </w:tcBorders>
          </w:tcPr>
          <w:p w:rsidR="00000000" w:rsidRDefault="00000000">
            <w:pPr>
              <w:spacing w:before="60" w:after="60"/>
              <w:jc w:val="center"/>
            </w:pPr>
          </w:p>
        </w:tc>
        <w:tc>
          <w:tcPr>
            <w:tcW w:w="1463" w:type="dxa"/>
            <w:tcBorders>
              <w:bottom w:val="single" w:sz="4" w:space="0" w:color="auto"/>
            </w:tcBorders>
          </w:tcPr>
          <w:p w:rsidR="00000000" w:rsidRDefault="00000000">
            <w:pPr>
              <w:spacing w:before="60" w:after="60"/>
              <w:jc w:val="center"/>
            </w:pPr>
            <w:r>
              <w:t>2000</w:t>
            </w:r>
          </w:p>
        </w:tc>
        <w:tc>
          <w:tcPr>
            <w:tcW w:w="1463" w:type="dxa"/>
            <w:tcBorders>
              <w:bottom w:val="single" w:sz="4" w:space="0" w:color="auto"/>
            </w:tcBorders>
          </w:tcPr>
          <w:p w:rsidR="00000000" w:rsidRDefault="00000000">
            <w:pPr>
              <w:spacing w:before="60" w:after="60"/>
              <w:jc w:val="center"/>
            </w:pPr>
            <w:r>
              <w:t>2001</w:t>
            </w:r>
          </w:p>
        </w:tc>
      </w:tr>
      <w:tr w:rsidR="00000000">
        <w:tblPrEx>
          <w:tblCellMar>
            <w:top w:w="0" w:type="dxa"/>
            <w:bottom w:w="0" w:type="dxa"/>
          </w:tblCellMar>
        </w:tblPrEx>
        <w:trPr>
          <w:jc w:val="center"/>
        </w:trPr>
        <w:tc>
          <w:tcPr>
            <w:tcW w:w="3165" w:type="dxa"/>
            <w:tcBorders>
              <w:bottom w:val="nil"/>
            </w:tcBorders>
          </w:tcPr>
          <w:p w:rsidR="00000000" w:rsidRDefault="00000000">
            <w:pPr>
              <w:spacing w:before="60"/>
            </w:pPr>
            <w:r>
              <w:t>Violences physiques</w:t>
            </w:r>
          </w:p>
        </w:tc>
        <w:tc>
          <w:tcPr>
            <w:tcW w:w="1463" w:type="dxa"/>
            <w:tcBorders>
              <w:bottom w:val="nil"/>
            </w:tcBorders>
            <w:tcMar>
              <w:right w:w="567" w:type="dxa"/>
            </w:tcMar>
          </w:tcPr>
          <w:p w:rsidR="00000000" w:rsidRDefault="00000000">
            <w:pPr>
              <w:pStyle w:val="Header"/>
              <w:tabs>
                <w:tab w:val="clear" w:pos="4320"/>
                <w:tab w:val="clear" w:pos="8640"/>
              </w:tabs>
              <w:spacing w:before="60"/>
              <w:jc w:val="right"/>
            </w:pPr>
            <w:r>
              <w:t>11</w:t>
            </w:r>
          </w:p>
        </w:tc>
        <w:tc>
          <w:tcPr>
            <w:tcW w:w="1463" w:type="dxa"/>
            <w:tcBorders>
              <w:bottom w:val="nil"/>
            </w:tcBorders>
            <w:tcMar>
              <w:right w:w="567" w:type="dxa"/>
            </w:tcMar>
          </w:tcPr>
          <w:p w:rsidR="00000000" w:rsidRDefault="00000000">
            <w:pPr>
              <w:spacing w:before="60"/>
              <w:jc w:val="right"/>
            </w:pPr>
            <w:r>
              <w:t>10</w:t>
            </w:r>
          </w:p>
        </w:tc>
      </w:tr>
      <w:tr w:rsidR="00000000">
        <w:tblPrEx>
          <w:tblCellMar>
            <w:top w:w="0" w:type="dxa"/>
            <w:bottom w:w="0" w:type="dxa"/>
          </w:tblCellMar>
        </w:tblPrEx>
        <w:trPr>
          <w:jc w:val="center"/>
        </w:trPr>
        <w:tc>
          <w:tcPr>
            <w:tcW w:w="3165" w:type="dxa"/>
            <w:tcBorders>
              <w:top w:val="nil"/>
              <w:bottom w:val="nil"/>
            </w:tcBorders>
          </w:tcPr>
          <w:p w:rsidR="00000000" w:rsidRDefault="00000000">
            <w:r>
              <w:t>Violences psychologiques</w:t>
            </w:r>
          </w:p>
        </w:tc>
        <w:tc>
          <w:tcPr>
            <w:tcW w:w="1463" w:type="dxa"/>
            <w:tcBorders>
              <w:top w:val="nil"/>
              <w:bottom w:val="nil"/>
            </w:tcBorders>
            <w:tcMar>
              <w:right w:w="567" w:type="dxa"/>
            </w:tcMar>
          </w:tcPr>
          <w:p w:rsidR="00000000" w:rsidRDefault="00000000">
            <w:pPr>
              <w:jc w:val="right"/>
            </w:pPr>
            <w:r>
              <w:t>2</w:t>
            </w:r>
          </w:p>
        </w:tc>
        <w:tc>
          <w:tcPr>
            <w:tcW w:w="1463" w:type="dxa"/>
            <w:tcBorders>
              <w:top w:val="nil"/>
              <w:bottom w:val="nil"/>
            </w:tcBorders>
            <w:tcMar>
              <w:right w:w="567" w:type="dxa"/>
            </w:tcMar>
          </w:tcPr>
          <w:p w:rsidR="00000000" w:rsidRDefault="00000000">
            <w:pPr>
              <w:jc w:val="right"/>
            </w:pPr>
            <w:r>
              <w:t>0</w:t>
            </w:r>
          </w:p>
        </w:tc>
      </w:tr>
      <w:tr w:rsidR="00000000">
        <w:tblPrEx>
          <w:tblCellMar>
            <w:top w:w="0" w:type="dxa"/>
            <w:bottom w:w="0" w:type="dxa"/>
          </w:tblCellMar>
        </w:tblPrEx>
        <w:trPr>
          <w:jc w:val="center"/>
        </w:trPr>
        <w:tc>
          <w:tcPr>
            <w:tcW w:w="3165" w:type="dxa"/>
            <w:tcBorders>
              <w:top w:val="nil"/>
              <w:bottom w:val="nil"/>
            </w:tcBorders>
          </w:tcPr>
          <w:p w:rsidR="00000000" w:rsidRDefault="00000000">
            <w:r>
              <w:t>Négligence</w:t>
            </w:r>
          </w:p>
        </w:tc>
        <w:tc>
          <w:tcPr>
            <w:tcW w:w="1463" w:type="dxa"/>
            <w:tcBorders>
              <w:top w:val="nil"/>
              <w:bottom w:val="nil"/>
            </w:tcBorders>
            <w:tcMar>
              <w:right w:w="567" w:type="dxa"/>
            </w:tcMar>
          </w:tcPr>
          <w:p w:rsidR="00000000" w:rsidRDefault="00000000">
            <w:pPr>
              <w:jc w:val="right"/>
            </w:pPr>
            <w:r>
              <w:t>1</w:t>
            </w:r>
          </w:p>
        </w:tc>
        <w:tc>
          <w:tcPr>
            <w:tcW w:w="1463" w:type="dxa"/>
            <w:tcBorders>
              <w:top w:val="nil"/>
              <w:bottom w:val="nil"/>
            </w:tcBorders>
            <w:tcMar>
              <w:right w:w="567" w:type="dxa"/>
            </w:tcMar>
          </w:tcPr>
          <w:p w:rsidR="00000000" w:rsidRDefault="00000000">
            <w:pPr>
              <w:jc w:val="right"/>
            </w:pPr>
            <w:r>
              <w:t>2</w:t>
            </w:r>
          </w:p>
        </w:tc>
      </w:tr>
      <w:tr w:rsidR="00000000">
        <w:tblPrEx>
          <w:tblCellMar>
            <w:top w:w="0" w:type="dxa"/>
            <w:bottom w:w="0" w:type="dxa"/>
          </w:tblCellMar>
        </w:tblPrEx>
        <w:trPr>
          <w:jc w:val="center"/>
        </w:trPr>
        <w:tc>
          <w:tcPr>
            <w:tcW w:w="3165" w:type="dxa"/>
            <w:tcBorders>
              <w:top w:val="nil"/>
              <w:bottom w:val="nil"/>
            </w:tcBorders>
          </w:tcPr>
          <w:p w:rsidR="00000000" w:rsidRDefault="00000000">
            <w:r>
              <w:t>Harcèlement sexuel</w:t>
            </w:r>
          </w:p>
        </w:tc>
        <w:tc>
          <w:tcPr>
            <w:tcW w:w="1463" w:type="dxa"/>
            <w:tcBorders>
              <w:top w:val="nil"/>
              <w:bottom w:val="nil"/>
            </w:tcBorders>
            <w:tcMar>
              <w:right w:w="567" w:type="dxa"/>
            </w:tcMar>
          </w:tcPr>
          <w:p w:rsidR="00000000" w:rsidRDefault="00000000">
            <w:pPr>
              <w:jc w:val="right"/>
            </w:pPr>
            <w:r>
              <w:t>0</w:t>
            </w:r>
          </w:p>
        </w:tc>
        <w:tc>
          <w:tcPr>
            <w:tcW w:w="1463" w:type="dxa"/>
            <w:tcBorders>
              <w:top w:val="nil"/>
              <w:bottom w:val="nil"/>
            </w:tcBorders>
            <w:tcMar>
              <w:right w:w="567" w:type="dxa"/>
            </w:tcMar>
          </w:tcPr>
          <w:p w:rsidR="00000000" w:rsidRDefault="00000000">
            <w:pPr>
              <w:jc w:val="right"/>
            </w:pPr>
            <w:r>
              <w:t>5</w:t>
            </w:r>
          </w:p>
        </w:tc>
      </w:tr>
      <w:tr w:rsidR="00000000">
        <w:tblPrEx>
          <w:tblCellMar>
            <w:top w:w="0" w:type="dxa"/>
            <w:bottom w:w="0" w:type="dxa"/>
          </w:tblCellMar>
        </w:tblPrEx>
        <w:trPr>
          <w:jc w:val="center"/>
        </w:trPr>
        <w:tc>
          <w:tcPr>
            <w:tcW w:w="3165" w:type="dxa"/>
            <w:tcBorders>
              <w:top w:val="nil"/>
            </w:tcBorders>
          </w:tcPr>
          <w:p w:rsidR="00000000" w:rsidRDefault="00000000">
            <w:pPr>
              <w:spacing w:after="60"/>
            </w:pPr>
            <w:r>
              <w:t>Abandon</w:t>
            </w:r>
          </w:p>
        </w:tc>
        <w:tc>
          <w:tcPr>
            <w:tcW w:w="1463" w:type="dxa"/>
            <w:tcBorders>
              <w:top w:val="nil"/>
            </w:tcBorders>
            <w:tcMar>
              <w:right w:w="567" w:type="dxa"/>
            </w:tcMar>
          </w:tcPr>
          <w:p w:rsidR="00000000" w:rsidRDefault="00000000">
            <w:pPr>
              <w:spacing w:after="60"/>
              <w:jc w:val="right"/>
            </w:pPr>
            <w:r>
              <w:t>5</w:t>
            </w:r>
          </w:p>
        </w:tc>
        <w:tc>
          <w:tcPr>
            <w:tcW w:w="1463" w:type="dxa"/>
            <w:tcBorders>
              <w:top w:val="nil"/>
            </w:tcBorders>
            <w:tcMar>
              <w:right w:w="567" w:type="dxa"/>
            </w:tcMar>
          </w:tcPr>
          <w:p w:rsidR="00000000" w:rsidRDefault="00000000">
            <w:pPr>
              <w:spacing w:after="60"/>
              <w:jc w:val="right"/>
            </w:pPr>
            <w:r>
              <w:t>5</w:t>
            </w:r>
          </w:p>
        </w:tc>
      </w:tr>
      <w:tr w:rsidR="00000000">
        <w:tblPrEx>
          <w:tblCellMar>
            <w:top w:w="0" w:type="dxa"/>
            <w:bottom w:w="0" w:type="dxa"/>
          </w:tblCellMar>
        </w:tblPrEx>
        <w:trPr>
          <w:jc w:val="center"/>
        </w:trPr>
        <w:tc>
          <w:tcPr>
            <w:tcW w:w="3165" w:type="dxa"/>
          </w:tcPr>
          <w:p w:rsidR="00000000" w:rsidRDefault="00000000">
            <w:pPr>
              <w:spacing w:before="60" w:after="60"/>
            </w:pPr>
            <w:r>
              <w:t>Total</w:t>
            </w:r>
          </w:p>
        </w:tc>
        <w:tc>
          <w:tcPr>
            <w:tcW w:w="1463" w:type="dxa"/>
            <w:tcMar>
              <w:right w:w="567" w:type="dxa"/>
            </w:tcMar>
          </w:tcPr>
          <w:p w:rsidR="00000000" w:rsidRDefault="00000000">
            <w:pPr>
              <w:spacing w:before="60" w:after="60"/>
              <w:jc w:val="right"/>
            </w:pPr>
            <w:r>
              <w:t>19</w:t>
            </w:r>
          </w:p>
        </w:tc>
        <w:tc>
          <w:tcPr>
            <w:tcW w:w="1463" w:type="dxa"/>
            <w:tcMar>
              <w:right w:w="567" w:type="dxa"/>
            </w:tcMar>
          </w:tcPr>
          <w:p w:rsidR="00000000" w:rsidRDefault="00000000">
            <w:pPr>
              <w:spacing w:before="60" w:after="60"/>
              <w:jc w:val="right"/>
            </w:pPr>
            <w:r>
              <w:t>22</w:t>
            </w:r>
          </w:p>
        </w:tc>
      </w:tr>
    </w:tbl>
    <w:p w:rsidR="00000000" w:rsidRDefault="00000000">
      <w:pPr>
        <w:spacing w:before="160" w:after="360"/>
        <w:ind w:left="2211"/>
      </w:pPr>
      <w:r>
        <w:rPr>
          <w:i/>
          <w:iCs/>
        </w:rPr>
        <w:t>Source</w:t>
      </w:r>
      <w:r>
        <w:t>: Institut de protection sociale, mai 2002.</w:t>
      </w:r>
    </w:p>
    <w:p w:rsidR="00000000" w:rsidRDefault="00000000">
      <w:pPr>
        <w:spacing w:after="240"/>
        <w:jc w:val="center"/>
        <w:rPr>
          <w:b/>
          <w:bCs/>
        </w:rPr>
      </w:pPr>
      <w:r>
        <w:rPr>
          <w:b/>
          <w:bCs/>
        </w:rPr>
        <w:t>VI.  SANTÉ ET BIEN</w:t>
      </w:r>
      <w:r>
        <w:rPr>
          <w:b/>
          <w:bCs/>
        </w:rPr>
        <w:noBreakHyphen/>
        <w:t>ÊTRE</w:t>
      </w:r>
    </w:p>
    <w:p w:rsidR="00000000" w:rsidRDefault="00000000">
      <w:pPr>
        <w:keepNext/>
        <w:spacing w:after="240"/>
        <w:jc w:val="center"/>
        <w:rPr>
          <w:b/>
          <w:bCs/>
          <w:u w:val="single"/>
        </w:rPr>
      </w:pPr>
      <w:r>
        <w:rPr>
          <w:b/>
          <w:bCs/>
        </w:rPr>
        <w:t>A.  Enfants handicapés (art. 23)</w:t>
      </w:r>
    </w:p>
    <w:p w:rsidR="00000000" w:rsidRDefault="00000000">
      <w:pPr>
        <w:spacing w:after="240"/>
      </w:pPr>
      <w:r>
        <w:t>245.</w:t>
      </w:r>
      <w:r>
        <w:tab/>
        <w:t>Le paragraphe 3 de l’article 38 de la Loi fondamentale dispose que les handicapés sont pris en charge et protégés par le Gouvernement de Macao.</w:t>
      </w:r>
    </w:p>
    <w:p w:rsidR="00000000" w:rsidRDefault="00000000">
      <w:pPr>
        <w:spacing w:after="240"/>
      </w:pPr>
      <w:r>
        <w:t>246.</w:t>
      </w:r>
      <w:r>
        <w:tab/>
        <w:t>La loi</w:t>
      </w:r>
      <w:r>
        <w:noBreakHyphen/>
        <w:t>cadre sur la politique familiale dispose que le Gouvernement de Macao doit promouvoir une politique visant à favoriser la pleine intégration sociale et familiale des handicapés et à leur garantir une sécurité financière. Une aide particulière doit être fournie aux enfants physiquement ou mentalement handicapés de façon qu’ils puissent bénéficier de conditions propices à leur développement (art. 11 et 8 4)).</w:t>
      </w:r>
    </w:p>
    <w:p w:rsidR="00000000" w:rsidRDefault="00000000">
      <w:pPr>
        <w:spacing w:after="240"/>
      </w:pPr>
      <w:r>
        <w:t>247.</w:t>
      </w:r>
      <w:r>
        <w:tab/>
        <w:t>Le droit social qui est garanti à l’article 23 de la Convention est également reconnu par le décret</w:t>
      </w:r>
      <w:r>
        <w:noBreakHyphen/>
        <w:t xml:space="preserve">loi </w:t>
      </w:r>
      <w:r>
        <w:rPr>
          <w:rFonts w:eastAsia="MS Mincho"/>
        </w:rPr>
        <w:t>n</w:t>
      </w:r>
      <w:r>
        <w:rPr>
          <w:rFonts w:eastAsia="MS Mincho"/>
          <w:vertAlign w:val="superscript"/>
        </w:rPr>
        <w:t>o</w:t>
      </w:r>
      <w:r>
        <w:rPr>
          <w:rFonts w:eastAsia="MS Mincho"/>
        </w:rPr>
        <w:t> </w:t>
      </w:r>
      <w:r>
        <w:t>33/99/M, qui confirme le régime d’intégration et de réinsertion des handicapés. Ce régime, applicable à toute personne souffrant d’un handicap psychologique, intellectuel ou physique, a pour objet de corriger ou de réduire ce handicap et de rétablir, développer ou stimuler les aptitudes et capacités du handicapé, de façon que celui</w:t>
      </w:r>
      <w:r>
        <w:noBreakHyphen/>
        <w:t>ci devienne plus indépendant et actif au sein de la collectivité à laquelle il appartient.</w:t>
      </w:r>
    </w:p>
    <w:p w:rsidR="00000000" w:rsidRDefault="00000000">
      <w:pPr>
        <w:spacing w:after="240"/>
      </w:pPr>
      <w:r>
        <w:t>248.</w:t>
      </w:r>
      <w:r>
        <w:tab/>
        <w:t>L’article 4 du décret</w:t>
      </w:r>
      <w:r>
        <w:noBreakHyphen/>
        <w:t xml:space="preserve">loi </w:t>
      </w:r>
      <w:r>
        <w:rPr>
          <w:rFonts w:eastAsia="MS Mincho"/>
        </w:rPr>
        <w:t>n</w:t>
      </w:r>
      <w:r>
        <w:rPr>
          <w:rFonts w:eastAsia="MS Mincho"/>
          <w:vertAlign w:val="superscript"/>
        </w:rPr>
        <w:t>o</w:t>
      </w:r>
      <w:r>
        <w:t> 33/99/M consacre le principe de l’égalité en précisant qu’un handicapé jouit des mêmes droits et a les mêmes devoirs que tout autre résident de Macao, sur un pied d’égalité totale, à l’exception de ceux dont l’exercice ou le respect est exclu par son handicap.</w:t>
      </w:r>
    </w:p>
    <w:p w:rsidR="00000000" w:rsidRDefault="00000000">
      <w:pPr>
        <w:spacing w:after="240"/>
      </w:pPr>
      <w:r>
        <w:t>249.</w:t>
      </w:r>
      <w:r>
        <w:tab/>
        <w:t>Il n’existe pas à l’heure actuelle de statistiques permettant de savoir combien de handicapés vivent à Macao et quels sont leurs handicaps ou leurs conditions de vie. Des dispositions ont toutefois été prises pour mettre en place un système centralisé d’enregistrement des handicapés, en vue de créer une base de données qui faciliterait l’examen des politiques et des services destinés à ces personnes ainsi que leur planification. Il convient de souligner que les handicapés seront dénombrés, par type de handicap, lors du recensement de 2001. Une enquête pilote a été réalisée à ce sujet en 2000, dont les conclusions seront diffusées en 2002.</w:t>
      </w:r>
    </w:p>
    <w:p w:rsidR="00000000" w:rsidRDefault="00000000">
      <w:pPr>
        <w:spacing w:after="240"/>
        <w:rPr>
          <w:b/>
          <w:bCs/>
        </w:rPr>
      </w:pPr>
      <w:r>
        <w:rPr>
          <w:b/>
          <w:bCs/>
        </w:rPr>
        <w:t>Éducation</w:t>
      </w:r>
    </w:p>
    <w:p w:rsidR="00000000" w:rsidRDefault="00000000">
      <w:pPr>
        <w:spacing w:after="240"/>
      </w:pPr>
      <w:r>
        <w:t>250.</w:t>
      </w:r>
      <w:r>
        <w:tab/>
        <w:t>Le système éducatif offre différentes solutions aux enfants et adolescents ayant des besoins éducatifs spéciaux, qui consistent, selon le cas, à favoriser leur intégration dans les écoles normales ou à les scolariser dans des établissements spécialisés, dans des conditions pédagogiques, humaines et techniques adéquates (art. 19 1) du décret</w:t>
      </w:r>
      <w:r>
        <w:noBreakHyphen/>
        <w:t xml:space="preserve">loi </w:t>
      </w:r>
      <w:r>
        <w:rPr>
          <w:rFonts w:eastAsia="MS Mincho"/>
        </w:rPr>
        <w:t>n</w:t>
      </w:r>
      <w:r>
        <w:rPr>
          <w:rFonts w:eastAsia="MS Mincho"/>
          <w:vertAlign w:val="superscript"/>
        </w:rPr>
        <w:t>o</w:t>
      </w:r>
      <w:r>
        <w:rPr>
          <w:rFonts w:eastAsia="MS Mincho"/>
        </w:rPr>
        <w:t> </w:t>
      </w:r>
      <w:r>
        <w:t>33/99/M). (L’éducation des enfants ayant des besoins spéciaux est examinée plus en détail aux paragraphes 354 à 360, en liaison avec l’article 28 de la Convention.)</w:t>
      </w:r>
    </w:p>
    <w:p w:rsidR="00000000" w:rsidRDefault="00000000">
      <w:pPr>
        <w:spacing w:after="240"/>
      </w:pPr>
      <w:r>
        <w:t>251.</w:t>
      </w:r>
      <w:r>
        <w:tab/>
        <w:t>Il convient de signaler que trois centres d’enseignement préscolaire sont exclusivement réservés aux enfants handicapés.</w:t>
      </w:r>
    </w:p>
    <w:p w:rsidR="00000000" w:rsidRDefault="00000000">
      <w:pPr>
        <w:spacing w:after="240"/>
        <w:jc w:val="center"/>
        <w:rPr>
          <w:b/>
          <w:bCs/>
        </w:rPr>
      </w:pPr>
      <w:r>
        <w:rPr>
          <w:b/>
          <w:bCs/>
        </w:rPr>
        <w:t>Tableau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8"/>
        <w:gridCol w:w="5116"/>
        <w:gridCol w:w="2172"/>
      </w:tblGrid>
      <w:tr w:rsidR="00000000">
        <w:tblPrEx>
          <w:tblCellMar>
            <w:top w:w="0" w:type="dxa"/>
            <w:bottom w:w="0" w:type="dxa"/>
          </w:tblCellMar>
        </w:tblPrEx>
        <w:tc>
          <w:tcPr>
            <w:tcW w:w="2268" w:type="dxa"/>
          </w:tcPr>
          <w:p w:rsidR="00000000" w:rsidRDefault="00000000">
            <w:pPr>
              <w:spacing w:before="60" w:after="60"/>
              <w:jc w:val="center"/>
            </w:pPr>
            <w:r>
              <w:t>Établissement</w:t>
            </w:r>
          </w:p>
        </w:tc>
        <w:tc>
          <w:tcPr>
            <w:tcW w:w="5400" w:type="dxa"/>
          </w:tcPr>
          <w:p w:rsidR="00000000" w:rsidRDefault="00000000">
            <w:pPr>
              <w:spacing w:before="60" w:after="60"/>
              <w:jc w:val="center"/>
            </w:pPr>
            <w:r>
              <w:t>Objectifs des services offerts</w:t>
            </w:r>
          </w:p>
        </w:tc>
        <w:tc>
          <w:tcPr>
            <w:tcW w:w="2268" w:type="dxa"/>
          </w:tcPr>
          <w:p w:rsidR="00000000" w:rsidRDefault="00000000">
            <w:pPr>
              <w:spacing w:before="60" w:after="60"/>
              <w:jc w:val="center"/>
            </w:pPr>
            <w:r>
              <w:t>Capacité d’accueil</w:t>
            </w:r>
          </w:p>
        </w:tc>
      </w:tr>
      <w:tr w:rsidR="00000000">
        <w:tblPrEx>
          <w:tblCellMar>
            <w:top w:w="0" w:type="dxa"/>
            <w:bottom w:w="0" w:type="dxa"/>
          </w:tblCellMar>
        </w:tblPrEx>
        <w:tc>
          <w:tcPr>
            <w:tcW w:w="2268" w:type="dxa"/>
          </w:tcPr>
          <w:p w:rsidR="00000000" w:rsidRDefault="00000000">
            <w:pPr>
              <w:pStyle w:val="Header"/>
              <w:tabs>
                <w:tab w:val="clear" w:pos="4320"/>
                <w:tab w:val="clear" w:pos="8640"/>
              </w:tabs>
              <w:spacing w:before="60" w:after="60"/>
            </w:pPr>
            <w:r>
              <w:t>Centre Kai Chi</w:t>
            </w:r>
          </w:p>
        </w:tc>
        <w:tc>
          <w:tcPr>
            <w:tcW w:w="5400" w:type="dxa"/>
          </w:tcPr>
          <w:p w:rsidR="00000000" w:rsidRDefault="00000000">
            <w:pPr>
              <w:spacing w:before="60" w:after="60"/>
            </w:pPr>
            <w:r>
              <w:t>Aider les enfants âgés de 0 à 6 ans atteints d’arriération mentale à développer leurs capacités motrices générales et fines, leurs capacités cognitives, langagières, communicatives et sociales ainsi que leur capacité à se prendre en charge;</w:t>
            </w:r>
          </w:p>
          <w:p w:rsidR="00000000" w:rsidRDefault="00000000">
            <w:pPr>
              <w:spacing w:before="60" w:after="60"/>
            </w:pPr>
            <w:r>
              <w:t>Aider les enfants atteints d’arriération mentale à développer tout leur potentiel et à se réinsérer dans la société.</w:t>
            </w:r>
          </w:p>
        </w:tc>
        <w:tc>
          <w:tcPr>
            <w:tcW w:w="2268" w:type="dxa"/>
          </w:tcPr>
          <w:p w:rsidR="00000000" w:rsidRDefault="00000000">
            <w:pPr>
              <w:spacing w:before="60" w:after="60"/>
              <w:jc w:val="center"/>
            </w:pPr>
            <w:r>
              <w:t>55</w:t>
            </w:r>
          </w:p>
        </w:tc>
      </w:tr>
      <w:tr w:rsidR="00000000">
        <w:tblPrEx>
          <w:tblCellMar>
            <w:top w:w="0" w:type="dxa"/>
            <w:bottom w:w="0" w:type="dxa"/>
          </w:tblCellMar>
        </w:tblPrEx>
        <w:tc>
          <w:tcPr>
            <w:tcW w:w="2268" w:type="dxa"/>
          </w:tcPr>
          <w:p w:rsidR="00000000" w:rsidRDefault="00000000">
            <w:pPr>
              <w:spacing w:before="60" w:after="60"/>
            </w:pPr>
            <w:r>
              <w:t xml:space="preserve">Centre Kai Kin </w:t>
            </w:r>
          </w:p>
        </w:tc>
        <w:tc>
          <w:tcPr>
            <w:tcW w:w="5400" w:type="dxa"/>
          </w:tcPr>
          <w:p w:rsidR="00000000" w:rsidRDefault="00000000">
            <w:pPr>
              <w:spacing w:before="60" w:after="60"/>
            </w:pPr>
            <w:r>
              <w:t>Idem</w:t>
            </w:r>
          </w:p>
        </w:tc>
        <w:tc>
          <w:tcPr>
            <w:tcW w:w="2268" w:type="dxa"/>
          </w:tcPr>
          <w:p w:rsidR="00000000" w:rsidRDefault="00000000">
            <w:pPr>
              <w:spacing w:before="60" w:after="60"/>
              <w:jc w:val="center"/>
            </w:pPr>
            <w:r>
              <w:t>27</w:t>
            </w:r>
          </w:p>
        </w:tc>
      </w:tr>
      <w:tr w:rsidR="00000000">
        <w:tblPrEx>
          <w:tblCellMar>
            <w:top w:w="0" w:type="dxa"/>
            <w:bottom w:w="0" w:type="dxa"/>
          </w:tblCellMar>
        </w:tblPrEx>
        <w:tc>
          <w:tcPr>
            <w:tcW w:w="2268" w:type="dxa"/>
          </w:tcPr>
          <w:p w:rsidR="00000000" w:rsidRDefault="00000000">
            <w:pPr>
              <w:spacing w:before="60" w:after="60"/>
            </w:pPr>
            <w:r>
              <w:t xml:space="preserve">Centre Kai Chung </w:t>
            </w:r>
          </w:p>
        </w:tc>
        <w:tc>
          <w:tcPr>
            <w:tcW w:w="5400" w:type="dxa"/>
          </w:tcPr>
          <w:p w:rsidR="00000000" w:rsidRDefault="00000000">
            <w:pPr>
              <w:spacing w:before="60" w:after="60"/>
            </w:pPr>
            <w:r>
              <w:t xml:space="preserve">Par une intervention précoce, aider les enfants âgés d’un an ou plus qui ont des troubles auditifs ou du langage à développer leurs capacités langagières, en vue de les réintégrer dans le système éducatif normal. </w:t>
            </w:r>
          </w:p>
        </w:tc>
        <w:tc>
          <w:tcPr>
            <w:tcW w:w="2268" w:type="dxa"/>
          </w:tcPr>
          <w:p w:rsidR="00000000" w:rsidRDefault="00000000">
            <w:pPr>
              <w:spacing w:before="60" w:after="60"/>
              <w:jc w:val="center"/>
            </w:pPr>
            <w:r>
              <w:t>32</w:t>
            </w:r>
          </w:p>
        </w:tc>
      </w:tr>
    </w:tbl>
    <w:p w:rsidR="00000000" w:rsidRDefault="00000000">
      <w:pPr>
        <w:spacing w:before="240" w:after="360"/>
        <w:ind w:firstLine="567"/>
      </w:pPr>
      <w:r>
        <w:rPr>
          <w:i/>
          <w:iCs/>
        </w:rPr>
        <w:t>Source</w:t>
      </w:r>
      <w:r>
        <w:t>: Institut de protection sociale, mai 2002.</w:t>
      </w:r>
    </w:p>
    <w:p w:rsidR="00000000" w:rsidRDefault="00000000">
      <w:pPr>
        <w:spacing w:after="240"/>
      </w:pPr>
      <w:r>
        <w:t>252.</w:t>
      </w:r>
      <w:r>
        <w:tab/>
        <w:t>Ces trois centres ont une capacité totale d’accueil de 112 places. En 1999, 135 personnes ont bénéficié de leurs services, ce qui représente une légère augmentation (3,85 %) par rapport à 1998.</w:t>
      </w:r>
    </w:p>
    <w:p w:rsidR="00000000" w:rsidRDefault="00000000">
      <w:pPr>
        <w:keepNext/>
        <w:spacing w:after="240"/>
        <w:jc w:val="center"/>
        <w:rPr>
          <w:b/>
          <w:bCs/>
        </w:rPr>
      </w:pPr>
      <w:r>
        <w:rPr>
          <w:b/>
          <w:bCs/>
        </w:rPr>
        <w:t>Tableau 6</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2"/>
        <w:gridCol w:w="2269"/>
        <w:gridCol w:w="1848"/>
        <w:gridCol w:w="1848"/>
      </w:tblGrid>
      <w:tr w:rsidR="00000000">
        <w:tblPrEx>
          <w:tblCellMar>
            <w:top w:w="0" w:type="dxa"/>
            <w:bottom w:w="0" w:type="dxa"/>
          </w:tblCellMar>
        </w:tblPrEx>
        <w:tc>
          <w:tcPr>
            <w:tcW w:w="2375" w:type="dxa"/>
            <w:tcBorders>
              <w:bottom w:val="single" w:sz="4" w:space="0" w:color="auto"/>
            </w:tcBorders>
          </w:tcPr>
          <w:p w:rsidR="00000000" w:rsidRDefault="00000000">
            <w:pPr>
              <w:keepNext/>
              <w:spacing w:before="60" w:after="60"/>
              <w:jc w:val="center"/>
            </w:pPr>
            <w:r>
              <w:t>Établissement</w:t>
            </w:r>
          </w:p>
        </w:tc>
        <w:tc>
          <w:tcPr>
            <w:tcW w:w="1525" w:type="dxa"/>
            <w:tcBorders>
              <w:bottom w:val="single" w:sz="4" w:space="0" w:color="auto"/>
            </w:tcBorders>
          </w:tcPr>
          <w:p w:rsidR="00000000" w:rsidRDefault="00000000">
            <w:pPr>
              <w:keepNext/>
              <w:spacing w:before="60" w:after="60"/>
              <w:jc w:val="center"/>
              <w:rPr>
                <w:vertAlign w:val="superscript"/>
              </w:rPr>
            </w:pPr>
            <w:r>
              <w:t>Capacité d’accueil</w:t>
            </w:r>
            <w:r>
              <w:rPr>
                <w:i/>
                <w:iCs/>
                <w:vertAlign w:val="superscript"/>
              </w:rPr>
              <w:t>a</w:t>
            </w:r>
          </w:p>
        </w:tc>
        <w:tc>
          <w:tcPr>
            <w:tcW w:w="1242" w:type="dxa"/>
            <w:tcBorders>
              <w:bottom w:val="single" w:sz="4" w:space="0" w:color="auto"/>
            </w:tcBorders>
          </w:tcPr>
          <w:p w:rsidR="00000000" w:rsidRDefault="00000000">
            <w:pPr>
              <w:keepNext/>
              <w:spacing w:before="60" w:after="60"/>
              <w:jc w:val="center"/>
            </w:pPr>
            <w:r>
              <w:t>1998</w:t>
            </w:r>
          </w:p>
        </w:tc>
        <w:tc>
          <w:tcPr>
            <w:tcW w:w="1242" w:type="dxa"/>
            <w:tcBorders>
              <w:bottom w:val="single" w:sz="4" w:space="0" w:color="auto"/>
            </w:tcBorders>
          </w:tcPr>
          <w:p w:rsidR="00000000" w:rsidRDefault="00000000">
            <w:pPr>
              <w:keepNext/>
              <w:spacing w:before="60" w:after="60"/>
              <w:jc w:val="center"/>
            </w:pPr>
            <w:r>
              <w:t>1999</w:t>
            </w:r>
          </w:p>
        </w:tc>
      </w:tr>
      <w:tr w:rsidR="00000000">
        <w:tblPrEx>
          <w:tblCellMar>
            <w:top w:w="0" w:type="dxa"/>
            <w:bottom w:w="0" w:type="dxa"/>
          </w:tblCellMar>
        </w:tblPrEx>
        <w:tc>
          <w:tcPr>
            <w:tcW w:w="2375" w:type="dxa"/>
            <w:tcBorders>
              <w:bottom w:val="nil"/>
            </w:tcBorders>
          </w:tcPr>
          <w:p w:rsidR="00000000" w:rsidRDefault="00000000">
            <w:pPr>
              <w:pStyle w:val="Header"/>
              <w:keepNext/>
              <w:tabs>
                <w:tab w:val="clear" w:pos="4320"/>
                <w:tab w:val="clear" w:pos="8640"/>
              </w:tabs>
              <w:spacing w:before="60"/>
            </w:pPr>
            <w:r>
              <w:t xml:space="preserve">Centre Kai Chi </w:t>
            </w:r>
          </w:p>
        </w:tc>
        <w:tc>
          <w:tcPr>
            <w:tcW w:w="1525" w:type="dxa"/>
            <w:tcBorders>
              <w:bottom w:val="nil"/>
            </w:tcBorders>
            <w:tcMar>
              <w:right w:w="907" w:type="dxa"/>
            </w:tcMar>
          </w:tcPr>
          <w:p w:rsidR="00000000" w:rsidRDefault="00000000">
            <w:pPr>
              <w:pStyle w:val="Header"/>
              <w:keepNext/>
              <w:tabs>
                <w:tab w:val="clear" w:pos="4320"/>
                <w:tab w:val="clear" w:pos="8640"/>
              </w:tabs>
              <w:spacing w:before="60"/>
              <w:jc w:val="right"/>
            </w:pPr>
            <w:r>
              <w:t>32</w:t>
            </w:r>
          </w:p>
        </w:tc>
        <w:tc>
          <w:tcPr>
            <w:tcW w:w="1242" w:type="dxa"/>
            <w:tcBorders>
              <w:bottom w:val="nil"/>
            </w:tcBorders>
            <w:tcMar>
              <w:right w:w="737" w:type="dxa"/>
            </w:tcMar>
          </w:tcPr>
          <w:p w:rsidR="00000000" w:rsidRDefault="00000000">
            <w:pPr>
              <w:keepNext/>
              <w:spacing w:before="60"/>
              <w:jc w:val="right"/>
            </w:pPr>
            <w:r>
              <w:t>31</w:t>
            </w:r>
          </w:p>
        </w:tc>
        <w:tc>
          <w:tcPr>
            <w:tcW w:w="1242" w:type="dxa"/>
            <w:tcBorders>
              <w:bottom w:val="nil"/>
            </w:tcBorders>
            <w:tcMar>
              <w:right w:w="737" w:type="dxa"/>
            </w:tcMar>
          </w:tcPr>
          <w:p w:rsidR="00000000" w:rsidRDefault="00000000">
            <w:pPr>
              <w:keepNext/>
              <w:spacing w:before="60"/>
              <w:jc w:val="right"/>
            </w:pPr>
            <w:r>
              <w:t>31</w:t>
            </w:r>
          </w:p>
        </w:tc>
      </w:tr>
      <w:tr w:rsidR="00000000">
        <w:tblPrEx>
          <w:tblCellMar>
            <w:top w:w="0" w:type="dxa"/>
            <w:bottom w:w="0" w:type="dxa"/>
          </w:tblCellMar>
        </w:tblPrEx>
        <w:tc>
          <w:tcPr>
            <w:tcW w:w="2375" w:type="dxa"/>
            <w:tcBorders>
              <w:top w:val="nil"/>
              <w:bottom w:val="nil"/>
            </w:tcBorders>
          </w:tcPr>
          <w:p w:rsidR="00000000" w:rsidRDefault="00000000">
            <w:pPr>
              <w:keepNext/>
            </w:pPr>
            <w:r>
              <w:t xml:space="preserve">Centre Kai Kin </w:t>
            </w:r>
          </w:p>
        </w:tc>
        <w:tc>
          <w:tcPr>
            <w:tcW w:w="1525" w:type="dxa"/>
            <w:tcBorders>
              <w:top w:val="nil"/>
              <w:bottom w:val="nil"/>
            </w:tcBorders>
            <w:tcMar>
              <w:right w:w="907" w:type="dxa"/>
            </w:tcMar>
          </w:tcPr>
          <w:p w:rsidR="00000000" w:rsidRDefault="00000000">
            <w:pPr>
              <w:keepNext/>
              <w:jc w:val="right"/>
            </w:pPr>
            <w:r>
              <w:t>55</w:t>
            </w:r>
          </w:p>
        </w:tc>
        <w:tc>
          <w:tcPr>
            <w:tcW w:w="1242" w:type="dxa"/>
            <w:tcBorders>
              <w:top w:val="nil"/>
              <w:bottom w:val="nil"/>
            </w:tcBorders>
            <w:tcMar>
              <w:right w:w="737" w:type="dxa"/>
            </w:tcMar>
          </w:tcPr>
          <w:p w:rsidR="00000000" w:rsidRDefault="00000000">
            <w:pPr>
              <w:keepNext/>
              <w:jc w:val="right"/>
            </w:pPr>
            <w:r>
              <w:t>68</w:t>
            </w:r>
          </w:p>
        </w:tc>
        <w:tc>
          <w:tcPr>
            <w:tcW w:w="1242" w:type="dxa"/>
            <w:tcBorders>
              <w:top w:val="nil"/>
              <w:bottom w:val="nil"/>
            </w:tcBorders>
            <w:tcMar>
              <w:right w:w="737" w:type="dxa"/>
            </w:tcMar>
          </w:tcPr>
          <w:p w:rsidR="00000000" w:rsidRDefault="00000000">
            <w:pPr>
              <w:keepNext/>
              <w:jc w:val="right"/>
            </w:pPr>
            <w:r>
              <w:t>68</w:t>
            </w:r>
          </w:p>
        </w:tc>
      </w:tr>
      <w:tr w:rsidR="00000000">
        <w:tblPrEx>
          <w:tblCellMar>
            <w:top w:w="0" w:type="dxa"/>
            <w:bottom w:w="0" w:type="dxa"/>
          </w:tblCellMar>
        </w:tblPrEx>
        <w:tc>
          <w:tcPr>
            <w:tcW w:w="2375" w:type="dxa"/>
            <w:tcBorders>
              <w:top w:val="nil"/>
            </w:tcBorders>
          </w:tcPr>
          <w:p w:rsidR="00000000" w:rsidRDefault="00000000">
            <w:pPr>
              <w:keepNext/>
              <w:spacing w:after="60"/>
            </w:pPr>
            <w:r>
              <w:t xml:space="preserve">Centre Kai Chung </w:t>
            </w:r>
          </w:p>
        </w:tc>
        <w:tc>
          <w:tcPr>
            <w:tcW w:w="1525" w:type="dxa"/>
            <w:tcBorders>
              <w:top w:val="nil"/>
            </w:tcBorders>
            <w:tcMar>
              <w:right w:w="907" w:type="dxa"/>
            </w:tcMar>
          </w:tcPr>
          <w:p w:rsidR="00000000" w:rsidRDefault="00000000">
            <w:pPr>
              <w:keepNext/>
              <w:spacing w:after="60"/>
              <w:jc w:val="right"/>
            </w:pPr>
            <w:r>
              <w:t>25</w:t>
            </w:r>
          </w:p>
        </w:tc>
        <w:tc>
          <w:tcPr>
            <w:tcW w:w="1242" w:type="dxa"/>
            <w:tcBorders>
              <w:top w:val="nil"/>
            </w:tcBorders>
            <w:tcMar>
              <w:right w:w="737" w:type="dxa"/>
            </w:tcMar>
          </w:tcPr>
          <w:p w:rsidR="00000000" w:rsidRDefault="00000000">
            <w:pPr>
              <w:keepNext/>
              <w:spacing w:after="60"/>
              <w:jc w:val="right"/>
            </w:pPr>
            <w:r>
              <w:t>31</w:t>
            </w:r>
          </w:p>
        </w:tc>
        <w:tc>
          <w:tcPr>
            <w:tcW w:w="1242" w:type="dxa"/>
            <w:tcBorders>
              <w:top w:val="nil"/>
            </w:tcBorders>
            <w:tcMar>
              <w:right w:w="737" w:type="dxa"/>
            </w:tcMar>
          </w:tcPr>
          <w:p w:rsidR="00000000" w:rsidRDefault="00000000">
            <w:pPr>
              <w:keepNext/>
              <w:spacing w:after="60"/>
              <w:jc w:val="right"/>
            </w:pPr>
            <w:r>
              <w:t>36</w:t>
            </w:r>
          </w:p>
        </w:tc>
      </w:tr>
      <w:tr w:rsidR="00000000">
        <w:tblPrEx>
          <w:tblCellMar>
            <w:top w:w="0" w:type="dxa"/>
            <w:bottom w:w="0" w:type="dxa"/>
          </w:tblCellMar>
        </w:tblPrEx>
        <w:tc>
          <w:tcPr>
            <w:tcW w:w="2375" w:type="dxa"/>
          </w:tcPr>
          <w:p w:rsidR="00000000" w:rsidRDefault="00000000">
            <w:pPr>
              <w:keepNext/>
              <w:spacing w:before="60" w:after="60"/>
            </w:pPr>
            <w:r>
              <w:t>Total</w:t>
            </w:r>
          </w:p>
        </w:tc>
        <w:tc>
          <w:tcPr>
            <w:tcW w:w="1525" w:type="dxa"/>
            <w:tcMar>
              <w:right w:w="907" w:type="dxa"/>
            </w:tcMar>
          </w:tcPr>
          <w:p w:rsidR="00000000" w:rsidRDefault="00000000">
            <w:pPr>
              <w:keepNext/>
              <w:spacing w:before="60" w:after="60"/>
              <w:jc w:val="right"/>
            </w:pPr>
            <w:r>
              <w:t>112</w:t>
            </w:r>
          </w:p>
        </w:tc>
        <w:tc>
          <w:tcPr>
            <w:tcW w:w="1242" w:type="dxa"/>
            <w:tcMar>
              <w:right w:w="737" w:type="dxa"/>
            </w:tcMar>
          </w:tcPr>
          <w:p w:rsidR="00000000" w:rsidRDefault="00000000">
            <w:pPr>
              <w:keepNext/>
              <w:spacing w:before="60" w:after="60"/>
              <w:jc w:val="right"/>
            </w:pPr>
            <w:r>
              <w:t>130</w:t>
            </w:r>
          </w:p>
        </w:tc>
        <w:tc>
          <w:tcPr>
            <w:tcW w:w="1242" w:type="dxa"/>
            <w:tcMar>
              <w:right w:w="737" w:type="dxa"/>
            </w:tcMar>
          </w:tcPr>
          <w:p w:rsidR="00000000" w:rsidRDefault="00000000">
            <w:pPr>
              <w:keepNext/>
              <w:spacing w:before="60" w:after="60"/>
              <w:jc w:val="right"/>
            </w:pPr>
            <w:r>
              <w:t>135</w:t>
            </w:r>
          </w:p>
        </w:tc>
      </w:tr>
    </w:tbl>
    <w:p w:rsidR="00000000" w:rsidRDefault="00000000">
      <w:pPr>
        <w:spacing w:before="160" w:after="160"/>
        <w:ind w:firstLine="567"/>
      </w:pPr>
      <w:r>
        <w:rPr>
          <w:i/>
          <w:iCs/>
        </w:rPr>
        <w:t>Source</w:t>
      </w:r>
      <w:r>
        <w:t>: Institut de protection sociale.</w:t>
      </w:r>
    </w:p>
    <w:p w:rsidR="00000000" w:rsidRDefault="00000000">
      <w:pPr>
        <w:spacing w:after="360"/>
        <w:ind w:firstLine="567"/>
      </w:pPr>
      <w:r>
        <w:rPr>
          <w:i/>
          <w:iCs/>
          <w:vertAlign w:val="superscript"/>
        </w:rPr>
        <w:t>a</w:t>
      </w:r>
      <w:r>
        <w:rPr>
          <w:b/>
          <w:bCs/>
        </w:rPr>
        <w:t xml:space="preserve"> </w:t>
      </w:r>
      <w:r>
        <w:t>Le nombre de bénéficiaires est supérieur à la capacité d’accueil du fait que ces derniers n’utilisent pas tous les installations en même temps.</w:t>
      </w:r>
    </w:p>
    <w:p w:rsidR="00000000" w:rsidRDefault="00000000">
      <w:pPr>
        <w:keepNext/>
        <w:spacing w:after="240"/>
        <w:rPr>
          <w:b/>
          <w:bCs/>
        </w:rPr>
      </w:pPr>
      <w:r>
        <w:rPr>
          <w:b/>
          <w:bCs/>
        </w:rPr>
        <w:t>Services de santé et de réadaptation</w:t>
      </w:r>
    </w:p>
    <w:p w:rsidR="00000000" w:rsidRDefault="00000000">
      <w:pPr>
        <w:spacing w:after="240"/>
        <w:rPr>
          <w:szCs w:val="24"/>
        </w:rPr>
      </w:pPr>
      <w:r>
        <w:t>253.</w:t>
      </w:r>
      <w:r>
        <w:tab/>
        <w:t>C’est aux services de santé de Macao qu’il incombe de garantir aux personnes handicapées l’accès à tous les services de santé, notamment ceux qui concernent la promotion et la surveillance de la santé, la prévention des maladies et des handicaps, l’examen et le diagnostic,</w:t>
      </w:r>
      <w:r>
        <w:rPr>
          <w:szCs w:val="24"/>
        </w:rPr>
        <w:t xml:space="preserve"> la stimulation précoce et la réadaptation médicale (art. 18 1) du décret</w:t>
      </w:r>
      <w:r>
        <w:rPr>
          <w:szCs w:val="24"/>
        </w:rPr>
        <w:noBreakHyphen/>
        <w:t xml:space="preserve">loi </w:t>
      </w:r>
      <w:r>
        <w:rPr>
          <w:rFonts w:eastAsia="MS Mincho"/>
          <w:szCs w:val="24"/>
        </w:rPr>
        <w:t>n</w:t>
      </w:r>
      <w:r>
        <w:rPr>
          <w:rFonts w:eastAsia="MS Mincho"/>
          <w:szCs w:val="24"/>
          <w:vertAlign w:val="superscript"/>
        </w:rPr>
        <w:t>o</w:t>
      </w:r>
      <w:r>
        <w:rPr>
          <w:szCs w:val="24"/>
        </w:rPr>
        <w:t> 33/99/M).</w:t>
      </w:r>
    </w:p>
    <w:p w:rsidR="00000000" w:rsidRDefault="00000000">
      <w:pPr>
        <w:spacing w:after="240"/>
        <w:rPr>
          <w:szCs w:val="24"/>
        </w:rPr>
      </w:pPr>
      <w:r>
        <w:rPr>
          <w:szCs w:val="24"/>
        </w:rPr>
        <w:t>254.</w:t>
      </w:r>
      <w:r>
        <w:rPr>
          <w:szCs w:val="24"/>
        </w:rPr>
        <w:tab/>
        <w:t>L’Institut de protection sociale est un autre organisme public qui joue un rôle important dans ce domaine. Avec son soutien, les services de santé encouragent l’élaboration de programmes de soins à domicile et d’autres programmes mis en œuvre en collaboration avec des organismes de protection sociale qui s’occupent des handicapés.</w:t>
      </w:r>
    </w:p>
    <w:p w:rsidR="00000000" w:rsidRDefault="00000000">
      <w:pPr>
        <w:spacing w:after="240"/>
        <w:rPr>
          <w:szCs w:val="24"/>
        </w:rPr>
      </w:pPr>
      <w:r>
        <w:rPr>
          <w:szCs w:val="24"/>
        </w:rPr>
        <w:t>255.</w:t>
      </w:r>
      <w:r>
        <w:rPr>
          <w:szCs w:val="24"/>
        </w:rPr>
        <w:tab/>
        <w:t>L’IPS aide aussi les personnes handicapées à développer leurs capacités et à renforcer leur confiance en soi et leur indépendance en leur apportant ainsi qu’à leur famille des conseils et un soutien financier direct.</w:t>
      </w:r>
    </w:p>
    <w:p w:rsidR="00000000" w:rsidRDefault="00000000">
      <w:pPr>
        <w:spacing w:after="240"/>
        <w:rPr>
          <w:szCs w:val="24"/>
        </w:rPr>
      </w:pPr>
      <w:r>
        <w:rPr>
          <w:szCs w:val="24"/>
        </w:rPr>
        <w:t>256.</w:t>
      </w:r>
      <w:r>
        <w:rPr>
          <w:szCs w:val="24"/>
        </w:rPr>
        <w:tab/>
        <w:t>La Division de la réadaptation du Département de la solidarité sociale de l’IPS collabore activement avec les institutions et les associations de la société civile qui s’occupent des handicapés et leur donne les moyens de mener à bien leurs activités en leur fournissant assistance technique, subventions et infrastructures.</w:t>
      </w:r>
    </w:p>
    <w:p w:rsidR="00000000" w:rsidRDefault="00000000">
      <w:pPr>
        <w:spacing w:after="240"/>
        <w:rPr>
          <w:szCs w:val="24"/>
        </w:rPr>
      </w:pPr>
      <w:r>
        <w:rPr>
          <w:szCs w:val="24"/>
        </w:rPr>
        <w:t>257.</w:t>
      </w:r>
      <w:r>
        <w:rPr>
          <w:szCs w:val="24"/>
        </w:rPr>
        <w:tab/>
        <w:t>Jusqu’en 1986, toute l’assistance fournie aux personnes handicapées l’était par des institutions privées, qui étaient subventionnées et soutenues par le Gouvernement. C’est en 1986 qu’a été créée la première institution expressément chargée d’œuvrer en faveur de la réadaptation des handicapés: le Centre d’aide sociale/atelier protégé pour les travailleurs handicapés. Cette institution a été créée par le Gouvernement mais la gestion en a été confiée à la collectivité. Depuis lors, plusieurs institutions similaires ont été créées et l’on compte actuellement 4 centres d’hébergement et 11 centres de jours à Macao.</w:t>
      </w:r>
    </w:p>
    <w:p w:rsidR="00000000" w:rsidRDefault="00000000">
      <w:pPr>
        <w:keepNext/>
        <w:spacing w:after="180"/>
        <w:jc w:val="center"/>
        <w:rPr>
          <w:b/>
          <w:bCs/>
          <w:sz w:val="22"/>
          <w:szCs w:val="24"/>
        </w:rPr>
      </w:pPr>
      <w:r>
        <w:rPr>
          <w:b/>
          <w:bCs/>
          <w:sz w:val="22"/>
          <w:szCs w:val="24"/>
        </w:rPr>
        <w:t>Tableau 7</w:t>
      </w:r>
    </w:p>
    <w:p w:rsidR="00000000" w:rsidRDefault="00000000">
      <w:pPr>
        <w:keepNext/>
        <w:spacing w:after="180"/>
        <w:jc w:val="center"/>
        <w:rPr>
          <w:b/>
          <w:bCs/>
          <w:szCs w:val="24"/>
        </w:rPr>
      </w:pPr>
      <w:r>
        <w:rPr>
          <w:b/>
          <w:bCs/>
          <w:sz w:val="22"/>
          <w:szCs w:val="24"/>
        </w:rPr>
        <w:t>Centres d’hébergement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2"/>
        <w:gridCol w:w="6396"/>
      </w:tblGrid>
      <w:tr w:rsidR="00000000">
        <w:tblPrEx>
          <w:tblCellMar>
            <w:top w:w="0" w:type="dxa"/>
            <w:bottom w:w="0" w:type="dxa"/>
          </w:tblCellMar>
        </w:tblPrEx>
        <w:trPr>
          <w:cantSplit/>
          <w:tblHeader/>
        </w:trPr>
        <w:tc>
          <w:tcPr>
            <w:tcW w:w="3022" w:type="dxa"/>
          </w:tcPr>
          <w:p w:rsidR="00000000" w:rsidRDefault="00000000">
            <w:pPr>
              <w:keepNext/>
              <w:spacing w:before="60" w:after="60"/>
              <w:jc w:val="center"/>
              <w:rPr>
                <w:sz w:val="22"/>
                <w:szCs w:val="24"/>
              </w:rPr>
            </w:pPr>
            <w:r>
              <w:rPr>
                <w:sz w:val="22"/>
                <w:szCs w:val="24"/>
              </w:rPr>
              <w:t>Institution</w:t>
            </w:r>
          </w:p>
        </w:tc>
        <w:tc>
          <w:tcPr>
            <w:tcW w:w="6396" w:type="dxa"/>
          </w:tcPr>
          <w:p w:rsidR="00000000" w:rsidRDefault="00000000">
            <w:pPr>
              <w:keepNext/>
              <w:spacing w:before="60" w:after="60"/>
              <w:jc w:val="center"/>
              <w:rPr>
                <w:sz w:val="22"/>
                <w:szCs w:val="24"/>
              </w:rPr>
            </w:pPr>
            <w:r>
              <w:rPr>
                <w:sz w:val="22"/>
                <w:szCs w:val="24"/>
              </w:rPr>
              <w:t>Services fournis</w:t>
            </w:r>
          </w:p>
        </w:tc>
      </w:tr>
      <w:tr w:rsidR="00000000">
        <w:tblPrEx>
          <w:tblCellMar>
            <w:top w:w="0" w:type="dxa"/>
            <w:bottom w:w="0" w:type="dxa"/>
          </w:tblCellMar>
        </w:tblPrEx>
        <w:trPr>
          <w:cantSplit/>
        </w:trPr>
        <w:tc>
          <w:tcPr>
            <w:tcW w:w="3022" w:type="dxa"/>
          </w:tcPr>
          <w:p w:rsidR="00000000" w:rsidRDefault="00000000">
            <w:pPr>
              <w:pStyle w:val="Heading7"/>
              <w:tabs>
                <w:tab w:val="clear" w:pos="567"/>
              </w:tabs>
              <w:spacing w:before="60" w:after="60"/>
              <w:jc w:val="left"/>
              <w:rPr>
                <w:i w:val="0"/>
                <w:sz w:val="22"/>
                <w:szCs w:val="24"/>
                <w:lang w:val="fr-FR"/>
              </w:rPr>
            </w:pPr>
            <w:r>
              <w:rPr>
                <w:i w:val="0"/>
                <w:sz w:val="22"/>
                <w:szCs w:val="24"/>
                <w:lang w:val="fr-FR"/>
              </w:rPr>
              <w:t>Centre Santa Lúcia</w:t>
            </w:r>
          </w:p>
        </w:tc>
        <w:tc>
          <w:tcPr>
            <w:tcW w:w="6396" w:type="dxa"/>
          </w:tcPr>
          <w:p w:rsidR="00000000" w:rsidRDefault="00000000">
            <w:pPr>
              <w:keepNext/>
              <w:spacing w:before="60" w:after="60"/>
              <w:rPr>
                <w:sz w:val="22"/>
                <w:szCs w:val="24"/>
              </w:rPr>
            </w:pPr>
            <w:r>
              <w:rPr>
                <w:sz w:val="22"/>
                <w:szCs w:val="24"/>
              </w:rPr>
              <w:t xml:space="preserve">Dispenser des soins et une formation à des femmes âgées de 16 ans et plus souffrant d’un retard mental ou de troubles psychiatriques chroniques et les aider à développer leurs facultés et à améliorer leur qualité de vie. </w:t>
            </w:r>
          </w:p>
        </w:tc>
      </w:tr>
      <w:tr w:rsidR="00000000">
        <w:tblPrEx>
          <w:tblCellMar>
            <w:top w:w="0" w:type="dxa"/>
            <w:bottom w:w="0" w:type="dxa"/>
          </w:tblCellMar>
        </w:tblPrEx>
        <w:trPr>
          <w:cantSplit/>
        </w:trPr>
        <w:tc>
          <w:tcPr>
            <w:tcW w:w="3022" w:type="dxa"/>
          </w:tcPr>
          <w:p w:rsidR="00000000" w:rsidRDefault="00000000">
            <w:pPr>
              <w:keepNext/>
              <w:spacing w:before="60" w:after="60"/>
              <w:rPr>
                <w:sz w:val="22"/>
                <w:szCs w:val="24"/>
                <w:lang w:val="pt-PT"/>
              </w:rPr>
            </w:pPr>
            <w:r>
              <w:rPr>
                <w:sz w:val="22"/>
                <w:szCs w:val="24"/>
                <w:lang w:val="pt-PT"/>
              </w:rPr>
              <w:t xml:space="preserve">Centre Santa Margarida </w:t>
            </w:r>
          </w:p>
        </w:tc>
        <w:tc>
          <w:tcPr>
            <w:tcW w:w="6396" w:type="dxa"/>
          </w:tcPr>
          <w:p w:rsidR="00000000" w:rsidRDefault="00000000">
            <w:pPr>
              <w:keepNext/>
              <w:spacing w:before="60" w:after="60"/>
              <w:rPr>
                <w:sz w:val="22"/>
                <w:szCs w:val="24"/>
              </w:rPr>
            </w:pPr>
            <w:r>
              <w:rPr>
                <w:sz w:val="22"/>
                <w:szCs w:val="24"/>
              </w:rPr>
              <w:t>Idem</w:t>
            </w:r>
          </w:p>
        </w:tc>
      </w:tr>
      <w:tr w:rsidR="00000000">
        <w:tblPrEx>
          <w:tblCellMar>
            <w:top w:w="0" w:type="dxa"/>
            <w:bottom w:w="0" w:type="dxa"/>
          </w:tblCellMar>
        </w:tblPrEx>
        <w:trPr>
          <w:cantSplit/>
        </w:trPr>
        <w:tc>
          <w:tcPr>
            <w:tcW w:w="3022" w:type="dxa"/>
          </w:tcPr>
          <w:p w:rsidR="00000000" w:rsidRDefault="00000000">
            <w:pPr>
              <w:keepNext/>
              <w:spacing w:before="60" w:after="60"/>
              <w:rPr>
                <w:sz w:val="22"/>
                <w:szCs w:val="24"/>
                <w:lang w:val="pt-PT"/>
              </w:rPr>
            </w:pPr>
            <w:r>
              <w:rPr>
                <w:sz w:val="22"/>
                <w:szCs w:val="24"/>
                <w:lang w:val="pt-PT"/>
              </w:rPr>
              <w:t>Foyer São Luíz Gonzaga</w:t>
            </w:r>
          </w:p>
        </w:tc>
        <w:tc>
          <w:tcPr>
            <w:tcW w:w="6396" w:type="dxa"/>
          </w:tcPr>
          <w:p w:rsidR="00000000" w:rsidRDefault="00000000">
            <w:pPr>
              <w:keepNext/>
              <w:spacing w:before="60" w:after="60"/>
              <w:rPr>
                <w:sz w:val="22"/>
                <w:szCs w:val="24"/>
                <w:lang w:val="pt-PT"/>
              </w:rPr>
            </w:pPr>
            <w:r>
              <w:rPr>
                <w:sz w:val="22"/>
                <w:szCs w:val="24"/>
                <w:lang w:val="pt-PT"/>
              </w:rPr>
              <w:t xml:space="preserve">Fournir une assistance à des hommes de 16 ans ou plus souffrant de retard mental ou de troubles psychiatriques chroniques afin de réduire les difficultés qu’ils rencontrent dans leur vie quotidienne et offrir à tous les résidents un environnement et des soins qui leur permettent de mener une vie normale. </w:t>
            </w:r>
          </w:p>
        </w:tc>
      </w:tr>
      <w:tr w:rsidR="00000000">
        <w:tblPrEx>
          <w:tblCellMar>
            <w:top w:w="0" w:type="dxa"/>
            <w:bottom w:w="0" w:type="dxa"/>
          </w:tblCellMar>
        </w:tblPrEx>
        <w:trPr>
          <w:cantSplit/>
        </w:trPr>
        <w:tc>
          <w:tcPr>
            <w:tcW w:w="3022" w:type="dxa"/>
          </w:tcPr>
          <w:p w:rsidR="00000000" w:rsidRDefault="00000000">
            <w:pPr>
              <w:spacing w:before="60" w:after="60"/>
              <w:rPr>
                <w:sz w:val="22"/>
                <w:szCs w:val="24"/>
                <w:lang w:val="pt-PT"/>
              </w:rPr>
            </w:pPr>
            <w:r>
              <w:rPr>
                <w:sz w:val="22"/>
                <w:szCs w:val="24"/>
              </w:rPr>
              <w:t xml:space="preserve">Foyer </w:t>
            </w:r>
            <w:r>
              <w:rPr>
                <w:sz w:val="22"/>
                <w:szCs w:val="24"/>
                <w:lang w:val="pt-PT"/>
              </w:rPr>
              <w:t>Nossa Senhora da Penha</w:t>
            </w:r>
          </w:p>
        </w:tc>
        <w:tc>
          <w:tcPr>
            <w:tcW w:w="6396" w:type="dxa"/>
          </w:tcPr>
          <w:p w:rsidR="00000000" w:rsidRDefault="00000000">
            <w:pPr>
              <w:spacing w:before="60" w:after="60"/>
              <w:rPr>
                <w:sz w:val="22"/>
                <w:szCs w:val="24"/>
                <w:lang w:val="pt-PT"/>
              </w:rPr>
            </w:pPr>
            <w:r>
              <w:rPr>
                <w:sz w:val="22"/>
                <w:szCs w:val="24"/>
                <w:lang w:val="pt-PT"/>
              </w:rPr>
              <w:t>Loger et former des enfants âgés de moins de 15 ans souffrant de retard mental ou d’un handicap physique, les aider à développer leurs facultés et améliorer leur qualité de vie.</w:t>
            </w:r>
          </w:p>
        </w:tc>
      </w:tr>
    </w:tbl>
    <w:p w:rsidR="00000000" w:rsidRDefault="00000000">
      <w:pPr>
        <w:spacing w:before="160" w:after="360"/>
        <w:rPr>
          <w:sz w:val="22"/>
          <w:szCs w:val="24"/>
          <w:lang w:val="pt-PT"/>
        </w:rPr>
      </w:pPr>
      <w:r>
        <w:rPr>
          <w:i/>
          <w:iCs/>
          <w:szCs w:val="24"/>
          <w:lang w:val="pt-PT"/>
        </w:rPr>
        <w:tab/>
      </w:r>
      <w:r>
        <w:rPr>
          <w:i/>
          <w:iCs/>
          <w:sz w:val="22"/>
          <w:szCs w:val="24"/>
          <w:lang w:val="pt-PT"/>
        </w:rPr>
        <w:t>Source</w:t>
      </w:r>
      <w:r>
        <w:rPr>
          <w:sz w:val="22"/>
          <w:szCs w:val="24"/>
          <w:lang w:val="pt-PT"/>
        </w:rPr>
        <w:t>: Institut de protection sociale, mai 2002.</w:t>
      </w:r>
    </w:p>
    <w:p w:rsidR="00000000" w:rsidRDefault="00000000">
      <w:pPr>
        <w:keepNext/>
        <w:spacing w:after="180"/>
        <w:jc w:val="center"/>
        <w:rPr>
          <w:b/>
          <w:bCs/>
          <w:sz w:val="22"/>
          <w:szCs w:val="24"/>
          <w:lang w:val="pt-PT"/>
        </w:rPr>
      </w:pPr>
      <w:r>
        <w:rPr>
          <w:b/>
          <w:bCs/>
          <w:sz w:val="22"/>
          <w:szCs w:val="24"/>
          <w:lang w:val="pt-PT"/>
        </w:rPr>
        <w:t>Tableau 8</w:t>
      </w:r>
    </w:p>
    <w:p w:rsidR="00000000" w:rsidRDefault="00000000">
      <w:pPr>
        <w:keepNext/>
        <w:spacing w:after="180"/>
        <w:jc w:val="center"/>
        <w:rPr>
          <w:b/>
          <w:bCs/>
          <w:sz w:val="22"/>
          <w:szCs w:val="24"/>
          <w:lang w:val="pt-PT"/>
        </w:rPr>
      </w:pPr>
      <w:r>
        <w:rPr>
          <w:b/>
          <w:bCs/>
          <w:sz w:val="22"/>
          <w:szCs w:val="24"/>
          <w:lang w:val="pt-PT"/>
        </w:rPr>
        <w:t>Centres de jour</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7"/>
        <w:gridCol w:w="6803"/>
      </w:tblGrid>
      <w:tr w:rsidR="00000000">
        <w:tblPrEx>
          <w:tblCellMar>
            <w:top w:w="0" w:type="dxa"/>
            <w:bottom w:w="0" w:type="dxa"/>
          </w:tblCellMar>
        </w:tblPrEx>
        <w:trPr>
          <w:cantSplit/>
          <w:tblHeader/>
        </w:trPr>
        <w:tc>
          <w:tcPr>
            <w:tcW w:w="2631" w:type="dxa"/>
          </w:tcPr>
          <w:p w:rsidR="00000000" w:rsidRDefault="00000000">
            <w:pPr>
              <w:spacing w:before="60" w:after="60"/>
              <w:ind w:left="360"/>
              <w:jc w:val="center"/>
              <w:rPr>
                <w:sz w:val="22"/>
                <w:szCs w:val="24"/>
              </w:rPr>
            </w:pPr>
            <w:r>
              <w:rPr>
                <w:sz w:val="22"/>
                <w:szCs w:val="24"/>
              </w:rPr>
              <w:t>Centres de jour</w:t>
            </w:r>
          </w:p>
        </w:tc>
        <w:tc>
          <w:tcPr>
            <w:tcW w:w="7014" w:type="dxa"/>
          </w:tcPr>
          <w:p w:rsidR="00000000" w:rsidRDefault="00000000">
            <w:pPr>
              <w:spacing w:before="60" w:after="60"/>
              <w:jc w:val="center"/>
              <w:rPr>
                <w:sz w:val="22"/>
                <w:szCs w:val="24"/>
              </w:rPr>
            </w:pPr>
            <w:r>
              <w:rPr>
                <w:sz w:val="22"/>
                <w:szCs w:val="24"/>
              </w:rPr>
              <w:t>Services fournis</w:t>
            </w:r>
          </w:p>
        </w:tc>
      </w:tr>
      <w:tr w:rsidR="00000000">
        <w:tblPrEx>
          <w:tblCellMar>
            <w:top w:w="0" w:type="dxa"/>
            <w:bottom w:w="0" w:type="dxa"/>
          </w:tblCellMar>
        </w:tblPrEx>
        <w:trPr>
          <w:cantSplit/>
        </w:trPr>
        <w:tc>
          <w:tcPr>
            <w:tcW w:w="2631" w:type="dxa"/>
          </w:tcPr>
          <w:p w:rsidR="00000000" w:rsidRDefault="00000000">
            <w:pPr>
              <w:spacing w:before="120" w:after="120"/>
              <w:rPr>
                <w:sz w:val="22"/>
                <w:szCs w:val="24"/>
              </w:rPr>
            </w:pPr>
            <w:r>
              <w:rPr>
                <w:sz w:val="22"/>
                <w:szCs w:val="24"/>
              </w:rPr>
              <w:t>Centre d’aide sociale et d’assistance professionnelle pour les handicapés</w:t>
            </w:r>
          </w:p>
        </w:tc>
        <w:tc>
          <w:tcPr>
            <w:tcW w:w="7014" w:type="dxa"/>
          </w:tcPr>
          <w:p w:rsidR="00000000" w:rsidRDefault="00000000">
            <w:pPr>
              <w:spacing w:before="120" w:after="120"/>
              <w:rPr>
                <w:sz w:val="22"/>
                <w:szCs w:val="24"/>
              </w:rPr>
            </w:pPr>
            <w:r>
              <w:rPr>
                <w:sz w:val="22"/>
                <w:szCs w:val="24"/>
              </w:rPr>
              <w:t>Dispenser une formation dans le domaine de la couture aux personnes âgées de 16 ans ou plus souffrant d’un retard mental léger, d’un handicap physique ou de problèmes auditifs, afin d’accomplir la mission du Centre dont les maîtres mots sont «confiance en soi, persévérance, indépendance».</w:t>
            </w:r>
          </w:p>
        </w:tc>
      </w:tr>
      <w:tr w:rsidR="00000000">
        <w:tblPrEx>
          <w:tblCellMar>
            <w:top w:w="0" w:type="dxa"/>
            <w:bottom w:w="0" w:type="dxa"/>
          </w:tblCellMar>
        </w:tblPrEx>
        <w:trPr>
          <w:cantSplit/>
        </w:trPr>
        <w:tc>
          <w:tcPr>
            <w:tcW w:w="2631" w:type="dxa"/>
          </w:tcPr>
          <w:p w:rsidR="00000000" w:rsidRDefault="00000000">
            <w:pPr>
              <w:spacing w:before="120" w:after="120"/>
              <w:rPr>
                <w:sz w:val="22"/>
                <w:szCs w:val="24"/>
              </w:rPr>
            </w:pPr>
            <w:r>
              <w:rPr>
                <w:sz w:val="22"/>
                <w:szCs w:val="24"/>
              </w:rPr>
              <w:t xml:space="preserve">Centre Kai Lung </w:t>
            </w:r>
          </w:p>
        </w:tc>
        <w:tc>
          <w:tcPr>
            <w:tcW w:w="7014" w:type="dxa"/>
          </w:tcPr>
          <w:p w:rsidR="00000000" w:rsidRDefault="00000000">
            <w:pPr>
              <w:spacing w:before="120" w:after="120"/>
              <w:rPr>
                <w:sz w:val="22"/>
                <w:szCs w:val="24"/>
              </w:rPr>
            </w:pPr>
            <w:r>
              <w:rPr>
                <w:sz w:val="22"/>
                <w:szCs w:val="24"/>
              </w:rPr>
              <w:t>Dispenser une formation systématique et spécialisée aux personnes âgées de 16 ans ou plus souffrant d’un retard mental et leur donner les moyens de devenir autonomes dans la vie quotidienne, de prendre confiance et de mener une vie indépendante.</w:t>
            </w:r>
          </w:p>
        </w:tc>
      </w:tr>
      <w:tr w:rsidR="00000000">
        <w:tblPrEx>
          <w:tblCellMar>
            <w:top w:w="0" w:type="dxa"/>
            <w:bottom w:w="0" w:type="dxa"/>
          </w:tblCellMar>
        </w:tblPrEx>
        <w:trPr>
          <w:cantSplit/>
        </w:trPr>
        <w:tc>
          <w:tcPr>
            <w:tcW w:w="2631" w:type="dxa"/>
          </w:tcPr>
          <w:p w:rsidR="00000000" w:rsidRDefault="00000000">
            <w:pPr>
              <w:spacing w:before="120" w:after="120"/>
              <w:rPr>
                <w:sz w:val="22"/>
                <w:szCs w:val="24"/>
              </w:rPr>
            </w:pPr>
            <w:r>
              <w:rPr>
                <w:sz w:val="22"/>
                <w:szCs w:val="24"/>
              </w:rPr>
              <w:t xml:space="preserve">Centre Kai Chi </w:t>
            </w:r>
          </w:p>
        </w:tc>
        <w:tc>
          <w:tcPr>
            <w:tcW w:w="7014" w:type="dxa"/>
          </w:tcPr>
          <w:p w:rsidR="00000000" w:rsidRDefault="00000000">
            <w:pPr>
              <w:spacing w:before="120" w:after="120"/>
              <w:rPr>
                <w:sz w:val="22"/>
                <w:szCs w:val="24"/>
              </w:rPr>
            </w:pPr>
            <w:r>
              <w:rPr>
                <w:sz w:val="22"/>
                <w:szCs w:val="24"/>
              </w:rPr>
              <w:t xml:space="preserve">1. Aider des enfants de moins de 6 ans souffrant d’un retard mental à développer leurs facultés dans les domaines de la motricité, qu’il s’agisse des mouvements globaux ou de la motricité fine, de la cognition, du langage et de </w:t>
            </w:r>
            <w:r>
              <w:rPr>
                <w:spacing w:val="-4"/>
                <w:sz w:val="22"/>
                <w:szCs w:val="24"/>
              </w:rPr>
              <w:t>l’aptitude à communiquer, des soins d’hygiène personnelle et de la sociabilité;</w:t>
            </w:r>
          </w:p>
          <w:p w:rsidR="00000000" w:rsidRDefault="00000000">
            <w:pPr>
              <w:spacing w:before="120" w:after="120"/>
              <w:rPr>
                <w:sz w:val="22"/>
                <w:szCs w:val="24"/>
              </w:rPr>
            </w:pPr>
            <w:r>
              <w:rPr>
                <w:sz w:val="22"/>
                <w:szCs w:val="24"/>
              </w:rPr>
              <w:t xml:space="preserve">2. Aider les enfants souffrant d’un retard mental à s’épanouir dans toute la mesure de leurs possibilités et à se réinsérer dans la société. </w:t>
            </w:r>
          </w:p>
        </w:tc>
      </w:tr>
      <w:tr w:rsidR="00000000">
        <w:tblPrEx>
          <w:tblCellMar>
            <w:top w:w="0" w:type="dxa"/>
            <w:bottom w:w="0" w:type="dxa"/>
          </w:tblCellMar>
        </w:tblPrEx>
        <w:trPr>
          <w:cantSplit/>
        </w:trPr>
        <w:tc>
          <w:tcPr>
            <w:tcW w:w="2631" w:type="dxa"/>
          </w:tcPr>
          <w:p w:rsidR="00000000" w:rsidRDefault="00000000">
            <w:pPr>
              <w:spacing w:before="120" w:after="120"/>
              <w:rPr>
                <w:i/>
                <w:iCs/>
                <w:sz w:val="22"/>
                <w:szCs w:val="24"/>
              </w:rPr>
            </w:pPr>
            <w:r>
              <w:rPr>
                <w:iCs/>
                <w:sz w:val="22"/>
                <w:szCs w:val="24"/>
              </w:rPr>
              <w:t>Centre Kai Kin</w:t>
            </w:r>
          </w:p>
        </w:tc>
        <w:tc>
          <w:tcPr>
            <w:tcW w:w="7014" w:type="dxa"/>
          </w:tcPr>
          <w:p w:rsidR="00000000" w:rsidRDefault="00000000">
            <w:pPr>
              <w:spacing w:before="120" w:after="120"/>
              <w:rPr>
                <w:sz w:val="22"/>
                <w:szCs w:val="24"/>
              </w:rPr>
            </w:pPr>
            <w:r>
              <w:rPr>
                <w:sz w:val="22"/>
                <w:szCs w:val="24"/>
              </w:rPr>
              <w:t>Idem</w:t>
            </w:r>
          </w:p>
        </w:tc>
      </w:tr>
      <w:tr w:rsidR="00000000">
        <w:tblPrEx>
          <w:tblCellMar>
            <w:top w:w="0" w:type="dxa"/>
            <w:bottom w:w="0" w:type="dxa"/>
          </w:tblCellMar>
        </w:tblPrEx>
        <w:trPr>
          <w:cantSplit/>
        </w:trPr>
        <w:tc>
          <w:tcPr>
            <w:tcW w:w="2631" w:type="dxa"/>
          </w:tcPr>
          <w:p w:rsidR="00000000" w:rsidRDefault="00000000">
            <w:pPr>
              <w:spacing w:before="120" w:after="120"/>
              <w:rPr>
                <w:iCs/>
                <w:sz w:val="22"/>
                <w:szCs w:val="24"/>
              </w:rPr>
            </w:pPr>
            <w:r>
              <w:rPr>
                <w:iCs/>
                <w:sz w:val="22"/>
                <w:szCs w:val="24"/>
              </w:rPr>
              <w:t xml:space="preserve">Centre Kai Chung </w:t>
            </w:r>
          </w:p>
        </w:tc>
        <w:tc>
          <w:tcPr>
            <w:tcW w:w="7014" w:type="dxa"/>
          </w:tcPr>
          <w:p w:rsidR="00000000" w:rsidRDefault="00000000">
            <w:pPr>
              <w:spacing w:before="120" w:after="120"/>
              <w:rPr>
                <w:sz w:val="22"/>
                <w:szCs w:val="24"/>
              </w:rPr>
            </w:pPr>
            <w:r>
              <w:rPr>
                <w:sz w:val="22"/>
                <w:szCs w:val="24"/>
              </w:rPr>
              <w:t xml:space="preserve">Intervenir précocement auprès des enfants de 1 an ou plus souffrant de déficiences auditives ou langagières afin de les aider à développer leurs compétences linguistiques pour les réinsérer dans le système éducatif normal. </w:t>
            </w:r>
          </w:p>
        </w:tc>
      </w:tr>
      <w:tr w:rsidR="00000000">
        <w:tblPrEx>
          <w:tblCellMar>
            <w:top w:w="0" w:type="dxa"/>
            <w:bottom w:w="0" w:type="dxa"/>
          </w:tblCellMar>
        </w:tblPrEx>
        <w:trPr>
          <w:cantSplit/>
        </w:trPr>
        <w:tc>
          <w:tcPr>
            <w:tcW w:w="2631" w:type="dxa"/>
          </w:tcPr>
          <w:p w:rsidR="00000000" w:rsidRDefault="00000000">
            <w:pPr>
              <w:spacing w:before="120" w:after="120"/>
              <w:rPr>
                <w:iCs/>
                <w:sz w:val="22"/>
                <w:szCs w:val="24"/>
              </w:rPr>
            </w:pPr>
            <w:r>
              <w:rPr>
                <w:iCs/>
                <w:sz w:val="22"/>
                <w:szCs w:val="24"/>
              </w:rPr>
              <w:t>Centre d’aide sociale pour les malentendants</w:t>
            </w:r>
          </w:p>
        </w:tc>
        <w:tc>
          <w:tcPr>
            <w:tcW w:w="7014" w:type="dxa"/>
          </w:tcPr>
          <w:p w:rsidR="00000000" w:rsidRDefault="00000000">
            <w:pPr>
              <w:spacing w:before="120" w:after="120"/>
              <w:rPr>
                <w:sz w:val="22"/>
                <w:szCs w:val="24"/>
              </w:rPr>
            </w:pPr>
            <w:r>
              <w:rPr>
                <w:sz w:val="22"/>
                <w:szCs w:val="24"/>
              </w:rPr>
              <w:t>1. Aider les enfants et les adultes souffrant de déficiences auditives à résoudre les problèmes auxquels ils se heurtent du fait de leur difficulté à communiquer;</w:t>
            </w:r>
          </w:p>
          <w:p w:rsidR="00000000" w:rsidRDefault="00000000">
            <w:pPr>
              <w:spacing w:before="120" w:after="120"/>
              <w:rPr>
                <w:sz w:val="22"/>
                <w:szCs w:val="24"/>
              </w:rPr>
            </w:pPr>
            <w:r>
              <w:rPr>
                <w:sz w:val="22"/>
                <w:szCs w:val="24"/>
              </w:rPr>
              <w:t xml:space="preserve">2. Donner aux malentendants les moyens de participer à la vie sociale sur un pied d’égalité avec le reste de la société. </w:t>
            </w:r>
          </w:p>
        </w:tc>
      </w:tr>
      <w:tr w:rsidR="00000000">
        <w:tblPrEx>
          <w:tblCellMar>
            <w:top w:w="0" w:type="dxa"/>
            <w:bottom w:w="0" w:type="dxa"/>
          </w:tblCellMar>
        </w:tblPrEx>
        <w:trPr>
          <w:cantSplit/>
        </w:trPr>
        <w:tc>
          <w:tcPr>
            <w:tcW w:w="2631" w:type="dxa"/>
          </w:tcPr>
          <w:p w:rsidR="00000000" w:rsidRDefault="00000000">
            <w:pPr>
              <w:spacing w:before="120" w:after="120"/>
              <w:rPr>
                <w:iCs/>
                <w:sz w:val="22"/>
                <w:szCs w:val="24"/>
                <w:lang w:val="pt-PT"/>
              </w:rPr>
            </w:pPr>
            <w:r>
              <w:rPr>
                <w:iCs/>
                <w:sz w:val="22"/>
                <w:szCs w:val="24"/>
                <w:lang w:val="pt-PT"/>
              </w:rPr>
              <w:t>Centre de jour Nossa Senhora da Penha</w:t>
            </w:r>
          </w:p>
        </w:tc>
        <w:tc>
          <w:tcPr>
            <w:tcW w:w="7014" w:type="dxa"/>
          </w:tcPr>
          <w:p w:rsidR="00000000" w:rsidRDefault="00000000">
            <w:pPr>
              <w:spacing w:before="120" w:after="120"/>
              <w:rPr>
                <w:sz w:val="22"/>
                <w:szCs w:val="24"/>
                <w:lang w:val="pt-PT"/>
              </w:rPr>
            </w:pPr>
            <w:r>
              <w:rPr>
                <w:sz w:val="22"/>
                <w:szCs w:val="24"/>
                <w:lang w:val="pt-PT"/>
              </w:rPr>
              <w:t>Donner aux enfants de 0 à 15 ans souffrant d’un retard mental ou d’un handicap physique une formation de jour visant à développer leurs facultés et à améliorer leur qualité de vie.</w:t>
            </w:r>
          </w:p>
        </w:tc>
      </w:tr>
      <w:tr w:rsidR="00000000">
        <w:tblPrEx>
          <w:tblCellMar>
            <w:top w:w="0" w:type="dxa"/>
            <w:bottom w:w="0" w:type="dxa"/>
          </w:tblCellMar>
        </w:tblPrEx>
        <w:trPr>
          <w:cantSplit/>
        </w:trPr>
        <w:tc>
          <w:tcPr>
            <w:tcW w:w="2631" w:type="dxa"/>
          </w:tcPr>
          <w:p w:rsidR="00000000" w:rsidRDefault="00000000">
            <w:pPr>
              <w:spacing w:before="120" w:after="120"/>
              <w:rPr>
                <w:iCs/>
                <w:sz w:val="22"/>
                <w:szCs w:val="24"/>
                <w:lang w:val="pt-PT"/>
              </w:rPr>
            </w:pPr>
            <w:r>
              <w:rPr>
                <w:iCs/>
                <w:sz w:val="22"/>
                <w:szCs w:val="24"/>
                <w:lang w:val="pt-PT"/>
              </w:rPr>
              <w:t>Centre O. Amanhecer</w:t>
            </w:r>
          </w:p>
        </w:tc>
        <w:tc>
          <w:tcPr>
            <w:tcW w:w="7014" w:type="dxa"/>
          </w:tcPr>
          <w:p w:rsidR="00000000" w:rsidRDefault="00000000">
            <w:pPr>
              <w:spacing w:before="120" w:after="120"/>
              <w:rPr>
                <w:sz w:val="22"/>
                <w:szCs w:val="24"/>
                <w:lang w:val="pt-PT"/>
              </w:rPr>
            </w:pPr>
            <w:r>
              <w:rPr>
                <w:sz w:val="22"/>
                <w:szCs w:val="24"/>
                <w:lang w:val="pt-PT"/>
              </w:rPr>
              <w:t>1. Organiser des services de garde pour les enfants âgés de 2 à 16 ans souffrant d’un retard mental afin de soulager leur famille;</w:t>
            </w:r>
          </w:p>
          <w:p w:rsidR="00000000" w:rsidRDefault="00000000">
            <w:pPr>
              <w:spacing w:before="120" w:after="120"/>
              <w:rPr>
                <w:sz w:val="22"/>
                <w:szCs w:val="24"/>
                <w:lang w:val="pt-PT"/>
              </w:rPr>
            </w:pPr>
            <w:r>
              <w:rPr>
                <w:sz w:val="22"/>
                <w:szCs w:val="24"/>
                <w:lang w:val="pt-PT"/>
              </w:rPr>
              <w:t>2. Faire en sorte que les enfants souffrant d’un retard mental aient davantage de contacts avec le monde extérieur pour les réinsérer dans la société.</w:t>
            </w:r>
          </w:p>
        </w:tc>
      </w:tr>
      <w:tr w:rsidR="00000000">
        <w:tblPrEx>
          <w:tblCellMar>
            <w:top w:w="0" w:type="dxa"/>
            <w:bottom w:w="0" w:type="dxa"/>
          </w:tblCellMar>
        </w:tblPrEx>
        <w:trPr>
          <w:cantSplit/>
        </w:trPr>
        <w:tc>
          <w:tcPr>
            <w:tcW w:w="2631" w:type="dxa"/>
          </w:tcPr>
          <w:p w:rsidR="00000000" w:rsidRDefault="00000000">
            <w:pPr>
              <w:spacing w:before="120" w:after="120"/>
              <w:rPr>
                <w:iCs/>
                <w:sz w:val="22"/>
                <w:szCs w:val="24"/>
                <w:lang w:val="pt-PT"/>
              </w:rPr>
            </w:pPr>
            <w:r>
              <w:rPr>
                <w:iCs/>
                <w:sz w:val="22"/>
                <w:szCs w:val="24"/>
                <w:lang w:val="pt-PT"/>
              </w:rPr>
              <w:t xml:space="preserve">Centre A. Madrugada </w:t>
            </w:r>
          </w:p>
        </w:tc>
        <w:tc>
          <w:tcPr>
            <w:tcW w:w="7014" w:type="dxa"/>
          </w:tcPr>
          <w:p w:rsidR="00000000" w:rsidRDefault="00000000">
            <w:pPr>
              <w:spacing w:before="120" w:after="120"/>
              <w:rPr>
                <w:sz w:val="22"/>
                <w:szCs w:val="24"/>
                <w:lang w:val="pt-PT"/>
              </w:rPr>
            </w:pPr>
            <w:r>
              <w:rPr>
                <w:sz w:val="22"/>
                <w:szCs w:val="24"/>
                <w:lang w:val="pt-PT"/>
              </w:rPr>
              <w:t>1. Organiser des services de garde pour les personnes âgées de plus de 16 ans souffrant d’un retard mental afin d’alléger la charge matérielle et psychologique qu’ils représentent pour leur famille;</w:t>
            </w:r>
          </w:p>
          <w:p w:rsidR="00000000" w:rsidRDefault="00000000">
            <w:pPr>
              <w:spacing w:before="120" w:after="120"/>
              <w:rPr>
                <w:sz w:val="22"/>
                <w:szCs w:val="24"/>
              </w:rPr>
            </w:pPr>
            <w:r>
              <w:rPr>
                <w:sz w:val="22"/>
                <w:szCs w:val="24"/>
              </w:rPr>
              <w:t>2. Dispenser à ces personnes une formation de base dans les domaines des soins d’hygiène personnelle, de la sociabilité et de l’aptitude à faire face aux difficultés de la vie quotidienne afin de leur donner confiance et de les rendre plus autonomes.</w:t>
            </w:r>
          </w:p>
        </w:tc>
      </w:tr>
      <w:tr w:rsidR="00000000">
        <w:tblPrEx>
          <w:tblCellMar>
            <w:top w:w="0" w:type="dxa"/>
            <w:bottom w:w="0" w:type="dxa"/>
          </w:tblCellMar>
        </w:tblPrEx>
        <w:trPr>
          <w:cantSplit/>
        </w:trPr>
        <w:tc>
          <w:tcPr>
            <w:tcW w:w="2631" w:type="dxa"/>
          </w:tcPr>
          <w:p w:rsidR="00000000" w:rsidRDefault="00000000">
            <w:pPr>
              <w:spacing w:before="120" w:after="120"/>
              <w:rPr>
                <w:sz w:val="22"/>
                <w:szCs w:val="24"/>
              </w:rPr>
            </w:pPr>
            <w:r>
              <w:rPr>
                <w:sz w:val="22"/>
                <w:szCs w:val="24"/>
              </w:rPr>
              <w:t>Centre pour la réinsertion des aveugles de Macao</w:t>
            </w:r>
          </w:p>
        </w:tc>
        <w:tc>
          <w:tcPr>
            <w:tcW w:w="7014" w:type="dxa"/>
          </w:tcPr>
          <w:p w:rsidR="00000000" w:rsidRDefault="00000000">
            <w:pPr>
              <w:spacing w:before="120" w:after="120"/>
              <w:rPr>
                <w:sz w:val="22"/>
                <w:szCs w:val="24"/>
              </w:rPr>
            </w:pPr>
            <w:r>
              <w:rPr>
                <w:sz w:val="22"/>
                <w:szCs w:val="24"/>
              </w:rPr>
              <w:t>Organiser des réunions sociales et récréatives à l’intention des malvoyants âgés de plus de 16 ans.</w:t>
            </w:r>
          </w:p>
        </w:tc>
      </w:tr>
      <w:tr w:rsidR="00000000">
        <w:tblPrEx>
          <w:tblCellMar>
            <w:top w:w="0" w:type="dxa"/>
            <w:bottom w:w="0" w:type="dxa"/>
          </w:tblCellMar>
        </w:tblPrEx>
        <w:trPr>
          <w:cantSplit/>
        </w:trPr>
        <w:tc>
          <w:tcPr>
            <w:tcW w:w="2631" w:type="dxa"/>
          </w:tcPr>
          <w:p w:rsidR="00000000" w:rsidRDefault="00000000">
            <w:pPr>
              <w:spacing w:before="120" w:after="120"/>
              <w:rPr>
                <w:sz w:val="22"/>
                <w:szCs w:val="24"/>
              </w:rPr>
            </w:pPr>
            <w:r>
              <w:rPr>
                <w:sz w:val="22"/>
                <w:szCs w:val="24"/>
              </w:rPr>
              <w:t>Centre de formation professionnelle pour les personnes souffrant d’un retard mental</w:t>
            </w:r>
          </w:p>
        </w:tc>
        <w:tc>
          <w:tcPr>
            <w:tcW w:w="7014" w:type="dxa"/>
          </w:tcPr>
          <w:p w:rsidR="00000000" w:rsidRDefault="00000000">
            <w:pPr>
              <w:spacing w:before="120" w:after="120"/>
              <w:rPr>
                <w:sz w:val="22"/>
                <w:szCs w:val="24"/>
              </w:rPr>
            </w:pPr>
            <w:r>
              <w:rPr>
                <w:sz w:val="22"/>
                <w:szCs w:val="24"/>
              </w:rPr>
              <w:t>Dispenser une formation professionnelle aux personnes âgées de plus de 16 ans souffrant d’un retard mental léger à modéré, afin de les préparer à entrer dans la vie active et à mener une vie indépendante.</w:t>
            </w:r>
          </w:p>
        </w:tc>
      </w:tr>
    </w:tbl>
    <w:p w:rsidR="00000000" w:rsidRDefault="00000000">
      <w:pPr>
        <w:spacing w:before="160" w:after="360"/>
        <w:rPr>
          <w:sz w:val="22"/>
          <w:szCs w:val="24"/>
        </w:rPr>
      </w:pPr>
      <w:r>
        <w:rPr>
          <w:i/>
          <w:iCs/>
          <w:sz w:val="22"/>
          <w:szCs w:val="24"/>
        </w:rPr>
        <w:tab/>
        <w:t>Source</w:t>
      </w:r>
      <w:r>
        <w:rPr>
          <w:sz w:val="22"/>
          <w:szCs w:val="24"/>
        </w:rPr>
        <w:t>: Institut de protection sociale, mai 2002.</w:t>
      </w:r>
    </w:p>
    <w:p w:rsidR="00000000" w:rsidRDefault="00000000">
      <w:pPr>
        <w:spacing w:after="240"/>
        <w:rPr>
          <w:szCs w:val="24"/>
        </w:rPr>
      </w:pPr>
      <w:r>
        <w:rPr>
          <w:szCs w:val="24"/>
        </w:rPr>
        <w:t>258.</w:t>
      </w:r>
      <w:r>
        <w:rPr>
          <w:szCs w:val="24"/>
        </w:rPr>
        <w:tab/>
        <w:t>De même, le Département des affaires familiales et sociales de l’Institut de la protection sociale fournit un soutien financier direct et des conseils aux personnes handicapées indigentes et à leur famille par l’intermédiaire de ses cinq centres d’aide sociale et du Bureau de la protection de la famille.</w:t>
      </w:r>
    </w:p>
    <w:p w:rsidR="00000000" w:rsidRDefault="00000000">
      <w:pPr>
        <w:keepNext/>
        <w:spacing w:after="240"/>
        <w:rPr>
          <w:b/>
          <w:szCs w:val="24"/>
        </w:rPr>
      </w:pPr>
      <w:r>
        <w:rPr>
          <w:b/>
          <w:szCs w:val="24"/>
        </w:rPr>
        <w:t>Formation et préparation à l’emploi</w:t>
      </w:r>
    </w:p>
    <w:p w:rsidR="00000000" w:rsidRDefault="00000000">
      <w:pPr>
        <w:spacing w:after="240"/>
        <w:rPr>
          <w:szCs w:val="24"/>
        </w:rPr>
      </w:pPr>
      <w:r>
        <w:rPr>
          <w:szCs w:val="24"/>
        </w:rPr>
        <w:t>259.</w:t>
      </w:r>
      <w:r>
        <w:rPr>
          <w:szCs w:val="24"/>
        </w:rPr>
        <w:tab/>
        <w:t>Conformément au décret</w:t>
      </w:r>
      <w:r>
        <w:rPr>
          <w:szCs w:val="24"/>
        </w:rPr>
        <w:noBreakHyphen/>
        <w:t xml:space="preserve">loi </w:t>
      </w:r>
      <w:r>
        <w:rPr>
          <w:rFonts w:eastAsia="MS Mincho"/>
          <w:szCs w:val="24"/>
        </w:rPr>
        <w:t>n</w:t>
      </w:r>
      <w:r>
        <w:rPr>
          <w:rFonts w:eastAsia="MS Mincho"/>
          <w:szCs w:val="24"/>
          <w:vertAlign w:val="superscript"/>
        </w:rPr>
        <w:t>o</w:t>
      </w:r>
      <w:r>
        <w:rPr>
          <w:szCs w:val="24"/>
        </w:rPr>
        <w:t> 33/99/M, la politique de l’emploi doit comprendre des mesures et des incitations techniques et financières visant à faciliter l’intégration professionnelle des personnes handicapées sur le marché du travail ainsi que la création d’autres possibilités de travail, à savoir le travail indépendant, la formation préprofessionnelle, la réadaptation au travail et l’emploi protégé (art. 21 par. 2).</w:t>
      </w:r>
    </w:p>
    <w:p w:rsidR="00000000" w:rsidRDefault="00000000">
      <w:pPr>
        <w:spacing w:after="240"/>
        <w:rPr>
          <w:szCs w:val="24"/>
        </w:rPr>
      </w:pPr>
      <w:r>
        <w:rPr>
          <w:szCs w:val="24"/>
        </w:rPr>
        <w:t>260.</w:t>
      </w:r>
      <w:r>
        <w:rPr>
          <w:szCs w:val="24"/>
        </w:rPr>
        <w:tab/>
        <w:t>Dans ce domaine, il convient également de mentionner les activités menées par deux institutions privées: le «Centre d’aide sociale/atelier protégé pour les travailleurs handicapés» et le «Centre de formation paralympique de Macao». Le premier offre une formation professionnelle aux personnes des deux sexes âgées de plus de 16 ans et souffrant d’un handicap mental léger ou d’un handicap physique, tandis que le deuxième offre une formation professionnelle aux personnes autonomes de plus de 16 ans souffrant d’un handicap mental léger ou moyen.</w:t>
      </w:r>
    </w:p>
    <w:p w:rsidR="00000000" w:rsidRDefault="00000000">
      <w:pPr>
        <w:spacing w:after="240"/>
        <w:rPr>
          <w:szCs w:val="24"/>
        </w:rPr>
      </w:pPr>
      <w:r>
        <w:rPr>
          <w:szCs w:val="24"/>
        </w:rPr>
        <w:t>261.</w:t>
      </w:r>
      <w:r>
        <w:rPr>
          <w:szCs w:val="24"/>
        </w:rPr>
        <w:tab/>
        <w:t xml:space="preserve">L’Institut de la protection sociale contrôle les activités de ces deux institutions privées et coopère avec elles; il leur fournit également un appui technique et financier. En outre, les activités relatives à la formation professionnelle, aux emplois protégés et à la réadaptation au travail visant à aider à la réintégration sociale et professionnelle des handicapés physiques ou comportementaux sans emploi peuvent être subventionnées par le Fonds de sécurité sociale (art. 5 de l’ordonnance </w:t>
      </w:r>
      <w:r>
        <w:rPr>
          <w:rFonts w:eastAsia="MS Mincho"/>
          <w:szCs w:val="24"/>
        </w:rPr>
        <w:t>n</w:t>
      </w:r>
      <w:r>
        <w:rPr>
          <w:rFonts w:eastAsia="MS Mincho"/>
          <w:szCs w:val="24"/>
          <w:vertAlign w:val="superscript"/>
        </w:rPr>
        <w:t>o</w:t>
      </w:r>
      <w:r>
        <w:rPr>
          <w:szCs w:val="24"/>
        </w:rPr>
        <w:t> 54/GM/98).</w:t>
      </w:r>
    </w:p>
    <w:p w:rsidR="00000000" w:rsidRDefault="00000000">
      <w:pPr>
        <w:keepNext/>
        <w:spacing w:after="240"/>
        <w:rPr>
          <w:b/>
          <w:szCs w:val="24"/>
        </w:rPr>
      </w:pPr>
      <w:r>
        <w:rPr>
          <w:b/>
          <w:szCs w:val="24"/>
        </w:rPr>
        <w:t>Activités récréatives</w:t>
      </w:r>
    </w:p>
    <w:p w:rsidR="00000000" w:rsidRDefault="00000000">
      <w:pPr>
        <w:spacing w:after="240"/>
        <w:rPr>
          <w:szCs w:val="24"/>
        </w:rPr>
      </w:pPr>
      <w:r>
        <w:rPr>
          <w:szCs w:val="24"/>
        </w:rPr>
        <w:t>262.</w:t>
      </w:r>
      <w:r>
        <w:rPr>
          <w:szCs w:val="24"/>
        </w:rPr>
        <w:tab/>
        <w:t>Les sports, la culture et les loisirs sont considérés comme des composantes du processus de réadaptation des handicapés et comme des moyens privilégiés de les aider à retrouver leur équilibre psychique et à développer leur capacité à nouer des contacts sociaux (art. 15 du décret</w:t>
      </w:r>
      <w:r>
        <w:rPr>
          <w:szCs w:val="24"/>
        </w:rPr>
        <w:noBreakHyphen/>
        <w:t xml:space="preserve">loi </w:t>
      </w:r>
      <w:r>
        <w:rPr>
          <w:rFonts w:eastAsia="MS Mincho"/>
          <w:szCs w:val="24"/>
        </w:rPr>
        <w:t>n</w:t>
      </w:r>
      <w:r>
        <w:rPr>
          <w:rFonts w:eastAsia="MS Mincho"/>
          <w:szCs w:val="24"/>
          <w:vertAlign w:val="superscript"/>
        </w:rPr>
        <w:t>o</w:t>
      </w:r>
      <w:r>
        <w:rPr>
          <w:szCs w:val="24"/>
        </w:rPr>
        <w:t> 33/99/M).</w:t>
      </w:r>
    </w:p>
    <w:p w:rsidR="00000000" w:rsidRDefault="00000000">
      <w:pPr>
        <w:spacing w:after="240"/>
        <w:rPr>
          <w:szCs w:val="24"/>
        </w:rPr>
      </w:pPr>
      <w:r>
        <w:rPr>
          <w:szCs w:val="24"/>
        </w:rPr>
        <w:t>263.</w:t>
      </w:r>
      <w:r>
        <w:rPr>
          <w:szCs w:val="24"/>
        </w:rPr>
        <w:tab/>
        <w:t>L’Association sportive de Macao pour les malentendants, l’Association des loisirs de Macao pour les personnes handicapées et le Centre de formation paralympique de Macao sont des institutions privées qui organisent des activités sportives en faveur des jeunes handicapés. Ces associations reçoivent une aide financière du Bureau pour le développement des sports à Macao.</w:t>
      </w:r>
    </w:p>
    <w:p w:rsidR="00000000" w:rsidRDefault="00000000">
      <w:pPr>
        <w:spacing w:after="240"/>
        <w:rPr>
          <w:szCs w:val="24"/>
        </w:rPr>
      </w:pPr>
      <w:r>
        <w:rPr>
          <w:szCs w:val="24"/>
        </w:rPr>
        <w:t>264.</w:t>
      </w:r>
      <w:r>
        <w:rPr>
          <w:szCs w:val="24"/>
        </w:rPr>
        <w:tab/>
        <w:t>En 2001, 542 handicapés − 365 hommes et 177 femmes − étaient inscrits auprès de ce bureau et ont participé à plusieurs manifestations sportives locales, régionales et internationales avec l’appui du Gouvernement.</w:t>
      </w:r>
    </w:p>
    <w:p w:rsidR="00000000" w:rsidRDefault="00000000">
      <w:pPr>
        <w:spacing w:after="240"/>
        <w:rPr>
          <w:szCs w:val="24"/>
        </w:rPr>
      </w:pPr>
      <w:r>
        <w:rPr>
          <w:szCs w:val="24"/>
        </w:rPr>
        <w:t>265.</w:t>
      </w:r>
      <w:r>
        <w:rPr>
          <w:szCs w:val="24"/>
        </w:rPr>
        <w:tab/>
        <w:t xml:space="preserve">Pour encourager les personnes handicapées à participer à des manifestations sportives, le Gouvernement remet aux athlètes qui s’illustrent dans les grandes compétitions sportives réservées aux handicapés des prix d’un montant compris entre 2 000 et 10 000 PTC par athlète afin de les récompenser de leurs efforts (ordonnance </w:t>
      </w:r>
      <w:r>
        <w:rPr>
          <w:rFonts w:eastAsia="MS Mincho"/>
          <w:szCs w:val="24"/>
        </w:rPr>
        <w:t>n</w:t>
      </w:r>
      <w:r>
        <w:rPr>
          <w:rFonts w:eastAsia="MS Mincho"/>
          <w:szCs w:val="24"/>
          <w:vertAlign w:val="superscript"/>
        </w:rPr>
        <w:t>o</w:t>
      </w:r>
      <w:r>
        <w:rPr>
          <w:szCs w:val="24"/>
        </w:rPr>
        <w:t> 37/2000 du secrétariat aux affaires sociales et à la culture).</w:t>
      </w:r>
    </w:p>
    <w:p w:rsidR="00000000" w:rsidRDefault="00000000">
      <w:pPr>
        <w:keepNext/>
        <w:keepLines/>
        <w:spacing w:after="180"/>
        <w:rPr>
          <w:szCs w:val="24"/>
        </w:rPr>
      </w:pPr>
      <w:r>
        <w:rPr>
          <w:szCs w:val="24"/>
        </w:rPr>
        <w:t>266.</w:t>
      </w:r>
      <w:r>
        <w:rPr>
          <w:szCs w:val="24"/>
        </w:rPr>
        <w:tab/>
        <w:t>Dans les domaines de la culture et des loisirs, il convient d’indiquer que l’Institut de protection sociale organise tous les ans, en collaboration avec l’Association d’aide aux personnes handicapées et les Associations de jeunes bénévoles un spectacle au cours duquel des étudiants des trois centres d’enseignement préscolaire susmentionnés présentent notamment des chants, des danses et des saynètes.</w:t>
      </w:r>
    </w:p>
    <w:p w:rsidR="00000000" w:rsidRDefault="00000000">
      <w:pPr>
        <w:spacing w:after="180"/>
        <w:rPr>
          <w:szCs w:val="24"/>
        </w:rPr>
      </w:pPr>
      <w:r>
        <w:rPr>
          <w:szCs w:val="24"/>
        </w:rPr>
        <w:t>267.</w:t>
      </w:r>
      <w:r>
        <w:rPr>
          <w:szCs w:val="24"/>
        </w:rPr>
        <w:tab/>
        <w:t>Enfin, l’Institut de protection sociale participe tous les ans, en collaboration avec d’autres institutions publiques ou privées, à l’organisation de la Journée internationale des handicapés. En 2001, cette journée avait pour thème «Un environnement sans obstacles». Sept ministères et 19 ONG ont organisé les principales manifestations. Des séminaires et des ateliers ont également été organisés pour sensibiliser davantage le public et les professionnels. Une grande manifestation a été organisée, qui comprenait notamment des spectacles donnés par des handicapés, des jeux et la vente d’objets artisanaux fabriqués par des handicapés, une cérémonie en l’honneur des personnes qui emploient des handicapés et une exposition montrant des exemples d’équipements publics, de bureaux et d’appartements d’accès facile, afin de montrer au public qu’il suffit parfois de modifier très légèrement l’environnement pour améliorer grandement la qualité de vie des handicapés.</w:t>
      </w:r>
    </w:p>
    <w:p w:rsidR="00000000" w:rsidRDefault="00000000">
      <w:pPr>
        <w:keepNext/>
        <w:spacing w:after="180"/>
        <w:rPr>
          <w:b/>
          <w:szCs w:val="24"/>
        </w:rPr>
      </w:pPr>
      <w:r>
        <w:rPr>
          <w:b/>
          <w:szCs w:val="24"/>
        </w:rPr>
        <w:t>Accessibilité et mobilité</w:t>
      </w:r>
    </w:p>
    <w:p w:rsidR="00000000" w:rsidRDefault="00000000">
      <w:pPr>
        <w:spacing w:after="180"/>
        <w:rPr>
          <w:szCs w:val="24"/>
        </w:rPr>
      </w:pPr>
      <w:r>
        <w:rPr>
          <w:szCs w:val="24"/>
        </w:rPr>
        <w:t>268.</w:t>
      </w:r>
      <w:r>
        <w:rPr>
          <w:szCs w:val="24"/>
        </w:rPr>
        <w:tab/>
        <w:t>L’accessibilité et la mobilité sont améliorées grâce à des mesures et des techniques qui permettent aux personnes handicapées d’être plus autonomes et de participer pleinement aux activités scolaires et à la vie sociale et professionnelle en s’efforçant de surmonter les obstacles matériels qui entravent leur mobilité, notamment dans les transports (art. 13 du décret</w:t>
      </w:r>
      <w:r>
        <w:rPr>
          <w:szCs w:val="24"/>
        </w:rPr>
        <w:noBreakHyphen/>
        <w:t xml:space="preserve">loi </w:t>
      </w:r>
      <w:r>
        <w:rPr>
          <w:rFonts w:eastAsia="MS Mincho"/>
          <w:szCs w:val="24"/>
        </w:rPr>
        <w:t>n</w:t>
      </w:r>
      <w:r>
        <w:rPr>
          <w:rFonts w:eastAsia="MS Mincho"/>
          <w:szCs w:val="24"/>
          <w:vertAlign w:val="superscript"/>
        </w:rPr>
        <w:t>o</w:t>
      </w:r>
      <w:r>
        <w:rPr>
          <w:szCs w:val="24"/>
        </w:rPr>
        <w:t> 33/99/M).</w:t>
      </w:r>
    </w:p>
    <w:p w:rsidR="00000000" w:rsidRDefault="00000000">
      <w:pPr>
        <w:spacing w:after="180"/>
        <w:rPr>
          <w:szCs w:val="24"/>
        </w:rPr>
      </w:pPr>
      <w:r>
        <w:rPr>
          <w:szCs w:val="24"/>
        </w:rPr>
        <w:t>269.</w:t>
      </w:r>
      <w:r>
        <w:rPr>
          <w:szCs w:val="24"/>
        </w:rPr>
        <w:tab/>
        <w:t xml:space="preserve">S’agissant de l’accessibilité, il convient d’indiquer que la loi </w:t>
      </w:r>
      <w:r>
        <w:rPr>
          <w:rFonts w:eastAsia="MS Mincho"/>
          <w:szCs w:val="24"/>
        </w:rPr>
        <w:t>n</w:t>
      </w:r>
      <w:r>
        <w:rPr>
          <w:rFonts w:eastAsia="MS Mincho"/>
          <w:szCs w:val="24"/>
          <w:vertAlign w:val="superscript"/>
        </w:rPr>
        <w:t>o</w:t>
      </w:r>
      <w:r>
        <w:rPr>
          <w:szCs w:val="24"/>
        </w:rPr>
        <w:t> 9/83/M établit des règlements qui visent à supprimer les obstacles architecturaux. Ces obstacles étant l’une des principales entraves à la (ré)insertion des handicapés, cette loi énonce une série de prescriptions techniques visant à rendre plus accessibles aux personnes à mobilité réduite les bâtiments administratifs, les bâtiments ouverts au public, les logements collectifs et les trottoirs.</w:t>
      </w:r>
    </w:p>
    <w:p w:rsidR="00000000" w:rsidRDefault="00000000">
      <w:pPr>
        <w:spacing w:after="180"/>
        <w:rPr>
          <w:szCs w:val="24"/>
        </w:rPr>
      </w:pPr>
      <w:r>
        <w:rPr>
          <w:szCs w:val="24"/>
        </w:rPr>
        <w:t>270.</w:t>
      </w:r>
      <w:r>
        <w:rPr>
          <w:szCs w:val="24"/>
        </w:rPr>
        <w:tab/>
        <w:t xml:space="preserve">L’adaptation d’installations et de bâtiments existants peut entraîner une exonération ou une réduction d’impôts (art. 21 de la loi </w:t>
      </w:r>
      <w:r>
        <w:rPr>
          <w:rFonts w:eastAsia="MS Mincho"/>
          <w:szCs w:val="24"/>
        </w:rPr>
        <w:t>n</w:t>
      </w:r>
      <w:r>
        <w:rPr>
          <w:rFonts w:eastAsia="MS Mincho"/>
          <w:szCs w:val="24"/>
          <w:vertAlign w:val="superscript"/>
        </w:rPr>
        <w:t>o</w:t>
      </w:r>
      <w:r>
        <w:rPr>
          <w:szCs w:val="24"/>
        </w:rPr>
        <w:t xml:space="preserve"> 9/83/M). Le Fonds de sécurité sociale peut subventionner l’élimination des obstacles architecturaux, afin de faciliter l’intégration sociale et professionnelle des chômeurs ayant un handicap physique ou mental (art. 5 de l’ordonnance </w:t>
      </w:r>
      <w:r>
        <w:rPr>
          <w:rFonts w:eastAsia="MS Mincho"/>
          <w:szCs w:val="24"/>
        </w:rPr>
        <w:t>n</w:t>
      </w:r>
      <w:r>
        <w:rPr>
          <w:rFonts w:eastAsia="MS Mincho"/>
          <w:szCs w:val="24"/>
          <w:vertAlign w:val="superscript"/>
        </w:rPr>
        <w:t>o</w:t>
      </w:r>
      <w:r>
        <w:rPr>
          <w:szCs w:val="24"/>
        </w:rPr>
        <w:t> 54/GM/98).</w:t>
      </w:r>
    </w:p>
    <w:p w:rsidR="00000000" w:rsidRDefault="00000000">
      <w:pPr>
        <w:spacing w:after="180"/>
        <w:rPr>
          <w:szCs w:val="24"/>
        </w:rPr>
      </w:pPr>
      <w:r>
        <w:rPr>
          <w:szCs w:val="24"/>
        </w:rPr>
        <w:t>271.</w:t>
      </w:r>
      <w:r>
        <w:rPr>
          <w:szCs w:val="24"/>
        </w:rPr>
        <w:tab/>
        <w:t>En ce qui concerne la mobilité, il convient d’indiquer que depuis novembre 1999, un bus de Caritas assure le transport et l’accompagnement de personnes ayant un handicap physique, notamment des malvoyants.</w:t>
      </w:r>
    </w:p>
    <w:p w:rsidR="00000000" w:rsidRDefault="00000000">
      <w:pPr>
        <w:keepNext/>
        <w:spacing w:after="180"/>
        <w:jc w:val="center"/>
        <w:rPr>
          <w:b/>
          <w:szCs w:val="24"/>
        </w:rPr>
      </w:pPr>
      <w:r>
        <w:rPr>
          <w:b/>
          <w:szCs w:val="24"/>
        </w:rPr>
        <w:t>B.  Santé et services de santé (art. 24)</w:t>
      </w:r>
    </w:p>
    <w:p w:rsidR="00000000" w:rsidRDefault="00000000">
      <w:pPr>
        <w:spacing w:after="180"/>
        <w:rPr>
          <w:szCs w:val="24"/>
        </w:rPr>
      </w:pPr>
      <w:r>
        <w:rPr>
          <w:szCs w:val="24"/>
        </w:rPr>
        <w:t>272.</w:t>
      </w:r>
      <w:r>
        <w:rPr>
          <w:szCs w:val="24"/>
        </w:rPr>
        <w:tab/>
        <w:t>On peut dire qu’à Macao les enfants jouissent d’un état de santé très acceptable comparé à celui des enfants des pays développés. Les taux de mortalité néonatale et infantile sont très bas (respectivement 3,4 ‰ et 4,1 ‰ en 1999); le taux de vaccination est élevé de même que l’espérance de vie (pendant la période 1994</w:t>
      </w:r>
      <w:r>
        <w:rPr>
          <w:szCs w:val="24"/>
        </w:rPr>
        <w:noBreakHyphen/>
        <w:t>1997, 76, 79 ans; 75,32 pour les hommes et 79,89 pour les femmes). Ces chiffres s’expliquent par l’existence d’un système de santé qui offre un large éventail de services dans les domaines de la promotion, de la prévention, des soins et de la réadaptation.</w:t>
      </w:r>
    </w:p>
    <w:p w:rsidR="00000000" w:rsidRDefault="00000000">
      <w:pPr>
        <w:keepNext/>
        <w:spacing w:after="160"/>
        <w:jc w:val="center"/>
        <w:rPr>
          <w:b/>
          <w:szCs w:val="24"/>
        </w:rPr>
      </w:pPr>
      <w:r>
        <w:rPr>
          <w:b/>
          <w:szCs w:val="24"/>
        </w:rPr>
        <w:t>Tableau 9</w:t>
      </w:r>
    </w:p>
    <w:p w:rsidR="00000000" w:rsidRDefault="00000000">
      <w:pPr>
        <w:pStyle w:val="BodyTextIndent"/>
        <w:keepNext/>
        <w:spacing w:after="160"/>
        <w:rPr>
          <w:bCs/>
          <w:sz w:val="24"/>
          <w:szCs w:val="24"/>
          <w:lang w:val="fr-FR"/>
        </w:rPr>
      </w:pPr>
      <w:r>
        <w:rPr>
          <w:bCs/>
          <w:sz w:val="24"/>
          <w:szCs w:val="24"/>
          <w:lang w:val="fr-FR"/>
        </w:rPr>
        <w:t>Principaux indicateurs démographiques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9"/>
        <w:gridCol w:w="1760"/>
        <w:gridCol w:w="1760"/>
        <w:gridCol w:w="1760"/>
      </w:tblGrid>
      <w:tr w:rsidR="00000000">
        <w:tblPrEx>
          <w:tblCellMar>
            <w:top w:w="0" w:type="dxa"/>
            <w:bottom w:w="0" w:type="dxa"/>
          </w:tblCellMar>
        </w:tblPrEx>
        <w:trPr>
          <w:cantSplit/>
          <w:tblHeader/>
        </w:trPr>
        <w:tc>
          <w:tcPr>
            <w:tcW w:w="4139" w:type="dxa"/>
            <w:tcBorders>
              <w:bottom w:val="single" w:sz="4" w:space="0" w:color="auto"/>
            </w:tcBorders>
          </w:tcPr>
          <w:p w:rsidR="00000000" w:rsidRDefault="00000000">
            <w:pPr>
              <w:spacing w:before="60" w:after="60"/>
              <w:jc w:val="center"/>
              <w:rPr>
                <w:sz w:val="22"/>
                <w:lang w:val="fr-FR"/>
              </w:rPr>
            </w:pPr>
            <w:r>
              <w:rPr>
                <w:sz w:val="22"/>
                <w:lang w:val="fr-FR"/>
              </w:rPr>
              <w:t>Indicateurs en pourcentage</w:t>
            </w:r>
          </w:p>
        </w:tc>
        <w:tc>
          <w:tcPr>
            <w:tcW w:w="1760" w:type="dxa"/>
            <w:tcBorders>
              <w:bottom w:val="single" w:sz="4" w:space="0" w:color="auto"/>
            </w:tcBorders>
          </w:tcPr>
          <w:p w:rsidR="00000000" w:rsidRDefault="00000000">
            <w:pPr>
              <w:tabs>
                <w:tab w:val="left" w:pos="1212"/>
              </w:tabs>
              <w:spacing w:before="60" w:after="60"/>
              <w:jc w:val="center"/>
              <w:rPr>
                <w:sz w:val="22"/>
                <w:lang w:val="fr-FR"/>
              </w:rPr>
            </w:pPr>
            <w:r>
              <w:rPr>
                <w:sz w:val="22"/>
                <w:lang w:val="fr-FR"/>
              </w:rPr>
              <w:t>1998</w:t>
            </w:r>
          </w:p>
        </w:tc>
        <w:tc>
          <w:tcPr>
            <w:tcW w:w="1760" w:type="dxa"/>
            <w:tcBorders>
              <w:bottom w:val="single" w:sz="4" w:space="0" w:color="auto"/>
            </w:tcBorders>
          </w:tcPr>
          <w:p w:rsidR="00000000" w:rsidRDefault="00000000">
            <w:pPr>
              <w:spacing w:before="60" w:after="60"/>
              <w:jc w:val="center"/>
              <w:rPr>
                <w:sz w:val="22"/>
                <w:lang w:val="fr-FR"/>
              </w:rPr>
            </w:pPr>
            <w:r>
              <w:rPr>
                <w:sz w:val="22"/>
                <w:lang w:val="fr-FR"/>
              </w:rPr>
              <w:t>1999</w:t>
            </w:r>
          </w:p>
        </w:tc>
        <w:tc>
          <w:tcPr>
            <w:tcW w:w="1760" w:type="dxa"/>
            <w:tcBorders>
              <w:bottom w:val="single" w:sz="4" w:space="0" w:color="auto"/>
            </w:tcBorders>
          </w:tcPr>
          <w:p w:rsidR="00000000" w:rsidRDefault="00000000">
            <w:pPr>
              <w:spacing w:before="60" w:after="60"/>
              <w:jc w:val="center"/>
              <w:rPr>
                <w:sz w:val="22"/>
                <w:lang w:val="fr-FR"/>
              </w:rPr>
            </w:pPr>
            <w:r>
              <w:rPr>
                <w:sz w:val="22"/>
                <w:lang w:val="fr-FR"/>
              </w:rPr>
              <w:t>2000</w:t>
            </w:r>
          </w:p>
        </w:tc>
      </w:tr>
      <w:tr w:rsidR="00000000">
        <w:tblPrEx>
          <w:tblCellMar>
            <w:top w:w="0" w:type="dxa"/>
            <w:bottom w:w="0" w:type="dxa"/>
          </w:tblCellMar>
        </w:tblPrEx>
        <w:trPr>
          <w:cantSplit/>
        </w:trPr>
        <w:tc>
          <w:tcPr>
            <w:tcW w:w="4139" w:type="dxa"/>
            <w:tcBorders>
              <w:bottom w:val="nil"/>
              <w:right w:val="single" w:sz="4" w:space="0" w:color="auto"/>
            </w:tcBorders>
          </w:tcPr>
          <w:p w:rsidR="00000000" w:rsidRDefault="00000000">
            <w:pPr>
              <w:spacing w:before="60"/>
              <w:ind w:right="284"/>
              <w:rPr>
                <w:sz w:val="22"/>
                <w:lang w:val="fr-FR"/>
              </w:rPr>
            </w:pPr>
            <w:r>
              <w:rPr>
                <w:sz w:val="22"/>
                <w:lang w:val="fr-FR"/>
              </w:rPr>
              <w:t>Taux de croissance naturelle</w:t>
            </w:r>
          </w:p>
        </w:tc>
        <w:tc>
          <w:tcPr>
            <w:tcW w:w="1760" w:type="dxa"/>
            <w:tcBorders>
              <w:left w:val="single" w:sz="4" w:space="0" w:color="auto"/>
              <w:bottom w:val="nil"/>
              <w:right w:val="single" w:sz="4" w:space="0" w:color="auto"/>
            </w:tcBorders>
            <w:tcMar>
              <w:right w:w="680" w:type="dxa"/>
            </w:tcMar>
          </w:tcPr>
          <w:p w:rsidR="00000000" w:rsidRDefault="00000000">
            <w:pPr>
              <w:spacing w:before="60"/>
              <w:ind w:left="132"/>
              <w:jc w:val="right"/>
              <w:rPr>
                <w:sz w:val="22"/>
                <w:lang w:val="fr-FR"/>
              </w:rPr>
            </w:pPr>
            <w:r>
              <w:rPr>
                <w:sz w:val="22"/>
                <w:lang w:val="fr-FR"/>
              </w:rPr>
              <w:t>7,2</w:t>
            </w:r>
          </w:p>
        </w:tc>
        <w:tc>
          <w:tcPr>
            <w:tcW w:w="1760" w:type="dxa"/>
            <w:tcBorders>
              <w:left w:val="single" w:sz="4" w:space="0" w:color="auto"/>
              <w:bottom w:val="nil"/>
              <w:right w:val="single" w:sz="4" w:space="0" w:color="auto"/>
            </w:tcBorders>
            <w:tcMar>
              <w:right w:w="680" w:type="dxa"/>
            </w:tcMar>
          </w:tcPr>
          <w:p w:rsidR="00000000" w:rsidRDefault="00000000">
            <w:pPr>
              <w:spacing w:before="60"/>
              <w:ind w:left="130"/>
              <w:jc w:val="right"/>
              <w:rPr>
                <w:sz w:val="22"/>
                <w:lang w:val="fr-FR"/>
              </w:rPr>
            </w:pPr>
            <w:r>
              <w:rPr>
                <w:sz w:val="22"/>
                <w:lang w:val="fr-FR"/>
              </w:rPr>
              <w:t>6,4</w:t>
            </w:r>
          </w:p>
        </w:tc>
        <w:tc>
          <w:tcPr>
            <w:tcW w:w="1760" w:type="dxa"/>
            <w:tcBorders>
              <w:left w:val="single" w:sz="4" w:space="0" w:color="auto"/>
              <w:bottom w:val="nil"/>
            </w:tcBorders>
            <w:tcMar>
              <w:right w:w="680" w:type="dxa"/>
            </w:tcMar>
          </w:tcPr>
          <w:p w:rsidR="00000000" w:rsidRDefault="00000000">
            <w:pPr>
              <w:spacing w:before="60"/>
              <w:ind w:left="130"/>
              <w:jc w:val="right"/>
              <w:rPr>
                <w:sz w:val="22"/>
                <w:lang w:val="fr-FR"/>
              </w:rPr>
            </w:pPr>
            <w:r>
              <w:rPr>
                <w:sz w:val="22"/>
                <w:lang w:val="fr-FR"/>
              </w:rPr>
              <w:t>5,7</w:t>
            </w:r>
          </w:p>
        </w:tc>
      </w:tr>
      <w:tr w:rsidR="00000000">
        <w:tblPrEx>
          <w:tblCellMar>
            <w:top w:w="0" w:type="dxa"/>
            <w:bottom w:w="0" w:type="dxa"/>
          </w:tblCellMar>
        </w:tblPrEx>
        <w:trPr>
          <w:cantSplit/>
        </w:trPr>
        <w:tc>
          <w:tcPr>
            <w:tcW w:w="4139" w:type="dxa"/>
            <w:tcBorders>
              <w:top w:val="nil"/>
              <w:bottom w:val="nil"/>
              <w:right w:val="single" w:sz="4" w:space="0" w:color="auto"/>
            </w:tcBorders>
          </w:tcPr>
          <w:p w:rsidR="00000000" w:rsidRDefault="00000000">
            <w:pPr>
              <w:ind w:right="284"/>
              <w:rPr>
                <w:sz w:val="22"/>
                <w:lang w:val="fr-FR"/>
              </w:rPr>
            </w:pPr>
            <w:r>
              <w:rPr>
                <w:sz w:val="22"/>
                <w:lang w:val="fr-FR"/>
              </w:rPr>
              <w:t>Taux brut de natalité</w:t>
            </w:r>
          </w:p>
        </w:tc>
        <w:tc>
          <w:tcPr>
            <w:tcW w:w="1760" w:type="dxa"/>
            <w:tcBorders>
              <w:top w:val="nil"/>
              <w:left w:val="single" w:sz="4" w:space="0" w:color="auto"/>
              <w:bottom w:val="nil"/>
              <w:right w:val="single" w:sz="4" w:space="0" w:color="auto"/>
            </w:tcBorders>
            <w:tcMar>
              <w:right w:w="680" w:type="dxa"/>
            </w:tcMar>
          </w:tcPr>
          <w:p w:rsidR="00000000" w:rsidRDefault="00000000">
            <w:pPr>
              <w:jc w:val="right"/>
              <w:rPr>
                <w:sz w:val="22"/>
                <w:lang w:val="fr-FR"/>
              </w:rPr>
            </w:pPr>
            <w:r>
              <w:rPr>
                <w:sz w:val="22"/>
                <w:lang w:val="fr-FR"/>
              </w:rPr>
              <w:t>10,4</w:t>
            </w:r>
          </w:p>
        </w:tc>
        <w:tc>
          <w:tcPr>
            <w:tcW w:w="1760" w:type="dxa"/>
            <w:tcBorders>
              <w:top w:val="nil"/>
              <w:left w:val="single" w:sz="4" w:space="0" w:color="auto"/>
              <w:bottom w:val="nil"/>
              <w:right w:val="single" w:sz="4" w:space="0" w:color="auto"/>
            </w:tcBorders>
            <w:tcMar>
              <w:right w:w="680" w:type="dxa"/>
            </w:tcMar>
          </w:tcPr>
          <w:p w:rsidR="00000000" w:rsidRDefault="00000000">
            <w:pPr>
              <w:ind w:left="130"/>
              <w:jc w:val="right"/>
              <w:rPr>
                <w:sz w:val="22"/>
                <w:lang w:val="fr-FR"/>
              </w:rPr>
            </w:pPr>
            <w:r>
              <w:rPr>
                <w:sz w:val="22"/>
                <w:lang w:val="fr-FR"/>
              </w:rPr>
              <w:t>9,6</w:t>
            </w:r>
          </w:p>
        </w:tc>
        <w:tc>
          <w:tcPr>
            <w:tcW w:w="1760" w:type="dxa"/>
            <w:tcBorders>
              <w:top w:val="nil"/>
              <w:left w:val="single" w:sz="4" w:space="0" w:color="auto"/>
              <w:bottom w:val="nil"/>
            </w:tcBorders>
            <w:tcMar>
              <w:right w:w="680" w:type="dxa"/>
            </w:tcMar>
          </w:tcPr>
          <w:p w:rsidR="00000000" w:rsidRDefault="00000000">
            <w:pPr>
              <w:ind w:left="130"/>
              <w:jc w:val="right"/>
              <w:rPr>
                <w:sz w:val="22"/>
                <w:lang w:val="fr-FR"/>
              </w:rPr>
            </w:pPr>
            <w:r>
              <w:rPr>
                <w:sz w:val="22"/>
                <w:lang w:val="fr-FR"/>
              </w:rPr>
              <w:t>8,8</w:t>
            </w:r>
          </w:p>
        </w:tc>
      </w:tr>
      <w:tr w:rsidR="00000000">
        <w:tblPrEx>
          <w:tblCellMar>
            <w:top w:w="0" w:type="dxa"/>
            <w:bottom w:w="0" w:type="dxa"/>
          </w:tblCellMar>
        </w:tblPrEx>
        <w:trPr>
          <w:cantSplit/>
        </w:trPr>
        <w:tc>
          <w:tcPr>
            <w:tcW w:w="4139" w:type="dxa"/>
            <w:tcBorders>
              <w:top w:val="nil"/>
              <w:bottom w:val="nil"/>
              <w:right w:val="single" w:sz="4" w:space="0" w:color="auto"/>
            </w:tcBorders>
          </w:tcPr>
          <w:p w:rsidR="00000000" w:rsidRDefault="00000000">
            <w:pPr>
              <w:ind w:right="284"/>
              <w:rPr>
                <w:sz w:val="22"/>
                <w:lang w:val="fr-FR"/>
              </w:rPr>
            </w:pPr>
            <w:r>
              <w:rPr>
                <w:sz w:val="22"/>
                <w:lang w:val="fr-FR"/>
              </w:rPr>
              <w:t>Taux brut de mortalité</w:t>
            </w:r>
          </w:p>
        </w:tc>
        <w:tc>
          <w:tcPr>
            <w:tcW w:w="1760" w:type="dxa"/>
            <w:tcBorders>
              <w:top w:val="nil"/>
              <w:left w:val="single" w:sz="4" w:space="0" w:color="auto"/>
              <w:bottom w:val="nil"/>
              <w:right w:val="single" w:sz="4" w:space="0" w:color="auto"/>
            </w:tcBorders>
            <w:tcMar>
              <w:right w:w="680" w:type="dxa"/>
            </w:tcMar>
          </w:tcPr>
          <w:p w:rsidR="00000000" w:rsidRDefault="00000000">
            <w:pPr>
              <w:ind w:left="132"/>
              <w:jc w:val="right"/>
              <w:rPr>
                <w:sz w:val="22"/>
                <w:lang w:val="fr-FR"/>
              </w:rPr>
            </w:pPr>
            <w:r>
              <w:rPr>
                <w:sz w:val="22"/>
                <w:lang w:val="fr-FR"/>
              </w:rPr>
              <w:t>3,2</w:t>
            </w:r>
          </w:p>
        </w:tc>
        <w:tc>
          <w:tcPr>
            <w:tcW w:w="1760" w:type="dxa"/>
            <w:tcBorders>
              <w:top w:val="nil"/>
              <w:left w:val="single" w:sz="4" w:space="0" w:color="auto"/>
              <w:bottom w:val="nil"/>
              <w:right w:val="single" w:sz="4" w:space="0" w:color="auto"/>
            </w:tcBorders>
            <w:tcMar>
              <w:right w:w="680" w:type="dxa"/>
            </w:tcMar>
          </w:tcPr>
          <w:p w:rsidR="00000000" w:rsidRDefault="00000000">
            <w:pPr>
              <w:ind w:left="130"/>
              <w:jc w:val="right"/>
              <w:rPr>
                <w:sz w:val="22"/>
                <w:lang w:val="fr-FR"/>
              </w:rPr>
            </w:pPr>
            <w:r>
              <w:rPr>
                <w:sz w:val="22"/>
                <w:lang w:val="fr-FR"/>
              </w:rPr>
              <w:t>3,2</w:t>
            </w:r>
          </w:p>
        </w:tc>
        <w:tc>
          <w:tcPr>
            <w:tcW w:w="1760" w:type="dxa"/>
            <w:tcBorders>
              <w:top w:val="nil"/>
              <w:left w:val="single" w:sz="4" w:space="0" w:color="auto"/>
              <w:bottom w:val="nil"/>
            </w:tcBorders>
            <w:tcMar>
              <w:right w:w="680" w:type="dxa"/>
            </w:tcMar>
          </w:tcPr>
          <w:p w:rsidR="00000000" w:rsidRDefault="00000000">
            <w:pPr>
              <w:ind w:left="130"/>
              <w:jc w:val="right"/>
              <w:rPr>
                <w:sz w:val="22"/>
                <w:lang w:val="fr-FR"/>
              </w:rPr>
            </w:pPr>
            <w:r>
              <w:rPr>
                <w:sz w:val="22"/>
                <w:lang w:val="fr-FR"/>
              </w:rPr>
              <w:t>3,1</w:t>
            </w:r>
          </w:p>
        </w:tc>
      </w:tr>
      <w:tr w:rsidR="00000000">
        <w:tblPrEx>
          <w:tblCellMar>
            <w:top w:w="0" w:type="dxa"/>
            <w:bottom w:w="0" w:type="dxa"/>
          </w:tblCellMar>
        </w:tblPrEx>
        <w:trPr>
          <w:cantSplit/>
        </w:trPr>
        <w:tc>
          <w:tcPr>
            <w:tcW w:w="4139" w:type="dxa"/>
            <w:tcBorders>
              <w:top w:val="nil"/>
              <w:bottom w:val="nil"/>
              <w:right w:val="single" w:sz="4" w:space="0" w:color="auto"/>
            </w:tcBorders>
          </w:tcPr>
          <w:p w:rsidR="00000000" w:rsidRDefault="00000000">
            <w:pPr>
              <w:ind w:right="284"/>
              <w:rPr>
                <w:sz w:val="22"/>
                <w:lang w:val="fr-FR"/>
              </w:rPr>
            </w:pPr>
            <w:r>
              <w:rPr>
                <w:sz w:val="22"/>
                <w:lang w:val="fr-FR"/>
              </w:rPr>
              <w:t>Taux de mortalité infantile</w:t>
            </w:r>
          </w:p>
        </w:tc>
        <w:tc>
          <w:tcPr>
            <w:tcW w:w="1760" w:type="dxa"/>
            <w:tcBorders>
              <w:top w:val="nil"/>
              <w:left w:val="single" w:sz="4" w:space="0" w:color="auto"/>
              <w:bottom w:val="nil"/>
              <w:right w:val="single" w:sz="4" w:space="0" w:color="auto"/>
            </w:tcBorders>
            <w:tcMar>
              <w:right w:w="680" w:type="dxa"/>
            </w:tcMar>
          </w:tcPr>
          <w:p w:rsidR="00000000" w:rsidRDefault="00000000">
            <w:pPr>
              <w:ind w:left="132"/>
              <w:jc w:val="right"/>
              <w:rPr>
                <w:sz w:val="22"/>
                <w:lang w:val="fr-FR"/>
              </w:rPr>
            </w:pPr>
            <w:r>
              <w:rPr>
                <w:sz w:val="22"/>
                <w:lang w:val="fr-FR"/>
              </w:rPr>
              <w:t>6,1</w:t>
            </w:r>
          </w:p>
        </w:tc>
        <w:tc>
          <w:tcPr>
            <w:tcW w:w="1760" w:type="dxa"/>
            <w:tcBorders>
              <w:top w:val="nil"/>
              <w:left w:val="single" w:sz="4" w:space="0" w:color="auto"/>
              <w:bottom w:val="nil"/>
              <w:right w:val="single" w:sz="4" w:space="0" w:color="auto"/>
            </w:tcBorders>
            <w:tcMar>
              <w:right w:w="680" w:type="dxa"/>
            </w:tcMar>
          </w:tcPr>
          <w:p w:rsidR="00000000" w:rsidRDefault="00000000">
            <w:pPr>
              <w:ind w:left="130"/>
              <w:jc w:val="right"/>
              <w:rPr>
                <w:sz w:val="22"/>
                <w:lang w:val="fr-FR"/>
              </w:rPr>
            </w:pPr>
            <w:r>
              <w:rPr>
                <w:sz w:val="22"/>
                <w:lang w:val="fr-FR"/>
              </w:rPr>
              <w:t>4,1</w:t>
            </w:r>
          </w:p>
        </w:tc>
        <w:tc>
          <w:tcPr>
            <w:tcW w:w="1760" w:type="dxa"/>
            <w:tcBorders>
              <w:top w:val="nil"/>
              <w:left w:val="single" w:sz="4" w:space="0" w:color="auto"/>
              <w:bottom w:val="nil"/>
            </w:tcBorders>
            <w:tcMar>
              <w:right w:w="680" w:type="dxa"/>
            </w:tcMar>
          </w:tcPr>
          <w:p w:rsidR="00000000" w:rsidRDefault="00000000">
            <w:pPr>
              <w:ind w:left="130"/>
              <w:jc w:val="right"/>
              <w:rPr>
                <w:sz w:val="22"/>
                <w:lang w:val="fr-FR"/>
              </w:rPr>
            </w:pPr>
            <w:r>
              <w:rPr>
                <w:sz w:val="22"/>
                <w:lang w:val="fr-FR"/>
              </w:rPr>
              <w:t>2,9</w:t>
            </w:r>
          </w:p>
        </w:tc>
      </w:tr>
      <w:tr w:rsidR="00000000">
        <w:tblPrEx>
          <w:tblCellMar>
            <w:top w:w="0" w:type="dxa"/>
            <w:bottom w:w="0" w:type="dxa"/>
          </w:tblCellMar>
        </w:tblPrEx>
        <w:trPr>
          <w:cantSplit/>
        </w:trPr>
        <w:tc>
          <w:tcPr>
            <w:tcW w:w="4139" w:type="dxa"/>
            <w:tcBorders>
              <w:top w:val="nil"/>
              <w:bottom w:val="nil"/>
              <w:right w:val="single" w:sz="4" w:space="0" w:color="auto"/>
            </w:tcBorders>
          </w:tcPr>
          <w:p w:rsidR="00000000" w:rsidRDefault="00000000">
            <w:pPr>
              <w:ind w:right="284"/>
              <w:rPr>
                <w:sz w:val="22"/>
                <w:lang w:val="fr-FR"/>
              </w:rPr>
            </w:pPr>
            <w:r>
              <w:rPr>
                <w:sz w:val="22"/>
                <w:lang w:val="fr-FR"/>
              </w:rPr>
              <w:t>Taux de mortalité néonatale</w:t>
            </w:r>
          </w:p>
        </w:tc>
        <w:tc>
          <w:tcPr>
            <w:tcW w:w="1760" w:type="dxa"/>
            <w:tcBorders>
              <w:top w:val="nil"/>
              <w:left w:val="single" w:sz="4" w:space="0" w:color="auto"/>
              <w:bottom w:val="nil"/>
              <w:right w:val="single" w:sz="4" w:space="0" w:color="auto"/>
            </w:tcBorders>
            <w:tcMar>
              <w:right w:w="680" w:type="dxa"/>
            </w:tcMar>
          </w:tcPr>
          <w:p w:rsidR="00000000" w:rsidRDefault="00000000">
            <w:pPr>
              <w:ind w:left="132"/>
              <w:jc w:val="right"/>
              <w:rPr>
                <w:sz w:val="22"/>
                <w:lang w:val="fr-FR"/>
              </w:rPr>
            </w:pPr>
            <w:r>
              <w:rPr>
                <w:sz w:val="22"/>
                <w:lang w:val="fr-FR"/>
              </w:rPr>
              <w:t>4,3</w:t>
            </w:r>
          </w:p>
        </w:tc>
        <w:tc>
          <w:tcPr>
            <w:tcW w:w="1760" w:type="dxa"/>
            <w:tcBorders>
              <w:top w:val="nil"/>
              <w:left w:val="single" w:sz="4" w:space="0" w:color="auto"/>
              <w:bottom w:val="nil"/>
              <w:right w:val="single" w:sz="4" w:space="0" w:color="auto"/>
            </w:tcBorders>
            <w:tcMar>
              <w:right w:w="680" w:type="dxa"/>
            </w:tcMar>
          </w:tcPr>
          <w:p w:rsidR="00000000" w:rsidRDefault="00000000">
            <w:pPr>
              <w:ind w:left="130"/>
              <w:jc w:val="right"/>
              <w:rPr>
                <w:sz w:val="22"/>
                <w:lang w:val="fr-FR"/>
              </w:rPr>
            </w:pPr>
            <w:r>
              <w:rPr>
                <w:sz w:val="22"/>
                <w:lang w:val="fr-FR"/>
              </w:rPr>
              <w:t>3,4</w:t>
            </w:r>
          </w:p>
        </w:tc>
        <w:tc>
          <w:tcPr>
            <w:tcW w:w="1760" w:type="dxa"/>
            <w:tcBorders>
              <w:top w:val="nil"/>
              <w:left w:val="single" w:sz="4" w:space="0" w:color="auto"/>
              <w:bottom w:val="nil"/>
            </w:tcBorders>
            <w:tcMar>
              <w:right w:w="680" w:type="dxa"/>
            </w:tcMar>
          </w:tcPr>
          <w:p w:rsidR="00000000" w:rsidRDefault="00000000">
            <w:pPr>
              <w:ind w:left="130"/>
              <w:jc w:val="right"/>
              <w:rPr>
                <w:sz w:val="22"/>
                <w:lang w:val="fr-FR"/>
              </w:rPr>
            </w:pPr>
            <w:r>
              <w:rPr>
                <w:sz w:val="22"/>
                <w:lang w:val="fr-FR"/>
              </w:rPr>
              <w:t>2,1</w:t>
            </w:r>
          </w:p>
        </w:tc>
      </w:tr>
      <w:tr w:rsidR="00000000">
        <w:tblPrEx>
          <w:tblCellMar>
            <w:top w:w="0" w:type="dxa"/>
            <w:bottom w:w="0" w:type="dxa"/>
          </w:tblCellMar>
        </w:tblPrEx>
        <w:trPr>
          <w:cantSplit/>
        </w:trPr>
        <w:tc>
          <w:tcPr>
            <w:tcW w:w="4139" w:type="dxa"/>
            <w:tcBorders>
              <w:top w:val="nil"/>
              <w:bottom w:val="nil"/>
              <w:right w:val="single" w:sz="4" w:space="0" w:color="auto"/>
            </w:tcBorders>
          </w:tcPr>
          <w:p w:rsidR="00000000" w:rsidRDefault="00000000">
            <w:pPr>
              <w:ind w:right="284"/>
              <w:rPr>
                <w:sz w:val="22"/>
                <w:lang w:val="fr-FR"/>
              </w:rPr>
            </w:pPr>
            <w:r>
              <w:rPr>
                <w:sz w:val="22"/>
                <w:lang w:val="fr-FR"/>
              </w:rPr>
              <w:t>Taux de mortalité périnatale</w:t>
            </w:r>
            <w:r>
              <w:rPr>
                <w:i/>
                <w:iCs/>
                <w:sz w:val="22"/>
                <w:vertAlign w:val="superscript"/>
                <w:lang w:val="fr-FR"/>
              </w:rPr>
              <w:t>a</w:t>
            </w:r>
          </w:p>
        </w:tc>
        <w:tc>
          <w:tcPr>
            <w:tcW w:w="1760" w:type="dxa"/>
            <w:tcBorders>
              <w:top w:val="nil"/>
              <w:left w:val="single" w:sz="4" w:space="0" w:color="auto"/>
              <w:bottom w:val="nil"/>
              <w:right w:val="single" w:sz="4" w:space="0" w:color="auto"/>
            </w:tcBorders>
            <w:tcMar>
              <w:right w:w="680" w:type="dxa"/>
            </w:tcMar>
          </w:tcPr>
          <w:p w:rsidR="00000000" w:rsidRDefault="00000000">
            <w:pPr>
              <w:ind w:left="132"/>
              <w:jc w:val="right"/>
              <w:rPr>
                <w:sz w:val="22"/>
                <w:lang w:val="fr-FR"/>
              </w:rPr>
            </w:pPr>
            <w:r>
              <w:rPr>
                <w:sz w:val="22"/>
                <w:lang w:val="fr-FR"/>
              </w:rPr>
              <w:t>6,8</w:t>
            </w:r>
          </w:p>
        </w:tc>
        <w:tc>
          <w:tcPr>
            <w:tcW w:w="1760" w:type="dxa"/>
            <w:tcBorders>
              <w:top w:val="nil"/>
              <w:left w:val="single" w:sz="4" w:space="0" w:color="auto"/>
              <w:bottom w:val="nil"/>
              <w:right w:val="single" w:sz="4" w:space="0" w:color="auto"/>
            </w:tcBorders>
            <w:tcMar>
              <w:right w:w="680" w:type="dxa"/>
            </w:tcMar>
          </w:tcPr>
          <w:p w:rsidR="00000000" w:rsidRDefault="00000000">
            <w:pPr>
              <w:ind w:left="130"/>
              <w:jc w:val="right"/>
              <w:rPr>
                <w:sz w:val="22"/>
                <w:lang w:val="fr-FR"/>
              </w:rPr>
            </w:pPr>
            <w:r>
              <w:rPr>
                <w:sz w:val="22"/>
                <w:lang w:val="fr-FR"/>
              </w:rPr>
              <w:t>6,0</w:t>
            </w:r>
          </w:p>
        </w:tc>
        <w:tc>
          <w:tcPr>
            <w:tcW w:w="1760" w:type="dxa"/>
            <w:tcBorders>
              <w:top w:val="nil"/>
              <w:left w:val="single" w:sz="4" w:space="0" w:color="auto"/>
              <w:bottom w:val="nil"/>
            </w:tcBorders>
            <w:tcMar>
              <w:right w:w="680" w:type="dxa"/>
            </w:tcMar>
          </w:tcPr>
          <w:p w:rsidR="00000000" w:rsidRDefault="00000000">
            <w:pPr>
              <w:ind w:left="130"/>
              <w:jc w:val="right"/>
              <w:rPr>
                <w:sz w:val="22"/>
                <w:lang w:val="fr-FR"/>
              </w:rPr>
            </w:pPr>
            <w:r>
              <w:rPr>
                <w:sz w:val="22"/>
                <w:lang w:val="fr-FR"/>
              </w:rPr>
              <w:t>6,7</w:t>
            </w:r>
          </w:p>
        </w:tc>
      </w:tr>
      <w:tr w:rsidR="00000000">
        <w:tblPrEx>
          <w:tblCellMar>
            <w:top w:w="0" w:type="dxa"/>
            <w:bottom w:w="0" w:type="dxa"/>
          </w:tblCellMar>
        </w:tblPrEx>
        <w:trPr>
          <w:cantSplit/>
        </w:trPr>
        <w:tc>
          <w:tcPr>
            <w:tcW w:w="4139" w:type="dxa"/>
            <w:tcBorders>
              <w:top w:val="nil"/>
              <w:right w:val="single" w:sz="4" w:space="0" w:color="auto"/>
            </w:tcBorders>
          </w:tcPr>
          <w:p w:rsidR="00000000" w:rsidRDefault="00000000">
            <w:pPr>
              <w:spacing w:after="60"/>
              <w:ind w:right="284"/>
              <w:rPr>
                <w:sz w:val="22"/>
                <w:lang w:val="fr-FR"/>
              </w:rPr>
            </w:pPr>
            <w:r>
              <w:rPr>
                <w:sz w:val="22"/>
                <w:lang w:val="fr-FR"/>
              </w:rPr>
              <w:t>Taux de mortinatalité</w:t>
            </w:r>
          </w:p>
        </w:tc>
        <w:tc>
          <w:tcPr>
            <w:tcW w:w="1760" w:type="dxa"/>
            <w:tcBorders>
              <w:top w:val="nil"/>
              <w:left w:val="single" w:sz="4" w:space="0" w:color="auto"/>
              <w:right w:val="single" w:sz="4" w:space="0" w:color="auto"/>
            </w:tcBorders>
            <w:tcMar>
              <w:right w:w="680" w:type="dxa"/>
            </w:tcMar>
          </w:tcPr>
          <w:p w:rsidR="00000000" w:rsidRDefault="00000000">
            <w:pPr>
              <w:spacing w:after="60"/>
              <w:ind w:left="132"/>
              <w:jc w:val="right"/>
              <w:rPr>
                <w:sz w:val="22"/>
                <w:lang w:val="fr-FR"/>
              </w:rPr>
            </w:pPr>
            <w:r>
              <w:rPr>
                <w:sz w:val="22"/>
                <w:lang w:val="fr-FR"/>
              </w:rPr>
              <w:t>2,9</w:t>
            </w:r>
          </w:p>
        </w:tc>
        <w:tc>
          <w:tcPr>
            <w:tcW w:w="1760" w:type="dxa"/>
            <w:tcBorders>
              <w:top w:val="nil"/>
              <w:left w:val="single" w:sz="4" w:space="0" w:color="auto"/>
              <w:right w:val="single" w:sz="4" w:space="0" w:color="auto"/>
            </w:tcBorders>
            <w:tcMar>
              <w:right w:w="680" w:type="dxa"/>
            </w:tcMar>
          </w:tcPr>
          <w:p w:rsidR="00000000" w:rsidRDefault="00000000">
            <w:pPr>
              <w:spacing w:after="60"/>
              <w:ind w:left="130"/>
              <w:jc w:val="right"/>
              <w:rPr>
                <w:sz w:val="22"/>
                <w:lang w:val="fr-FR"/>
              </w:rPr>
            </w:pPr>
            <w:r>
              <w:rPr>
                <w:sz w:val="22"/>
                <w:lang w:val="fr-FR"/>
              </w:rPr>
              <w:t>2,4</w:t>
            </w:r>
          </w:p>
        </w:tc>
        <w:tc>
          <w:tcPr>
            <w:tcW w:w="1760" w:type="dxa"/>
            <w:tcBorders>
              <w:top w:val="nil"/>
              <w:left w:val="single" w:sz="4" w:space="0" w:color="auto"/>
            </w:tcBorders>
            <w:tcMar>
              <w:right w:w="680" w:type="dxa"/>
            </w:tcMar>
          </w:tcPr>
          <w:p w:rsidR="00000000" w:rsidRDefault="00000000">
            <w:pPr>
              <w:spacing w:after="60"/>
              <w:ind w:left="130"/>
              <w:jc w:val="right"/>
              <w:rPr>
                <w:sz w:val="22"/>
                <w:lang w:val="fr-FR"/>
              </w:rPr>
            </w:pPr>
            <w:r>
              <w:rPr>
                <w:sz w:val="22"/>
                <w:lang w:val="fr-FR"/>
              </w:rPr>
              <w:t>3,1</w:t>
            </w:r>
          </w:p>
        </w:tc>
      </w:tr>
    </w:tbl>
    <w:p w:rsidR="00000000" w:rsidRDefault="00000000">
      <w:pPr>
        <w:spacing w:before="160" w:after="160"/>
        <w:rPr>
          <w:sz w:val="22"/>
          <w:szCs w:val="24"/>
        </w:rPr>
      </w:pPr>
      <w:r>
        <w:rPr>
          <w:i/>
          <w:iCs/>
          <w:sz w:val="22"/>
          <w:szCs w:val="24"/>
        </w:rPr>
        <w:tab/>
        <w:t>Source</w:t>
      </w:r>
      <w:r>
        <w:rPr>
          <w:sz w:val="22"/>
          <w:szCs w:val="24"/>
        </w:rPr>
        <w:t xml:space="preserve">: </w:t>
      </w:r>
      <w:r>
        <w:rPr>
          <w:i/>
          <w:iCs/>
          <w:sz w:val="22"/>
          <w:szCs w:val="24"/>
        </w:rPr>
        <w:t>Annuaire statistique</w:t>
      </w:r>
      <w:r>
        <w:rPr>
          <w:sz w:val="22"/>
          <w:szCs w:val="24"/>
        </w:rPr>
        <w:t>, 2000, Département du recensement et de la statistique.</w:t>
      </w:r>
    </w:p>
    <w:p w:rsidR="00000000" w:rsidRDefault="00000000">
      <w:pPr>
        <w:spacing w:before="120" w:after="360"/>
        <w:rPr>
          <w:sz w:val="22"/>
          <w:lang w:val="fr-FR"/>
        </w:rPr>
      </w:pPr>
      <w:r>
        <w:rPr>
          <w:sz w:val="22"/>
          <w:vertAlign w:val="superscript"/>
          <w:lang w:val="fr-FR"/>
        </w:rPr>
        <w:tab/>
      </w:r>
      <w:r>
        <w:rPr>
          <w:i/>
          <w:iCs/>
          <w:sz w:val="22"/>
          <w:vertAlign w:val="superscript"/>
          <w:lang w:val="fr-FR"/>
        </w:rPr>
        <w:t>a</w:t>
      </w:r>
      <w:r>
        <w:rPr>
          <w:sz w:val="22"/>
          <w:lang w:val="fr-FR"/>
        </w:rPr>
        <w:t xml:space="preserve"> Y compris les enfants pesant 500 grammes ou plus.</w:t>
      </w:r>
    </w:p>
    <w:p w:rsidR="00000000" w:rsidRDefault="00000000">
      <w:pPr>
        <w:keepNext/>
        <w:spacing w:after="160"/>
        <w:jc w:val="center"/>
        <w:rPr>
          <w:b/>
          <w:szCs w:val="24"/>
        </w:rPr>
      </w:pPr>
      <w:r>
        <w:rPr>
          <w:b/>
          <w:szCs w:val="24"/>
        </w:rPr>
        <w:t>Tableau 10</w:t>
      </w:r>
    </w:p>
    <w:p w:rsidR="00000000" w:rsidRDefault="00000000">
      <w:pPr>
        <w:keepNext/>
        <w:spacing w:after="160"/>
        <w:jc w:val="center"/>
        <w:rPr>
          <w:b/>
          <w:bCs/>
          <w:lang w:val="fr-FR"/>
        </w:rPr>
      </w:pPr>
      <w:r>
        <w:rPr>
          <w:b/>
          <w:bCs/>
          <w:lang w:val="fr-FR"/>
        </w:rPr>
        <w:t>Naissances vivantes et décès fœtaux à Macao</w:t>
      </w:r>
    </w:p>
    <w:tbl>
      <w:tblPr>
        <w:tblW w:w="94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23"/>
        <w:gridCol w:w="799"/>
        <w:gridCol w:w="800"/>
        <w:gridCol w:w="800"/>
        <w:gridCol w:w="799"/>
        <w:gridCol w:w="800"/>
        <w:gridCol w:w="800"/>
        <w:gridCol w:w="799"/>
        <w:gridCol w:w="800"/>
        <w:gridCol w:w="800"/>
      </w:tblGrid>
      <w:tr w:rsidR="00000000">
        <w:tblPrEx>
          <w:tblCellMar>
            <w:top w:w="0" w:type="dxa"/>
            <w:bottom w:w="0" w:type="dxa"/>
          </w:tblCellMar>
        </w:tblPrEx>
        <w:trPr>
          <w:cantSplit/>
          <w:tblHeader/>
        </w:trPr>
        <w:tc>
          <w:tcPr>
            <w:tcW w:w="2223" w:type="dxa"/>
            <w:vMerge w:val="restart"/>
          </w:tcPr>
          <w:p w:rsidR="00000000" w:rsidRDefault="00000000">
            <w:pPr>
              <w:spacing w:before="40" w:after="40"/>
              <w:jc w:val="center"/>
              <w:rPr>
                <w:sz w:val="22"/>
                <w:lang w:val="fr-FR"/>
              </w:rPr>
            </w:pPr>
          </w:p>
        </w:tc>
        <w:tc>
          <w:tcPr>
            <w:tcW w:w="2399" w:type="dxa"/>
            <w:gridSpan w:val="3"/>
          </w:tcPr>
          <w:p w:rsidR="00000000" w:rsidRDefault="00000000">
            <w:pPr>
              <w:spacing w:before="40" w:after="40"/>
              <w:jc w:val="center"/>
              <w:rPr>
                <w:sz w:val="22"/>
                <w:lang w:val="fr-FR"/>
              </w:rPr>
            </w:pPr>
            <w:r>
              <w:rPr>
                <w:sz w:val="22"/>
                <w:lang w:val="fr-FR"/>
              </w:rPr>
              <w:t>1998</w:t>
            </w:r>
          </w:p>
        </w:tc>
        <w:tc>
          <w:tcPr>
            <w:tcW w:w="2399" w:type="dxa"/>
            <w:gridSpan w:val="3"/>
          </w:tcPr>
          <w:p w:rsidR="00000000" w:rsidRDefault="00000000">
            <w:pPr>
              <w:spacing w:before="40" w:after="40"/>
              <w:jc w:val="center"/>
              <w:rPr>
                <w:sz w:val="22"/>
                <w:lang w:val="fr-FR"/>
              </w:rPr>
            </w:pPr>
            <w:r>
              <w:rPr>
                <w:sz w:val="22"/>
                <w:lang w:val="fr-FR"/>
              </w:rPr>
              <w:t>1999</w:t>
            </w:r>
          </w:p>
        </w:tc>
        <w:tc>
          <w:tcPr>
            <w:tcW w:w="2399" w:type="dxa"/>
            <w:gridSpan w:val="3"/>
          </w:tcPr>
          <w:p w:rsidR="00000000" w:rsidRDefault="00000000">
            <w:pPr>
              <w:spacing w:before="40" w:after="40"/>
              <w:jc w:val="center"/>
              <w:rPr>
                <w:sz w:val="22"/>
                <w:lang w:val="fr-FR"/>
              </w:rPr>
            </w:pPr>
            <w:r>
              <w:rPr>
                <w:sz w:val="22"/>
                <w:lang w:val="fr-FR"/>
              </w:rPr>
              <w:t>2000</w:t>
            </w:r>
          </w:p>
        </w:tc>
      </w:tr>
      <w:tr w:rsidR="00000000">
        <w:tblPrEx>
          <w:tblCellMar>
            <w:top w:w="0" w:type="dxa"/>
            <w:bottom w:w="0" w:type="dxa"/>
          </w:tblCellMar>
        </w:tblPrEx>
        <w:trPr>
          <w:cantSplit/>
        </w:trPr>
        <w:tc>
          <w:tcPr>
            <w:tcW w:w="2223" w:type="dxa"/>
            <w:vMerge/>
          </w:tcPr>
          <w:p w:rsidR="00000000" w:rsidRDefault="00000000">
            <w:pPr>
              <w:spacing w:before="40" w:after="40"/>
              <w:rPr>
                <w:bCs/>
                <w:sz w:val="22"/>
                <w:lang w:val="fr-FR"/>
              </w:rPr>
            </w:pPr>
          </w:p>
        </w:tc>
        <w:tc>
          <w:tcPr>
            <w:tcW w:w="799" w:type="dxa"/>
          </w:tcPr>
          <w:p w:rsidR="00000000" w:rsidRDefault="00000000">
            <w:pPr>
              <w:spacing w:before="40" w:after="40"/>
              <w:jc w:val="center"/>
              <w:rPr>
                <w:bCs/>
                <w:sz w:val="22"/>
                <w:lang w:val="en-GB"/>
              </w:rPr>
            </w:pPr>
            <w:r>
              <w:rPr>
                <w:bCs/>
                <w:sz w:val="22"/>
                <w:lang w:val="en-GB"/>
              </w:rPr>
              <w:t>HF</w:t>
            </w:r>
          </w:p>
        </w:tc>
        <w:tc>
          <w:tcPr>
            <w:tcW w:w="800" w:type="dxa"/>
          </w:tcPr>
          <w:p w:rsidR="00000000" w:rsidRDefault="00000000">
            <w:pPr>
              <w:spacing w:before="40" w:after="40"/>
              <w:jc w:val="center"/>
              <w:rPr>
                <w:bCs/>
                <w:sz w:val="22"/>
                <w:lang w:val="en-GB"/>
              </w:rPr>
            </w:pPr>
            <w:r>
              <w:rPr>
                <w:bCs/>
                <w:sz w:val="22"/>
                <w:lang w:val="en-GB"/>
              </w:rPr>
              <w:t>H</w:t>
            </w:r>
          </w:p>
        </w:tc>
        <w:tc>
          <w:tcPr>
            <w:tcW w:w="800" w:type="dxa"/>
          </w:tcPr>
          <w:p w:rsidR="00000000" w:rsidRDefault="00000000">
            <w:pPr>
              <w:spacing w:before="40" w:after="40"/>
              <w:jc w:val="center"/>
              <w:rPr>
                <w:bCs/>
                <w:sz w:val="22"/>
                <w:lang w:val="en-GB"/>
              </w:rPr>
            </w:pPr>
            <w:r>
              <w:rPr>
                <w:bCs/>
                <w:sz w:val="22"/>
                <w:lang w:val="en-GB"/>
              </w:rPr>
              <w:t>F</w:t>
            </w:r>
          </w:p>
        </w:tc>
        <w:tc>
          <w:tcPr>
            <w:tcW w:w="799" w:type="dxa"/>
          </w:tcPr>
          <w:p w:rsidR="00000000" w:rsidRDefault="00000000">
            <w:pPr>
              <w:spacing w:before="40" w:after="40"/>
              <w:jc w:val="center"/>
              <w:rPr>
                <w:bCs/>
                <w:sz w:val="22"/>
                <w:lang w:val="en-GB"/>
              </w:rPr>
            </w:pPr>
            <w:r>
              <w:rPr>
                <w:bCs/>
                <w:sz w:val="22"/>
                <w:lang w:val="en-GB"/>
              </w:rPr>
              <w:t>HF</w:t>
            </w:r>
          </w:p>
        </w:tc>
        <w:tc>
          <w:tcPr>
            <w:tcW w:w="800" w:type="dxa"/>
          </w:tcPr>
          <w:p w:rsidR="00000000" w:rsidRDefault="00000000">
            <w:pPr>
              <w:spacing w:before="40" w:after="40"/>
              <w:jc w:val="center"/>
              <w:rPr>
                <w:bCs/>
                <w:sz w:val="22"/>
                <w:lang w:val="en-GB"/>
              </w:rPr>
            </w:pPr>
            <w:r>
              <w:rPr>
                <w:bCs/>
                <w:sz w:val="22"/>
                <w:lang w:val="en-GB"/>
              </w:rPr>
              <w:t>H</w:t>
            </w:r>
          </w:p>
        </w:tc>
        <w:tc>
          <w:tcPr>
            <w:tcW w:w="800" w:type="dxa"/>
          </w:tcPr>
          <w:p w:rsidR="00000000" w:rsidRDefault="00000000">
            <w:pPr>
              <w:spacing w:before="40" w:after="40"/>
              <w:jc w:val="center"/>
              <w:rPr>
                <w:bCs/>
                <w:sz w:val="22"/>
                <w:lang w:val="en-GB"/>
              </w:rPr>
            </w:pPr>
            <w:r>
              <w:rPr>
                <w:bCs/>
                <w:sz w:val="22"/>
                <w:lang w:val="en-GB"/>
              </w:rPr>
              <w:t>F</w:t>
            </w:r>
          </w:p>
        </w:tc>
        <w:tc>
          <w:tcPr>
            <w:tcW w:w="799" w:type="dxa"/>
          </w:tcPr>
          <w:p w:rsidR="00000000" w:rsidRDefault="00000000">
            <w:pPr>
              <w:spacing w:before="40" w:after="40"/>
              <w:jc w:val="center"/>
              <w:rPr>
                <w:bCs/>
                <w:sz w:val="22"/>
                <w:lang w:val="en-GB"/>
              </w:rPr>
            </w:pPr>
            <w:r>
              <w:rPr>
                <w:bCs/>
                <w:sz w:val="22"/>
                <w:lang w:val="en-GB"/>
              </w:rPr>
              <w:t>HF</w:t>
            </w:r>
          </w:p>
        </w:tc>
        <w:tc>
          <w:tcPr>
            <w:tcW w:w="800" w:type="dxa"/>
          </w:tcPr>
          <w:p w:rsidR="00000000" w:rsidRDefault="00000000">
            <w:pPr>
              <w:spacing w:before="40" w:after="40"/>
              <w:jc w:val="center"/>
              <w:rPr>
                <w:bCs/>
                <w:sz w:val="22"/>
                <w:lang w:val="en-GB"/>
              </w:rPr>
            </w:pPr>
            <w:r>
              <w:rPr>
                <w:bCs/>
                <w:sz w:val="22"/>
                <w:lang w:val="en-GB"/>
              </w:rPr>
              <w:t>H</w:t>
            </w:r>
          </w:p>
        </w:tc>
        <w:tc>
          <w:tcPr>
            <w:tcW w:w="800" w:type="dxa"/>
          </w:tcPr>
          <w:p w:rsidR="00000000" w:rsidRDefault="00000000">
            <w:pPr>
              <w:spacing w:before="40" w:after="40"/>
              <w:jc w:val="center"/>
              <w:rPr>
                <w:bCs/>
                <w:sz w:val="22"/>
                <w:lang w:val="en-GB"/>
              </w:rPr>
            </w:pPr>
            <w:r>
              <w:rPr>
                <w:bCs/>
                <w:sz w:val="22"/>
                <w:lang w:val="en-GB"/>
              </w:rPr>
              <w:t>F</w:t>
            </w:r>
          </w:p>
        </w:tc>
      </w:tr>
      <w:tr w:rsidR="00000000">
        <w:tblPrEx>
          <w:tblCellMar>
            <w:top w:w="0" w:type="dxa"/>
            <w:bottom w:w="0" w:type="dxa"/>
          </w:tblCellMar>
        </w:tblPrEx>
        <w:trPr>
          <w:cantSplit/>
        </w:trPr>
        <w:tc>
          <w:tcPr>
            <w:tcW w:w="2223" w:type="dxa"/>
            <w:tcBorders>
              <w:bottom w:val="nil"/>
            </w:tcBorders>
          </w:tcPr>
          <w:p w:rsidR="00000000" w:rsidRDefault="00000000">
            <w:pPr>
              <w:spacing w:before="60"/>
              <w:rPr>
                <w:bCs/>
                <w:sz w:val="22"/>
                <w:lang w:val="fr-FR"/>
              </w:rPr>
            </w:pPr>
            <w:r>
              <w:rPr>
                <w:bCs/>
                <w:sz w:val="22"/>
                <w:lang w:val="fr-FR"/>
              </w:rPr>
              <w:t>Naissances vivantes</w:t>
            </w:r>
          </w:p>
        </w:tc>
        <w:tc>
          <w:tcPr>
            <w:tcW w:w="799" w:type="dxa"/>
            <w:tcBorders>
              <w:bottom w:val="nil"/>
            </w:tcBorders>
            <w:tcMar>
              <w:right w:w="113" w:type="dxa"/>
            </w:tcMar>
          </w:tcPr>
          <w:p w:rsidR="00000000" w:rsidRDefault="00000000">
            <w:pPr>
              <w:spacing w:before="60"/>
              <w:jc w:val="right"/>
              <w:rPr>
                <w:bCs/>
                <w:sz w:val="22"/>
                <w:lang w:val="fr-FR"/>
              </w:rPr>
            </w:pPr>
            <w:r>
              <w:rPr>
                <w:bCs/>
                <w:sz w:val="22"/>
                <w:lang w:val="fr-FR"/>
              </w:rPr>
              <w:t>4 434</w:t>
            </w:r>
          </w:p>
        </w:tc>
        <w:tc>
          <w:tcPr>
            <w:tcW w:w="800" w:type="dxa"/>
            <w:tcBorders>
              <w:bottom w:val="nil"/>
            </w:tcBorders>
            <w:tcMar>
              <w:right w:w="113" w:type="dxa"/>
            </w:tcMar>
          </w:tcPr>
          <w:p w:rsidR="00000000" w:rsidRDefault="00000000">
            <w:pPr>
              <w:spacing w:before="60"/>
              <w:jc w:val="right"/>
              <w:rPr>
                <w:bCs/>
                <w:sz w:val="22"/>
                <w:lang w:val="fr-FR"/>
              </w:rPr>
            </w:pPr>
            <w:r>
              <w:rPr>
                <w:bCs/>
                <w:sz w:val="22"/>
                <w:lang w:val="fr-FR"/>
              </w:rPr>
              <w:t>2 279</w:t>
            </w:r>
          </w:p>
        </w:tc>
        <w:tc>
          <w:tcPr>
            <w:tcW w:w="800" w:type="dxa"/>
            <w:tcBorders>
              <w:bottom w:val="nil"/>
            </w:tcBorders>
            <w:tcMar>
              <w:right w:w="113" w:type="dxa"/>
            </w:tcMar>
          </w:tcPr>
          <w:p w:rsidR="00000000" w:rsidRDefault="00000000">
            <w:pPr>
              <w:spacing w:before="60"/>
              <w:jc w:val="right"/>
              <w:rPr>
                <w:bCs/>
                <w:sz w:val="22"/>
                <w:lang w:val="fr-FR"/>
              </w:rPr>
            </w:pPr>
            <w:r>
              <w:rPr>
                <w:bCs/>
                <w:sz w:val="22"/>
                <w:lang w:val="fr-FR"/>
              </w:rPr>
              <w:t>2 154</w:t>
            </w:r>
          </w:p>
        </w:tc>
        <w:tc>
          <w:tcPr>
            <w:tcW w:w="799" w:type="dxa"/>
            <w:tcBorders>
              <w:bottom w:val="nil"/>
            </w:tcBorders>
            <w:tcMar>
              <w:right w:w="113" w:type="dxa"/>
            </w:tcMar>
          </w:tcPr>
          <w:p w:rsidR="00000000" w:rsidRDefault="00000000">
            <w:pPr>
              <w:spacing w:before="60"/>
              <w:jc w:val="right"/>
              <w:rPr>
                <w:bCs/>
                <w:sz w:val="22"/>
                <w:lang w:val="fr-FR"/>
              </w:rPr>
            </w:pPr>
            <w:r>
              <w:rPr>
                <w:bCs/>
                <w:sz w:val="22"/>
                <w:lang w:val="fr-FR"/>
              </w:rPr>
              <w:t>4 148</w:t>
            </w:r>
          </w:p>
        </w:tc>
        <w:tc>
          <w:tcPr>
            <w:tcW w:w="800" w:type="dxa"/>
            <w:tcBorders>
              <w:bottom w:val="nil"/>
            </w:tcBorders>
            <w:tcMar>
              <w:right w:w="113" w:type="dxa"/>
            </w:tcMar>
          </w:tcPr>
          <w:p w:rsidR="00000000" w:rsidRDefault="00000000">
            <w:pPr>
              <w:spacing w:before="60"/>
              <w:jc w:val="right"/>
              <w:rPr>
                <w:bCs/>
                <w:sz w:val="22"/>
                <w:lang w:val="fr-FR"/>
              </w:rPr>
            </w:pPr>
            <w:r>
              <w:rPr>
                <w:bCs/>
                <w:sz w:val="22"/>
                <w:lang w:val="fr-FR"/>
              </w:rPr>
              <w:t>2 108</w:t>
            </w:r>
          </w:p>
        </w:tc>
        <w:tc>
          <w:tcPr>
            <w:tcW w:w="800" w:type="dxa"/>
            <w:tcBorders>
              <w:bottom w:val="nil"/>
            </w:tcBorders>
            <w:tcMar>
              <w:right w:w="113" w:type="dxa"/>
            </w:tcMar>
          </w:tcPr>
          <w:p w:rsidR="00000000" w:rsidRDefault="00000000">
            <w:pPr>
              <w:spacing w:before="60"/>
              <w:jc w:val="right"/>
              <w:rPr>
                <w:bCs/>
                <w:sz w:val="22"/>
                <w:lang w:val="fr-FR"/>
              </w:rPr>
            </w:pPr>
            <w:r>
              <w:rPr>
                <w:bCs/>
                <w:sz w:val="22"/>
                <w:lang w:val="fr-FR"/>
              </w:rPr>
              <w:t>2 039</w:t>
            </w:r>
          </w:p>
        </w:tc>
        <w:tc>
          <w:tcPr>
            <w:tcW w:w="799" w:type="dxa"/>
            <w:tcBorders>
              <w:bottom w:val="nil"/>
            </w:tcBorders>
            <w:tcMar>
              <w:right w:w="113" w:type="dxa"/>
            </w:tcMar>
          </w:tcPr>
          <w:p w:rsidR="00000000" w:rsidRDefault="00000000">
            <w:pPr>
              <w:spacing w:before="60"/>
              <w:jc w:val="right"/>
              <w:rPr>
                <w:bCs/>
                <w:sz w:val="22"/>
                <w:lang w:val="fr-FR"/>
              </w:rPr>
            </w:pPr>
            <w:r>
              <w:rPr>
                <w:bCs/>
                <w:sz w:val="22"/>
                <w:lang w:val="fr-FR"/>
              </w:rPr>
              <w:t>3 849</w:t>
            </w:r>
          </w:p>
        </w:tc>
        <w:tc>
          <w:tcPr>
            <w:tcW w:w="800" w:type="dxa"/>
            <w:tcBorders>
              <w:bottom w:val="nil"/>
            </w:tcBorders>
            <w:tcMar>
              <w:right w:w="113" w:type="dxa"/>
            </w:tcMar>
          </w:tcPr>
          <w:p w:rsidR="00000000" w:rsidRDefault="00000000">
            <w:pPr>
              <w:spacing w:before="60"/>
              <w:jc w:val="right"/>
              <w:rPr>
                <w:bCs/>
                <w:sz w:val="22"/>
                <w:lang w:val="fr-FR"/>
              </w:rPr>
            </w:pPr>
            <w:r>
              <w:rPr>
                <w:bCs/>
                <w:sz w:val="22"/>
                <w:lang w:val="fr-FR"/>
              </w:rPr>
              <w:t>2 031</w:t>
            </w:r>
          </w:p>
        </w:tc>
        <w:tc>
          <w:tcPr>
            <w:tcW w:w="800" w:type="dxa"/>
            <w:tcBorders>
              <w:bottom w:val="nil"/>
            </w:tcBorders>
            <w:tcMar>
              <w:right w:w="113" w:type="dxa"/>
            </w:tcMar>
          </w:tcPr>
          <w:p w:rsidR="00000000" w:rsidRDefault="00000000">
            <w:pPr>
              <w:spacing w:before="60"/>
              <w:jc w:val="right"/>
              <w:rPr>
                <w:bCs/>
                <w:sz w:val="22"/>
                <w:lang w:val="fr-FR"/>
              </w:rPr>
            </w:pPr>
            <w:r>
              <w:rPr>
                <w:bCs/>
                <w:sz w:val="22"/>
                <w:lang w:val="fr-FR"/>
              </w:rPr>
              <w:t>1 818</w:t>
            </w:r>
          </w:p>
        </w:tc>
      </w:tr>
      <w:tr w:rsidR="00000000">
        <w:tblPrEx>
          <w:tblCellMar>
            <w:top w:w="0" w:type="dxa"/>
            <w:bottom w:w="0" w:type="dxa"/>
          </w:tblCellMar>
        </w:tblPrEx>
        <w:trPr>
          <w:cantSplit/>
        </w:trPr>
        <w:tc>
          <w:tcPr>
            <w:tcW w:w="2223" w:type="dxa"/>
            <w:tcBorders>
              <w:top w:val="nil"/>
            </w:tcBorders>
          </w:tcPr>
          <w:p w:rsidR="00000000" w:rsidRDefault="00000000">
            <w:pPr>
              <w:spacing w:after="60"/>
              <w:rPr>
                <w:bCs/>
                <w:sz w:val="22"/>
                <w:lang w:val="fr-FR"/>
              </w:rPr>
            </w:pPr>
            <w:r>
              <w:rPr>
                <w:bCs/>
                <w:sz w:val="22"/>
                <w:lang w:val="fr-FR"/>
              </w:rPr>
              <w:t>Décès fœtaux</w:t>
            </w:r>
          </w:p>
        </w:tc>
        <w:tc>
          <w:tcPr>
            <w:tcW w:w="799" w:type="dxa"/>
            <w:tcBorders>
              <w:top w:val="nil"/>
            </w:tcBorders>
            <w:tcMar>
              <w:right w:w="113" w:type="dxa"/>
            </w:tcMar>
          </w:tcPr>
          <w:p w:rsidR="00000000" w:rsidRDefault="00000000">
            <w:pPr>
              <w:spacing w:after="60"/>
              <w:jc w:val="right"/>
              <w:rPr>
                <w:bCs/>
                <w:sz w:val="22"/>
                <w:lang w:val="fr-FR"/>
              </w:rPr>
            </w:pPr>
            <w:r>
              <w:rPr>
                <w:bCs/>
                <w:sz w:val="22"/>
                <w:lang w:val="fr-FR"/>
              </w:rPr>
              <w:t>13</w:t>
            </w:r>
          </w:p>
        </w:tc>
        <w:tc>
          <w:tcPr>
            <w:tcW w:w="800" w:type="dxa"/>
            <w:tcBorders>
              <w:top w:val="nil"/>
            </w:tcBorders>
            <w:tcMar>
              <w:right w:w="113" w:type="dxa"/>
            </w:tcMar>
          </w:tcPr>
          <w:p w:rsidR="00000000" w:rsidRDefault="00000000">
            <w:pPr>
              <w:spacing w:after="60"/>
              <w:jc w:val="right"/>
              <w:rPr>
                <w:bCs/>
                <w:sz w:val="22"/>
                <w:lang w:val="fr-FR"/>
              </w:rPr>
            </w:pPr>
            <w:r>
              <w:rPr>
                <w:bCs/>
                <w:sz w:val="22"/>
                <w:lang w:val="fr-FR"/>
              </w:rPr>
              <w:t>4</w:t>
            </w:r>
          </w:p>
        </w:tc>
        <w:tc>
          <w:tcPr>
            <w:tcW w:w="800" w:type="dxa"/>
            <w:tcBorders>
              <w:top w:val="nil"/>
            </w:tcBorders>
            <w:tcMar>
              <w:right w:w="113" w:type="dxa"/>
            </w:tcMar>
          </w:tcPr>
          <w:p w:rsidR="00000000" w:rsidRDefault="00000000">
            <w:pPr>
              <w:spacing w:after="60"/>
              <w:jc w:val="right"/>
              <w:rPr>
                <w:bCs/>
                <w:sz w:val="22"/>
                <w:lang w:val="fr-FR"/>
              </w:rPr>
            </w:pPr>
            <w:r>
              <w:rPr>
                <w:bCs/>
                <w:sz w:val="22"/>
                <w:lang w:val="fr-FR"/>
              </w:rPr>
              <w:t>9</w:t>
            </w:r>
          </w:p>
        </w:tc>
        <w:tc>
          <w:tcPr>
            <w:tcW w:w="799" w:type="dxa"/>
            <w:tcBorders>
              <w:top w:val="nil"/>
            </w:tcBorders>
            <w:tcMar>
              <w:right w:w="113" w:type="dxa"/>
            </w:tcMar>
          </w:tcPr>
          <w:p w:rsidR="00000000" w:rsidRDefault="00000000">
            <w:pPr>
              <w:spacing w:after="60"/>
              <w:jc w:val="right"/>
              <w:rPr>
                <w:bCs/>
                <w:sz w:val="22"/>
                <w:lang w:val="fr-FR"/>
              </w:rPr>
            </w:pPr>
            <w:r>
              <w:rPr>
                <w:bCs/>
                <w:sz w:val="22"/>
                <w:lang w:val="fr-FR"/>
              </w:rPr>
              <w:t>15</w:t>
            </w:r>
          </w:p>
        </w:tc>
        <w:tc>
          <w:tcPr>
            <w:tcW w:w="800" w:type="dxa"/>
            <w:tcBorders>
              <w:top w:val="nil"/>
            </w:tcBorders>
            <w:tcMar>
              <w:right w:w="113" w:type="dxa"/>
            </w:tcMar>
          </w:tcPr>
          <w:p w:rsidR="00000000" w:rsidRDefault="00000000">
            <w:pPr>
              <w:spacing w:after="60"/>
              <w:jc w:val="right"/>
              <w:rPr>
                <w:bCs/>
                <w:sz w:val="22"/>
                <w:lang w:val="fr-FR"/>
              </w:rPr>
            </w:pPr>
            <w:r>
              <w:rPr>
                <w:bCs/>
                <w:sz w:val="22"/>
                <w:lang w:val="fr-FR"/>
              </w:rPr>
              <w:t>10</w:t>
            </w:r>
          </w:p>
        </w:tc>
        <w:tc>
          <w:tcPr>
            <w:tcW w:w="800" w:type="dxa"/>
            <w:tcBorders>
              <w:top w:val="nil"/>
            </w:tcBorders>
            <w:tcMar>
              <w:right w:w="113" w:type="dxa"/>
            </w:tcMar>
          </w:tcPr>
          <w:p w:rsidR="00000000" w:rsidRDefault="00000000">
            <w:pPr>
              <w:spacing w:after="60"/>
              <w:jc w:val="right"/>
              <w:rPr>
                <w:bCs/>
                <w:sz w:val="22"/>
                <w:lang w:val="fr-FR"/>
              </w:rPr>
            </w:pPr>
            <w:r>
              <w:rPr>
                <w:bCs/>
                <w:sz w:val="22"/>
                <w:lang w:val="fr-FR"/>
              </w:rPr>
              <w:t>5</w:t>
            </w:r>
          </w:p>
        </w:tc>
        <w:tc>
          <w:tcPr>
            <w:tcW w:w="799" w:type="dxa"/>
            <w:tcBorders>
              <w:top w:val="nil"/>
            </w:tcBorders>
            <w:tcMar>
              <w:right w:w="113" w:type="dxa"/>
            </w:tcMar>
          </w:tcPr>
          <w:p w:rsidR="00000000" w:rsidRDefault="00000000">
            <w:pPr>
              <w:spacing w:after="60"/>
              <w:jc w:val="right"/>
              <w:rPr>
                <w:bCs/>
                <w:sz w:val="22"/>
                <w:lang w:val="fr-FR"/>
              </w:rPr>
            </w:pPr>
            <w:r>
              <w:rPr>
                <w:bCs/>
                <w:sz w:val="22"/>
                <w:lang w:val="fr-FR"/>
              </w:rPr>
              <w:t>19</w:t>
            </w:r>
          </w:p>
        </w:tc>
        <w:tc>
          <w:tcPr>
            <w:tcW w:w="800" w:type="dxa"/>
            <w:tcBorders>
              <w:top w:val="nil"/>
            </w:tcBorders>
            <w:tcMar>
              <w:right w:w="113" w:type="dxa"/>
            </w:tcMar>
          </w:tcPr>
          <w:p w:rsidR="00000000" w:rsidRDefault="00000000">
            <w:pPr>
              <w:spacing w:after="60"/>
              <w:jc w:val="right"/>
              <w:rPr>
                <w:bCs/>
                <w:sz w:val="22"/>
                <w:lang w:val="fr-FR"/>
              </w:rPr>
            </w:pPr>
            <w:r>
              <w:rPr>
                <w:bCs/>
                <w:sz w:val="22"/>
                <w:lang w:val="fr-FR"/>
              </w:rPr>
              <w:t>14</w:t>
            </w:r>
          </w:p>
        </w:tc>
        <w:tc>
          <w:tcPr>
            <w:tcW w:w="800" w:type="dxa"/>
            <w:tcBorders>
              <w:top w:val="nil"/>
            </w:tcBorders>
            <w:tcMar>
              <w:right w:w="113" w:type="dxa"/>
            </w:tcMar>
          </w:tcPr>
          <w:p w:rsidR="00000000" w:rsidRDefault="00000000">
            <w:pPr>
              <w:spacing w:after="60"/>
              <w:jc w:val="right"/>
              <w:rPr>
                <w:bCs/>
                <w:sz w:val="22"/>
                <w:lang w:val="fr-FR"/>
              </w:rPr>
            </w:pPr>
            <w:r>
              <w:rPr>
                <w:bCs/>
                <w:sz w:val="22"/>
                <w:lang w:val="fr-FR"/>
              </w:rPr>
              <w:t>5</w:t>
            </w:r>
          </w:p>
        </w:tc>
      </w:tr>
    </w:tbl>
    <w:p w:rsidR="00000000" w:rsidRDefault="00000000">
      <w:pPr>
        <w:spacing w:before="160" w:after="360"/>
        <w:rPr>
          <w:sz w:val="22"/>
          <w:szCs w:val="24"/>
        </w:rPr>
      </w:pPr>
      <w:r>
        <w:rPr>
          <w:i/>
          <w:iCs/>
          <w:sz w:val="22"/>
          <w:szCs w:val="24"/>
        </w:rPr>
        <w:tab/>
        <w:t>Source</w:t>
      </w:r>
      <w:r>
        <w:rPr>
          <w:sz w:val="22"/>
          <w:szCs w:val="24"/>
        </w:rPr>
        <w:t xml:space="preserve">: </w:t>
      </w:r>
      <w:r>
        <w:rPr>
          <w:i/>
          <w:iCs/>
          <w:sz w:val="22"/>
          <w:szCs w:val="24"/>
        </w:rPr>
        <w:t>Annuaire statistique</w:t>
      </w:r>
      <w:r>
        <w:rPr>
          <w:sz w:val="22"/>
          <w:szCs w:val="24"/>
        </w:rPr>
        <w:t>, 2000, Département du recensement et de la statistique.</w:t>
      </w:r>
    </w:p>
    <w:p w:rsidR="00000000" w:rsidRDefault="00000000">
      <w:pPr>
        <w:keepNext/>
        <w:spacing w:after="160"/>
        <w:jc w:val="center"/>
        <w:rPr>
          <w:b/>
          <w:bCs/>
        </w:rPr>
      </w:pPr>
      <w:r>
        <w:rPr>
          <w:b/>
          <w:bCs/>
        </w:rPr>
        <w:t>Tableau 11</w:t>
      </w:r>
    </w:p>
    <w:p w:rsidR="00000000" w:rsidRDefault="00000000">
      <w:pPr>
        <w:keepNext/>
        <w:spacing w:after="160"/>
        <w:jc w:val="center"/>
        <w:rPr>
          <w:b/>
          <w:bCs/>
          <w:lang w:val="fr-FR"/>
        </w:rPr>
      </w:pPr>
      <w:r>
        <w:rPr>
          <w:b/>
          <w:bCs/>
          <w:lang w:val="fr-FR"/>
        </w:rPr>
        <w:t>Naissances vivantes et décès f</w:t>
      </w:r>
      <w:r>
        <w:rPr>
          <w:b/>
          <w:lang w:val="fr-FR"/>
        </w:rPr>
        <w:t>œ</w:t>
      </w:r>
      <w:r>
        <w:rPr>
          <w:b/>
          <w:bCs/>
          <w:lang w:val="fr-FR"/>
        </w:rPr>
        <w:t>taux selon le sexe de l’enfant et l’âge de la mère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1985"/>
        <w:gridCol w:w="1985"/>
      </w:tblGrid>
      <w:tr w:rsidR="00000000">
        <w:tblPrEx>
          <w:tblCellMar>
            <w:top w:w="0" w:type="dxa"/>
            <w:bottom w:w="0" w:type="dxa"/>
          </w:tblCellMar>
        </w:tblPrEx>
        <w:trPr>
          <w:cantSplit/>
          <w:jc w:val="center"/>
        </w:trPr>
        <w:tc>
          <w:tcPr>
            <w:tcW w:w="2835" w:type="dxa"/>
            <w:vMerge w:val="restart"/>
          </w:tcPr>
          <w:p w:rsidR="00000000" w:rsidRDefault="00000000">
            <w:pPr>
              <w:spacing w:before="40" w:after="40"/>
              <w:jc w:val="center"/>
              <w:rPr>
                <w:sz w:val="22"/>
                <w:lang w:val="fr-FR"/>
              </w:rPr>
            </w:pPr>
          </w:p>
        </w:tc>
        <w:tc>
          <w:tcPr>
            <w:tcW w:w="3970" w:type="dxa"/>
            <w:gridSpan w:val="2"/>
          </w:tcPr>
          <w:p w:rsidR="00000000" w:rsidRDefault="00000000">
            <w:pPr>
              <w:spacing w:before="40" w:after="40"/>
              <w:jc w:val="center"/>
              <w:rPr>
                <w:sz w:val="22"/>
                <w:lang w:val="fr-FR"/>
              </w:rPr>
            </w:pPr>
            <w:r>
              <w:rPr>
                <w:sz w:val="22"/>
                <w:lang w:val="fr-FR"/>
              </w:rPr>
              <w:t>Total naissances vivantes</w:t>
            </w:r>
          </w:p>
        </w:tc>
      </w:tr>
      <w:tr w:rsidR="00000000">
        <w:tblPrEx>
          <w:tblCellMar>
            <w:top w:w="0" w:type="dxa"/>
            <w:bottom w:w="0" w:type="dxa"/>
          </w:tblCellMar>
        </w:tblPrEx>
        <w:trPr>
          <w:cantSplit/>
          <w:jc w:val="center"/>
        </w:trPr>
        <w:tc>
          <w:tcPr>
            <w:tcW w:w="2835" w:type="dxa"/>
            <w:vMerge/>
            <w:tcBorders>
              <w:bottom w:val="single" w:sz="4" w:space="0" w:color="auto"/>
            </w:tcBorders>
          </w:tcPr>
          <w:p w:rsidR="00000000" w:rsidRDefault="00000000">
            <w:pPr>
              <w:spacing w:before="40" w:after="40"/>
              <w:jc w:val="center"/>
              <w:rPr>
                <w:sz w:val="22"/>
                <w:lang w:val="fr-FR"/>
              </w:rPr>
            </w:pPr>
          </w:p>
        </w:tc>
        <w:tc>
          <w:tcPr>
            <w:tcW w:w="1985" w:type="dxa"/>
            <w:tcBorders>
              <w:bottom w:val="single" w:sz="4" w:space="0" w:color="auto"/>
            </w:tcBorders>
          </w:tcPr>
          <w:p w:rsidR="00000000" w:rsidRDefault="00000000">
            <w:pPr>
              <w:spacing w:before="40" w:after="40"/>
              <w:jc w:val="center"/>
              <w:rPr>
                <w:sz w:val="22"/>
                <w:lang w:val="fr-FR"/>
              </w:rPr>
            </w:pPr>
            <w:r>
              <w:rPr>
                <w:sz w:val="22"/>
                <w:lang w:val="fr-FR"/>
              </w:rPr>
              <w:t>MF</w:t>
            </w:r>
          </w:p>
        </w:tc>
        <w:tc>
          <w:tcPr>
            <w:tcW w:w="1985" w:type="dxa"/>
            <w:tcBorders>
              <w:bottom w:val="single" w:sz="4" w:space="0" w:color="auto"/>
            </w:tcBorders>
          </w:tcPr>
          <w:p w:rsidR="00000000" w:rsidRDefault="00000000">
            <w:pPr>
              <w:spacing w:before="40" w:after="40"/>
              <w:jc w:val="center"/>
              <w:rPr>
                <w:sz w:val="22"/>
                <w:lang w:val="fr-FR"/>
              </w:rPr>
            </w:pPr>
            <w:r>
              <w:rPr>
                <w:sz w:val="22"/>
                <w:lang w:val="fr-FR"/>
              </w:rPr>
              <w:t>M</w:t>
            </w:r>
          </w:p>
        </w:tc>
      </w:tr>
      <w:tr w:rsidR="00000000">
        <w:tblPrEx>
          <w:tblCellMar>
            <w:top w:w="0" w:type="dxa"/>
            <w:bottom w:w="0" w:type="dxa"/>
          </w:tblCellMar>
        </w:tblPrEx>
        <w:trPr>
          <w:jc w:val="center"/>
        </w:trPr>
        <w:tc>
          <w:tcPr>
            <w:tcW w:w="2835" w:type="dxa"/>
            <w:tcBorders>
              <w:bottom w:val="nil"/>
            </w:tcBorders>
          </w:tcPr>
          <w:p w:rsidR="00000000" w:rsidRDefault="00000000">
            <w:pPr>
              <w:spacing w:before="40"/>
              <w:jc w:val="center"/>
              <w:rPr>
                <w:sz w:val="22"/>
                <w:lang w:val="fr-FR"/>
              </w:rPr>
            </w:pPr>
            <w:r>
              <w:rPr>
                <w:bCs/>
                <w:sz w:val="22"/>
                <w:lang w:val="fr-FR"/>
              </w:rPr>
              <w:t>1999</w:t>
            </w:r>
          </w:p>
        </w:tc>
        <w:tc>
          <w:tcPr>
            <w:tcW w:w="1985" w:type="dxa"/>
            <w:tcBorders>
              <w:bottom w:val="nil"/>
            </w:tcBorders>
            <w:tcMar>
              <w:right w:w="737" w:type="dxa"/>
            </w:tcMar>
          </w:tcPr>
          <w:p w:rsidR="00000000" w:rsidRDefault="00000000">
            <w:pPr>
              <w:spacing w:before="40"/>
              <w:jc w:val="right"/>
              <w:rPr>
                <w:sz w:val="22"/>
                <w:lang w:val="fr-FR"/>
              </w:rPr>
            </w:pPr>
            <w:r>
              <w:rPr>
                <w:bCs/>
                <w:sz w:val="22"/>
                <w:lang w:val="fr-FR"/>
              </w:rPr>
              <w:t>4 148</w:t>
            </w:r>
          </w:p>
        </w:tc>
        <w:tc>
          <w:tcPr>
            <w:tcW w:w="1985" w:type="dxa"/>
            <w:tcBorders>
              <w:bottom w:val="nil"/>
            </w:tcBorders>
            <w:tcMar>
              <w:right w:w="737" w:type="dxa"/>
            </w:tcMar>
          </w:tcPr>
          <w:p w:rsidR="00000000" w:rsidRDefault="00000000">
            <w:pPr>
              <w:spacing w:before="40"/>
              <w:jc w:val="right"/>
              <w:rPr>
                <w:sz w:val="22"/>
                <w:lang w:val="fr-FR"/>
              </w:rPr>
            </w:pPr>
            <w:r>
              <w:rPr>
                <w:bCs/>
                <w:sz w:val="22"/>
                <w:lang w:val="fr-FR"/>
              </w:rPr>
              <w:t>2 108</w:t>
            </w:r>
          </w:p>
        </w:tc>
      </w:tr>
      <w:tr w:rsidR="00000000">
        <w:tblPrEx>
          <w:tblCellMar>
            <w:top w:w="0" w:type="dxa"/>
            <w:bottom w:w="0" w:type="dxa"/>
          </w:tblCellMar>
        </w:tblPrEx>
        <w:trPr>
          <w:jc w:val="center"/>
        </w:trPr>
        <w:tc>
          <w:tcPr>
            <w:tcW w:w="2835" w:type="dxa"/>
            <w:tcBorders>
              <w:top w:val="nil"/>
              <w:bottom w:val="nil"/>
            </w:tcBorders>
          </w:tcPr>
          <w:p w:rsidR="00000000" w:rsidRDefault="00000000">
            <w:pPr>
              <w:jc w:val="center"/>
              <w:rPr>
                <w:bCs/>
                <w:sz w:val="22"/>
                <w:lang w:val="fr-FR"/>
              </w:rPr>
            </w:pPr>
            <w:r>
              <w:rPr>
                <w:bCs/>
                <w:sz w:val="22"/>
                <w:lang w:val="fr-FR"/>
              </w:rPr>
              <w:t>2000</w:t>
            </w:r>
          </w:p>
        </w:tc>
        <w:tc>
          <w:tcPr>
            <w:tcW w:w="1985" w:type="dxa"/>
            <w:tcBorders>
              <w:top w:val="nil"/>
              <w:bottom w:val="nil"/>
            </w:tcBorders>
            <w:tcMar>
              <w:right w:w="737" w:type="dxa"/>
            </w:tcMar>
          </w:tcPr>
          <w:p w:rsidR="00000000" w:rsidRDefault="00000000">
            <w:pPr>
              <w:jc w:val="right"/>
              <w:rPr>
                <w:bCs/>
                <w:sz w:val="22"/>
                <w:lang w:val="fr-FR"/>
              </w:rPr>
            </w:pPr>
            <w:r>
              <w:rPr>
                <w:bCs/>
                <w:sz w:val="22"/>
                <w:lang w:val="fr-FR"/>
              </w:rPr>
              <w:t>3 849</w:t>
            </w:r>
          </w:p>
        </w:tc>
        <w:tc>
          <w:tcPr>
            <w:tcW w:w="1985" w:type="dxa"/>
            <w:tcBorders>
              <w:top w:val="nil"/>
              <w:bottom w:val="nil"/>
            </w:tcBorders>
            <w:tcMar>
              <w:right w:w="737" w:type="dxa"/>
            </w:tcMar>
          </w:tcPr>
          <w:p w:rsidR="00000000" w:rsidRDefault="00000000">
            <w:pPr>
              <w:jc w:val="right"/>
              <w:rPr>
                <w:bCs/>
                <w:sz w:val="22"/>
                <w:lang w:val="fr-FR"/>
              </w:rPr>
            </w:pPr>
            <w:r>
              <w:rPr>
                <w:bCs/>
                <w:sz w:val="22"/>
                <w:lang w:val="fr-FR"/>
              </w:rPr>
              <w:t>2 031</w:t>
            </w:r>
          </w:p>
        </w:tc>
      </w:tr>
      <w:tr w:rsidR="00000000">
        <w:tblPrEx>
          <w:tblCellMar>
            <w:top w:w="0" w:type="dxa"/>
            <w:bottom w:w="0" w:type="dxa"/>
          </w:tblCellMar>
        </w:tblPrEx>
        <w:trPr>
          <w:jc w:val="center"/>
        </w:trPr>
        <w:tc>
          <w:tcPr>
            <w:tcW w:w="2835" w:type="dxa"/>
            <w:tcBorders>
              <w:top w:val="nil"/>
              <w:bottom w:val="single" w:sz="4" w:space="0" w:color="auto"/>
            </w:tcBorders>
          </w:tcPr>
          <w:p w:rsidR="00000000" w:rsidRDefault="00000000">
            <w:pPr>
              <w:spacing w:after="40"/>
              <w:jc w:val="center"/>
              <w:rPr>
                <w:bCs/>
                <w:sz w:val="22"/>
                <w:lang w:val="fr-FR"/>
              </w:rPr>
            </w:pPr>
            <w:r>
              <w:rPr>
                <w:bCs/>
                <w:sz w:val="22"/>
                <w:lang w:val="fr-FR"/>
              </w:rPr>
              <w:t>2001</w:t>
            </w:r>
          </w:p>
        </w:tc>
        <w:tc>
          <w:tcPr>
            <w:tcW w:w="1985" w:type="dxa"/>
            <w:tcBorders>
              <w:top w:val="nil"/>
              <w:bottom w:val="single" w:sz="4" w:space="0" w:color="auto"/>
            </w:tcBorders>
            <w:tcMar>
              <w:right w:w="737" w:type="dxa"/>
            </w:tcMar>
          </w:tcPr>
          <w:p w:rsidR="00000000" w:rsidRDefault="00000000">
            <w:pPr>
              <w:spacing w:after="40"/>
              <w:jc w:val="right"/>
              <w:rPr>
                <w:bCs/>
                <w:sz w:val="22"/>
                <w:lang w:val="fr-FR"/>
              </w:rPr>
            </w:pPr>
            <w:r>
              <w:rPr>
                <w:bCs/>
                <w:sz w:val="22"/>
                <w:lang w:val="fr-FR"/>
              </w:rPr>
              <w:t>3 241</w:t>
            </w:r>
          </w:p>
        </w:tc>
        <w:tc>
          <w:tcPr>
            <w:tcW w:w="1985" w:type="dxa"/>
            <w:tcBorders>
              <w:top w:val="nil"/>
              <w:bottom w:val="single" w:sz="4" w:space="0" w:color="auto"/>
            </w:tcBorders>
            <w:tcMar>
              <w:right w:w="737" w:type="dxa"/>
            </w:tcMar>
          </w:tcPr>
          <w:p w:rsidR="00000000" w:rsidRDefault="00000000">
            <w:pPr>
              <w:spacing w:after="40"/>
              <w:jc w:val="right"/>
              <w:rPr>
                <w:bCs/>
                <w:sz w:val="22"/>
                <w:lang w:val="fr-FR"/>
              </w:rPr>
            </w:pPr>
            <w:r>
              <w:rPr>
                <w:bCs/>
                <w:sz w:val="22"/>
                <w:lang w:val="fr-FR"/>
              </w:rPr>
              <w:t>1 645</w:t>
            </w:r>
          </w:p>
        </w:tc>
      </w:tr>
      <w:tr w:rsidR="00000000">
        <w:tblPrEx>
          <w:tblCellMar>
            <w:top w:w="0" w:type="dxa"/>
            <w:bottom w:w="0" w:type="dxa"/>
          </w:tblCellMar>
        </w:tblPrEx>
        <w:trPr>
          <w:jc w:val="center"/>
        </w:trPr>
        <w:tc>
          <w:tcPr>
            <w:tcW w:w="2835" w:type="dxa"/>
            <w:tcBorders>
              <w:bottom w:val="nil"/>
            </w:tcBorders>
          </w:tcPr>
          <w:p w:rsidR="00000000" w:rsidRDefault="00000000">
            <w:pPr>
              <w:spacing w:before="40"/>
              <w:jc w:val="center"/>
              <w:rPr>
                <w:bCs/>
                <w:sz w:val="22"/>
                <w:lang w:val="fr-FR"/>
              </w:rPr>
            </w:pPr>
            <w:r>
              <w:rPr>
                <w:bCs/>
                <w:sz w:val="22"/>
                <w:lang w:val="fr-FR"/>
              </w:rPr>
              <w:t>Âge de la mère:</w:t>
            </w:r>
            <w:r>
              <w:rPr>
                <w:bCs/>
                <w:sz w:val="22"/>
                <w:lang w:val="fr-FR"/>
              </w:rPr>
              <w:br/>
              <w:t>&lt; 15</w:t>
            </w:r>
          </w:p>
        </w:tc>
        <w:tc>
          <w:tcPr>
            <w:tcW w:w="1985" w:type="dxa"/>
            <w:tcBorders>
              <w:bottom w:val="nil"/>
            </w:tcBorders>
            <w:tcMar>
              <w:right w:w="737" w:type="dxa"/>
            </w:tcMar>
            <w:vAlign w:val="bottom"/>
          </w:tcPr>
          <w:p w:rsidR="00000000" w:rsidRDefault="00000000">
            <w:pPr>
              <w:spacing w:before="40"/>
              <w:jc w:val="right"/>
              <w:rPr>
                <w:bCs/>
                <w:sz w:val="22"/>
                <w:lang w:val="fr-FR"/>
              </w:rPr>
            </w:pPr>
            <w:r>
              <w:rPr>
                <w:bCs/>
                <w:sz w:val="22"/>
                <w:lang w:val="fr-FR"/>
              </w:rPr>
              <w:t>1</w:t>
            </w:r>
          </w:p>
        </w:tc>
        <w:tc>
          <w:tcPr>
            <w:tcW w:w="1985" w:type="dxa"/>
            <w:tcBorders>
              <w:bottom w:val="nil"/>
            </w:tcBorders>
            <w:tcMar>
              <w:right w:w="737" w:type="dxa"/>
            </w:tcMar>
            <w:vAlign w:val="bottom"/>
          </w:tcPr>
          <w:p w:rsidR="00000000" w:rsidRDefault="00000000">
            <w:pPr>
              <w:spacing w:before="40"/>
              <w:jc w:val="right"/>
              <w:rPr>
                <w:bCs/>
                <w:sz w:val="22"/>
                <w:lang w:val="fr-FR"/>
              </w:rPr>
            </w:pPr>
            <w:r>
              <w:rPr>
                <w:bCs/>
                <w:sz w:val="22"/>
                <w:lang w:val="fr-FR"/>
              </w:rPr>
              <w:t>1</w:t>
            </w:r>
          </w:p>
        </w:tc>
      </w:tr>
      <w:tr w:rsidR="00000000">
        <w:tblPrEx>
          <w:tblCellMar>
            <w:top w:w="0" w:type="dxa"/>
            <w:bottom w:w="0" w:type="dxa"/>
          </w:tblCellMar>
        </w:tblPrEx>
        <w:trPr>
          <w:jc w:val="center"/>
        </w:trPr>
        <w:tc>
          <w:tcPr>
            <w:tcW w:w="2835" w:type="dxa"/>
            <w:tcBorders>
              <w:top w:val="nil"/>
              <w:bottom w:val="nil"/>
            </w:tcBorders>
          </w:tcPr>
          <w:p w:rsidR="00000000" w:rsidRDefault="00000000">
            <w:pPr>
              <w:jc w:val="center"/>
              <w:rPr>
                <w:bCs/>
                <w:sz w:val="22"/>
                <w:lang w:val="fr-FR"/>
              </w:rPr>
            </w:pPr>
            <w:r>
              <w:rPr>
                <w:bCs/>
                <w:sz w:val="22"/>
                <w:lang w:val="fr-FR"/>
              </w:rPr>
              <w:t>15-19</w:t>
            </w:r>
          </w:p>
        </w:tc>
        <w:tc>
          <w:tcPr>
            <w:tcW w:w="1985" w:type="dxa"/>
            <w:tcBorders>
              <w:top w:val="nil"/>
              <w:bottom w:val="nil"/>
            </w:tcBorders>
            <w:tcMar>
              <w:right w:w="737" w:type="dxa"/>
            </w:tcMar>
          </w:tcPr>
          <w:p w:rsidR="00000000" w:rsidRDefault="00000000">
            <w:pPr>
              <w:jc w:val="right"/>
              <w:rPr>
                <w:bCs/>
                <w:sz w:val="22"/>
                <w:lang w:val="fr-FR"/>
              </w:rPr>
            </w:pPr>
            <w:r>
              <w:rPr>
                <w:bCs/>
                <w:sz w:val="22"/>
                <w:lang w:val="fr-FR"/>
              </w:rPr>
              <w:t>92</w:t>
            </w:r>
          </w:p>
        </w:tc>
        <w:tc>
          <w:tcPr>
            <w:tcW w:w="1985" w:type="dxa"/>
            <w:tcBorders>
              <w:top w:val="nil"/>
              <w:bottom w:val="nil"/>
            </w:tcBorders>
            <w:tcMar>
              <w:right w:w="737" w:type="dxa"/>
            </w:tcMar>
          </w:tcPr>
          <w:p w:rsidR="00000000" w:rsidRDefault="00000000">
            <w:pPr>
              <w:jc w:val="right"/>
              <w:rPr>
                <w:bCs/>
                <w:sz w:val="22"/>
                <w:lang w:val="fr-FR"/>
              </w:rPr>
            </w:pPr>
            <w:r>
              <w:rPr>
                <w:bCs/>
                <w:sz w:val="22"/>
                <w:lang w:val="fr-FR"/>
              </w:rPr>
              <w:t>46</w:t>
            </w:r>
          </w:p>
        </w:tc>
      </w:tr>
      <w:tr w:rsidR="00000000">
        <w:tblPrEx>
          <w:tblCellMar>
            <w:top w:w="0" w:type="dxa"/>
            <w:bottom w:w="0" w:type="dxa"/>
          </w:tblCellMar>
        </w:tblPrEx>
        <w:trPr>
          <w:jc w:val="center"/>
        </w:trPr>
        <w:tc>
          <w:tcPr>
            <w:tcW w:w="2835" w:type="dxa"/>
            <w:tcBorders>
              <w:top w:val="nil"/>
              <w:bottom w:val="nil"/>
            </w:tcBorders>
          </w:tcPr>
          <w:p w:rsidR="00000000" w:rsidRDefault="00000000">
            <w:pPr>
              <w:jc w:val="center"/>
              <w:rPr>
                <w:bCs/>
                <w:sz w:val="22"/>
                <w:lang w:val="fr-FR"/>
              </w:rPr>
            </w:pPr>
            <w:r>
              <w:rPr>
                <w:bCs/>
                <w:sz w:val="22"/>
                <w:lang w:val="fr-FR"/>
              </w:rPr>
              <w:t>20-24</w:t>
            </w:r>
          </w:p>
        </w:tc>
        <w:tc>
          <w:tcPr>
            <w:tcW w:w="1985" w:type="dxa"/>
            <w:tcBorders>
              <w:top w:val="nil"/>
              <w:bottom w:val="nil"/>
            </w:tcBorders>
            <w:tcMar>
              <w:right w:w="737" w:type="dxa"/>
            </w:tcMar>
          </w:tcPr>
          <w:p w:rsidR="00000000" w:rsidRDefault="00000000">
            <w:pPr>
              <w:jc w:val="right"/>
              <w:rPr>
                <w:bCs/>
                <w:sz w:val="22"/>
                <w:lang w:val="fr-FR"/>
              </w:rPr>
            </w:pPr>
            <w:r>
              <w:rPr>
                <w:bCs/>
                <w:sz w:val="22"/>
                <w:lang w:val="fr-FR"/>
              </w:rPr>
              <w:t>400</w:t>
            </w:r>
          </w:p>
        </w:tc>
        <w:tc>
          <w:tcPr>
            <w:tcW w:w="1985" w:type="dxa"/>
            <w:tcBorders>
              <w:top w:val="nil"/>
              <w:bottom w:val="nil"/>
            </w:tcBorders>
            <w:tcMar>
              <w:right w:w="737" w:type="dxa"/>
            </w:tcMar>
          </w:tcPr>
          <w:p w:rsidR="00000000" w:rsidRDefault="00000000">
            <w:pPr>
              <w:jc w:val="right"/>
              <w:rPr>
                <w:bCs/>
                <w:sz w:val="22"/>
                <w:lang w:val="fr-FR"/>
              </w:rPr>
            </w:pPr>
            <w:r>
              <w:rPr>
                <w:bCs/>
                <w:sz w:val="22"/>
                <w:lang w:val="fr-FR"/>
              </w:rPr>
              <w:t>208</w:t>
            </w:r>
          </w:p>
        </w:tc>
      </w:tr>
      <w:tr w:rsidR="00000000">
        <w:tblPrEx>
          <w:tblCellMar>
            <w:top w:w="0" w:type="dxa"/>
            <w:bottom w:w="0" w:type="dxa"/>
          </w:tblCellMar>
        </w:tblPrEx>
        <w:trPr>
          <w:jc w:val="center"/>
        </w:trPr>
        <w:tc>
          <w:tcPr>
            <w:tcW w:w="2835" w:type="dxa"/>
            <w:tcBorders>
              <w:top w:val="nil"/>
              <w:bottom w:val="nil"/>
            </w:tcBorders>
          </w:tcPr>
          <w:p w:rsidR="00000000" w:rsidRDefault="00000000">
            <w:pPr>
              <w:jc w:val="center"/>
              <w:rPr>
                <w:bCs/>
                <w:sz w:val="22"/>
                <w:lang w:val="fr-FR"/>
              </w:rPr>
            </w:pPr>
            <w:r>
              <w:rPr>
                <w:bCs/>
                <w:sz w:val="22"/>
                <w:lang w:val="fr-FR"/>
              </w:rPr>
              <w:t>25-29</w:t>
            </w:r>
          </w:p>
        </w:tc>
        <w:tc>
          <w:tcPr>
            <w:tcW w:w="1985" w:type="dxa"/>
            <w:tcBorders>
              <w:top w:val="nil"/>
              <w:bottom w:val="nil"/>
            </w:tcBorders>
            <w:tcMar>
              <w:right w:w="737" w:type="dxa"/>
            </w:tcMar>
          </w:tcPr>
          <w:p w:rsidR="00000000" w:rsidRDefault="00000000">
            <w:pPr>
              <w:jc w:val="right"/>
              <w:rPr>
                <w:bCs/>
                <w:sz w:val="22"/>
                <w:lang w:val="fr-FR"/>
              </w:rPr>
            </w:pPr>
            <w:r>
              <w:rPr>
                <w:bCs/>
                <w:sz w:val="22"/>
                <w:lang w:val="fr-FR"/>
              </w:rPr>
              <w:t>1 071</w:t>
            </w:r>
          </w:p>
        </w:tc>
        <w:tc>
          <w:tcPr>
            <w:tcW w:w="1985" w:type="dxa"/>
            <w:tcBorders>
              <w:top w:val="nil"/>
              <w:bottom w:val="nil"/>
            </w:tcBorders>
            <w:tcMar>
              <w:right w:w="737" w:type="dxa"/>
            </w:tcMar>
          </w:tcPr>
          <w:p w:rsidR="00000000" w:rsidRDefault="00000000">
            <w:pPr>
              <w:jc w:val="right"/>
              <w:rPr>
                <w:bCs/>
                <w:sz w:val="22"/>
                <w:lang w:val="fr-FR"/>
              </w:rPr>
            </w:pPr>
            <w:r>
              <w:rPr>
                <w:bCs/>
                <w:sz w:val="22"/>
                <w:lang w:val="fr-FR"/>
              </w:rPr>
              <w:t>543</w:t>
            </w:r>
          </w:p>
        </w:tc>
      </w:tr>
      <w:tr w:rsidR="00000000">
        <w:tblPrEx>
          <w:tblCellMar>
            <w:top w:w="0" w:type="dxa"/>
            <w:bottom w:w="0" w:type="dxa"/>
          </w:tblCellMar>
        </w:tblPrEx>
        <w:trPr>
          <w:jc w:val="center"/>
        </w:trPr>
        <w:tc>
          <w:tcPr>
            <w:tcW w:w="2835" w:type="dxa"/>
            <w:tcBorders>
              <w:top w:val="nil"/>
              <w:bottom w:val="nil"/>
            </w:tcBorders>
          </w:tcPr>
          <w:p w:rsidR="00000000" w:rsidRDefault="00000000">
            <w:pPr>
              <w:jc w:val="center"/>
              <w:rPr>
                <w:bCs/>
                <w:sz w:val="22"/>
                <w:lang w:val="fr-FR"/>
              </w:rPr>
            </w:pPr>
            <w:r>
              <w:rPr>
                <w:bCs/>
                <w:sz w:val="22"/>
                <w:lang w:val="fr-FR"/>
              </w:rPr>
              <w:t>30-34</w:t>
            </w:r>
          </w:p>
        </w:tc>
        <w:tc>
          <w:tcPr>
            <w:tcW w:w="1985" w:type="dxa"/>
            <w:tcBorders>
              <w:top w:val="nil"/>
              <w:bottom w:val="nil"/>
            </w:tcBorders>
            <w:tcMar>
              <w:right w:w="737" w:type="dxa"/>
            </w:tcMar>
          </w:tcPr>
          <w:p w:rsidR="00000000" w:rsidRDefault="00000000">
            <w:pPr>
              <w:jc w:val="right"/>
              <w:rPr>
                <w:bCs/>
                <w:sz w:val="22"/>
                <w:lang w:val="fr-FR"/>
              </w:rPr>
            </w:pPr>
            <w:r>
              <w:rPr>
                <w:bCs/>
                <w:sz w:val="22"/>
                <w:lang w:val="fr-FR"/>
              </w:rPr>
              <w:t>1 059</w:t>
            </w:r>
          </w:p>
        </w:tc>
        <w:tc>
          <w:tcPr>
            <w:tcW w:w="1985" w:type="dxa"/>
            <w:tcBorders>
              <w:top w:val="nil"/>
              <w:bottom w:val="nil"/>
            </w:tcBorders>
            <w:tcMar>
              <w:right w:w="737" w:type="dxa"/>
            </w:tcMar>
          </w:tcPr>
          <w:p w:rsidR="00000000" w:rsidRDefault="00000000">
            <w:pPr>
              <w:jc w:val="right"/>
              <w:rPr>
                <w:bCs/>
                <w:sz w:val="22"/>
                <w:lang w:val="fr-FR"/>
              </w:rPr>
            </w:pPr>
            <w:r>
              <w:rPr>
                <w:bCs/>
                <w:sz w:val="22"/>
                <w:lang w:val="fr-FR"/>
              </w:rPr>
              <w:t>557</w:t>
            </w:r>
          </w:p>
        </w:tc>
      </w:tr>
      <w:tr w:rsidR="00000000">
        <w:tblPrEx>
          <w:tblCellMar>
            <w:top w:w="0" w:type="dxa"/>
            <w:bottom w:w="0" w:type="dxa"/>
          </w:tblCellMar>
        </w:tblPrEx>
        <w:trPr>
          <w:jc w:val="center"/>
        </w:trPr>
        <w:tc>
          <w:tcPr>
            <w:tcW w:w="2835" w:type="dxa"/>
            <w:tcBorders>
              <w:top w:val="nil"/>
              <w:bottom w:val="nil"/>
            </w:tcBorders>
          </w:tcPr>
          <w:p w:rsidR="00000000" w:rsidRDefault="00000000">
            <w:pPr>
              <w:jc w:val="center"/>
              <w:rPr>
                <w:bCs/>
                <w:sz w:val="22"/>
                <w:lang w:val="fr-FR"/>
              </w:rPr>
            </w:pPr>
            <w:r>
              <w:rPr>
                <w:bCs/>
                <w:sz w:val="22"/>
                <w:lang w:val="fr-FR"/>
              </w:rPr>
              <w:t>35-39</w:t>
            </w:r>
          </w:p>
        </w:tc>
        <w:tc>
          <w:tcPr>
            <w:tcW w:w="1985" w:type="dxa"/>
            <w:tcBorders>
              <w:top w:val="nil"/>
              <w:bottom w:val="nil"/>
            </w:tcBorders>
            <w:tcMar>
              <w:right w:w="737" w:type="dxa"/>
            </w:tcMar>
          </w:tcPr>
          <w:p w:rsidR="00000000" w:rsidRDefault="00000000">
            <w:pPr>
              <w:jc w:val="right"/>
              <w:rPr>
                <w:bCs/>
                <w:sz w:val="22"/>
                <w:lang w:val="fr-FR"/>
              </w:rPr>
            </w:pPr>
            <w:r>
              <w:rPr>
                <w:bCs/>
                <w:sz w:val="22"/>
                <w:lang w:val="fr-FR"/>
              </w:rPr>
              <w:t>550</w:t>
            </w:r>
          </w:p>
        </w:tc>
        <w:tc>
          <w:tcPr>
            <w:tcW w:w="1985" w:type="dxa"/>
            <w:tcBorders>
              <w:top w:val="nil"/>
              <w:bottom w:val="nil"/>
            </w:tcBorders>
            <w:tcMar>
              <w:right w:w="737" w:type="dxa"/>
            </w:tcMar>
          </w:tcPr>
          <w:p w:rsidR="00000000" w:rsidRDefault="00000000">
            <w:pPr>
              <w:jc w:val="right"/>
              <w:rPr>
                <w:bCs/>
                <w:sz w:val="22"/>
                <w:lang w:val="fr-FR"/>
              </w:rPr>
            </w:pPr>
            <w:r>
              <w:rPr>
                <w:bCs/>
                <w:sz w:val="22"/>
                <w:lang w:val="fr-FR"/>
              </w:rPr>
              <w:t>262</w:t>
            </w:r>
          </w:p>
        </w:tc>
      </w:tr>
      <w:tr w:rsidR="00000000">
        <w:tblPrEx>
          <w:tblCellMar>
            <w:top w:w="0" w:type="dxa"/>
            <w:bottom w:w="0" w:type="dxa"/>
          </w:tblCellMar>
        </w:tblPrEx>
        <w:trPr>
          <w:jc w:val="center"/>
        </w:trPr>
        <w:tc>
          <w:tcPr>
            <w:tcW w:w="2835" w:type="dxa"/>
            <w:tcBorders>
              <w:top w:val="nil"/>
              <w:bottom w:val="nil"/>
            </w:tcBorders>
          </w:tcPr>
          <w:p w:rsidR="00000000" w:rsidRDefault="00000000">
            <w:pPr>
              <w:jc w:val="center"/>
              <w:rPr>
                <w:bCs/>
                <w:sz w:val="22"/>
                <w:lang w:val="fr-FR"/>
              </w:rPr>
            </w:pPr>
            <w:r>
              <w:rPr>
                <w:bCs/>
                <w:sz w:val="22"/>
                <w:lang w:val="fr-FR"/>
              </w:rPr>
              <w:t>40-44</w:t>
            </w:r>
          </w:p>
        </w:tc>
        <w:tc>
          <w:tcPr>
            <w:tcW w:w="1985" w:type="dxa"/>
            <w:tcBorders>
              <w:top w:val="nil"/>
              <w:bottom w:val="nil"/>
            </w:tcBorders>
            <w:tcMar>
              <w:right w:w="737" w:type="dxa"/>
            </w:tcMar>
          </w:tcPr>
          <w:p w:rsidR="00000000" w:rsidRDefault="00000000">
            <w:pPr>
              <w:jc w:val="right"/>
              <w:rPr>
                <w:bCs/>
                <w:sz w:val="22"/>
                <w:lang w:val="fr-FR"/>
              </w:rPr>
            </w:pPr>
            <w:r>
              <w:rPr>
                <w:bCs/>
                <w:sz w:val="22"/>
                <w:lang w:val="fr-FR"/>
              </w:rPr>
              <w:t>68</w:t>
            </w:r>
          </w:p>
        </w:tc>
        <w:tc>
          <w:tcPr>
            <w:tcW w:w="1985" w:type="dxa"/>
            <w:tcBorders>
              <w:top w:val="nil"/>
              <w:bottom w:val="nil"/>
            </w:tcBorders>
            <w:tcMar>
              <w:right w:w="737" w:type="dxa"/>
            </w:tcMar>
          </w:tcPr>
          <w:p w:rsidR="00000000" w:rsidRDefault="00000000">
            <w:pPr>
              <w:jc w:val="right"/>
              <w:rPr>
                <w:bCs/>
                <w:sz w:val="22"/>
                <w:lang w:val="fr-FR"/>
              </w:rPr>
            </w:pPr>
            <w:r>
              <w:rPr>
                <w:bCs/>
                <w:sz w:val="22"/>
                <w:lang w:val="fr-FR"/>
              </w:rPr>
              <w:t>29</w:t>
            </w:r>
          </w:p>
        </w:tc>
      </w:tr>
      <w:tr w:rsidR="00000000">
        <w:tblPrEx>
          <w:tblCellMar>
            <w:top w:w="0" w:type="dxa"/>
            <w:bottom w:w="0" w:type="dxa"/>
          </w:tblCellMar>
        </w:tblPrEx>
        <w:trPr>
          <w:jc w:val="center"/>
        </w:trPr>
        <w:tc>
          <w:tcPr>
            <w:tcW w:w="2835" w:type="dxa"/>
            <w:tcBorders>
              <w:top w:val="nil"/>
              <w:bottom w:val="nil"/>
            </w:tcBorders>
          </w:tcPr>
          <w:p w:rsidR="00000000" w:rsidRDefault="00000000">
            <w:pPr>
              <w:jc w:val="center"/>
              <w:rPr>
                <w:bCs/>
                <w:sz w:val="22"/>
                <w:lang w:val="fr-FR"/>
              </w:rPr>
            </w:pPr>
            <w:r>
              <w:rPr>
                <w:bCs/>
                <w:sz w:val="22"/>
                <w:lang w:val="fr-FR"/>
              </w:rPr>
              <w:t>45-49</w:t>
            </w:r>
          </w:p>
        </w:tc>
        <w:tc>
          <w:tcPr>
            <w:tcW w:w="1985" w:type="dxa"/>
            <w:tcBorders>
              <w:top w:val="nil"/>
              <w:bottom w:val="nil"/>
            </w:tcBorders>
            <w:tcMar>
              <w:right w:w="737" w:type="dxa"/>
            </w:tcMar>
          </w:tcPr>
          <w:p w:rsidR="00000000" w:rsidRDefault="00000000">
            <w:pPr>
              <w:jc w:val="right"/>
              <w:rPr>
                <w:bCs/>
                <w:sz w:val="22"/>
                <w:lang w:val="fr-FR"/>
              </w:rPr>
            </w:pPr>
            <w:r>
              <w:rPr>
                <w:bCs/>
                <w:sz w:val="22"/>
                <w:lang w:val="fr-FR"/>
              </w:rPr>
              <w:t>1</w:t>
            </w:r>
          </w:p>
        </w:tc>
        <w:tc>
          <w:tcPr>
            <w:tcW w:w="1985" w:type="dxa"/>
            <w:tcBorders>
              <w:top w:val="nil"/>
              <w:bottom w:val="nil"/>
            </w:tcBorders>
            <w:tcMar>
              <w:right w:w="737" w:type="dxa"/>
            </w:tcMar>
          </w:tcPr>
          <w:p w:rsidR="00000000" w:rsidRDefault="00000000">
            <w:pPr>
              <w:jc w:val="right"/>
              <w:rPr>
                <w:bCs/>
                <w:sz w:val="22"/>
                <w:lang w:val="fr-FR"/>
              </w:rPr>
            </w:pPr>
            <w:r>
              <w:rPr>
                <w:bCs/>
                <w:sz w:val="22"/>
                <w:lang w:val="fr-FR"/>
              </w:rPr>
              <w:t>-</w:t>
            </w:r>
          </w:p>
        </w:tc>
      </w:tr>
      <w:tr w:rsidR="00000000">
        <w:tblPrEx>
          <w:tblCellMar>
            <w:top w:w="0" w:type="dxa"/>
            <w:bottom w:w="0" w:type="dxa"/>
          </w:tblCellMar>
        </w:tblPrEx>
        <w:trPr>
          <w:jc w:val="center"/>
        </w:trPr>
        <w:tc>
          <w:tcPr>
            <w:tcW w:w="2835" w:type="dxa"/>
            <w:tcBorders>
              <w:top w:val="nil"/>
            </w:tcBorders>
          </w:tcPr>
          <w:p w:rsidR="00000000" w:rsidRDefault="00000000">
            <w:pPr>
              <w:jc w:val="center"/>
              <w:rPr>
                <w:bCs/>
                <w:sz w:val="22"/>
                <w:lang w:val="fr-FR"/>
              </w:rPr>
            </w:pPr>
            <w:r>
              <w:rPr>
                <w:bCs/>
                <w:sz w:val="22"/>
                <w:lang w:val="fr-FR"/>
              </w:rPr>
              <w:t>&gt; 50</w:t>
            </w:r>
          </w:p>
        </w:tc>
        <w:tc>
          <w:tcPr>
            <w:tcW w:w="1985" w:type="dxa"/>
            <w:tcBorders>
              <w:top w:val="nil"/>
            </w:tcBorders>
            <w:tcMar>
              <w:right w:w="737" w:type="dxa"/>
            </w:tcMar>
          </w:tcPr>
          <w:p w:rsidR="00000000" w:rsidRDefault="00000000">
            <w:pPr>
              <w:jc w:val="right"/>
              <w:rPr>
                <w:bCs/>
                <w:sz w:val="22"/>
                <w:lang w:val="fr-FR"/>
              </w:rPr>
            </w:pPr>
            <w:r>
              <w:rPr>
                <w:bCs/>
                <w:sz w:val="22"/>
                <w:lang w:val="fr-FR"/>
              </w:rPr>
              <w:t>-</w:t>
            </w:r>
          </w:p>
        </w:tc>
        <w:tc>
          <w:tcPr>
            <w:tcW w:w="1985" w:type="dxa"/>
            <w:tcBorders>
              <w:top w:val="nil"/>
            </w:tcBorders>
            <w:tcMar>
              <w:right w:w="737" w:type="dxa"/>
            </w:tcMar>
          </w:tcPr>
          <w:p w:rsidR="00000000" w:rsidRDefault="00000000">
            <w:pPr>
              <w:jc w:val="right"/>
              <w:rPr>
                <w:bCs/>
                <w:sz w:val="22"/>
                <w:lang w:val="fr-FR"/>
              </w:rPr>
            </w:pPr>
            <w:r>
              <w:rPr>
                <w:bCs/>
                <w:sz w:val="22"/>
                <w:lang w:val="fr-FR"/>
              </w:rPr>
              <w:t>-</w:t>
            </w:r>
          </w:p>
        </w:tc>
      </w:tr>
    </w:tbl>
    <w:p w:rsidR="00000000" w:rsidRDefault="00000000">
      <w:pPr>
        <w:spacing w:before="240" w:after="240"/>
        <w:rPr>
          <w:sz w:val="22"/>
          <w:szCs w:val="24"/>
        </w:rPr>
      </w:pPr>
      <w:r>
        <w:rPr>
          <w:i/>
          <w:iCs/>
          <w:sz w:val="22"/>
          <w:szCs w:val="24"/>
        </w:rPr>
        <w:tab/>
        <w:t>Source</w:t>
      </w:r>
      <w:r>
        <w:rPr>
          <w:sz w:val="22"/>
          <w:szCs w:val="24"/>
        </w:rPr>
        <w:t xml:space="preserve">: </w:t>
      </w:r>
      <w:r>
        <w:rPr>
          <w:i/>
          <w:iCs/>
          <w:sz w:val="22"/>
          <w:szCs w:val="24"/>
        </w:rPr>
        <w:t>Bulletin mensuel de statistique</w:t>
      </w:r>
      <w:r>
        <w:rPr>
          <w:sz w:val="22"/>
          <w:szCs w:val="24"/>
        </w:rPr>
        <w:t>, mars 2002, Département du recensement et de la statistique.</w:t>
      </w:r>
    </w:p>
    <w:p w:rsidR="00000000" w:rsidRDefault="00000000">
      <w:pPr>
        <w:keepNext/>
        <w:spacing w:after="180"/>
        <w:ind w:left="1" w:firstLine="1"/>
        <w:jc w:val="center"/>
        <w:rPr>
          <w:b/>
          <w:szCs w:val="24"/>
        </w:rPr>
      </w:pPr>
      <w:r>
        <w:rPr>
          <w:b/>
          <w:szCs w:val="24"/>
        </w:rPr>
        <w:t>Tableau 12</w:t>
      </w:r>
    </w:p>
    <w:p w:rsidR="00000000" w:rsidRDefault="00000000">
      <w:pPr>
        <w:keepNext/>
        <w:spacing w:after="180"/>
        <w:jc w:val="center"/>
        <w:rPr>
          <w:lang w:val="fr-FR"/>
        </w:rPr>
      </w:pPr>
      <w:r>
        <w:rPr>
          <w:b/>
          <w:lang w:val="fr-FR"/>
        </w:rPr>
        <w:t xml:space="preserve">Décès </w:t>
      </w:r>
      <w:r>
        <w:rPr>
          <w:b/>
          <w:bCs/>
          <w:lang w:val="fr-FR"/>
        </w:rPr>
        <w:t>f</w:t>
      </w:r>
      <w:r>
        <w:rPr>
          <w:b/>
          <w:lang w:val="fr-FR"/>
        </w:rPr>
        <w:t>œ</w:t>
      </w:r>
      <w:r>
        <w:rPr>
          <w:b/>
          <w:bCs/>
          <w:lang w:val="fr-FR"/>
        </w:rPr>
        <w:t xml:space="preserve">taux </w:t>
      </w:r>
      <w:r>
        <w:rPr>
          <w:b/>
          <w:lang w:val="fr-FR"/>
        </w:rPr>
        <w:t>par sexe et cause du décès</w:t>
      </w:r>
    </w:p>
    <w:tbl>
      <w:tblPr>
        <w:tblW w:w="4905"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376"/>
        <w:gridCol w:w="676"/>
        <w:gridCol w:w="680"/>
        <w:gridCol w:w="680"/>
        <w:gridCol w:w="680"/>
        <w:gridCol w:w="680"/>
        <w:gridCol w:w="618"/>
      </w:tblGrid>
      <w:tr w:rsidR="00000000">
        <w:tblPrEx>
          <w:tblCellMar>
            <w:top w:w="0" w:type="dxa"/>
            <w:bottom w:w="0" w:type="dxa"/>
          </w:tblCellMar>
        </w:tblPrEx>
        <w:trPr>
          <w:cantSplit/>
          <w:jc w:val="center"/>
        </w:trPr>
        <w:tc>
          <w:tcPr>
            <w:tcW w:w="2863" w:type="pct"/>
            <w:vMerge w:val="restart"/>
            <w:tcBorders>
              <w:top w:val="single" w:sz="4" w:space="0" w:color="auto"/>
              <w:left w:val="single" w:sz="4" w:space="0" w:color="auto"/>
              <w:bottom w:val="single" w:sz="4" w:space="0" w:color="auto"/>
              <w:right w:val="single" w:sz="4" w:space="0" w:color="auto"/>
            </w:tcBorders>
            <w:vAlign w:val="center"/>
          </w:tcPr>
          <w:p w:rsidR="00000000" w:rsidRDefault="00000000">
            <w:pPr>
              <w:keepNext/>
              <w:spacing w:before="60" w:after="60"/>
              <w:jc w:val="center"/>
              <w:rPr>
                <w:sz w:val="22"/>
                <w:lang w:val="fr-FR"/>
              </w:rPr>
            </w:pPr>
            <w:r>
              <w:rPr>
                <w:sz w:val="22"/>
                <w:lang w:val="fr-FR"/>
              </w:rPr>
              <w:t>Causes du décès</w:t>
            </w:r>
          </w:p>
        </w:tc>
        <w:tc>
          <w:tcPr>
            <w:tcW w:w="722" w:type="pct"/>
            <w:gridSpan w:val="2"/>
            <w:tcBorders>
              <w:top w:val="single" w:sz="4" w:space="0" w:color="auto"/>
              <w:left w:val="single" w:sz="4" w:space="0" w:color="auto"/>
              <w:bottom w:val="single" w:sz="4" w:space="0" w:color="auto"/>
              <w:right w:val="single" w:sz="4" w:space="0" w:color="auto"/>
            </w:tcBorders>
          </w:tcPr>
          <w:p w:rsidR="00000000" w:rsidRDefault="00000000">
            <w:pPr>
              <w:keepNext/>
              <w:spacing w:before="60" w:after="60"/>
              <w:jc w:val="center"/>
              <w:rPr>
                <w:sz w:val="22"/>
                <w:lang w:val="en-GB"/>
              </w:rPr>
            </w:pPr>
            <w:r>
              <w:rPr>
                <w:sz w:val="22"/>
                <w:lang w:val="en-GB"/>
              </w:rPr>
              <w:t>1998</w:t>
            </w:r>
          </w:p>
        </w:tc>
        <w:tc>
          <w:tcPr>
            <w:tcW w:w="724" w:type="pct"/>
            <w:gridSpan w:val="2"/>
            <w:tcBorders>
              <w:top w:val="single" w:sz="4" w:space="0" w:color="auto"/>
              <w:left w:val="single" w:sz="4" w:space="0" w:color="auto"/>
              <w:bottom w:val="single" w:sz="4" w:space="0" w:color="auto"/>
              <w:right w:val="single" w:sz="4" w:space="0" w:color="auto"/>
            </w:tcBorders>
          </w:tcPr>
          <w:p w:rsidR="00000000" w:rsidRDefault="00000000">
            <w:pPr>
              <w:keepNext/>
              <w:spacing w:before="60" w:after="60"/>
              <w:jc w:val="center"/>
              <w:rPr>
                <w:sz w:val="22"/>
                <w:lang w:val="en-GB"/>
              </w:rPr>
            </w:pPr>
            <w:r>
              <w:rPr>
                <w:sz w:val="22"/>
                <w:lang w:val="en-GB"/>
              </w:rPr>
              <w:t>1999</w:t>
            </w:r>
          </w:p>
        </w:tc>
        <w:tc>
          <w:tcPr>
            <w:tcW w:w="691" w:type="pct"/>
            <w:gridSpan w:val="2"/>
            <w:tcBorders>
              <w:top w:val="single" w:sz="4" w:space="0" w:color="auto"/>
              <w:left w:val="single" w:sz="4" w:space="0" w:color="auto"/>
              <w:bottom w:val="single" w:sz="4" w:space="0" w:color="auto"/>
              <w:right w:val="single" w:sz="4" w:space="0" w:color="auto"/>
            </w:tcBorders>
          </w:tcPr>
          <w:p w:rsidR="00000000" w:rsidRDefault="00000000">
            <w:pPr>
              <w:keepNext/>
              <w:spacing w:before="60" w:after="60"/>
              <w:jc w:val="center"/>
              <w:rPr>
                <w:sz w:val="22"/>
                <w:lang w:val="en-GB"/>
              </w:rPr>
            </w:pPr>
            <w:r>
              <w:rPr>
                <w:sz w:val="22"/>
                <w:lang w:val="en-GB"/>
              </w:rPr>
              <w:t>2000</w:t>
            </w:r>
          </w:p>
        </w:tc>
      </w:tr>
      <w:tr w:rsidR="00000000">
        <w:tblPrEx>
          <w:tblCellMar>
            <w:top w:w="0" w:type="dxa"/>
            <w:bottom w:w="0" w:type="dxa"/>
          </w:tblCellMar>
        </w:tblPrEx>
        <w:trPr>
          <w:cantSplit/>
          <w:jc w:val="center"/>
        </w:trPr>
        <w:tc>
          <w:tcPr>
            <w:tcW w:w="2863" w:type="pct"/>
            <w:vMerge/>
            <w:tcBorders>
              <w:top w:val="single" w:sz="4" w:space="0" w:color="auto"/>
              <w:left w:val="single" w:sz="4" w:space="0" w:color="auto"/>
              <w:bottom w:val="single" w:sz="4" w:space="0" w:color="auto"/>
              <w:right w:val="single" w:sz="4" w:space="0" w:color="auto"/>
            </w:tcBorders>
          </w:tcPr>
          <w:p w:rsidR="00000000" w:rsidRDefault="00000000">
            <w:pPr>
              <w:keepNext/>
              <w:spacing w:before="60" w:after="60"/>
              <w:rPr>
                <w:sz w:val="22"/>
                <w:lang w:val="en-GB"/>
              </w:rPr>
            </w:pPr>
          </w:p>
        </w:tc>
        <w:tc>
          <w:tcPr>
            <w:tcW w:w="360" w:type="pct"/>
            <w:tcBorders>
              <w:top w:val="single" w:sz="4" w:space="0" w:color="auto"/>
              <w:left w:val="single" w:sz="4" w:space="0" w:color="auto"/>
              <w:bottom w:val="single" w:sz="4" w:space="0" w:color="auto"/>
              <w:right w:val="single" w:sz="4" w:space="0" w:color="auto"/>
            </w:tcBorders>
          </w:tcPr>
          <w:p w:rsidR="00000000" w:rsidRDefault="00000000">
            <w:pPr>
              <w:keepNext/>
              <w:spacing w:before="60" w:after="60"/>
              <w:jc w:val="center"/>
              <w:rPr>
                <w:sz w:val="22"/>
                <w:lang w:val="en-GB"/>
              </w:rPr>
            </w:pPr>
            <w:r>
              <w:rPr>
                <w:sz w:val="22"/>
                <w:lang w:val="en-GB"/>
              </w:rPr>
              <w:t>MF</w:t>
            </w:r>
          </w:p>
        </w:tc>
        <w:tc>
          <w:tcPr>
            <w:tcW w:w="362" w:type="pct"/>
            <w:tcBorders>
              <w:top w:val="single" w:sz="4" w:space="0" w:color="auto"/>
              <w:left w:val="single" w:sz="4" w:space="0" w:color="auto"/>
              <w:bottom w:val="single" w:sz="4" w:space="0" w:color="auto"/>
              <w:right w:val="single" w:sz="4" w:space="0" w:color="auto"/>
            </w:tcBorders>
          </w:tcPr>
          <w:p w:rsidR="00000000" w:rsidRDefault="00000000">
            <w:pPr>
              <w:keepNext/>
              <w:spacing w:before="60" w:after="60"/>
              <w:jc w:val="center"/>
              <w:rPr>
                <w:sz w:val="22"/>
                <w:lang w:val="en-GB"/>
              </w:rPr>
            </w:pPr>
            <w:r>
              <w:rPr>
                <w:sz w:val="22"/>
                <w:lang w:val="en-GB"/>
              </w:rPr>
              <w:t>M</w:t>
            </w:r>
          </w:p>
        </w:tc>
        <w:tc>
          <w:tcPr>
            <w:tcW w:w="362" w:type="pct"/>
            <w:tcBorders>
              <w:top w:val="single" w:sz="4" w:space="0" w:color="auto"/>
              <w:left w:val="single" w:sz="4" w:space="0" w:color="auto"/>
              <w:bottom w:val="single" w:sz="4" w:space="0" w:color="auto"/>
              <w:right w:val="single" w:sz="4" w:space="0" w:color="auto"/>
            </w:tcBorders>
          </w:tcPr>
          <w:p w:rsidR="00000000" w:rsidRDefault="00000000">
            <w:pPr>
              <w:keepNext/>
              <w:spacing w:before="60" w:after="60"/>
              <w:jc w:val="center"/>
              <w:rPr>
                <w:sz w:val="22"/>
                <w:lang w:val="en-GB"/>
              </w:rPr>
            </w:pPr>
            <w:r>
              <w:rPr>
                <w:sz w:val="22"/>
                <w:lang w:val="en-GB"/>
              </w:rPr>
              <w:t>MF</w:t>
            </w:r>
          </w:p>
        </w:tc>
        <w:tc>
          <w:tcPr>
            <w:tcW w:w="362" w:type="pct"/>
            <w:tcBorders>
              <w:top w:val="single" w:sz="4" w:space="0" w:color="auto"/>
              <w:left w:val="single" w:sz="4" w:space="0" w:color="auto"/>
              <w:bottom w:val="single" w:sz="4" w:space="0" w:color="auto"/>
              <w:right w:val="single" w:sz="4" w:space="0" w:color="auto"/>
            </w:tcBorders>
          </w:tcPr>
          <w:p w:rsidR="00000000" w:rsidRDefault="00000000">
            <w:pPr>
              <w:keepNext/>
              <w:spacing w:before="60" w:after="60"/>
              <w:jc w:val="center"/>
              <w:rPr>
                <w:sz w:val="22"/>
                <w:lang w:val="en-GB"/>
              </w:rPr>
            </w:pPr>
            <w:r>
              <w:rPr>
                <w:sz w:val="22"/>
                <w:lang w:val="en-GB"/>
              </w:rPr>
              <w:t>M</w:t>
            </w:r>
          </w:p>
        </w:tc>
        <w:tc>
          <w:tcPr>
            <w:tcW w:w="362" w:type="pct"/>
            <w:tcBorders>
              <w:top w:val="single" w:sz="4" w:space="0" w:color="auto"/>
              <w:left w:val="single" w:sz="4" w:space="0" w:color="auto"/>
              <w:bottom w:val="single" w:sz="4" w:space="0" w:color="auto"/>
              <w:right w:val="single" w:sz="4" w:space="0" w:color="auto"/>
            </w:tcBorders>
          </w:tcPr>
          <w:p w:rsidR="00000000" w:rsidRDefault="00000000">
            <w:pPr>
              <w:keepNext/>
              <w:spacing w:before="60" w:after="60"/>
              <w:jc w:val="center"/>
              <w:rPr>
                <w:sz w:val="22"/>
                <w:lang w:val="en-GB"/>
              </w:rPr>
            </w:pPr>
            <w:r>
              <w:rPr>
                <w:sz w:val="22"/>
                <w:lang w:val="en-GB"/>
              </w:rPr>
              <w:t>MF</w:t>
            </w:r>
          </w:p>
        </w:tc>
        <w:tc>
          <w:tcPr>
            <w:tcW w:w="329" w:type="pct"/>
            <w:tcBorders>
              <w:top w:val="single" w:sz="4" w:space="0" w:color="auto"/>
              <w:left w:val="single" w:sz="4" w:space="0" w:color="auto"/>
              <w:bottom w:val="single" w:sz="4" w:space="0" w:color="auto"/>
              <w:right w:val="single" w:sz="4" w:space="0" w:color="auto"/>
            </w:tcBorders>
          </w:tcPr>
          <w:p w:rsidR="00000000" w:rsidRDefault="00000000">
            <w:pPr>
              <w:keepNext/>
              <w:spacing w:before="60" w:after="60"/>
              <w:jc w:val="center"/>
              <w:rPr>
                <w:sz w:val="22"/>
                <w:lang w:val="en-GB"/>
              </w:rPr>
            </w:pPr>
            <w:r>
              <w:rPr>
                <w:sz w:val="22"/>
                <w:lang w:val="en-GB"/>
              </w:rPr>
              <w:t>M</w:t>
            </w:r>
          </w:p>
        </w:tc>
      </w:tr>
      <w:tr w:rsidR="00000000">
        <w:tblPrEx>
          <w:tblCellMar>
            <w:top w:w="0" w:type="dxa"/>
            <w:bottom w:w="0" w:type="dxa"/>
          </w:tblCellMar>
        </w:tblPrEx>
        <w:trPr>
          <w:jc w:val="center"/>
        </w:trPr>
        <w:tc>
          <w:tcPr>
            <w:tcW w:w="2863" w:type="pct"/>
            <w:tcBorders>
              <w:top w:val="single" w:sz="4" w:space="0" w:color="auto"/>
              <w:left w:val="single" w:sz="4" w:space="0" w:color="auto"/>
              <w:bottom w:val="single" w:sz="4" w:space="0" w:color="auto"/>
              <w:right w:val="single" w:sz="4" w:space="0" w:color="auto"/>
            </w:tcBorders>
          </w:tcPr>
          <w:p w:rsidR="00000000" w:rsidRDefault="00000000">
            <w:pPr>
              <w:keepNext/>
              <w:spacing w:before="60" w:after="60"/>
              <w:rPr>
                <w:sz w:val="22"/>
                <w:lang w:val="en-GB"/>
              </w:rPr>
            </w:pPr>
            <w:r>
              <w:rPr>
                <w:sz w:val="22"/>
                <w:lang w:val="en-GB"/>
              </w:rPr>
              <w:t>Total</w:t>
            </w:r>
          </w:p>
        </w:tc>
        <w:tc>
          <w:tcPr>
            <w:tcW w:w="360" w:type="pct"/>
            <w:tcBorders>
              <w:top w:val="single" w:sz="4" w:space="0" w:color="auto"/>
              <w:left w:val="single" w:sz="4" w:space="0" w:color="auto"/>
              <w:bottom w:val="single" w:sz="4" w:space="0" w:color="auto"/>
              <w:right w:val="single" w:sz="4" w:space="0" w:color="auto"/>
            </w:tcBorders>
            <w:vAlign w:val="bottom"/>
          </w:tcPr>
          <w:p w:rsidR="00000000" w:rsidRDefault="00000000">
            <w:pPr>
              <w:keepNext/>
              <w:spacing w:before="60" w:after="60"/>
              <w:ind w:right="113"/>
              <w:jc w:val="right"/>
              <w:rPr>
                <w:sz w:val="22"/>
                <w:lang w:val="fr-FR"/>
              </w:rPr>
            </w:pPr>
            <w:r>
              <w:rPr>
                <w:sz w:val="22"/>
                <w:lang w:val="fr-FR"/>
              </w:rPr>
              <w:t>13</w:t>
            </w:r>
          </w:p>
        </w:tc>
        <w:tc>
          <w:tcPr>
            <w:tcW w:w="362" w:type="pct"/>
            <w:tcBorders>
              <w:top w:val="single" w:sz="4" w:space="0" w:color="auto"/>
              <w:left w:val="single" w:sz="4" w:space="0" w:color="auto"/>
              <w:bottom w:val="single" w:sz="4" w:space="0" w:color="auto"/>
              <w:right w:val="single" w:sz="4" w:space="0" w:color="auto"/>
            </w:tcBorders>
            <w:vAlign w:val="bottom"/>
          </w:tcPr>
          <w:p w:rsidR="00000000" w:rsidRDefault="00000000">
            <w:pPr>
              <w:keepNext/>
              <w:spacing w:before="60" w:after="60"/>
              <w:ind w:right="113"/>
              <w:jc w:val="right"/>
              <w:rPr>
                <w:sz w:val="22"/>
                <w:lang w:val="fr-FR"/>
              </w:rPr>
            </w:pPr>
            <w:r>
              <w:rPr>
                <w:sz w:val="22"/>
                <w:lang w:val="fr-FR"/>
              </w:rPr>
              <w:t>4</w:t>
            </w:r>
          </w:p>
        </w:tc>
        <w:tc>
          <w:tcPr>
            <w:tcW w:w="362" w:type="pct"/>
            <w:tcBorders>
              <w:top w:val="single" w:sz="4" w:space="0" w:color="auto"/>
              <w:left w:val="single" w:sz="4" w:space="0" w:color="auto"/>
              <w:bottom w:val="single" w:sz="4" w:space="0" w:color="auto"/>
              <w:right w:val="single" w:sz="4" w:space="0" w:color="auto"/>
            </w:tcBorders>
            <w:vAlign w:val="bottom"/>
          </w:tcPr>
          <w:p w:rsidR="00000000" w:rsidRDefault="00000000">
            <w:pPr>
              <w:keepNext/>
              <w:spacing w:before="60" w:after="60"/>
              <w:ind w:right="113"/>
              <w:jc w:val="right"/>
              <w:rPr>
                <w:sz w:val="22"/>
                <w:lang w:val="fr-FR"/>
              </w:rPr>
            </w:pPr>
            <w:r>
              <w:rPr>
                <w:sz w:val="22"/>
                <w:lang w:val="fr-FR"/>
              </w:rPr>
              <w:t>15</w:t>
            </w:r>
          </w:p>
        </w:tc>
        <w:tc>
          <w:tcPr>
            <w:tcW w:w="362" w:type="pct"/>
            <w:tcBorders>
              <w:top w:val="single" w:sz="4" w:space="0" w:color="auto"/>
              <w:left w:val="single" w:sz="4" w:space="0" w:color="auto"/>
              <w:bottom w:val="single" w:sz="4" w:space="0" w:color="auto"/>
              <w:right w:val="single" w:sz="4" w:space="0" w:color="auto"/>
            </w:tcBorders>
            <w:vAlign w:val="bottom"/>
          </w:tcPr>
          <w:p w:rsidR="00000000" w:rsidRDefault="00000000">
            <w:pPr>
              <w:keepNext/>
              <w:spacing w:before="60" w:after="60"/>
              <w:ind w:right="113"/>
              <w:jc w:val="right"/>
              <w:rPr>
                <w:sz w:val="22"/>
                <w:lang w:val="fr-FR"/>
              </w:rPr>
            </w:pPr>
            <w:r>
              <w:rPr>
                <w:sz w:val="22"/>
                <w:lang w:val="fr-FR"/>
              </w:rPr>
              <w:t>10</w:t>
            </w:r>
          </w:p>
        </w:tc>
        <w:tc>
          <w:tcPr>
            <w:tcW w:w="362" w:type="pct"/>
            <w:tcBorders>
              <w:top w:val="single" w:sz="4" w:space="0" w:color="auto"/>
              <w:left w:val="single" w:sz="4" w:space="0" w:color="auto"/>
              <w:bottom w:val="single" w:sz="4" w:space="0" w:color="auto"/>
              <w:right w:val="single" w:sz="4" w:space="0" w:color="auto"/>
            </w:tcBorders>
            <w:vAlign w:val="bottom"/>
          </w:tcPr>
          <w:p w:rsidR="00000000" w:rsidRDefault="00000000">
            <w:pPr>
              <w:keepNext/>
              <w:spacing w:before="60" w:after="60"/>
              <w:ind w:right="113"/>
              <w:jc w:val="right"/>
              <w:rPr>
                <w:sz w:val="22"/>
                <w:lang w:val="fr-FR"/>
              </w:rPr>
            </w:pPr>
            <w:r>
              <w:rPr>
                <w:sz w:val="22"/>
                <w:lang w:val="fr-FR"/>
              </w:rPr>
              <w:t>19</w:t>
            </w:r>
          </w:p>
        </w:tc>
        <w:tc>
          <w:tcPr>
            <w:tcW w:w="329" w:type="pct"/>
            <w:tcBorders>
              <w:top w:val="single" w:sz="4" w:space="0" w:color="auto"/>
              <w:left w:val="single" w:sz="4" w:space="0" w:color="auto"/>
              <w:bottom w:val="single" w:sz="4" w:space="0" w:color="auto"/>
              <w:right w:val="single" w:sz="4" w:space="0" w:color="auto"/>
            </w:tcBorders>
            <w:vAlign w:val="bottom"/>
          </w:tcPr>
          <w:p w:rsidR="00000000" w:rsidRDefault="00000000">
            <w:pPr>
              <w:keepNext/>
              <w:spacing w:before="60" w:after="60"/>
              <w:ind w:right="113"/>
              <w:jc w:val="right"/>
              <w:rPr>
                <w:sz w:val="22"/>
                <w:lang w:val="fr-FR"/>
              </w:rPr>
            </w:pPr>
            <w:r>
              <w:rPr>
                <w:sz w:val="22"/>
                <w:lang w:val="fr-FR"/>
              </w:rPr>
              <w:t>14</w:t>
            </w:r>
          </w:p>
        </w:tc>
      </w:tr>
      <w:tr w:rsidR="00000000">
        <w:tblPrEx>
          <w:tblCellMar>
            <w:top w:w="0" w:type="dxa"/>
            <w:bottom w:w="0" w:type="dxa"/>
          </w:tblCellMar>
        </w:tblPrEx>
        <w:trPr>
          <w:jc w:val="center"/>
        </w:trPr>
        <w:tc>
          <w:tcPr>
            <w:tcW w:w="2863" w:type="pct"/>
            <w:tcBorders>
              <w:top w:val="single" w:sz="4" w:space="0" w:color="auto"/>
              <w:left w:val="single" w:sz="4" w:space="0" w:color="auto"/>
              <w:bottom w:val="nil"/>
              <w:right w:val="single" w:sz="4" w:space="0" w:color="auto"/>
            </w:tcBorders>
          </w:tcPr>
          <w:p w:rsidR="00000000" w:rsidRDefault="00000000">
            <w:pPr>
              <w:keepNext/>
              <w:spacing w:before="120" w:after="120"/>
              <w:rPr>
                <w:sz w:val="22"/>
                <w:lang w:val="fr-FR"/>
              </w:rPr>
            </w:pPr>
            <w:r>
              <w:rPr>
                <w:sz w:val="22"/>
                <w:lang w:val="fr-FR"/>
              </w:rPr>
              <w:t>Complications pendant la grossesse, l’accouchement ou après l’accouchement</w:t>
            </w:r>
          </w:p>
        </w:tc>
        <w:tc>
          <w:tcPr>
            <w:tcW w:w="360" w:type="pct"/>
            <w:tcBorders>
              <w:top w:val="single" w:sz="4" w:space="0" w:color="auto"/>
              <w:left w:val="single" w:sz="4" w:space="0" w:color="auto"/>
              <w:bottom w:val="nil"/>
              <w:right w:val="single" w:sz="4" w:space="0" w:color="auto"/>
            </w:tcBorders>
            <w:vAlign w:val="bottom"/>
          </w:tcPr>
          <w:p w:rsidR="00000000" w:rsidRDefault="00000000">
            <w:pPr>
              <w:keepNext/>
              <w:spacing w:before="120" w:after="120"/>
              <w:ind w:right="113"/>
              <w:jc w:val="right"/>
              <w:rPr>
                <w:sz w:val="22"/>
                <w:lang w:val="fr-FR"/>
              </w:rPr>
            </w:pPr>
            <w:r>
              <w:rPr>
                <w:sz w:val="22"/>
                <w:lang w:val="fr-FR"/>
              </w:rPr>
              <w:t>-</w:t>
            </w:r>
          </w:p>
        </w:tc>
        <w:tc>
          <w:tcPr>
            <w:tcW w:w="362" w:type="pct"/>
            <w:tcBorders>
              <w:top w:val="single" w:sz="4" w:space="0" w:color="auto"/>
              <w:left w:val="single" w:sz="4" w:space="0" w:color="auto"/>
              <w:bottom w:val="nil"/>
              <w:right w:val="single" w:sz="4" w:space="0" w:color="auto"/>
            </w:tcBorders>
            <w:vAlign w:val="bottom"/>
          </w:tcPr>
          <w:p w:rsidR="00000000" w:rsidRDefault="00000000">
            <w:pPr>
              <w:keepNext/>
              <w:spacing w:before="120" w:after="120"/>
              <w:ind w:right="113"/>
              <w:jc w:val="right"/>
              <w:rPr>
                <w:sz w:val="22"/>
                <w:lang w:val="fr-FR"/>
              </w:rPr>
            </w:pPr>
            <w:r>
              <w:rPr>
                <w:sz w:val="22"/>
                <w:lang w:val="fr-FR"/>
              </w:rPr>
              <w:t>-</w:t>
            </w:r>
          </w:p>
        </w:tc>
        <w:tc>
          <w:tcPr>
            <w:tcW w:w="362" w:type="pct"/>
            <w:tcBorders>
              <w:top w:val="single" w:sz="4" w:space="0" w:color="auto"/>
              <w:left w:val="single" w:sz="4" w:space="0" w:color="auto"/>
              <w:bottom w:val="nil"/>
              <w:right w:val="single" w:sz="4" w:space="0" w:color="auto"/>
            </w:tcBorders>
            <w:vAlign w:val="bottom"/>
          </w:tcPr>
          <w:p w:rsidR="00000000" w:rsidRDefault="00000000">
            <w:pPr>
              <w:keepNext/>
              <w:spacing w:before="120" w:after="120"/>
              <w:ind w:right="113"/>
              <w:jc w:val="right"/>
              <w:rPr>
                <w:sz w:val="22"/>
                <w:lang w:val="fr-FR"/>
              </w:rPr>
            </w:pPr>
            <w:r>
              <w:rPr>
                <w:sz w:val="22"/>
                <w:lang w:val="fr-FR"/>
              </w:rPr>
              <w:t>-</w:t>
            </w:r>
          </w:p>
        </w:tc>
        <w:tc>
          <w:tcPr>
            <w:tcW w:w="362" w:type="pct"/>
            <w:tcBorders>
              <w:top w:val="single" w:sz="4" w:space="0" w:color="auto"/>
              <w:left w:val="single" w:sz="4" w:space="0" w:color="auto"/>
              <w:bottom w:val="nil"/>
              <w:right w:val="single" w:sz="4" w:space="0" w:color="auto"/>
            </w:tcBorders>
            <w:vAlign w:val="bottom"/>
          </w:tcPr>
          <w:p w:rsidR="00000000" w:rsidRDefault="00000000">
            <w:pPr>
              <w:keepNext/>
              <w:spacing w:before="120" w:after="120"/>
              <w:ind w:right="113"/>
              <w:jc w:val="right"/>
              <w:rPr>
                <w:sz w:val="22"/>
                <w:lang w:val="fr-FR"/>
              </w:rPr>
            </w:pPr>
            <w:r>
              <w:rPr>
                <w:sz w:val="22"/>
                <w:lang w:val="fr-FR"/>
              </w:rPr>
              <w:t>-</w:t>
            </w:r>
          </w:p>
        </w:tc>
        <w:tc>
          <w:tcPr>
            <w:tcW w:w="362" w:type="pct"/>
            <w:tcBorders>
              <w:top w:val="single" w:sz="4" w:space="0" w:color="auto"/>
              <w:left w:val="single" w:sz="4" w:space="0" w:color="auto"/>
              <w:bottom w:val="nil"/>
              <w:right w:val="single" w:sz="4" w:space="0" w:color="auto"/>
            </w:tcBorders>
            <w:vAlign w:val="bottom"/>
          </w:tcPr>
          <w:p w:rsidR="00000000" w:rsidRDefault="00000000">
            <w:pPr>
              <w:keepNext/>
              <w:spacing w:before="120" w:after="120"/>
              <w:ind w:right="113"/>
              <w:jc w:val="right"/>
              <w:rPr>
                <w:sz w:val="22"/>
                <w:lang w:val="fr-FR"/>
              </w:rPr>
            </w:pPr>
            <w:r>
              <w:rPr>
                <w:sz w:val="22"/>
                <w:lang w:val="fr-FR"/>
              </w:rPr>
              <w:t>-</w:t>
            </w:r>
          </w:p>
        </w:tc>
        <w:tc>
          <w:tcPr>
            <w:tcW w:w="329" w:type="pct"/>
            <w:tcBorders>
              <w:top w:val="single" w:sz="4" w:space="0" w:color="auto"/>
              <w:left w:val="single" w:sz="4" w:space="0" w:color="auto"/>
              <w:bottom w:val="nil"/>
              <w:right w:val="single" w:sz="4" w:space="0" w:color="auto"/>
            </w:tcBorders>
            <w:vAlign w:val="bottom"/>
          </w:tcPr>
          <w:p w:rsidR="00000000" w:rsidRDefault="00000000">
            <w:pPr>
              <w:keepNext/>
              <w:spacing w:before="120" w:after="120"/>
              <w:ind w:right="113"/>
              <w:jc w:val="right"/>
              <w:rPr>
                <w:sz w:val="22"/>
                <w:lang w:val="fr-FR"/>
              </w:rPr>
            </w:pPr>
            <w:r>
              <w:rPr>
                <w:sz w:val="22"/>
                <w:lang w:val="fr-FR"/>
              </w:rPr>
              <w:t>-</w:t>
            </w:r>
          </w:p>
        </w:tc>
      </w:tr>
      <w:tr w:rsidR="00000000">
        <w:tblPrEx>
          <w:tblCellMar>
            <w:top w:w="0" w:type="dxa"/>
            <w:bottom w:w="0" w:type="dxa"/>
          </w:tblCellMar>
        </w:tblPrEx>
        <w:trPr>
          <w:jc w:val="center"/>
        </w:trPr>
        <w:tc>
          <w:tcPr>
            <w:tcW w:w="2863" w:type="pct"/>
            <w:tcBorders>
              <w:top w:val="nil"/>
              <w:left w:val="single" w:sz="4" w:space="0" w:color="auto"/>
              <w:bottom w:val="nil"/>
              <w:right w:val="single" w:sz="4" w:space="0" w:color="auto"/>
            </w:tcBorders>
          </w:tcPr>
          <w:p w:rsidR="00000000" w:rsidRDefault="00000000">
            <w:pPr>
              <w:keepNext/>
              <w:numPr>
                <w:ilvl w:val="0"/>
                <w:numId w:val="97"/>
              </w:numPr>
              <w:tabs>
                <w:tab w:val="clear" w:pos="360"/>
              </w:tabs>
              <w:spacing w:before="60" w:after="60"/>
              <w:rPr>
                <w:sz w:val="22"/>
                <w:lang w:val="fr-FR"/>
              </w:rPr>
            </w:pPr>
            <w:r>
              <w:rPr>
                <w:sz w:val="22"/>
                <w:lang w:val="fr-FR"/>
              </w:rPr>
              <w:t>Accouchement prématuré ou fausse couche</w:t>
            </w:r>
          </w:p>
        </w:tc>
        <w:tc>
          <w:tcPr>
            <w:tcW w:w="360" w:type="pct"/>
            <w:tcBorders>
              <w:top w:val="nil"/>
              <w:left w:val="single" w:sz="4" w:space="0" w:color="auto"/>
              <w:bottom w:val="nil"/>
              <w:right w:val="single" w:sz="4" w:space="0" w:color="auto"/>
            </w:tcBorders>
            <w:vAlign w:val="bottom"/>
          </w:tcPr>
          <w:p w:rsidR="00000000" w:rsidRDefault="00000000">
            <w:pPr>
              <w:keepNext/>
              <w:spacing w:before="60" w:after="60"/>
              <w:ind w:right="113"/>
              <w:jc w:val="right"/>
              <w:rPr>
                <w:sz w:val="22"/>
                <w:lang w:val="fr-FR"/>
              </w:rPr>
            </w:pPr>
            <w:r>
              <w:rPr>
                <w:sz w:val="22"/>
                <w:lang w:val="fr-FR"/>
              </w:rPr>
              <w:t>-</w:t>
            </w:r>
          </w:p>
        </w:tc>
        <w:tc>
          <w:tcPr>
            <w:tcW w:w="362" w:type="pct"/>
            <w:tcBorders>
              <w:top w:val="nil"/>
              <w:left w:val="single" w:sz="4" w:space="0" w:color="auto"/>
              <w:bottom w:val="nil"/>
              <w:right w:val="single" w:sz="4" w:space="0" w:color="auto"/>
            </w:tcBorders>
            <w:vAlign w:val="bottom"/>
          </w:tcPr>
          <w:p w:rsidR="00000000" w:rsidRDefault="00000000">
            <w:pPr>
              <w:keepNext/>
              <w:spacing w:before="60" w:after="60"/>
              <w:ind w:right="113"/>
              <w:jc w:val="right"/>
              <w:rPr>
                <w:sz w:val="22"/>
                <w:lang w:val="fr-FR"/>
              </w:rPr>
            </w:pPr>
            <w:r>
              <w:rPr>
                <w:sz w:val="22"/>
                <w:lang w:val="fr-FR"/>
              </w:rPr>
              <w:t>-</w:t>
            </w:r>
          </w:p>
        </w:tc>
        <w:tc>
          <w:tcPr>
            <w:tcW w:w="362" w:type="pct"/>
            <w:tcBorders>
              <w:top w:val="nil"/>
              <w:left w:val="single" w:sz="4" w:space="0" w:color="auto"/>
              <w:bottom w:val="nil"/>
              <w:right w:val="single" w:sz="4" w:space="0" w:color="auto"/>
            </w:tcBorders>
            <w:vAlign w:val="bottom"/>
          </w:tcPr>
          <w:p w:rsidR="00000000" w:rsidRDefault="00000000">
            <w:pPr>
              <w:keepNext/>
              <w:spacing w:before="60" w:after="60"/>
              <w:ind w:right="113"/>
              <w:jc w:val="right"/>
              <w:rPr>
                <w:sz w:val="22"/>
                <w:lang w:val="fr-FR"/>
              </w:rPr>
            </w:pPr>
            <w:r>
              <w:rPr>
                <w:sz w:val="22"/>
                <w:lang w:val="fr-FR"/>
              </w:rPr>
              <w:t>-</w:t>
            </w:r>
          </w:p>
        </w:tc>
        <w:tc>
          <w:tcPr>
            <w:tcW w:w="362" w:type="pct"/>
            <w:tcBorders>
              <w:top w:val="nil"/>
              <w:left w:val="single" w:sz="4" w:space="0" w:color="auto"/>
              <w:bottom w:val="nil"/>
              <w:right w:val="single" w:sz="4" w:space="0" w:color="auto"/>
            </w:tcBorders>
            <w:vAlign w:val="bottom"/>
          </w:tcPr>
          <w:p w:rsidR="00000000" w:rsidRDefault="00000000">
            <w:pPr>
              <w:keepNext/>
              <w:spacing w:before="60" w:after="60"/>
              <w:ind w:right="113"/>
              <w:jc w:val="right"/>
              <w:rPr>
                <w:sz w:val="22"/>
                <w:lang w:val="fr-FR"/>
              </w:rPr>
            </w:pPr>
            <w:r>
              <w:rPr>
                <w:sz w:val="22"/>
                <w:lang w:val="fr-FR"/>
              </w:rPr>
              <w:t>-</w:t>
            </w:r>
          </w:p>
        </w:tc>
        <w:tc>
          <w:tcPr>
            <w:tcW w:w="362" w:type="pct"/>
            <w:tcBorders>
              <w:top w:val="nil"/>
              <w:left w:val="single" w:sz="4" w:space="0" w:color="auto"/>
              <w:bottom w:val="nil"/>
              <w:right w:val="single" w:sz="4" w:space="0" w:color="auto"/>
            </w:tcBorders>
            <w:vAlign w:val="bottom"/>
          </w:tcPr>
          <w:p w:rsidR="00000000" w:rsidRDefault="00000000">
            <w:pPr>
              <w:keepNext/>
              <w:spacing w:before="60" w:after="60"/>
              <w:ind w:right="113"/>
              <w:jc w:val="right"/>
              <w:rPr>
                <w:sz w:val="22"/>
                <w:lang w:val="fr-FR"/>
              </w:rPr>
            </w:pPr>
            <w:r>
              <w:rPr>
                <w:sz w:val="22"/>
                <w:lang w:val="fr-FR"/>
              </w:rPr>
              <w:t>-</w:t>
            </w:r>
          </w:p>
        </w:tc>
        <w:tc>
          <w:tcPr>
            <w:tcW w:w="329" w:type="pct"/>
            <w:tcBorders>
              <w:top w:val="nil"/>
              <w:left w:val="single" w:sz="4" w:space="0" w:color="auto"/>
              <w:bottom w:val="nil"/>
              <w:right w:val="single" w:sz="4" w:space="0" w:color="auto"/>
            </w:tcBorders>
            <w:vAlign w:val="bottom"/>
          </w:tcPr>
          <w:p w:rsidR="00000000" w:rsidRDefault="00000000">
            <w:pPr>
              <w:keepNext/>
              <w:spacing w:before="60" w:after="60"/>
              <w:ind w:right="113"/>
              <w:jc w:val="right"/>
              <w:rPr>
                <w:sz w:val="22"/>
                <w:lang w:val="fr-FR"/>
              </w:rPr>
            </w:pPr>
            <w:r>
              <w:rPr>
                <w:sz w:val="22"/>
                <w:lang w:val="fr-FR"/>
              </w:rPr>
              <w:t>-</w:t>
            </w:r>
          </w:p>
        </w:tc>
      </w:tr>
      <w:tr w:rsidR="00000000">
        <w:tblPrEx>
          <w:tblCellMar>
            <w:top w:w="0" w:type="dxa"/>
            <w:bottom w:w="0" w:type="dxa"/>
          </w:tblCellMar>
        </w:tblPrEx>
        <w:trPr>
          <w:jc w:val="center"/>
        </w:trPr>
        <w:tc>
          <w:tcPr>
            <w:tcW w:w="2863" w:type="pct"/>
            <w:tcBorders>
              <w:top w:val="nil"/>
              <w:left w:val="single" w:sz="4" w:space="0" w:color="auto"/>
              <w:bottom w:val="nil"/>
              <w:right w:val="single" w:sz="4" w:space="0" w:color="auto"/>
            </w:tcBorders>
          </w:tcPr>
          <w:p w:rsidR="00000000" w:rsidRDefault="00000000">
            <w:pPr>
              <w:keepNext/>
              <w:numPr>
                <w:ilvl w:val="0"/>
                <w:numId w:val="97"/>
              </w:numPr>
              <w:tabs>
                <w:tab w:val="clear" w:pos="360"/>
              </w:tabs>
              <w:spacing w:before="60" w:after="60"/>
              <w:rPr>
                <w:sz w:val="22"/>
                <w:lang w:val="fr-FR"/>
              </w:rPr>
            </w:pPr>
            <w:r>
              <w:rPr>
                <w:sz w:val="22"/>
                <w:lang w:val="fr-FR"/>
              </w:rPr>
              <w:t>Complications liées au cordon ombilical</w:t>
            </w:r>
          </w:p>
        </w:tc>
        <w:tc>
          <w:tcPr>
            <w:tcW w:w="360" w:type="pct"/>
            <w:tcBorders>
              <w:top w:val="nil"/>
              <w:left w:val="single" w:sz="4" w:space="0" w:color="auto"/>
              <w:bottom w:val="nil"/>
              <w:right w:val="single" w:sz="4" w:space="0" w:color="auto"/>
            </w:tcBorders>
            <w:vAlign w:val="bottom"/>
          </w:tcPr>
          <w:p w:rsidR="00000000" w:rsidRDefault="00000000">
            <w:pPr>
              <w:keepNext/>
              <w:spacing w:before="60" w:after="60"/>
              <w:ind w:right="113"/>
              <w:jc w:val="right"/>
              <w:rPr>
                <w:sz w:val="22"/>
                <w:lang w:val="fr-FR"/>
              </w:rPr>
            </w:pPr>
            <w:r>
              <w:rPr>
                <w:sz w:val="22"/>
                <w:lang w:val="fr-FR"/>
              </w:rPr>
              <w:t>-</w:t>
            </w:r>
          </w:p>
        </w:tc>
        <w:tc>
          <w:tcPr>
            <w:tcW w:w="362" w:type="pct"/>
            <w:tcBorders>
              <w:top w:val="nil"/>
              <w:left w:val="single" w:sz="4" w:space="0" w:color="auto"/>
              <w:bottom w:val="nil"/>
              <w:right w:val="single" w:sz="4" w:space="0" w:color="auto"/>
            </w:tcBorders>
            <w:vAlign w:val="bottom"/>
          </w:tcPr>
          <w:p w:rsidR="00000000" w:rsidRDefault="00000000">
            <w:pPr>
              <w:keepNext/>
              <w:spacing w:before="60" w:after="60"/>
              <w:ind w:right="113"/>
              <w:jc w:val="right"/>
              <w:rPr>
                <w:sz w:val="22"/>
                <w:lang w:val="fr-FR"/>
              </w:rPr>
            </w:pPr>
            <w:r>
              <w:rPr>
                <w:sz w:val="22"/>
                <w:lang w:val="fr-FR"/>
              </w:rPr>
              <w:t>-</w:t>
            </w:r>
          </w:p>
        </w:tc>
        <w:tc>
          <w:tcPr>
            <w:tcW w:w="362" w:type="pct"/>
            <w:tcBorders>
              <w:top w:val="nil"/>
              <w:left w:val="single" w:sz="4" w:space="0" w:color="auto"/>
              <w:bottom w:val="nil"/>
              <w:right w:val="single" w:sz="4" w:space="0" w:color="auto"/>
            </w:tcBorders>
            <w:vAlign w:val="bottom"/>
          </w:tcPr>
          <w:p w:rsidR="00000000" w:rsidRDefault="00000000">
            <w:pPr>
              <w:keepNext/>
              <w:spacing w:before="60" w:after="60"/>
              <w:ind w:right="113"/>
              <w:jc w:val="right"/>
              <w:rPr>
                <w:sz w:val="22"/>
                <w:lang w:val="fr-FR"/>
              </w:rPr>
            </w:pPr>
            <w:r>
              <w:rPr>
                <w:sz w:val="22"/>
                <w:lang w:val="fr-FR"/>
              </w:rPr>
              <w:t>-</w:t>
            </w:r>
          </w:p>
        </w:tc>
        <w:tc>
          <w:tcPr>
            <w:tcW w:w="362" w:type="pct"/>
            <w:tcBorders>
              <w:top w:val="nil"/>
              <w:left w:val="single" w:sz="4" w:space="0" w:color="auto"/>
              <w:bottom w:val="nil"/>
              <w:right w:val="single" w:sz="4" w:space="0" w:color="auto"/>
            </w:tcBorders>
            <w:vAlign w:val="bottom"/>
          </w:tcPr>
          <w:p w:rsidR="00000000" w:rsidRDefault="00000000">
            <w:pPr>
              <w:keepNext/>
              <w:spacing w:before="60" w:after="60"/>
              <w:ind w:right="113"/>
              <w:jc w:val="right"/>
              <w:rPr>
                <w:sz w:val="22"/>
                <w:lang w:val="fr-FR"/>
              </w:rPr>
            </w:pPr>
            <w:r>
              <w:rPr>
                <w:sz w:val="22"/>
                <w:lang w:val="fr-FR"/>
              </w:rPr>
              <w:t>-</w:t>
            </w:r>
          </w:p>
        </w:tc>
        <w:tc>
          <w:tcPr>
            <w:tcW w:w="362" w:type="pct"/>
            <w:tcBorders>
              <w:top w:val="nil"/>
              <w:left w:val="single" w:sz="4" w:space="0" w:color="auto"/>
              <w:bottom w:val="nil"/>
              <w:right w:val="single" w:sz="4" w:space="0" w:color="auto"/>
            </w:tcBorders>
            <w:vAlign w:val="bottom"/>
          </w:tcPr>
          <w:p w:rsidR="00000000" w:rsidRDefault="00000000">
            <w:pPr>
              <w:keepNext/>
              <w:spacing w:before="60" w:after="60"/>
              <w:ind w:right="113"/>
              <w:jc w:val="right"/>
              <w:rPr>
                <w:sz w:val="22"/>
                <w:lang w:val="fr-FR"/>
              </w:rPr>
            </w:pPr>
            <w:r>
              <w:rPr>
                <w:sz w:val="22"/>
                <w:lang w:val="fr-FR"/>
              </w:rPr>
              <w:t>-</w:t>
            </w:r>
          </w:p>
        </w:tc>
        <w:tc>
          <w:tcPr>
            <w:tcW w:w="329" w:type="pct"/>
            <w:tcBorders>
              <w:top w:val="nil"/>
              <w:left w:val="single" w:sz="4" w:space="0" w:color="auto"/>
              <w:bottom w:val="nil"/>
              <w:right w:val="single" w:sz="4" w:space="0" w:color="auto"/>
            </w:tcBorders>
            <w:vAlign w:val="bottom"/>
          </w:tcPr>
          <w:p w:rsidR="00000000" w:rsidRDefault="00000000">
            <w:pPr>
              <w:keepNext/>
              <w:spacing w:before="60" w:after="60"/>
              <w:ind w:right="113"/>
              <w:jc w:val="right"/>
              <w:rPr>
                <w:sz w:val="22"/>
                <w:lang w:val="fr-FR"/>
              </w:rPr>
            </w:pPr>
            <w:r>
              <w:rPr>
                <w:sz w:val="22"/>
                <w:lang w:val="fr-FR"/>
              </w:rPr>
              <w:t>-</w:t>
            </w:r>
          </w:p>
        </w:tc>
      </w:tr>
      <w:tr w:rsidR="00000000">
        <w:tblPrEx>
          <w:tblCellMar>
            <w:top w:w="0" w:type="dxa"/>
            <w:bottom w:w="0" w:type="dxa"/>
          </w:tblCellMar>
        </w:tblPrEx>
        <w:trPr>
          <w:jc w:val="center"/>
        </w:trPr>
        <w:tc>
          <w:tcPr>
            <w:tcW w:w="2863" w:type="pct"/>
            <w:tcBorders>
              <w:top w:val="nil"/>
              <w:left w:val="single" w:sz="4" w:space="0" w:color="auto"/>
              <w:bottom w:val="nil"/>
              <w:right w:val="single" w:sz="4" w:space="0" w:color="auto"/>
            </w:tcBorders>
          </w:tcPr>
          <w:p w:rsidR="00000000" w:rsidRDefault="00000000">
            <w:pPr>
              <w:spacing w:before="120" w:after="120"/>
              <w:rPr>
                <w:sz w:val="22"/>
                <w:lang w:val="fr-FR"/>
              </w:rPr>
            </w:pPr>
            <w:r>
              <w:rPr>
                <w:sz w:val="22"/>
                <w:lang w:val="fr-FR"/>
              </w:rPr>
              <w:t>Anomalies congénitales</w:t>
            </w:r>
          </w:p>
        </w:tc>
        <w:tc>
          <w:tcPr>
            <w:tcW w:w="360" w:type="pct"/>
            <w:tcBorders>
              <w:top w:val="nil"/>
              <w:left w:val="single" w:sz="4" w:space="0" w:color="auto"/>
              <w:bottom w:val="nil"/>
              <w:right w:val="single" w:sz="4" w:space="0" w:color="auto"/>
            </w:tcBorders>
            <w:vAlign w:val="bottom"/>
          </w:tcPr>
          <w:p w:rsidR="00000000" w:rsidRDefault="00000000">
            <w:pPr>
              <w:spacing w:before="120" w:after="120"/>
              <w:ind w:right="113"/>
              <w:jc w:val="right"/>
              <w:rPr>
                <w:sz w:val="22"/>
                <w:lang w:val="fr-FR"/>
              </w:rPr>
            </w:pPr>
            <w:r>
              <w:rPr>
                <w:sz w:val="22"/>
                <w:lang w:val="fr-FR"/>
              </w:rPr>
              <w:t>-</w:t>
            </w:r>
          </w:p>
        </w:tc>
        <w:tc>
          <w:tcPr>
            <w:tcW w:w="362" w:type="pct"/>
            <w:tcBorders>
              <w:top w:val="nil"/>
              <w:left w:val="single" w:sz="4" w:space="0" w:color="auto"/>
              <w:bottom w:val="nil"/>
              <w:right w:val="single" w:sz="4" w:space="0" w:color="auto"/>
            </w:tcBorders>
            <w:vAlign w:val="bottom"/>
          </w:tcPr>
          <w:p w:rsidR="00000000" w:rsidRDefault="00000000">
            <w:pPr>
              <w:spacing w:before="120" w:after="120"/>
              <w:ind w:right="113"/>
              <w:jc w:val="right"/>
              <w:rPr>
                <w:sz w:val="22"/>
                <w:lang w:val="fr-FR"/>
              </w:rPr>
            </w:pPr>
            <w:r>
              <w:rPr>
                <w:sz w:val="22"/>
                <w:lang w:val="fr-FR"/>
              </w:rPr>
              <w:t>-</w:t>
            </w:r>
          </w:p>
        </w:tc>
        <w:tc>
          <w:tcPr>
            <w:tcW w:w="362" w:type="pct"/>
            <w:tcBorders>
              <w:top w:val="nil"/>
              <w:left w:val="single" w:sz="4" w:space="0" w:color="auto"/>
              <w:bottom w:val="nil"/>
              <w:right w:val="single" w:sz="4" w:space="0" w:color="auto"/>
            </w:tcBorders>
            <w:vAlign w:val="bottom"/>
          </w:tcPr>
          <w:p w:rsidR="00000000" w:rsidRDefault="00000000">
            <w:pPr>
              <w:spacing w:before="120" w:after="120"/>
              <w:ind w:right="113"/>
              <w:jc w:val="right"/>
              <w:rPr>
                <w:sz w:val="22"/>
                <w:lang w:val="fr-FR"/>
              </w:rPr>
            </w:pPr>
            <w:r>
              <w:rPr>
                <w:sz w:val="22"/>
                <w:lang w:val="fr-FR"/>
              </w:rPr>
              <w:t>1</w:t>
            </w:r>
          </w:p>
        </w:tc>
        <w:tc>
          <w:tcPr>
            <w:tcW w:w="362" w:type="pct"/>
            <w:tcBorders>
              <w:top w:val="nil"/>
              <w:left w:val="single" w:sz="4" w:space="0" w:color="auto"/>
              <w:bottom w:val="nil"/>
              <w:right w:val="single" w:sz="4" w:space="0" w:color="auto"/>
            </w:tcBorders>
            <w:vAlign w:val="bottom"/>
          </w:tcPr>
          <w:p w:rsidR="00000000" w:rsidRDefault="00000000">
            <w:pPr>
              <w:spacing w:before="120" w:after="120"/>
              <w:ind w:right="113"/>
              <w:jc w:val="right"/>
              <w:rPr>
                <w:sz w:val="22"/>
                <w:lang w:val="fr-FR"/>
              </w:rPr>
            </w:pPr>
            <w:r>
              <w:rPr>
                <w:sz w:val="22"/>
                <w:lang w:val="fr-FR"/>
              </w:rPr>
              <w:t>1</w:t>
            </w:r>
          </w:p>
        </w:tc>
        <w:tc>
          <w:tcPr>
            <w:tcW w:w="362" w:type="pct"/>
            <w:tcBorders>
              <w:top w:val="nil"/>
              <w:left w:val="single" w:sz="4" w:space="0" w:color="auto"/>
              <w:bottom w:val="nil"/>
              <w:right w:val="single" w:sz="4" w:space="0" w:color="auto"/>
            </w:tcBorders>
            <w:vAlign w:val="bottom"/>
          </w:tcPr>
          <w:p w:rsidR="00000000" w:rsidRDefault="00000000">
            <w:pPr>
              <w:spacing w:before="120" w:after="120"/>
              <w:ind w:right="113"/>
              <w:jc w:val="right"/>
              <w:rPr>
                <w:sz w:val="22"/>
                <w:lang w:val="fr-FR"/>
              </w:rPr>
            </w:pPr>
            <w:r>
              <w:rPr>
                <w:sz w:val="22"/>
                <w:lang w:val="fr-FR"/>
              </w:rPr>
              <w:t>3</w:t>
            </w:r>
          </w:p>
        </w:tc>
        <w:tc>
          <w:tcPr>
            <w:tcW w:w="329" w:type="pct"/>
            <w:tcBorders>
              <w:top w:val="nil"/>
              <w:left w:val="single" w:sz="4" w:space="0" w:color="auto"/>
              <w:bottom w:val="nil"/>
              <w:right w:val="single" w:sz="4" w:space="0" w:color="auto"/>
            </w:tcBorders>
            <w:vAlign w:val="bottom"/>
          </w:tcPr>
          <w:p w:rsidR="00000000" w:rsidRDefault="00000000">
            <w:pPr>
              <w:spacing w:before="120" w:after="120"/>
              <w:ind w:right="113"/>
              <w:jc w:val="right"/>
              <w:rPr>
                <w:sz w:val="22"/>
                <w:lang w:val="fr-FR"/>
              </w:rPr>
            </w:pPr>
            <w:r>
              <w:rPr>
                <w:sz w:val="22"/>
                <w:lang w:val="fr-FR"/>
              </w:rPr>
              <w:t>2</w:t>
            </w:r>
          </w:p>
        </w:tc>
      </w:tr>
      <w:tr w:rsidR="00000000">
        <w:tblPrEx>
          <w:tblCellMar>
            <w:top w:w="0" w:type="dxa"/>
            <w:bottom w:w="0" w:type="dxa"/>
          </w:tblCellMar>
        </w:tblPrEx>
        <w:trPr>
          <w:jc w:val="center"/>
        </w:trPr>
        <w:tc>
          <w:tcPr>
            <w:tcW w:w="2863" w:type="pct"/>
            <w:tcBorders>
              <w:top w:val="nil"/>
              <w:left w:val="single" w:sz="4" w:space="0" w:color="auto"/>
              <w:bottom w:val="nil"/>
              <w:right w:val="single" w:sz="4" w:space="0" w:color="auto"/>
            </w:tcBorders>
          </w:tcPr>
          <w:p w:rsidR="00000000" w:rsidRDefault="00000000">
            <w:pPr>
              <w:keepNext/>
              <w:numPr>
                <w:ilvl w:val="0"/>
                <w:numId w:val="97"/>
              </w:numPr>
              <w:tabs>
                <w:tab w:val="clear" w:pos="360"/>
              </w:tabs>
              <w:spacing w:before="60" w:after="60"/>
              <w:rPr>
                <w:sz w:val="22"/>
                <w:lang w:val="fr-FR"/>
              </w:rPr>
            </w:pPr>
            <w:r>
              <w:rPr>
                <w:sz w:val="22"/>
                <w:lang w:val="fr-FR"/>
              </w:rPr>
              <w:t>Anomalies congénitales de l’oreille, du visage ou du cou</w:t>
            </w:r>
          </w:p>
        </w:tc>
        <w:tc>
          <w:tcPr>
            <w:tcW w:w="360"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lang w:val="fr-FR"/>
              </w:rPr>
            </w:pPr>
            <w:r>
              <w:rPr>
                <w:sz w:val="22"/>
                <w:lang w:val="fr-FR"/>
              </w:rPr>
              <w:t>-</w:t>
            </w:r>
          </w:p>
        </w:tc>
        <w:tc>
          <w:tcPr>
            <w:tcW w:w="362"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lang w:val="fr-FR"/>
              </w:rPr>
            </w:pPr>
            <w:r>
              <w:rPr>
                <w:sz w:val="22"/>
                <w:lang w:val="fr-FR"/>
              </w:rPr>
              <w:t>-</w:t>
            </w:r>
          </w:p>
        </w:tc>
        <w:tc>
          <w:tcPr>
            <w:tcW w:w="362"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lang w:val="fr-FR"/>
              </w:rPr>
            </w:pPr>
            <w:r>
              <w:rPr>
                <w:sz w:val="22"/>
                <w:lang w:val="fr-FR"/>
              </w:rPr>
              <w:t>1</w:t>
            </w:r>
          </w:p>
        </w:tc>
        <w:tc>
          <w:tcPr>
            <w:tcW w:w="362"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lang w:val="fr-FR"/>
              </w:rPr>
            </w:pPr>
            <w:r>
              <w:rPr>
                <w:sz w:val="22"/>
                <w:lang w:val="fr-FR"/>
              </w:rPr>
              <w:t>1</w:t>
            </w:r>
          </w:p>
        </w:tc>
        <w:tc>
          <w:tcPr>
            <w:tcW w:w="362"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lang w:val="fr-FR"/>
              </w:rPr>
            </w:pPr>
            <w:r>
              <w:rPr>
                <w:sz w:val="22"/>
                <w:lang w:val="fr-FR"/>
              </w:rPr>
              <w:t>-</w:t>
            </w:r>
          </w:p>
        </w:tc>
        <w:tc>
          <w:tcPr>
            <w:tcW w:w="329"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lang w:val="fr-FR"/>
              </w:rPr>
            </w:pPr>
            <w:r>
              <w:rPr>
                <w:sz w:val="22"/>
                <w:lang w:val="fr-FR"/>
              </w:rPr>
              <w:t>-</w:t>
            </w:r>
          </w:p>
        </w:tc>
      </w:tr>
      <w:tr w:rsidR="00000000">
        <w:tblPrEx>
          <w:tblCellMar>
            <w:top w:w="0" w:type="dxa"/>
            <w:bottom w:w="0" w:type="dxa"/>
          </w:tblCellMar>
        </w:tblPrEx>
        <w:trPr>
          <w:jc w:val="center"/>
        </w:trPr>
        <w:tc>
          <w:tcPr>
            <w:tcW w:w="2863" w:type="pct"/>
            <w:tcBorders>
              <w:top w:val="nil"/>
              <w:left w:val="single" w:sz="4" w:space="0" w:color="auto"/>
              <w:bottom w:val="nil"/>
              <w:right w:val="single" w:sz="4" w:space="0" w:color="auto"/>
            </w:tcBorders>
          </w:tcPr>
          <w:p w:rsidR="00000000" w:rsidRDefault="00000000">
            <w:pPr>
              <w:keepNext/>
              <w:numPr>
                <w:ilvl w:val="0"/>
                <w:numId w:val="97"/>
              </w:numPr>
              <w:tabs>
                <w:tab w:val="clear" w:pos="360"/>
              </w:tabs>
              <w:spacing w:before="60" w:after="60"/>
              <w:rPr>
                <w:sz w:val="22"/>
                <w:lang w:val="fr-FR"/>
              </w:rPr>
            </w:pPr>
            <w:r>
              <w:rPr>
                <w:sz w:val="22"/>
                <w:lang w:val="fr-FR"/>
              </w:rPr>
              <w:t>Anomalies congénitales du système respiratoire</w:t>
            </w:r>
          </w:p>
        </w:tc>
        <w:tc>
          <w:tcPr>
            <w:tcW w:w="360"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lang w:val="fr-FR"/>
              </w:rPr>
            </w:pPr>
            <w:r>
              <w:rPr>
                <w:sz w:val="22"/>
                <w:lang w:val="fr-FR"/>
              </w:rPr>
              <w:t>-</w:t>
            </w:r>
          </w:p>
        </w:tc>
        <w:tc>
          <w:tcPr>
            <w:tcW w:w="362"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lang w:val="fr-FR"/>
              </w:rPr>
            </w:pPr>
            <w:r>
              <w:rPr>
                <w:sz w:val="22"/>
                <w:lang w:val="fr-FR"/>
              </w:rPr>
              <w:t>-</w:t>
            </w:r>
          </w:p>
        </w:tc>
        <w:tc>
          <w:tcPr>
            <w:tcW w:w="362"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lang w:val="fr-FR"/>
              </w:rPr>
            </w:pPr>
            <w:r>
              <w:rPr>
                <w:sz w:val="22"/>
                <w:lang w:val="fr-FR"/>
              </w:rPr>
              <w:t>-</w:t>
            </w:r>
          </w:p>
        </w:tc>
        <w:tc>
          <w:tcPr>
            <w:tcW w:w="362"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lang w:val="fr-FR"/>
              </w:rPr>
            </w:pPr>
            <w:r>
              <w:rPr>
                <w:sz w:val="22"/>
                <w:lang w:val="fr-FR"/>
              </w:rPr>
              <w:t>-</w:t>
            </w:r>
          </w:p>
        </w:tc>
        <w:tc>
          <w:tcPr>
            <w:tcW w:w="362"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lang w:val="fr-FR"/>
              </w:rPr>
            </w:pPr>
            <w:r>
              <w:rPr>
                <w:sz w:val="22"/>
                <w:lang w:val="fr-FR"/>
              </w:rPr>
              <w:t>1</w:t>
            </w:r>
          </w:p>
        </w:tc>
        <w:tc>
          <w:tcPr>
            <w:tcW w:w="329"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lang w:val="fr-FR"/>
              </w:rPr>
            </w:pPr>
            <w:r>
              <w:rPr>
                <w:sz w:val="22"/>
                <w:lang w:val="fr-FR"/>
              </w:rPr>
              <w:t>-</w:t>
            </w:r>
          </w:p>
        </w:tc>
      </w:tr>
      <w:tr w:rsidR="00000000">
        <w:tblPrEx>
          <w:tblCellMar>
            <w:top w:w="0" w:type="dxa"/>
            <w:bottom w:w="0" w:type="dxa"/>
          </w:tblCellMar>
        </w:tblPrEx>
        <w:trPr>
          <w:jc w:val="center"/>
        </w:trPr>
        <w:tc>
          <w:tcPr>
            <w:tcW w:w="2863" w:type="pct"/>
            <w:tcBorders>
              <w:top w:val="nil"/>
              <w:left w:val="single" w:sz="4" w:space="0" w:color="auto"/>
              <w:bottom w:val="nil"/>
              <w:right w:val="single" w:sz="4" w:space="0" w:color="auto"/>
            </w:tcBorders>
          </w:tcPr>
          <w:p w:rsidR="00000000" w:rsidRDefault="00000000">
            <w:pPr>
              <w:keepNext/>
              <w:numPr>
                <w:ilvl w:val="0"/>
                <w:numId w:val="97"/>
              </w:numPr>
              <w:tabs>
                <w:tab w:val="clear" w:pos="360"/>
              </w:tabs>
              <w:spacing w:before="60" w:after="60"/>
              <w:rPr>
                <w:sz w:val="22"/>
                <w:lang w:val="fr-FR"/>
              </w:rPr>
            </w:pPr>
            <w:r>
              <w:rPr>
                <w:sz w:val="22"/>
                <w:lang w:val="fr-FR"/>
              </w:rPr>
              <w:t>Fente palatine et bec de lièvre</w:t>
            </w:r>
          </w:p>
        </w:tc>
        <w:tc>
          <w:tcPr>
            <w:tcW w:w="360"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lang w:val="fr-FR"/>
              </w:rPr>
            </w:pPr>
            <w:r>
              <w:rPr>
                <w:sz w:val="22"/>
                <w:lang w:val="fr-FR"/>
              </w:rPr>
              <w:t>-</w:t>
            </w:r>
          </w:p>
        </w:tc>
        <w:tc>
          <w:tcPr>
            <w:tcW w:w="362"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lang w:val="fr-FR"/>
              </w:rPr>
            </w:pPr>
            <w:r>
              <w:rPr>
                <w:sz w:val="22"/>
                <w:lang w:val="fr-FR"/>
              </w:rPr>
              <w:t>-</w:t>
            </w:r>
          </w:p>
        </w:tc>
        <w:tc>
          <w:tcPr>
            <w:tcW w:w="362"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lang w:val="fr-FR"/>
              </w:rPr>
            </w:pPr>
            <w:r>
              <w:rPr>
                <w:sz w:val="22"/>
                <w:lang w:val="fr-FR"/>
              </w:rPr>
              <w:t>-</w:t>
            </w:r>
          </w:p>
        </w:tc>
        <w:tc>
          <w:tcPr>
            <w:tcW w:w="362"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lang w:val="fr-FR"/>
              </w:rPr>
            </w:pPr>
            <w:r>
              <w:rPr>
                <w:sz w:val="22"/>
                <w:lang w:val="fr-FR"/>
              </w:rPr>
              <w:t>-</w:t>
            </w:r>
          </w:p>
        </w:tc>
        <w:tc>
          <w:tcPr>
            <w:tcW w:w="362"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lang w:val="fr-FR"/>
              </w:rPr>
            </w:pPr>
            <w:r>
              <w:rPr>
                <w:sz w:val="22"/>
                <w:lang w:val="fr-FR"/>
              </w:rPr>
              <w:t>1</w:t>
            </w:r>
          </w:p>
        </w:tc>
        <w:tc>
          <w:tcPr>
            <w:tcW w:w="329"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lang w:val="fr-FR"/>
              </w:rPr>
            </w:pPr>
            <w:r>
              <w:rPr>
                <w:sz w:val="22"/>
                <w:lang w:val="fr-FR"/>
              </w:rPr>
              <w:t>1</w:t>
            </w:r>
          </w:p>
        </w:tc>
      </w:tr>
      <w:tr w:rsidR="00000000">
        <w:tblPrEx>
          <w:tblCellMar>
            <w:top w:w="0" w:type="dxa"/>
            <w:bottom w:w="0" w:type="dxa"/>
          </w:tblCellMar>
        </w:tblPrEx>
        <w:trPr>
          <w:jc w:val="center"/>
        </w:trPr>
        <w:tc>
          <w:tcPr>
            <w:tcW w:w="2863" w:type="pct"/>
            <w:tcBorders>
              <w:top w:val="nil"/>
              <w:left w:val="single" w:sz="4" w:space="0" w:color="auto"/>
              <w:bottom w:val="nil"/>
              <w:right w:val="single" w:sz="4" w:space="0" w:color="auto"/>
            </w:tcBorders>
          </w:tcPr>
          <w:p w:rsidR="00000000" w:rsidRDefault="00000000">
            <w:pPr>
              <w:spacing w:before="120" w:after="120"/>
              <w:rPr>
                <w:sz w:val="22"/>
                <w:lang w:val="fr-FR"/>
              </w:rPr>
            </w:pPr>
            <w:r>
              <w:rPr>
                <w:sz w:val="22"/>
                <w:lang w:val="fr-FR"/>
              </w:rPr>
              <w:t>Complications périnatales</w:t>
            </w:r>
          </w:p>
        </w:tc>
        <w:tc>
          <w:tcPr>
            <w:tcW w:w="360" w:type="pct"/>
            <w:tcBorders>
              <w:top w:val="nil"/>
              <w:left w:val="single" w:sz="4" w:space="0" w:color="auto"/>
              <w:bottom w:val="nil"/>
              <w:right w:val="single" w:sz="4" w:space="0" w:color="auto"/>
            </w:tcBorders>
            <w:vAlign w:val="bottom"/>
          </w:tcPr>
          <w:p w:rsidR="00000000" w:rsidRDefault="00000000">
            <w:pPr>
              <w:spacing w:before="120" w:after="120"/>
              <w:ind w:right="113"/>
              <w:jc w:val="right"/>
              <w:rPr>
                <w:sz w:val="22"/>
                <w:lang w:val="fr-FR"/>
              </w:rPr>
            </w:pPr>
            <w:r>
              <w:rPr>
                <w:sz w:val="22"/>
                <w:lang w:val="fr-FR"/>
              </w:rPr>
              <w:t>11</w:t>
            </w:r>
          </w:p>
        </w:tc>
        <w:tc>
          <w:tcPr>
            <w:tcW w:w="362" w:type="pct"/>
            <w:tcBorders>
              <w:top w:val="nil"/>
              <w:left w:val="single" w:sz="4" w:space="0" w:color="auto"/>
              <w:bottom w:val="nil"/>
              <w:right w:val="single" w:sz="4" w:space="0" w:color="auto"/>
            </w:tcBorders>
            <w:vAlign w:val="bottom"/>
          </w:tcPr>
          <w:p w:rsidR="00000000" w:rsidRDefault="00000000">
            <w:pPr>
              <w:spacing w:before="120" w:after="120"/>
              <w:ind w:right="113"/>
              <w:jc w:val="right"/>
              <w:rPr>
                <w:sz w:val="22"/>
                <w:lang w:val="fr-FR"/>
              </w:rPr>
            </w:pPr>
            <w:r>
              <w:rPr>
                <w:sz w:val="22"/>
                <w:lang w:val="fr-FR"/>
              </w:rPr>
              <w:t>4</w:t>
            </w:r>
          </w:p>
        </w:tc>
        <w:tc>
          <w:tcPr>
            <w:tcW w:w="362" w:type="pct"/>
            <w:tcBorders>
              <w:top w:val="nil"/>
              <w:left w:val="single" w:sz="4" w:space="0" w:color="auto"/>
              <w:bottom w:val="nil"/>
              <w:right w:val="single" w:sz="4" w:space="0" w:color="auto"/>
            </w:tcBorders>
            <w:vAlign w:val="bottom"/>
          </w:tcPr>
          <w:p w:rsidR="00000000" w:rsidRDefault="00000000">
            <w:pPr>
              <w:spacing w:before="120" w:after="120"/>
              <w:ind w:right="113"/>
              <w:jc w:val="right"/>
              <w:rPr>
                <w:sz w:val="22"/>
                <w:lang w:val="fr-FR"/>
              </w:rPr>
            </w:pPr>
            <w:r>
              <w:rPr>
                <w:sz w:val="22"/>
                <w:lang w:val="fr-FR"/>
              </w:rPr>
              <w:t>14</w:t>
            </w:r>
          </w:p>
        </w:tc>
        <w:tc>
          <w:tcPr>
            <w:tcW w:w="362" w:type="pct"/>
            <w:tcBorders>
              <w:top w:val="nil"/>
              <w:left w:val="single" w:sz="4" w:space="0" w:color="auto"/>
              <w:bottom w:val="nil"/>
              <w:right w:val="single" w:sz="4" w:space="0" w:color="auto"/>
            </w:tcBorders>
            <w:vAlign w:val="bottom"/>
          </w:tcPr>
          <w:p w:rsidR="00000000" w:rsidRDefault="00000000">
            <w:pPr>
              <w:spacing w:before="120" w:after="120"/>
              <w:ind w:right="113"/>
              <w:jc w:val="right"/>
              <w:rPr>
                <w:sz w:val="22"/>
                <w:lang w:val="fr-FR"/>
              </w:rPr>
            </w:pPr>
            <w:r>
              <w:rPr>
                <w:sz w:val="22"/>
                <w:lang w:val="fr-FR"/>
              </w:rPr>
              <w:t>9</w:t>
            </w:r>
          </w:p>
        </w:tc>
        <w:tc>
          <w:tcPr>
            <w:tcW w:w="362" w:type="pct"/>
            <w:tcBorders>
              <w:top w:val="nil"/>
              <w:left w:val="single" w:sz="4" w:space="0" w:color="auto"/>
              <w:bottom w:val="nil"/>
              <w:right w:val="single" w:sz="4" w:space="0" w:color="auto"/>
            </w:tcBorders>
            <w:vAlign w:val="bottom"/>
          </w:tcPr>
          <w:p w:rsidR="00000000" w:rsidRDefault="00000000">
            <w:pPr>
              <w:spacing w:before="120" w:after="120"/>
              <w:ind w:right="113"/>
              <w:jc w:val="right"/>
              <w:rPr>
                <w:sz w:val="22"/>
                <w:lang w:val="fr-FR"/>
              </w:rPr>
            </w:pPr>
            <w:r>
              <w:rPr>
                <w:sz w:val="22"/>
                <w:lang w:val="fr-FR"/>
              </w:rPr>
              <w:t>16</w:t>
            </w:r>
          </w:p>
        </w:tc>
        <w:tc>
          <w:tcPr>
            <w:tcW w:w="329" w:type="pct"/>
            <w:tcBorders>
              <w:top w:val="nil"/>
              <w:left w:val="single" w:sz="4" w:space="0" w:color="auto"/>
              <w:bottom w:val="nil"/>
              <w:right w:val="single" w:sz="4" w:space="0" w:color="auto"/>
            </w:tcBorders>
            <w:vAlign w:val="bottom"/>
          </w:tcPr>
          <w:p w:rsidR="00000000" w:rsidRDefault="00000000">
            <w:pPr>
              <w:spacing w:before="120" w:after="120"/>
              <w:ind w:right="113"/>
              <w:jc w:val="right"/>
              <w:rPr>
                <w:sz w:val="22"/>
                <w:lang w:val="fr-FR"/>
              </w:rPr>
            </w:pPr>
            <w:r>
              <w:rPr>
                <w:sz w:val="22"/>
                <w:lang w:val="fr-FR"/>
              </w:rPr>
              <w:t>12</w:t>
            </w:r>
          </w:p>
        </w:tc>
      </w:tr>
      <w:tr w:rsidR="00000000">
        <w:tblPrEx>
          <w:tblCellMar>
            <w:top w:w="0" w:type="dxa"/>
            <w:bottom w:w="0" w:type="dxa"/>
          </w:tblCellMar>
        </w:tblPrEx>
        <w:trPr>
          <w:jc w:val="center"/>
        </w:trPr>
        <w:tc>
          <w:tcPr>
            <w:tcW w:w="2863" w:type="pct"/>
            <w:tcBorders>
              <w:top w:val="nil"/>
              <w:left w:val="single" w:sz="4" w:space="0" w:color="auto"/>
              <w:bottom w:val="nil"/>
              <w:right w:val="single" w:sz="4" w:space="0" w:color="auto"/>
            </w:tcBorders>
          </w:tcPr>
          <w:p w:rsidR="00000000" w:rsidRDefault="00000000">
            <w:pPr>
              <w:keepNext/>
              <w:numPr>
                <w:ilvl w:val="0"/>
                <w:numId w:val="97"/>
              </w:numPr>
              <w:tabs>
                <w:tab w:val="clear" w:pos="360"/>
              </w:tabs>
              <w:spacing w:before="60" w:after="60"/>
              <w:rPr>
                <w:sz w:val="22"/>
                <w:lang w:val="fr-FR"/>
              </w:rPr>
            </w:pPr>
            <w:r>
              <w:rPr>
                <w:sz w:val="22"/>
                <w:lang w:val="fr-FR"/>
              </w:rPr>
              <w:t>F</w:t>
            </w:r>
            <w:r>
              <w:rPr>
                <w:bCs/>
                <w:sz w:val="22"/>
                <w:lang w:val="fr-FR"/>
              </w:rPr>
              <w:t>œ</w:t>
            </w:r>
            <w:r>
              <w:rPr>
                <w:sz w:val="22"/>
                <w:lang w:val="fr-FR"/>
              </w:rPr>
              <w:t>tus ou nouveau</w:t>
            </w:r>
            <w:r>
              <w:rPr>
                <w:sz w:val="22"/>
                <w:lang w:val="fr-FR"/>
              </w:rPr>
              <w:noBreakHyphen/>
              <w:t>né souffrant de complications liées au placenta, au cordon ombilical ou aux membranes</w:t>
            </w:r>
          </w:p>
        </w:tc>
        <w:tc>
          <w:tcPr>
            <w:tcW w:w="360"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lang w:val="fr-FR"/>
              </w:rPr>
            </w:pPr>
            <w:r>
              <w:rPr>
                <w:sz w:val="22"/>
                <w:lang w:val="fr-FR"/>
              </w:rPr>
              <w:t>1</w:t>
            </w:r>
          </w:p>
        </w:tc>
        <w:tc>
          <w:tcPr>
            <w:tcW w:w="362"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lang w:val="fr-FR"/>
              </w:rPr>
            </w:pPr>
            <w:r>
              <w:rPr>
                <w:sz w:val="22"/>
                <w:lang w:val="fr-FR"/>
              </w:rPr>
              <w:t>-</w:t>
            </w:r>
          </w:p>
        </w:tc>
        <w:tc>
          <w:tcPr>
            <w:tcW w:w="362"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lang w:val="fr-FR"/>
              </w:rPr>
            </w:pPr>
            <w:r>
              <w:rPr>
                <w:sz w:val="22"/>
                <w:lang w:val="fr-FR"/>
              </w:rPr>
              <w:t>-</w:t>
            </w:r>
          </w:p>
        </w:tc>
        <w:tc>
          <w:tcPr>
            <w:tcW w:w="362"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lang w:val="fr-FR"/>
              </w:rPr>
            </w:pPr>
            <w:r>
              <w:rPr>
                <w:sz w:val="22"/>
                <w:lang w:val="fr-FR"/>
              </w:rPr>
              <w:t>-</w:t>
            </w:r>
          </w:p>
        </w:tc>
        <w:tc>
          <w:tcPr>
            <w:tcW w:w="362"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lang w:val="fr-FR"/>
              </w:rPr>
            </w:pPr>
            <w:r>
              <w:rPr>
                <w:sz w:val="22"/>
                <w:lang w:val="fr-FR"/>
              </w:rPr>
              <w:t>7</w:t>
            </w:r>
          </w:p>
        </w:tc>
        <w:tc>
          <w:tcPr>
            <w:tcW w:w="329"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lang w:val="fr-FR"/>
              </w:rPr>
            </w:pPr>
            <w:r>
              <w:rPr>
                <w:sz w:val="22"/>
                <w:lang w:val="fr-FR"/>
              </w:rPr>
              <w:t>4</w:t>
            </w:r>
          </w:p>
        </w:tc>
      </w:tr>
      <w:tr w:rsidR="00000000">
        <w:tblPrEx>
          <w:tblCellMar>
            <w:top w:w="0" w:type="dxa"/>
            <w:bottom w:w="0" w:type="dxa"/>
          </w:tblCellMar>
        </w:tblPrEx>
        <w:trPr>
          <w:jc w:val="center"/>
        </w:trPr>
        <w:tc>
          <w:tcPr>
            <w:tcW w:w="2863" w:type="pct"/>
            <w:tcBorders>
              <w:top w:val="nil"/>
              <w:left w:val="single" w:sz="4" w:space="0" w:color="auto"/>
              <w:bottom w:val="nil"/>
              <w:right w:val="single" w:sz="4" w:space="0" w:color="auto"/>
            </w:tcBorders>
          </w:tcPr>
          <w:p w:rsidR="00000000" w:rsidRDefault="00000000">
            <w:pPr>
              <w:keepNext/>
              <w:numPr>
                <w:ilvl w:val="0"/>
                <w:numId w:val="97"/>
              </w:numPr>
              <w:tabs>
                <w:tab w:val="clear" w:pos="360"/>
              </w:tabs>
              <w:spacing w:before="60" w:after="60"/>
              <w:rPr>
                <w:sz w:val="22"/>
                <w:lang w:val="fr-FR"/>
              </w:rPr>
            </w:pPr>
            <w:r>
              <w:rPr>
                <w:sz w:val="22"/>
                <w:lang w:val="fr-FR"/>
              </w:rPr>
              <w:t>Troubles non spécifiés liés à une grossesse courte ou à un faible poids à la naissance</w:t>
            </w:r>
          </w:p>
        </w:tc>
        <w:tc>
          <w:tcPr>
            <w:tcW w:w="360"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lang w:val="fr-FR"/>
              </w:rPr>
            </w:pPr>
            <w:r>
              <w:rPr>
                <w:sz w:val="22"/>
                <w:lang w:val="fr-FR"/>
              </w:rPr>
              <w:t>1</w:t>
            </w:r>
          </w:p>
        </w:tc>
        <w:tc>
          <w:tcPr>
            <w:tcW w:w="362"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lang w:val="fr-FR"/>
              </w:rPr>
            </w:pPr>
            <w:r>
              <w:rPr>
                <w:sz w:val="22"/>
                <w:lang w:val="fr-FR"/>
              </w:rPr>
              <w:t>-</w:t>
            </w:r>
          </w:p>
        </w:tc>
        <w:tc>
          <w:tcPr>
            <w:tcW w:w="362"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lang w:val="fr-FR"/>
              </w:rPr>
            </w:pPr>
            <w:r>
              <w:rPr>
                <w:sz w:val="22"/>
                <w:lang w:val="fr-FR"/>
              </w:rPr>
              <w:t>-</w:t>
            </w:r>
          </w:p>
        </w:tc>
        <w:tc>
          <w:tcPr>
            <w:tcW w:w="362"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lang w:val="fr-FR"/>
              </w:rPr>
            </w:pPr>
            <w:r>
              <w:rPr>
                <w:sz w:val="22"/>
                <w:lang w:val="fr-FR"/>
              </w:rPr>
              <w:t>-</w:t>
            </w:r>
          </w:p>
        </w:tc>
        <w:tc>
          <w:tcPr>
            <w:tcW w:w="362"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lang w:val="fr-FR"/>
              </w:rPr>
            </w:pPr>
            <w:r>
              <w:rPr>
                <w:sz w:val="22"/>
                <w:lang w:val="fr-FR"/>
              </w:rPr>
              <w:t>1</w:t>
            </w:r>
          </w:p>
        </w:tc>
        <w:tc>
          <w:tcPr>
            <w:tcW w:w="329"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lang w:val="fr-FR"/>
              </w:rPr>
            </w:pPr>
            <w:r>
              <w:rPr>
                <w:sz w:val="22"/>
                <w:lang w:val="fr-FR"/>
              </w:rPr>
              <w:t>1</w:t>
            </w:r>
          </w:p>
        </w:tc>
      </w:tr>
      <w:tr w:rsidR="00000000">
        <w:tblPrEx>
          <w:tblCellMar>
            <w:top w:w="0" w:type="dxa"/>
            <w:bottom w:w="0" w:type="dxa"/>
          </w:tblCellMar>
        </w:tblPrEx>
        <w:trPr>
          <w:jc w:val="center"/>
        </w:trPr>
        <w:tc>
          <w:tcPr>
            <w:tcW w:w="2863" w:type="pct"/>
            <w:tcBorders>
              <w:top w:val="nil"/>
              <w:left w:val="single" w:sz="4" w:space="0" w:color="auto"/>
              <w:bottom w:val="nil"/>
              <w:right w:val="single" w:sz="4" w:space="0" w:color="auto"/>
            </w:tcBorders>
          </w:tcPr>
          <w:p w:rsidR="00000000" w:rsidRDefault="00000000">
            <w:pPr>
              <w:keepNext/>
              <w:numPr>
                <w:ilvl w:val="0"/>
                <w:numId w:val="97"/>
              </w:numPr>
              <w:tabs>
                <w:tab w:val="clear" w:pos="360"/>
              </w:tabs>
              <w:spacing w:before="60" w:after="60"/>
              <w:rPr>
                <w:sz w:val="22"/>
                <w:lang w:val="fr-FR"/>
              </w:rPr>
            </w:pPr>
            <w:r>
              <w:rPr>
                <w:sz w:val="22"/>
                <w:lang w:val="fr-FR"/>
              </w:rPr>
              <w:t>Hypoxie intra</w:t>
            </w:r>
            <w:r>
              <w:rPr>
                <w:sz w:val="22"/>
                <w:lang w:val="fr-FR"/>
              </w:rPr>
              <w:noBreakHyphen/>
              <w:t>utérine et asphyxie à la naissance</w:t>
            </w:r>
          </w:p>
        </w:tc>
        <w:tc>
          <w:tcPr>
            <w:tcW w:w="360"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lang w:val="fr-FR"/>
              </w:rPr>
            </w:pPr>
            <w:r>
              <w:rPr>
                <w:sz w:val="22"/>
                <w:lang w:val="fr-FR"/>
              </w:rPr>
              <w:t>8</w:t>
            </w:r>
          </w:p>
        </w:tc>
        <w:tc>
          <w:tcPr>
            <w:tcW w:w="362"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lang w:val="fr-FR"/>
              </w:rPr>
            </w:pPr>
            <w:r>
              <w:rPr>
                <w:sz w:val="22"/>
                <w:lang w:val="fr-FR"/>
              </w:rPr>
              <w:t>4</w:t>
            </w:r>
          </w:p>
        </w:tc>
        <w:tc>
          <w:tcPr>
            <w:tcW w:w="362"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lang w:val="fr-FR"/>
              </w:rPr>
            </w:pPr>
            <w:r>
              <w:rPr>
                <w:sz w:val="22"/>
                <w:lang w:val="fr-FR"/>
              </w:rPr>
              <w:t>13</w:t>
            </w:r>
          </w:p>
        </w:tc>
        <w:tc>
          <w:tcPr>
            <w:tcW w:w="362"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lang w:val="fr-FR"/>
              </w:rPr>
            </w:pPr>
            <w:r>
              <w:rPr>
                <w:sz w:val="22"/>
                <w:lang w:val="fr-FR"/>
              </w:rPr>
              <w:t>8</w:t>
            </w:r>
          </w:p>
        </w:tc>
        <w:tc>
          <w:tcPr>
            <w:tcW w:w="362"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lang w:val="fr-FR"/>
              </w:rPr>
            </w:pPr>
            <w:r>
              <w:rPr>
                <w:sz w:val="22"/>
                <w:lang w:val="fr-FR"/>
              </w:rPr>
              <w:t>5</w:t>
            </w:r>
          </w:p>
        </w:tc>
        <w:tc>
          <w:tcPr>
            <w:tcW w:w="329"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lang w:val="fr-FR"/>
              </w:rPr>
            </w:pPr>
            <w:r>
              <w:rPr>
                <w:sz w:val="22"/>
                <w:lang w:val="fr-FR"/>
              </w:rPr>
              <w:t>5</w:t>
            </w:r>
          </w:p>
        </w:tc>
      </w:tr>
      <w:tr w:rsidR="00000000">
        <w:tblPrEx>
          <w:tblCellMar>
            <w:top w:w="0" w:type="dxa"/>
            <w:bottom w:w="0" w:type="dxa"/>
          </w:tblCellMar>
        </w:tblPrEx>
        <w:trPr>
          <w:jc w:val="center"/>
        </w:trPr>
        <w:tc>
          <w:tcPr>
            <w:tcW w:w="2863" w:type="pct"/>
            <w:tcBorders>
              <w:top w:val="nil"/>
              <w:left w:val="single" w:sz="4" w:space="0" w:color="auto"/>
              <w:bottom w:val="nil"/>
              <w:right w:val="single" w:sz="4" w:space="0" w:color="auto"/>
            </w:tcBorders>
          </w:tcPr>
          <w:p w:rsidR="00000000" w:rsidRDefault="00000000">
            <w:pPr>
              <w:keepNext/>
              <w:numPr>
                <w:ilvl w:val="0"/>
                <w:numId w:val="97"/>
              </w:numPr>
              <w:tabs>
                <w:tab w:val="clear" w:pos="360"/>
              </w:tabs>
              <w:spacing w:before="60" w:after="60"/>
              <w:rPr>
                <w:sz w:val="22"/>
                <w:lang w:val="fr-FR"/>
              </w:rPr>
            </w:pPr>
            <w:r>
              <w:rPr>
                <w:sz w:val="22"/>
                <w:lang w:val="fr-FR"/>
              </w:rPr>
              <w:t>Hémorragie f</w:t>
            </w:r>
            <w:r>
              <w:rPr>
                <w:bCs/>
                <w:sz w:val="22"/>
                <w:lang w:val="fr-FR"/>
              </w:rPr>
              <w:t>œ</w:t>
            </w:r>
            <w:r>
              <w:rPr>
                <w:sz w:val="22"/>
                <w:lang w:val="fr-FR"/>
              </w:rPr>
              <w:t>tale ou néonatale</w:t>
            </w:r>
          </w:p>
        </w:tc>
        <w:tc>
          <w:tcPr>
            <w:tcW w:w="360"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lang w:val="fr-FR"/>
              </w:rPr>
            </w:pPr>
            <w:r>
              <w:rPr>
                <w:sz w:val="22"/>
                <w:lang w:val="fr-FR"/>
              </w:rPr>
              <w:t>-</w:t>
            </w:r>
          </w:p>
        </w:tc>
        <w:tc>
          <w:tcPr>
            <w:tcW w:w="362"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lang w:val="fr-FR"/>
              </w:rPr>
            </w:pPr>
            <w:r>
              <w:rPr>
                <w:sz w:val="22"/>
                <w:lang w:val="fr-FR"/>
              </w:rPr>
              <w:t>-</w:t>
            </w:r>
          </w:p>
        </w:tc>
        <w:tc>
          <w:tcPr>
            <w:tcW w:w="362"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lang w:val="fr-FR"/>
              </w:rPr>
            </w:pPr>
            <w:r>
              <w:rPr>
                <w:sz w:val="22"/>
                <w:lang w:val="fr-FR"/>
              </w:rPr>
              <w:t>1</w:t>
            </w:r>
          </w:p>
        </w:tc>
        <w:tc>
          <w:tcPr>
            <w:tcW w:w="362"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lang w:val="fr-FR"/>
              </w:rPr>
            </w:pPr>
            <w:r>
              <w:rPr>
                <w:sz w:val="22"/>
                <w:lang w:val="fr-FR"/>
              </w:rPr>
              <w:t>1</w:t>
            </w:r>
          </w:p>
        </w:tc>
        <w:tc>
          <w:tcPr>
            <w:tcW w:w="362"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lang w:val="fr-FR"/>
              </w:rPr>
            </w:pPr>
            <w:r>
              <w:rPr>
                <w:sz w:val="22"/>
                <w:lang w:val="fr-FR"/>
              </w:rPr>
              <w:t>1</w:t>
            </w:r>
          </w:p>
        </w:tc>
        <w:tc>
          <w:tcPr>
            <w:tcW w:w="329"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lang w:val="fr-FR"/>
              </w:rPr>
            </w:pPr>
            <w:r>
              <w:rPr>
                <w:sz w:val="22"/>
                <w:lang w:val="fr-FR"/>
              </w:rPr>
              <w:t>1</w:t>
            </w:r>
          </w:p>
        </w:tc>
      </w:tr>
      <w:tr w:rsidR="00000000">
        <w:tblPrEx>
          <w:tblCellMar>
            <w:top w:w="0" w:type="dxa"/>
            <w:bottom w:w="0" w:type="dxa"/>
          </w:tblCellMar>
        </w:tblPrEx>
        <w:trPr>
          <w:jc w:val="center"/>
        </w:trPr>
        <w:tc>
          <w:tcPr>
            <w:tcW w:w="2863" w:type="pct"/>
            <w:tcBorders>
              <w:top w:val="nil"/>
              <w:left w:val="single" w:sz="4" w:space="0" w:color="auto"/>
              <w:bottom w:val="nil"/>
              <w:right w:val="single" w:sz="4" w:space="0" w:color="auto"/>
            </w:tcBorders>
          </w:tcPr>
          <w:p w:rsidR="00000000" w:rsidRDefault="00000000">
            <w:pPr>
              <w:keepNext/>
              <w:numPr>
                <w:ilvl w:val="0"/>
                <w:numId w:val="97"/>
              </w:numPr>
              <w:tabs>
                <w:tab w:val="clear" w:pos="360"/>
              </w:tabs>
              <w:spacing w:before="60" w:after="60"/>
              <w:rPr>
                <w:sz w:val="22"/>
                <w:lang w:val="fr-FR"/>
              </w:rPr>
            </w:pPr>
            <w:r>
              <w:rPr>
                <w:sz w:val="22"/>
                <w:lang w:val="fr-FR"/>
              </w:rPr>
              <w:t>Autres complications ou complications mal définies survenues pendant la période périnatale</w:t>
            </w:r>
          </w:p>
        </w:tc>
        <w:tc>
          <w:tcPr>
            <w:tcW w:w="360"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lang w:val="fr-FR"/>
              </w:rPr>
            </w:pPr>
            <w:r>
              <w:rPr>
                <w:sz w:val="22"/>
                <w:lang w:val="fr-FR"/>
              </w:rPr>
              <w:t>1</w:t>
            </w:r>
          </w:p>
        </w:tc>
        <w:tc>
          <w:tcPr>
            <w:tcW w:w="362"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lang w:val="fr-FR"/>
              </w:rPr>
            </w:pPr>
            <w:r>
              <w:rPr>
                <w:sz w:val="22"/>
                <w:lang w:val="fr-FR"/>
              </w:rPr>
              <w:t>-</w:t>
            </w:r>
          </w:p>
        </w:tc>
        <w:tc>
          <w:tcPr>
            <w:tcW w:w="362"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lang w:val="fr-FR"/>
              </w:rPr>
            </w:pPr>
            <w:r>
              <w:rPr>
                <w:sz w:val="22"/>
                <w:lang w:val="fr-FR"/>
              </w:rPr>
              <w:t>-</w:t>
            </w:r>
          </w:p>
        </w:tc>
        <w:tc>
          <w:tcPr>
            <w:tcW w:w="362"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lang w:val="fr-FR"/>
              </w:rPr>
            </w:pPr>
            <w:r>
              <w:rPr>
                <w:sz w:val="22"/>
                <w:lang w:val="fr-FR"/>
              </w:rPr>
              <w:t>-</w:t>
            </w:r>
          </w:p>
        </w:tc>
        <w:tc>
          <w:tcPr>
            <w:tcW w:w="362"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lang w:val="fr-FR"/>
              </w:rPr>
            </w:pPr>
            <w:r>
              <w:rPr>
                <w:sz w:val="22"/>
                <w:lang w:val="fr-FR"/>
              </w:rPr>
              <w:t>2</w:t>
            </w:r>
          </w:p>
        </w:tc>
        <w:tc>
          <w:tcPr>
            <w:tcW w:w="329"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lang w:val="fr-FR"/>
              </w:rPr>
            </w:pPr>
            <w:r>
              <w:rPr>
                <w:sz w:val="22"/>
                <w:lang w:val="fr-FR"/>
              </w:rPr>
              <w:t>1</w:t>
            </w:r>
          </w:p>
        </w:tc>
      </w:tr>
      <w:tr w:rsidR="00000000">
        <w:tblPrEx>
          <w:tblCellMar>
            <w:top w:w="0" w:type="dxa"/>
            <w:bottom w:w="0" w:type="dxa"/>
          </w:tblCellMar>
        </w:tblPrEx>
        <w:trPr>
          <w:jc w:val="center"/>
        </w:trPr>
        <w:tc>
          <w:tcPr>
            <w:tcW w:w="2863" w:type="pct"/>
            <w:tcBorders>
              <w:top w:val="nil"/>
              <w:left w:val="single" w:sz="4" w:space="0" w:color="auto"/>
              <w:bottom w:val="nil"/>
              <w:right w:val="single" w:sz="4" w:space="0" w:color="auto"/>
            </w:tcBorders>
          </w:tcPr>
          <w:p w:rsidR="00000000" w:rsidRDefault="00000000">
            <w:pPr>
              <w:spacing w:before="120" w:after="120"/>
              <w:rPr>
                <w:sz w:val="22"/>
                <w:lang w:val="fr-FR"/>
              </w:rPr>
            </w:pPr>
            <w:r>
              <w:rPr>
                <w:sz w:val="22"/>
                <w:lang w:val="fr-FR"/>
              </w:rPr>
              <w:t>Autres symptômes, signes et conditions non définis</w:t>
            </w:r>
          </w:p>
        </w:tc>
        <w:tc>
          <w:tcPr>
            <w:tcW w:w="360" w:type="pct"/>
            <w:tcBorders>
              <w:top w:val="nil"/>
              <w:left w:val="single" w:sz="4" w:space="0" w:color="auto"/>
              <w:bottom w:val="nil"/>
              <w:right w:val="single" w:sz="4" w:space="0" w:color="auto"/>
            </w:tcBorders>
            <w:vAlign w:val="bottom"/>
          </w:tcPr>
          <w:p w:rsidR="00000000" w:rsidRDefault="00000000">
            <w:pPr>
              <w:spacing w:before="120" w:after="120"/>
              <w:ind w:right="113"/>
              <w:jc w:val="right"/>
              <w:rPr>
                <w:sz w:val="22"/>
                <w:lang w:val="fr-FR"/>
              </w:rPr>
            </w:pPr>
            <w:r>
              <w:rPr>
                <w:sz w:val="22"/>
                <w:lang w:val="fr-FR"/>
              </w:rPr>
              <w:t>2</w:t>
            </w:r>
          </w:p>
        </w:tc>
        <w:tc>
          <w:tcPr>
            <w:tcW w:w="362" w:type="pct"/>
            <w:tcBorders>
              <w:top w:val="nil"/>
              <w:left w:val="single" w:sz="4" w:space="0" w:color="auto"/>
              <w:bottom w:val="nil"/>
              <w:right w:val="single" w:sz="4" w:space="0" w:color="auto"/>
            </w:tcBorders>
            <w:vAlign w:val="bottom"/>
          </w:tcPr>
          <w:p w:rsidR="00000000" w:rsidRDefault="00000000">
            <w:pPr>
              <w:spacing w:before="120" w:after="120"/>
              <w:ind w:right="113"/>
              <w:jc w:val="right"/>
              <w:rPr>
                <w:sz w:val="22"/>
                <w:lang w:val="fr-FR"/>
              </w:rPr>
            </w:pPr>
            <w:r>
              <w:rPr>
                <w:sz w:val="22"/>
                <w:lang w:val="fr-FR"/>
              </w:rPr>
              <w:t>-</w:t>
            </w:r>
          </w:p>
        </w:tc>
        <w:tc>
          <w:tcPr>
            <w:tcW w:w="362" w:type="pct"/>
            <w:tcBorders>
              <w:top w:val="nil"/>
              <w:left w:val="single" w:sz="4" w:space="0" w:color="auto"/>
              <w:bottom w:val="nil"/>
              <w:right w:val="single" w:sz="4" w:space="0" w:color="auto"/>
            </w:tcBorders>
            <w:vAlign w:val="bottom"/>
          </w:tcPr>
          <w:p w:rsidR="00000000" w:rsidRDefault="00000000">
            <w:pPr>
              <w:spacing w:before="120" w:after="120"/>
              <w:ind w:right="113"/>
              <w:jc w:val="right"/>
              <w:rPr>
                <w:sz w:val="22"/>
                <w:lang w:val="fr-FR"/>
              </w:rPr>
            </w:pPr>
            <w:r>
              <w:rPr>
                <w:sz w:val="22"/>
                <w:lang w:val="fr-FR"/>
              </w:rPr>
              <w:t>-</w:t>
            </w:r>
          </w:p>
        </w:tc>
        <w:tc>
          <w:tcPr>
            <w:tcW w:w="362" w:type="pct"/>
            <w:tcBorders>
              <w:top w:val="nil"/>
              <w:left w:val="single" w:sz="4" w:space="0" w:color="auto"/>
              <w:bottom w:val="nil"/>
              <w:right w:val="single" w:sz="4" w:space="0" w:color="auto"/>
            </w:tcBorders>
            <w:vAlign w:val="bottom"/>
          </w:tcPr>
          <w:p w:rsidR="00000000" w:rsidRDefault="00000000">
            <w:pPr>
              <w:spacing w:before="120" w:after="120"/>
              <w:ind w:right="113"/>
              <w:jc w:val="right"/>
              <w:rPr>
                <w:sz w:val="22"/>
                <w:lang w:val="fr-FR"/>
              </w:rPr>
            </w:pPr>
            <w:r>
              <w:rPr>
                <w:sz w:val="22"/>
                <w:lang w:val="fr-FR"/>
              </w:rPr>
              <w:t>-</w:t>
            </w:r>
          </w:p>
        </w:tc>
        <w:tc>
          <w:tcPr>
            <w:tcW w:w="362" w:type="pct"/>
            <w:tcBorders>
              <w:top w:val="nil"/>
              <w:left w:val="single" w:sz="4" w:space="0" w:color="auto"/>
              <w:bottom w:val="nil"/>
              <w:right w:val="single" w:sz="4" w:space="0" w:color="auto"/>
            </w:tcBorders>
            <w:vAlign w:val="bottom"/>
          </w:tcPr>
          <w:p w:rsidR="00000000" w:rsidRDefault="00000000">
            <w:pPr>
              <w:spacing w:before="120" w:after="120"/>
              <w:ind w:right="113"/>
              <w:jc w:val="right"/>
              <w:rPr>
                <w:sz w:val="22"/>
                <w:lang w:val="fr-FR"/>
              </w:rPr>
            </w:pPr>
            <w:r>
              <w:rPr>
                <w:sz w:val="22"/>
                <w:lang w:val="fr-FR"/>
              </w:rPr>
              <w:t>-</w:t>
            </w:r>
          </w:p>
        </w:tc>
        <w:tc>
          <w:tcPr>
            <w:tcW w:w="329" w:type="pct"/>
            <w:tcBorders>
              <w:top w:val="nil"/>
              <w:left w:val="single" w:sz="4" w:space="0" w:color="auto"/>
              <w:bottom w:val="nil"/>
              <w:right w:val="single" w:sz="4" w:space="0" w:color="auto"/>
            </w:tcBorders>
            <w:vAlign w:val="bottom"/>
          </w:tcPr>
          <w:p w:rsidR="00000000" w:rsidRDefault="00000000">
            <w:pPr>
              <w:spacing w:before="120" w:after="120"/>
              <w:ind w:right="113"/>
              <w:jc w:val="right"/>
              <w:rPr>
                <w:sz w:val="22"/>
                <w:lang w:val="fr-FR"/>
              </w:rPr>
            </w:pPr>
            <w:r>
              <w:rPr>
                <w:sz w:val="22"/>
                <w:lang w:val="fr-FR"/>
              </w:rPr>
              <w:t>-</w:t>
            </w:r>
          </w:p>
        </w:tc>
      </w:tr>
      <w:tr w:rsidR="00000000">
        <w:tblPrEx>
          <w:tblCellMar>
            <w:top w:w="0" w:type="dxa"/>
            <w:bottom w:w="0" w:type="dxa"/>
          </w:tblCellMar>
        </w:tblPrEx>
        <w:trPr>
          <w:jc w:val="center"/>
        </w:trPr>
        <w:tc>
          <w:tcPr>
            <w:tcW w:w="2863" w:type="pct"/>
            <w:tcBorders>
              <w:top w:val="nil"/>
              <w:left w:val="single" w:sz="4" w:space="0" w:color="auto"/>
              <w:bottom w:val="single" w:sz="4" w:space="0" w:color="auto"/>
              <w:right w:val="single" w:sz="4" w:space="0" w:color="auto"/>
            </w:tcBorders>
          </w:tcPr>
          <w:p w:rsidR="00000000" w:rsidRDefault="00000000">
            <w:pPr>
              <w:spacing w:before="120" w:after="120"/>
              <w:rPr>
                <w:sz w:val="22"/>
                <w:lang w:val="fr-FR"/>
              </w:rPr>
            </w:pPr>
            <w:r>
              <w:rPr>
                <w:sz w:val="22"/>
                <w:lang w:val="fr-FR"/>
              </w:rPr>
              <w:t>Autres causes de morbidité et de mortalité non définies ou inconnues</w:t>
            </w:r>
          </w:p>
        </w:tc>
        <w:tc>
          <w:tcPr>
            <w:tcW w:w="360" w:type="pct"/>
            <w:tcBorders>
              <w:top w:val="nil"/>
              <w:left w:val="single" w:sz="4" w:space="0" w:color="auto"/>
              <w:bottom w:val="single" w:sz="4" w:space="0" w:color="auto"/>
              <w:right w:val="single" w:sz="4" w:space="0" w:color="auto"/>
            </w:tcBorders>
            <w:vAlign w:val="bottom"/>
          </w:tcPr>
          <w:p w:rsidR="00000000" w:rsidRDefault="00000000">
            <w:pPr>
              <w:spacing w:before="120" w:after="120"/>
              <w:ind w:right="113"/>
              <w:jc w:val="right"/>
              <w:rPr>
                <w:sz w:val="22"/>
                <w:lang w:val="fr-FR"/>
              </w:rPr>
            </w:pPr>
            <w:r>
              <w:rPr>
                <w:sz w:val="22"/>
                <w:lang w:val="fr-FR"/>
              </w:rPr>
              <w:t>2</w:t>
            </w:r>
          </w:p>
        </w:tc>
        <w:tc>
          <w:tcPr>
            <w:tcW w:w="362" w:type="pct"/>
            <w:tcBorders>
              <w:top w:val="nil"/>
              <w:left w:val="single" w:sz="4" w:space="0" w:color="auto"/>
              <w:bottom w:val="single" w:sz="4" w:space="0" w:color="auto"/>
              <w:right w:val="single" w:sz="4" w:space="0" w:color="auto"/>
            </w:tcBorders>
            <w:vAlign w:val="bottom"/>
          </w:tcPr>
          <w:p w:rsidR="00000000" w:rsidRDefault="00000000">
            <w:pPr>
              <w:spacing w:before="120" w:after="120"/>
              <w:ind w:right="113"/>
              <w:jc w:val="right"/>
              <w:rPr>
                <w:sz w:val="22"/>
                <w:lang w:val="fr-FR"/>
              </w:rPr>
            </w:pPr>
            <w:r>
              <w:rPr>
                <w:sz w:val="22"/>
                <w:lang w:val="fr-FR"/>
              </w:rPr>
              <w:t>-</w:t>
            </w:r>
          </w:p>
        </w:tc>
        <w:tc>
          <w:tcPr>
            <w:tcW w:w="362" w:type="pct"/>
            <w:tcBorders>
              <w:top w:val="nil"/>
              <w:left w:val="single" w:sz="4" w:space="0" w:color="auto"/>
              <w:bottom w:val="single" w:sz="4" w:space="0" w:color="auto"/>
              <w:right w:val="single" w:sz="4" w:space="0" w:color="auto"/>
            </w:tcBorders>
            <w:vAlign w:val="bottom"/>
          </w:tcPr>
          <w:p w:rsidR="00000000" w:rsidRDefault="00000000">
            <w:pPr>
              <w:spacing w:before="120" w:after="120"/>
              <w:ind w:right="113"/>
              <w:jc w:val="right"/>
              <w:rPr>
                <w:sz w:val="22"/>
                <w:lang w:val="fr-FR"/>
              </w:rPr>
            </w:pPr>
            <w:r>
              <w:rPr>
                <w:sz w:val="22"/>
                <w:lang w:val="fr-FR"/>
              </w:rPr>
              <w:t>-</w:t>
            </w:r>
          </w:p>
        </w:tc>
        <w:tc>
          <w:tcPr>
            <w:tcW w:w="362" w:type="pct"/>
            <w:tcBorders>
              <w:top w:val="nil"/>
              <w:left w:val="single" w:sz="4" w:space="0" w:color="auto"/>
              <w:bottom w:val="single" w:sz="4" w:space="0" w:color="auto"/>
              <w:right w:val="single" w:sz="4" w:space="0" w:color="auto"/>
            </w:tcBorders>
            <w:vAlign w:val="bottom"/>
          </w:tcPr>
          <w:p w:rsidR="00000000" w:rsidRDefault="00000000">
            <w:pPr>
              <w:spacing w:before="120" w:after="120"/>
              <w:ind w:right="113"/>
              <w:jc w:val="right"/>
              <w:rPr>
                <w:sz w:val="22"/>
                <w:lang w:val="fr-FR"/>
              </w:rPr>
            </w:pPr>
            <w:r>
              <w:rPr>
                <w:sz w:val="22"/>
                <w:lang w:val="fr-FR"/>
              </w:rPr>
              <w:t>-</w:t>
            </w:r>
          </w:p>
        </w:tc>
        <w:tc>
          <w:tcPr>
            <w:tcW w:w="362" w:type="pct"/>
            <w:tcBorders>
              <w:top w:val="nil"/>
              <w:left w:val="single" w:sz="4" w:space="0" w:color="auto"/>
              <w:bottom w:val="single" w:sz="4" w:space="0" w:color="auto"/>
              <w:right w:val="single" w:sz="4" w:space="0" w:color="auto"/>
            </w:tcBorders>
            <w:vAlign w:val="bottom"/>
          </w:tcPr>
          <w:p w:rsidR="00000000" w:rsidRDefault="00000000">
            <w:pPr>
              <w:spacing w:before="120" w:after="120"/>
              <w:ind w:right="113"/>
              <w:jc w:val="right"/>
              <w:rPr>
                <w:sz w:val="22"/>
                <w:lang w:val="fr-FR"/>
              </w:rPr>
            </w:pPr>
            <w:r>
              <w:rPr>
                <w:sz w:val="22"/>
                <w:lang w:val="fr-FR"/>
              </w:rPr>
              <w:t>-</w:t>
            </w:r>
          </w:p>
        </w:tc>
        <w:tc>
          <w:tcPr>
            <w:tcW w:w="329" w:type="pct"/>
            <w:tcBorders>
              <w:top w:val="nil"/>
              <w:left w:val="single" w:sz="4" w:space="0" w:color="auto"/>
              <w:bottom w:val="single" w:sz="4" w:space="0" w:color="auto"/>
              <w:right w:val="single" w:sz="4" w:space="0" w:color="auto"/>
            </w:tcBorders>
            <w:vAlign w:val="bottom"/>
          </w:tcPr>
          <w:p w:rsidR="00000000" w:rsidRDefault="00000000">
            <w:pPr>
              <w:spacing w:before="120" w:after="120"/>
              <w:ind w:right="113"/>
              <w:jc w:val="right"/>
              <w:rPr>
                <w:sz w:val="22"/>
                <w:lang w:val="fr-FR"/>
              </w:rPr>
            </w:pPr>
            <w:r>
              <w:rPr>
                <w:sz w:val="22"/>
                <w:lang w:val="fr-FR"/>
              </w:rPr>
              <w:t>-</w:t>
            </w:r>
          </w:p>
        </w:tc>
      </w:tr>
    </w:tbl>
    <w:p w:rsidR="00000000" w:rsidRDefault="00000000">
      <w:pPr>
        <w:spacing w:before="240" w:after="240"/>
        <w:rPr>
          <w:szCs w:val="24"/>
        </w:rPr>
      </w:pPr>
      <w:r>
        <w:rPr>
          <w:i/>
          <w:iCs/>
          <w:szCs w:val="24"/>
        </w:rPr>
        <w:tab/>
        <w:t>Source</w:t>
      </w:r>
      <w:r>
        <w:rPr>
          <w:szCs w:val="24"/>
        </w:rPr>
        <w:t xml:space="preserve">: </w:t>
      </w:r>
      <w:r>
        <w:rPr>
          <w:i/>
          <w:iCs/>
          <w:szCs w:val="24"/>
        </w:rPr>
        <w:t>Annuaire statistique</w:t>
      </w:r>
      <w:r>
        <w:rPr>
          <w:szCs w:val="24"/>
        </w:rPr>
        <w:t>, 2000, Département du recensement et de la statistique.</w:t>
      </w:r>
    </w:p>
    <w:p w:rsidR="00000000" w:rsidRDefault="00000000">
      <w:pPr>
        <w:keepNext/>
        <w:spacing w:after="160"/>
        <w:jc w:val="center"/>
        <w:rPr>
          <w:b/>
          <w:szCs w:val="24"/>
        </w:rPr>
      </w:pPr>
      <w:r>
        <w:rPr>
          <w:b/>
          <w:szCs w:val="24"/>
        </w:rPr>
        <w:t>Tableau 13</w:t>
      </w:r>
    </w:p>
    <w:p w:rsidR="00000000" w:rsidRDefault="00000000">
      <w:pPr>
        <w:keepNext/>
        <w:spacing w:after="160"/>
        <w:jc w:val="center"/>
        <w:rPr>
          <w:b/>
          <w:bCs/>
          <w:lang w:val="fr-FR"/>
        </w:rPr>
      </w:pPr>
      <w:r>
        <w:rPr>
          <w:b/>
          <w:bCs/>
          <w:lang w:val="fr-FR"/>
        </w:rPr>
        <w:t>Décès d’enfants survenus pendant la première année, par sexe et par âge (en jours)</w:t>
      </w: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3269"/>
        <w:gridCol w:w="987"/>
        <w:gridCol w:w="988"/>
        <w:gridCol w:w="988"/>
        <w:gridCol w:w="988"/>
        <w:gridCol w:w="988"/>
        <w:gridCol w:w="1072"/>
      </w:tblGrid>
      <w:tr w:rsidR="00000000">
        <w:tblPrEx>
          <w:tblCellMar>
            <w:top w:w="0" w:type="dxa"/>
            <w:bottom w:w="0" w:type="dxa"/>
          </w:tblCellMar>
        </w:tblPrEx>
        <w:trPr>
          <w:cantSplit/>
          <w:tblHeader/>
          <w:jc w:val="center"/>
        </w:trPr>
        <w:tc>
          <w:tcPr>
            <w:tcW w:w="3269" w:type="dxa"/>
            <w:vMerge w:val="restart"/>
            <w:tcBorders>
              <w:top w:val="single" w:sz="4" w:space="0" w:color="auto"/>
              <w:bottom w:val="dotted" w:sz="4" w:space="0" w:color="auto"/>
              <w:right w:val="single" w:sz="4" w:space="0" w:color="auto"/>
            </w:tcBorders>
            <w:vAlign w:val="center"/>
          </w:tcPr>
          <w:p w:rsidR="00000000" w:rsidRDefault="00000000">
            <w:pPr>
              <w:keepNext/>
              <w:spacing w:before="60" w:after="60"/>
              <w:jc w:val="center"/>
              <w:rPr>
                <w:lang w:val="fr-FR"/>
              </w:rPr>
            </w:pPr>
            <w:r>
              <w:rPr>
                <w:lang w:val="fr-FR"/>
              </w:rPr>
              <w:t>Âge (en jours)</w:t>
            </w:r>
          </w:p>
        </w:tc>
        <w:tc>
          <w:tcPr>
            <w:tcW w:w="6011" w:type="dxa"/>
            <w:gridSpan w:val="6"/>
            <w:tcBorders>
              <w:top w:val="single" w:sz="4" w:space="0" w:color="auto"/>
              <w:left w:val="single" w:sz="4" w:space="0" w:color="auto"/>
              <w:bottom w:val="single" w:sz="4" w:space="0" w:color="auto"/>
            </w:tcBorders>
          </w:tcPr>
          <w:p w:rsidR="00000000" w:rsidRDefault="00000000">
            <w:pPr>
              <w:keepNext/>
              <w:spacing w:before="60" w:after="60"/>
              <w:jc w:val="center"/>
              <w:rPr>
                <w:lang w:val="fr-FR"/>
              </w:rPr>
            </w:pPr>
            <w:r>
              <w:rPr>
                <w:lang w:val="fr-FR"/>
              </w:rPr>
              <w:t>Sexe</w:t>
            </w:r>
          </w:p>
        </w:tc>
      </w:tr>
      <w:tr w:rsidR="00000000">
        <w:tblPrEx>
          <w:tblCellMar>
            <w:top w:w="0" w:type="dxa"/>
            <w:bottom w:w="0" w:type="dxa"/>
          </w:tblCellMar>
        </w:tblPrEx>
        <w:trPr>
          <w:cantSplit/>
          <w:tblHeader/>
          <w:jc w:val="center"/>
        </w:trPr>
        <w:tc>
          <w:tcPr>
            <w:tcW w:w="3269" w:type="dxa"/>
            <w:vMerge/>
            <w:tcBorders>
              <w:top w:val="dotted" w:sz="4" w:space="0" w:color="auto"/>
              <w:bottom w:val="dotted" w:sz="4" w:space="0" w:color="auto"/>
              <w:right w:val="single" w:sz="4" w:space="0" w:color="auto"/>
            </w:tcBorders>
          </w:tcPr>
          <w:p w:rsidR="00000000" w:rsidRDefault="00000000">
            <w:pPr>
              <w:keepNext/>
              <w:spacing w:before="60" w:after="60"/>
              <w:rPr>
                <w:lang w:val="fr-FR"/>
              </w:rPr>
            </w:pPr>
          </w:p>
        </w:tc>
        <w:tc>
          <w:tcPr>
            <w:tcW w:w="1975" w:type="dxa"/>
            <w:gridSpan w:val="2"/>
            <w:tcBorders>
              <w:top w:val="single" w:sz="4" w:space="0" w:color="auto"/>
              <w:left w:val="single" w:sz="4" w:space="0" w:color="auto"/>
              <w:bottom w:val="single" w:sz="4" w:space="0" w:color="auto"/>
              <w:right w:val="single" w:sz="4" w:space="0" w:color="auto"/>
            </w:tcBorders>
          </w:tcPr>
          <w:p w:rsidR="00000000" w:rsidRDefault="00000000">
            <w:pPr>
              <w:keepNext/>
              <w:spacing w:before="60" w:after="60"/>
              <w:jc w:val="center"/>
              <w:rPr>
                <w:lang w:val="fr-FR"/>
              </w:rPr>
            </w:pPr>
            <w:r>
              <w:rPr>
                <w:lang w:val="fr-FR"/>
              </w:rPr>
              <w:t>1998</w:t>
            </w:r>
          </w:p>
        </w:tc>
        <w:tc>
          <w:tcPr>
            <w:tcW w:w="1976" w:type="dxa"/>
            <w:gridSpan w:val="2"/>
            <w:tcBorders>
              <w:top w:val="single" w:sz="4" w:space="0" w:color="auto"/>
              <w:left w:val="single" w:sz="4" w:space="0" w:color="auto"/>
              <w:bottom w:val="single" w:sz="4" w:space="0" w:color="auto"/>
              <w:right w:val="single" w:sz="4" w:space="0" w:color="auto"/>
            </w:tcBorders>
          </w:tcPr>
          <w:p w:rsidR="00000000" w:rsidRDefault="00000000">
            <w:pPr>
              <w:keepNext/>
              <w:spacing w:before="60" w:after="60"/>
              <w:jc w:val="center"/>
              <w:rPr>
                <w:lang w:val="fr-FR"/>
              </w:rPr>
            </w:pPr>
            <w:r>
              <w:rPr>
                <w:lang w:val="fr-FR"/>
              </w:rPr>
              <w:t>1999</w:t>
            </w:r>
          </w:p>
        </w:tc>
        <w:tc>
          <w:tcPr>
            <w:tcW w:w="2060" w:type="dxa"/>
            <w:gridSpan w:val="2"/>
            <w:tcBorders>
              <w:top w:val="single" w:sz="4" w:space="0" w:color="auto"/>
              <w:left w:val="single" w:sz="4" w:space="0" w:color="auto"/>
              <w:bottom w:val="single" w:sz="4" w:space="0" w:color="auto"/>
            </w:tcBorders>
          </w:tcPr>
          <w:p w:rsidR="00000000" w:rsidRDefault="00000000">
            <w:pPr>
              <w:keepNext/>
              <w:spacing w:before="60" w:after="60"/>
              <w:jc w:val="center"/>
              <w:rPr>
                <w:lang w:val="fr-FR"/>
              </w:rPr>
            </w:pPr>
            <w:r>
              <w:rPr>
                <w:lang w:val="fr-FR"/>
              </w:rPr>
              <w:t>2000</w:t>
            </w:r>
          </w:p>
        </w:tc>
      </w:tr>
      <w:tr w:rsidR="00000000">
        <w:tblPrEx>
          <w:tblCellMar>
            <w:top w:w="0" w:type="dxa"/>
            <w:bottom w:w="0" w:type="dxa"/>
          </w:tblCellMar>
        </w:tblPrEx>
        <w:trPr>
          <w:cantSplit/>
          <w:tblHeader/>
          <w:jc w:val="center"/>
        </w:trPr>
        <w:tc>
          <w:tcPr>
            <w:tcW w:w="3269" w:type="dxa"/>
            <w:vMerge/>
            <w:tcBorders>
              <w:top w:val="dotted" w:sz="4" w:space="0" w:color="auto"/>
              <w:bottom w:val="single" w:sz="4" w:space="0" w:color="auto"/>
              <w:right w:val="single" w:sz="4" w:space="0" w:color="auto"/>
            </w:tcBorders>
          </w:tcPr>
          <w:p w:rsidR="00000000" w:rsidRDefault="00000000">
            <w:pPr>
              <w:keepNext/>
              <w:spacing w:before="60" w:after="60"/>
              <w:rPr>
                <w:lang w:val="fr-FR"/>
              </w:rPr>
            </w:pPr>
          </w:p>
        </w:tc>
        <w:tc>
          <w:tcPr>
            <w:tcW w:w="987" w:type="dxa"/>
            <w:tcBorders>
              <w:top w:val="single" w:sz="4" w:space="0" w:color="auto"/>
              <w:left w:val="single" w:sz="4" w:space="0" w:color="auto"/>
              <w:bottom w:val="single" w:sz="4" w:space="0" w:color="auto"/>
              <w:right w:val="single" w:sz="4" w:space="0" w:color="auto"/>
            </w:tcBorders>
          </w:tcPr>
          <w:p w:rsidR="00000000" w:rsidRDefault="00000000">
            <w:pPr>
              <w:keepNext/>
              <w:spacing w:before="60" w:after="60"/>
              <w:jc w:val="center"/>
              <w:rPr>
                <w:lang w:val="fr-FR"/>
              </w:rPr>
            </w:pPr>
            <w:r>
              <w:rPr>
                <w:lang w:val="fr-FR"/>
              </w:rPr>
              <w:t>MF</w:t>
            </w:r>
          </w:p>
        </w:tc>
        <w:tc>
          <w:tcPr>
            <w:tcW w:w="988" w:type="dxa"/>
            <w:tcBorders>
              <w:top w:val="single" w:sz="4" w:space="0" w:color="auto"/>
              <w:left w:val="single" w:sz="4" w:space="0" w:color="auto"/>
              <w:bottom w:val="single" w:sz="4" w:space="0" w:color="auto"/>
              <w:right w:val="single" w:sz="4" w:space="0" w:color="auto"/>
            </w:tcBorders>
          </w:tcPr>
          <w:p w:rsidR="00000000" w:rsidRDefault="00000000">
            <w:pPr>
              <w:keepNext/>
              <w:spacing w:before="60" w:after="60"/>
              <w:jc w:val="center"/>
              <w:rPr>
                <w:lang w:val="fr-FR"/>
              </w:rPr>
            </w:pPr>
            <w:r>
              <w:rPr>
                <w:lang w:val="fr-FR"/>
              </w:rPr>
              <w:t>M</w:t>
            </w:r>
          </w:p>
        </w:tc>
        <w:tc>
          <w:tcPr>
            <w:tcW w:w="988" w:type="dxa"/>
            <w:tcBorders>
              <w:top w:val="single" w:sz="4" w:space="0" w:color="auto"/>
              <w:left w:val="single" w:sz="4" w:space="0" w:color="auto"/>
              <w:bottom w:val="single" w:sz="4" w:space="0" w:color="auto"/>
              <w:right w:val="single" w:sz="4" w:space="0" w:color="auto"/>
            </w:tcBorders>
          </w:tcPr>
          <w:p w:rsidR="00000000" w:rsidRDefault="00000000">
            <w:pPr>
              <w:keepNext/>
              <w:spacing w:before="60" w:after="60"/>
              <w:jc w:val="center"/>
              <w:rPr>
                <w:lang w:val="en-GB"/>
              </w:rPr>
            </w:pPr>
            <w:r>
              <w:rPr>
                <w:lang w:val="en-GB"/>
              </w:rPr>
              <w:t>MF</w:t>
            </w:r>
          </w:p>
        </w:tc>
        <w:tc>
          <w:tcPr>
            <w:tcW w:w="988" w:type="dxa"/>
            <w:tcBorders>
              <w:top w:val="single" w:sz="4" w:space="0" w:color="auto"/>
              <w:left w:val="single" w:sz="4" w:space="0" w:color="auto"/>
              <w:bottom w:val="single" w:sz="4" w:space="0" w:color="auto"/>
              <w:right w:val="single" w:sz="4" w:space="0" w:color="auto"/>
            </w:tcBorders>
          </w:tcPr>
          <w:p w:rsidR="00000000" w:rsidRDefault="00000000">
            <w:pPr>
              <w:keepNext/>
              <w:spacing w:before="60" w:after="60"/>
              <w:jc w:val="center"/>
              <w:rPr>
                <w:lang w:val="en-GB"/>
              </w:rPr>
            </w:pPr>
            <w:r>
              <w:rPr>
                <w:lang w:val="en-GB"/>
              </w:rPr>
              <w:t>M</w:t>
            </w:r>
          </w:p>
        </w:tc>
        <w:tc>
          <w:tcPr>
            <w:tcW w:w="988" w:type="dxa"/>
            <w:tcBorders>
              <w:top w:val="single" w:sz="4" w:space="0" w:color="auto"/>
              <w:left w:val="single" w:sz="4" w:space="0" w:color="auto"/>
              <w:bottom w:val="single" w:sz="4" w:space="0" w:color="auto"/>
              <w:right w:val="single" w:sz="4" w:space="0" w:color="auto"/>
            </w:tcBorders>
          </w:tcPr>
          <w:p w:rsidR="00000000" w:rsidRDefault="00000000">
            <w:pPr>
              <w:keepNext/>
              <w:spacing w:before="60" w:after="60"/>
              <w:jc w:val="center"/>
              <w:rPr>
                <w:lang w:val="en-GB"/>
              </w:rPr>
            </w:pPr>
            <w:r>
              <w:rPr>
                <w:lang w:val="en-GB"/>
              </w:rPr>
              <w:t>MF</w:t>
            </w:r>
          </w:p>
        </w:tc>
        <w:tc>
          <w:tcPr>
            <w:tcW w:w="1072" w:type="dxa"/>
            <w:tcBorders>
              <w:top w:val="single" w:sz="4" w:space="0" w:color="auto"/>
              <w:left w:val="single" w:sz="4" w:space="0" w:color="auto"/>
              <w:bottom w:val="single" w:sz="4" w:space="0" w:color="auto"/>
            </w:tcBorders>
          </w:tcPr>
          <w:p w:rsidR="00000000" w:rsidRDefault="00000000">
            <w:pPr>
              <w:keepNext/>
              <w:spacing w:before="60" w:after="60"/>
              <w:jc w:val="center"/>
              <w:rPr>
                <w:lang w:val="en-GB"/>
              </w:rPr>
            </w:pPr>
            <w:r>
              <w:rPr>
                <w:lang w:val="en-GB"/>
              </w:rPr>
              <w:t>M</w:t>
            </w:r>
          </w:p>
        </w:tc>
      </w:tr>
      <w:tr w:rsidR="00000000">
        <w:tblPrEx>
          <w:tblCellMar>
            <w:top w:w="0" w:type="dxa"/>
            <w:bottom w:w="0" w:type="dxa"/>
          </w:tblCellMar>
        </w:tblPrEx>
        <w:trPr>
          <w:tblHeader/>
          <w:jc w:val="center"/>
        </w:trPr>
        <w:tc>
          <w:tcPr>
            <w:tcW w:w="3269" w:type="dxa"/>
            <w:tcBorders>
              <w:top w:val="single" w:sz="4" w:space="0" w:color="auto"/>
              <w:bottom w:val="nil"/>
              <w:right w:val="single" w:sz="4" w:space="0" w:color="auto"/>
            </w:tcBorders>
          </w:tcPr>
          <w:p w:rsidR="00000000" w:rsidRDefault="00000000">
            <w:pPr>
              <w:keepNext/>
              <w:spacing w:before="60"/>
              <w:rPr>
                <w:bCs/>
                <w:lang w:val="en-GB"/>
              </w:rPr>
            </w:pPr>
            <w:r>
              <w:rPr>
                <w:bCs/>
                <w:lang w:val="en-GB"/>
              </w:rPr>
              <w:t>Total</w:t>
            </w:r>
          </w:p>
        </w:tc>
        <w:tc>
          <w:tcPr>
            <w:tcW w:w="987" w:type="dxa"/>
            <w:tcBorders>
              <w:top w:val="single" w:sz="4" w:space="0" w:color="auto"/>
              <w:left w:val="single" w:sz="4" w:space="0" w:color="auto"/>
              <w:bottom w:val="nil"/>
              <w:right w:val="single" w:sz="4" w:space="0" w:color="auto"/>
            </w:tcBorders>
            <w:tcMar>
              <w:right w:w="340" w:type="dxa"/>
            </w:tcMar>
          </w:tcPr>
          <w:p w:rsidR="00000000" w:rsidRDefault="00000000">
            <w:pPr>
              <w:keepNext/>
              <w:spacing w:before="60"/>
              <w:jc w:val="right"/>
              <w:rPr>
                <w:bCs/>
                <w:lang w:val="fr-FR"/>
              </w:rPr>
            </w:pPr>
            <w:r>
              <w:rPr>
                <w:bCs/>
                <w:lang w:val="fr-FR"/>
              </w:rPr>
              <w:t>27</w:t>
            </w:r>
            <w:r>
              <w:rPr>
                <w:b/>
                <w:i/>
                <w:iCs/>
                <w:vertAlign w:val="superscript"/>
                <w:lang w:val="fr-FR"/>
              </w:rPr>
              <w:t>a</w:t>
            </w:r>
          </w:p>
        </w:tc>
        <w:tc>
          <w:tcPr>
            <w:tcW w:w="988" w:type="dxa"/>
            <w:tcBorders>
              <w:top w:val="single" w:sz="4" w:space="0" w:color="auto"/>
              <w:left w:val="single" w:sz="4" w:space="0" w:color="auto"/>
              <w:bottom w:val="nil"/>
              <w:right w:val="single" w:sz="4" w:space="0" w:color="auto"/>
            </w:tcBorders>
            <w:tcMar>
              <w:right w:w="369" w:type="dxa"/>
            </w:tcMar>
          </w:tcPr>
          <w:p w:rsidR="00000000" w:rsidRDefault="00000000">
            <w:pPr>
              <w:keepNext/>
              <w:spacing w:before="60"/>
              <w:jc w:val="right"/>
              <w:rPr>
                <w:bCs/>
                <w:lang w:val="fr-FR"/>
              </w:rPr>
            </w:pPr>
            <w:r>
              <w:rPr>
                <w:bCs/>
                <w:lang w:val="fr-FR"/>
              </w:rPr>
              <w:t>16</w:t>
            </w:r>
          </w:p>
        </w:tc>
        <w:tc>
          <w:tcPr>
            <w:tcW w:w="988" w:type="dxa"/>
            <w:tcBorders>
              <w:top w:val="single" w:sz="4" w:space="0" w:color="auto"/>
              <w:left w:val="single" w:sz="4" w:space="0" w:color="auto"/>
              <w:bottom w:val="nil"/>
              <w:right w:val="single" w:sz="4" w:space="0" w:color="auto"/>
            </w:tcBorders>
            <w:tcMar>
              <w:right w:w="369" w:type="dxa"/>
            </w:tcMar>
          </w:tcPr>
          <w:p w:rsidR="00000000" w:rsidRDefault="00000000">
            <w:pPr>
              <w:keepNext/>
              <w:spacing w:before="60"/>
              <w:jc w:val="right"/>
              <w:rPr>
                <w:bCs/>
                <w:lang w:val="fr-FR"/>
              </w:rPr>
            </w:pPr>
            <w:r>
              <w:rPr>
                <w:bCs/>
                <w:lang w:val="fr-FR"/>
              </w:rPr>
              <w:t>17</w:t>
            </w:r>
          </w:p>
        </w:tc>
        <w:tc>
          <w:tcPr>
            <w:tcW w:w="988" w:type="dxa"/>
            <w:tcBorders>
              <w:top w:val="single" w:sz="4" w:space="0" w:color="auto"/>
              <w:left w:val="single" w:sz="4" w:space="0" w:color="auto"/>
              <w:bottom w:val="nil"/>
              <w:right w:val="single" w:sz="4" w:space="0" w:color="auto"/>
            </w:tcBorders>
            <w:tcMar>
              <w:right w:w="369" w:type="dxa"/>
            </w:tcMar>
          </w:tcPr>
          <w:p w:rsidR="00000000" w:rsidRDefault="00000000">
            <w:pPr>
              <w:keepNext/>
              <w:spacing w:before="60"/>
              <w:jc w:val="right"/>
              <w:rPr>
                <w:bCs/>
                <w:lang w:val="fr-FR"/>
              </w:rPr>
            </w:pPr>
            <w:r>
              <w:rPr>
                <w:bCs/>
                <w:lang w:val="fr-FR"/>
              </w:rPr>
              <w:t>12</w:t>
            </w:r>
          </w:p>
        </w:tc>
        <w:tc>
          <w:tcPr>
            <w:tcW w:w="988" w:type="dxa"/>
            <w:tcBorders>
              <w:top w:val="single" w:sz="4" w:space="0" w:color="auto"/>
              <w:left w:val="single" w:sz="4" w:space="0" w:color="auto"/>
              <w:bottom w:val="nil"/>
              <w:right w:val="single" w:sz="4" w:space="0" w:color="auto"/>
            </w:tcBorders>
            <w:tcMar>
              <w:right w:w="369" w:type="dxa"/>
            </w:tcMar>
          </w:tcPr>
          <w:p w:rsidR="00000000" w:rsidRDefault="00000000">
            <w:pPr>
              <w:keepNext/>
              <w:spacing w:before="60"/>
              <w:jc w:val="right"/>
              <w:rPr>
                <w:bCs/>
                <w:lang w:val="fr-FR"/>
              </w:rPr>
            </w:pPr>
            <w:r>
              <w:rPr>
                <w:bCs/>
                <w:lang w:val="fr-FR"/>
              </w:rPr>
              <w:t>11</w:t>
            </w:r>
          </w:p>
        </w:tc>
        <w:tc>
          <w:tcPr>
            <w:tcW w:w="1072" w:type="dxa"/>
            <w:tcBorders>
              <w:top w:val="single" w:sz="4" w:space="0" w:color="auto"/>
              <w:left w:val="single" w:sz="4" w:space="0" w:color="auto"/>
              <w:bottom w:val="nil"/>
            </w:tcBorders>
          </w:tcPr>
          <w:p w:rsidR="00000000" w:rsidRDefault="00000000">
            <w:pPr>
              <w:keepNext/>
              <w:spacing w:before="60"/>
              <w:jc w:val="center"/>
              <w:rPr>
                <w:bCs/>
                <w:lang w:val="fr-FR"/>
              </w:rPr>
            </w:pPr>
            <w:r>
              <w:rPr>
                <w:bCs/>
                <w:lang w:val="fr-FR"/>
              </w:rPr>
              <w:t>6</w:t>
            </w:r>
          </w:p>
        </w:tc>
      </w:tr>
      <w:tr w:rsidR="00000000">
        <w:tblPrEx>
          <w:tblCellMar>
            <w:top w:w="0" w:type="dxa"/>
            <w:bottom w:w="0" w:type="dxa"/>
          </w:tblCellMar>
        </w:tblPrEx>
        <w:trPr>
          <w:jc w:val="center"/>
        </w:trPr>
        <w:tc>
          <w:tcPr>
            <w:tcW w:w="3269" w:type="dxa"/>
            <w:tcBorders>
              <w:top w:val="nil"/>
              <w:bottom w:val="nil"/>
              <w:right w:val="single" w:sz="4" w:space="0" w:color="auto"/>
            </w:tcBorders>
          </w:tcPr>
          <w:p w:rsidR="00000000" w:rsidRDefault="00000000">
            <w:pPr>
              <w:keepNext/>
              <w:rPr>
                <w:bCs/>
                <w:lang w:val="fr-FR"/>
              </w:rPr>
            </w:pPr>
            <w:r>
              <w:rPr>
                <w:bCs/>
                <w:lang w:val="fr-FR"/>
              </w:rPr>
              <w:t>Moins d’un jour</w:t>
            </w:r>
          </w:p>
        </w:tc>
        <w:tc>
          <w:tcPr>
            <w:tcW w:w="987" w:type="dxa"/>
            <w:tcBorders>
              <w:top w:val="nil"/>
              <w:left w:val="single" w:sz="4" w:space="0" w:color="auto"/>
              <w:bottom w:val="nil"/>
              <w:right w:val="single" w:sz="4" w:space="0" w:color="auto"/>
            </w:tcBorders>
            <w:tcMar>
              <w:right w:w="425" w:type="dxa"/>
            </w:tcMar>
          </w:tcPr>
          <w:p w:rsidR="00000000" w:rsidRDefault="00000000">
            <w:pPr>
              <w:keepNext/>
              <w:jc w:val="right"/>
              <w:rPr>
                <w:bCs/>
                <w:lang w:val="fr-FR"/>
              </w:rPr>
            </w:pPr>
            <w:r>
              <w:rPr>
                <w:bCs/>
                <w:lang w:val="fr-FR"/>
              </w:rPr>
              <w:t>9</w:t>
            </w:r>
          </w:p>
        </w:tc>
        <w:tc>
          <w:tcPr>
            <w:tcW w:w="988" w:type="dxa"/>
            <w:tcBorders>
              <w:top w:val="nil"/>
              <w:left w:val="single" w:sz="4" w:space="0" w:color="auto"/>
              <w:bottom w:val="nil"/>
              <w:right w:val="single" w:sz="4" w:space="0" w:color="auto"/>
            </w:tcBorders>
            <w:tcMar>
              <w:right w:w="369" w:type="dxa"/>
            </w:tcMar>
          </w:tcPr>
          <w:p w:rsidR="00000000" w:rsidRDefault="00000000">
            <w:pPr>
              <w:keepNext/>
              <w:jc w:val="right"/>
              <w:rPr>
                <w:bCs/>
                <w:lang w:val="fr-FR"/>
              </w:rPr>
            </w:pPr>
            <w:r>
              <w:rPr>
                <w:bCs/>
                <w:lang w:val="fr-FR"/>
              </w:rPr>
              <w:t>6</w:t>
            </w:r>
          </w:p>
        </w:tc>
        <w:tc>
          <w:tcPr>
            <w:tcW w:w="988" w:type="dxa"/>
            <w:tcBorders>
              <w:top w:val="nil"/>
              <w:left w:val="single" w:sz="4" w:space="0" w:color="auto"/>
              <w:bottom w:val="nil"/>
              <w:right w:val="single" w:sz="4" w:space="0" w:color="auto"/>
            </w:tcBorders>
            <w:tcMar>
              <w:right w:w="369" w:type="dxa"/>
            </w:tcMar>
          </w:tcPr>
          <w:p w:rsidR="00000000" w:rsidRDefault="00000000">
            <w:pPr>
              <w:keepNext/>
              <w:jc w:val="right"/>
              <w:rPr>
                <w:bCs/>
                <w:lang w:val="fr-FR"/>
              </w:rPr>
            </w:pPr>
            <w:r>
              <w:rPr>
                <w:bCs/>
                <w:lang w:val="fr-FR"/>
              </w:rPr>
              <w:t>7</w:t>
            </w:r>
          </w:p>
        </w:tc>
        <w:tc>
          <w:tcPr>
            <w:tcW w:w="988" w:type="dxa"/>
            <w:tcBorders>
              <w:top w:val="nil"/>
              <w:left w:val="single" w:sz="4" w:space="0" w:color="auto"/>
              <w:bottom w:val="nil"/>
              <w:right w:val="single" w:sz="4" w:space="0" w:color="auto"/>
            </w:tcBorders>
            <w:tcMar>
              <w:right w:w="369" w:type="dxa"/>
            </w:tcMar>
          </w:tcPr>
          <w:p w:rsidR="00000000" w:rsidRDefault="00000000">
            <w:pPr>
              <w:keepNext/>
              <w:jc w:val="right"/>
              <w:rPr>
                <w:bCs/>
                <w:lang w:val="fr-FR"/>
              </w:rPr>
            </w:pPr>
            <w:r>
              <w:rPr>
                <w:bCs/>
                <w:lang w:val="fr-FR"/>
              </w:rPr>
              <w:t>5</w:t>
            </w:r>
          </w:p>
        </w:tc>
        <w:tc>
          <w:tcPr>
            <w:tcW w:w="988" w:type="dxa"/>
            <w:tcBorders>
              <w:top w:val="nil"/>
              <w:left w:val="single" w:sz="4" w:space="0" w:color="auto"/>
              <w:bottom w:val="nil"/>
              <w:right w:val="single" w:sz="4" w:space="0" w:color="auto"/>
            </w:tcBorders>
            <w:tcMar>
              <w:right w:w="369" w:type="dxa"/>
            </w:tcMar>
          </w:tcPr>
          <w:p w:rsidR="00000000" w:rsidRDefault="00000000">
            <w:pPr>
              <w:keepNext/>
              <w:jc w:val="right"/>
              <w:rPr>
                <w:bCs/>
                <w:lang w:val="fr-FR"/>
              </w:rPr>
            </w:pPr>
            <w:r>
              <w:rPr>
                <w:bCs/>
                <w:lang w:val="fr-FR"/>
              </w:rPr>
              <w:t>3</w:t>
            </w:r>
          </w:p>
        </w:tc>
        <w:tc>
          <w:tcPr>
            <w:tcW w:w="1072" w:type="dxa"/>
            <w:tcBorders>
              <w:top w:val="nil"/>
              <w:left w:val="single" w:sz="4" w:space="0" w:color="auto"/>
              <w:bottom w:val="nil"/>
            </w:tcBorders>
          </w:tcPr>
          <w:p w:rsidR="00000000" w:rsidRDefault="00000000">
            <w:pPr>
              <w:keepNext/>
              <w:jc w:val="center"/>
              <w:rPr>
                <w:bCs/>
                <w:lang w:val="fr-FR"/>
              </w:rPr>
            </w:pPr>
            <w:r>
              <w:rPr>
                <w:bCs/>
                <w:lang w:val="fr-FR"/>
              </w:rPr>
              <w:t>1</w:t>
            </w:r>
          </w:p>
        </w:tc>
      </w:tr>
      <w:tr w:rsidR="00000000">
        <w:tblPrEx>
          <w:tblCellMar>
            <w:top w:w="0" w:type="dxa"/>
            <w:bottom w:w="0" w:type="dxa"/>
          </w:tblCellMar>
        </w:tblPrEx>
        <w:trPr>
          <w:jc w:val="center"/>
        </w:trPr>
        <w:tc>
          <w:tcPr>
            <w:tcW w:w="3269" w:type="dxa"/>
            <w:tcBorders>
              <w:top w:val="nil"/>
              <w:bottom w:val="nil"/>
              <w:right w:val="single" w:sz="4" w:space="0" w:color="auto"/>
            </w:tcBorders>
          </w:tcPr>
          <w:p w:rsidR="00000000" w:rsidRDefault="00000000">
            <w:pPr>
              <w:keepNext/>
              <w:rPr>
                <w:bCs/>
                <w:lang w:val="fr-FR"/>
              </w:rPr>
            </w:pPr>
            <w:r>
              <w:rPr>
                <w:bCs/>
                <w:lang w:val="fr-FR"/>
              </w:rPr>
              <w:t>1 jour</w:t>
            </w:r>
          </w:p>
        </w:tc>
        <w:tc>
          <w:tcPr>
            <w:tcW w:w="987" w:type="dxa"/>
            <w:tcBorders>
              <w:top w:val="nil"/>
              <w:left w:val="single" w:sz="4" w:space="0" w:color="auto"/>
              <w:bottom w:val="nil"/>
              <w:right w:val="single" w:sz="4" w:space="0" w:color="auto"/>
            </w:tcBorders>
            <w:tcMar>
              <w:right w:w="425" w:type="dxa"/>
            </w:tcMar>
          </w:tcPr>
          <w:p w:rsidR="00000000" w:rsidRDefault="00000000">
            <w:pPr>
              <w:keepNext/>
              <w:jc w:val="right"/>
              <w:rPr>
                <w:bCs/>
                <w:lang w:val="fr-FR"/>
              </w:rPr>
            </w:pPr>
            <w:r>
              <w:rPr>
                <w:bCs/>
                <w:lang w:val="fr-FR"/>
              </w:rPr>
              <w:t>2</w:t>
            </w:r>
          </w:p>
        </w:tc>
        <w:tc>
          <w:tcPr>
            <w:tcW w:w="988" w:type="dxa"/>
            <w:tcBorders>
              <w:top w:val="nil"/>
              <w:left w:val="single" w:sz="4" w:space="0" w:color="auto"/>
              <w:bottom w:val="nil"/>
              <w:right w:val="single" w:sz="4" w:space="0" w:color="auto"/>
            </w:tcBorders>
            <w:tcMar>
              <w:right w:w="369" w:type="dxa"/>
            </w:tcMar>
          </w:tcPr>
          <w:p w:rsidR="00000000" w:rsidRDefault="00000000">
            <w:pPr>
              <w:keepNext/>
              <w:jc w:val="right"/>
              <w:rPr>
                <w:bCs/>
                <w:lang w:val="fr-FR"/>
              </w:rPr>
            </w:pPr>
            <w:r>
              <w:rPr>
                <w:bCs/>
                <w:lang w:val="fr-FR"/>
              </w:rPr>
              <w:t>-</w:t>
            </w:r>
          </w:p>
        </w:tc>
        <w:tc>
          <w:tcPr>
            <w:tcW w:w="988" w:type="dxa"/>
            <w:tcBorders>
              <w:top w:val="nil"/>
              <w:left w:val="single" w:sz="4" w:space="0" w:color="auto"/>
              <w:bottom w:val="nil"/>
              <w:right w:val="single" w:sz="4" w:space="0" w:color="auto"/>
            </w:tcBorders>
            <w:tcMar>
              <w:right w:w="369" w:type="dxa"/>
            </w:tcMar>
          </w:tcPr>
          <w:p w:rsidR="00000000" w:rsidRDefault="00000000">
            <w:pPr>
              <w:keepNext/>
              <w:jc w:val="right"/>
              <w:rPr>
                <w:bCs/>
                <w:lang w:val="fr-FR"/>
              </w:rPr>
            </w:pPr>
            <w:r>
              <w:rPr>
                <w:bCs/>
                <w:lang w:val="fr-FR"/>
              </w:rPr>
              <w:t>2</w:t>
            </w:r>
          </w:p>
        </w:tc>
        <w:tc>
          <w:tcPr>
            <w:tcW w:w="988" w:type="dxa"/>
            <w:tcBorders>
              <w:top w:val="nil"/>
              <w:left w:val="single" w:sz="4" w:space="0" w:color="auto"/>
              <w:bottom w:val="nil"/>
              <w:right w:val="single" w:sz="4" w:space="0" w:color="auto"/>
            </w:tcBorders>
            <w:tcMar>
              <w:right w:w="369" w:type="dxa"/>
            </w:tcMar>
          </w:tcPr>
          <w:p w:rsidR="00000000" w:rsidRDefault="00000000">
            <w:pPr>
              <w:keepNext/>
              <w:jc w:val="right"/>
              <w:rPr>
                <w:bCs/>
                <w:lang w:val="fr-FR"/>
              </w:rPr>
            </w:pPr>
            <w:r>
              <w:rPr>
                <w:bCs/>
                <w:lang w:val="fr-FR"/>
              </w:rPr>
              <w:t>2</w:t>
            </w:r>
          </w:p>
        </w:tc>
        <w:tc>
          <w:tcPr>
            <w:tcW w:w="988" w:type="dxa"/>
            <w:tcBorders>
              <w:top w:val="nil"/>
              <w:left w:val="single" w:sz="4" w:space="0" w:color="auto"/>
              <w:bottom w:val="nil"/>
              <w:right w:val="single" w:sz="4" w:space="0" w:color="auto"/>
            </w:tcBorders>
            <w:tcMar>
              <w:right w:w="369" w:type="dxa"/>
            </w:tcMar>
          </w:tcPr>
          <w:p w:rsidR="00000000" w:rsidRDefault="00000000">
            <w:pPr>
              <w:keepNext/>
              <w:jc w:val="right"/>
              <w:rPr>
                <w:bCs/>
                <w:lang w:val="fr-FR"/>
              </w:rPr>
            </w:pPr>
            <w:r>
              <w:rPr>
                <w:bCs/>
                <w:lang w:val="fr-FR"/>
              </w:rPr>
              <w:t>1</w:t>
            </w:r>
          </w:p>
        </w:tc>
        <w:tc>
          <w:tcPr>
            <w:tcW w:w="1072" w:type="dxa"/>
            <w:tcBorders>
              <w:top w:val="nil"/>
              <w:left w:val="single" w:sz="4" w:space="0" w:color="auto"/>
              <w:bottom w:val="nil"/>
            </w:tcBorders>
          </w:tcPr>
          <w:p w:rsidR="00000000" w:rsidRDefault="00000000">
            <w:pPr>
              <w:keepNext/>
              <w:jc w:val="center"/>
              <w:rPr>
                <w:bCs/>
                <w:lang w:val="fr-FR"/>
              </w:rPr>
            </w:pPr>
            <w:r>
              <w:rPr>
                <w:bCs/>
                <w:lang w:val="fr-FR"/>
              </w:rPr>
              <w:t>1</w:t>
            </w:r>
          </w:p>
        </w:tc>
      </w:tr>
      <w:tr w:rsidR="00000000">
        <w:tblPrEx>
          <w:tblCellMar>
            <w:top w:w="0" w:type="dxa"/>
            <w:bottom w:w="0" w:type="dxa"/>
          </w:tblCellMar>
        </w:tblPrEx>
        <w:trPr>
          <w:jc w:val="center"/>
        </w:trPr>
        <w:tc>
          <w:tcPr>
            <w:tcW w:w="3269" w:type="dxa"/>
            <w:tcBorders>
              <w:top w:val="nil"/>
              <w:bottom w:val="nil"/>
              <w:right w:val="single" w:sz="4" w:space="0" w:color="auto"/>
            </w:tcBorders>
          </w:tcPr>
          <w:p w:rsidR="00000000" w:rsidRDefault="00000000">
            <w:pPr>
              <w:rPr>
                <w:bCs/>
                <w:lang w:val="fr-FR"/>
              </w:rPr>
            </w:pPr>
            <w:r>
              <w:rPr>
                <w:bCs/>
                <w:lang w:val="fr-FR"/>
              </w:rPr>
              <w:t>2 jours</w:t>
            </w:r>
          </w:p>
        </w:tc>
        <w:tc>
          <w:tcPr>
            <w:tcW w:w="987" w:type="dxa"/>
            <w:tcBorders>
              <w:top w:val="nil"/>
              <w:left w:val="single" w:sz="4" w:space="0" w:color="auto"/>
              <w:bottom w:val="nil"/>
              <w:right w:val="single" w:sz="4" w:space="0" w:color="auto"/>
            </w:tcBorders>
            <w:tcMar>
              <w:right w:w="425" w:type="dxa"/>
            </w:tcMar>
          </w:tcPr>
          <w:p w:rsidR="00000000" w:rsidRDefault="00000000">
            <w:pPr>
              <w:jc w:val="right"/>
              <w:rPr>
                <w:bCs/>
                <w:lang w:val="fr-FR"/>
              </w:rPr>
            </w:pPr>
            <w:r>
              <w:rPr>
                <w:bCs/>
                <w:lang w:val="fr-FR"/>
              </w:rPr>
              <w:t>-</w:t>
            </w:r>
          </w:p>
        </w:tc>
        <w:tc>
          <w:tcPr>
            <w:tcW w:w="988" w:type="dxa"/>
            <w:tcBorders>
              <w:top w:val="nil"/>
              <w:left w:val="single" w:sz="4" w:space="0" w:color="auto"/>
              <w:bottom w:val="nil"/>
              <w:right w:val="single" w:sz="4" w:space="0" w:color="auto"/>
            </w:tcBorders>
            <w:tcMar>
              <w:right w:w="369" w:type="dxa"/>
            </w:tcMar>
          </w:tcPr>
          <w:p w:rsidR="00000000" w:rsidRDefault="00000000">
            <w:pPr>
              <w:jc w:val="right"/>
              <w:rPr>
                <w:bCs/>
                <w:lang w:val="fr-FR"/>
              </w:rPr>
            </w:pPr>
            <w:r>
              <w:rPr>
                <w:bCs/>
                <w:lang w:val="fr-FR"/>
              </w:rPr>
              <w:t>-</w:t>
            </w:r>
          </w:p>
        </w:tc>
        <w:tc>
          <w:tcPr>
            <w:tcW w:w="988" w:type="dxa"/>
            <w:tcBorders>
              <w:top w:val="nil"/>
              <w:left w:val="single" w:sz="4" w:space="0" w:color="auto"/>
              <w:bottom w:val="nil"/>
              <w:right w:val="single" w:sz="4" w:space="0" w:color="auto"/>
            </w:tcBorders>
            <w:tcMar>
              <w:right w:w="369" w:type="dxa"/>
            </w:tcMar>
          </w:tcPr>
          <w:p w:rsidR="00000000" w:rsidRDefault="00000000">
            <w:pPr>
              <w:jc w:val="right"/>
              <w:rPr>
                <w:bCs/>
                <w:lang w:val="fr-FR"/>
              </w:rPr>
            </w:pPr>
            <w:r>
              <w:rPr>
                <w:bCs/>
                <w:lang w:val="fr-FR"/>
              </w:rPr>
              <w:t>-</w:t>
            </w:r>
          </w:p>
        </w:tc>
        <w:tc>
          <w:tcPr>
            <w:tcW w:w="988" w:type="dxa"/>
            <w:tcBorders>
              <w:top w:val="nil"/>
              <w:left w:val="single" w:sz="4" w:space="0" w:color="auto"/>
              <w:bottom w:val="nil"/>
              <w:right w:val="single" w:sz="4" w:space="0" w:color="auto"/>
            </w:tcBorders>
            <w:tcMar>
              <w:right w:w="369" w:type="dxa"/>
            </w:tcMar>
          </w:tcPr>
          <w:p w:rsidR="00000000" w:rsidRDefault="00000000">
            <w:pPr>
              <w:jc w:val="right"/>
              <w:rPr>
                <w:bCs/>
                <w:lang w:val="fr-FR"/>
              </w:rPr>
            </w:pPr>
            <w:r>
              <w:rPr>
                <w:bCs/>
                <w:lang w:val="fr-FR"/>
              </w:rPr>
              <w:t>-</w:t>
            </w:r>
          </w:p>
        </w:tc>
        <w:tc>
          <w:tcPr>
            <w:tcW w:w="988" w:type="dxa"/>
            <w:tcBorders>
              <w:top w:val="nil"/>
              <w:left w:val="single" w:sz="4" w:space="0" w:color="auto"/>
              <w:bottom w:val="nil"/>
              <w:right w:val="single" w:sz="4" w:space="0" w:color="auto"/>
            </w:tcBorders>
            <w:tcMar>
              <w:right w:w="369" w:type="dxa"/>
            </w:tcMar>
          </w:tcPr>
          <w:p w:rsidR="00000000" w:rsidRDefault="00000000">
            <w:pPr>
              <w:jc w:val="right"/>
              <w:rPr>
                <w:bCs/>
                <w:lang w:val="fr-FR"/>
              </w:rPr>
            </w:pPr>
            <w:r>
              <w:rPr>
                <w:bCs/>
                <w:lang w:val="fr-FR"/>
              </w:rPr>
              <w:t>-</w:t>
            </w:r>
          </w:p>
        </w:tc>
        <w:tc>
          <w:tcPr>
            <w:tcW w:w="1072" w:type="dxa"/>
            <w:tcBorders>
              <w:top w:val="nil"/>
              <w:left w:val="single" w:sz="4" w:space="0" w:color="auto"/>
              <w:bottom w:val="nil"/>
            </w:tcBorders>
          </w:tcPr>
          <w:p w:rsidR="00000000" w:rsidRDefault="00000000">
            <w:pPr>
              <w:jc w:val="center"/>
              <w:rPr>
                <w:bCs/>
                <w:lang w:val="fr-FR"/>
              </w:rPr>
            </w:pPr>
            <w:r>
              <w:rPr>
                <w:bCs/>
                <w:lang w:val="fr-FR"/>
              </w:rPr>
              <w:t>-</w:t>
            </w:r>
          </w:p>
        </w:tc>
      </w:tr>
      <w:tr w:rsidR="00000000">
        <w:tblPrEx>
          <w:tblCellMar>
            <w:top w:w="0" w:type="dxa"/>
            <w:bottom w:w="0" w:type="dxa"/>
          </w:tblCellMar>
        </w:tblPrEx>
        <w:trPr>
          <w:jc w:val="center"/>
        </w:trPr>
        <w:tc>
          <w:tcPr>
            <w:tcW w:w="3269" w:type="dxa"/>
            <w:tcBorders>
              <w:top w:val="nil"/>
              <w:bottom w:val="nil"/>
              <w:right w:val="single" w:sz="4" w:space="0" w:color="auto"/>
            </w:tcBorders>
          </w:tcPr>
          <w:p w:rsidR="00000000" w:rsidRDefault="00000000">
            <w:pPr>
              <w:rPr>
                <w:bCs/>
                <w:lang w:val="fr-FR"/>
              </w:rPr>
            </w:pPr>
            <w:r>
              <w:rPr>
                <w:bCs/>
                <w:lang w:val="fr-FR"/>
              </w:rPr>
              <w:t>3 jours</w:t>
            </w:r>
          </w:p>
        </w:tc>
        <w:tc>
          <w:tcPr>
            <w:tcW w:w="987" w:type="dxa"/>
            <w:tcBorders>
              <w:top w:val="nil"/>
              <w:left w:val="single" w:sz="4" w:space="0" w:color="auto"/>
              <w:bottom w:val="nil"/>
              <w:right w:val="single" w:sz="4" w:space="0" w:color="auto"/>
            </w:tcBorders>
            <w:tcMar>
              <w:right w:w="425" w:type="dxa"/>
            </w:tcMar>
          </w:tcPr>
          <w:p w:rsidR="00000000" w:rsidRDefault="00000000">
            <w:pPr>
              <w:jc w:val="right"/>
              <w:rPr>
                <w:bCs/>
                <w:lang w:val="fr-FR"/>
              </w:rPr>
            </w:pPr>
            <w:r>
              <w:rPr>
                <w:bCs/>
                <w:lang w:val="fr-FR"/>
              </w:rPr>
              <w:t>-</w:t>
            </w:r>
          </w:p>
        </w:tc>
        <w:tc>
          <w:tcPr>
            <w:tcW w:w="988" w:type="dxa"/>
            <w:tcBorders>
              <w:top w:val="nil"/>
              <w:left w:val="single" w:sz="4" w:space="0" w:color="auto"/>
              <w:bottom w:val="nil"/>
              <w:right w:val="single" w:sz="4" w:space="0" w:color="auto"/>
            </w:tcBorders>
            <w:tcMar>
              <w:right w:w="369" w:type="dxa"/>
            </w:tcMar>
          </w:tcPr>
          <w:p w:rsidR="00000000" w:rsidRDefault="00000000">
            <w:pPr>
              <w:jc w:val="right"/>
              <w:rPr>
                <w:bCs/>
                <w:lang w:val="fr-FR"/>
              </w:rPr>
            </w:pPr>
            <w:r>
              <w:rPr>
                <w:bCs/>
                <w:lang w:val="fr-FR"/>
              </w:rPr>
              <w:t>-</w:t>
            </w:r>
          </w:p>
        </w:tc>
        <w:tc>
          <w:tcPr>
            <w:tcW w:w="988" w:type="dxa"/>
            <w:tcBorders>
              <w:top w:val="nil"/>
              <w:left w:val="single" w:sz="4" w:space="0" w:color="auto"/>
              <w:bottom w:val="nil"/>
              <w:right w:val="single" w:sz="4" w:space="0" w:color="auto"/>
            </w:tcBorders>
            <w:tcMar>
              <w:right w:w="369" w:type="dxa"/>
            </w:tcMar>
          </w:tcPr>
          <w:p w:rsidR="00000000" w:rsidRDefault="00000000">
            <w:pPr>
              <w:jc w:val="right"/>
              <w:rPr>
                <w:bCs/>
                <w:lang w:val="fr-FR"/>
              </w:rPr>
            </w:pPr>
            <w:r>
              <w:rPr>
                <w:bCs/>
                <w:lang w:val="fr-FR"/>
              </w:rPr>
              <w:t>-</w:t>
            </w:r>
          </w:p>
        </w:tc>
        <w:tc>
          <w:tcPr>
            <w:tcW w:w="988" w:type="dxa"/>
            <w:tcBorders>
              <w:top w:val="nil"/>
              <w:left w:val="single" w:sz="4" w:space="0" w:color="auto"/>
              <w:bottom w:val="nil"/>
              <w:right w:val="single" w:sz="4" w:space="0" w:color="auto"/>
            </w:tcBorders>
            <w:tcMar>
              <w:right w:w="369" w:type="dxa"/>
            </w:tcMar>
          </w:tcPr>
          <w:p w:rsidR="00000000" w:rsidRDefault="00000000">
            <w:pPr>
              <w:jc w:val="right"/>
              <w:rPr>
                <w:bCs/>
                <w:lang w:val="fr-FR"/>
              </w:rPr>
            </w:pPr>
            <w:r>
              <w:rPr>
                <w:bCs/>
                <w:lang w:val="fr-FR"/>
              </w:rPr>
              <w:t>-</w:t>
            </w:r>
          </w:p>
        </w:tc>
        <w:tc>
          <w:tcPr>
            <w:tcW w:w="988" w:type="dxa"/>
            <w:tcBorders>
              <w:top w:val="nil"/>
              <w:left w:val="single" w:sz="4" w:space="0" w:color="auto"/>
              <w:bottom w:val="nil"/>
              <w:right w:val="single" w:sz="4" w:space="0" w:color="auto"/>
            </w:tcBorders>
            <w:tcMar>
              <w:right w:w="369" w:type="dxa"/>
            </w:tcMar>
          </w:tcPr>
          <w:p w:rsidR="00000000" w:rsidRDefault="00000000">
            <w:pPr>
              <w:jc w:val="right"/>
              <w:rPr>
                <w:bCs/>
                <w:lang w:val="fr-FR"/>
              </w:rPr>
            </w:pPr>
            <w:r>
              <w:rPr>
                <w:bCs/>
                <w:lang w:val="fr-FR"/>
              </w:rPr>
              <w:t>-</w:t>
            </w:r>
          </w:p>
        </w:tc>
        <w:tc>
          <w:tcPr>
            <w:tcW w:w="1072" w:type="dxa"/>
            <w:tcBorders>
              <w:top w:val="nil"/>
              <w:left w:val="single" w:sz="4" w:space="0" w:color="auto"/>
              <w:bottom w:val="nil"/>
            </w:tcBorders>
          </w:tcPr>
          <w:p w:rsidR="00000000" w:rsidRDefault="00000000">
            <w:pPr>
              <w:jc w:val="center"/>
              <w:rPr>
                <w:bCs/>
                <w:lang w:val="fr-FR"/>
              </w:rPr>
            </w:pPr>
            <w:r>
              <w:rPr>
                <w:bCs/>
                <w:lang w:val="fr-FR"/>
              </w:rPr>
              <w:t>-</w:t>
            </w:r>
          </w:p>
        </w:tc>
      </w:tr>
      <w:tr w:rsidR="00000000">
        <w:tblPrEx>
          <w:tblCellMar>
            <w:top w:w="0" w:type="dxa"/>
            <w:bottom w:w="0" w:type="dxa"/>
          </w:tblCellMar>
        </w:tblPrEx>
        <w:trPr>
          <w:jc w:val="center"/>
        </w:trPr>
        <w:tc>
          <w:tcPr>
            <w:tcW w:w="3269" w:type="dxa"/>
            <w:tcBorders>
              <w:top w:val="nil"/>
              <w:bottom w:val="nil"/>
              <w:right w:val="single" w:sz="4" w:space="0" w:color="auto"/>
            </w:tcBorders>
          </w:tcPr>
          <w:p w:rsidR="00000000" w:rsidRDefault="00000000">
            <w:pPr>
              <w:rPr>
                <w:bCs/>
                <w:lang w:val="fr-FR"/>
              </w:rPr>
            </w:pPr>
            <w:r>
              <w:rPr>
                <w:bCs/>
                <w:lang w:val="fr-FR"/>
              </w:rPr>
              <w:t>4 jours</w:t>
            </w:r>
          </w:p>
        </w:tc>
        <w:tc>
          <w:tcPr>
            <w:tcW w:w="987" w:type="dxa"/>
            <w:tcBorders>
              <w:top w:val="nil"/>
              <w:left w:val="single" w:sz="4" w:space="0" w:color="auto"/>
              <w:bottom w:val="nil"/>
              <w:right w:val="single" w:sz="4" w:space="0" w:color="auto"/>
            </w:tcBorders>
            <w:tcMar>
              <w:right w:w="340" w:type="dxa"/>
            </w:tcMar>
          </w:tcPr>
          <w:p w:rsidR="00000000" w:rsidRDefault="00000000">
            <w:pPr>
              <w:jc w:val="right"/>
              <w:rPr>
                <w:bCs/>
                <w:lang w:val="fr-FR"/>
              </w:rPr>
            </w:pPr>
            <w:r>
              <w:rPr>
                <w:bCs/>
                <w:lang w:val="fr-FR"/>
              </w:rPr>
              <w:t>2</w:t>
            </w:r>
            <w:r>
              <w:rPr>
                <w:b/>
                <w:i/>
                <w:iCs/>
                <w:vertAlign w:val="superscript"/>
                <w:lang w:val="fr-FR"/>
              </w:rPr>
              <w:t>a</w:t>
            </w:r>
          </w:p>
        </w:tc>
        <w:tc>
          <w:tcPr>
            <w:tcW w:w="988" w:type="dxa"/>
            <w:tcBorders>
              <w:top w:val="nil"/>
              <w:left w:val="single" w:sz="4" w:space="0" w:color="auto"/>
              <w:bottom w:val="nil"/>
              <w:right w:val="single" w:sz="4" w:space="0" w:color="auto"/>
            </w:tcBorders>
            <w:tcMar>
              <w:right w:w="369" w:type="dxa"/>
            </w:tcMar>
          </w:tcPr>
          <w:p w:rsidR="00000000" w:rsidRDefault="00000000">
            <w:pPr>
              <w:jc w:val="right"/>
              <w:rPr>
                <w:bCs/>
                <w:lang w:val="fr-FR"/>
              </w:rPr>
            </w:pPr>
            <w:r>
              <w:rPr>
                <w:bCs/>
                <w:lang w:val="fr-FR"/>
              </w:rPr>
              <w:t>1</w:t>
            </w:r>
          </w:p>
        </w:tc>
        <w:tc>
          <w:tcPr>
            <w:tcW w:w="988" w:type="dxa"/>
            <w:tcBorders>
              <w:top w:val="nil"/>
              <w:left w:val="single" w:sz="4" w:space="0" w:color="auto"/>
              <w:bottom w:val="nil"/>
              <w:right w:val="single" w:sz="4" w:space="0" w:color="auto"/>
            </w:tcBorders>
            <w:tcMar>
              <w:right w:w="369" w:type="dxa"/>
            </w:tcMar>
          </w:tcPr>
          <w:p w:rsidR="00000000" w:rsidRDefault="00000000">
            <w:pPr>
              <w:jc w:val="right"/>
              <w:rPr>
                <w:bCs/>
                <w:lang w:val="fr-FR"/>
              </w:rPr>
            </w:pPr>
            <w:r>
              <w:rPr>
                <w:bCs/>
                <w:lang w:val="fr-FR"/>
              </w:rPr>
              <w:t>-</w:t>
            </w:r>
          </w:p>
        </w:tc>
        <w:tc>
          <w:tcPr>
            <w:tcW w:w="988" w:type="dxa"/>
            <w:tcBorders>
              <w:top w:val="nil"/>
              <w:left w:val="single" w:sz="4" w:space="0" w:color="auto"/>
              <w:bottom w:val="nil"/>
              <w:right w:val="single" w:sz="4" w:space="0" w:color="auto"/>
            </w:tcBorders>
            <w:tcMar>
              <w:right w:w="369" w:type="dxa"/>
            </w:tcMar>
          </w:tcPr>
          <w:p w:rsidR="00000000" w:rsidRDefault="00000000">
            <w:pPr>
              <w:jc w:val="right"/>
              <w:rPr>
                <w:bCs/>
                <w:lang w:val="fr-FR"/>
              </w:rPr>
            </w:pPr>
            <w:r>
              <w:rPr>
                <w:bCs/>
                <w:lang w:val="fr-FR"/>
              </w:rPr>
              <w:t>-</w:t>
            </w:r>
          </w:p>
        </w:tc>
        <w:tc>
          <w:tcPr>
            <w:tcW w:w="988" w:type="dxa"/>
            <w:tcBorders>
              <w:top w:val="nil"/>
              <w:left w:val="single" w:sz="4" w:space="0" w:color="auto"/>
              <w:bottom w:val="nil"/>
              <w:right w:val="single" w:sz="4" w:space="0" w:color="auto"/>
            </w:tcBorders>
            <w:tcMar>
              <w:right w:w="369" w:type="dxa"/>
            </w:tcMar>
          </w:tcPr>
          <w:p w:rsidR="00000000" w:rsidRDefault="00000000">
            <w:pPr>
              <w:jc w:val="right"/>
              <w:rPr>
                <w:bCs/>
                <w:lang w:val="fr-FR"/>
              </w:rPr>
            </w:pPr>
            <w:r>
              <w:rPr>
                <w:bCs/>
                <w:lang w:val="fr-FR"/>
              </w:rPr>
              <w:t>-</w:t>
            </w:r>
          </w:p>
        </w:tc>
        <w:tc>
          <w:tcPr>
            <w:tcW w:w="1072" w:type="dxa"/>
            <w:tcBorders>
              <w:top w:val="nil"/>
              <w:left w:val="single" w:sz="4" w:space="0" w:color="auto"/>
              <w:bottom w:val="nil"/>
            </w:tcBorders>
          </w:tcPr>
          <w:p w:rsidR="00000000" w:rsidRDefault="00000000">
            <w:pPr>
              <w:jc w:val="center"/>
              <w:rPr>
                <w:bCs/>
                <w:lang w:val="fr-FR"/>
              </w:rPr>
            </w:pPr>
            <w:r>
              <w:rPr>
                <w:bCs/>
                <w:lang w:val="fr-FR"/>
              </w:rPr>
              <w:t>-</w:t>
            </w:r>
          </w:p>
        </w:tc>
      </w:tr>
      <w:tr w:rsidR="00000000">
        <w:tblPrEx>
          <w:tblCellMar>
            <w:top w:w="0" w:type="dxa"/>
            <w:bottom w:w="0" w:type="dxa"/>
          </w:tblCellMar>
        </w:tblPrEx>
        <w:trPr>
          <w:jc w:val="center"/>
        </w:trPr>
        <w:tc>
          <w:tcPr>
            <w:tcW w:w="3269" w:type="dxa"/>
            <w:tcBorders>
              <w:top w:val="nil"/>
              <w:bottom w:val="nil"/>
              <w:right w:val="single" w:sz="4" w:space="0" w:color="auto"/>
            </w:tcBorders>
          </w:tcPr>
          <w:p w:rsidR="00000000" w:rsidRDefault="00000000">
            <w:pPr>
              <w:rPr>
                <w:bCs/>
                <w:lang w:val="fr-FR"/>
              </w:rPr>
            </w:pPr>
            <w:r>
              <w:rPr>
                <w:bCs/>
                <w:lang w:val="fr-FR"/>
              </w:rPr>
              <w:t>5 jours</w:t>
            </w:r>
          </w:p>
        </w:tc>
        <w:tc>
          <w:tcPr>
            <w:tcW w:w="987" w:type="dxa"/>
            <w:tcBorders>
              <w:top w:val="nil"/>
              <w:left w:val="single" w:sz="4" w:space="0" w:color="auto"/>
              <w:bottom w:val="nil"/>
              <w:right w:val="single" w:sz="4" w:space="0" w:color="auto"/>
            </w:tcBorders>
            <w:tcMar>
              <w:right w:w="425" w:type="dxa"/>
            </w:tcMar>
          </w:tcPr>
          <w:p w:rsidR="00000000" w:rsidRDefault="00000000">
            <w:pPr>
              <w:jc w:val="right"/>
              <w:rPr>
                <w:bCs/>
                <w:lang w:val="fr-FR"/>
              </w:rPr>
            </w:pPr>
            <w:r>
              <w:rPr>
                <w:bCs/>
                <w:lang w:val="fr-FR"/>
              </w:rPr>
              <w:t>2</w:t>
            </w:r>
          </w:p>
        </w:tc>
        <w:tc>
          <w:tcPr>
            <w:tcW w:w="988" w:type="dxa"/>
            <w:tcBorders>
              <w:top w:val="nil"/>
              <w:left w:val="single" w:sz="4" w:space="0" w:color="auto"/>
              <w:bottom w:val="nil"/>
              <w:right w:val="single" w:sz="4" w:space="0" w:color="auto"/>
            </w:tcBorders>
            <w:tcMar>
              <w:right w:w="369" w:type="dxa"/>
            </w:tcMar>
          </w:tcPr>
          <w:p w:rsidR="00000000" w:rsidRDefault="00000000">
            <w:pPr>
              <w:jc w:val="right"/>
              <w:rPr>
                <w:bCs/>
                <w:lang w:val="fr-FR"/>
              </w:rPr>
            </w:pPr>
            <w:r>
              <w:rPr>
                <w:bCs/>
                <w:lang w:val="fr-FR"/>
              </w:rPr>
              <w:t>1</w:t>
            </w:r>
          </w:p>
        </w:tc>
        <w:tc>
          <w:tcPr>
            <w:tcW w:w="988" w:type="dxa"/>
            <w:tcBorders>
              <w:top w:val="nil"/>
              <w:left w:val="single" w:sz="4" w:space="0" w:color="auto"/>
              <w:bottom w:val="nil"/>
              <w:right w:val="single" w:sz="4" w:space="0" w:color="auto"/>
            </w:tcBorders>
            <w:tcMar>
              <w:right w:w="369" w:type="dxa"/>
            </w:tcMar>
          </w:tcPr>
          <w:p w:rsidR="00000000" w:rsidRDefault="00000000">
            <w:pPr>
              <w:jc w:val="right"/>
              <w:rPr>
                <w:bCs/>
                <w:lang w:val="fr-FR"/>
              </w:rPr>
            </w:pPr>
            <w:r>
              <w:rPr>
                <w:bCs/>
                <w:lang w:val="fr-FR"/>
              </w:rPr>
              <w:t>-</w:t>
            </w:r>
          </w:p>
        </w:tc>
        <w:tc>
          <w:tcPr>
            <w:tcW w:w="988" w:type="dxa"/>
            <w:tcBorders>
              <w:top w:val="nil"/>
              <w:left w:val="single" w:sz="4" w:space="0" w:color="auto"/>
              <w:bottom w:val="nil"/>
              <w:right w:val="single" w:sz="4" w:space="0" w:color="auto"/>
            </w:tcBorders>
            <w:tcMar>
              <w:right w:w="369" w:type="dxa"/>
            </w:tcMar>
          </w:tcPr>
          <w:p w:rsidR="00000000" w:rsidRDefault="00000000">
            <w:pPr>
              <w:jc w:val="right"/>
              <w:rPr>
                <w:bCs/>
                <w:lang w:val="fr-FR"/>
              </w:rPr>
            </w:pPr>
            <w:r>
              <w:rPr>
                <w:bCs/>
                <w:lang w:val="fr-FR"/>
              </w:rPr>
              <w:t>-</w:t>
            </w:r>
          </w:p>
        </w:tc>
        <w:tc>
          <w:tcPr>
            <w:tcW w:w="988" w:type="dxa"/>
            <w:tcBorders>
              <w:top w:val="nil"/>
              <w:left w:val="single" w:sz="4" w:space="0" w:color="auto"/>
              <w:bottom w:val="nil"/>
              <w:right w:val="single" w:sz="4" w:space="0" w:color="auto"/>
            </w:tcBorders>
            <w:tcMar>
              <w:right w:w="369" w:type="dxa"/>
            </w:tcMar>
          </w:tcPr>
          <w:p w:rsidR="00000000" w:rsidRDefault="00000000">
            <w:pPr>
              <w:jc w:val="right"/>
              <w:rPr>
                <w:bCs/>
                <w:lang w:val="fr-FR"/>
              </w:rPr>
            </w:pPr>
            <w:r>
              <w:rPr>
                <w:bCs/>
                <w:lang w:val="fr-FR"/>
              </w:rPr>
              <w:t>1</w:t>
            </w:r>
          </w:p>
        </w:tc>
        <w:tc>
          <w:tcPr>
            <w:tcW w:w="1072" w:type="dxa"/>
            <w:tcBorders>
              <w:top w:val="nil"/>
              <w:left w:val="single" w:sz="4" w:space="0" w:color="auto"/>
              <w:bottom w:val="nil"/>
            </w:tcBorders>
          </w:tcPr>
          <w:p w:rsidR="00000000" w:rsidRDefault="00000000">
            <w:pPr>
              <w:jc w:val="center"/>
              <w:rPr>
                <w:bCs/>
                <w:lang w:val="fr-FR"/>
              </w:rPr>
            </w:pPr>
            <w:r>
              <w:rPr>
                <w:bCs/>
                <w:lang w:val="fr-FR"/>
              </w:rPr>
              <w:t>-</w:t>
            </w:r>
          </w:p>
        </w:tc>
      </w:tr>
      <w:tr w:rsidR="00000000">
        <w:tblPrEx>
          <w:tblCellMar>
            <w:top w:w="0" w:type="dxa"/>
            <w:bottom w:w="0" w:type="dxa"/>
          </w:tblCellMar>
        </w:tblPrEx>
        <w:trPr>
          <w:jc w:val="center"/>
        </w:trPr>
        <w:tc>
          <w:tcPr>
            <w:tcW w:w="3269" w:type="dxa"/>
            <w:tcBorders>
              <w:top w:val="nil"/>
              <w:bottom w:val="nil"/>
              <w:right w:val="single" w:sz="4" w:space="0" w:color="auto"/>
            </w:tcBorders>
          </w:tcPr>
          <w:p w:rsidR="00000000" w:rsidRDefault="00000000">
            <w:pPr>
              <w:rPr>
                <w:bCs/>
                <w:lang w:val="fr-FR"/>
              </w:rPr>
            </w:pPr>
            <w:r>
              <w:rPr>
                <w:bCs/>
                <w:lang w:val="fr-FR"/>
              </w:rPr>
              <w:t>6 jours</w:t>
            </w:r>
          </w:p>
        </w:tc>
        <w:tc>
          <w:tcPr>
            <w:tcW w:w="987" w:type="dxa"/>
            <w:tcBorders>
              <w:top w:val="nil"/>
              <w:left w:val="single" w:sz="4" w:space="0" w:color="auto"/>
              <w:bottom w:val="nil"/>
              <w:right w:val="single" w:sz="4" w:space="0" w:color="auto"/>
            </w:tcBorders>
            <w:tcMar>
              <w:right w:w="425" w:type="dxa"/>
            </w:tcMar>
          </w:tcPr>
          <w:p w:rsidR="00000000" w:rsidRDefault="00000000">
            <w:pPr>
              <w:jc w:val="right"/>
              <w:rPr>
                <w:bCs/>
                <w:lang w:val="fr-FR"/>
              </w:rPr>
            </w:pPr>
            <w:r>
              <w:rPr>
                <w:bCs/>
                <w:lang w:val="fr-FR"/>
              </w:rPr>
              <w:t>2</w:t>
            </w:r>
          </w:p>
        </w:tc>
        <w:tc>
          <w:tcPr>
            <w:tcW w:w="988" w:type="dxa"/>
            <w:tcBorders>
              <w:top w:val="nil"/>
              <w:left w:val="single" w:sz="4" w:space="0" w:color="auto"/>
              <w:bottom w:val="nil"/>
              <w:right w:val="single" w:sz="4" w:space="0" w:color="auto"/>
            </w:tcBorders>
            <w:tcMar>
              <w:right w:w="369" w:type="dxa"/>
            </w:tcMar>
          </w:tcPr>
          <w:p w:rsidR="00000000" w:rsidRDefault="00000000">
            <w:pPr>
              <w:jc w:val="right"/>
              <w:rPr>
                <w:bCs/>
                <w:lang w:val="fr-FR"/>
              </w:rPr>
            </w:pPr>
            <w:r>
              <w:rPr>
                <w:bCs/>
                <w:lang w:val="fr-FR"/>
              </w:rPr>
              <w:t>1</w:t>
            </w:r>
          </w:p>
        </w:tc>
        <w:tc>
          <w:tcPr>
            <w:tcW w:w="988" w:type="dxa"/>
            <w:tcBorders>
              <w:top w:val="nil"/>
              <w:left w:val="single" w:sz="4" w:space="0" w:color="auto"/>
              <w:bottom w:val="nil"/>
              <w:right w:val="single" w:sz="4" w:space="0" w:color="auto"/>
            </w:tcBorders>
            <w:tcMar>
              <w:right w:w="369" w:type="dxa"/>
            </w:tcMar>
          </w:tcPr>
          <w:p w:rsidR="00000000" w:rsidRDefault="00000000">
            <w:pPr>
              <w:jc w:val="right"/>
              <w:rPr>
                <w:bCs/>
                <w:lang w:val="fr-FR"/>
              </w:rPr>
            </w:pPr>
            <w:r>
              <w:rPr>
                <w:bCs/>
                <w:lang w:val="fr-FR"/>
              </w:rPr>
              <w:t>1</w:t>
            </w:r>
          </w:p>
        </w:tc>
        <w:tc>
          <w:tcPr>
            <w:tcW w:w="988" w:type="dxa"/>
            <w:tcBorders>
              <w:top w:val="nil"/>
              <w:left w:val="single" w:sz="4" w:space="0" w:color="auto"/>
              <w:bottom w:val="nil"/>
              <w:right w:val="single" w:sz="4" w:space="0" w:color="auto"/>
            </w:tcBorders>
            <w:tcMar>
              <w:right w:w="369" w:type="dxa"/>
            </w:tcMar>
          </w:tcPr>
          <w:p w:rsidR="00000000" w:rsidRDefault="00000000">
            <w:pPr>
              <w:jc w:val="right"/>
              <w:rPr>
                <w:bCs/>
                <w:lang w:val="fr-FR"/>
              </w:rPr>
            </w:pPr>
            <w:r>
              <w:rPr>
                <w:bCs/>
                <w:lang w:val="fr-FR"/>
              </w:rPr>
              <w:t>1</w:t>
            </w:r>
          </w:p>
        </w:tc>
        <w:tc>
          <w:tcPr>
            <w:tcW w:w="988" w:type="dxa"/>
            <w:tcBorders>
              <w:top w:val="nil"/>
              <w:left w:val="single" w:sz="4" w:space="0" w:color="auto"/>
              <w:bottom w:val="nil"/>
              <w:right w:val="single" w:sz="4" w:space="0" w:color="auto"/>
            </w:tcBorders>
            <w:tcMar>
              <w:right w:w="369" w:type="dxa"/>
            </w:tcMar>
          </w:tcPr>
          <w:p w:rsidR="00000000" w:rsidRDefault="00000000">
            <w:pPr>
              <w:jc w:val="right"/>
              <w:rPr>
                <w:bCs/>
                <w:lang w:val="fr-FR"/>
              </w:rPr>
            </w:pPr>
            <w:r>
              <w:rPr>
                <w:bCs/>
                <w:lang w:val="fr-FR"/>
              </w:rPr>
              <w:t>2</w:t>
            </w:r>
          </w:p>
        </w:tc>
        <w:tc>
          <w:tcPr>
            <w:tcW w:w="1072" w:type="dxa"/>
            <w:tcBorders>
              <w:top w:val="nil"/>
              <w:left w:val="single" w:sz="4" w:space="0" w:color="auto"/>
              <w:bottom w:val="nil"/>
            </w:tcBorders>
          </w:tcPr>
          <w:p w:rsidR="00000000" w:rsidRDefault="00000000">
            <w:pPr>
              <w:jc w:val="center"/>
              <w:rPr>
                <w:bCs/>
                <w:lang w:val="fr-FR"/>
              </w:rPr>
            </w:pPr>
            <w:r>
              <w:rPr>
                <w:bCs/>
                <w:lang w:val="fr-FR"/>
              </w:rPr>
              <w:t>-</w:t>
            </w:r>
          </w:p>
        </w:tc>
      </w:tr>
      <w:tr w:rsidR="00000000">
        <w:tblPrEx>
          <w:tblCellMar>
            <w:top w:w="0" w:type="dxa"/>
            <w:bottom w:w="0" w:type="dxa"/>
          </w:tblCellMar>
        </w:tblPrEx>
        <w:trPr>
          <w:jc w:val="center"/>
        </w:trPr>
        <w:tc>
          <w:tcPr>
            <w:tcW w:w="3269" w:type="dxa"/>
            <w:tcBorders>
              <w:top w:val="nil"/>
              <w:left w:val="single" w:sz="4" w:space="0" w:color="auto"/>
              <w:bottom w:val="nil"/>
              <w:right w:val="single" w:sz="4" w:space="0" w:color="auto"/>
            </w:tcBorders>
          </w:tcPr>
          <w:p w:rsidR="00000000" w:rsidRDefault="00000000">
            <w:pPr>
              <w:rPr>
                <w:bCs/>
                <w:lang w:val="fr-FR"/>
              </w:rPr>
            </w:pPr>
            <w:r>
              <w:rPr>
                <w:bCs/>
                <w:lang w:val="fr-FR"/>
              </w:rPr>
              <w:t>7-27 jours</w:t>
            </w:r>
          </w:p>
        </w:tc>
        <w:tc>
          <w:tcPr>
            <w:tcW w:w="987" w:type="dxa"/>
            <w:tcBorders>
              <w:top w:val="nil"/>
              <w:left w:val="single" w:sz="4" w:space="0" w:color="auto"/>
              <w:bottom w:val="nil"/>
              <w:right w:val="single" w:sz="4" w:space="0" w:color="auto"/>
            </w:tcBorders>
            <w:tcMar>
              <w:right w:w="425" w:type="dxa"/>
            </w:tcMar>
          </w:tcPr>
          <w:p w:rsidR="00000000" w:rsidRDefault="00000000">
            <w:pPr>
              <w:jc w:val="right"/>
              <w:rPr>
                <w:bCs/>
                <w:lang w:val="fr-FR"/>
              </w:rPr>
            </w:pPr>
            <w:r>
              <w:rPr>
                <w:bCs/>
                <w:lang w:val="fr-FR"/>
              </w:rPr>
              <w:t>2</w:t>
            </w:r>
          </w:p>
        </w:tc>
        <w:tc>
          <w:tcPr>
            <w:tcW w:w="988" w:type="dxa"/>
            <w:tcBorders>
              <w:top w:val="nil"/>
              <w:left w:val="single" w:sz="4" w:space="0" w:color="auto"/>
              <w:bottom w:val="nil"/>
              <w:right w:val="single" w:sz="4" w:space="0" w:color="auto"/>
            </w:tcBorders>
            <w:tcMar>
              <w:right w:w="369" w:type="dxa"/>
            </w:tcMar>
          </w:tcPr>
          <w:p w:rsidR="00000000" w:rsidRDefault="00000000">
            <w:pPr>
              <w:jc w:val="right"/>
              <w:rPr>
                <w:bCs/>
                <w:lang w:val="fr-FR"/>
              </w:rPr>
            </w:pPr>
            <w:r>
              <w:rPr>
                <w:bCs/>
                <w:lang w:val="fr-FR"/>
              </w:rPr>
              <w:t>2</w:t>
            </w:r>
          </w:p>
        </w:tc>
        <w:tc>
          <w:tcPr>
            <w:tcW w:w="988" w:type="dxa"/>
            <w:tcBorders>
              <w:top w:val="nil"/>
              <w:left w:val="single" w:sz="4" w:space="0" w:color="auto"/>
              <w:bottom w:val="nil"/>
              <w:right w:val="single" w:sz="4" w:space="0" w:color="auto"/>
            </w:tcBorders>
            <w:tcMar>
              <w:right w:w="369" w:type="dxa"/>
            </w:tcMar>
          </w:tcPr>
          <w:p w:rsidR="00000000" w:rsidRDefault="00000000">
            <w:pPr>
              <w:jc w:val="right"/>
              <w:rPr>
                <w:bCs/>
                <w:lang w:val="fr-FR"/>
              </w:rPr>
            </w:pPr>
            <w:r>
              <w:rPr>
                <w:bCs/>
                <w:lang w:val="fr-FR"/>
              </w:rPr>
              <w:t>4</w:t>
            </w:r>
          </w:p>
        </w:tc>
        <w:tc>
          <w:tcPr>
            <w:tcW w:w="988" w:type="dxa"/>
            <w:tcBorders>
              <w:top w:val="nil"/>
              <w:left w:val="single" w:sz="4" w:space="0" w:color="auto"/>
              <w:bottom w:val="nil"/>
              <w:right w:val="single" w:sz="4" w:space="0" w:color="auto"/>
            </w:tcBorders>
            <w:tcMar>
              <w:right w:w="369" w:type="dxa"/>
            </w:tcMar>
          </w:tcPr>
          <w:p w:rsidR="00000000" w:rsidRDefault="00000000">
            <w:pPr>
              <w:jc w:val="right"/>
              <w:rPr>
                <w:bCs/>
                <w:lang w:val="fr-FR"/>
              </w:rPr>
            </w:pPr>
            <w:r>
              <w:rPr>
                <w:bCs/>
                <w:lang w:val="fr-FR"/>
              </w:rPr>
              <w:t>2</w:t>
            </w:r>
          </w:p>
        </w:tc>
        <w:tc>
          <w:tcPr>
            <w:tcW w:w="988" w:type="dxa"/>
            <w:tcBorders>
              <w:top w:val="nil"/>
              <w:left w:val="single" w:sz="4" w:space="0" w:color="auto"/>
              <w:bottom w:val="nil"/>
              <w:right w:val="single" w:sz="4" w:space="0" w:color="auto"/>
            </w:tcBorders>
            <w:tcMar>
              <w:right w:w="369" w:type="dxa"/>
            </w:tcMar>
          </w:tcPr>
          <w:p w:rsidR="00000000" w:rsidRDefault="00000000">
            <w:pPr>
              <w:jc w:val="right"/>
              <w:rPr>
                <w:bCs/>
                <w:lang w:val="fr-FR"/>
              </w:rPr>
            </w:pPr>
            <w:r>
              <w:rPr>
                <w:bCs/>
                <w:lang w:val="fr-FR"/>
              </w:rPr>
              <w:t>1</w:t>
            </w:r>
          </w:p>
        </w:tc>
        <w:tc>
          <w:tcPr>
            <w:tcW w:w="1072" w:type="dxa"/>
            <w:tcBorders>
              <w:top w:val="nil"/>
              <w:left w:val="single" w:sz="4" w:space="0" w:color="auto"/>
              <w:bottom w:val="nil"/>
              <w:right w:val="single" w:sz="4" w:space="0" w:color="auto"/>
            </w:tcBorders>
          </w:tcPr>
          <w:p w:rsidR="00000000" w:rsidRDefault="00000000">
            <w:pPr>
              <w:jc w:val="center"/>
              <w:rPr>
                <w:bCs/>
                <w:lang w:val="fr-FR"/>
              </w:rPr>
            </w:pPr>
            <w:r>
              <w:rPr>
                <w:bCs/>
                <w:lang w:val="fr-FR"/>
              </w:rPr>
              <w:t>-</w:t>
            </w:r>
          </w:p>
        </w:tc>
      </w:tr>
      <w:tr w:rsidR="00000000">
        <w:tblPrEx>
          <w:tblCellMar>
            <w:top w:w="0" w:type="dxa"/>
            <w:bottom w:w="0" w:type="dxa"/>
          </w:tblCellMar>
        </w:tblPrEx>
        <w:trPr>
          <w:jc w:val="center"/>
        </w:trPr>
        <w:tc>
          <w:tcPr>
            <w:tcW w:w="3269" w:type="dxa"/>
            <w:tcBorders>
              <w:top w:val="nil"/>
              <w:bottom w:val="nil"/>
              <w:right w:val="single" w:sz="4" w:space="0" w:color="auto"/>
            </w:tcBorders>
          </w:tcPr>
          <w:p w:rsidR="00000000" w:rsidRDefault="00000000">
            <w:pPr>
              <w:rPr>
                <w:bCs/>
                <w:lang w:val="fr-FR"/>
              </w:rPr>
            </w:pPr>
            <w:r>
              <w:rPr>
                <w:bCs/>
                <w:lang w:val="fr-FR"/>
              </w:rPr>
              <w:t>28-59 jours</w:t>
            </w:r>
          </w:p>
        </w:tc>
        <w:tc>
          <w:tcPr>
            <w:tcW w:w="987" w:type="dxa"/>
            <w:tcBorders>
              <w:top w:val="nil"/>
              <w:left w:val="single" w:sz="4" w:space="0" w:color="auto"/>
              <w:bottom w:val="nil"/>
              <w:right w:val="single" w:sz="4" w:space="0" w:color="auto"/>
            </w:tcBorders>
            <w:tcMar>
              <w:right w:w="425" w:type="dxa"/>
            </w:tcMar>
          </w:tcPr>
          <w:p w:rsidR="00000000" w:rsidRDefault="00000000">
            <w:pPr>
              <w:jc w:val="right"/>
              <w:rPr>
                <w:bCs/>
                <w:lang w:val="fr-FR"/>
              </w:rPr>
            </w:pPr>
            <w:r>
              <w:rPr>
                <w:bCs/>
                <w:lang w:val="fr-FR"/>
              </w:rPr>
              <w:t>3</w:t>
            </w:r>
          </w:p>
        </w:tc>
        <w:tc>
          <w:tcPr>
            <w:tcW w:w="988" w:type="dxa"/>
            <w:tcBorders>
              <w:top w:val="nil"/>
              <w:left w:val="single" w:sz="4" w:space="0" w:color="auto"/>
              <w:bottom w:val="nil"/>
              <w:right w:val="single" w:sz="4" w:space="0" w:color="auto"/>
            </w:tcBorders>
            <w:tcMar>
              <w:right w:w="369" w:type="dxa"/>
            </w:tcMar>
          </w:tcPr>
          <w:p w:rsidR="00000000" w:rsidRDefault="00000000">
            <w:pPr>
              <w:jc w:val="right"/>
              <w:rPr>
                <w:bCs/>
                <w:lang w:val="fr-FR"/>
              </w:rPr>
            </w:pPr>
            <w:r>
              <w:rPr>
                <w:bCs/>
                <w:lang w:val="fr-FR"/>
              </w:rPr>
              <w:t>2</w:t>
            </w:r>
          </w:p>
        </w:tc>
        <w:tc>
          <w:tcPr>
            <w:tcW w:w="988" w:type="dxa"/>
            <w:tcBorders>
              <w:top w:val="nil"/>
              <w:left w:val="single" w:sz="4" w:space="0" w:color="auto"/>
              <w:bottom w:val="nil"/>
              <w:right w:val="single" w:sz="4" w:space="0" w:color="auto"/>
            </w:tcBorders>
            <w:tcMar>
              <w:right w:w="369" w:type="dxa"/>
            </w:tcMar>
          </w:tcPr>
          <w:p w:rsidR="00000000" w:rsidRDefault="00000000">
            <w:pPr>
              <w:jc w:val="right"/>
              <w:rPr>
                <w:bCs/>
                <w:lang w:val="fr-FR"/>
              </w:rPr>
            </w:pPr>
            <w:r>
              <w:rPr>
                <w:bCs/>
                <w:lang w:val="fr-FR"/>
              </w:rPr>
              <w:t>1</w:t>
            </w:r>
          </w:p>
        </w:tc>
        <w:tc>
          <w:tcPr>
            <w:tcW w:w="988" w:type="dxa"/>
            <w:tcBorders>
              <w:top w:val="nil"/>
              <w:left w:val="single" w:sz="4" w:space="0" w:color="auto"/>
              <w:bottom w:val="nil"/>
              <w:right w:val="single" w:sz="4" w:space="0" w:color="auto"/>
            </w:tcBorders>
            <w:tcMar>
              <w:right w:w="369" w:type="dxa"/>
            </w:tcMar>
          </w:tcPr>
          <w:p w:rsidR="00000000" w:rsidRDefault="00000000">
            <w:pPr>
              <w:jc w:val="right"/>
              <w:rPr>
                <w:bCs/>
                <w:lang w:val="fr-FR"/>
              </w:rPr>
            </w:pPr>
            <w:r>
              <w:rPr>
                <w:bCs/>
                <w:lang w:val="fr-FR"/>
              </w:rPr>
              <w:t>1</w:t>
            </w:r>
          </w:p>
        </w:tc>
        <w:tc>
          <w:tcPr>
            <w:tcW w:w="988" w:type="dxa"/>
            <w:tcBorders>
              <w:top w:val="nil"/>
              <w:left w:val="single" w:sz="4" w:space="0" w:color="auto"/>
              <w:bottom w:val="nil"/>
              <w:right w:val="single" w:sz="4" w:space="0" w:color="auto"/>
            </w:tcBorders>
            <w:tcMar>
              <w:right w:w="369" w:type="dxa"/>
            </w:tcMar>
          </w:tcPr>
          <w:p w:rsidR="00000000" w:rsidRDefault="00000000">
            <w:pPr>
              <w:jc w:val="right"/>
              <w:rPr>
                <w:bCs/>
                <w:lang w:val="fr-FR"/>
              </w:rPr>
            </w:pPr>
            <w:r>
              <w:rPr>
                <w:bCs/>
                <w:lang w:val="fr-FR"/>
              </w:rPr>
              <w:t>-</w:t>
            </w:r>
          </w:p>
        </w:tc>
        <w:tc>
          <w:tcPr>
            <w:tcW w:w="1072" w:type="dxa"/>
            <w:tcBorders>
              <w:top w:val="nil"/>
              <w:left w:val="single" w:sz="4" w:space="0" w:color="auto"/>
              <w:bottom w:val="nil"/>
            </w:tcBorders>
          </w:tcPr>
          <w:p w:rsidR="00000000" w:rsidRDefault="00000000">
            <w:pPr>
              <w:jc w:val="center"/>
              <w:rPr>
                <w:bCs/>
                <w:lang w:val="fr-FR"/>
              </w:rPr>
            </w:pPr>
            <w:r>
              <w:rPr>
                <w:bCs/>
                <w:lang w:val="fr-FR"/>
              </w:rPr>
              <w:t>-</w:t>
            </w:r>
          </w:p>
        </w:tc>
      </w:tr>
      <w:tr w:rsidR="00000000">
        <w:tblPrEx>
          <w:tblCellMar>
            <w:top w:w="0" w:type="dxa"/>
            <w:bottom w:w="0" w:type="dxa"/>
          </w:tblCellMar>
        </w:tblPrEx>
        <w:trPr>
          <w:jc w:val="center"/>
        </w:trPr>
        <w:tc>
          <w:tcPr>
            <w:tcW w:w="3269" w:type="dxa"/>
            <w:tcBorders>
              <w:top w:val="nil"/>
              <w:bottom w:val="nil"/>
              <w:right w:val="single" w:sz="4" w:space="0" w:color="auto"/>
            </w:tcBorders>
          </w:tcPr>
          <w:p w:rsidR="00000000" w:rsidRDefault="00000000">
            <w:pPr>
              <w:rPr>
                <w:bCs/>
                <w:lang w:val="fr-FR"/>
              </w:rPr>
            </w:pPr>
            <w:r>
              <w:rPr>
                <w:bCs/>
                <w:lang w:val="fr-FR"/>
              </w:rPr>
              <w:t>60-179 jours</w:t>
            </w:r>
          </w:p>
        </w:tc>
        <w:tc>
          <w:tcPr>
            <w:tcW w:w="987" w:type="dxa"/>
            <w:tcBorders>
              <w:top w:val="nil"/>
              <w:left w:val="single" w:sz="4" w:space="0" w:color="auto"/>
              <w:bottom w:val="nil"/>
              <w:right w:val="single" w:sz="4" w:space="0" w:color="auto"/>
            </w:tcBorders>
            <w:tcMar>
              <w:right w:w="425" w:type="dxa"/>
            </w:tcMar>
          </w:tcPr>
          <w:p w:rsidR="00000000" w:rsidRDefault="00000000">
            <w:pPr>
              <w:jc w:val="right"/>
              <w:rPr>
                <w:bCs/>
                <w:lang w:val="fr-FR"/>
              </w:rPr>
            </w:pPr>
            <w:r>
              <w:rPr>
                <w:bCs/>
                <w:lang w:val="fr-FR"/>
              </w:rPr>
              <w:t>4</w:t>
            </w:r>
          </w:p>
        </w:tc>
        <w:tc>
          <w:tcPr>
            <w:tcW w:w="988" w:type="dxa"/>
            <w:tcBorders>
              <w:top w:val="nil"/>
              <w:left w:val="single" w:sz="4" w:space="0" w:color="auto"/>
              <w:bottom w:val="nil"/>
              <w:right w:val="single" w:sz="4" w:space="0" w:color="auto"/>
            </w:tcBorders>
            <w:tcMar>
              <w:right w:w="369" w:type="dxa"/>
            </w:tcMar>
          </w:tcPr>
          <w:p w:rsidR="00000000" w:rsidRDefault="00000000">
            <w:pPr>
              <w:jc w:val="right"/>
              <w:rPr>
                <w:bCs/>
                <w:lang w:val="fr-FR"/>
              </w:rPr>
            </w:pPr>
            <w:r>
              <w:rPr>
                <w:bCs/>
                <w:lang w:val="fr-FR"/>
              </w:rPr>
              <w:t>3</w:t>
            </w:r>
          </w:p>
        </w:tc>
        <w:tc>
          <w:tcPr>
            <w:tcW w:w="988" w:type="dxa"/>
            <w:tcBorders>
              <w:top w:val="nil"/>
              <w:left w:val="single" w:sz="4" w:space="0" w:color="auto"/>
              <w:bottom w:val="nil"/>
              <w:right w:val="single" w:sz="4" w:space="0" w:color="auto"/>
            </w:tcBorders>
            <w:tcMar>
              <w:right w:w="369" w:type="dxa"/>
            </w:tcMar>
          </w:tcPr>
          <w:p w:rsidR="00000000" w:rsidRDefault="00000000">
            <w:pPr>
              <w:jc w:val="right"/>
              <w:rPr>
                <w:bCs/>
                <w:lang w:val="fr-FR"/>
              </w:rPr>
            </w:pPr>
            <w:r>
              <w:rPr>
                <w:bCs/>
                <w:lang w:val="fr-FR"/>
              </w:rPr>
              <w:t>1</w:t>
            </w:r>
          </w:p>
        </w:tc>
        <w:tc>
          <w:tcPr>
            <w:tcW w:w="988" w:type="dxa"/>
            <w:tcBorders>
              <w:top w:val="nil"/>
              <w:left w:val="single" w:sz="4" w:space="0" w:color="auto"/>
              <w:bottom w:val="nil"/>
              <w:right w:val="single" w:sz="4" w:space="0" w:color="auto"/>
            </w:tcBorders>
            <w:tcMar>
              <w:right w:w="369" w:type="dxa"/>
            </w:tcMar>
          </w:tcPr>
          <w:p w:rsidR="00000000" w:rsidRDefault="00000000">
            <w:pPr>
              <w:jc w:val="right"/>
              <w:rPr>
                <w:bCs/>
                <w:lang w:val="fr-FR"/>
              </w:rPr>
            </w:pPr>
            <w:r>
              <w:rPr>
                <w:bCs/>
                <w:lang w:val="fr-FR"/>
              </w:rPr>
              <w:t>1</w:t>
            </w:r>
          </w:p>
        </w:tc>
        <w:tc>
          <w:tcPr>
            <w:tcW w:w="988" w:type="dxa"/>
            <w:tcBorders>
              <w:top w:val="nil"/>
              <w:left w:val="single" w:sz="4" w:space="0" w:color="auto"/>
              <w:bottom w:val="nil"/>
              <w:right w:val="single" w:sz="4" w:space="0" w:color="auto"/>
            </w:tcBorders>
            <w:tcMar>
              <w:right w:w="369" w:type="dxa"/>
            </w:tcMar>
          </w:tcPr>
          <w:p w:rsidR="00000000" w:rsidRDefault="00000000">
            <w:pPr>
              <w:jc w:val="right"/>
              <w:rPr>
                <w:bCs/>
                <w:lang w:val="fr-FR"/>
              </w:rPr>
            </w:pPr>
            <w:r>
              <w:rPr>
                <w:bCs/>
                <w:lang w:val="fr-FR"/>
              </w:rPr>
              <w:t>2</w:t>
            </w:r>
          </w:p>
        </w:tc>
        <w:tc>
          <w:tcPr>
            <w:tcW w:w="1072" w:type="dxa"/>
            <w:tcBorders>
              <w:top w:val="nil"/>
              <w:left w:val="single" w:sz="4" w:space="0" w:color="auto"/>
              <w:bottom w:val="nil"/>
            </w:tcBorders>
          </w:tcPr>
          <w:p w:rsidR="00000000" w:rsidRDefault="00000000">
            <w:pPr>
              <w:jc w:val="center"/>
              <w:rPr>
                <w:bCs/>
                <w:lang w:val="fr-FR"/>
              </w:rPr>
            </w:pPr>
            <w:r>
              <w:rPr>
                <w:bCs/>
                <w:lang w:val="fr-FR"/>
              </w:rPr>
              <w:t>2</w:t>
            </w:r>
          </w:p>
        </w:tc>
      </w:tr>
      <w:tr w:rsidR="00000000">
        <w:tblPrEx>
          <w:tblCellMar>
            <w:top w:w="0" w:type="dxa"/>
            <w:bottom w:w="0" w:type="dxa"/>
          </w:tblCellMar>
        </w:tblPrEx>
        <w:trPr>
          <w:jc w:val="center"/>
        </w:trPr>
        <w:tc>
          <w:tcPr>
            <w:tcW w:w="3269" w:type="dxa"/>
            <w:tcBorders>
              <w:top w:val="nil"/>
              <w:bottom w:val="single" w:sz="4" w:space="0" w:color="auto"/>
              <w:right w:val="single" w:sz="4" w:space="0" w:color="auto"/>
            </w:tcBorders>
          </w:tcPr>
          <w:p w:rsidR="00000000" w:rsidRDefault="00000000">
            <w:pPr>
              <w:spacing w:after="60"/>
              <w:rPr>
                <w:bCs/>
                <w:lang w:val="fr-FR"/>
              </w:rPr>
            </w:pPr>
            <w:r>
              <w:rPr>
                <w:bCs/>
                <w:lang w:val="fr-FR"/>
              </w:rPr>
              <w:t>De 180 jours à 1 an</w:t>
            </w:r>
          </w:p>
        </w:tc>
        <w:tc>
          <w:tcPr>
            <w:tcW w:w="987" w:type="dxa"/>
            <w:tcBorders>
              <w:top w:val="nil"/>
              <w:left w:val="single" w:sz="4" w:space="0" w:color="auto"/>
              <w:bottom w:val="single" w:sz="4" w:space="0" w:color="auto"/>
              <w:right w:val="single" w:sz="4" w:space="0" w:color="auto"/>
            </w:tcBorders>
            <w:tcMar>
              <w:right w:w="425" w:type="dxa"/>
            </w:tcMar>
          </w:tcPr>
          <w:p w:rsidR="00000000" w:rsidRDefault="00000000">
            <w:pPr>
              <w:spacing w:after="60"/>
              <w:jc w:val="right"/>
              <w:rPr>
                <w:bCs/>
                <w:lang w:val="fr-FR"/>
              </w:rPr>
            </w:pPr>
            <w:r>
              <w:rPr>
                <w:bCs/>
                <w:lang w:val="fr-FR"/>
              </w:rPr>
              <w:t>1</w:t>
            </w:r>
          </w:p>
        </w:tc>
        <w:tc>
          <w:tcPr>
            <w:tcW w:w="988" w:type="dxa"/>
            <w:tcBorders>
              <w:top w:val="nil"/>
              <w:left w:val="single" w:sz="4" w:space="0" w:color="auto"/>
              <w:bottom w:val="single" w:sz="4" w:space="0" w:color="auto"/>
              <w:right w:val="single" w:sz="4" w:space="0" w:color="auto"/>
            </w:tcBorders>
            <w:tcMar>
              <w:right w:w="369" w:type="dxa"/>
            </w:tcMar>
          </w:tcPr>
          <w:p w:rsidR="00000000" w:rsidRDefault="00000000">
            <w:pPr>
              <w:spacing w:after="60"/>
              <w:jc w:val="right"/>
              <w:rPr>
                <w:bCs/>
                <w:lang w:val="fr-FR"/>
              </w:rPr>
            </w:pPr>
            <w:r>
              <w:rPr>
                <w:bCs/>
                <w:lang w:val="fr-FR"/>
              </w:rPr>
              <w:t>-</w:t>
            </w:r>
          </w:p>
        </w:tc>
        <w:tc>
          <w:tcPr>
            <w:tcW w:w="988" w:type="dxa"/>
            <w:tcBorders>
              <w:top w:val="nil"/>
              <w:left w:val="single" w:sz="4" w:space="0" w:color="auto"/>
              <w:bottom w:val="single" w:sz="4" w:space="0" w:color="auto"/>
              <w:right w:val="single" w:sz="4" w:space="0" w:color="auto"/>
            </w:tcBorders>
            <w:tcMar>
              <w:right w:w="369" w:type="dxa"/>
            </w:tcMar>
          </w:tcPr>
          <w:p w:rsidR="00000000" w:rsidRDefault="00000000">
            <w:pPr>
              <w:spacing w:after="60"/>
              <w:jc w:val="right"/>
              <w:rPr>
                <w:bCs/>
                <w:lang w:val="fr-FR"/>
              </w:rPr>
            </w:pPr>
            <w:r>
              <w:rPr>
                <w:bCs/>
                <w:lang w:val="fr-FR"/>
              </w:rPr>
              <w:t>1</w:t>
            </w:r>
          </w:p>
        </w:tc>
        <w:tc>
          <w:tcPr>
            <w:tcW w:w="988" w:type="dxa"/>
            <w:tcBorders>
              <w:top w:val="nil"/>
              <w:left w:val="single" w:sz="4" w:space="0" w:color="auto"/>
              <w:bottom w:val="single" w:sz="4" w:space="0" w:color="auto"/>
              <w:right w:val="single" w:sz="4" w:space="0" w:color="auto"/>
            </w:tcBorders>
            <w:tcMar>
              <w:right w:w="369" w:type="dxa"/>
            </w:tcMar>
          </w:tcPr>
          <w:p w:rsidR="00000000" w:rsidRDefault="00000000">
            <w:pPr>
              <w:spacing w:after="60"/>
              <w:jc w:val="right"/>
              <w:rPr>
                <w:bCs/>
                <w:lang w:val="fr-FR"/>
              </w:rPr>
            </w:pPr>
            <w:r>
              <w:rPr>
                <w:bCs/>
                <w:lang w:val="fr-FR"/>
              </w:rPr>
              <w:t>-</w:t>
            </w:r>
          </w:p>
        </w:tc>
        <w:tc>
          <w:tcPr>
            <w:tcW w:w="988" w:type="dxa"/>
            <w:tcBorders>
              <w:top w:val="nil"/>
              <w:left w:val="single" w:sz="4" w:space="0" w:color="auto"/>
              <w:bottom w:val="single" w:sz="4" w:space="0" w:color="auto"/>
              <w:right w:val="single" w:sz="4" w:space="0" w:color="auto"/>
            </w:tcBorders>
            <w:tcMar>
              <w:right w:w="369" w:type="dxa"/>
            </w:tcMar>
          </w:tcPr>
          <w:p w:rsidR="00000000" w:rsidRDefault="00000000">
            <w:pPr>
              <w:spacing w:after="60"/>
              <w:jc w:val="right"/>
              <w:rPr>
                <w:bCs/>
                <w:lang w:val="fr-FR"/>
              </w:rPr>
            </w:pPr>
            <w:r>
              <w:rPr>
                <w:bCs/>
                <w:lang w:val="fr-FR"/>
              </w:rPr>
              <w:t>1</w:t>
            </w:r>
          </w:p>
        </w:tc>
        <w:tc>
          <w:tcPr>
            <w:tcW w:w="1072" w:type="dxa"/>
            <w:tcBorders>
              <w:top w:val="nil"/>
              <w:left w:val="single" w:sz="4" w:space="0" w:color="auto"/>
              <w:bottom w:val="single" w:sz="4" w:space="0" w:color="auto"/>
            </w:tcBorders>
          </w:tcPr>
          <w:p w:rsidR="00000000" w:rsidRDefault="00000000">
            <w:pPr>
              <w:spacing w:after="60"/>
              <w:jc w:val="center"/>
              <w:rPr>
                <w:bCs/>
                <w:lang w:val="fr-FR"/>
              </w:rPr>
            </w:pPr>
            <w:r>
              <w:rPr>
                <w:bCs/>
                <w:lang w:val="fr-FR"/>
              </w:rPr>
              <w:t>1</w:t>
            </w:r>
          </w:p>
        </w:tc>
      </w:tr>
    </w:tbl>
    <w:p w:rsidR="00000000" w:rsidRDefault="00000000">
      <w:pPr>
        <w:spacing w:before="160" w:after="160"/>
        <w:rPr>
          <w:szCs w:val="24"/>
        </w:rPr>
      </w:pPr>
      <w:r>
        <w:rPr>
          <w:i/>
          <w:iCs/>
          <w:szCs w:val="24"/>
        </w:rPr>
        <w:tab/>
        <w:t>Source</w:t>
      </w:r>
      <w:r>
        <w:rPr>
          <w:szCs w:val="24"/>
        </w:rPr>
        <w:t xml:space="preserve">: </w:t>
      </w:r>
      <w:r>
        <w:rPr>
          <w:i/>
          <w:iCs/>
          <w:szCs w:val="24"/>
        </w:rPr>
        <w:t>Annuaire statistique</w:t>
      </w:r>
      <w:r>
        <w:rPr>
          <w:szCs w:val="24"/>
        </w:rPr>
        <w:t>, 2000, Département du recensement et de la statistique.</w:t>
      </w:r>
    </w:p>
    <w:p w:rsidR="00000000" w:rsidRDefault="00000000">
      <w:pPr>
        <w:pStyle w:val="BodyTextIndent"/>
        <w:spacing w:before="160" w:after="360"/>
        <w:jc w:val="left"/>
        <w:rPr>
          <w:b w:val="0"/>
          <w:sz w:val="24"/>
          <w:szCs w:val="24"/>
          <w:lang w:val="fr-FR"/>
        </w:rPr>
      </w:pPr>
      <w:r>
        <w:rPr>
          <w:bCs/>
          <w:sz w:val="24"/>
          <w:szCs w:val="24"/>
          <w:vertAlign w:val="superscript"/>
          <w:lang w:val="fr-FR"/>
        </w:rPr>
        <w:tab/>
      </w:r>
      <w:r>
        <w:rPr>
          <w:bCs/>
          <w:i/>
          <w:iCs/>
          <w:sz w:val="24"/>
          <w:szCs w:val="24"/>
          <w:vertAlign w:val="superscript"/>
          <w:lang w:val="fr-FR"/>
        </w:rPr>
        <w:t>a</w:t>
      </w:r>
      <w:r>
        <w:rPr>
          <w:b w:val="0"/>
          <w:sz w:val="24"/>
          <w:szCs w:val="24"/>
          <w:lang w:val="fr-FR"/>
        </w:rPr>
        <w:t xml:space="preserve"> Dans un cas, sexe non précisé.</w:t>
      </w:r>
    </w:p>
    <w:p w:rsidR="00000000" w:rsidRDefault="00000000">
      <w:pPr>
        <w:keepNext/>
        <w:spacing w:after="160"/>
        <w:jc w:val="center"/>
        <w:rPr>
          <w:b/>
          <w:bCs/>
        </w:rPr>
      </w:pPr>
      <w:r>
        <w:rPr>
          <w:b/>
          <w:bCs/>
        </w:rPr>
        <w:t>Tableau 14</w:t>
      </w:r>
    </w:p>
    <w:p w:rsidR="00000000" w:rsidRDefault="00000000">
      <w:pPr>
        <w:keepNext/>
        <w:spacing w:after="160"/>
        <w:jc w:val="center"/>
        <w:rPr>
          <w:b/>
          <w:bCs/>
          <w:lang w:val="fr-FR"/>
        </w:rPr>
      </w:pPr>
      <w:r>
        <w:rPr>
          <w:b/>
          <w:bCs/>
          <w:lang w:val="fr-FR"/>
        </w:rPr>
        <w:t>Décès d’enfants en 2000 par sexe et groupe d’âge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3"/>
        <w:gridCol w:w="1559"/>
        <w:gridCol w:w="1559"/>
        <w:gridCol w:w="1559"/>
        <w:gridCol w:w="1559"/>
        <w:gridCol w:w="1559"/>
      </w:tblGrid>
      <w:tr w:rsidR="00000000">
        <w:tblPrEx>
          <w:tblCellMar>
            <w:top w:w="0" w:type="dxa"/>
            <w:bottom w:w="0" w:type="dxa"/>
          </w:tblCellMar>
        </w:tblPrEx>
        <w:trPr>
          <w:cantSplit/>
          <w:tblHeader/>
          <w:jc w:val="center"/>
        </w:trPr>
        <w:tc>
          <w:tcPr>
            <w:tcW w:w="1443" w:type="dxa"/>
            <w:vMerge w:val="restart"/>
          </w:tcPr>
          <w:p w:rsidR="00000000" w:rsidRDefault="00000000">
            <w:pPr>
              <w:spacing w:before="60" w:after="60"/>
              <w:rPr>
                <w:lang w:val="fr-FR"/>
              </w:rPr>
            </w:pPr>
          </w:p>
        </w:tc>
        <w:tc>
          <w:tcPr>
            <w:tcW w:w="7795" w:type="dxa"/>
            <w:gridSpan w:val="5"/>
          </w:tcPr>
          <w:p w:rsidR="00000000" w:rsidRDefault="00000000">
            <w:pPr>
              <w:spacing w:before="60" w:after="60"/>
              <w:jc w:val="center"/>
              <w:rPr>
                <w:lang w:val="fr-FR"/>
              </w:rPr>
            </w:pPr>
            <w:r>
              <w:rPr>
                <w:lang w:val="fr-FR"/>
              </w:rPr>
              <w:t>Âge</w:t>
            </w:r>
          </w:p>
        </w:tc>
      </w:tr>
      <w:tr w:rsidR="00000000">
        <w:tblPrEx>
          <w:tblCellMar>
            <w:top w:w="0" w:type="dxa"/>
            <w:bottom w:w="0" w:type="dxa"/>
          </w:tblCellMar>
        </w:tblPrEx>
        <w:trPr>
          <w:cantSplit/>
          <w:tblHeader/>
          <w:jc w:val="center"/>
        </w:trPr>
        <w:tc>
          <w:tcPr>
            <w:tcW w:w="1443" w:type="dxa"/>
            <w:vMerge/>
          </w:tcPr>
          <w:p w:rsidR="00000000" w:rsidRDefault="00000000">
            <w:pPr>
              <w:spacing w:before="60" w:after="60"/>
              <w:rPr>
                <w:lang w:val="fr-FR"/>
              </w:rPr>
            </w:pPr>
          </w:p>
        </w:tc>
        <w:tc>
          <w:tcPr>
            <w:tcW w:w="1559" w:type="dxa"/>
          </w:tcPr>
          <w:p w:rsidR="00000000" w:rsidRDefault="00000000">
            <w:pPr>
              <w:spacing w:before="60" w:after="60"/>
              <w:jc w:val="center"/>
              <w:rPr>
                <w:lang w:val="fr-FR"/>
              </w:rPr>
            </w:pPr>
            <w:r>
              <w:rPr>
                <w:lang w:val="fr-FR"/>
              </w:rPr>
              <w:t>&lt; 1 an</w:t>
            </w:r>
          </w:p>
        </w:tc>
        <w:tc>
          <w:tcPr>
            <w:tcW w:w="1559" w:type="dxa"/>
          </w:tcPr>
          <w:p w:rsidR="00000000" w:rsidRDefault="00000000">
            <w:pPr>
              <w:spacing w:before="60" w:after="60"/>
              <w:jc w:val="center"/>
              <w:rPr>
                <w:lang w:val="fr-FR"/>
              </w:rPr>
            </w:pPr>
            <w:r>
              <w:rPr>
                <w:lang w:val="fr-FR"/>
              </w:rPr>
              <w:t>1-4 ans</w:t>
            </w:r>
          </w:p>
        </w:tc>
        <w:tc>
          <w:tcPr>
            <w:tcW w:w="1559" w:type="dxa"/>
          </w:tcPr>
          <w:p w:rsidR="00000000" w:rsidRDefault="00000000">
            <w:pPr>
              <w:spacing w:before="60" w:after="60"/>
              <w:jc w:val="center"/>
              <w:rPr>
                <w:lang w:val="fr-FR"/>
              </w:rPr>
            </w:pPr>
            <w:r>
              <w:rPr>
                <w:lang w:val="fr-FR"/>
              </w:rPr>
              <w:t>5-9 ans</w:t>
            </w:r>
          </w:p>
        </w:tc>
        <w:tc>
          <w:tcPr>
            <w:tcW w:w="1559" w:type="dxa"/>
          </w:tcPr>
          <w:p w:rsidR="00000000" w:rsidRDefault="00000000">
            <w:pPr>
              <w:spacing w:before="60" w:after="60"/>
              <w:jc w:val="center"/>
              <w:rPr>
                <w:lang w:val="fr-FR"/>
              </w:rPr>
            </w:pPr>
            <w:r>
              <w:rPr>
                <w:lang w:val="fr-FR"/>
              </w:rPr>
              <w:t>10-14 ans</w:t>
            </w:r>
          </w:p>
        </w:tc>
        <w:tc>
          <w:tcPr>
            <w:tcW w:w="1559" w:type="dxa"/>
          </w:tcPr>
          <w:p w:rsidR="00000000" w:rsidRDefault="00000000">
            <w:pPr>
              <w:spacing w:before="60" w:after="60"/>
              <w:jc w:val="center"/>
              <w:rPr>
                <w:lang w:val="fr-FR"/>
              </w:rPr>
            </w:pPr>
            <w:r>
              <w:rPr>
                <w:lang w:val="fr-FR"/>
              </w:rPr>
              <w:t>15-19 ans</w:t>
            </w:r>
          </w:p>
        </w:tc>
      </w:tr>
      <w:tr w:rsidR="00000000">
        <w:tblPrEx>
          <w:tblCellMar>
            <w:top w:w="0" w:type="dxa"/>
            <w:bottom w:w="0" w:type="dxa"/>
          </w:tblCellMar>
        </w:tblPrEx>
        <w:trPr>
          <w:jc w:val="center"/>
        </w:trPr>
        <w:tc>
          <w:tcPr>
            <w:tcW w:w="1443" w:type="dxa"/>
            <w:tcBorders>
              <w:bottom w:val="nil"/>
            </w:tcBorders>
          </w:tcPr>
          <w:p w:rsidR="00000000" w:rsidRDefault="00000000">
            <w:pPr>
              <w:spacing w:before="60"/>
              <w:rPr>
                <w:lang w:val="fr-FR"/>
              </w:rPr>
            </w:pPr>
            <w:r>
              <w:rPr>
                <w:lang w:val="fr-FR"/>
              </w:rPr>
              <w:t>Masculin</w:t>
            </w:r>
          </w:p>
        </w:tc>
        <w:tc>
          <w:tcPr>
            <w:tcW w:w="1559" w:type="dxa"/>
            <w:tcBorders>
              <w:bottom w:val="nil"/>
            </w:tcBorders>
          </w:tcPr>
          <w:p w:rsidR="00000000" w:rsidRDefault="00000000">
            <w:pPr>
              <w:spacing w:before="60"/>
              <w:ind w:right="170"/>
              <w:jc w:val="center"/>
              <w:rPr>
                <w:bCs/>
                <w:lang w:val="fr-FR"/>
              </w:rPr>
            </w:pPr>
            <w:r>
              <w:rPr>
                <w:bCs/>
                <w:lang w:val="fr-FR"/>
              </w:rPr>
              <w:t>6</w:t>
            </w:r>
          </w:p>
        </w:tc>
        <w:tc>
          <w:tcPr>
            <w:tcW w:w="1559" w:type="dxa"/>
            <w:tcBorders>
              <w:bottom w:val="nil"/>
            </w:tcBorders>
          </w:tcPr>
          <w:p w:rsidR="00000000" w:rsidRDefault="00000000">
            <w:pPr>
              <w:spacing w:before="60"/>
              <w:ind w:right="170"/>
              <w:jc w:val="center"/>
              <w:rPr>
                <w:bCs/>
                <w:lang w:val="fr-FR"/>
              </w:rPr>
            </w:pPr>
            <w:r>
              <w:rPr>
                <w:bCs/>
                <w:lang w:val="fr-FR"/>
              </w:rPr>
              <w:t>4</w:t>
            </w:r>
          </w:p>
        </w:tc>
        <w:tc>
          <w:tcPr>
            <w:tcW w:w="1559" w:type="dxa"/>
            <w:tcBorders>
              <w:bottom w:val="nil"/>
            </w:tcBorders>
          </w:tcPr>
          <w:p w:rsidR="00000000" w:rsidRDefault="00000000">
            <w:pPr>
              <w:spacing w:before="60"/>
              <w:ind w:right="170"/>
              <w:jc w:val="center"/>
              <w:rPr>
                <w:bCs/>
                <w:lang w:val="fr-FR"/>
              </w:rPr>
            </w:pPr>
            <w:r>
              <w:rPr>
                <w:bCs/>
                <w:lang w:val="fr-FR"/>
              </w:rPr>
              <w:t>2</w:t>
            </w:r>
          </w:p>
        </w:tc>
        <w:tc>
          <w:tcPr>
            <w:tcW w:w="1559" w:type="dxa"/>
            <w:tcBorders>
              <w:bottom w:val="nil"/>
            </w:tcBorders>
          </w:tcPr>
          <w:p w:rsidR="00000000" w:rsidRDefault="00000000">
            <w:pPr>
              <w:spacing w:before="60"/>
              <w:ind w:right="170"/>
              <w:jc w:val="center"/>
              <w:rPr>
                <w:bCs/>
                <w:lang w:val="fr-FR"/>
              </w:rPr>
            </w:pPr>
            <w:r>
              <w:rPr>
                <w:bCs/>
                <w:lang w:val="fr-FR"/>
              </w:rPr>
              <w:t>5</w:t>
            </w:r>
          </w:p>
        </w:tc>
        <w:tc>
          <w:tcPr>
            <w:tcW w:w="1559" w:type="dxa"/>
            <w:tcBorders>
              <w:bottom w:val="nil"/>
            </w:tcBorders>
          </w:tcPr>
          <w:p w:rsidR="00000000" w:rsidRDefault="00000000">
            <w:pPr>
              <w:spacing w:before="60"/>
              <w:ind w:right="170"/>
              <w:jc w:val="center"/>
              <w:rPr>
                <w:bCs/>
                <w:lang w:val="fr-FR"/>
              </w:rPr>
            </w:pPr>
            <w:r>
              <w:rPr>
                <w:bCs/>
                <w:lang w:val="fr-FR"/>
              </w:rPr>
              <w:t>5</w:t>
            </w:r>
          </w:p>
        </w:tc>
      </w:tr>
      <w:tr w:rsidR="00000000">
        <w:tblPrEx>
          <w:tblCellMar>
            <w:top w:w="0" w:type="dxa"/>
            <w:bottom w:w="0" w:type="dxa"/>
          </w:tblCellMar>
        </w:tblPrEx>
        <w:trPr>
          <w:jc w:val="center"/>
        </w:trPr>
        <w:tc>
          <w:tcPr>
            <w:tcW w:w="1443" w:type="dxa"/>
            <w:tcBorders>
              <w:top w:val="nil"/>
            </w:tcBorders>
          </w:tcPr>
          <w:p w:rsidR="00000000" w:rsidRDefault="00000000">
            <w:pPr>
              <w:spacing w:before="60" w:after="60"/>
              <w:rPr>
                <w:lang w:val="fr-FR"/>
              </w:rPr>
            </w:pPr>
            <w:r>
              <w:rPr>
                <w:lang w:val="fr-FR"/>
              </w:rPr>
              <w:t>Féminin</w:t>
            </w:r>
          </w:p>
        </w:tc>
        <w:tc>
          <w:tcPr>
            <w:tcW w:w="1559" w:type="dxa"/>
            <w:tcBorders>
              <w:top w:val="nil"/>
            </w:tcBorders>
          </w:tcPr>
          <w:p w:rsidR="00000000" w:rsidRDefault="00000000">
            <w:pPr>
              <w:spacing w:before="60" w:after="60"/>
              <w:ind w:right="170"/>
              <w:jc w:val="center"/>
              <w:rPr>
                <w:bCs/>
                <w:lang w:val="fr-FR"/>
              </w:rPr>
            </w:pPr>
            <w:r>
              <w:rPr>
                <w:bCs/>
                <w:lang w:val="fr-FR"/>
              </w:rPr>
              <w:t>5</w:t>
            </w:r>
          </w:p>
        </w:tc>
        <w:tc>
          <w:tcPr>
            <w:tcW w:w="1559" w:type="dxa"/>
            <w:tcBorders>
              <w:top w:val="nil"/>
            </w:tcBorders>
          </w:tcPr>
          <w:p w:rsidR="00000000" w:rsidRDefault="00000000">
            <w:pPr>
              <w:spacing w:before="60" w:after="60"/>
              <w:ind w:right="170"/>
              <w:jc w:val="center"/>
              <w:rPr>
                <w:bCs/>
                <w:lang w:val="fr-FR"/>
              </w:rPr>
            </w:pPr>
            <w:r>
              <w:rPr>
                <w:bCs/>
                <w:lang w:val="fr-FR"/>
              </w:rPr>
              <w:t>2</w:t>
            </w:r>
          </w:p>
        </w:tc>
        <w:tc>
          <w:tcPr>
            <w:tcW w:w="1559" w:type="dxa"/>
            <w:tcBorders>
              <w:top w:val="nil"/>
            </w:tcBorders>
          </w:tcPr>
          <w:p w:rsidR="00000000" w:rsidRDefault="00000000">
            <w:pPr>
              <w:spacing w:before="60" w:after="60"/>
              <w:ind w:right="170"/>
              <w:jc w:val="center"/>
              <w:rPr>
                <w:bCs/>
                <w:lang w:val="fr-FR"/>
              </w:rPr>
            </w:pPr>
            <w:r>
              <w:rPr>
                <w:bCs/>
                <w:lang w:val="fr-FR"/>
              </w:rPr>
              <w:t>2</w:t>
            </w:r>
          </w:p>
        </w:tc>
        <w:tc>
          <w:tcPr>
            <w:tcW w:w="1559" w:type="dxa"/>
            <w:tcBorders>
              <w:top w:val="nil"/>
            </w:tcBorders>
          </w:tcPr>
          <w:p w:rsidR="00000000" w:rsidRDefault="00000000">
            <w:pPr>
              <w:spacing w:before="60" w:after="60"/>
              <w:ind w:right="170"/>
              <w:jc w:val="center"/>
              <w:rPr>
                <w:bCs/>
                <w:lang w:val="fr-FR"/>
              </w:rPr>
            </w:pPr>
            <w:r>
              <w:rPr>
                <w:bCs/>
                <w:lang w:val="fr-FR"/>
              </w:rPr>
              <w:t>-</w:t>
            </w:r>
          </w:p>
        </w:tc>
        <w:tc>
          <w:tcPr>
            <w:tcW w:w="1559" w:type="dxa"/>
            <w:tcBorders>
              <w:top w:val="nil"/>
            </w:tcBorders>
          </w:tcPr>
          <w:p w:rsidR="00000000" w:rsidRDefault="00000000">
            <w:pPr>
              <w:spacing w:before="60" w:after="60"/>
              <w:ind w:right="170"/>
              <w:jc w:val="center"/>
              <w:rPr>
                <w:bCs/>
                <w:lang w:val="fr-FR"/>
              </w:rPr>
            </w:pPr>
            <w:r>
              <w:rPr>
                <w:bCs/>
                <w:lang w:val="fr-FR"/>
              </w:rPr>
              <w:t>4</w:t>
            </w:r>
          </w:p>
        </w:tc>
      </w:tr>
    </w:tbl>
    <w:p w:rsidR="00000000" w:rsidRDefault="00000000">
      <w:pPr>
        <w:spacing w:before="160" w:after="360"/>
        <w:rPr>
          <w:szCs w:val="24"/>
        </w:rPr>
      </w:pPr>
      <w:r>
        <w:rPr>
          <w:i/>
          <w:iCs/>
          <w:szCs w:val="24"/>
        </w:rPr>
        <w:tab/>
        <w:t>Source</w:t>
      </w:r>
      <w:r>
        <w:rPr>
          <w:szCs w:val="24"/>
        </w:rPr>
        <w:t xml:space="preserve">: </w:t>
      </w:r>
      <w:r>
        <w:rPr>
          <w:i/>
          <w:iCs/>
          <w:szCs w:val="24"/>
        </w:rPr>
        <w:t>Annuaire statistique</w:t>
      </w:r>
      <w:r>
        <w:rPr>
          <w:szCs w:val="24"/>
        </w:rPr>
        <w:t>, 2000, Département du recensement et de la statistique.</w:t>
      </w:r>
    </w:p>
    <w:p w:rsidR="00000000" w:rsidRDefault="00000000">
      <w:pPr>
        <w:spacing w:after="240"/>
        <w:rPr>
          <w:szCs w:val="24"/>
        </w:rPr>
      </w:pPr>
      <w:r>
        <w:rPr>
          <w:szCs w:val="24"/>
        </w:rPr>
        <w:t>273.</w:t>
      </w:r>
      <w:r>
        <w:rPr>
          <w:szCs w:val="24"/>
        </w:rPr>
        <w:tab/>
        <w:t>Conformément à l’objectif de l’Organisation mondiale de la santé «La santé pour tous en l’an 2000», les services de santé garantissent à toute la population de Macao un accès universel et gratuit aux soins de santé. Ce principe fait l’objet du décret</w:t>
      </w:r>
      <w:r>
        <w:rPr>
          <w:szCs w:val="24"/>
        </w:rPr>
        <w:noBreakHyphen/>
        <w:t xml:space="preserve">loi </w:t>
      </w:r>
      <w:r>
        <w:rPr>
          <w:rFonts w:eastAsia="MS Mincho"/>
          <w:szCs w:val="24"/>
        </w:rPr>
        <w:t>n</w:t>
      </w:r>
      <w:r>
        <w:rPr>
          <w:rFonts w:eastAsia="MS Mincho"/>
          <w:szCs w:val="24"/>
          <w:vertAlign w:val="superscript"/>
        </w:rPr>
        <w:t>o</w:t>
      </w:r>
      <w:r>
        <w:rPr>
          <w:szCs w:val="24"/>
        </w:rPr>
        <w:t> 24/86/M.</w:t>
      </w:r>
    </w:p>
    <w:p w:rsidR="00000000" w:rsidRDefault="00000000">
      <w:pPr>
        <w:spacing w:after="240"/>
        <w:rPr>
          <w:szCs w:val="24"/>
        </w:rPr>
      </w:pPr>
      <w:r>
        <w:rPr>
          <w:szCs w:val="24"/>
        </w:rPr>
        <w:t>274.</w:t>
      </w:r>
      <w:r>
        <w:rPr>
          <w:szCs w:val="24"/>
        </w:rPr>
        <w:tab/>
        <w:t>Les dépenses de santé sont prises en charge par la Région, totalement ou partiellement, en fonction du type de maladie et de la situation socioéconomique du patient et selon que celui</w:t>
      </w:r>
      <w:r>
        <w:rPr>
          <w:szCs w:val="24"/>
        </w:rPr>
        <w:noBreakHyphen/>
        <w:t>ci réside ou non à Macao (art. 3 du décret</w:t>
      </w:r>
      <w:r>
        <w:rPr>
          <w:szCs w:val="24"/>
        </w:rPr>
        <w:noBreakHyphen/>
        <w:t xml:space="preserve">loi </w:t>
      </w:r>
      <w:r>
        <w:rPr>
          <w:rFonts w:eastAsia="MS Mincho"/>
          <w:szCs w:val="24"/>
        </w:rPr>
        <w:t>n</w:t>
      </w:r>
      <w:r>
        <w:rPr>
          <w:rFonts w:eastAsia="MS Mincho"/>
          <w:szCs w:val="24"/>
          <w:vertAlign w:val="superscript"/>
        </w:rPr>
        <w:t>o</w:t>
      </w:r>
      <w:r>
        <w:rPr>
          <w:szCs w:val="24"/>
        </w:rPr>
        <w:t> 24/86/M, tel qu’il a été modifié par le décret</w:t>
      </w:r>
      <w:r>
        <w:rPr>
          <w:szCs w:val="24"/>
        </w:rPr>
        <w:noBreakHyphen/>
        <w:t>loi </w:t>
      </w:r>
      <w:r>
        <w:rPr>
          <w:rFonts w:eastAsia="MS Mincho"/>
          <w:szCs w:val="24"/>
        </w:rPr>
        <w:t>n</w:t>
      </w:r>
      <w:r>
        <w:rPr>
          <w:rFonts w:eastAsia="MS Mincho"/>
          <w:szCs w:val="24"/>
          <w:vertAlign w:val="superscript"/>
        </w:rPr>
        <w:t>o</w:t>
      </w:r>
      <w:r>
        <w:rPr>
          <w:szCs w:val="24"/>
        </w:rPr>
        <w:t> 68/89/M).</w:t>
      </w:r>
    </w:p>
    <w:p w:rsidR="00000000" w:rsidRDefault="00000000">
      <w:pPr>
        <w:keepNext/>
        <w:keepLines/>
        <w:spacing w:after="240"/>
        <w:rPr>
          <w:szCs w:val="24"/>
        </w:rPr>
      </w:pPr>
      <w:r>
        <w:rPr>
          <w:szCs w:val="24"/>
        </w:rPr>
        <w:t>275.</w:t>
      </w:r>
      <w:r>
        <w:rPr>
          <w:szCs w:val="24"/>
        </w:rPr>
        <w:tab/>
        <w:t>Les dépenses de santé augmentent chaque année. Le budget de la santé est passé de 851 millions de PTC en 1995 à 1 milliard 235 millions en 1999. Pendant la même période, le nombre d’habitants est passé de 415 030 à 437 455, tandis que le produit intérieur brut tombait de 55,3 millions de PTC à 49,2 millions après avoir culminé à 55,9 millions.</w:t>
      </w:r>
    </w:p>
    <w:p w:rsidR="00000000" w:rsidRDefault="00000000">
      <w:pPr>
        <w:keepNext/>
        <w:spacing w:after="160"/>
        <w:jc w:val="center"/>
        <w:rPr>
          <w:b/>
          <w:szCs w:val="24"/>
        </w:rPr>
      </w:pPr>
      <w:r>
        <w:rPr>
          <w:b/>
          <w:szCs w:val="24"/>
        </w:rPr>
        <w:t>Tableau 15</w:t>
      </w:r>
    </w:p>
    <w:p w:rsidR="00000000" w:rsidRDefault="00000000">
      <w:pPr>
        <w:keepNext/>
        <w:spacing w:after="160"/>
        <w:jc w:val="center"/>
        <w:rPr>
          <w:b/>
          <w:szCs w:val="24"/>
        </w:rPr>
      </w:pPr>
      <w:r>
        <w:rPr>
          <w:b/>
          <w:szCs w:val="24"/>
        </w:rPr>
        <w:t>Dépenses de santé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0"/>
        <w:gridCol w:w="1120"/>
        <w:gridCol w:w="1120"/>
        <w:gridCol w:w="1120"/>
        <w:gridCol w:w="1120"/>
        <w:gridCol w:w="1203"/>
      </w:tblGrid>
      <w:tr w:rsidR="00000000">
        <w:tblPrEx>
          <w:tblCellMar>
            <w:top w:w="0" w:type="dxa"/>
            <w:bottom w:w="0" w:type="dxa"/>
          </w:tblCellMar>
        </w:tblPrEx>
        <w:trPr>
          <w:tblHeader/>
          <w:jc w:val="center"/>
        </w:trPr>
        <w:tc>
          <w:tcPr>
            <w:tcW w:w="3600" w:type="dxa"/>
            <w:tcBorders>
              <w:bottom w:val="single" w:sz="4" w:space="0" w:color="auto"/>
            </w:tcBorders>
          </w:tcPr>
          <w:p w:rsidR="00000000" w:rsidRDefault="00000000">
            <w:pPr>
              <w:spacing w:before="60" w:after="60"/>
              <w:rPr>
                <w:szCs w:val="24"/>
              </w:rPr>
            </w:pPr>
          </w:p>
        </w:tc>
        <w:tc>
          <w:tcPr>
            <w:tcW w:w="1120" w:type="dxa"/>
            <w:tcBorders>
              <w:bottom w:val="single" w:sz="4" w:space="0" w:color="auto"/>
            </w:tcBorders>
          </w:tcPr>
          <w:p w:rsidR="00000000" w:rsidRDefault="00000000">
            <w:pPr>
              <w:spacing w:before="60" w:after="60"/>
              <w:jc w:val="center"/>
              <w:rPr>
                <w:szCs w:val="24"/>
              </w:rPr>
            </w:pPr>
            <w:r>
              <w:rPr>
                <w:szCs w:val="24"/>
              </w:rPr>
              <w:t>1995</w:t>
            </w:r>
          </w:p>
        </w:tc>
        <w:tc>
          <w:tcPr>
            <w:tcW w:w="1120" w:type="dxa"/>
            <w:tcBorders>
              <w:bottom w:val="single" w:sz="4" w:space="0" w:color="auto"/>
            </w:tcBorders>
          </w:tcPr>
          <w:p w:rsidR="00000000" w:rsidRDefault="00000000">
            <w:pPr>
              <w:spacing w:before="60" w:after="60"/>
              <w:jc w:val="center"/>
              <w:rPr>
                <w:szCs w:val="24"/>
              </w:rPr>
            </w:pPr>
            <w:r>
              <w:rPr>
                <w:szCs w:val="24"/>
              </w:rPr>
              <w:t>1996</w:t>
            </w:r>
          </w:p>
        </w:tc>
        <w:tc>
          <w:tcPr>
            <w:tcW w:w="1120" w:type="dxa"/>
            <w:tcBorders>
              <w:bottom w:val="single" w:sz="4" w:space="0" w:color="auto"/>
            </w:tcBorders>
          </w:tcPr>
          <w:p w:rsidR="00000000" w:rsidRDefault="00000000">
            <w:pPr>
              <w:spacing w:before="60" w:after="60"/>
              <w:jc w:val="center"/>
              <w:rPr>
                <w:szCs w:val="24"/>
              </w:rPr>
            </w:pPr>
            <w:r>
              <w:rPr>
                <w:szCs w:val="24"/>
              </w:rPr>
              <w:t>1997</w:t>
            </w:r>
          </w:p>
        </w:tc>
        <w:tc>
          <w:tcPr>
            <w:tcW w:w="1120" w:type="dxa"/>
            <w:tcBorders>
              <w:bottom w:val="single" w:sz="4" w:space="0" w:color="auto"/>
            </w:tcBorders>
          </w:tcPr>
          <w:p w:rsidR="00000000" w:rsidRDefault="00000000">
            <w:pPr>
              <w:spacing w:before="60" w:after="60"/>
              <w:jc w:val="center"/>
              <w:rPr>
                <w:szCs w:val="24"/>
              </w:rPr>
            </w:pPr>
            <w:r>
              <w:rPr>
                <w:szCs w:val="24"/>
              </w:rPr>
              <w:t>1998</w:t>
            </w:r>
          </w:p>
        </w:tc>
        <w:tc>
          <w:tcPr>
            <w:tcW w:w="1203" w:type="dxa"/>
            <w:tcBorders>
              <w:bottom w:val="single" w:sz="4" w:space="0" w:color="auto"/>
            </w:tcBorders>
          </w:tcPr>
          <w:p w:rsidR="00000000" w:rsidRDefault="00000000">
            <w:pPr>
              <w:spacing w:before="60" w:after="60"/>
              <w:jc w:val="center"/>
              <w:rPr>
                <w:szCs w:val="24"/>
              </w:rPr>
            </w:pPr>
            <w:r>
              <w:rPr>
                <w:szCs w:val="24"/>
              </w:rPr>
              <w:t>1999</w:t>
            </w:r>
          </w:p>
        </w:tc>
      </w:tr>
      <w:tr w:rsidR="00000000">
        <w:tblPrEx>
          <w:tblCellMar>
            <w:top w:w="0" w:type="dxa"/>
            <w:bottom w:w="0" w:type="dxa"/>
          </w:tblCellMar>
        </w:tblPrEx>
        <w:trPr>
          <w:jc w:val="center"/>
        </w:trPr>
        <w:tc>
          <w:tcPr>
            <w:tcW w:w="3600" w:type="dxa"/>
            <w:tcBorders>
              <w:bottom w:val="nil"/>
            </w:tcBorders>
            <w:vAlign w:val="bottom"/>
          </w:tcPr>
          <w:p w:rsidR="00000000" w:rsidRDefault="00000000">
            <w:pPr>
              <w:spacing w:before="60" w:after="60"/>
              <w:rPr>
                <w:szCs w:val="24"/>
              </w:rPr>
            </w:pPr>
            <w:r>
              <w:rPr>
                <w:szCs w:val="24"/>
              </w:rPr>
              <w:t>Population (en milliers)</w:t>
            </w:r>
          </w:p>
        </w:tc>
        <w:tc>
          <w:tcPr>
            <w:tcW w:w="1120" w:type="dxa"/>
            <w:tcBorders>
              <w:bottom w:val="nil"/>
              <w:right w:val="single" w:sz="4" w:space="0" w:color="auto"/>
            </w:tcBorders>
            <w:tcMar>
              <w:right w:w="227" w:type="dxa"/>
            </w:tcMar>
            <w:vAlign w:val="bottom"/>
          </w:tcPr>
          <w:p w:rsidR="00000000" w:rsidRDefault="00000000">
            <w:pPr>
              <w:spacing w:before="60" w:after="60"/>
              <w:jc w:val="right"/>
              <w:rPr>
                <w:szCs w:val="24"/>
              </w:rPr>
            </w:pPr>
            <w:r>
              <w:rPr>
                <w:szCs w:val="24"/>
              </w:rPr>
              <w:t>415 030</w:t>
            </w:r>
          </w:p>
        </w:tc>
        <w:tc>
          <w:tcPr>
            <w:tcW w:w="1120" w:type="dxa"/>
            <w:tcBorders>
              <w:left w:val="single" w:sz="4" w:space="0" w:color="auto"/>
              <w:bottom w:val="nil"/>
              <w:right w:val="single" w:sz="4" w:space="0" w:color="auto"/>
            </w:tcBorders>
            <w:tcMar>
              <w:right w:w="227" w:type="dxa"/>
            </w:tcMar>
            <w:vAlign w:val="bottom"/>
          </w:tcPr>
          <w:p w:rsidR="00000000" w:rsidRDefault="00000000">
            <w:pPr>
              <w:spacing w:before="60" w:after="60"/>
              <w:jc w:val="right"/>
              <w:rPr>
                <w:szCs w:val="24"/>
              </w:rPr>
            </w:pPr>
            <w:r>
              <w:rPr>
                <w:szCs w:val="24"/>
              </w:rPr>
              <w:t>415 850</w:t>
            </w:r>
          </w:p>
        </w:tc>
        <w:tc>
          <w:tcPr>
            <w:tcW w:w="1120" w:type="dxa"/>
            <w:tcBorders>
              <w:left w:val="single" w:sz="4" w:space="0" w:color="auto"/>
              <w:bottom w:val="nil"/>
              <w:right w:val="single" w:sz="4" w:space="0" w:color="auto"/>
            </w:tcBorders>
            <w:tcMar>
              <w:right w:w="227" w:type="dxa"/>
            </w:tcMar>
            <w:vAlign w:val="bottom"/>
          </w:tcPr>
          <w:p w:rsidR="00000000" w:rsidRDefault="00000000">
            <w:pPr>
              <w:spacing w:before="60" w:after="60"/>
              <w:jc w:val="right"/>
              <w:rPr>
                <w:szCs w:val="24"/>
              </w:rPr>
            </w:pPr>
            <w:r>
              <w:rPr>
                <w:szCs w:val="24"/>
              </w:rPr>
              <w:t>422 046</w:t>
            </w:r>
          </w:p>
        </w:tc>
        <w:tc>
          <w:tcPr>
            <w:tcW w:w="1120" w:type="dxa"/>
            <w:tcBorders>
              <w:left w:val="single" w:sz="4" w:space="0" w:color="auto"/>
              <w:bottom w:val="nil"/>
              <w:right w:val="single" w:sz="4" w:space="0" w:color="auto"/>
            </w:tcBorders>
            <w:tcMar>
              <w:right w:w="227" w:type="dxa"/>
            </w:tcMar>
            <w:vAlign w:val="bottom"/>
          </w:tcPr>
          <w:p w:rsidR="00000000" w:rsidRDefault="00000000">
            <w:pPr>
              <w:spacing w:before="60" w:after="60"/>
              <w:jc w:val="right"/>
              <w:rPr>
                <w:szCs w:val="24"/>
              </w:rPr>
            </w:pPr>
            <w:r>
              <w:rPr>
                <w:szCs w:val="24"/>
              </w:rPr>
              <w:t>430 549</w:t>
            </w:r>
          </w:p>
        </w:tc>
        <w:tc>
          <w:tcPr>
            <w:tcW w:w="1203" w:type="dxa"/>
            <w:tcBorders>
              <w:left w:val="single" w:sz="4" w:space="0" w:color="auto"/>
              <w:bottom w:val="nil"/>
            </w:tcBorders>
            <w:tcMar>
              <w:right w:w="227" w:type="dxa"/>
            </w:tcMar>
            <w:vAlign w:val="bottom"/>
          </w:tcPr>
          <w:p w:rsidR="00000000" w:rsidRDefault="00000000">
            <w:pPr>
              <w:spacing w:before="60" w:after="60"/>
              <w:jc w:val="right"/>
              <w:rPr>
                <w:szCs w:val="24"/>
              </w:rPr>
            </w:pPr>
            <w:r>
              <w:rPr>
                <w:szCs w:val="24"/>
              </w:rPr>
              <w:t>437 455</w:t>
            </w:r>
          </w:p>
        </w:tc>
      </w:tr>
      <w:tr w:rsidR="00000000">
        <w:tblPrEx>
          <w:tblCellMar>
            <w:top w:w="0" w:type="dxa"/>
            <w:bottom w:w="0" w:type="dxa"/>
          </w:tblCellMar>
        </w:tblPrEx>
        <w:trPr>
          <w:jc w:val="center"/>
        </w:trPr>
        <w:tc>
          <w:tcPr>
            <w:tcW w:w="3600" w:type="dxa"/>
            <w:tcBorders>
              <w:top w:val="nil"/>
              <w:bottom w:val="nil"/>
            </w:tcBorders>
            <w:vAlign w:val="bottom"/>
          </w:tcPr>
          <w:p w:rsidR="00000000" w:rsidRDefault="00000000">
            <w:pPr>
              <w:spacing w:before="60" w:after="60"/>
              <w:rPr>
                <w:szCs w:val="24"/>
              </w:rPr>
            </w:pPr>
            <w:r>
              <w:rPr>
                <w:szCs w:val="24"/>
              </w:rPr>
              <w:t>PIB (en milliards de PTC)</w:t>
            </w:r>
          </w:p>
        </w:tc>
        <w:tc>
          <w:tcPr>
            <w:tcW w:w="1120" w:type="dxa"/>
            <w:tcBorders>
              <w:top w:val="nil"/>
              <w:bottom w:val="nil"/>
              <w:right w:val="single" w:sz="4" w:space="0" w:color="auto"/>
            </w:tcBorders>
            <w:tcMar>
              <w:right w:w="227" w:type="dxa"/>
            </w:tcMar>
            <w:vAlign w:val="bottom"/>
          </w:tcPr>
          <w:p w:rsidR="00000000" w:rsidRDefault="00000000">
            <w:pPr>
              <w:spacing w:before="60" w:after="60"/>
              <w:jc w:val="right"/>
              <w:rPr>
                <w:szCs w:val="24"/>
              </w:rPr>
            </w:pPr>
            <w:r>
              <w:rPr>
                <w:szCs w:val="24"/>
              </w:rPr>
              <w:t>55,3</w:t>
            </w:r>
          </w:p>
        </w:tc>
        <w:tc>
          <w:tcPr>
            <w:tcW w:w="1120" w:type="dxa"/>
            <w:tcBorders>
              <w:top w:val="nil"/>
              <w:left w:val="single" w:sz="4" w:space="0" w:color="auto"/>
              <w:bottom w:val="nil"/>
              <w:right w:val="single" w:sz="4" w:space="0" w:color="auto"/>
            </w:tcBorders>
            <w:tcMar>
              <w:right w:w="227" w:type="dxa"/>
            </w:tcMar>
            <w:vAlign w:val="bottom"/>
          </w:tcPr>
          <w:p w:rsidR="00000000" w:rsidRDefault="00000000">
            <w:pPr>
              <w:spacing w:before="60" w:after="60"/>
              <w:jc w:val="right"/>
              <w:rPr>
                <w:szCs w:val="24"/>
              </w:rPr>
            </w:pPr>
            <w:r>
              <w:rPr>
                <w:szCs w:val="24"/>
              </w:rPr>
              <w:t>55,3</w:t>
            </w:r>
          </w:p>
        </w:tc>
        <w:tc>
          <w:tcPr>
            <w:tcW w:w="1120" w:type="dxa"/>
            <w:tcBorders>
              <w:top w:val="nil"/>
              <w:left w:val="single" w:sz="4" w:space="0" w:color="auto"/>
              <w:bottom w:val="nil"/>
              <w:right w:val="single" w:sz="4" w:space="0" w:color="auto"/>
            </w:tcBorders>
            <w:tcMar>
              <w:right w:w="227" w:type="dxa"/>
            </w:tcMar>
            <w:vAlign w:val="bottom"/>
          </w:tcPr>
          <w:p w:rsidR="00000000" w:rsidRDefault="00000000">
            <w:pPr>
              <w:spacing w:before="60" w:after="60"/>
              <w:jc w:val="right"/>
              <w:rPr>
                <w:szCs w:val="24"/>
              </w:rPr>
            </w:pPr>
            <w:r>
              <w:rPr>
                <w:szCs w:val="24"/>
              </w:rPr>
              <w:t>55,9</w:t>
            </w:r>
          </w:p>
        </w:tc>
        <w:tc>
          <w:tcPr>
            <w:tcW w:w="1120" w:type="dxa"/>
            <w:tcBorders>
              <w:top w:val="nil"/>
              <w:left w:val="single" w:sz="4" w:space="0" w:color="auto"/>
              <w:bottom w:val="nil"/>
              <w:right w:val="single" w:sz="4" w:space="0" w:color="auto"/>
            </w:tcBorders>
            <w:tcMar>
              <w:right w:w="227" w:type="dxa"/>
            </w:tcMar>
            <w:vAlign w:val="bottom"/>
          </w:tcPr>
          <w:p w:rsidR="00000000" w:rsidRDefault="00000000">
            <w:pPr>
              <w:spacing w:before="60" w:after="60"/>
              <w:jc w:val="right"/>
              <w:rPr>
                <w:szCs w:val="24"/>
              </w:rPr>
            </w:pPr>
            <w:r>
              <w:rPr>
                <w:szCs w:val="24"/>
              </w:rPr>
              <w:t>51,9</w:t>
            </w:r>
          </w:p>
        </w:tc>
        <w:tc>
          <w:tcPr>
            <w:tcW w:w="1203" w:type="dxa"/>
            <w:tcBorders>
              <w:top w:val="nil"/>
              <w:left w:val="single" w:sz="4" w:space="0" w:color="auto"/>
              <w:bottom w:val="nil"/>
            </w:tcBorders>
            <w:tcMar>
              <w:right w:w="227" w:type="dxa"/>
            </w:tcMar>
            <w:vAlign w:val="bottom"/>
          </w:tcPr>
          <w:p w:rsidR="00000000" w:rsidRDefault="00000000">
            <w:pPr>
              <w:spacing w:before="60" w:after="60"/>
              <w:jc w:val="right"/>
              <w:rPr>
                <w:szCs w:val="24"/>
              </w:rPr>
            </w:pPr>
            <w:r>
              <w:rPr>
                <w:szCs w:val="24"/>
              </w:rPr>
              <w:t>49,2</w:t>
            </w:r>
          </w:p>
        </w:tc>
      </w:tr>
      <w:tr w:rsidR="00000000">
        <w:tblPrEx>
          <w:tblCellMar>
            <w:top w:w="0" w:type="dxa"/>
            <w:bottom w:w="0" w:type="dxa"/>
          </w:tblCellMar>
        </w:tblPrEx>
        <w:trPr>
          <w:jc w:val="center"/>
        </w:trPr>
        <w:tc>
          <w:tcPr>
            <w:tcW w:w="3600" w:type="dxa"/>
            <w:tcBorders>
              <w:top w:val="nil"/>
              <w:bottom w:val="nil"/>
            </w:tcBorders>
            <w:vAlign w:val="bottom"/>
          </w:tcPr>
          <w:p w:rsidR="00000000" w:rsidRDefault="00000000">
            <w:pPr>
              <w:tabs>
                <w:tab w:val="left" w:pos="178"/>
              </w:tabs>
              <w:spacing w:before="60" w:after="60"/>
              <w:rPr>
                <w:szCs w:val="24"/>
              </w:rPr>
            </w:pPr>
            <w:r>
              <w:rPr>
                <w:szCs w:val="24"/>
              </w:rPr>
              <w:t>Total des dépenses de santé (en millions de patacas)</w:t>
            </w:r>
          </w:p>
        </w:tc>
        <w:tc>
          <w:tcPr>
            <w:tcW w:w="1120" w:type="dxa"/>
            <w:tcBorders>
              <w:top w:val="nil"/>
              <w:bottom w:val="nil"/>
              <w:right w:val="single" w:sz="4" w:space="0" w:color="auto"/>
            </w:tcBorders>
            <w:tcMar>
              <w:right w:w="227" w:type="dxa"/>
            </w:tcMar>
            <w:vAlign w:val="bottom"/>
          </w:tcPr>
          <w:p w:rsidR="00000000" w:rsidRDefault="00000000">
            <w:pPr>
              <w:spacing w:before="60" w:after="60"/>
              <w:jc w:val="right"/>
              <w:rPr>
                <w:szCs w:val="24"/>
              </w:rPr>
            </w:pPr>
            <w:r>
              <w:rPr>
                <w:szCs w:val="24"/>
              </w:rPr>
              <w:t>851</w:t>
            </w:r>
          </w:p>
        </w:tc>
        <w:tc>
          <w:tcPr>
            <w:tcW w:w="1120" w:type="dxa"/>
            <w:tcBorders>
              <w:top w:val="nil"/>
              <w:left w:val="single" w:sz="4" w:space="0" w:color="auto"/>
              <w:bottom w:val="nil"/>
              <w:right w:val="single" w:sz="4" w:space="0" w:color="auto"/>
            </w:tcBorders>
            <w:tcMar>
              <w:right w:w="227" w:type="dxa"/>
            </w:tcMar>
            <w:vAlign w:val="bottom"/>
          </w:tcPr>
          <w:p w:rsidR="00000000" w:rsidRDefault="00000000">
            <w:pPr>
              <w:spacing w:before="60" w:after="60"/>
              <w:jc w:val="right"/>
              <w:rPr>
                <w:szCs w:val="24"/>
              </w:rPr>
            </w:pPr>
            <w:r>
              <w:rPr>
                <w:szCs w:val="24"/>
              </w:rPr>
              <w:t>952</w:t>
            </w:r>
          </w:p>
        </w:tc>
        <w:tc>
          <w:tcPr>
            <w:tcW w:w="1120" w:type="dxa"/>
            <w:tcBorders>
              <w:top w:val="nil"/>
              <w:left w:val="single" w:sz="4" w:space="0" w:color="auto"/>
              <w:bottom w:val="nil"/>
              <w:right w:val="single" w:sz="4" w:space="0" w:color="auto"/>
            </w:tcBorders>
            <w:tcMar>
              <w:right w:w="227" w:type="dxa"/>
            </w:tcMar>
            <w:vAlign w:val="bottom"/>
          </w:tcPr>
          <w:p w:rsidR="00000000" w:rsidRDefault="00000000">
            <w:pPr>
              <w:spacing w:before="60" w:after="60"/>
              <w:jc w:val="right"/>
              <w:rPr>
                <w:szCs w:val="24"/>
              </w:rPr>
            </w:pPr>
            <w:r>
              <w:rPr>
                <w:szCs w:val="24"/>
              </w:rPr>
              <w:t>1 049</w:t>
            </w:r>
          </w:p>
        </w:tc>
        <w:tc>
          <w:tcPr>
            <w:tcW w:w="1120" w:type="dxa"/>
            <w:tcBorders>
              <w:top w:val="nil"/>
              <w:left w:val="single" w:sz="4" w:space="0" w:color="auto"/>
              <w:bottom w:val="nil"/>
              <w:right w:val="single" w:sz="4" w:space="0" w:color="auto"/>
            </w:tcBorders>
            <w:tcMar>
              <w:right w:w="227" w:type="dxa"/>
            </w:tcMar>
            <w:vAlign w:val="bottom"/>
          </w:tcPr>
          <w:p w:rsidR="00000000" w:rsidRDefault="00000000">
            <w:pPr>
              <w:spacing w:before="60" w:after="60"/>
              <w:jc w:val="right"/>
              <w:rPr>
                <w:szCs w:val="24"/>
              </w:rPr>
            </w:pPr>
            <w:r>
              <w:rPr>
                <w:szCs w:val="24"/>
              </w:rPr>
              <w:t>1 088</w:t>
            </w:r>
          </w:p>
        </w:tc>
        <w:tc>
          <w:tcPr>
            <w:tcW w:w="1203" w:type="dxa"/>
            <w:tcBorders>
              <w:top w:val="nil"/>
              <w:left w:val="single" w:sz="4" w:space="0" w:color="auto"/>
              <w:bottom w:val="nil"/>
            </w:tcBorders>
            <w:tcMar>
              <w:right w:w="227" w:type="dxa"/>
            </w:tcMar>
            <w:vAlign w:val="bottom"/>
          </w:tcPr>
          <w:p w:rsidR="00000000" w:rsidRDefault="00000000">
            <w:pPr>
              <w:spacing w:before="60" w:after="60"/>
              <w:jc w:val="right"/>
              <w:rPr>
                <w:szCs w:val="24"/>
              </w:rPr>
            </w:pPr>
            <w:r>
              <w:rPr>
                <w:szCs w:val="24"/>
              </w:rPr>
              <w:t>1 235</w:t>
            </w:r>
          </w:p>
        </w:tc>
      </w:tr>
      <w:tr w:rsidR="00000000">
        <w:tblPrEx>
          <w:tblCellMar>
            <w:top w:w="0" w:type="dxa"/>
            <w:bottom w:w="0" w:type="dxa"/>
          </w:tblCellMar>
        </w:tblPrEx>
        <w:trPr>
          <w:jc w:val="center"/>
        </w:trPr>
        <w:tc>
          <w:tcPr>
            <w:tcW w:w="3600" w:type="dxa"/>
            <w:tcBorders>
              <w:top w:val="nil"/>
              <w:bottom w:val="nil"/>
            </w:tcBorders>
            <w:vAlign w:val="bottom"/>
          </w:tcPr>
          <w:p w:rsidR="00000000" w:rsidRDefault="00000000">
            <w:pPr>
              <w:tabs>
                <w:tab w:val="left" w:pos="178"/>
              </w:tabs>
              <w:spacing w:before="60" w:after="60"/>
              <w:rPr>
                <w:szCs w:val="24"/>
              </w:rPr>
            </w:pPr>
            <w:r>
              <w:rPr>
                <w:szCs w:val="24"/>
              </w:rPr>
              <w:t>Dépenses de santé en pourcentage du PIB</w:t>
            </w:r>
          </w:p>
        </w:tc>
        <w:tc>
          <w:tcPr>
            <w:tcW w:w="1120" w:type="dxa"/>
            <w:tcBorders>
              <w:top w:val="nil"/>
              <w:bottom w:val="nil"/>
              <w:right w:val="single" w:sz="4" w:space="0" w:color="auto"/>
            </w:tcBorders>
            <w:tcMar>
              <w:right w:w="227" w:type="dxa"/>
            </w:tcMar>
            <w:vAlign w:val="bottom"/>
          </w:tcPr>
          <w:p w:rsidR="00000000" w:rsidRDefault="00000000">
            <w:pPr>
              <w:spacing w:before="60" w:after="60"/>
              <w:jc w:val="right"/>
              <w:rPr>
                <w:szCs w:val="24"/>
              </w:rPr>
            </w:pPr>
            <w:r>
              <w:rPr>
                <w:szCs w:val="24"/>
              </w:rPr>
              <w:t>1,54</w:t>
            </w:r>
          </w:p>
        </w:tc>
        <w:tc>
          <w:tcPr>
            <w:tcW w:w="1120" w:type="dxa"/>
            <w:tcBorders>
              <w:top w:val="nil"/>
              <w:left w:val="single" w:sz="4" w:space="0" w:color="auto"/>
              <w:bottom w:val="nil"/>
              <w:right w:val="single" w:sz="4" w:space="0" w:color="auto"/>
            </w:tcBorders>
            <w:tcMar>
              <w:right w:w="227" w:type="dxa"/>
            </w:tcMar>
            <w:vAlign w:val="bottom"/>
          </w:tcPr>
          <w:p w:rsidR="00000000" w:rsidRDefault="00000000">
            <w:pPr>
              <w:spacing w:before="60" w:after="60"/>
              <w:jc w:val="right"/>
              <w:rPr>
                <w:szCs w:val="24"/>
              </w:rPr>
            </w:pPr>
            <w:r>
              <w:rPr>
                <w:szCs w:val="24"/>
              </w:rPr>
              <w:t>1,72</w:t>
            </w:r>
          </w:p>
        </w:tc>
        <w:tc>
          <w:tcPr>
            <w:tcW w:w="1120" w:type="dxa"/>
            <w:tcBorders>
              <w:top w:val="nil"/>
              <w:left w:val="single" w:sz="4" w:space="0" w:color="auto"/>
              <w:bottom w:val="nil"/>
              <w:right w:val="single" w:sz="4" w:space="0" w:color="auto"/>
            </w:tcBorders>
            <w:tcMar>
              <w:right w:w="227" w:type="dxa"/>
            </w:tcMar>
            <w:vAlign w:val="bottom"/>
          </w:tcPr>
          <w:p w:rsidR="00000000" w:rsidRDefault="00000000">
            <w:pPr>
              <w:spacing w:before="60" w:after="60"/>
              <w:jc w:val="right"/>
              <w:rPr>
                <w:szCs w:val="24"/>
              </w:rPr>
            </w:pPr>
            <w:r>
              <w:rPr>
                <w:szCs w:val="24"/>
              </w:rPr>
              <w:t>1,87</w:t>
            </w:r>
          </w:p>
        </w:tc>
        <w:tc>
          <w:tcPr>
            <w:tcW w:w="1120" w:type="dxa"/>
            <w:tcBorders>
              <w:top w:val="nil"/>
              <w:left w:val="single" w:sz="4" w:space="0" w:color="auto"/>
              <w:bottom w:val="nil"/>
              <w:right w:val="single" w:sz="4" w:space="0" w:color="auto"/>
            </w:tcBorders>
            <w:tcMar>
              <w:right w:w="227" w:type="dxa"/>
            </w:tcMar>
            <w:vAlign w:val="bottom"/>
          </w:tcPr>
          <w:p w:rsidR="00000000" w:rsidRDefault="00000000">
            <w:pPr>
              <w:spacing w:before="60" w:after="60"/>
              <w:jc w:val="right"/>
              <w:rPr>
                <w:szCs w:val="24"/>
              </w:rPr>
            </w:pPr>
            <w:r>
              <w:rPr>
                <w:szCs w:val="24"/>
              </w:rPr>
              <w:t>2,09</w:t>
            </w:r>
          </w:p>
        </w:tc>
        <w:tc>
          <w:tcPr>
            <w:tcW w:w="1203" w:type="dxa"/>
            <w:tcBorders>
              <w:top w:val="nil"/>
              <w:left w:val="single" w:sz="4" w:space="0" w:color="auto"/>
              <w:bottom w:val="nil"/>
            </w:tcBorders>
            <w:tcMar>
              <w:right w:w="227" w:type="dxa"/>
            </w:tcMar>
            <w:vAlign w:val="bottom"/>
          </w:tcPr>
          <w:p w:rsidR="00000000" w:rsidRDefault="00000000">
            <w:pPr>
              <w:spacing w:before="60" w:after="60"/>
              <w:jc w:val="right"/>
              <w:rPr>
                <w:szCs w:val="24"/>
              </w:rPr>
            </w:pPr>
            <w:r>
              <w:rPr>
                <w:szCs w:val="24"/>
              </w:rPr>
              <w:t>2,51</w:t>
            </w:r>
          </w:p>
        </w:tc>
      </w:tr>
      <w:tr w:rsidR="00000000">
        <w:tblPrEx>
          <w:tblCellMar>
            <w:top w:w="0" w:type="dxa"/>
            <w:bottom w:w="0" w:type="dxa"/>
          </w:tblCellMar>
        </w:tblPrEx>
        <w:trPr>
          <w:jc w:val="center"/>
        </w:trPr>
        <w:tc>
          <w:tcPr>
            <w:tcW w:w="3600" w:type="dxa"/>
            <w:tcBorders>
              <w:top w:val="nil"/>
            </w:tcBorders>
            <w:vAlign w:val="bottom"/>
          </w:tcPr>
          <w:p w:rsidR="00000000" w:rsidRDefault="00000000">
            <w:pPr>
              <w:tabs>
                <w:tab w:val="left" w:pos="178"/>
              </w:tabs>
              <w:spacing w:before="60" w:after="60"/>
              <w:rPr>
                <w:szCs w:val="24"/>
              </w:rPr>
            </w:pPr>
            <w:r>
              <w:rPr>
                <w:szCs w:val="24"/>
              </w:rPr>
              <w:t>Dépenses de santé par habitant (en PTC)</w:t>
            </w:r>
          </w:p>
        </w:tc>
        <w:tc>
          <w:tcPr>
            <w:tcW w:w="1120" w:type="dxa"/>
            <w:tcBorders>
              <w:top w:val="nil"/>
              <w:right w:val="single" w:sz="4" w:space="0" w:color="auto"/>
            </w:tcBorders>
            <w:tcMar>
              <w:right w:w="227" w:type="dxa"/>
            </w:tcMar>
            <w:vAlign w:val="bottom"/>
          </w:tcPr>
          <w:p w:rsidR="00000000" w:rsidRDefault="00000000">
            <w:pPr>
              <w:spacing w:before="60" w:after="60"/>
              <w:jc w:val="right"/>
              <w:rPr>
                <w:szCs w:val="24"/>
              </w:rPr>
            </w:pPr>
            <w:r>
              <w:rPr>
                <w:szCs w:val="24"/>
              </w:rPr>
              <w:t>2 050</w:t>
            </w:r>
          </w:p>
        </w:tc>
        <w:tc>
          <w:tcPr>
            <w:tcW w:w="1120" w:type="dxa"/>
            <w:tcBorders>
              <w:top w:val="nil"/>
              <w:left w:val="single" w:sz="4" w:space="0" w:color="auto"/>
              <w:right w:val="single" w:sz="4" w:space="0" w:color="auto"/>
            </w:tcBorders>
            <w:tcMar>
              <w:right w:w="227" w:type="dxa"/>
            </w:tcMar>
            <w:vAlign w:val="bottom"/>
          </w:tcPr>
          <w:p w:rsidR="00000000" w:rsidRDefault="00000000">
            <w:pPr>
              <w:spacing w:before="60" w:after="60"/>
              <w:jc w:val="right"/>
              <w:rPr>
                <w:szCs w:val="24"/>
              </w:rPr>
            </w:pPr>
            <w:r>
              <w:rPr>
                <w:szCs w:val="24"/>
              </w:rPr>
              <w:t>2 289</w:t>
            </w:r>
          </w:p>
        </w:tc>
        <w:tc>
          <w:tcPr>
            <w:tcW w:w="1120" w:type="dxa"/>
            <w:tcBorders>
              <w:top w:val="nil"/>
              <w:left w:val="single" w:sz="4" w:space="0" w:color="auto"/>
              <w:right w:val="single" w:sz="4" w:space="0" w:color="auto"/>
            </w:tcBorders>
            <w:tcMar>
              <w:right w:w="227" w:type="dxa"/>
            </w:tcMar>
            <w:vAlign w:val="bottom"/>
          </w:tcPr>
          <w:p w:rsidR="00000000" w:rsidRDefault="00000000">
            <w:pPr>
              <w:spacing w:before="60" w:after="60"/>
              <w:jc w:val="right"/>
              <w:rPr>
                <w:szCs w:val="24"/>
              </w:rPr>
            </w:pPr>
            <w:r>
              <w:rPr>
                <w:szCs w:val="24"/>
              </w:rPr>
              <w:t>2 486</w:t>
            </w:r>
          </w:p>
        </w:tc>
        <w:tc>
          <w:tcPr>
            <w:tcW w:w="1120" w:type="dxa"/>
            <w:tcBorders>
              <w:top w:val="nil"/>
              <w:left w:val="single" w:sz="4" w:space="0" w:color="auto"/>
              <w:right w:val="single" w:sz="4" w:space="0" w:color="auto"/>
            </w:tcBorders>
            <w:tcMar>
              <w:right w:w="227" w:type="dxa"/>
            </w:tcMar>
            <w:vAlign w:val="bottom"/>
          </w:tcPr>
          <w:p w:rsidR="00000000" w:rsidRDefault="00000000">
            <w:pPr>
              <w:spacing w:before="60" w:after="60"/>
              <w:jc w:val="right"/>
              <w:rPr>
                <w:szCs w:val="24"/>
              </w:rPr>
            </w:pPr>
            <w:r>
              <w:rPr>
                <w:szCs w:val="24"/>
              </w:rPr>
              <w:t>2 527</w:t>
            </w:r>
          </w:p>
        </w:tc>
        <w:tc>
          <w:tcPr>
            <w:tcW w:w="1203" w:type="dxa"/>
            <w:tcBorders>
              <w:top w:val="nil"/>
              <w:left w:val="single" w:sz="4" w:space="0" w:color="auto"/>
            </w:tcBorders>
            <w:tcMar>
              <w:right w:w="227" w:type="dxa"/>
            </w:tcMar>
            <w:vAlign w:val="bottom"/>
          </w:tcPr>
          <w:p w:rsidR="00000000" w:rsidRDefault="00000000">
            <w:pPr>
              <w:spacing w:before="60" w:after="60"/>
              <w:jc w:val="right"/>
              <w:rPr>
                <w:szCs w:val="24"/>
              </w:rPr>
            </w:pPr>
            <w:r>
              <w:rPr>
                <w:szCs w:val="24"/>
              </w:rPr>
              <w:t>2 823</w:t>
            </w:r>
          </w:p>
        </w:tc>
      </w:tr>
    </w:tbl>
    <w:p w:rsidR="00000000" w:rsidRDefault="00000000">
      <w:pPr>
        <w:spacing w:before="240" w:after="360"/>
        <w:rPr>
          <w:lang w:val="fr-FR"/>
        </w:rPr>
      </w:pPr>
      <w:r>
        <w:rPr>
          <w:i/>
          <w:iCs/>
          <w:lang w:val="fr-FR"/>
        </w:rPr>
        <w:tab/>
        <w:t>Source</w:t>
      </w:r>
      <w:r>
        <w:rPr>
          <w:lang w:val="fr-FR"/>
        </w:rPr>
        <w:t>: Département du recensement et de la statistique, 22 juin 2000.</w:t>
      </w:r>
    </w:p>
    <w:p w:rsidR="00000000" w:rsidRDefault="00000000">
      <w:pPr>
        <w:spacing w:after="240"/>
        <w:rPr>
          <w:lang w:val="fr-FR"/>
        </w:rPr>
      </w:pPr>
      <w:r>
        <w:rPr>
          <w:lang w:val="fr-FR"/>
        </w:rPr>
        <w:t>276.</w:t>
      </w:r>
      <w:r>
        <w:rPr>
          <w:lang w:val="fr-FR"/>
        </w:rPr>
        <w:tab/>
        <w:t>Les soins de santé sont gratuits pour:</w:t>
      </w:r>
    </w:p>
    <w:p w:rsidR="00000000" w:rsidRDefault="00000000">
      <w:pPr>
        <w:numPr>
          <w:ilvl w:val="0"/>
          <w:numId w:val="87"/>
        </w:numPr>
        <w:spacing w:after="160"/>
        <w:rPr>
          <w:lang w:val="fr-FR"/>
        </w:rPr>
      </w:pPr>
      <w:r>
        <w:rPr>
          <w:lang w:val="fr-FR"/>
        </w:rPr>
        <w:t>Les personnes qui se font soigner dans un centre de santé (soins médicaux et médicaments);</w:t>
      </w:r>
    </w:p>
    <w:p w:rsidR="00000000" w:rsidRDefault="00000000">
      <w:pPr>
        <w:numPr>
          <w:ilvl w:val="0"/>
          <w:numId w:val="87"/>
        </w:numPr>
        <w:spacing w:after="160"/>
        <w:rPr>
          <w:lang w:val="fr-FR"/>
        </w:rPr>
      </w:pPr>
      <w:r>
        <w:rPr>
          <w:lang w:val="fr-FR"/>
        </w:rPr>
        <w:t>Les personnes soupçonnées d’être atteintes d’une maladie infectieuse/contagieuse, les toxicomanes, les cancéreux, les personnes souffrant de troubles psychiatriques et celles qui consultent dans le cadre de la planification familiale;</w:t>
      </w:r>
    </w:p>
    <w:p w:rsidR="00000000" w:rsidRDefault="00000000">
      <w:pPr>
        <w:numPr>
          <w:ilvl w:val="0"/>
          <w:numId w:val="87"/>
        </w:numPr>
        <w:spacing w:after="160"/>
        <w:rPr>
          <w:lang w:val="fr-FR"/>
        </w:rPr>
      </w:pPr>
      <w:r>
        <w:rPr>
          <w:lang w:val="fr-FR"/>
        </w:rPr>
        <w:t>Les personnes appartenant à des groupes à risque: femmes enceintes, femmes pendant et après l’accouchement, enfants de moins de 10 ans et écoliers du primaire et du secondaire;</w:t>
      </w:r>
    </w:p>
    <w:p w:rsidR="00000000" w:rsidRDefault="00000000">
      <w:pPr>
        <w:numPr>
          <w:ilvl w:val="0"/>
          <w:numId w:val="87"/>
        </w:numPr>
        <w:spacing w:after="160"/>
        <w:rPr>
          <w:lang w:val="fr-FR"/>
        </w:rPr>
      </w:pPr>
      <w:r>
        <w:rPr>
          <w:lang w:val="fr-FR"/>
        </w:rPr>
        <w:t>Les prisonniers;</w:t>
      </w:r>
    </w:p>
    <w:p w:rsidR="00000000" w:rsidRDefault="00000000">
      <w:pPr>
        <w:numPr>
          <w:ilvl w:val="0"/>
          <w:numId w:val="87"/>
        </w:numPr>
        <w:spacing w:after="160"/>
        <w:rPr>
          <w:lang w:val="fr-FR"/>
        </w:rPr>
      </w:pPr>
      <w:r>
        <w:rPr>
          <w:lang w:val="fr-FR"/>
        </w:rPr>
        <w:t>Les fonctionnaires;</w:t>
      </w:r>
    </w:p>
    <w:p w:rsidR="00000000" w:rsidRDefault="00000000">
      <w:pPr>
        <w:numPr>
          <w:ilvl w:val="0"/>
          <w:numId w:val="87"/>
        </w:numPr>
        <w:spacing w:after="160"/>
        <w:rPr>
          <w:lang w:val="fr-FR"/>
        </w:rPr>
      </w:pPr>
      <w:r>
        <w:rPr>
          <w:lang w:val="fr-FR"/>
        </w:rPr>
        <w:t>Les personnes ou les familles en situation difficile; et</w:t>
      </w:r>
    </w:p>
    <w:p w:rsidR="00000000" w:rsidRDefault="00000000">
      <w:pPr>
        <w:numPr>
          <w:ilvl w:val="0"/>
          <w:numId w:val="87"/>
        </w:numPr>
        <w:spacing w:after="240"/>
        <w:rPr>
          <w:lang w:val="fr-FR"/>
        </w:rPr>
      </w:pPr>
      <w:r>
        <w:rPr>
          <w:lang w:val="fr-FR"/>
        </w:rPr>
        <w:t>Les personnes âgées de 65 ans et plus.</w:t>
      </w:r>
    </w:p>
    <w:p w:rsidR="00000000" w:rsidRDefault="00000000">
      <w:pPr>
        <w:spacing w:after="240"/>
        <w:rPr>
          <w:lang w:val="fr-FR"/>
        </w:rPr>
      </w:pPr>
      <w:r>
        <w:rPr>
          <w:lang w:val="fr-FR"/>
        </w:rPr>
        <w:t>277.</w:t>
      </w:r>
      <w:r>
        <w:rPr>
          <w:lang w:val="fr-FR"/>
        </w:rPr>
        <w:tab/>
        <w:t>En outre, les soins d’urgence dispensés à l’hôpital public de Macao sont totalement gratuits.</w:t>
      </w:r>
    </w:p>
    <w:p w:rsidR="00000000" w:rsidRDefault="00000000">
      <w:pPr>
        <w:spacing w:after="240"/>
        <w:rPr>
          <w:lang w:val="fr-FR"/>
        </w:rPr>
      </w:pPr>
      <w:r>
        <w:rPr>
          <w:lang w:val="fr-FR"/>
        </w:rPr>
        <w:t>278.</w:t>
      </w:r>
      <w:r>
        <w:rPr>
          <w:lang w:val="fr-FR"/>
        </w:rPr>
        <w:tab/>
        <w:t>Parmi les établissements qui relèvent du système de santé et fournissent des services dans ce domaine figurent l’hôpital</w:t>
      </w:r>
      <w:r>
        <w:rPr>
          <w:i/>
          <w:lang w:val="fr-FR"/>
        </w:rPr>
        <w:t xml:space="preserve"> </w:t>
      </w:r>
      <w:r>
        <w:rPr>
          <w:iCs/>
          <w:lang w:val="fr-FR"/>
        </w:rPr>
        <w:t>Conde São Januário</w:t>
      </w:r>
      <w:r>
        <w:rPr>
          <w:i/>
          <w:lang w:val="fr-FR"/>
        </w:rPr>
        <w:t xml:space="preserve"> </w:t>
      </w:r>
      <w:r>
        <w:rPr>
          <w:lang w:val="fr-FR"/>
        </w:rPr>
        <w:t>ainsi que sept centres de santé répartis stratégiquement dans les différentes zones de la ville et les îles.</w:t>
      </w:r>
    </w:p>
    <w:p w:rsidR="00000000" w:rsidRDefault="00000000">
      <w:pPr>
        <w:spacing w:after="240"/>
        <w:rPr>
          <w:lang w:val="fr-FR"/>
        </w:rPr>
      </w:pPr>
      <w:r>
        <w:rPr>
          <w:lang w:val="fr-FR"/>
        </w:rPr>
        <w:t>279.</w:t>
      </w:r>
      <w:r>
        <w:rPr>
          <w:lang w:val="fr-FR"/>
        </w:rPr>
        <w:tab/>
        <w:t>Ces centres de santé dispensent non seulement des soins généraux visant à prévenir les maladies et à améliorer la santé, à savoir des soins prénatals et postnatals et des vaccinations, mais aussi les soins personnalisés suivants: soins ambulatoires; soins infirmiers (dans les centres ou à domicile); éducation et information dans le domaine de la santé; fourniture de médicaments considérés comme essentiels pour les soins de santé primaires; diagnostics et thérapies complémentaires; aide sociale aux individus ou aux groupes à risque, grâce à la présence de travailleurs sociaux dans les équipes sanitaires. L’un des sept centres susmentionnés suit les préceptes de la médecine traditionnelle chinoise.</w:t>
      </w:r>
    </w:p>
    <w:p w:rsidR="00000000" w:rsidRDefault="00000000">
      <w:pPr>
        <w:spacing w:after="240"/>
        <w:rPr>
          <w:lang w:val="fr-FR"/>
        </w:rPr>
      </w:pPr>
      <w:r>
        <w:rPr>
          <w:lang w:val="fr-FR"/>
        </w:rPr>
        <w:t>280.</w:t>
      </w:r>
      <w:r>
        <w:rPr>
          <w:lang w:val="fr-FR"/>
        </w:rPr>
        <w:tab/>
        <w:t>La promotion et le contrôle de la santé reposent sur des activités permanentes et diversifiées qui visent à éduquer le public. Ainsi, les centres de santé diffusent gratuitement des informations sur les avantages de l’allaitement au sein et les soins à dispenser aux enfants en matière de santé, d’hygiène, de nutrition et de prévention des accidents. En 2001, ces centres de santé ont organisé 8 216 cours collectifs sur les problèmes de santé, auxquels 262 422 personnes ont participé.</w:t>
      </w:r>
    </w:p>
    <w:p w:rsidR="00000000" w:rsidRDefault="00000000">
      <w:pPr>
        <w:spacing w:after="240"/>
        <w:rPr>
          <w:lang w:val="fr-FR"/>
        </w:rPr>
      </w:pPr>
      <w:r>
        <w:rPr>
          <w:lang w:val="fr-FR"/>
        </w:rPr>
        <w:t>281.</w:t>
      </w:r>
      <w:r>
        <w:rPr>
          <w:lang w:val="fr-FR"/>
        </w:rPr>
        <w:tab/>
      </w:r>
      <w:r>
        <w:rPr>
          <w:spacing w:val="-4"/>
          <w:lang w:val="fr-FR"/>
        </w:rPr>
        <w:t>Les patients qui ont besoin de soins spécialisés sont envoyés à l’hôpital</w:t>
      </w:r>
      <w:r>
        <w:rPr>
          <w:i/>
          <w:spacing w:val="-4"/>
          <w:lang w:val="fr-FR"/>
        </w:rPr>
        <w:t xml:space="preserve"> </w:t>
      </w:r>
      <w:r>
        <w:rPr>
          <w:iCs/>
          <w:spacing w:val="-4"/>
          <w:lang w:val="fr-FR"/>
        </w:rPr>
        <w:t>Conde São Januário</w:t>
      </w:r>
      <w:r>
        <w:rPr>
          <w:spacing w:val="-4"/>
          <w:lang w:val="fr-FR"/>
        </w:rPr>
        <w:t xml:space="preserve"> </w:t>
      </w:r>
      <w:r>
        <w:rPr>
          <w:lang w:val="fr-FR"/>
        </w:rPr>
        <w:t>qui dispose d’une unité pédiatrique dotée de 33 lits et de 20 lits pour enfants et d’un service d’urgence pédiatrique qui accueille les enfants de moins de 12 ans. En 2001, 56 657 enfants y ont été soignés. Dix</w:t>
      </w:r>
      <w:r>
        <w:rPr>
          <w:lang w:val="fr-FR"/>
        </w:rPr>
        <w:noBreakHyphen/>
        <w:t>sept pédiatres travaillent actuellement dans cet hôpital.</w:t>
      </w:r>
    </w:p>
    <w:p w:rsidR="00000000" w:rsidRDefault="00000000">
      <w:pPr>
        <w:spacing w:after="240"/>
        <w:rPr>
          <w:lang w:val="fr-FR"/>
        </w:rPr>
      </w:pPr>
      <w:r>
        <w:rPr>
          <w:lang w:val="fr-FR"/>
        </w:rPr>
        <w:t>282.</w:t>
      </w:r>
      <w:r>
        <w:rPr>
          <w:lang w:val="fr-FR"/>
        </w:rPr>
        <w:tab/>
      </w:r>
      <w:r>
        <w:rPr>
          <w:spacing w:val="-4"/>
          <w:lang w:val="fr-FR"/>
        </w:rPr>
        <w:t>Macao compte également un hôpital privé, l’hôpital</w:t>
      </w:r>
      <w:r>
        <w:rPr>
          <w:i/>
          <w:spacing w:val="-4"/>
          <w:lang w:val="fr-FR"/>
        </w:rPr>
        <w:t xml:space="preserve"> </w:t>
      </w:r>
      <w:r>
        <w:rPr>
          <w:iCs/>
          <w:spacing w:val="-4"/>
          <w:lang w:val="fr-FR"/>
        </w:rPr>
        <w:t>Kiang Wu</w:t>
      </w:r>
      <w:r>
        <w:rPr>
          <w:spacing w:val="-4"/>
          <w:lang w:val="fr-FR"/>
        </w:rPr>
        <w:t>. L’hôpital</w:t>
      </w:r>
      <w:r>
        <w:rPr>
          <w:i/>
          <w:spacing w:val="-4"/>
          <w:lang w:val="fr-FR"/>
        </w:rPr>
        <w:t xml:space="preserve"> </w:t>
      </w:r>
      <w:r>
        <w:rPr>
          <w:iCs/>
          <w:spacing w:val="-4"/>
          <w:lang w:val="fr-FR"/>
        </w:rPr>
        <w:t>Conde São Januário</w:t>
      </w:r>
      <w:r>
        <w:rPr>
          <w:iCs/>
          <w:lang w:val="fr-FR"/>
        </w:rPr>
        <w:t xml:space="preserve"> </w:t>
      </w:r>
      <w:r>
        <w:rPr>
          <w:lang w:val="fr-FR"/>
        </w:rPr>
        <w:t>rembourse l’hôpital</w:t>
      </w:r>
      <w:r>
        <w:rPr>
          <w:i/>
          <w:lang w:val="fr-FR"/>
        </w:rPr>
        <w:t xml:space="preserve"> </w:t>
      </w:r>
      <w:r>
        <w:rPr>
          <w:iCs/>
          <w:lang w:val="fr-FR"/>
        </w:rPr>
        <w:t>Kiang Wu</w:t>
      </w:r>
      <w:r>
        <w:rPr>
          <w:lang w:val="fr-FR"/>
        </w:rPr>
        <w:t xml:space="preserve"> pour les soins dispensés aux patients remplisssant certaines conditions.</w:t>
      </w:r>
    </w:p>
    <w:p w:rsidR="00000000" w:rsidRDefault="00000000">
      <w:pPr>
        <w:keepNext/>
        <w:spacing w:after="240"/>
        <w:rPr>
          <w:b/>
          <w:bCs/>
          <w:lang w:val="fr-FR"/>
        </w:rPr>
      </w:pPr>
      <w:r>
        <w:rPr>
          <w:b/>
          <w:bCs/>
          <w:lang w:val="fr-FR"/>
        </w:rPr>
        <w:t>Planification familiale</w:t>
      </w:r>
    </w:p>
    <w:p w:rsidR="00000000" w:rsidRDefault="00000000">
      <w:pPr>
        <w:spacing w:after="240"/>
        <w:rPr>
          <w:lang w:val="fr-FR"/>
        </w:rPr>
      </w:pPr>
      <w:r>
        <w:rPr>
          <w:lang w:val="fr-FR"/>
        </w:rPr>
        <w:t>283.</w:t>
      </w:r>
      <w:r>
        <w:rPr>
          <w:lang w:val="fr-FR"/>
        </w:rPr>
        <w:tab/>
        <w:t xml:space="preserve">Le Gouvernement doit créer et soutenir, en collaboration avec les familles, des structures capables de promouvoir une formation et une planification familiales qui assurent une paternité et une maternité libres, responsables et conscientes (art. 10 1) de la loi </w:t>
      </w:r>
      <w:r>
        <w:rPr>
          <w:rFonts w:eastAsia="MS Mincho"/>
          <w:lang w:val="fr-FR"/>
        </w:rPr>
        <w:t>n</w:t>
      </w:r>
      <w:r>
        <w:rPr>
          <w:rFonts w:eastAsia="MS Mincho"/>
          <w:vertAlign w:val="superscript"/>
          <w:lang w:val="fr-FR"/>
        </w:rPr>
        <w:t>o</w:t>
      </w:r>
      <w:r>
        <w:rPr>
          <w:lang w:val="fr-FR"/>
        </w:rPr>
        <w:t> 6/94/M).</w:t>
      </w:r>
    </w:p>
    <w:p w:rsidR="00000000" w:rsidRDefault="00000000">
      <w:pPr>
        <w:spacing w:after="240"/>
        <w:rPr>
          <w:lang w:val="fr-FR"/>
        </w:rPr>
      </w:pPr>
      <w:r>
        <w:rPr>
          <w:lang w:val="fr-FR"/>
        </w:rPr>
        <w:t>284.</w:t>
      </w:r>
      <w:r>
        <w:rPr>
          <w:lang w:val="fr-FR"/>
        </w:rPr>
        <w:tab/>
        <w:t>La planification familiale vise à améliorer la santé et le bien</w:t>
      </w:r>
      <w:r>
        <w:rPr>
          <w:lang w:val="fr-FR"/>
        </w:rPr>
        <w:noBreakHyphen/>
        <w:t>être de la famille et consiste à fournir aux individus et aux couples des informations, des connaissances et des moyens qui leur permettent de décider librement et d’une manière responsable combien d’enfants ils souhaitent avoir et quand.</w:t>
      </w:r>
    </w:p>
    <w:p w:rsidR="00000000" w:rsidRDefault="00000000">
      <w:pPr>
        <w:spacing w:after="240"/>
        <w:rPr>
          <w:lang w:val="fr-FR"/>
        </w:rPr>
      </w:pPr>
      <w:r>
        <w:rPr>
          <w:lang w:val="fr-FR"/>
        </w:rPr>
        <w:t>285.</w:t>
      </w:r>
      <w:r>
        <w:rPr>
          <w:lang w:val="fr-FR"/>
        </w:rPr>
        <w:tab/>
        <w:t xml:space="preserve">Plus concrètement, la planification familiale comprend la fourniture de conseils prénuptiaux et génétiques et d’informations sur les méthodes de contrôle des naissances, le traitement de la stérilité et la prévention des maladies génétiquement et sexuellement transmissibles (art. 10 2) de la loi </w:t>
      </w:r>
      <w:r>
        <w:rPr>
          <w:rFonts w:eastAsia="MS Mincho"/>
          <w:lang w:val="fr-FR"/>
        </w:rPr>
        <w:t>n</w:t>
      </w:r>
      <w:r>
        <w:rPr>
          <w:rFonts w:eastAsia="MS Mincho"/>
          <w:vertAlign w:val="superscript"/>
          <w:lang w:val="fr-FR"/>
        </w:rPr>
        <w:t>o</w:t>
      </w:r>
      <w:r>
        <w:rPr>
          <w:lang w:val="fr-FR"/>
        </w:rPr>
        <w:t> 6/94/M).</w:t>
      </w:r>
    </w:p>
    <w:p w:rsidR="00000000" w:rsidRDefault="00000000">
      <w:pPr>
        <w:spacing w:after="240"/>
        <w:rPr>
          <w:lang w:val="fr-FR"/>
        </w:rPr>
      </w:pPr>
      <w:r>
        <w:rPr>
          <w:lang w:val="fr-FR"/>
        </w:rPr>
        <w:t>286.</w:t>
      </w:r>
      <w:r>
        <w:rPr>
          <w:lang w:val="fr-FR"/>
        </w:rPr>
        <w:tab/>
        <w:t>Plusieurs centres de santé proposent un programme de planification familiale qui est totalement gratuit. Tous les médicaments et le matériel utilisé dans le domaine de la planification familiale sont totalement gratuits et fournis aux frais du Gouvernement (art. 6 2) et 7 1) d) du décret</w:t>
      </w:r>
      <w:r>
        <w:rPr>
          <w:lang w:val="fr-FR"/>
        </w:rPr>
        <w:noBreakHyphen/>
        <w:t xml:space="preserve">loi </w:t>
      </w:r>
      <w:r>
        <w:rPr>
          <w:rFonts w:eastAsia="MS Mincho"/>
          <w:lang w:val="fr-FR"/>
        </w:rPr>
        <w:t>n</w:t>
      </w:r>
      <w:r>
        <w:rPr>
          <w:rFonts w:eastAsia="MS Mincho"/>
          <w:vertAlign w:val="superscript"/>
          <w:lang w:val="fr-FR"/>
        </w:rPr>
        <w:t>o</w:t>
      </w:r>
      <w:r>
        <w:rPr>
          <w:lang w:val="fr-FR"/>
        </w:rPr>
        <w:t> 24/86/M).</w:t>
      </w:r>
    </w:p>
    <w:p w:rsidR="00000000" w:rsidRDefault="00000000">
      <w:pPr>
        <w:keepNext/>
        <w:spacing w:after="240"/>
        <w:rPr>
          <w:b/>
          <w:bCs/>
          <w:lang w:val="fr-FR"/>
        </w:rPr>
      </w:pPr>
      <w:r>
        <w:rPr>
          <w:b/>
          <w:bCs/>
          <w:lang w:val="fr-FR"/>
        </w:rPr>
        <w:t>Soins primaires dispensés aux femmes enceintes et aux enfants</w:t>
      </w:r>
    </w:p>
    <w:p w:rsidR="00000000" w:rsidRDefault="00000000">
      <w:pPr>
        <w:spacing w:after="240"/>
        <w:rPr>
          <w:lang w:val="fr-FR"/>
        </w:rPr>
      </w:pPr>
      <w:r>
        <w:rPr>
          <w:lang w:val="fr-FR"/>
        </w:rPr>
        <w:t>287.</w:t>
      </w:r>
      <w:r>
        <w:rPr>
          <w:lang w:val="fr-FR"/>
        </w:rPr>
        <w:tab/>
        <w:t>Comme on l’a mentionné plus haut, les soins primaires aux femmes enceintes sont gratuits et sont dispensés dans les centres de santé. Tout au long de sa grossesse, la future mère est régulièrement examinée et reçoit des conseils et une formation en matière de protection maternelle et infantile.</w:t>
      </w:r>
    </w:p>
    <w:p w:rsidR="00000000" w:rsidRDefault="00000000">
      <w:pPr>
        <w:spacing w:after="240"/>
        <w:rPr>
          <w:lang w:val="fr-FR"/>
        </w:rPr>
      </w:pPr>
      <w:r>
        <w:rPr>
          <w:lang w:val="fr-FR"/>
        </w:rPr>
        <w:t>288.</w:t>
      </w:r>
      <w:r>
        <w:rPr>
          <w:lang w:val="fr-FR"/>
        </w:rPr>
        <w:tab/>
        <w:t>En particulier pendant les premières années de leur vie, les enfants subissent régulièrement, dans les centres de santé, des examens en vue de repérer de manière précoce des handicaps ou des anomalies congénitales. Ils bénéficient aussi du programme de vaccination mis en œuvre par la Région, qui est gratuit.</w:t>
      </w:r>
    </w:p>
    <w:p w:rsidR="00000000" w:rsidRDefault="00000000">
      <w:pPr>
        <w:spacing w:after="240"/>
        <w:rPr>
          <w:lang w:val="fr-FR"/>
        </w:rPr>
      </w:pPr>
      <w:r>
        <w:rPr>
          <w:lang w:val="fr-FR"/>
        </w:rPr>
        <w:t>289.</w:t>
      </w:r>
      <w:r>
        <w:rPr>
          <w:lang w:val="fr-FR"/>
        </w:rPr>
        <w:tab/>
        <w:t>Les femmes enceintes détenues dans un établissement pénitentiaire, notamment celles qui sont sur le point d’accoucher ou qui ont eu une interruption de grossesse, sont assistées et soignées par un médecin ayant les compétences requises. Un enfant qui vit avec sa mère dans un établissement pénitentiaire a le droit de subir sans délai un examen médical pour toute maladie qui pourrait mettre en danger son développement physique ou intellectuel (art. 43 du décret</w:t>
      </w:r>
      <w:r>
        <w:rPr>
          <w:lang w:val="fr-FR"/>
        </w:rPr>
        <w:noBreakHyphen/>
        <w:t xml:space="preserve">loi </w:t>
      </w:r>
      <w:r>
        <w:rPr>
          <w:rFonts w:eastAsia="MS Mincho"/>
          <w:lang w:val="fr-FR"/>
        </w:rPr>
        <w:t>n</w:t>
      </w:r>
      <w:r>
        <w:rPr>
          <w:rFonts w:eastAsia="MS Mincho"/>
          <w:vertAlign w:val="superscript"/>
          <w:lang w:val="fr-FR"/>
        </w:rPr>
        <w:t>o</w:t>
      </w:r>
      <w:r>
        <w:rPr>
          <w:lang w:val="fr-FR"/>
        </w:rPr>
        <w:t> 40/94/M).</w:t>
      </w:r>
    </w:p>
    <w:p w:rsidR="00000000" w:rsidRDefault="00000000">
      <w:pPr>
        <w:keepNext/>
        <w:spacing w:after="240"/>
        <w:rPr>
          <w:b/>
          <w:bCs/>
          <w:lang w:val="fr-FR"/>
        </w:rPr>
      </w:pPr>
      <w:bookmarkStart w:id="2" w:name="_Toc507851146"/>
      <w:bookmarkStart w:id="3" w:name="_Toc9314863"/>
      <w:bookmarkStart w:id="4" w:name="_Toc9315037"/>
      <w:r>
        <w:rPr>
          <w:b/>
          <w:bCs/>
          <w:lang w:val="fr-FR"/>
        </w:rPr>
        <w:t>Système de vaccination</w:t>
      </w:r>
      <w:bookmarkEnd w:id="2"/>
      <w:bookmarkEnd w:id="3"/>
      <w:bookmarkEnd w:id="4"/>
    </w:p>
    <w:p w:rsidR="00000000" w:rsidRDefault="00000000">
      <w:pPr>
        <w:spacing w:after="240"/>
        <w:rPr>
          <w:lang w:val="fr-FR"/>
        </w:rPr>
      </w:pPr>
      <w:r>
        <w:rPr>
          <w:lang w:val="fr-FR"/>
        </w:rPr>
        <w:t>290.</w:t>
      </w:r>
      <w:r>
        <w:rPr>
          <w:lang w:val="fr-FR"/>
        </w:rPr>
        <w:tab/>
        <w:t xml:space="preserve">Le programme de vaccination de Macao (PVM) fait l’objet de l’ordonnance </w:t>
      </w:r>
      <w:r>
        <w:rPr>
          <w:rFonts w:eastAsia="MS Mincho"/>
          <w:lang w:val="fr-FR"/>
        </w:rPr>
        <w:t>n</w:t>
      </w:r>
      <w:r>
        <w:rPr>
          <w:rFonts w:eastAsia="MS Mincho"/>
          <w:vertAlign w:val="superscript"/>
          <w:lang w:val="fr-FR"/>
        </w:rPr>
        <w:t>o</w:t>
      </w:r>
      <w:r>
        <w:rPr>
          <w:rFonts w:eastAsia="MS Mincho"/>
          <w:lang w:val="fr-FR"/>
        </w:rPr>
        <w:t> </w:t>
      </w:r>
      <w:r>
        <w:rPr>
          <w:lang w:val="fr-FR"/>
        </w:rPr>
        <w:t xml:space="preserve">18/GM/96. Les vaccins suivants y sont prévus (art. 5 1) du décret-loi </w:t>
      </w:r>
      <w:r>
        <w:rPr>
          <w:rFonts w:eastAsia="MS Mincho"/>
          <w:lang w:val="fr-FR"/>
        </w:rPr>
        <w:t>n</w:t>
      </w:r>
      <w:r>
        <w:rPr>
          <w:rFonts w:eastAsia="MS Mincho"/>
          <w:vertAlign w:val="superscript"/>
          <w:lang w:val="fr-FR"/>
        </w:rPr>
        <w:t>o</w:t>
      </w:r>
      <w:r>
        <w:rPr>
          <w:rFonts w:eastAsia="MS Mincho"/>
          <w:lang w:val="fr-FR"/>
        </w:rPr>
        <w:t> </w:t>
      </w:r>
      <w:r>
        <w:rPr>
          <w:lang w:val="fr-FR"/>
        </w:rPr>
        <w:t>13/96/M) et sont administrés gratuitement: vaccin antituberculose (BCG), vaccin antihépatite B (VAHB), vaccin antipoliomyélite (VAP), triple vaccin antidiphtérique, antitétanique et anticoquelucheux (DTP), vaccin contre la rougeole (VAS), triple vaccin contre la rougeole, les oreillons et la rubéole (VASPR), vaccin antidiphtérique et antitétanique (DT), vaccin antirubéole (VAR) et vaccin antitétanique (VAT).</w:t>
      </w:r>
    </w:p>
    <w:p w:rsidR="00000000" w:rsidRDefault="00000000">
      <w:pPr>
        <w:spacing w:after="240"/>
        <w:rPr>
          <w:lang w:val="fr-FR"/>
        </w:rPr>
      </w:pPr>
      <w:r>
        <w:rPr>
          <w:lang w:val="fr-FR"/>
        </w:rPr>
        <w:t>291.</w:t>
      </w:r>
      <w:r>
        <w:rPr>
          <w:lang w:val="fr-FR"/>
        </w:rPr>
        <w:tab/>
        <w:t>Les vaccins contre l’hépatite B et la rubéole sont respectivement administrés à tous les enfants jusqu’à l’âge de 12 ans révolus et à toutes les filles âgées de 10 à 13 ans révolus, sans test d’immunité préalable (al. </w:t>
      </w:r>
      <w:r>
        <w:rPr>
          <w:i/>
          <w:iCs/>
          <w:lang w:val="fr-FR"/>
        </w:rPr>
        <w:t xml:space="preserve">a </w:t>
      </w:r>
      <w:r>
        <w:rPr>
          <w:lang w:val="fr-FR"/>
        </w:rPr>
        <w:t xml:space="preserve">et </w:t>
      </w:r>
      <w:r>
        <w:rPr>
          <w:i/>
          <w:iCs/>
          <w:lang w:val="fr-FR"/>
        </w:rPr>
        <w:t xml:space="preserve">b </w:t>
      </w:r>
      <w:r>
        <w:rPr>
          <w:lang w:val="fr-FR"/>
        </w:rPr>
        <w:t xml:space="preserve">de l’ordonnance </w:t>
      </w:r>
      <w:r>
        <w:rPr>
          <w:rFonts w:eastAsia="MS Mincho"/>
          <w:lang w:val="fr-FR"/>
        </w:rPr>
        <w:t>n</w:t>
      </w:r>
      <w:r>
        <w:rPr>
          <w:rFonts w:eastAsia="MS Mincho"/>
          <w:vertAlign w:val="superscript"/>
          <w:lang w:val="fr-FR"/>
        </w:rPr>
        <w:t>o</w:t>
      </w:r>
      <w:r>
        <w:rPr>
          <w:lang w:val="fr-FR"/>
        </w:rPr>
        <w:t> 18/GM/96).</w:t>
      </w:r>
    </w:p>
    <w:p w:rsidR="00000000" w:rsidRDefault="00000000">
      <w:pPr>
        <w:spacing w:after="240"/>
        <w:rPr>
          <w:lang w:val="fr-FR"/>
        </w:rPr>
      </w:pPr>
      <w:r>
        <w:rPr>
          <w:lang w:val="fr-FR"/>
        </w:rPr>
        <w:t>292.</w:t>
      </w:r>
      <w:r>
        <w:rPr>
          <w:lang w:val="fr-FR"/>
        </w:rPr>
        <w:tab/>
        <w:t>Les vaccinations sont consignées dans un c</w:t>
      </w:r>
      <w:r>
        <w:rPr>
          <w:iCs/>
          <w:lang w:val="fr-FR"/>
        </w:rPr>
        <w:t>arnet de vaccination individuel,</w:t>
      </w:r>
      <w:r>
        <w:rPr>
          <w:lang w:val="fr-FR"/>
        </w:rPr>
        <w:t xml:space="preserve"> délivré gratuitement par le Service de santé et les institutions avec lesquelles il a signé des protocoles de coopération relativement au plan de vaccination (art. 1 et 2 du décret-loi </w:t>
      </w:r>
      <w:r>
        <w:rPr>
          <w:rFonts w:eastAsia="MS Mincho"/>
          <w:lang w:val="fr-FR"/>
        </w:rPr>
        <w:t>n</w:t>
      </w:r>
      <w:r>
        <w:rPr>
          <w:rFonts w:eastAsia="MS Mincho"/>
          <w:vertAlign w:val="superscript"/>
          <w:lang w:val="fr-FR"/>
        </w:rPr>
        <w:t>o</w:t>
      </w:r>
      <w:r>
        <w:rPr>
          <w:rFonts w:eastAsia="MS Mincho"/>
          <w:lang w:val="fr-FR"/>
        </w:rPr>
        <w:t> </w:t>
      </w:r>
      <w:r>
        <w:rPr>
          <w:lang w:val="fr-FR"/>
        </w:rPr>
        <w:t>13/96/M).</w:t>
      </w:r>
    </w:p>
    <w:p w:rsidR="00000000" w:rsidRDefault="00000000">
      <w:pPr>
        <w:spacing w:after="240"/>
        <w:rPr>
          <w:lang w:val="fr-FR"/>
        </w:rPr>
      </w:pPr>
      <w:r>
        <w:rPr>
          <w:lang w:val="fr-FR"/>
        </w:rPr>
        <w:t>293.</w:t>
      </w:r>
      <w:r>
        <w:rPr>
          <w:lang w:val="fr-FR"/>
        </w:rPr>
        <w:tab/>
        <w:t>La présentation du carnet de vaccination individuel est obligatoire pour l’inscription dans toute école publique ou privée, crèches</w:t>
      </w:r>
      <w:r>
        <w:rPr>
          <w:bCs/>
          <w:lang w:val="fr-FR"/>
        </w:rPr>
        <w:t xml:space="preserve"> </w:t>
      </w:r>
      <w:r>
        <w:rPr>
          <w:lang w:val="fr-FR"/>
        </w:rPr>
        <w:t xml:space="preserve">comprises, de même que lors de tous les examens médicaux pratiqués sur un enfant jusqu’à ce qu’il atteigne l’âge de la scolarité obligatoire (art. 4 du décret-loi </w:t>
      </w:r>
      <w:r>
        <w:rPr>
          <w:rFonts w:eastAsia="MS Mincho"/>
          <w:lang w:val="fr-FR"/>
        </w:rPr>
        <w:t>n</w:t>
      </w:r>
      <w:r>
        <w:rPr>
          <w:rFonts w:eastAsia="MS Mincho"/>
          <w:vertAlign w:val="superscript"/>
          <w:lang w:val="fr-FR"/>
        </w:rPr>
        <w:t>o</w:t>
      </w:r>
      <w:r>
        <w:rPr>
          <w:lang w:val="fr-FR"/>
        </w:rPr>
        <w:t xml:space="preserve"> 13/96/M).</w:t>
      </w:r>
    </w:p>
    <w:p w:rsidR="00000000" w:rsidRDefault="00000000">
      <w:pPr>
        <w:spacing w:after="240"/>
        <w:rPr>
          <w:lang w:val="fr-FR"/>
        </w:rPr>
      </w:pPr>
      <w:r>
        <w:rPr>
          <w:lang w:val="fr-FR"/>
        </w:rPr>
        <w:t>294.</w:t>
      </w:r>
      <w:r>
        <w:rPr>
          <w:lang w:val="fr-FR"/>
        </w:rPr>
        <w:tab/>
        <w:t>L’Organisation mondiale de la santé a déclaré au mois d’octobre 2000 que la poliomyélite était éradiquée à Macao. Néanmoins, pour éviter tout nouveau cas, la campagne de vaccination contre cette maladie sera poursuivie.</w:t>
      </w:r>
    </w:p>
    <w:p w:rsidR="00000000" w:rsidRDefault="00000000">
      <w:pPr>
        <w:keepNext/>
        <w:spacing w:after="180"/>
        <w:jc w:val="center"/>
        <w:rPr>
          <w:b/>
          <w:bCs/>
          <w:lang w:val="fr-FR"/>
        </w:rPr>
      </w:pPr>
      <w:r>
        <w:rPr>
          <w:b/>
          <w:bCs/>
          <w:lang w:val="fr-FR"/>
        </w:rPr>
        <w:t>Tableau 16</w:t>
      </w:r>
    </w:p>
    <w:p w:rsidR="00000000" w:rsidRDefault="00000000">
      <w:pPr>
        <w:keepNext/>
        <w:spacing w:after="180"/>
        <w:jc w:val="center"/>
        <w:rPr>
          <w:b/>
          <w:bCs/>
          <w:lang w:val="fr-FR"/>
        </w:rPr>
      </w:pPr>
      <w:r>
        <w:rPr>
          <w:b/>
          <w:bCs/>
          <w:lang w:val="fr-FR"/>
        </w:rPr>
        <w:t>Plan de vaccination systématique (1999)</w:t>
      </w:r>
    </w:p>
    <w:tbl>
      <w:tblPr>
        <w:tblW w:w="94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2884"/>
        <w:gridCol w:w="1639"/>
        <w:gridCol w:w="1580"/>
        <w:gridCol w:w="1728"/>
        <w:gridCol w:w="1666"/>
      </w:tblGrid>
      <w:tr w:rsidR="00000000">
        <w:tblPrEx>
          <w:tblCellMar>
            <w:top w:w="0" w:type="dxa"/>
            <w:bottom w:w="0" w:type="dxa"/>
          </w:tblCellMar>
        </w:tblPrEx>
        <w:trPr>
          <w:tblHeader/>
        </w:trPr>
        <w:tc>
          <w:tcPr>
            <w:tcW w:w="3175" w:type="dxa"/>
            <w:tcBorders>
              <w:bottom w:val="single" w:sz="4" w:space="0" w:color="auto"/>
            </w:tcBorders>
            <w:vAlign w:val="center"/>
          </w:tcPr>
          <w:p w:rsidR="00000000" w:rsidRDefault="00000000">
            <w:pPr>
              <w:spacing w:before="60" w:after="60"/>
              <w:jc w:val="center"/>
              <w:rPr>
                <w:sz w:val="22"/>
                <w:lang w:val="fr-FR"/>
              </w:rPr>
            </w:pPr>
            <w:r>
              <w:rPr>
                <w:sz w:val="22"/>
                <w:lang w:val="fr-FR"/>
              </w:rPr>
              <w:t>Vaccins</w:t>
            </w:r>
          </w:p>
        </w:tc>
        <w:tc>
          <w:tcPr>
            <w:tcW w:w="1701" w:type="dxa"/>
            <w:tcBorders>
              <w:bottom w:val="single" w:sz="4" w:space="0" w:color="auto"/>
            </w:tcBorders>
            <w:vAlign w:val="center"/>
          </w:tcPr>
          <w:p w:rsidR="00000000" w:rsidRDefault="00000000">
            <w:pPr>
              <w:spacing w:before="60" w:after="60"/>
              <w:jc w:val="center"/>
              <w:rPr>
                <w:sz w:val="22"/>
                <w:lang w:val="fr-FR"/>
              </w:rPr>
            </w:pPr>
            <w:r>
              <w:rPr>
                <w:sz w:val="22"/>
                <w:lang w:val="fr-FR"/>
              </w:rPr>
              <w:t>Groupe</w:t>
            </w:r>
            <w:r>
              <w:rPr>
                <w:sz w:val="22"/>
                <w:lang w:val="fr-FR"/>
              </w:rPr>
              <w:br/>
              <w:t>d’âge cible</w:t>
            </w:r>
          </w:p>
        </w:tc>
        <w:tc>
          <w:tcPr>
            <w:tcW w:w="1701" w:type="dxa"/>
            <w:tcBorders>
              <w:bottom w:val="single" w:sz="4" w:space="0" w:color="auto"/>
            </w:tcBorders>
            <w:vAlign w:val="center"/>
          </w:tcPr>
          <w:p w:rsidR="00000000" w:rsidRDefault="00000000">
            <w:pPr>
              <w:spacing w:before="60" w:after="60"/>
              <w:jc w:val="center"/>
              <w:rPr>
                <w:sz w:val="22"/>
                <w:lang w:val="fr-FR"/>
              </w:rPr>
            </w:pPr>
            <w:r>
              <w:rPr>
                <w:sz w:val="22"/>
                <w:lang w:val="fr-FR"/>
              </w:rPr>
              <w:t>Effectifs du groupe cible</w:t>
            </w:r>
          </w:p>
        </w:tc>
        <w:tc>
          <w:tcPr>
            <w:tcW w:w="1814" w:type="dxa"/>
            <w:tcBorders>
              <w:bottom w:val="single" w:sz="4" w:space="0" w:color="auto"/>
            </w:tcBorders>
            <w:vAlign w:val="center"/>
          </w:tcPr>
          <w:p w:rsidR="00000000" w:rsidRDefault="00000000">
            <w:pPr>
              <w:spacing w:before="60" w:after="60"/>
              <w:jc w:val="center"/>
              <w:rPr>
                <w:sz w:val="22"/>
                <w:lang w:val="fr-FR"/>
              </w:rPr>
            </w:pPr>
            <w:r>
              <w:rPr>
                <w:sz w:val="22"/>
                <w:lang w:val="fr-FR"/>
              </w:rPr>
              <w:t>Nombre de doses administrées</w:t>
            </w:r>
          </w:p>
        </w:tc>
        <w:tc>
          <w:tcPr>
            <w:tcW w:w="1701" w:type="dxa"/>
            <w:tcBorders>
              <w:bottom w:val="single" w:sz="4" w:space="0" w:color="auto"/>
            </w:tcBorders>
            <w:vAlign w:val="center"/>
          </w:tcPr>
          <w:p w:rsidR="00000000" w:rsidRDefault="00000000">
            <w:pPr>
              <w:spacing w:before="60" w:after="60"/>
              <w:jc w:val="center"/>
              <w:rPr>
                <w:sz w:val="22"/>
                <w:lang w:val="fr-FR"/>
              </w:rPr>
            </w:pPr>
            <w:r>
              <w:rPr>
                <w:sz w:val="22"/>
                <w:lang w:val="fr-FR"/>
              </w:rPr>
              <w:t>Couverture en pourcentage</w:t>
            </w:r>
          </w:p>
        </w:tc>
      </w:tr>
      <w:tr w:rsidR="00000000">
        <w:tblPrEx>
          <w:tblCellMar>
            <w:top w:w="0" w:type="dxa"/>
            <w:bottom w:w="0" w:type="dxa"/>
          </w:tblCellMar>
        </w:tblPrEx>
        <w:tc>
          <w:tcPr>
            <w:tcW w:w="3175" w:type="dxa"/>
            <w:tcBorders>
              <w:bottom w:val="nil"/>
            </w:tcBorders>
          </w:tcPr>
          <w:p w:rsidR="00000000" w:rsidRDefault="00000000">
            <w:pPr>
              <w:spacing w:before="60"/>
              <w:rPr>
                <w:bCs/>
                <w:sz w:val="22"/>
                <w:lang w:val="fr-FR"/>
              </w:rPr>
            </w:pPr>
            <w:r>
              <w:rPr>
                <w:bCs/>
                <w:sz w:val="22"/>
                <w:lang w:val="fr-FR"/>
              </w:rPr>
              <w:t>Tuberculose – BCG</w:t>
            </w:r>
          </w:p>
        </w:tc>
        <w:tc>
          <w:tcPr>
            <w:tcW w:w="1701" w:type="dxa"/>
            <w:tcBorders>
              <w:bottom w:val="nil"/>
            </w:tcBorders>
          </w:tcPr>
          <w:p w:rsidR="00000000" w:rsidRDefault="00000000">
            <w:pPr>
              <w:spacing w:before="60"/>
              <w:jc w:val="center"/>
              <w:rPr>
                <w:bCs/>
                <w:sz w:val="22"/>
                <w:lang w:val="fr-FR"/>
              </w:rPr>
            </w:pPr>
            <w:r>
              <w:rPr>
                <w:bCs/>
                <w:sz w:val="22"/>
                <w:lang w:val="fr-FR"/>
              </w:rPr>
              <w:t>Nouveau</w:t>
            </w:r>
            <w:r>
              <w:rPr>
                <w:bCs/>
                <w:sz w:val="22"/>
                <w:lang w:val="fr-FR"/>
              </w:rPr>
              <w:noBreakHyphen/>
              <w:t>nés</w:t>
            </w:r>
          </w:p>
        </w:tc>
        <w:tc>
          <w:tcPr>
            <w:tcW w:w="1701" w:type="dxa"/>
            <w:tcBorders>
              <w:bottom w:val="nil"/>
            </w:tcBorders>
            <w:tcMar>
              <w:right w:w="510" w:type="dxa"/>
            </w:tcMar>
          </w:tcPr>
          <w:p w:rsidR="00000000" w:rsidRDefault="00000000">
            <w:pPr>
              <w:spacing w:before="60"/>
              <w:jc w:val="right"/>
              <w:rPr>
                <w:bCs/>
                <w:sz w:val="22"/>
                <w:lang w:val="fr-FR"/>
              </w:rPr>
            </w:pPr>
            <w:r>
              <w:rPr>
                <w:bCs/>
                <w:sz w:val="22"/>
                <w:lang w:val="fr-FR"/>
              </w:rPr>
              <w:t>4 387</w:t>
            </w:r>
          </w:p>
        </w:tc>
        <w:tc>
          <w:tcPr>
            <w:tcW w:w="1814" w:type="dxa"/>
            <w:tcBorders>
              <w:bottom w:val="nil"/>
            </w:tcBorders>
            <w:tcMar>
              <w:right w:w="567" w:type="dxa"/>
            </w:tcMar>
          </w:tcPr>
          <w:p w:rsidR="00000000" w:rsidRDefault="00000000">
            <w:pPr>
              <w:spacing w:before="60"/>
              <w:jc w:val="right"/>
              <w:rPr>
                <w:bCs/>
                <w:sz w:val="22"/>
                <w:lang w:val="fr-FR"/>
              </w:rPr>
            </w:pPr>
            <w:r>
              <w:rPr>
                <w:bCs/>
                <w:sz w:val="22"/>
                <w:lang w:val="fr-FR"/>
              </w:rPr>
              <w:t>4 325</w:t>
            </w:r>
          </w:p>
        </w:tc>
        <w:tc>
          <w:tcPr>
            <w:tcW w:w="1701" w:type="dxa"/>
            <w:tcBorders>
              <w:bottom w:val="nil"/>
            </w:tcBorders>
            <w:tcMar>
              <w:right w:w="68" w:type="dxa"/>
            </w:tcMar>
          </w:tcPr>
          <w:p w:rsidR="00000000" w:rsidRDefault="00000000">
            <w:pPr>
              <w:spacing w:before="60"/>
              <w:jc w:val="center"/>
              <w:rPr>
                <w:bCs/>
                <w:sz w:val="22"/>
                <w:lang w:val="fr-FR"/>
              </w:rPr>
            </w:pPr>
            <w:r>
              <w:rPr>
                <w:bCs/>
                <w:sz w:val="22"/>
                <w:lang w:val="fr-FR"/>
              </w:rPr>
              <w:t>98,6</w:t>
            </w:r>
          </w:p>
        </w:tc>
      </w:tr>
      <w:tr w:rsidR="00000000">
        <w:tblPrEx>
          <w:tblCellMar>
            <w:top w:w="0" w:type="dxa"/>
            <w:bottom w:w="0" w:type="dxa"/>
          </w:tblCellMar>
        </w:tblPrEx>
        <w:tc>
          <w:tcPr>
            <w:tcW w:w="3175" w:type="dxa"/>
            <w:tcBorders>
              <w:top w:val="nil"/>
              <w:bottom w:val="nil"/>
            </w:tcBorders>
          </w:tcPr>
          <w:p w:rsidR="00000000" w:rsidRDefault="00000000">
            <w:pPr>
              <w:rPr>
                <w:bCs/>
                <w:sz w:val="22"/>
                <w:lang w:val="fr-FR"/>
              </w:rPr>
            </w:pPr>
            <w:r>
              <w:rPr>
                <w:bCs/>
                <w:sz w:val="22"/>
                <w:lang w:val="fr-FR"/>
              </w:rPr>
              <w:t>Poliomyélite</w:t>
            </w:r>
          </w:p>
        </w:tc>
        <w:tc>
          <w:tcPr>
            <w:tcW w:w="1701" w:type="dxa"/>
            <w:tcBorders>
              <w:top w:val="nil"/>
              <w:bottom w:val="nil"/>
            </w:tcBorders>
          </w:tcPr>
          <w:p w:rsidR="00000000" w:rsidRDefault="00000000">
            <w:pPr>
              <w:jc w:val="center"/>
              <w:rPr>
                <w:bCs/>
                <w:sz w:val="22"/>
                <w:lang w:val="fr-FR"/>
              </w:rPr>
            </w:pPr>
            <w:r>
              <w:rPr>
                <w:bCs/>
                <w:sz w:val="22"/>
                <w:lang w:val="fr-FR"/>
              </w:rPr>
              <w:t>2 ans</w:t>
            </w:r>
          </w:p>
        </w:tc>
        <w:tc>
          <w:tcPr>
            <w:tcW w:w="1701" w:type="dxa"/>
            <w:tcBorders>
              <w:top w:val="nil"/>
              <w:bottom w:val="nil"/>
            </w:tcBorders>
            <w:tcMar>
              <w:right w:w="510" w:type="dxa"/>
            </w:tcMar>
          </w:tcPr>
          <w:p w:rsidR="00000000" w:rsidRDefault="00000000">
            <w:pPr>
              <w:jc w:val="right"/>
              <w:rPr>
                <w:bCs/>
                <w:sz w:val="22"/>
                <w:lang w:val="fr-FR"/>
              </w:rPr>
            </w:pPr>
            <w:r>
              <w:rPr>
                <w:bCs/>
                <w:sz w:val="22"/>
                <w:lang w:val="fr-FR"/>
              </w:rPr>
              <w:t>5 030</w:t>
            </w:r>
          </w:p>
        </w:tc>
        <w:tc>
          <w:tcPr>
            <w:tcW w:w="1814" w:type="dxa"/>
            <w:tcBorders>
              <w:top w:val="nil"/>
              <w:bottom w:val="nil"/>
            </w:tcBorders>
            <w:tcMar>
              <w:right w:w="567" w:type="dxa"/>
            </w:tcMar>
          </w:tcPr>
          <w:p w:rsidR="00000000" w:rsidRDefault="00000000">
            <w:pPr>
              <w:jc w:val="right"/>
              <w:rPr>
                <w:bCs/>
                <w:sz w:val="22"/>
                <w:lang w:val="fr-FR"/>
              </w:rPr>
            </w:pPr>
            <w:r>
              <w:rPr>
                <w:bCs/>
                <w:sz w:val="22"/>
                <w:lang w:val="fr-FR"/>
              </w:rPr>
              <w:t>4 264</w:t>
            </w:r>
          </w:p>
        </w:tc>
        <w:tc>
          <w:tcPr>
            <w:tcW w:w="1701" w:type="dxa"/>
            <w:tcBorders>
              <w:top w:val="nil"/>
              <w:bottom w:val="nil"/>
            </w:tcBorders>
            <w:tcMar>
              <w:right w:w="68" w:type="dxa"/>
            </w:tcMar>
          </w:tcPr>
          <w:p w:rsidR="00000000" w:rsidRDefault="00000000">
            <w:pPr>
              <w:jc w:val="center"/>
              <w:rPr>
                <w:bCs/>
                <w:sz w:val="22"/>
                <w:lang w:val="fr-FR"/>
              </w:rPr>
            </w:pPr>
            <w:r>
              <w:rPr>
                <w:bCs/>
                <w:sz w:val="22"/>
                <w:lang w:val="fr-FR"/>
              </w:rPr>
              <w:t>84,8</w:t>
            </w:r>
          </w:p>
        </w:tc>
      </w:tr>
      <w:tr w:rsidR="00000000">
        <w:tblPrEx>
          <w:tblCellMar>
            <w:top w:w="0" w:type="dxa"/>
            <w:bottom w:w="0" w:type="dxa"/>
          </w:tblCellMar>
        </w:tblPrEx>
        <w:tc>
          <w:tcPr>
            <w:tcW w:w="3175" w:type="dxa"/>
            <w:tcBorders>
              <w:top w:val="nil"/>
              <w:bottom w:val="nil"/>
            </w:tcBorders>
          </w:tcPr>
          <w:p w:rsidR="00000000" w:rsidRDefault="00000000">
            <w:pPr>
              <w:rPr>
                <w:bCs/>
                <w:sz w:val="22"/>
                <w:lang w:val="fr-FR"/>
              </w:rPr>
            </w:pPr>
            <w:r>
              <w:rPr>
                <w:bCs/>
                <w:sz w:val="22"/>
                <w:lang w:val="fr-FR"/>
              </w:rPr>
              <w:t>Diphtérie, tétanos, coqueluche</w:t>
            </w:r>
          </w:p>
        </w:tc>
        <w:tc>
          <w:tcPr>
            <w:tcW w:w="1701" w:type="dxa"/>
            <w:tcBorders>
              <w:top w:val="nil"/>
              <w:bottom w:val="nil"/>
            </w:tcBorders>
          </w:tcPr>
          <w:p w:rsidR="00000000" w:rsidRDefault="00000000">
            <w:pPr>
              <w:jc w:val="center"/>
              <w:rPr>
                <w:bCs/>
                <w:sz w:val="22"/>
                <w:lang w:val="fr-FR"/>
              </w:rPr>
            </w:pPr>
            <w:r>
              <w:rPr>
                <w:bCs/>
                <w:sz w:val="22"/>
                <w:lang w:val="fr-FR"/>
              </w:rPr>
              <w:t>2 ans</w:t>
            </w:r>
          </w:p>
        </w:tc>
        <w:tc>
          <w:tcPr>
            <w:tcW w:w="1701" w:type="dxa"/>
            <w:tcBorders>
              <w:top w:val="nil"/>
              <w:bottom w:val="nil"/>
            </w:tcBorders>
            <w:tcMar>
              <w:right w:w="510" w:type="dxa"/>
            </w:tcMar>
          </w:tcPr>
          <w:p w:rsidR="00000000" w:rsidRDefault="00000000">
            <w:pPr>
              <w:jc w:val="right"/>
              <w:rPr>
                <w:bCs/>
                <w:sz w:val="22"/>
                <w:lang w:val="fr-FR"/>
              </w:rPr>
            </w:pPr>
            <w:r>
              <w:rPr>
                <w:bCs/>
                <w:sz w:val="22"/>
                <w:lang w:val="fr-FR"/>
              </w:rPr>
              <w:t>5 030</w:t>
            </w:r>
          </w:p>
        </w:tc>
        <w:tc>
          <w:tcPr>
            <w:tcW w:w="1814" w:type="dxa"/>
            <w:tcBorders>
              <w:top w:val="nil"/>
              <w:bottom w:val="nil"/>
            </w:tcBorders>
            <w:tcMar>
              <w:right w:w="567" w:type="dxa"/>
            </w:tcMar>
          </w:tcPr>
          <w:p w:rsidR="00000000" w:rsidRDefault="00000000">
            <w:pPr>
              <w:jc w:val="right"/>
              <w:rPr>
                <w:bCs/>
                <w:sz w:val="22"/>
                <w:lang w:val="fr-FR"/>
              </w:rPr>
            </w:pPr>
            <w:r>
              <w:rPr>
                <w:bCs/>
                <w:sz w:val="22"/>
                <w:lang w:val="fr-FR"/>
              </w:rPr>
              <w:t>4 273</w:t>
            </w:r>
          </w:p>
        </w:tc>
        <w:tc>
          <w:tcPr>
            <w:tcW w:w="1701" w:type="dxa"/>
            <w:tcBorders>
              <w:top w:val="nil"/>
              <w:bottom w:val="nil"/>
            </w:tcBorders>
            <w:tcMar>
              <w:right w:w="68" w:type="dxa"/>
            </w:tcMar>
          </w:tcPr>
          <w:p w:rsidR="00000000" w:rsidRDefault="00000000">
            <w:pPr>
              <w:jc w:val="center"/>
              <w:rPr>
                <w:bCs/>
                <w:sz w:val="22"/>
                <w:lang w:val="fr-FR"/>
              </w:rPr>
            </w:pPr>
            <w:r>
              <w:rPr>
                <w:bCs/>
                <w:sz w:val="22"/>
                <w:lang w:val="fr-FR"/>
              </w:rPr>
              <w:t>85,0</w:t>
            </w:r>
          </w:p>
        </w:tc>
      </w:tr>
      <w:tr w:rsidR="00000000">
        <w:tblPrEx>
          <w:tblCellMar>
            <w:top w:w="0" w:type="dxa"/>
            <w:bottom w:w="0" w:type="dxa"/>
          </w:tblCellMar>
        </w:tblPrEx>
        <w:tc>
          <w:tcPr>
            <w:tcW w:w="3175" w:type="dxa"/>
            <w:tcBorders>
              <w:top w:val="nil"/>
              <w:bottom w:val="nil"/>
            </w:tcBorders>
          </w:tcPr>
          <w:p w:rsidR="00000000" w:rsidRDefault="00000000">
            <w:pPr>
              <w:rPr>
                <w:bCs/>
                <w:sz w:val="22"/>
                <w:lang w:val="fr-FR"/>
              </w:rPr>
            </w:pPr>
            <w:r>
              <w:rPr>
                <w:bCs/>
                <w:sz w:val="22"/>
                <w:lang w:val="fr-FR"/>
              </w:rPr>
              <w:t>Rougeole</w:t>
            </w:r>
          </w:p>
        </w:tc>
        <w:tc>
          <w:tcPr>
            <w:tcW w:w="1701" w:type="dxa"/>
            <w:tcBorders>
              <w:top w:val="nil"/>
              <w:bottom w:val="nil"/>
            </w:tcBorders>
          </w:tcPr>
          <w:p w:rsidR="00000000" w:rsidRDefault="00000000">
            <w:pPr>
              <w:jc w:val="center"/>
              <w:rPr>
                <w:bCs/>
                <w:sz w:val="22"/>
                <w:lang w:val="fr-FR"/>
              </w:rPr>
            </w:pPr>
            <w:r>
              <w:rPr>
                <w:bCs/>
                <w:sz w:val="22"/>
                <w:lang w:val="fr-FR"/>
              </w:rPr>
              <w:t>2 ans</w:t>
            </w:r>
          </w:p>
        </w:tc>
        <w:tc>
          <w:tcPr>
            <w:tcW w:w="1701" w:type="dxa"/>
            <w:tcBorders>
              <w:top w:val="nil"/>
              <w:bottom w:val="nil"/>
            </w:tcBorders>
            <w:tcMar>
              <w:right w:w="510" w:type="dxa"/>
            </w:tcMar>
          </w:tcPr>
          <w:p w:rsidR="00000000" w:rsidRDefault="00000000">
            <w:pPr>
              <w:jc w:val="right"/>
              <w:rPr>
                <w:bCs/>
                <w:sz w:val="22"/>
                <w:lang w:val="fr-FR"/>
              </w:rPr>
            </w:pPr>
            <w:r>
              <w:rPr>
                <w:bCs/>
                <w:sz w:val="22"/>
                <w:lang w:val="fr-FR"/>
              </w:rPr>
              <w:t>5 030</w:t>
            </w:r>
          </w:p>
        </w:tc>
        <w:tc>
          <w:tcPr>
            <w:tcW w:w="1814" w:type="dxa"/>
            <w:tcBorders>
              <w:top w:val="nil"/>
              <w:bottom w:val="nil"/>
            </w:tcBorders>
            <w:tcMar>
              <w:right w:w="567" w:type="dxa"/>
            </w:tcMar>
          </w:tcPr>
          <w:p w:rsidR="00000000" w:rsidRDefault="00000000">
            <w:pPr>
              <w:jc w:val="right"/>
              <w:rPr>
                <w:bCs/>
                <w:sz w:val="22"/>
                <w:lang w:val="fr-FR"/>
              </w:rPr>
            </w:pPr>
            <w:r>
              <w:rPr>
                <w:bCs/>
                <w:sz w:val="22"/>
                <w:lang w:val="fr-FR"/>
              </w:rPr>
              <w:t>4 579</w:t>
            </w:r>
          </w:p>
        </w:tc>
        <w:tc>
          <w:tcPr>
            <w:tcW w:w="1701" w:type="dxa"/>
            <w:tcBorders>
              <w:top w:val="nil"/>
              <w:bottom w:val="nil"/>
            </w:tcBorders>
            <w:tcMar>
              <w:right w:w="68" w:type="dxa"/>
            </w:tcMar>
          </w:tcPr>
          <w:p w:rsidR="00000000" w:rsidRDefault="00000000">
            <w:pPr>
              <w:jc w:val="center"/>
              <w:rPr>
                <w:bCs/>
                <w:sz w:val="22"/>
                <w:lang w:val="fr-FR"/>
              </w:rPr>
            </w:pPr>
            <w:r>
              <w:rPr>
                <w:bCs/>
                <w:sz w:val="22"/>
                <w:lang w:val="fr-FR"/>
              </w:rPr>
              <w:t>91,0</w:t>
            </w:r>
          </w:p>
        </w:tc>
      </w:tr>
      <w:tr w:rsidR="00000000">
        <w:tblPrEx>
          <w:tblCellMar>
            <w:top w:w="0" w:type="dxa"/>
            <w:bottom w:w="0" w:type="dxa"/>
          </w:tblCellMar>
        </w:tblPrEx>
        <w:tc>
          <w:tcPr>
            <w:tcW w:w="3175" w:type="dxa"/>
            <w:tcBorders>
              <w:top w:val="nil"/>
              <w:bottom w:val="nil"/>
            </w:tcBorders>
          </w:tcPr>
          <w:p w:rsidR="00000000" w:rsidRDefault="00000000">
            <w:pPr>
              <w:rPr>
                <w:bCs/>
                <w:sz w:val="22"/>
                <w:lang w:val="fr-FR"/>
              </w:rPr>
            </w:pPr>
            <w:r>
              <w:rPr>
                <w:bCs/>
                <w:sz w:val="22"/>
                <w:lang w:val="fr-FR"/>
              </w:rPr>
              <w:t>Rougeole, oreillons, rubéole</w:t>
            </w:r>
          </w:p>
        </w:tc>
        <w:tc>
          <w:tcPr>
            <w:tcW w:w="1701" w:type="dxa"/>
            <w:tcBorders>
              <w:top w:val="nil"/>
              <w:bottom w:val="nil"/>
            </w:tcBorders>
          </w:tcPr>
          <w:p w:rsidR="00000000" w:rsidRDefault="00000000">
            <w:pPr>
              <w:jc w:val="center"/>
              <w:rPr>
                <w:bCs/>
                <w:sz w:val="22"/>
                <w:lang w:val="fr-FR"/>
              </w:rPr>
            </w:pPr>
            <w:r>
              <w:rPr>
                <w:bCs/>
                <w:sz w:val="22"/>
                <w:lang w:val="fr-FR"/>
              </w:rPr>
              <w:t>2 ans</w:t>
            </w:r>
          </w:p>
        </w:tc>
        <w:tc>
          <w:tcPr>
            <w:tcW w:w="1701" w:type="dxa"/>
            <w:tcBorders>
              <w:top w:val="nil"/>
              <w:bottom w:val="nil"/>
            </w:tcBorders>
            <w:tcMar>
              <w:right w:w="510" w:type="dxa"/>
            </w:tcMar>
          </w:tcPr>
          <w:p w:rsidR="00000000" w:rsidRDefault="00000000">
            <w:pPr>
              <w:jc w:val="right"/>
              <w:rPr>
                <w:bCs/>
                <w:sz w:val="22"/>
                <w:lang w:val="fr-FR"/>
              </w:rPr>
            </w:pPr>
            <w:r>
              <w:rPr>
                <w:bCs/>
                <w:sz w:val="22"/>
                <w:lang w:val="fr-FR"/>
              </w:rPr>
              <w:t>5 030</w:t>
            </w:r>
          </w:p>
        </w:tc>
        <w:tc>
          <w:tcPr>
            <w:tcW w:w="1814" w:type="dxa"/>
            <w:tcBorders>
              <w:top w:val="nil"/>
              <w:bottom w:val="nil"/>
            </w:tcBorders>
            <w:tcMar>
              <w:right w:w="567" w:type="dxa"/>
            </w:tcMar>
          </w:tcPr>
          <w:p w:rsidR="00000000" w:rsidRDefault="00000000">
            <w:pPr>
              <w:jc w:val="right"/>
              <w:rPr>
                <w:bCs/>
                <w:sz w:val="22"/>
                <w:lang w:val="fr-FR"/>
              </w:rPr>
            </w:pPr>
            <w:r>
              <w:rPr>
                <w:bCs/>
                <w:sz w:val="22"/>
                <w:lang w:val="fr-FR"/>
              </w:rPr>
              <w:t>4 417</w:t>
            </w:r>
          </w:p>
        </w:tc>
        <w:tc>
          <w:tcPr>
            <w:tcW w:w="1701" w:type="dxa"/>
            <w:tcBorders>
              <w:top w:val="nil"/>
              <w:bottom w:val="nil"/>
            </w:tcBorders>
            <w:tcMar>
              <w:right w:w="68" w:type="dxa"/>
            </w:tcMar>
          </w:tcPr>
          <w:p w:rsidR="00000000" w:rsidRDefault="00000000">
            <w:pPr>
              <w:jc w:val="center"/>
              <w:rPr>
                <w:bCs/>
                <w:sz w:val="22"/>
                <w:lang w:val="fr-FR"/>
              </w:rPr>
            </w:pPr>
            <w:r>
              <w:rPr>
                <w:bCs/>
                <w:sz w:val="22"/>
                <w:lang w:val="fr-FR"/>
              </w:rPr>
              <w:t>87,8</w:t>
            </w:r>
          </w:p>
        </w:tc>
      </w:tr>
      <w:tr w:rsidR="00000000">
        <w:tblPrEx>
          <w:tblCellMar>
            <w:top w:w="0" w:type="dxa"/>
            <w:bottom w:w="0" w:type="dxa"/>
          </w:tblCellMar>
        </w:tblPrEx>
        <w:tc>
          <w:tcPr>
            <w:tcW w:w="3175" w:type="dxa"/>
            <w:tcBorders>
              <w:top w:val="nil"/>
            </w:tcBorders>
          </w:tcPr>
          <w:p w:rsidR="00000000" w:rsidRDefault="00000000">
            <w:pPr>
              <w:spacing w:after="60"/>
              <w:rPr>
                <w:bCs/>
                <w:sz w:val="22"/>
                <w:lang w:val="fr-FR"/>
              </w:rPr>
            </w:pPr>
            <w:r>
              <w:rPr>
                <w:bCs/>
                <w:sz w:val="22"/>
                <w:lang w:val="fr-FR"/>
              </w:rPr>
              <w:t>Hépatite B</w:t>
            </w:r>
          </w:p>
        </w:tc>
        <w:tc>
          <w:tcPr>
            <w:tcW w:w="1701" w:type="dxa"/>
            <w:tcBorders>
              <w:top w:val="nil"/>
            </w:tcBorders>
          </w:tcPr>
          <w:p w:rsidR="00000000" w:rsidRDefault="00000000">
            <w:pPr>
              <w:spacing w:after="60"/>
              <w:jc w:val="center"/>
              <w:rPr>
                <w:bCs/>
                <w:sz w:val="22"/>
                <w:lang w:val="fr-FR"/>
              </w:rPr>
            </w:pPr>
            <w:r>
              <w:rPr>
                <w:bCs/>
                <w:sz w:val="22"/>
                <w:lang w:val="fr-FR"/>
              </w:rPr>
              <w:t>2 ans</w:t>
            </w:r>
          </w:p>
        </w:tc>
        <w:tc>
          <w:tcPr>
            <w:tcW w:w="1701" w:type="dxa"/>
            <w:tcBorders>
              <w:top w:val="nil"/>
            </w:tcBorders>
            <w:tcMar>
              <w:right w:w="510" w:type="dxa"/>
            </w:tcMar>
          </w:tcPr>
          <w:p w:rsidR="00000000" w:rsidRDefault="00000000">
            <w:pPr>
              <w:spacing w:after="60"/>
              <w:jc w:val="right"/>
              <w:rPr>
                <w:bCs/>
                <w:sz w:val="22"/>
                <w:lang w:val="fr-FR"/>
              </w:rPr>
            </w:pPr>
            <w:r>
              <w:rPr>
                <w:bCs/>
                <w:sz w:val="22"/>
                <w:lang w:val="fr-FR"/>
              </w:rPr>
              <w:t>5 030</w:t>
            </w:r>
          </w:p>
        </w:tc>
        <w:tc>
          <w:tcPr>
            <w:tcW w:w="1814" w:type="dxa"/>
            <w:tcBorders>
              <w:top w:val="nil"/>
            </w:tcBorders>
            <w:tcMar>
              <w:right w:w="567" w:type="dxa"/>
            </w:tcMar>
          </w:tcPr>
          <w:p w:rsidR="00000000" w:rsidRDefault="00000000">
            <w:pPr>
              <w:spacing w:after="60"/>
              <w:jc w:val="right"/>
              <w:rPr>
                <w:bCs/>
                <w:sz w:val="22"/>
                <w:lang w:val="fr-FR"/>
              </w:rPr>
            </w:pPr>
            <w:r>
              <w:rPr>
                <w:bCs/>
                <w:sz w:val="22"/>
                <w:lang w:val="fr-FR"/>
              </w:rPr>
              <w:t>4 654</w:t>
            </w:r>
          </w:p>
        </w:tc>
        <w:tc>
          <w:tcPr>
            <w:tcW w:w="1701" w:type="dxa"/>
            <w:tcBorders>
              <w:top w:val="nil"/>
            </w:tcBorders>
            <w:tcMar>
              <w:right w:w="68" w:type="dxa"/>
            </w:tcMar>
          </w:tcPr>
          <w:p w:rsidR="00000000" w:rsidRDefault="00000000">
            <w:pPr>
              <w:spacing w:after="60"/>
              <w:jc w:val="center"/>
              <w:rPr>
                <w:bCs/>
                <w:sz w:val="22"/>
                <w:lang w:val="fr-FR"/>
              </w:rPr>
            </w:pPr>
            <w:r>
              <w:rPr>
                <w:bCs/>
                <w:sz w:val="22"/>
                <w:lang w:val="fr-FR"/>
              </w:rPr>
              <w:t>92,5</w:t>
            </w:r>
          </w:p>
        </w:tc>
      </w:tr>
    </w:tbl>
    <w:p w:rsidR="00000000" w:rsidRDefault="00000000">
      <w:pPr>
        <w:spacing w:before="160" w:after="240"/>
        <w:ind w:firstLine="567"/>
        <w:rPr>
          <w:sz w:val="22"/>
          <w:lang w:val="fr-FR"/>
        </w:rPr>
      </w:pPr>
      <w:r>
        <w:rPr>
          <w:i/>
          <w:iCs/>
          <w:sz w:val="22"/>
          <w:lang w:val="fr-FR"/>
        </w:rPr>
        <w:t>Source</w:t>
      </w:r>
      <w:r>
        <w:rPr>
          <w:sz w:val="22"/>
          <w:lang w:val="fr-FR"/>
        </w:rPr>
        <w:t>: Service de santé, 2000.</w:t>
      </w:r>
    </w:p>
    <w:p w:rsidR="00000000" w:rsidRDefault="00000000">
      <w:pPr>
        <w:keepNext/>
        <w:keepLines/>
        <w:spacing w:after="180"/>
        <w:jc w:val="center"/>
        <w:rPr>
          <w:b/>
          <w:sz w:val="22"/>
          <w:lang w:val="fr-FR"/>
        </w:rPr>
      </w:pPr>
      <w:r>
        <w:rPr>
          <w:b/>
          <w:sz w:val="22"/>
          <w:lang w:val="fr-FR"/>
        </w:rPr>
        <w:t>Tableau 17</w:t>
      </w:r>
    </w:p>
    <w:p w:rsidR="00000000" w:rsidRDefault="00000000">
      <w:pPr>
        <w:keepNext/>
        <w:keepLines/>
        <w:spacing w:after="180"/>
        <w:jc w:val="center"/>
        <w:rPr>
          <w:b/>
          <w:sz w:val="22"/>
          <w:lang w:val="fr-FR"/>
        </w:rPr>
      </w:pPr>
      <w:r>
        <w:rPr>
          <w:b/>
          <w:sz w:val="22"/>
          <w:lang w:val="fr-FR"/>
        </w:rPr>
        <w:t>Plan de vaccination systématique (2000 et 2001)</w:t>
      </w:r>
    </w:p>
    <w:tbl>
      <w:tblPr>
        <w:tblW w:w="94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4"/>
        <w:gridCol w:w="1463"/>
        <w:gridCol w:w="906"/>
        <w:gridCol w:w="997"/>
        <w:gridCol w:w="1082"/>
        <w:gridCol w:w="963"/>
        <w:gridCol w:w="1020"/>
        <w:gridCol w:w="1082"/>
      </w:tblGrid>
      <w:tr w:rsidR="00000000">
        <w:tblPrEx>
          <w:tblCellMar>
            <w:top w:w="0" w:type="dxa"/>
            <w:bottom w:w="0" w:type="dxa"/>
          </w:tblCellMar>
        </w:tblPrEx>
        <w:trPr>
          <w:cantSplit/>
          <w:tblHeader/>
        </w:trPr>
        <w:tc>
          <w:tcPr>
            <w:tcW w:w="1985" w:type="dxa"/>
            <w:vMerge w:val="restart"/>
            <w:tcMar>
              <w:left w:w="28" w:type="dxa"/>
              <w:right w:w="28" w:type="dxa"/>
            </w:tcMar>
            <w:vAlign w:val="center"/>
          </w:tcPr>
          <w:p w:rsidR="00000000" w:rsidRDefault="00000000">
            <w:pPr>
              <w:keepNext/>
              <w:keepLines/>
              <w:spacing w:before="60" w:after="60"/>
              <w:jc w:val="center"/>
              <w:rPr>
                <w:sz w:val="18"/>
                <w:lang w:val="fr-FR"/>
              </w:rPr>
            </w:pPr>
            <w:r>
              <w:rPr>
                <w:sz w:val="18"/>
                <w:lang w:val="fr-FR"/>
              </w:rPr>
              <w:t>Vaccin</w:t>
            </w:r>
          </w:p>
        </w:tc>
        <w:tc>
          <w:tcPr>
            <w:tcW w:w="1463" w:type="dxa"/>
            <w:vMerge w:val="restart"/>
            <w:tcMar>
              <w:left w:w="28" w:type="dxa"/>
              <w:right w:w="28" w:type="dxa"/>
            </w:tcMar>
            <w:vAlign w:val="center"/>
          </w:tcPr>
          <w:p w:rsidR="00000000" w:rsidRDefault="00000000">
            <w:pPr>
              <w:keepNext/>
              <w:keepLines/>
              <w:spacing w:before="60" w:after="60"/>
              <w:jc w:val="center"/>
              <w:rPr>
                <w:sz w:val="18"/>
                <w:lang w:val="fr-FR"/>
              </w:rPr>
            </w:pPr>
            <w:r>
              <w:rPr>
                <w:sz w:val="18"/>
                <w:lang w:val="fr-FR"/>
              </w:rPr>
              <w:t>Groupe d’âge cible</w:t>
            </w:r>
          </w:p>
        </w:tc>
        <w:tc>
          <w:tcPr>
            <w:tcW w:w="907" w:type="dxa"/>
            <w:gridSpan w:val="3"/>
            <w:vAlign w:val="center"/>
          </w:tcPr>
          <w:p w:rsidR="00000000" w:rsidRDefault="00000000">
            <w:pPr>
              <w:keepNext/>
              <w:keepLines/>
              <w:spacing w:before="60" w:after="60"/>
              <w:jc w:val="center"/>
              <w:rPr>
                <w:sz w:val="18"/>
                <w:lang w:val="fr-FR"/>
              </w:rPr>
            </w:pPr>
            <w:r>
              <w:rPr>
                <w:sz w:val="18"/>
                <w:lang w:val="fr-FR"/>
              </w:rPr>
              <w:t>2000</w:t>
            </w:r>
          </w:p>
        </w:tc>
        <w:tc>
          <w:tcPr>
            <w:tcW w:w="1083" w:type="dxa"/>
            <w:gridSpan w:val="3"/>
            <w:vAlign w:val="center"/>
          </w:tcPr>
          <w:p w:rsidR="00000000" w:rsidRDefault="00000000">
            <w:pPr>
              <w:keepNext/>
              <w:keepLines/>
              <w:spacing w:before="60" w:after="60"/>
              <w:jc w:val="center"/>
              <w:rPr>
                <w:sz w:val="18"/>
                <w:lang w:val="fr-FR"/>
              </w:rPr>
            </w:pPr>
            <w:r>
              <w:rPr>
                <w:sz w:val="18"/>
                <w:lang w:val="fr-FR"/>
              </w:rPr>
              <w:t>2001</w:t>
            </w:r>
          </w:p>
        </w:tc>
      </w:tr>
      <w:tr w:rsidR="00000000">
        <w:tblPrEx>
          <w:tblCellMar>
            <w:top w:w="0" w:type="dxa"/>
            <w:bottom w:w="0" w:type="dxa"/>
          </w:tblCellMar>
        </w:tblPrEx>
        <w:trPr>
          <w:cantSplit/>
          <w:tblHeader/>
        </w:trPr>
        <w:tc>
          <w:tcPr>
            <w:tcW w:w="1985" w:type="dxa"/>
            <w:vMerge/>
            <w:tcBorders>
              <w:bottom w:val="single" w:sz="4" w:space="0" w:color="auto"/>
            </w:tcBorders>
            <w:tcMar>
              <w:left w:w="28" w:type="dxa"/>
              <w:right w:w="28" w:type="dxa"/>
            </w:tcMar>
            <w:vAlign w:val="center"/>
          </w:tcPr>
          <w:p w:rsidR="00000000" w:rsidRDefault="00000000">
            <w:pPr>
              <w:keepNext/>
              <w:keepLines/>
              <w:spacing w:before="60" w:after="60"/>
              <w:jc w:val="center"/>
              <w:rPr>
                <w:sz w:val="18"/>
                <w:lang w:val="fr-FR"/>
              </w:rPr>
            </w:pPr>
          </w:p>
        </w:tc>
        <w:tc>
          <w:tcPr>
            <w:tcW w:w="1463" w:type="dxa"/>
            <w:vMerge/>
            <w:tcBorders>
              <w:bottom w:val="single" w:sz="4" w:space="0" w:color="auto"/>
            </w:tcBorders>
            <w:tcMar>
              <w:left w:w="28" w:type="dxa"/>
              <w:right w:w="28" w:type="dxa"/>
            </w:tcMar>
            <w:vAlign w:val="center"/>
          </w:tcPr>
          <w:p w:rsidR="00000000" w:rsidRDefault="00000000">
            <w:pPr>
              <w:keepNext/>
              <w:keepLines/>
              <w:spacing w:before="60" w:after="60"/>
              <w:jc w:val="center"/>
              <w:rPr>
                <w:sz w:val="18"/>
                <w:lang w:val="fr-FR"/>
              </w:rPr>
            </w:pPr>
          </w:p>
        </w:tc>
        <w:tc>
          <w:tcPr>
            <w:tcW w:w="907" w:type="dxa"/>
            <w:tcBorders>
              <w:bottom w:val="single" w:sz="4" w:space="0" w:color="auto"/>
            </w:tcBorders>
            <w:vAlign w:val="center"/>
          </w:tcPr>
          <w:p w:rsidR="00000000" w:rsidRDefault="00000000">
            <w:pPr>
              <w:keepNext/>
              <w:keepLines/>
              <w:spacing w:before="60" w:after="60"/>
              <w:jc w:val="center"/>
              <w:rPr>
                <w:sz w:val="18"/>
                <w:lang w:val="fr-FR"/>
              </w:rPr>
            </w:pPr>
            <w:r>
              <w:rPr>
                <w:sz w:val="18"/>
                <w:lang w:val="fr-FR"/>
              </w:rPr>
              <w:t>Effectifs du groupe cible</w:t>
            </w:r>
          </w:p>
        </w:tc>
        <w:tc>
          <w:tcPr>
            <w:tcW w:w="998" w:type="dxa"/>
            <w:tcBorders>
              <w:bottom w:val="single" w:sz="4" w:space="0" w:color="auto"/>
            </w:tcBorders>
            <w:tcMar>
              <w:left w:w="28" w:type="dxa"/>
              <w:right w:w="28" w:type="dxa"/>
            </w:tcMar>
            <w:vAlign w:val="center"/>
          </w:tcPr>
          <w:p w:rsidR="00000000" w:rsidRDefault="00000000">
            <w:pPr>
              <w:keepNext/>
              <w:keepLines/>
              <w:spacing w:before="60" w:after="60"/>
              <w:jc w:val="center"/>
              <w:rPr>
                <w:sz w:val="18"/>
                <w:lang w:val="fr-FR"/>
              </w:rPr>
            </w:pPr>
            <w:r>
              <w:rPr>
                <w:sz w:val="18"/>
                <w:lang w:val="fr-FR"/>
              </w:rPr>
              <w:t>Nombre de doses administrées</w:t>
            </w:r>
          </w:p>
        </w:tc>
        <w:tc>
          <w:tcPr>
            <w:tcW w:w="1083" w:type="dxa"/>
            <w:tcBorders>
              <w:bottom w:val="single" w:sz="4" w:space="0" w:color="auto"/>
            </w:tcBorders>
            <w:tcMar>
              <w:left w:w="28" w:type="dxa"/>
              <w:right w:w="28" w:type="dxa"/>
            </w:tcMar>
            <w:vAlign w:val="center"/>
          </w:tcPr>
          <w:p w:rsidR="00000000" w:rsidRDefault="00000000">
            <w:pPr>
              <w:keepNext/>
              <w:keepLines/>
              <w:spacing w:before="60" w:after="60"/>
              <w:jc w:val="center"/>
              <w:rPr>
                <w:sz w:val="18"/>
                <w:lang w:val="fr-FR"/>
              </w:rPr>
            </w:pPr>
            <w:r>
              <w:rPr>
                <w:sz w:val="18"/>
                <w:lang w:val="fr-FR"/>
              </w:rPr>
              <w:t>Couverture en pourcentage</w:t>
            </w:r>
          </w:p>
        </w:tc>
        <w:tc>
          <w:tcPr>
            <w:tcW w:w="964" w:type="dxa"/>
            <w:tcBorders>
              <w:bottom w:val="single" w:sz="4" w:space="0" w:color="auto"/>
            </w:tcBorders>
            <w:vAlign w:val="center"/>
          </w:tcPr>
          <w:p w:rsidR="00000000" w:rsidRDefault="00000000">
            <w:pPr>
              <w:keepNext/>
              <w:keepLines/>
              <w:spacing w:before="60" w:after="60"/>
              <w:jc w:val="center"/>
              <w:rPr>
                <w:sz w:val="18"/>
                <w:lang w:val="fr-FR"/>
              </w:rPr>
            </w:pPr>
            <w:r>
              <w:rPr>
                <w:sz w:val="18"/>
                <w:lang w:val="fr-FR"/>
              </w:rPr>
              <w:t>Effectifs du groupe cible</w:t>
            </w:r>
          </w:p>
        </w:tc>
        <w:tc>
          <w:tcPr>
            <w:tcW w:w="1021" w:type="dxa"/>
            <w:tcBorders>
              <w:bottom w:val="single" w:sz="4" w:space="0" w:color="auto"/>
            </w:tcBorders>
            <w:tcMar>
              <w:left w:w="28" w:type="dxa"/>
            </w:tcMar>
            <w:vAlign w:val="center"/>
          </w:tcPr>
          <w:p w:rsidR="00000000" w:rsidRDefault="00000000">
            <w:pPr>
              <w:keepNext/>
              <w:keepLines/>
              <w:spacing w:before="60" w:after="60"/>
              <w:jc w:val="center"/>
              <w:rPr>
                <w:sz w:val="18"/>
                <w:lang w:val="fr-FR"/>
              </w:rPr>
            </w:pPr>
            <w:r>
              <w:rPr>
                <w:sz w:val="18"/>
                <w:lang w:val="fr-FR"/>
              </w:rPr>
              <w:t>Nombre de doses administrées</w:t>
            </w:r>
          </w:p>
        </w:tc>
        <w:tc>
          <w:tcPr>
            <w:tcW w:w="1083" w:type="dxa"/>
            <w:tcBorders>
              <w:bottom w:val="single" w:sz="4" w:space="0" w:color="auto"/>
            </w:tcBorders>
            <w:tcMar>
              <w:left w:w="28" w:type="dxa"/>
              <w:right w:w="28" w:type="dxa"/>
            </w:tcMar>
            <w:vAlign w:val="center"/>
          </w:tcPr>
          <w:p w:rsidR="00000000" w:rsidRDefault="00000000">
            <w:pPr>
              <w:keepNext/>
              <w:keepLines/>
              <w:spacing w:before="60" w:after="60"/>
              <w:jc w:val="center"/>
              <w:rPr>
                <w:sz w:val="18"/>
                <w:lang w:val="fr-FR"/>
              </w:rPr>
            </w:pPr>
            <w:r>
              <w:rPr>
                <w:sz w:val="18"/>
                <w:lang w:val="fr-FR"/>
              </w:rPr>
              <w:t>Couverture en pourcentage</w:t>
            </w:r>
          </w:p>
        </w:tc>
      </w:tr>
      <w:tr w:rsidR="00000000">
        <w:tblPrEx>
          <w:tblCellMar>
            <w:top w:w="0" w:type="dxa"/>
            <w:bottom w:w="0" w:type="dxa"/>
          </w:tblCellMar>
        </w:tblPrEx>
        <w:tc>
          <w:tcPr>
            <w:tcW w:w="1814" w:type="dxa"/>
            <w:tcBorders>
              <w:bottom w:val="nil"/>
            </w:tcBorders>
            <w:tcMar>
              <w:left w:w="28" w:type="dxa"/>
              <w:right w:w="28" w:type="dxa"/>
            </w:tcMar>
          </w:tcPr>
          <w:p w:rsidR="00000000" w:rsidRDefault="00000000">
            <w:pPr>
              <w:keepNext/>
              <w:keepLines/>
              <w:spacing w:before="60" w:after="60"/>
              <w:rPr>
                <w:bCs/>
                <w:sz w:val="18"/>
                <w:lang w:val="fr-FR"/>
              </w:rPr>
            </w:pPr>
            <w:r>
              <w:rPr>
                <w:bCs/>
                <w:sz w:val="18"/>
                <w:lang w:val="fr-FR"/>
              </w:rPr>
              <w:t>BCG</w:t>
            </w:r>
          </w:p>
        </w:tc>
        <w:tc>
          <w:tcPr>
            <w:tcW w:w="1463" w:type="dxa"/>
            <w:tcBorders>
              <w:bottom w:val="nil"/>
            </w:tcBorders>
            <w:tcMar>
              <w:left w:w="28" w:type="dxa"/>
              <w:right w:w="28" w:type="dxa"/>
            </w:tcMar>
          </w:tcPr>
          <w:p w:rsidR="00000000" w:rsidRDefault="00000000">
            <w:pPr>
              <w:keepNext/>
              <w:keepLines/>
              <w:spacing w:before="60" w:after="60"/>
              <w:rPr>
                <w:bCs/>
                <w:sz w:val="18"/>
                <w:lang w:val="fr-FR"/>
              </w:rPr>
            </w:pPr>
            <w:r>
              <w:rPr>
                <w:bCs/>
                <w:sz w:val="18"/>
                <w:lang w:val="fr-FR"/>
              </w:rPr>
              <w:t>Nouveau</w:t>
            </w:r>
            <w:r>
              <w:rPr>
                <w:bCs/>
                <w:sz w:val="18"/>
                <w:lang w:val="fr-FR"/>
              </w:rPr>
              <w:noBreakHyphen/>
              <w:t>nés</w:t>
            </w:r>
          </w:p>
        </w:tc>
        <w:tc>
          <w:tcPr>
            <w:tcW w:w="907" w:type="dxa"/>
            <w:tcBorders>
              <w:bottom w:val="nil"/>
            </w:tcBorders>
            <w:tcMar>
              <w:right w:w="284" w:type="dxa"/>
            </w:tcMar>
          </w:tcPr>
          <w:p w:rsidR="00000000" w:rsidRDefault="00000000">
            <w:pPr>
              <w:keepNext/>
              <w:keepLines/>
              <w:spacing w:before="60" w:after="60"/>
              <w:jc w:val="right"/>
              <w:rPr>
                <w:bCs/>
                <w:sz w:val="18"/>
                <w:lang w:val="fr-FR"/>
              </w:rPr>
            </w:pPr>
            <w:r>
              <w:rPr>
                <w:bCs/>
                <w:sz w:val="18"/>
                <w:lang w:val="fr-FR"/>
              </w:rPr>
              <w:t>3 925</w:t>
            </w:r>
          </w:p>
        </w:tc>
        <w:tc>
          <w:tcPr>
            <w:tcW w:w="998" w:type="dxa"/>
            <w:tcBorders>
              <w:bottom w:val="nil"/>
            </w:tcBorders>
            <w:tcMar>
              <w:right w:w="284" w:type="dxa"/>
            </w:tcMar>
          </w:tcPr>
          <w:p w:rsidR="00000000" w:rsidRDefault="00000000">
            <w:pPr>
              <w:keepNext/>
              <w:keepLines/>
              <w:spacing w:before="60" w:after="60"/>
              <w:jc w:val="right"/>
              <w:rPr>
                <w:bCs/>
                <w:sz w:val="18"/>
                <w:lang w:val="fr-FR"/>
              </w:rPr>
            </w:pPr>
            <w:r>
              <w:rPr>
                <w:bCs/>
                <w:sz w:val="18"/>
                <w:lang w:val="fr-FR"/>
              </w:rPr>
              <w:t>3 800</w:t>
            </w:r>
          </w:p>
        </w:tc>
        <w:tc>
          <w:tcPr>
            <w:tcW w:w="1083" w:type="dxa"/>
            <w:tcBorders>
              <w:bottom w:val="nil"/>
            </w:tcBorders>
            <w:tcMar>
              <w:left w:w="28" w:type="dxa"/>
              <w:right w:w="340" w:type="dxa"/>
            </w:tcMar>
          </w:tcPr>
          <w:p w:rsidR="00000000" w:rsidRDefault="00000000">
            <w:pPr>
              <w:keepNext/>
              <w:keepLines/>
              <w:spacing w:before="60" w:after="60"/>
              <w:jc w:val="right"/>
              <w:rPr>
                <w:bCs/>
                <w:sz w:val="18"/>
                <w:lang w:val="fr-FR"/>
              </w:rPr>
            </w:pPr>
            <w:r>
              <w:rPr>
                <w:bCs/>
                <w:sz w:val="18"/>
                <w:lang w:val="fr-FR"/>
              </w:rPr>
              <w:t>96,8</w:t>
            </w:r>
          </w:p>
        </w:tc>
        <w:tc>
          <w:tcPr>
            <w:tcW w:w="964" w:type="dxa"/>
            <w:tcBorders>
              <w:bottom w:val="nil"/>
            </w:tcBorders>
            <w:tcMar>
              <w:right w:w="227" w:type="dxa"/>
            </w:tcMar>
          </w:tcPr>
          <w:p w:rsidR="00000000" w:rsidRDefault="00000000">
            <w:pPr>
              <w:keepNext/>
              <w:keepLines/>
              <w:spacing w:before="60" w:after="60"/>
              <w:jc w:val="right"/>
              <w:rPr>
                <w:bCs/>
                <w:sz w:val="18"/>
                <w:lang w:val="fr-FR"/>
              </w:rPr>
            </w:pPr>
            <w:r>
              <w:rPr>
                <w:bCs/>
                <w:sz w:val="18"/>
                <w:lang w:val="fr-FR"/>
              </w:rPr>
              <w:t>4 118</w:t>
            </w:r>
          </w:p>
        </w:tc>
        <w:tc>
          <w:tcPr>
            <w:tcW w:w="1021" w:type="dxa"/>
            <w:tcBorders>
              <w:bottom w:val="nil"/>
            </w:tcBorders>
            <w:tcMar>
              <w:left w:w="28" w:type="dxa"/>
              <w:right w:w="340" w:type="dxa"/>
            </w:tcMar>
          </w:tcPr>
          <w:p w:rsidR="00000000" w:rsidRDefault="00000000">
            <w:pPr>
              <w:keepNext/>
              <w:keepLines/>
              <w:spacing w:before="60" w:after="60"/>
              <w:jc w:val="right"/>
              <w:rPr>
                <w:bCs/>
                <w:sz w:val="18"/>
                <w:lang w:val="fr-FR"/>
              </w:rPr>
            </w:pPr>
            <w:r>
              <w:rPr>
                <w:bCs/>
                <w:sz w:val="18"/>
                <w:lang w:val="fr-FR"/>
              </w:rPr>
              <w:t>4 029</w:t>
            </w:r>
          </w:p>
        </w:tc>
        <w:tc>
          <w:tcPr>
            <w:tcW w:w="1083" w:type="dxa"/>
            <w:tcBorders>
              <w:bottom w:val="nil"/>
            </w:tcBorders>
            <w:tcMar>
              <w:left w:w="28" w:type="dxa"/>
              <w:right w:w="340" w:type="dxa"/>
            </w:tcMar>
          </w:tcPr>
          <w:p w:rsidR="00000000" w:rsidRDefault="00000000">
            <w:pPr>
              <w:keepNext/>
              <w:keepLines/>
              <w:spacing w:before="60" w:after="60"/>
              <w:jc w:val="right"/>
              <w:rPr>
                <w:bCs/>
                <w:sz w:val="18"/>
                <w:lang w:val="fr-FR"/>
              </w:rPr>
            </w:pPr>
            <w:r>
              <w:rPr>
                <w:bCs/>
                <w:sz w:val="18"/>
                <w:lang w:val="fr-FR"/>
              </w:rPr>
              <w:t>97,83</w:t>
            </w:r>
          </w:p>
        </w:tc>
      </w:tr>
      <w:tr w:rsidR="00000000">
        <w:tblPrEx>
          <w:tblCellMar>
            <w:top w:w="0" w:type="dxa"/>
            <w:bottom w:w="0" w:type="dxa"/>
          </w:tblCellMar>
        </w:tblPrEx>
        <w:tc>
          <w:tcPr>
            <w:tcW w:w="1814" w:type="dxa"/>
            <w:tcBorders>
              <w:top w:val="nil"/>
              <w:bottom w:val="nil"/>
            </w:tcBorders>
            <w:tcMar>
              <w:left w:w="28" w:type="dxa"/>
              <w:right w:w="28" w:type="dxa"/>
            </w:tcMar>
          </w:tcPr>
          <w:p w:rsidR="00000000" w:rsidRDefault="00000000">
            <w:pPr>
              <w:keepNext/>
              <w:keepLines/>
              <w:spacing w:before="60" w:after="60"/>
              <w:ind w:left="2"/>
              <w:rPr>
                <w:bCs/>
                <w:sz w:val="18"/>
                <w:lang w:val="fr-FR"/>
              </w:rPr>
            </w:pPr>
            <w:r>
              <w:rPr>
                <w:bCs/>
                <w:sz w:val="18"/>
                <w:lang w:val="fr-FR"/>
              </w:rPr>
              <w:t>Hépatite B − dose à la naissance</w:t>
            </w:r>
          </w:p>
        </w:tc>
        <w:tc>
          <w:tcPr>
            <w:tcW w:w="1463" w:type="dxa"/>
            <w:tcBorders>
              <w:top w:val="nil"/>
              <w:bottom w:val="nil"/>
            </w:tcBorders>
            <w:tcMar>
              <w:left w:w="28" w:type="dxa"/>
              <w:right w:w="28" w:type="dxa"/>
            </w:tcMar>
            <w:vAlign w:val="bottom"/>
          </w:tcPr>
          <w:p w:rsidR="00000000" w:rsidRDefault="00000000">
            <w:pPr>
              <w:keepNext/>
              <w:keepLines/>
              <w:spacing w:before="60" w:after="60"/>
              <w:rPr>
                <w:bCs/>
                <w:sz w:val="18"/>
                <w:lang w:val="fr-FR"/>
              </w:rPr>
            </w:pPr>
            <w:r>
              <w:rPr>
                <w:bCs/>
                <w:sz w:val="18"/>
                <w:lang w:val="fr-FR"/>
              </w:rPr>
              <w:t>Nouveau</w:t>
            </w:r>
            <w:r>
              <w:rPr>
                <w:bCs/>
                <w:sz w:val="18"/>
                <w:lang w:val="fr-FR"/>
              </w:rPr>
              <w:noBreakHyphen/>
              <w:t>nés</w:t>
            </w:r>
          </w:p>
        </w:tc>
        <w:tc>
          <w:tcPr>
            <w:tcW w:w="907" w:type="dxa"/>
            <w:tcBorders>
              <w:top w:val="nil"/>
              <w:bottom w:val="nil"/>
            </w:tcBorders>
            <w:tcMar>
              <w:right w:w="284" w:type="dxa"/>
            </w:tcMar>
            <w:vAlign w:val="bottom"/>
          </w:tcPr>
          <w:p w:rsidR="00000000" w:rsidRDefault="00000000">
            <w:pPr>
              <w:keepNext/>
              <w:keepLines/>
              <w:spacing w:before="60" w:after="60"/>
              <w:jc w:val="right"/>
              <w:rPr>
                <w:bCs/>
                <w:sz w:val="18"/>
                <w:lang w:val="fr-FR"/>
              </w:rPr>
            </w:pPr>
            <w:r>
              <w:rPr>
                <w:bCs/>
                <w:sz w:val="18"/>
                <w:lang w:val="fr-FR"/>
              </w:rPr>
              <w:t>3 925</w:t>
            </w:r>
          </w:p>
        </w:tc>
        <w:tc>
          <w:tcPr>
            <w:tcW w:w="998" w:type="dxa"/>
            <w:tcBorders>
              <w:top w:val="nil"/>
              <w:bottom w:val="nil"/>
            </w:tcBorders>
            <w:tcMar>
              <w:right w:w="284" w:type="dxa"/>
            </w:tcMar>
            <w:vAlign w:val="bottom"/>
          </w:tcPr>
          <w:p w:rsidR="00000000" w:rsidRDefault="00000000">
            <w:pPr>
              <w:keepNext/>
              <w:keepLines/>
              <w:spacing w:before="60" w:after="60"/>
              <w:jc w:val="right"/>
              <w:rPr>
                <w:bCs/>
                <w:sz w:val="18"/>
                <w:lang w:val="fr-FR"/>
              </w:rPr>
            </w:pPr>
            <w:r>
              <w:rPr>
                <w:bCs/>
                <w:sz w:val="18"/>
                <w:lang w:val="fr-FR"/>
              </w:rPr>
              <w:t>3 917</w:t>
            </w:r>
          </w:p>
        </w:tc>
        <w:tc>
          <w:tcPr>
            <w:tcW w:w="1083" w:type="dxa"/>
            <w:tcBorders>
              <w:top w:val="nil"/>
              <w:bottom w:val="nil"/>
            </w:tcBorders>
            <w:tcMar>
              <w:left w:w="28" w:type="dxa"/>
              <w:right w:w="340" w:type="dxa"/>
            </w:tcMar>
            <w:vAlign w:val="bottom"/>
          </w:tcPr>
          <w:p w:rsidR="00000000" w:rsidRDefault="00000000">
            <w:pPr>
              <w:keepNext/>
              <w:keepLines/>
              <w:spacing w:before="60" w:after="60"/>
              <w:jc w:val="right"/>
              <w:rPr>
                <w:bCs/>
                <w:sz w:val="18"/>
                <w:lang w:val="fr-FR"/>
              </w:rPr>
            </w:pPr>
            <w:r>
              <w:rPr>
                <w:bCs/>
                <w:sz w:val="18"/>
                <w:lang w:val="fr-FR"/>
              </w:rPr>
              <w:t>99,8</w:t>
            </w:r>
          </w:p>
        </w:tc>
        <w:tc>
          <w:tcPr>
            <w:tcW w:w="964" w:type="dxa"/>
            <w:tcBorders>
              <w:top w:val="nil"/>
              <w:bottom w:val="nil"/>
            </w:tcBorders>
            <w:tcMar>
              <w:right w:w="227" w:type="dxa"/>
            </w:tcMar>
            <w:vAlign w:val="bottom"/>
          </w:tcPr>
          <w:p w:rsidR="00000000" w:rsidRDefault="00000000">
            <w:pPr>
              <w:keepNext/>
              <w:keepLines/>
              <w:spacing w:before="60" w:after="60"/>
              <w:jc w:val="right"/>
              <w:rPr>
                <w:bCs/>
                <w:sz w:val="18"/>
                <w:lang w:val="fr-FR"/>
              </w:rPr>
            </w:pPr>
            <w:r>
              <w:rPr>
                <w:bCs/>
                <w:sz w:val="18"/>
                <w:lang w:val="fr-FR"/>
              </w:rPr>
              <w:t>4 118</w:t>
            </w:r>
          </w:p>
        </w:tc>
        <w:tc>
          <w:tcPr>
            <w:tcW w:w="1021" w:type="dxa"/>
            <w:tcBorders>
              <w:top w:val="nil"/>
              <w:bottom w:val="nil"/>
            </w:tcBorders>
            <w:tcMar>
              <w:left w:w="28" w:type="dxa"/>
              <w:right w:w="340" w:type="dxa"/>
            </w:tcMar>
            <w:vAlign w:val="bottom"/>
          </w:tcPr>
          <w:p w:rsidR="00000000" w:rsidRDefault="00000000">
            <w:pPr>
              <w:keepNext/>
              <w:keepLines/>
              <w:spacing w:before="60" w:after="60"/>
              <w:jc w:val="right"/>
              <w:rPr>
                <w:bCs/>
                <w:sz w:val="18"/>
                <w:lang w:val="fr-FR"/>
              </w:rPr>
            </w:pPr>
            <w:r>
              <w:rPr>
                <w:bCs/>
                <w:sz w:val="18"/>
                <w:lang w:val="fr-FR"/>
              </w:rPr>
              <w:t>4 112</w:t>
            </w:r>
          </w:p>
        </w:tc>
        <w:tc>
          <w:tcPr>
            <w:tcW w:w="1083" w:type="dxa"/>
            <w:tcBorders>
              <w:top w:val="nil"/>
              <w:bottom w:val="nil"/>
            </w:tcBorders>
            <w:tcMar>
              <w:left w:w="28" w:type="dxa"/>
              <w:right w:w="340" w:type="dxa"/>
            </w:tcMar>
            <w:vAlign w:val="bottom"/>
          </w:tcPr>
          <w:p w:rsidR="00000000" w:rsidRDefault="00000000">
            <w:pPr>
              <w:keepNext/>
              <w:keepLines/>
              <w:spacing w:before="60" w:after="60"/>
              <w:jc w:val="right"/>
              <w:rPr>
                <w:bCs/>
                <w:sz w:val="18"/>
                <w:lang w:val="fr-FR"/>
              </w:rPr>
            </w:pPr>
            <w:r>
              <w:rPr>
                <w:bCs/>
                <w:sz w:val="18"/>
                <w:lang w:val="fr-FR"/>
              </w:rPr>
              <w:t>99,85</w:t>
            </w:r>
          </w:p>
        </w:tc>
      </w:tr>
      <w:tr w:rsidR="00000000">
        <w:tblPrEx>
          <w:tblCellMar>
            <w:top w:w="0" w:type="dxa"/>
            <w:bottom w:w="0" w:type="dxa"/>
          </w:tblCellMar>
        </w:tblPrEx>
        <w:tc>
          <w:tcPr>
            <w:tcW w:w="1814" w:type="dxa"/>
            <w:tcBorders>
              <w:top w:val="nil"/>
              <w:bottom w:val="nil"/>
            </w:tcBorders>
            <w:tcMar>
              <w:left w:w="28" w:type="dxa"/>
              <w:right w:w="28" w:type="dxa"/>
            </w:tcMar>
          </w:tcPr>
          <w:p w:rsidR="00000000" w:rsidRDefault="00000000">
            <w:pPr>
              <w:keepNext/>
              <w:spacing w:before="60" w:after="60"/>
              <w:rPr>
                <w:bCs/>
                <w:sz w:val="18"/>
                <w:lang w:val="fr-FR"/>
              </w:rPr>
            </w:pPr>
            <w:r>
              <w:rPr>
                <w:bCs/>
                <w:sz w:val="18"/>
                <w:lang w:val="fr-FR"/>
              </w:rPr>
              <w:t>DTP1</w:t>
            </w:r>
          </w:p>
        </w:tc>
        <w:tc>
          <w:tcPr>
            <w:tcW w:w="1463" w:type="dxa"/>
            <w:tcBorders>
              <w:top w:val="nil"/>
              <w:bottom w:val="nil"/>
            </w:tcBorders>
            <w:tcMar>
              <w:left w:w="28" w:type="dxa"/>
              <w:right w:w="28" w:type="dxa"/>
            </w:tcMar>
          </w:tcPr>
          <w:p w:rsidR="00000000" w:rsidRDefault="00000000">
            <w:pPr>
              <w:keepNext/>
              <w:spacing w:before="60" w:after="60"/>
              <w:rPr>
                <w:bCs/>
                <w:sz w:val="18"/>
                <w:lang w:val="fr-FR"/>
              </w:rPr>
            </w:pPr>
            <w:r>
              <w:rPr>
                <w:bCs/>
                <w:sz w:val="18"/>
                <w:lang w:val="fr-FR"/>
              </w:rPr>
              <w:t>Enfants survivants</w:t>
            </w:r>
          </w:p>
        </w:tc>
        <w:tc>
          <w:tcPr>
            <w:tcW w:w="907" w:type="dxa"/>
            <w:tcBorders>
              <w:top w:val="nil"/>
              <w:bottom w:val="nil"/>
            </w:tcBorders>
            <w:tcMar>
              <w:right w:w="284" w:type="dxa"/>
            </w:tcMar>
            <w:vAlign w:val="bottom"/>
          </w:tcPr>
          <w:p w:rsidR="00000000" w:rsidRDefault="00000000">
            <w:pPr>
              <w:keepNext/>
              <w:spacing w:before="60" w:after="60"/>
              <w:jc w:val="right"/>
              <w:rPr>
                <w:bCs/>
                <w:sz w:val="18"/>
                <w:lang w:val="fr-FR"/>
              </w:rPr>
            </w:pPr>
            <w:r>
              <w:rPr>
                <w:bCs/>
                <w:sz w:val="18"/>
                <w:lang w:val="fr-FR"/>
              </w:rPr>
              <w:t>3 801</w:t>
            </w:r>
          </w:p>
        </w:tc>
        <w:tc>
          <w:tcPr>
            <w:tcW w:w="998" w:type="dxa"/>
            <w:tcBorders>
              <w:top w:val="nil"/>
              <w:bottom w:val="nil"/>
            </w:tcBorders>
            <w:tcMar>
              <w:right w:w="284" w:type="dxa"/>
            </w:tcMar>
            <w:vAlign w:val="bottom"/>
          </w:tcPr>
          <w:p w:rsidR="00000000" w:rsidRDefault="00000000">
            <w:pPr>
              <w:keepNext/>
              <w:spacing w:before="60" w:after="60"/>
              <w:jc w:val="right"/>
              <w:rPr>
                <w:bCs/>
                <w:sz w:val="18"/>
                <w:lang w:val="fr-FR"/>
              </w:rPr>
            </w:pPr>
            <w:r>
              <w:rPr>
                <w:bCs/>
                <w:sz w:val="18"/>
                <w:lang w:val="fr-FR"/>
              </w:rPr>
              <w:t>3 801</w:t>
            </w:r>
          </w:p>
        </w:tc>
        <w:tc>
          <w:tcPr>
            <w:tcW w:w="1083" w:type="dxa"/>
            <w:tcBorders>
              <w:top w:val="nil"/>
              <w:bottom w:val="nil"/>
            </w:tcBorders>
            <w:tcMar>
              <w:left w:w="28" w:type="dxa"/>
              <w:right w:w="340" w:type="dxa"/>
            </w:tcMar>
            <w:vAlign w:val="bottom"/>
          </w:tcPr>
          <w:p w:rsidR="00000000" w:rsidRDefault="00000000">
            <w:pPr>
              <w:keepNext/>
              <w:spacing w:before="60" w:after="60"/>
              <w:jc w:val="right"/>
              <w:rPr>
                <w:bCs/>
                <w:sz w:val="18"/>
                <w:lang w:val="fr-FR"/>
              </w:rPr>
            </w:pPr>
            <w:r>
              <w:rPr>
                <w:bCs/>
                <w:sz w:val="18"/>
                <w:lang w:val="fr-FR"/>
              </w:rPr>
              <w:t>96,8</w:t>
            </w:r>
          </w:p>
        </w:tc>
        <w:tc>
          <w:tcPr>
            <w:tcW w:w="964" w:type="dxa"/>
            <w:tcBorders>
              <w:top w:val="nil"/>
              <w:bottom w:val="nil"/>
            </w:tcBorders>
            <w:tcMar>
              <w:right w:w="227" w:type="dxa"/>
            </w:tcMar>
            <w:vAlign w:val="bottom"/>
          </w:tcPr>
          <w:p w:rsidR="00000000" w:rsidRDefault="00000000">
            <w:pPr>
              <w:keepNext/>
              <w:spacing w:before="60" w:after="60"/>
              <w:jc w:val="right"/>
              <w:rPr>
                <w:bCs/>
                <w:sz w:val="18"/>
                <w:lang w:val="fr-FR"/>
              </w:rPr>
            </w:pPr>
            <w:r>
              <w:rPr>
                <w:bCs/>
                <w:sz w:val="18"/>
                <w:lang w:val="fr-FR"/>
              </w:rPr>
              <w:t>4 118</w:t>
            </w:r>
          </w:p>
        </w:tc>
        <w:tc>
          <w:tcPr>
            <w:tcW w:w="1021" w:type="dxa"/>
            <w:tcBorders>
              <w:top w:val="nil"/>
              <w:bottom w:val="nil"/>
            </w:tcBorders>
            <w:tcMar>
              <w:left w:w="28" w:type="dxa"/>
              <w:right w:w="340" w:type="dxa"/>
            </w:tcMar>
            <w:vAlign w:val="bottom"/>
          </w:tcPr>
          <w:p w:rsidR="00000000" w:rsidRDefault="00000000">
            <w:pPr>
              <w:keepNext/>
              <w:spacing w:before="60" w:after="60"/>
              <w:jc w:val="right"/>
              <w:rPr>
                <w:bCs/>
                <w:sz w:val="18"/>
                <w:lang w:val="fr-FR"/>
              </w:rPr>
            </w:pPr>
            <w:r>
              <w:rPr>
                <w:bCs/>
                <w:sz w:val="18"/>
                <w:lang w:val="fr-FR"/>
              </w:rPr>
              <w:t>3 983</w:t>
            </w:r>
          </w:p>
        </w:tc>
        <w:tc>
          <w:tcPr>
            <w:tcW w:w="1083" w:type="dxa"/>
            <w:tcBorders>
              <w:top w:val="nil"/>
              <w:bottom w:val="nil"/>
            </w:tcBorders>
            <w:tcMar>
              <w:left w:w="28" w:type="dxa"/>
              <w:right w:w="340" w:type="dxa"/>
            </w:tcMar>
            <w:vAlign w:val="bottom"/>
          </w:tcPr>
          <w:p w:rsidR="00000000" w:rsidRDefault="00000000">
            <w:pPr>
              <w:keepNext/>
              <w:spacing w:before="60" w:after="60"/>
              <w:jc w:val="right"/>
              <w:rPr>
                <w:bCs/>
                <w:sz w:val="18"/>
                <w:lang w:val="fr-FR"/>
              </w:rPr>
            </w:pPr>
            <w:r>
              <w:rPr>
                <w:bCs/>
                <w:sz w:val="18"/>
                <w:lang w:val="fr-FR"/>
              </w:rPr>
              <w:t>96,72</w:t>
            </w:r>
          </w:p>
        </w:tc>
      </w:tr>
      <w:tr w:rsidR="00000000">
        <w:tblPrEx>
          <w:tblCellMar>
            <w:top w:w="0" w:type="dxa"/>
            <w:bottom w:w="0" w:type="dxa"/>
          </w:tblCellMar>
        </w:tblPrEx>
        <w:tc>
          <w:tcPr>
            <w:tcW w:w="1814" w:type="dxa"/>
            <w:tcBorders>
              <w:top w:val="nil"/>
              <w:bottom w:val="nil"/>
            </w:tcBorders>
            <w:tcMar>
              <w:left w:w="28" w:type="dxa"/>
              <w:right w:w="28" w:type="dxa"/>
            </w:tcMar>
          </w:tcPr>
          <w:p w:rsidR="00000000" w:rsidRDefault="00000000">
            <w:pPr>
              <w:spacing w:before="60" w:after="60"/>
              <w:rPr>
                <w:bCs/>
                <w:sz w:val="18"/>
                <w:lang w:val="fr-FR"/>
              </w:rPr>
            </w:pPr>
            <w:r>
              <w:rPr>
                <w:bCs/>
                <w:sz w:val="18"/>
                <w:lang w:val="fr-FR"/>
              </w:rPr>
              <w:t>DTP3</w:t>
            </w:r>
          </w:p>
        </w:tc>
        <w:tc>
          <w:tcPr>
            <w:tcW w:w="1463" w:type="dxa"/>
            <w:tcBorders>
              <w:top w:val="nil"/>
              <w:bottom w:val="nil"/>
            </w:tcBorders>
            <w:tcMar>
              <w:left w:w="28" w:type="dxa"/>
              <w:right w:w="28" w:type="dxa"/>
            </w:tcMar>
          </w:tcPr>
          <w:p w:rsidR="00000000" w:rsidRDefault="00000000">
            <w:pPr>
              <w:spacing w:before="60" w:after="60"/>
              <w:rPr>
                <w:bCs/>
                <w:sz w:val="18"/>
                <w:lang w:val="fr-FR"/>
              </w:rPr>
            </w:pPr>
            <w:r>
              <w:rPr>
                <w:bCs/>
                <w:sz w:val="18"/>
                <w:lang w:val="fr-FR"/>
              </w:rPr>
              <w:t>Enfants survivants</w:t>
            </w:r>
          </w:p>
        </w:tc>
        <w:tc>
          <w:tcPr>
            <w:tcW w:w="907" w:type="dxa"/>
            <w:tcBorders>
              <w:top w:val="nil"/>
              <w:bottom w:val="nil"/>
            </w:tcBorders>
            <w:tcMar>
              <w:right w:w="284" w:type="dxa"/>
            </w:tcMar>
            <w:vAlign w:val="bottom"/>
          </w:tcPr>
          <w:p w:rsidR="00000000" w:rsidRDefault="00000000">
            <w:pPr>
              <w:spacing w:before="60" w:after="60"/>
              <w:jc w:val="right"/>
              <w:rPr>
                <w:bCs/>
                <w:sz w:val="18"/>
                <w:lang w:val="fr-FR"/>
              </w:rPr>
            </w:pPr>
            <w:r>
              <w:rPr>
                <w:bCs/>
                <w:sz w:val="18"/>
                <w:lang w:val="fr-FR"/>
              </w:rPr>
              <w:t>3 925</w:t>
            </w:r>
          </w:p>
        </w:tc>
        <w:tc>
          <w:tcPr>
            <w:tcW w:w="998" w:type="dxa"/>
            <w:tcBorders>
              <w:top w:val="nil"/>
              <w:bottom w:val="nil"/>
            </w:tcBorders>
            <w:tcMar>
              <w:right w:w="284" w:type="dxa"/>
            </w:tcMar>
            <w:vAlign w:val="bottom"/>
          </w:tcPr>
          <w:p w:rsidR="00000000" w:rsidRDefault="00000000">
            <w:pPr>
              <w:spacing w:before="60" w:after="60"/>
              <w:jc w:val="right"/>
              <w:rPr>
                <w:bCs/>
                <w:sz w:val="18"/>
                <w:lang w:val="fr-FR"/>
              </w:rPr>
            </w:pPr>
            <w:r>
              <w:rPr>
                <w:bCs/>
                <w:sz w:val="18"/>
                <w:lang w:val="fr-FR"/>
              </w:rPr>
              <w:t>3 621</w:t>
            </w:r>
          </w:p>
        </w:tc>
        <w:tc>
          <w:tcPr>
            <w:tcW w:w="1083" w:type="dxa"/>
            <w:tcBorders>
              <w:top w:val="nil"/>
              <w:bottom w:val="nil"/>
            </w:tcBorders>
            <w:tcMar>
              <w:left w:w="28" w:type="dxa"/>
              <w:right w:w="340" w:type="dxa"/>
            </w:tcMar>
            <w:vAlign w:val="bottom"/>
          </w:tcPr>
          <w:p w:rsidR="00000000" w:rsidRDefault="00000000">
            <w:pPr>
              <w:spacing w:before="60" w:after="60"/>
              <w:jc w:val="right"/>
              <w:rPr>
                <w:bCs/>
                <w:sz w:val="18"/>
                <w:lang w:val="fr-FR"/>
              </w:rPr>
            </w:pPr>
            <w:r>
              <w:rPr>
                <w:bCs/>
                <w:sz w:val="18"/>
                <w:lang w:val="fr-FR"/>
              </w:rPr>
              <w:t>92,3</w:t>
            </w:r>
          </w:p>
        </w:tc>
        <w:tc>
          <w:tcPr>
            <w:tcW w:w="964" w:type="dxa"/>
            <w:tcBorders>
              <w:top w:val="nil"/>
              <w:bottom w:val="nil"/>
            </w:tcBorders>
            <w:tcMar>
              <w:right w:w="227" w:type="dxa"/>
            </w:tcMar>
            <w:vAlign w:val="bottom"/>
          </w:tcPr>
          <w:p w:rsidR="00000000" w:rsidRDefault="00000000">
            <w:pPr>
              <w:spacing w:before="60" w:after="60"/>
              <w:jc w:val="right"/>
              <w:rPr>
                <w:bCs/>
                <w:sz w:val="18"/>
                <w:lang w:val="fr-FR"/>
              </w:rPr>
            </w:pPr>
            <w:r>
              <w:rPr>
                <w:bCs/>
                <w:sz w:val="18"/>
                <w:lang w:val="fr-FR"/>
              </w:rPr>
              <w:t>4 118</w:t>
            </w:r>
          </w:p>
        </w:tc>
        <w:tc>
          <w:tcPr>
            <w:tcW w:w="1021" w:type="dxa"/>
            <w:tcBorders>
              <w:top w:val="nil"/>
              <w:bottom w:val="nil"/>
            </w:tcBorders>
            <w:tcMar>
              <w:left w:w="28" w:type="dxa"/>
              <w:right w:w="340" w:type="dxa"/>
            </w:tcMar>
            <w:vAlign w:val="bottom"/>
          </w:tcPr>
          <w:p w:rsidR="00000000" w:rsidRDefault="00000000">
            <w:pPr>
              <w:spacing w:before="60" w:after="60"/>
              <w:jc w:val="right"/>
              <w:rPr>
                <w:bCs/>
                <w:sz w:val="18"/>
                <w:lang w:val="fr-FR"/>
              </w:rPr>
            </w:pPr>
            <w:r>
              <w:rPr>
                <w:bCs/>
                <w:sz w:val="18"/>
                <w:lang w:val="fr-FR"/>
              </w:rPr>
              <w:t>3 780</w:t>
            </w:r>
          </w:p>
        </w:tc>
        <w:tc>
          <w:tcPr>
            <w:tcW w:w="1083" w:type="dxa"/>
            <w:tcBorders>
              <w:top w:val="nil"/>
              <w:bottom w:val="nil"/>
            </w:tcBorders>
            <w:tcMar>
              <w:left w:w="28" w:type="dxa"/>
              <w:right w:w="340" w:type="dxa"/>
            </w:tcMar>
            <w:vAlign w:val="bottom"/>
          </w:tcPr>
          <w:p w:rsidR="00000000" w:rsidRDefault="00000000">
            <w:pPr>
              <w:spacing w:before="60" w:after="60"/>
              <w:jc w:val="right"/>
              <w:rPr>
                <w:bCs/>
                <w:sz w:val="18"/>
                <w:lang w:val="fr-FR"/>
              </w:rPr>
            </w:pPr>
            <w:r>
              <w:rPr>
                <w:bCs/>
                <w:sz w:val="18"/>
                <w:lang w:val="fr-FR"/>
              </w:rPr>
              <w:t>91,79</w:t>
            </w:r>
          </w:p>
        </w:tc>
      </w:tr>
      <w:tr w:rsidR="00000000">
        <w:tblPrEx>
          <w:tblCellMar>
            <w:top w:w="0" w:type="dxa"/>
            <w:bottom w:w="0" w:type="dxa"/>
          </w:tblCellMar>
        </w:tblPrEx>
        <w:tc>
          <w:tcPr>
            <w:tcW w:w="1814" w:type="dxa"/>
            <w:tcBorders>
              <w:top w:val="nil"/>
              <w:bottom w:val="nil"/>
            </w:tcBorders>
            <w:tcMar>
              <w:left w:w="28" w:type="dxa"/>
              <w:right w:w="28" w:type="dxa"/>
            </w:tcMar>
          </w:tcPr>
          <w:p w:rsidR="00000000" w:rsidRDefault="00000000">
            <w:pPr>
              <w:spacing w:before="60" w:after="60"/>
              <w:rPr>
                <w:bCs/>
                <w:spacing w:val="-4"/>
                <w:sz w:val="18"/>
                <w:lang w:val="fr-FR"/>
              </w:rPr>
            </w:pPr>
            <w:r>
              <w:rPr>
                <w:bCs/>
                <w:spacing w:val="-4"/>
                <w:sz w:val="18"/>
                <w:lang w:val="fr-FR"/>
              </w:rPr>
              <w:t>Polio3 (par exemple OPV3)</w:t>
            </w:r>
          </w:p>
        </w:tc>
        <w:tc>
          <w:tcPr>
            <w:tcW w:w="1463" w:type="dxa"/>
            <w:tcBorders>
              <w:top w:val="nil"/>
              <w:bottom w:val="nil"/>
            </w:tcBorders>
            <w:tcMar>
              <w:left w:w="28" w:type="dxa"/>
              <w:right w:w="28" w:type="dxa"/>
            </w:tcMar>
          </w:tcPr>
          <w:p w:rsidR="00000000" w:rsidRDefault="00000000">
            <w:pPr>
              <w:spacing w:before="60" w:after="60"/>
              <w:rPr>
                <w:bCs/>
                <w:sz w:val="18"/>
                <w:lang w:val="fr-FR"/>
              </w:rPr>
            </w:pPr>
            <w:r>
              <w:rPr>
                <w:bCs/>
                <w:sz w:val="18"/>
                <w:lang w:val="fr-FR"/>
              </w:rPr>
              <w:t>Enfants survivants</w:t>
            </w:r>
          </w:p>
        </w:tc>
        <w:tc>
          <w:tcPr>
            <w:tcW w:w="907" w:type="dxa"/>
            <w:tcBorders>
              <w:top w:val="nil"/>
              <w:bottom w:val="nil"/>
            </w:tcBorders>
            <w:tcMar>
              <w:right w:w="284" w:type="dxa"/>
            </w:tcMar>
            <w:vAlign w:val="bottom"/>
          </w:tcPr>
          <w:p w:rsidR="00000000" w:rsidRDefault="00000000">
            <w:pPr>
              <w:spacing w:before="60" w:after="60"/>
              <w:jc w:val="right"/>
              <w:rPr>
                <w:bCs/>
                <w:sz w:val="18"/>
                <w:lang w:val="fr-FR"/>
              </w:rPr>
            </w:pPr>
            <w:r>
              <w:rPr>
                <w:bCs/>
                <w:sz w:val="18"/>
                <w:lang w:val="fr-FR"/>
              </w:rPr>
              <w:t>3 925</w:t>
            </w:r>
          </w:p>
        </w:tc>
        <w:tc>
          <w:tcPr>
            <w:tcW w:w="998" w:type="dxa"/>
            <w:tcBorders>
              <w:top w:val="nil"/>
              <w:bottom w:val="nil"/>
            </w:tcBorders>
            <w:tcMar>
              <w:right w:w="284" w:type="dxa"/>
            </w:tcMar>
            <w:vAlign w:val="bottom"/>
          </w:tcPr>
          <w:p w:rsidR="00000000" w:rsidRDefault="00000000">
            <w:pPr>
              <w:spacing w:before="60" w:after="60"/>
              <w:jc w:val="right"/>
              <w:rPr>
                <w:bCs/>
                <w:sz w:val="18"/>
                <w:lang w:val="fr-FR"/>
              </w:rPr>
            </w:pPr>
            <w:r>
              <w:rPr>
                <w:bCs/>
                <w:sz w:val="18"/>
                <w:lang w:val="fr-FR"/>
              </w:rPr>
              <w:t>3 620</w:t>
            </w:r>
          </w:p>
        </w:tc>
        <w:tc>
          <w:tcPr>
            <w:tcW w:w="1083" w:type="dxa"/>
            <w:tcBorders>
              <w:top w:val="nil"/>
              <w:bottom w:val="nil"/>
            </w:tcBorders>
            <w:tcMar>
              <w:left w:w="28" w:type="dxa"/>
              <w:right w:w="340" w:type="dxa"/>
            </w:tcMar>
            <w:vAlign w:val="bottom"/>
          </w:tcPr>
          <w:p w:rsidR="00000000" w:rsidRDefault="00000000">
            <w:pPr>
              <w:spacing w:before="60" w:after="60"/>
              <w:jc w:val="right"/>
              <w:rPr>
                <w:bCs/>
                <w:sz w:val="18"/>
                <w:lang w:val="fr-FR"/>
              </w:rPr>
            </w:pPr>
            <w:r>
              <w:rPr>
                <w:bCs/>
                <w:sz w:val="18"/>
                <w:lang w:val="fr-FR"/>
              </w:rPr>
              <w:t>92,2</w:t>
            </w:r>
          </w:p>
        </w:tc>
        <w:tc>
          <w:tcPr>
            <w:tcW w:w="964" w:type="dxa"/>
            <w:tcBorders>
              <w:top w:val="nil"/>
              <w:bottom w:val="nil"/>
            </w:tcBorders>
            <w:tcMar>
              <w:right w:w="227" w:type="dxa"/>
            </w:tcMar>
            <w:vAlign w:val="bottom"/>
          </w:tcPr>
          <w:p w:rsidR="00000000" w:rsidRDefault="00000000">
            <w:pPr>
              <w:spacing w:before="60" w:after="60"/>
              <w:jc w:val="right"/>
              <w:rPr>
                <w:bCs/>
                <w:sz w:val="18"/>
                <w:lang w:val="fr-FR"/>
              </w:rPr>
            </w:pPr>
            <w:r>
              <w:rPr>
                <w:bCs/>
                <w:sz w:val="18"/>
                <w:lang w:val="fr-FR"/>
              </w:rPr>
              <w:t>4 118</w:t>
            </w:r>
          </w:p>
        </w:tc>
        <w:tc>
          <w:tcPr>
            <w:tcW w:w="1021" w:type="dxa"/>
            <w:tcBorders>
              <w:top w:val="nil"/>
              <w:bottom w:val="nil"/>
            </w:tcBorders>
            <w:tcMar>
              <w:left w:w="28" w:type="dxa"/>
              <w:right w:w="340" w:type="dxa"/>
            </w:tcMar>
            <w:vAlign w:val="bottom"/>
          </w:tcPr>
          <w:p w:rsidR="00000000" w:rsidRDefault="00000000">
            <w:pPr>
              <w:spacing w:before="60" w:after="60"/>
              <w:jc w:val="right"/>
              <w:rPr>
                <w:bCs/>
                <w:sz w:val="18"/>
                <w:lang w:val="fr-FR"/>
              </w:rPr>
            </w:pPr>
            <w:r>
              <w:rPr>
                <w:bCs/>
                <w:sz w:val="18"/>
                <w:lang w:val="fr-FR"/>
              </w:rPr>
              <w:t>3 781</w:t>
            </w:r>
          </w:p>
        </w:tc>
        <w:tc>
          <w:tcPr>
            <w:tcW w:w="1083" w:type="dxa"/>
            <w:tcBorders>
              <w:top w:val="nil"/>
              <w:bottom w:val="nil"/>
            </w:tcBorders>
            <w:tcMar>
              <w:left w:w="28" w:type="dxa"/>
              <w:right w:w="340" w:type="dxa"/>
            </w:tcMar>
            <w:vAlign w:val="bottom"/>
          </w:tcPr>
          <w:p w:rsidR="00000000" w:rsidRDefault="00000000">
            <w:pPr>
              <w:spacing w:before="60" w:after="60"/>
              <w:jc w:val="right"/>
              <w:rPr>
                <w:bCs/>
                <w:sz w:val="18"/>
                <w:lang w:val="fr-FR"/>
              </w:rPr>
            </w:pPr>
            <w:r>
              <w:rPr>
                <w:bCs/>
                <w:sz w:val="18"/>
                <w:lang w:val="fr-FR"/>
              </w:rPr>
              <w:t>91,81</w:t>
            </w:r>
          </w:p>
        </w:tc>
      </w:tr>
      <w:tr w:rsidR="00000000">
        <w:tblPrEx>
          <w:tblCellMar>
            <w:top w:w="0" w:type="dxa"/>
            <w:bottom w:w="0" w:type="dxa"/>
          </w:tblCellMar>
        </w:tblPrEx>
        <w:tc>
          <w:tcPr>
            <w:tcW w:w="1814" w:type="dxa"/>
            <w:tcBorders>
              <w:top w:val="nil"/>
              <w:bottom w:val="nil"/>
            </w:tcBorders>
            <w:tcMar>
              <w:left w:w="28" w:type="dxa"/>
              <w:right w:w="28" w:type="dxa"/>
            </w:tcMar>
          </w:tcPr>
          <w:p w:rsidR="00000000" w:rsidRDefault="00000000">
            <w:pPr>
              <w:spacing w:before="60" w:after="60"/>
              <w:rPr>
                <w:bCs/>
                <w:sz w:val="18"/>
                <w:lang w:val="fr-FR"/>
              </w:rPr>
            </w:pPr>
            <w:r>
              <w:rPr>
                <w:bCs/>
                <w:sz w:val="18"/>
                <w:lang w:val="fr-FR"/>
              </w:rPr>
              <w:t>HepB3</w:t>
            </w:r>
          </w:p>
        </w:tc>
        <w:tc>
          <w:tcPr>
            <w:tcW w:w="1463" w:type="dxa"/>
            <w:tcBorders>
              <w:top w:val="nil"/>
              <w:bottom w:val="nil"/>
            </w:tcBorders>
            <w:tcMar>
              <w:left w:w="28" w:type="dxa"/>
              <w:right w:w="28" w:type="dxa"/>
            </w:tcMar>
          </w:tcPr>
          <w:p w:rsidR="00000000" w:rsidRDefault="00000000">
            <w:pPr>
              <w:spacing w:before="60" w:after="60"/>
              <w:rPr>
                <w:bCs/>
                <w:sz w:val="18"/>
                <w:lang w:val="fr-FR"/>
              </w:rPr>
            </w:pPr>
            <w:r>
              <w:rPr>
                <w:bCs/>
                <w:sz w:val="18"/>
                <w:lang w:val="fr-FR"/>
              </w:rPr>
              <w:t>Enfants survivants</w:t>
            </w:r>
          </w:p>
        </w:tc>
        <w:tc>
          <w:tcPr>
            <w:tcW w:w="907" w:type="dxa"/>
            <w:tcBorders>
              <w:top w:val="nil"/>
              <w:bottom w:val="nil"/>
            </w:tcBorders>
            <w:tcMar>
              <w:right w:w="284" w:type="dxa"/>
            </w:tcMar>
            <w:vAlign w:val="bottom"/>
          </w:tcPr>
          <w:p w:rsidR="00000000" w:rsidRDefault="00000000">
            <w:pPr>
              <w:spacing w:before="60" w:after="60"/>
              <w:jc w:val="right"/>
              <w:rPr>
                <w:bCs/>
                <w:sz w:val="18"/>
                <w:lang w:val="fr-FR"/>
              </w:rPr>
            </w:pPr>
            <w:r>
              <w:rPr>
                <w:bCs/>
                <w:sz w:val="18"/>
                <w:lang w:val="fr-FR"/>
              </w:rPr>
              <w:t>3 925</w:t>
            </w:r>
          </w:p>
        </w:tc>
        <w:tc>
          <w:tcPr>
            <w:tcW w:w="998" w:type="dxa"/>
            <w:tcBorders>
              <w:top w:val="nil"/>
              <w:bottom w:val="nil"/>
            </w:tcBorders>
            <w:tcMar>
              <w:right w:w="284" w:type="dxa"/>
            </w:tcMar>
            <w:vAlign w:val="bottom"/>
          </w:tcPr>
          <w:p w:rsidR="00000000" w:rsidRDefault="00000000">
            <w:pPr>
              <w:spacing w:before="60" w:after="60"/>
              <w:jc w:val="right"/>
              <w:rPr>
                <w:bCs/>
                <w:sz w:val="18"/>
                <w:lang w:val="fr-FR"/>
              </w:rPr>
            </w:pPr>
            <w:r>
              <w:rPr>
                <w:bCs/>
                <w:sz w:val="18"/>
                <w:lang w:val="fr-FR"/>
              </w:rPr>
              <w:t>3 543</w:t>
            </w:r>
          </w:p>
        </w:tc>
        <w:tc>
          <w:tcPr>
            <w:tcW w:w="1083" w:type="dxa"/>
            <w:tcBorders>
              <w:top w:val="nil"/>
              <w:bottom w:val="nil"/>
            </w:tcBorders>
            <w:tcMar>
              <w:left w:w="28" w:type="dxa"/>
              <w:right w:w="340" w:type="dxa"/>
            </w:tcMar>
            <w:vAlign w:val="bottom"/>
          </w:tcPr>
          <w:p w:rsidR="00000000" w:rsidRDefault="00000000">
            <w:pPr>
              <w:spacing w:before="60" w:after="60"/>
              <w:jc w:val="right"/>
              <w:rPr>
                <w:bCs/>
                <w:sz w:val="18"/>
                <w:lang w:val="fr-FR"/>
              </w:rPr>
            </w:pPr>
            <w:r>
              <w:rPr>
                <w:bCs/>
                <w:sz w:val="18"/>
                <w:lang w:val="fr-FR"/>
              </w:rPr>
              <w:t>90,3</w:t>
            </w:r>
          </w:p>
        </w:tc>
        <w:tc>
          <w:tcPr>
            <w:tcW w:w="964" w:type="dxa"/>
            <w:tcBorders>
              <w:top w:val="nil"/>
              <w:bottom w:val="nil"/>
            </w:tcBorders>
            <w:tcMar>
              <w:right w:w="227" w:type="dxa"/>
            </w:tcMar>
            <w:vAlign w:val="bottom"/>
          </w:tcPr>
          <w:p w:rsidR="00000000" w:rsidRDefault="00000000">
            <w:pPr>
              <w:spacing w:before="60" w:after="60"/>
              <w:jc w:val="right"/>
              <w:rPr>
                <w:bCs/>
                <w:sz w:val="18"/>
                <w:lang w:val="fr-FR"/>
              </w:rPr>
            </w:pPr>
            <w:r>
              <w:rPr>
                <w:bCs/>
                <w:sz w:val="18"/>
                <w:lang w:val="fr-FR"/>
              </w:rPr>
              <w:t>4 118</w:t>
            </w:r>
          </w:p>
        </w:tc>
        <w:tc>
          <w:tcPr>
            <w:tcW w:w="1021" w:type="dxa"/>
            <w:tcBorders>
              <w:top w:val="nil"/>
              <w:bottom w:val="nil"/>
            </w:tcBorders>
            <w:tcMar>
              <w:left w:w="28" w:type="dxa"/>
              <w:right w:w="340" w:type="dxa"/>
            </w:tcMar>
            <w:vAlign w:val="bottom"/>
          </w:tcPr>
          <w:p w:rsidR="00000000" w:rsidRDefault="00000000">
            <w:pPr>
              <w:spacing w:before="60" w:after="60"/>
              <w:jc w:val="right"/>
              <w:rPr>
                <w:bCs/>
                <w:sz w:val="18"/>
                <w:lang w:val="fr-FR"/>
              </w:rPr>
            </w:pPr>
            <w:r>
              <w:rPr>
                <w:bCs/>
                <w:sz w:val="18"/>
                <w:lang w:val="fr-FR"/>
              </w:rPr>
              <w:t>3 749</w:t>
            </w:r>
          </w:p>
        </w:tc>
        <w:tc>
          <w:tcPr>
            <w:tcW w:w="1083" w:type="dxa"/>
            <w:tcBorders>
              <w:top w:val="nil"/>
              <w:bottom w:val="nil"/>
            </w:tcBorders>
            <w:tcMar>
              <w:left w:w="28" w:type="dxa"/>
              <w:right w:w="340" w:type="dxa"/>
            </w:tcMar>
            <w:vAlign w:val="bottom"/>
          </w:tcPr>
          <w:p w:rsidR="00000000" w:rsidRDefault="00000000">
            <w:pPr>
              <w:spacing w:before="60" w:after="60"/>
              <w:jc w:val="right"/>
              <w:rPr>
                <w:bCs/>
                <w:sz w:val="18"/>
                <w:lang w:val="fr-FR"/>
              </w:rPr>
            </w:pPr>
            <w:r>
              <w:rPr>
                <w:bCs/>
                <w:sz w:val="18"/>
                <w:lang w:val="fr-FR"/>
              </w:rPr>
              <w:t>91,06</w:t>
            </w:r>
          </w:p>
        </w:tc>
      </w:tr>
      <w:tr w:rsidR="00000000">
        <w:tblPrEx>
          <w:tblCellMar>
            <w:top w:w="0" w:type="dxa"/>
            <w:bottom w:w="0" w:type="dxa"/>
          </w:tblCellMar>
        </w:tblPrEx>
        <w:tc>
          <w:tcPr>
            <w:tcW w:w="1814" w:type="dxa"/>
            <w:tcBorders>
              <w:top w:val="nil"/>
              <w:bottom w:val="nil"/>
            </w:tcBorders>
            <w:tcMar>
              <w:left w:w="28" w:type="dxa"/>
              <w:right w:w="28" w:type="dxa"/>
            </w:tcMar>
          </w:tcPr>
          <w:p w:rsidR="00000000" w:rsidRDefault="00000000">
            <w:pPr>
              <w:spacing w:before="60" w:after="60"/>
              <w:rPr>
                <w:bCs/>
                <w:sz w:val="18"/>
                <w:lang w:val="fr-FR"/>
              </w:rPr>
            </w:pPr>
            <w:r>
              <w:rPr>
                <w:bCs/>
                <w:sz w:val="18"/>
                <w:lang w:val="fr-FR"/>
              </w:rPr>
              <w:t>Hib3</w:t>
            </w:r>
          </w:p>
        </w:tc>
        <w:tc>
          <w:tcPr>
            <w:tcW w:w="1463" w:type="dxa"/>
            <w:tcBorders>
              <w:top w:val="nil"/>
              <w:bottom w:val="nil"/>
            </w:tcBorders>
            <w:tcMar>
              <w:left w:w="28" w:type="dxa"/>
              <w:right w:w="28" w:type="dxa"/>
            </w:tcMar>
          </w:tcPr>
          <w:p w:rsidR="00000000" w:rsidRDefault="00000000">
            <w:pPr>
              <w:spacing w:before="60" w:after="60"/>
              <w:rPr>
                <w:bCs/>
                <w:sz w:val="18"/>
                <w:lang w:val="fr-FR"/>
              </w:rPr>
            </w:pPr>
            <w:r>
              <w:rPr>
                <w:bCs/>
                <w:sz w:val="18"/>
                <w:lang w:val="fr-FR"/>
              </w:rPr>
              <w:t>Enfants survivants</w:t>
            </w:r>
          </w:p>
        </w:tc>
        <w:tc>
          <w:tcPr>
            <w:tcW w:w="907" w:type="dxa"/>
            <w:tcBorders>
              <w:top w:val="nil"/>
              <w:bottom w:val="nil"/>
            </w:tcBorders>
            <w:tcMar>
              <w:right w:w="284" w:type="dxa"/>
            </w:tcMar>
            <w:vAlign w:val="bottom"/>
          </w:tcPr>
          <w:p w:rsidR="00000000" w:rsidRDefault="00000000">
            <w:pPr>
              <w:spacing w:before="60" w:after="60"/>
              <w:jc w:val="right"/>
              <w:rPr>
                <w:bCs/>
                <w:sz w:val="18"/>
                <w:lang w:val="fr-FR"/>
              </w:rPr>
            </w:pPr>
            <w:r>
              <w:rPr>
                <w:bCs/>
                <w:sz w:val="18"/>
                <w:lang w:val="fr-FR"/>
              </w:rPr>
              <w:t>-</w:t>
            </w:r>
          </w:p>
        </w:tc>
        <w:tc>
          <w:tcPr>
            <w:tcW w:w="998" w:type="dxa"/>
            <w:tcBorders>
              <w:top w:val="nil"/>
              <w:bottom w:val="nil"/>
            </w:tcBorders>
            <w:tcMar>
              <w:right w:w="284" w:type="dxa"/>
            </w:tcMar>
            <w:vAlign w:val="bottom"/>
          </w:tcPr>
          <w:p w:rsidR="00000000" w:rsidRDefault="00000000">
            <w:pPr>
              <w:spacing w:before="60" w:after="60"/>
              <w:jc w:val="right"/>
              <w:rPr>
                <w:bCs/>
                <w:sz w:val="18"/>
                <w:lang w:val="fr-FR"/>
              </w:rPr>
            </w:pPr>
            <w:r>
              <w:rPr>
                <w:bCs/>
                <w:sz w:val="18"/>
                <w:lang w:val="fr-FR"/>
              </w:rPr>
              <w:t>-</w:t>
            </w:r>
          </w:p>
        </w:tc>
        <w:tc>
          <w:tcPr>
            <w:tcW w:w="1083" w:type="dxa"/>
            <w:tcBorders>
              <w:top w:val="nil"/>
              <w:bottom w:val="nil"/>
            </w:tcBorders>
            <w:tcMar>
              <w:left w:w="28" w:type="dxa"/>
              <w:right w:w="340" w:type="dxa"/>
            </w:tcMar>
            <w:vAlign w:val="bottom"/>
          </w:tcPr>
          <w:p w:rsidR="00000000" w:rsidRDefault="00000000">
            <w:pPr>
              <w:spacing w:before="60" w:after="60"/>
              <w:jc w:val="right"/>
              <w:rPr>
                <w:bCs/>
                <w:sz w:val="18"/>
                <w:lang w:val="fr-FR"/>
              </w:rPr>
            </w:pPr>
            <w:r>
              <w:rPr>
                <w:bCs/>
                <w:sz w:val="18"/>
                <w:lang w:val="fr-FR"/>
              </w:rPr>
              <w:t>-</w:t>
            </w:r>
          </w:p>
        </w:tc>
        <w:tc>
          <w:tcPr>
            <w:tcW w:w="964" w:type="dxa"/>
            <w:tcBorders>
              <w:top w:val="nil"/>
              <w:bottom w:val="nil"/>
            </w:tcBorders>
            <w:tcMar>
              <w:right w:w="227" w:type="dxa"/>
            </w:tcMar>
            <w:vAlign w:val="bottom"/>
          </w:tcPr>
          <w:p w:rsidR="00000000" w:rsidRDefault="00000000">
            <w:pPr>
              <w:spacing w:before="60" w:after="60"/>
              <w:jc w:val="right"/>
              <w:rPr>
                <w:bCs/>
                <w:sz w:val="18"/>
                <w:lang w:val="fr-FR"/>
              </w:rPr>
            </w:pPr>
            <w:r>
              <w:rPr>
                <w:bCs/>
                <w:sz w:val="18"/>
                <w:lang w:val="fr-FR"/>
              </w:rPr>
              <w:t>NR</w:t>
            </w:r>
          </w:p>
        </w:tc>
        <w:tc>
          <w:tcPr>
            <w:tcW w:w="1021" w:type="dxa"/>
            <w:tcBorders>
              <w:top w:val="nil"/>
              <w:bottom w:val="nil"/>
            </w:tcBorders>
            <w:tcMar>
              <w:left w:w="28" w:type="dxa"/>
              <w:right w:w="340" w:type="dxa"/>
            </w:tcMar>
            <w:vAlign w:val="bottom"/>
          </w:tcPr>
          <w:p w:rsidR="00000000" w:rsidRDefault="00000000">
            <w:pPr>
              <w:spacing w:before="60" w:after="60"/>
              <w:jc w:val="right"/>
              <w:rPr>
                <w:bCs/>
                <w:sz w:val="18"/>
                <w:lang w:val="fr-FR"/>
              </w:rPr>
            </w:pPr>
            <w:r>
              <w:rPr>
                <w:bCs/>
                <w:sz w:val="18"/>
                <w:lang w:val="fr-FR"/>
              </w:rPr>
              <w:t>NR</w:t>
            </w:r>
          </w:p>
        </w:tc>
        <w:tc>
          <w:tcPr>
            <w:tcW w:w="1083" w:type="dxa"/>
            <w:tcBorders>
              <w:top w:val="nil"/>
              <w:bottom w:val="nil"/>
            </w:tcBorders>
            <w:tcMar>
              <w:left w:w="28" w:type="dxa"/>
              <w:right w:w="340" w:type="dxa"/>
            </w:tcMar>
            <w:vAlign w:val="bottom"/>
          </w:tcPr>
          <w:p w:rsidR="00000000" w:rsidRDefault="00000000">
            <w:pPr>
              <w:spacing w:before="60" w:after="60"/>
              <w:jc w:val="right"/>
              <w:rPr>
                <w:bCs/>
                <w:sz w:val="18"/>
                <w:lang w:val="fr-FR"/>
              </w:rPr>
            </w:pPr>
            <w:r>
              <w:rPr>
                <w:bCs/>
                <w:sz w:val="18"/>
                <w:lang w:val="fr-FR"/>
              </w:rPr>
              <w:t>NR</w:t>
            </w:r>
          </w:p>
        </w:tc>
      </w:tr>
      <w:tr w:rsidR="00000000">
        <w:tblPrEx>
          <w:tblCellMar>
            <w:top w:w="0" w:type="dxa"/>
            <w:bottom w:w="0" w:type="dxa"/>
          </w:tblCellMar>
        </w:tblPrEx>
        <w:tc>
          <w:tcPr>
            <w:tcW w:w="1814" w:type="dxa"/>
            <w:tcBorders>
              <w:top w:val="nil"/>
              <w:bottom w:val="nil"/>
            </w:tcBorders>
            <w:tcMar>
              <w:left w:w="28" w:type="dxa"/>
              <w:right w:w="28" w:type="dxa"/>
            </w:tcMar>
          </w:tcPr>
          <w:p w:rsidR="00000000" w:rsidRDefault="00000000">
            <w:pPr>
              <w:spacing w:before="60" w:after="60"/>
              <w:rPr>
                <w:bCs/>
                <w:sz w:val="18"/>
                <w:lang w:val="fr-FR"/>
              </w:rPr>
            </w:pPr>
            <w:r>
              <w:rPr>
                <w:bCs/>
                <w:sz w:val="18"/>
                <w:lang w:val="fr-FR"/>
              </w:rPr>
              <w:t>MCV1</w:t>
            </w:r>
            <w:r>
              <w:rPr>
                <w:b/>
                <w:i/>
                <w:iCs/>
                <w:sz w:val="18"/>
                <w:vertAlign w:val="superscript"/>
                <w:lang w:val="fr-FR"/>
              </w:rPr>
              <w:t>a</w:t>
            </w:r>
            <w:r>
              <w:rPr>
                <w:bCs/>
                <w:sz w:val="18"/>
                <w:lang w:val="fr-FR"/>
              </w:rPr>
              <w:t xml:space="preserve"> Vaccin contenant le virus de la rougeole</w:t>
            </w:r>
          </w:p>
        </w:tc>
        <w:tc>
          <w:tcPr>
            <w:tcW w:w="1463" w:type="dxa"/>
            <w:tcBorders>
              <w:top w:val="nil"/>
              <w:bottom w:val="nil"/>
            </w:tcBorders>
            <w:tcMar>
              <w:left w:w="28" w:type="dxa"/>
              <w:right w:w="28" w:type="dxa"/>
            </w:tcMar>
            <w:vAlign w:val="bottom"/>
          </w:tcPr>
          <w:p w:rsidR="00000000" w:rsidRDefault="00000000">
            <w:pPr>
              <w:spacing w:before="60" w:after="60"/>
              <w:rPr>
                <w:bCs/>
                <w:sz w:val="18"/>
                <w:lang w:val="fr-FR"/>
              </w:rPr>
            </w:pPr>
            <w:r>
              <w:rPr>
                <w:bCs/>
                <w:sz w:val="18"/>
                <w:lang w:val="fr-FR"/>
              </w:rPr>
              <w:t>9 mois</w:t>
            </w:r>
          </w:p>
        </w:tc>
        <w:tc>
          <w:tcPr>
            <w:tcW w:w="907" w:type="dxa"/>
            <w:tcBorders>
              <w:top w:val="nil"/>
              <w:bottom w:val="nil"/>
            </w:tcBorders>
            <w:tcMar>
              <w:right w:w="284" w:type="dxa"/>
            </w:tcMar>
            <w:vAlign w:val="bottom"/>
          </w:tcPr>
          <w:p w:rsidR="00000000" w:rsidRDefault="00000000">
            <w:pPr>
              <w:spacing w:before="60" w:after="60"/>
              <w:jc w:val="right"/>
              <w:rPr>
                <w:bCs/>
                <w:sz w:val="18"/>
                <w:lang w:val="fr-FR"/>
              </w:rPr>
            </w:pPr>
            <w:r>
              <w:rPr>
                <w:bCs/>
                <w:sz w:val="18"/>
                <w:lang w:val="fr-FR"/>
              </w:rPr>
              <w:t>3 523</w:t>
            </w:r>
          </w:p>
        </w:tc>
        <w:tc>
          <w:tcPr>
            <w:tcW w:w="998" w:type="dxa"/>
            <w:tcBorders>
              <w:top w:val="nil"/>
              <w:bottom w:val="nil"/>
            </w:tcBorders>
            <w:tcMar>
              <w:right w:w="284" w:type="dxa"/>
            </w:tcMar>
            <w:vAlign w:val="bottom"/>
          </w:tcPr>
          <w:p w:rsidR="00000000" w:rsidRDefault="00000000">
            <w:pPr>
              <w:spacing w:before="60" w:after="60"/>
              <w:jc w:val="right"/>
              <w:rPr>
                <w:bCs/>
                <w:sz w:val="18"/>
                <w:lang w:val="fr-FR"/>
              </w:rPr>
            </w:pPr>
            <w:r>
              <w:rPr>
                <w:bCs/>
                <w:sz w:val="18"/>
                <w:lang w:val="fr-FR"/>
              </w:rPr>
              <w:t>3 523</w:t>
            </w:r>
          </w:p>
        </w:tc>
        <w:tc>
          <w:tcPr>
            <w:tcW w:w="1083" w:type="dxa"/>
            <w:tcBorders>
              <w:top w:val="nil"/>
              <w:bottom w:val="nil"/>
            </w:tcBorders>
            <w:tcMar>
              <w:left w:w="28" w:type="dxa"/>
              <w:right w:w="340" w:type="dxa"/>
            </w:tcMar>
            <w:vAlign w:val="bottom"/>
          </w:tcPr>
          <w:p w:rsidR="00000000" w:rsidRDefault="00000000">
            <w:pPr>
              <w:spacing w:before="60" w:after="60"/>
              <w:jc w:val="right"/>
              <w:rPr>
                <w:bCs/>
                <w:sz w:val="18"/>
                <w:lang w:val="fr-FR"/>
              </w:rPr>
            </w:pPr>
            <w:r>
              <w:rPr>
                <w:bCs/>
                <w:sz w:val="18"/>
                <w:lang w:val="fr-FR"/>
              </w:rPr>
              <w:t>89,8</w:t>
            </w:r>
          </w:p>
        </w:tc>
        <w:tc>
          <w:tcPr>
            <w:tcW w:w="964" w:type="dxa"/>
            <w:tcBorders>
              <w:top w:val="nil"/>
              <w:bottom w:val="nil"/>
            </w:tcBorders>
            <w:tcMar>
              <w:right w:w="227" w:type="dxa"/>
            </w:tcMar>
            <w:vAlign w:val="bottom"/>
          </w:tcPr>
          <w:p w:rsidR="00000000" w:rsidRDefault="00000000">
            <w:pPr>
              <w:spacing w:before="60" w:after="60"/>
              <w:jc w:val="right"/>
              <w:rPr>
                <w:bCs/>
                <w:sz w:val="18"/>
                <w:lang w:val="fr-FR"/>
              </w:rPr>
            </w:pPr>
            <w:r>
              <w:rPr>
                <w:bCs/>
                <w:sz w:val="18"/>
                <w:lang w:val="fr-FR"/>
              </w:rPr>
              <w:t>4 118</w:t>
            </w:r>
          </w:p>
        </w:tc>
        <w:tc>
          <w:tcPr>
            <w:tcW w:w="1021" w:type="dxa"/>
            <w:tcBorders>
              <w:top w:val="nil"/>
              <w:bottom w:val="nil"/>
            </w:tcBorders>
            <w:tcMar>
              <w:left w:w="28" w:type="dxa"/>
              <w:right w:w="340" w:type="dxa"/>
            </w:tcMar>
            <w:vAlign w:val="bottom"/>
          </w:tcPr>
          <w:p w:rsidR="00000000" w:rsidRDefault="00000000">
            <w:pPr>
              <w:spacing w:before="60" w:after="60"/>
              <w:jc w:val="right"/>
              <w:rPr>
                <w:bCs/>
                <w:sz w:val="18"/>
                <w:lang w:val="fr-FR"/>
              </w:rPr>
            </w:pPr>
            <w:r>
              <w:rPr>
                <w:bCs/>
                <w:sz w:val="18"/>
                <w:lang w:val="fr-FR"/>
              </w:rPr>
              <w:t>3 694</w:t>
            </w:r>
          </w:p>
        </w:tc>
        <w:tc>
          <w:tcPr>
            <w:tcW w:w="1083" w:type="dxa"/>
            <w:tcBorders>
              <w:top w:val="nil"/>
              <w:bottom w:val="nil"/>
            </w:tcBorders>
            <w:tcMar>
              <w:left w:w="28" w:type="dxa"/>
              <w:right w:w="340" w:type="dxa"/>
            </w:tcMar>
            <w:vAlign w:val="bottom"/>
          </w:tcPr>
          <w:p w:rsidR="00000000" w:rsidRDefault="00000000">
            <w:pPr>
              <w:spacing w:before="60" w:after="60"/>
              <w:jc w:val="right"/>
              <w:rPr>
                <w:bCs/>
                <w:sz w:val="18"/>
                <w:lang w:val="fr-FR"/>
              </w:rPr>
            </w:pPr>
            <w:r>
              <w:rPr>
                <w:bCs/>
                <w:sz w:val="18"/>
                <w:lang w:val="fr-FR"/>
              </w:rPr>
              <w:t>89,70</w:t>
            </w:r>
          </w:p>
        </w:tc>
      </w:tr>
      <w:tr w:rsidR="00000000">
        <w:tblPrEx>
          <w:tblCellMar>
            <w:top w:w="0" w:type="dxa"/>
            <w:bottom w:w="0" w:type="dxa"/>
          </w:tblCellMar>
        </w:tblPrEx>
        <w:tc>
          <w:tcPr>
            <w:tcW w:w="1814" w:type="dxa"/>
            <w:tcBorders>
              <w:top w:val="nil"/>
              <w:bottom w:val="nil"/>
            </w:tcBorders>
            <w:tcMar>
              <w:left w:w="28" w:type="dxa"/>
              <w:right w:w="28" w:type="dxa"/>
            </w:tcMar>
          </w:tcPr>
          <w:p w:rsidR="00000000" w:rsidRDefault="00000000">
            <w:pPr>
              <w:spacing w:before="60" w:after="60"/>
              <w:rPr>
                <w:bCs/>
                <w:sz w:val="18"/>
                <w:lang w:val="fr-FR"/>
              </w:rPr>
            </w:pPr>
            <w:r>
              <w:rPr>
                <w:bCs/>
                <w:sz w:val="18"/>
                <w:lang w:val="fr-FR"/>
              </w:rPr>
              <w:t>MCV1</w:t>
            </w:r>
            <w:r>
              <w:rPr>
                <w:b/>
                <w:i/>
                <w:iCs/>
                <w:sz w:val="18"/>
                <w:vertAlign w:val="superscript"/>
                <w:lang w:val="fr-FR"/>
              </w:rPr>
              <w:t>b</w:t>
            </w:r>
            <w:r>
              <w:rPr>
                <w:bCs/>
                <w:sz w:val="18"/>
                <w:lang w:val="fr-FR"/>
              </w:rPr>
              <w:t xml:space="preserve"> Vaccin contenant le virus de la rougeole</w:t>
            </w:r>
          </w:p>
        </w:tc>
        <w:tc>
          <w:tcPr>
            <w:tcW w:w="1463" w:type="dxa"/>
            <w:tcBorders>
              <w:top w:val="nil"/>
              <w:bottom w:val="nil"/>
            </w:tcBorders>
            <w:tcMar>
              <w:left w:w="28" w:type="dxa"/>
              <w:right w:w="28" w:type="dxa"/>
            </w:tcMar>
            <w:vAlign w:val="bottom"/>
          </w:tcPr>
          <w:p w:rsidR="00000000" w:rsidRDefault="00000000">
            <w:pPr>
              <w:spacing w:before="60" w:after="60"/>
              <w:rPr>
                <w:bCs/>
                <w:sz w:val="18"/>
                <w:lang w:val="fr-FR"/>
              </w:rPr>
            </w:pPr>
            <w:r>
              <w:rPr>
                <w:bCs/>
                <w:sz w:val="18"/>
                <w:lang w:val="fr-FR"/>
              </w:rPr>
              <w:t>24 mois</w:t>
            </w:r>
          </w:p>
        </w:tc>
        <w:tc>
          <w:tcPr>
            <w:tcW w:w="907" w:type="dxa"/>
            <w:tcBorders>
              <w:top w:val="nil"/>
              <w:bottom w:val="nil"/>
            </w:tcBorders>
            <w:tcMar>
              <w:right w:w="284" w:type="dxa"/>
            </w:tcMar>
            <w:vAlign w:val="bottom"/>
          </w:tcPr>
          <w:p w:rsidR="00000000" w:rsidRDefault="00000000">
            <w:pPr>
              <w:spacing w:before="60" w:after="60"/>
              <w:jc w:val="right"/>
              <w:rPr>
                <w:bCs/>
                <w:sz w:val="18"/>
                <w:lang w:val="fr-FR"/>
              </w:rPr>
            </w:pPr>
            <w:r>
              <w:rPr>
                <w:bCs/>
                <w:sz w:val="18"/>
                <w:lang w:val="fr-FR"/>
              </w:rPr>
              <w:t>4 194</w:t>
            </w:r>
          </w:p>
        </w:tc>
        <w:tc>
          <w:tcPr>
            <w:tcW w:w="998" w:type="dxa"/>
            <w:tcBorders>
              <w:top w:val="nil"/>
              <w:bottom w:val="nil"/>
            </w:tcBorders>
            <w:tcMar>
              <w:right w:w="284" w:type="dxa"/>
            </w:tcMar>
            <w:vAlign w:val="bottom"/>
          </w:tcPr>
          <w:p w:rsidR="00000000" w:rsidRDefault="00000000">
            <w:pPr>
              <w:spacing w:before="60" w:after="60"/>
              <w:jc w:val="right"/>
              <w:rPr>
                <w:bCs/>
                <w:sz w:val="18"/>
                <w:lang w:val="fr-FR"/>
              </w:rPr>
            </w:pPr>
            <w:r>
              <w:rPr>
                <w:bCs/>
                <w:sz w:val="18"/>
                <w:lang w:val="fr-FR"/>
              </w:rPr>
              <w:t>3 722</w:t>
            </w:r>
          </w:p>
        </w:tc>
        <w:tc>
          <w:tcPr>
            <w:tcW w:w="1083" w:type="dxa"/>
            <w:tcBorders>
              <w:top w:val="nil"/>
              <w:bottom w:val="nil"/>
            </w:tcBorders>
            <w:tcMar>
              <w:left w:w="28" w:type="dxa"/>
              <w:right w:w="340" w:type="dxa"/>
            </w:tcMar>
            <w:vAlign w:val="bottom"/>
          </w:tcPr>
          <w:p w:rsidR="00000000" w:rsidRDefault="00000000">
            <w:pPr>
              <w:spacing w:before="60" w:after="60"/>
              <w:jc w:val="right"/>
              <w:rPr>
                <w:bCs/>
                <w:sz w:val="18"/>
                <w:lang w:val="fr-FR"/>
              </w:rPr>
            </w:pPr>
            <w:r>
              <w:rPr>
                <w:bCs/>
                <w:sz w:val="18"/>
                <w:lang w:val="fr-FR"/>
              </w:rPr>
              <w:t>88,7</w:t>
            </w:r>
          </w:p>
        </w:tc>
        <w:tc>
          <w:tcPr>
            <w:tcW w:w="964" w:type="dxa"/>
            <w:tcBorders>
              <w:top w:val="nil"/>
              <w:bottom w:val="nil"/>
            </w:tcBorders>
            <w:tcMar>
              <w:right w:w="227" w:type="dxa"/>
            </w:tcMar>
            <w:vAlign w:val="bottom"/>
          </w:tcPr>
          <w:p w:rsidR="00000000" w:rsidRDefault="00000000">
            <w:pPr>
              <w:spacing w:before="60" w:after="60"/>
              <w:jc w:val="right"/>
              <w:rPr>
                <w:bCs/>
                <w:sz w:val="18"/>
                <w:lang w:val="fr-FR"/>
              </w:rPr>
            </w:pPr>
            <w:r>
              <w:rPr>
                <w:bCs/>
                <w:sz w:val="18"/>
                <w:lang w:val="fr-FR"/>
              </w:rPr>
              <w:t>4 406</w:t>
            </w:r>
          </w:p>
        </w:tc>
        <w:tc>
          <w:tcPr>
            <w:tcW w:w="1021" w:type="dxa"/>
            <w:tcBorders>
              <w:top w:val="nil"/>
              <w:bottom w:val="nil"/>
            </w:tcBorders>
            <w:tcMar>
              <w:left w:w="28" w:type="dxa"/>
              <w:right w:w="340" w:type="dxa"/>
            </w:tcMar>
            <w:vAlign w:val="bottom"/>
          </w:tcPr>
          <w:p w:rsidR="00000000" w:rsidRDefault="00000000">
            <w:pPr>
              <w:spacing w:before="60" w:after="60"/>
              <w:jc w:val="right"/>
              <w:rPr>
                <w:bCs/>
                <w:sz w:val="18"/>
                <w:lang w:val="fr-FR"/>
              </w:rPr>
            </w:pPr>
            <w:r>
              <w:rPr>
                <w:bCs/>
                <w:sz w:val="18"/>
                <w:lang w:val="fr-FR"/>
              </w:rPr>
              <w:t>3 904</w:t>
            </w:r>
          </w:p>
        </w:tc>
        <w:tc>
          <w:tcPr>
            <w:tcW w:w="1083" w:type="dxa"/>
            <w:tcBorders>
              <w:top w:val="nil"/>
              <w:bottom w:val="nil"/>
            </w:tcBorders>
            <w:tcMar>
              <w:left w:w="28" w:type="dxa"/>
              <w:right w:w="340" w:type="dxa"/>
            </w:tcMar>
            <w:vAlign w:val="bottom"/>
          </w:tcPr>
          <w:p w:rsidR="00000000" w:rsidRDefault="00000000">
            <w:pPr>
              <w:spacing w:before="60" w:after="60"/>
              <w:jc w:val="right"/>
              <w:rPr>
                <w:bCs/>
                <w:sz w:val="18"/>
                <w:lang w:val="fr-FR"/>
              </w:rPr>
            </w:pPr>
            <w:r>
              <w:rPr>
                <w:bCs/>
                <w:sz w:val="18"/>
                <w:lang w:val="fr-FR"/>
              </w:rPr>
              <w:t>88,60</w:t>
            </w:r>
          </w:p>
        </w:tc>
      </w:tr>
      <w:tr w:rsidR="00000000">
        <w:tblPrEx>
          <w:tblCellMar>
            <w:top w:w="0" w:type="dxa"/>
            <w:bottom w:w="0" w:type="dxa"/>
          </w:tblCellMar>
        </w:tblPrEx>
        <w:tc>
          <w:tcPr>
            <w:tcW w:w="1814" w:type="dxa"/>
            <w:tcBorders>
              <w:top w:val="nil"/>
            </w:tcBorders>
            <w:tcMar>
              <w:left w:w="28" w:type="dxa"/>
              <w:right w:w="28" w:type="dxa"/>
            </w:tcMar>
          </w:tcPr>
          <w:p w:rsidR="00000000" w:rsidRDefault="00000000">
            <w:pPr>
              <w:spacing w:before="60" w:after="60"/>
              <w:rPr>
                <w:bCs/>
                <w:sz w:val="18"/>
                <w:lang w:val="fr-FR"/>
              </w:rPr>
            </w:pPr>
            <w:r>
              <w:rPr>
                <w:bCs/>
                <w:sz w:val="18"/>
                <w:lang w:val="fr-FR"/>
              </w:rPr>
              <w:t>Fièvre jaune</w:t>
            </w:r>
          </w:p>
        </w:tc>
        <w:tc>
          <w:tcPr>
            <w:tcW w:w="1463" w:type="dxa"/>
            <w:tcBorders>
              <w:top w:val="nil"/>
            </w:tcBorders>
            <w:tcMar>
              <w:left w:w="28" w:type="dxa"/>
              <w:right w:w="28" w:type="dxa"/>
            </w:tcMar>
          </w:tcPr>
          <w:p w:rsidR="00000000" w:rsidRDefault="00000000">
            <w:pPr>
              <w:spacing w:before="60" w:after="60"/>
              <w:rPr>
                <w:bCs/>
                <w:sz w:val="18"/>
                <w:lang w:val="fr-FR"/>
              </w:rPr>
            </w:pPr>
            <w:r>
              <w:rPr>
                <w:bCs/>
                <w:sz w:val="18"/>
                <w:lang w:val="fr-FR"/>
              </w:rPr>
              <w:t>Enfants survivants</w:t>
            </w:r>
          </w:p>
        </w:tc>
        <w:tc>
          <w:tcPr>
            <w:tcW w:w="907" w:type="dxa"/>
            <w:tcBorders>
              <w:top w:val="nil"/>
            </w:tcBorders>
            <w:tcMar>
              <w:right w:w="28" w:type="dxa"/>
            </w:tcMar>
            <w:vAlign w:val="bottom"/>
          </w:tcPr>
          <w:p w:rsidR="00000000" w:rsidRDefault="00000000">
            <w:pPr>
              <w:spacing w:before="60" w:after="60"/>
              <w:jc w:val="center"/>
              <w:rPr>
                <w:bCs/>
                <w:sz w:val="18"/>
                <w:lang w:val="fr-FR"/>
              </w:rPr>
            </w:pPr>
            <w:r>
              <w:rPr>
                <w:bCs/>
                <w:sz w:val="18"/>
                <w:lang w:val="fr-FR"/>
              </w:rPr>
              <w:t>NR</w:t>
            </w:r>
          </w:p>
        </w:tc>
        <w:tc>
          <w:tcPr>
            <w:tcW w:w="998" w:type="dxa"/>
            <w:tcBorders>
              <w:top w:val="nil"/>
            </w:tcBorders>
            <w:tcMar>
              <w:right w:w="28" w:type="dxa"/>
            </w:tcMar>
            <w:vAlign w:val="bottom"/>
          </w:tcPr>
          <w:p w:rsidR="00000000" w:rsidRDefault="00000000">
            <w:pPr>
              <w:spacing w:before="60" w:after="60"/>
              <w:jc w:val="center"/>
              <w:rPr>
                <w:bCs/>
                <w:sz w:val="18"/>
                <w:lang w:val="de-CH"/>
              </w:rPr>
            </w:pPr>
            <w:r>
              <w:rPr>
                <w:bCs/>
                <w:sz w:val="18"/>
                <w:lang w:val="de-CH"/>
              </w:rPr>
              <w:t>NR</w:t>
            </w:r>
          </w:p>
        </w:tc>
        <w:tc>
          <w:tcPr>
            <w:tcW w:w="1083" w:type="dxa"/>
            <w:tcBorders>
              <w:top w:val="nil"/>
            </w:tcBorders>
            <w:tcMar>
              <w:left w:w="28" w:type="dxa"/>
              <w:right w:w="28" w:type="dxa"/>
            </w:tcMar>
            <w:vAlign w:val="bottom"/>
          </w:tcPr>
          <w:p w:rsidR="00000000" w:rsidRDefault="00000000">
            <w:pPr>
              <w:spacing w:before="60" w:after="60"/>
              <w:jc w:val="center"/>
              <w:rPr>
                <w:bCs/>
                <w:sz w:val="18"/>
                <w:lang w:val="de-CH"/>
              </w:rPr>
            </w:pPr>
            <w:r>
              <w:rPr>
                <w:bCs/>
                <w:sz w:val="18"/>
                <w:lang w:val="de-CH"/>
              </w:rPr>
              <w:t>NR</w:t>
            </w:r>
          </w:p>
        </w:tc>
        <w:tc>
          <w:tcPr>
            <w:tcW w:w="964" w:type="dxa"/>
            <w:tcBorders>
              <w:top w:val="nil"/>
            </w:tcBorders>
            <w:tcMar>
              <w:right w:w="28" w:type="dxa"/>
            </w:tcMar>
            <w:vAlign w:val="bottom"/>
          </w:tcPr>
          <w:p w:rsidR="00000000" w:rsidRDefault="00000000">
            <w:pPr>
              <w:spacing w:before="60" w:after="60"/>
              <w:jc w:val="center"/>
              <w:rPr>
                <w:bCs/>
                <w:sz w:val="18"/>
                <w:lang w:val="de-CH"/>
              </w:rPr>
            </w:pPr>
            <w:r>
              <w:rPr>
                <w:bCs/>
                <w:sz w:val="18"/>
                <w:lang w:val="de-CH"/>
              </w:rPr>
              <w:t>NR</w:t>
            </w:r>
          </w:p>
        </w:tc>
        <w:tc>
          <w:tcPr>
            <w:tcW w:w="1021" w:type="dxa"/>
            <w:tcBorders>
              <w:top w:val="nil"/>
            </w:tcBorders>
            <w:tcMar>
              <w:left w:w="28" w:type="dxa"/>
              <w:right w:w="28" w:type="dxa"/>
            </w:tcMar>
            <w:vAlign w:val="bottom"/>
          </w:tcPr>
          <w:p w:rsidR="00000000" w:rsidRDefault="00000000">
            <w:pPr>
              <w:spacing w:before="60" w:after="60"/>
              <w:jc w:val="center"/>
              <w:rPr>
                <w:bCs/>
                <w:sz w:val="18"/>
                <w:lang w:val="fr-FR"/>
              </w:rPr>
            </w:pPr>
            <w:r>
              <w:rPr>
                <w:bCs/>
                <w:sz w:val="18"/>
                <w:lang w:val="fr-FR"/>
              </w:rPr>
              <w:t>NR</w:t>
            </w:r>
          </w:p>
        </w:tc>
        <w:tc>
          <w:tcPr>
            <w:tcW w:w="1083" w:type="dxa"/>
            <w:tcBorders>
              <w:top w:val="nil"/>
            </w:tcBorders>
            <w:tcMar>
              <w:left w:w="28" w:type="dxa"/>
              <w:right w:w="28" w:type="dxa"/>
            </w:tcMar>
            <w:vAlign w:val="bottom"/>
          </w:tcPr>
          <w:p w:rsidR="00000000" w:rsidRDefault="00000000">
            <w:pPr>
              <w:spacing w:before="60" w:after="60"/>
              <w:jc w:val="center"/>
              <w:rPr>
                <w:bCs/>
                <w:sz w:val="18"/>
                <w:lang w:val="fr-FR"/>
              </w:rPr>
            </w:pPr>
            <w:r>
              <w:rPr>
                <w:bCs/>
                <w:sz w:val="18"/>
                <w:lang w:val="fr-FR"/>
              </w:rPr>
              <w:t>NR</w:t>
            </w:r>
          </w:p>
        </w:tc>
      </w:tr>
    </w:tbl>
    <w:p w:rsidR="00000000" w:rsidRDefault="00000000">
      <w:pPr>
        <w:spacing w:before="160" w:after="160"/>
        <w:ind w:firstLine="567"/>
        <w:rPr>
          <w:b/>
          <w:bCs/>
          <w:i/>
          <w:iCs/>
          <w:sz w:val="22"/>
          <w:vertAlign w:val="superscript"/>
          <w:lang w:val="fr-FR"/>
        </w:rPr>
      </w:pPr>
      <w:r>
        <w:rPr>
          <w:i/>
          <w:iCs/>
          <w:sz w:val="22"/>
          <w:lang w:val="fr-FR"/>
        </w:rPr>
        <w:t>Source</w:t>
      </w:r>
      <w:r>
        <w:rPr>
          <w:sz w:val="22"/>
          <w:lang w:val="fr-FR"/>
        </w:rPr>
        <w:t>: Service de santé, mai 2002.</w:t>
      </w:r>
    </w:p>
    <w:p w:rsidR="00000000" w:rsidRDefault="00000000">
      <w:pPr>
        <w:spacing w:before="120"/>
        <w:rPr>
          <w:sz w:val="22"/>
          <w:vertAlign w:val="superscript"/>
          <w:lang w:val="fr-FR"/>
        </w:rPr>
      </w:pPr>
      <w:r>
        <w:rPr>
          <w:b/>
          <w:bCs/>
          <w:i/>
          <w:iCs/>
          <w:sz w:val="22"/>
          <w:vertAlign w:val="superscript"/>
          <w:lang w:val="fr-FR"/>
        </w:rPr>
        <w:t>a</w:t>
      </w:r>
      <w:r>
        <w:rPr>
          <w:sz w:val="22"/>
          <w:lang w:val="fr-FR"/>
        </w:rPr>
        <w:t xml:space="preserve"> MCV1 =</w:t>
      </w:r>
      <w:r>
        <w:rPr>
          <w:sz w:val="22"/>
          <w:vertAlign w:val="superscript"/>
          <w:lang w:val="fr-FR"/>
        </w:rPr>
        <w:t xml:space="preserve"> </w:t>
      </w:r>
      <w:r>
        <w:rPr>
          <w:sz w:val="22"/>
          <w:lang w:val="fr-FR"/>
        </w:rPr>
        <w:t>première dose du vaccin contenant le virus de la rougeole (à savoir vaccin contre la rougeole, vaccin contre la rougeole et la rubéole ou vaccin contre la rougeole, les oreillons et la rubéole).</w:t>
      </w:r>
    </w:p>
    <w:p w:rsidR="00000000" w:rsidRDefault="00000000">
      <w:pPr>
        <w:spacing w:before="120" w:after="360"/>
        <w:rPr>
          <w:sz w:val="22"/>
          <w:lang w:val="fr-FR"/>
        </w:rPr>
      </w:pPr>
      <w:r>
        <w:rPr>
          <w:b/>
          <w:bCs/>
          <w:i/>
          <w:iCs/>
          <w:sz w:val="22"/>
          <w:vertAlign w:val="superscript"/>
          <w:lang w:val="fr-FR"/>
        </w:rPr>
        <w:t>b</w:t>
      </w:r>
      <w:r>
        <w:rPr>
          <w:sz w:val="22"/>
          <w:lang w:val="fr-FR"/>
        </w:rPr>
        <w:t xml:space="preserve"> MCV1</w:t>
      </w:r>
      <w:r>
        <w:rPr>
          <w:sz w:val="22"/>
          <w:vertAlign w:val="superscript"/>
          <w:lang w:val="fr-FR"/>
        </w:rPr>
        <w:t xml:space="preserve"> </w:t>
      </w:r>
      <w:r>
        <w:rPr>
          <w:sz w:val="22"/>
          <w:lang w:val="fr-FR"/>
        </w:rPr>
        <w:t>= seconde dose du vaccin contenant le virus de la rougeole (si cela fait partie du calendrier de vaccination systématique).</w:t>
      </w:r>
    </w:p>
    <w:p w:rsidR="00000000" w:rsidRDefault="00000000">
      <w:pPr>
        <w:keepNext/>
        <w:keepLines/>
        <w:spacing w:after="120"/>
        <w:jc w:val="center"/>
        <w:rPr>
          <w:b/>
          <w:bCs/>
          <w:sz w:val="22"/>
          <w:lang w:val="fr-FR"/>
        </w:rPr>
      </w:pPr>
      <w:r>
        <w:rPr>
          <w:b/>
          <w:bCs/>
          <w:sz w:val="22"/>
          <w:lang w:val="fr-FR"/>
        </w:rPr>
        <w:t>Tableau 18</w:t>
      </w:r>
    </w:p>
    <w:p w:rsidR="00000000" w:rsidRDefault="00000000">
      <w:pPr>
        <w:keepNext/>
        <w:keepLines/>
        <w:spacing w:after="120"/>
        <w:jc w:val="center"/>
        <w:rPr>
          <w:b/>
          <w:bCs/>
          <w:sz w:val="22"/>
          <w:lang w:val="fr-FR"/>
        </w:rPr>
      </w:pPr>
      <w:r>
        <w:rPr>
          <w:b/>
          <w:bCs/>
          <w:sz w:val="22"/>
          <w:lang w:val="fr-FR"/>
        </w:rPr>
        <w:t>Nombre de cas de maladies à prévention vaccinale et autres maladies graves</w:t>
      </w:r>
      <w:r>
        <w:rPr>
          <w:b/>
          <w:bCs/>
          <w:sz w:val="22"/>
          <w:lang w:val="fr-FR"/>
        </w:rPr>
        <w:br/>
        <w:t>à déclaration obligatoire signalés chez les enfants de moins de 15 ans</w:t>
      </w:r>
    </w:p>
    <w:tbl>
      <w:tblPr>
        <w:tblW w:w="0" w:type="auto"/>
        <w:tblBorders>
          <w:top w:val="single" w:sz="4" w:space="0" w:color="auto"/>
          <w:left w:val="single" w:sz="4" w:space="0" w:color="auto"/>
          <w:bottom w:val="single" w:sz="4" w:space="0" w:color="auto"/>
          <w:right w:val="single" w:sz="4" w:space="0" w:color="auto"/>
        </w:tblBorders>
        <w:tblCellMar>
          <w:left w:w="68" w:type="dxa"/>
          <w:right w:w="68" w:type="dxa"/>
        </w:tblCellMar>
        <w:tblLook w:val="0000" w:firstRow="0" w:lastRow="0" w:firstColumn="0" w:lastColumn="0" w:noHBand="0" w:noVBand="0"/>
      </w:tblPr>
      <w:tblGrid>
        <w:gridCol w:w="7372"/>
        <w:gridCol w:w="685"/>
        <w:gridCol w:w="686"/>
        <w:gridCol w:w="686"/>
      </w:tblGrid>
      <w:tr w:rsidR="00000000">
        <w:tblPrEx>
          <w:tblCellMar>
            <w:top w:w="0" w:type="dxa"/>
            <w:bottom w:w="0" w:type="dxa"/>
          </w:tblCellMar>
        </w:tblPrEx>
        <w:trPr>
          <w:cantSplit/>
          <w:tblHeader/>
        </w:trPr>
        <w:tc>
          <w:tcPr>
            <w:tcW w:w="7372" w:type="dxa"/>
            <w:tcBorders>
              <w:top w:val="single" w:sz="4" w:space="0" w:color="auto"/>
              <w:bottom w:val="single" w:sz="4" w:space="0" w:color="auto"/>
              <w:right w:val="single" w:sz="4" w:space="0" w:color="auto"/>
            </w:tcBorders>
            <w:vAlign w:val="center"/>
          </w:tcPr>
          <w:p w:rsidR="00000000" w:rsidRDefault="00000000">
            <w:pPr>
              <w:keepNext/>
              <w:keepLines/>
              <w:spacing w:before="40" w:after="40" w:line="200" w:lineRule="exact"/>
              <w:jc w:val="center"/>
              <w:rPr>
                <w:sz w:val="19"/>
                <w:lang w:val="fr-FR"/>
              </w:rPr>
            </w:pPr>
            <w:r>
              <w:rPr>
                <w:sz w:val="19"/>
                <w:lang w:val="fr-FR"/>
              </w:rPr>
              <w:t>Classification internationale des maladies (CIM/10)</w:t>
            </w:r>
          </w:p>
        </w:tc>
        <w:tc>
          <w:tcPr>
            <w:tcW w:w="685" w:type="dxa"/>
            <w:tcBorders>
              <w:top w:val="single" w:sz="4" w:space="0" w:color="auto"/>
              <w:left w:val="single" w:sz="4" w:space="0" w:color="auto"/>
              <w:bottom w:val="single" w:sz="4" w:space="0" w:color="auto"/>
              <w:right w:val="single" w:sz="4" w:space="0" w:color="auto"/>
            </w:tcBorders>
            <w:tcMar>
              <w:right w:w="0" w:type="dxa"/>
            </w:tcMar>
            <w:vAlign w:val="center"/>
          </w:tcPr>
          <w:p w:rsidR="00000000" w:rsidRDefault="00000000">
            <w:pPr>
              <w:keepNext/>
              <w:keepLines/>
              <w:spacing w:before="40" w:after="40" w:line="200" w:lineRule="exact"/>
              <w:jc w:val="center"/>
              <w:rPr>
                <w:sz w:val="19"/>
                <w:lang w:val="fr-FR"/>
              </w:rPr>
            </w:pPr>
            <w:r>
              <w:rPr>
                <w:sz w:val="19"/>
                <w:lang w:val="fr-FR"/>
              </w:rPr>
              <w:t>1999</w:t>
            </w:r>
          </w:p>
        </w:tc>
        <w:tc>
          <w:tcPr>
            <w:tcW w:w="686" w:type="dxa"/>
            <w:tcBorders>
              <w:top w:val="single" w:sz="4" w:space="0" w:color="auto"/>
              <w:left w:val="single" w:sz="4" w:space="0" w:color="auto"/>
              <w:bottom w:val="single" w:sz="4" w:space="0" w:color="auto"/>
              <w:right w:val="single" w:sz="4" w:space="0" w:color="auto"/>
            </w:tcBorders>
            <w:tcMar>
              <w:right w:w="0" w:type="dxa"/>
            </w:tcMar>
            <w:vAlign w:val="center"/>
          </w:tcPr>
          <w:p w:rsidR="00000000" w:rsidRDefault="00000000">
            <w:pPr>
              <w:keepNext/>
              <w:keepLines/>
              <w:spacing w:before="40" w:after="40" w:line="200" w:lineRule="exact"/>
              <w:jc w:val="center"/>
              <w:rPr>
                <w:sz w:val="19"/>
                <w:lang w:val="fr-FR"/>
              </w:rPr>
            </w:pPr>
            <w:r>
              <w:rPr>
                <w:sz w:val="19"/>
                <w:lang w:val="fr-FR"/>
              </w:rPr>
              <w:t>2000</w:t>
            </w:r>
          </w:p>
        </w:tc>
        <w:tc>
          <w:tcPr>
            <w:tcW w:w="686" w:type="dxa"/>
            <w:tcBorders>
              <w:top w:val="single" w:sz="4" w:space="0" w:color="auto"/>
              <w:left w:val="single" w:sz="4" w:space="0" w:color="auto"/>
              <w:bottom w:val="single" w:sz="4" w:space="0" w:color="auto"/>
            </w:tcBorders>
            <w:tcMar>
              <w:right w:w="0" w:type="dxa"/>
            </w:tcMar>
            <w:vAlign w:val="center"/>
          </w:tcPr>
          <w:p w:rsidR="00000000" w:rsidRDefault="00000000">
            <w:pPr>
              <w:keepNext/>
              <w:keepLines/>
              <w:spacing w:before="40" w:after="40" w:line="200" w:lineRule="exact"/>
              <w:jc w:val="center"/>
              <w:rPr>
                <w:sz w:val="19"/>
                <w:lang w:val="fr-FR"/>
              </w:rPr>
            </w:pPr>
            <w:r>
              <w:rPr>
                <w:sz w:val="19"/>
                <w:lang w:val="fr-FR"/>
              </w:rPr>
              <w:t>2001</w:t>
            </w:r>
          </w:p>
        </w:tc>
      </w:tr>
      <w:tr w:rsidR="00000000">
        <w:tblPrEx>
          <w:tblCellMar>
            <w:top w:w="0" w:type="dxa"/>
            <w:bottom w:w="0" w:type="dxa"/>
          </w:tblCellMar>
        </w:tblPrEx>
        <w:trPr>
          <w:cantSplit/>
        </w:trPr>
        <w:tc>
          <w:tcPr>
            <w:tcW w:w="7372" w:type="dxa"/>
            <w:tcBorders>
              <w:top w:val="single" w:sz="4" w:space="0" w:color="auto"/>
              <w:right w:val="single" w:sz="4" w:space="0" w:color="auto"/>
            </w:tcBorders>
          </w:tcPr>
          <w:p w:rsidR="00000000" w:rsidRDefault="00000000">
            <w:pPr>
              <w:keepNext/>
              <w:keepLines/>
              <w:tabs>
                <w:tab w:val="left" w:pos="624"/>
              </w:tabs>
              <w:spacing w:before="40" w:after="40" w:line="200" w:lineRule="exact"/>
              <w:rPr>
                <w:bCs/>
                <w:sz w:val="19"/>
                <w:lang w:val="fr-FR"/>
              </w:rPr>
            </w:pPr>
            <w:r>
              <w:rPr>
                <w:bCs/>
                <w:sz w:val="19"/>
                <w:lang w:val="fr-FR"/>
              </w:rPr>
              <w:t>A01.0</w:t>
            </w:r>
            <w:r>
              <w:rPr>
                <w:bCs/>
                <w:sz w:val="19"/>
                <w:lang w:val="fr-FR"/>
              </w:rPr>
              <w:tab/>
              <w:t>Fièvre typhoïde</w:t>
            </w:r>
          </w:p>
        </w:tc>
        <w:tc>
          <w:tcPr>
            <w:tcW w:w="685" w:type="dxa"/>
            <w:tcBorders>
              <w:top w:val="single" w:sz="4" w:space="0" w:color="auto"/>
              <w:left w:val="single" w:sz="4" w:space="0" w:color="auto"/>
              <w:right w:val="single" w:sz="4" w:space="0" w:color="auto"/>
            </w:tcBorders>
            <w:tcMar>
              <w:right w:w="0" w:type="dxa"/>
            </w:tcMar>
          </w:tcPr>
          <w:p w:rsidR="00000000" w:rsidRDefault="00000000">
            <w:pPr>
              <w:keepNext/>
              <w:keepLines/>
              <w:spacing w:before="40" w:after="40" w:line="200" w:lineRule="exact"/>
              <w:ind w:right="227"/>
              <w:jc w:val="right"/>
              <w:rPr>
                <w:bCs/>
                <w:sz w:val="19"/>
                <w:lang w:val="fr-FR"/>
              </w:rPr>
            </w:pPr>
            <w:r>
              <w:rPr>
                <w:bCs/>
                <w:sz w:val="19"/>
                <w:lang w:val="fr-FR"/>
              </w:rPr>
              <w:t>-</w:t>
            </w:r>
          </w:p>
        </w:tc>
        <w:tc>
          <w:tcPr>
            <w:tcW w:w="686" w:type="dxa"/>
            <w:tcBorders>
              <w:top w:val="single" w:sz="4" w:space="0" w:color="auto"/>
              <w:left w:val="single" w:sz="4" w:space="0" w:color="auto"/>
              <w:right w:val="single" w:sz="4" w:space="0" w:color="auto"/>
            </w:tcBorders>
            <w:tcMar>
              <w:right w:w="0" w:type="dxa"/>
            </w:tcMar>
          </w:tcPr>
          <w:p w:rsidR="00000000" w:rsidRDefault="00000000">
            <w:pPr>
              <w:keepNext/>
              <w:keepLines/>
              <w:spacing w:before="40" w:after="40" w:line="200" w:lineRule="exact"/>
              <w:ind w:right="227"/>
              <w:jc w:val="right"/>
              <w:rPr>
                <w:bCs/>
                <w:sz w:val="19"/>
                <w:lang w:val="fr-FR"/>
              </w:rPr>
            </w:pPr>
            <w:r>
              <w:rPr>
                <w:bCs/>
                <w:sz w:val="19"/>
                <w:lang w:val="fr-FR"/>
              </w:rPr>
              <w:t>3</w:t>
            </w:r>
          </w:p>
        </w:tc>
        <w:tc>
          <w:tcPr>
            <w:tcW w:w="686" w:type="dxa"/>
            <w:tcBorders>
              <w:top w:val="single" w:sz="4" w:space="0" w:color="auto"/>
              <w:left w:val="single" w:sz="4" w:space="0" w:color="auto"/>
            </w:tcBorders>
            <w:tcMar>
              <w:right w:w="0" w:type="dxa"/>
            </w:tcMar>
          </w:tcPr>
          <w:p w:rsidR="00000000" w:rsidRDefault="00000000">
            <w:pPr>
              <w:keepNext/>
              <w:keepLines/>
              <w:spacing w:before="40" w:after="40" w:line="200" w:lineRule="exact"/>
              <w:ind w:right="170"/>
              <w:jc w:val="right"/>
              <w:rPr>
                <w:bCs/>
                <w:sz w:val="19"/>
                <w:lang w:val="fr-FR"/>
              </w:rPr>
            </w:pPr>
            <w:r>
              <w:rPr>
                <w:bCs/>
                <w:sz w:val="19"/>
                <w:lang w:val="fr-FR"/>
              </w:rPr>
              <w:t>0</w:t>
            </w:r>
          </w:p>
        </w:tc>
      </w:tr>
      <w:tr w:rsidR="00000000">
        <w:tblPrEx>
          <w:tblCellMar>
            <w:top w:w="0" w:type="dxa"/>
            <w:bottom w:w="0" w:type="dxa"/>
          </w:tblCellMar>
        </w:tblPrEx>
        <w:trPr>
          <w:cantSplit/>
        </w:trPr>
        <w:tc>
          <w:tcPr>
            <w:tcW w:w="7372" w:type="dxa"/>
            <w:tcBorders>
              <w:right w:val="single" w:sz="4" w:space="0" w:color="auto"/>
            </w:tcBorders>
          </w:tcPr>
          <w:p w:rsidR="00000000" w:rsidRDefault="00000000">
            <w:pPr>
              <w:keepNext/>
              <w:keepLines/>
              <w:tabs>
                <w:tab w:val="left" w:pos="624"/>
              </w:tabs>
              <w:spacing w:before="40" w:after="40" w:line="200" w:lineRule="exact"/>
              <w:rPr>
                <w:bCs/>
                <w:sz w:val="19"/>
                <w:lang w:val="fr-FR"/>
              </w:rPr>
            </w:pPr>
            <w:r>
              <w:rPr>
                <w:bCs/>
                <w:sz w:val="19"/>
                <w:lang w:val="fr-FR"/>
              </w:rPr>
              <w:t>A02.0</w:t>
            </w:r>
            <w:r>
              <w:rPr>
                <w:bCs/>
                <w:sz w:val="19"/>
                <w:lang w:val="fr-FR"/>
              </w:rPr>
              <w:tab/>
              <w:t>Entérite à Salmonella</w:t>
            </w:r>
          </w:p>
        </w:tc>
        <w:tc>
          <w:tcPr>
            <w:tcW w:w="685" w:type="dxa"/>
            <w:tcBorders>
              <w:left w:val="single" w:sz="4" w:space="0" w:color="auto"/>
              <w:right w:val="single" w:sz="4" w:space="0" w:color="auto"/>
            </w:tcBorders>
            <w:tcMar>
              <w:right w:w="0" w:type="dxa"/>
            </w:tcMar>
          </w:tcPr>
          <w:p w:rsidR="00000000" w:rsidRDefault="00000000">
            <w:pPr>
              <w:keepNext/>
              <w:keepLines/>
              <w:spacing w:before="40" w:after="40" w:line="200" w:lineRule="exact"/>
              <w:ind w:right="227"/>
              <w:jc w:val="right"/>
              <w:rPr>
                <w:bCs/>
                <w:sz w:val="19"/>
                <w:lang w:val="fr-FR"/>
              </w:rPr>
            </w:pPr>
            <w:r>
              <w:rPr>
                <w:bCs/>
                <w:sz w:val="19"/>
                <w:lang w:val="fr-FR"/>
              </w:rPr>
              <w:t>-</w:t>
            </w:r>
          </w:p>
        </w:tc>
        <w:tc>
          <w:tcPr>
            <w:tcW w:w="686" w:type="dxa"/>
            <w:tcBorders>
              <w:left w:val="single" w:sz="4" w:space="0" w:color="auto"/>
              <w:right w:val="single" w:sz="4" w:space="0" w:color="auto"/>
            </w:tcBorders>
            <w:tcMar>
              <w:right w:w="0" w:type="dxa"/>
            </w:tcMar>
          </w:tcPr>
          <w:p w:rsidR="00000000" w:rsidRDefault="00000000">
            <w:pPr>
              <w:keepNext/>
              <w:keepLines/>
              <w:spacing w:before="40" w:after="40" w:line="200" w:lineRule="exact"/>
              <w:ind w:right="227"/>
              <w:jc w:val="right"/>
              <w:rPr>
                <w:bCs/>
                <w:sz w:val="19"/>
                <w:lang w:val="fr-FR"/>
              </w:rPr>
            </w:pPr>
            <w:r>
              <w:rPr>
                <w:bCs/>
                <w:sz w:val="19"/>
                <w:lang w:val="fr-FR"/>
              </w:rPr>
              <w:t>33</w:t>
            </w:r>
          </w:p>
        </w:tc>
        <w:tc>
          <w:tcPr>
            <w:tcW w:w="686" w:type="dxa"/>
            <w:tcBorders>
              <w:left w:val="single" w:sz="4" w:space="0" w:color="auto"/>
            </w:tcBorders>
            <w:tcMar>
              <w:right w:w="0" w:type="dxa"/>
            </w:tcMar>
          </w:tcPr>
          <w:p w:rsidR="00000000" w:rsidRDefault="00000000">
            <w:pPr>
              <w:keepNext/>
              <w:keepLines/>
              <w:spacing w:before="40" w:after="40" w:line="200" w:lineRule="exact"/>
              <w:ind w:right="170"/>
              <w:jc w:val="right"/>
              <w:rPr>
                <w:bCs/>
                <w:sz w:val="19"/>
                <w:lang w:val="fr-FR"/>
              </w:rPr>
            </w:pPr>
            <w:r>
              <w:rPr>
                <w:bCs/>
                <w:sz w:val="19"/>
                <w:lang w:val="fr-FR"/>
              </w:rPr>
              <w:t>19</w:t>
            </w:r>
          </w:p>
        </w:tc>
      </w:tr>
      <w:tr w:rsidR="00000000">
        <w:tblPrEx>
          <w:tblCellMar>
            <w:top w:w="0" w:type="dxa"/>
            <w:bottom w:w="0" w:type="dxa"/>
          </w:tblCellMar>
        </w:tblPrEx>
        <w:trPr>
          <w:cantSplit/>
        </w:trPr>
        <w:tc>
          <w:tcPr>
            <w:tcW w:w="7372" w:type="dxa"/>
            <w:tcBorders>
              <w:right w:val="single" w:sz="4" w:space="0" w:color="auto"/>
            </w:tcBorders>
          </w:tcPr>
          <w:p w:rsidR="00000000" w:rsidRDefault="00000000">
            <w:pPr>
              <w:keepNext/>
              <w:keepLines/>
              <w:tabs>
                <w:tab w:val="left" w:pos="624"/>
              </w:tabs>
              <w:spacing w:before="40" w:after="40" w:line="200" w:lineRule="exact"/>
              <w:rPr>
                <w:bCs/>
                <w:sz w:val="19"/>
                <w:lang w:val="fr-FR"/>
              </w:rPr>
            </w:pPr>
            <w:r>
              <w:rPr>
                <w:bCs/>
                <w:sz w:val="19"/>
                <w:lang w:val="fr-FR"/>
              </w:rPr>
              <w:t>A03.0</w:t>
            </w:r>
            <w:r>
              <w:rPr>
                <w:bCs/>
                <w:sz w:val="19"/>
                <w:lang w:val="fr-FR"/>
              </w:rPr>
              <w:tab/>
              <w:t>Shigellose à Shigella dysenteriae</w:t>
            </w:r>
          </w:p>
        </w:tc>
        <w:tc>
          <w:tcPr>
            <w:tcW w:w="685" w:type="dxa"/>
            <w:tcBorders>
              <w:left w:val="single" w:sz="4" w:space="0" w:color="auto"/>
              <w:right w:val="single" w:sz="4" w:space="0" w:color="auto"/>
            </w:tcBorders>
            <w:tcMar>
              <w:right w:w="0" w:type="dxa"/>
            </w:tcMar>
          </w:tcPr>
          <w:p w:rsidR="00000000" w:rsidRDefault="00000000">
            <w:pPr>
              <w:keepNext/>
              <w:keepLines/>
              <w:spacing w:before="40" w:after="40" w:line="200" w:lineRule="exact"/>
              <w:ind w:right="227"/>
              <w:jc w:val="right"/>
              <w:rPr>
                <w:bCs/>
                <w:sz w:val="19"/>
                <w:lang w:val="fr-FR"/>
              </w:rPr>
            </w:pPr>
            <w:r>
              <w:rPr>
                <w:bCs/>
                <w:sz w:val="19"/>
                <w:lang w:val="fr-FR"/>
              </w:rPr>
              <w:t>-</w:t>
            </w:r>
          </w:p>
        </w:tc>
        <w:tc>
          <w:tcPr>
            <w:tcW w:w="686" w:type="dxa"/>
            <w:tcBorders>
              <w:left w:val="single" w:sz="4" w:space="0" w:color="auto"/>
              <w:right w:val="single" w:sz="4" w:space="0" w:color="auto"/>
            </w:tcBorders>
            <w:tcMar>
              <w:right w:w="0" w:type="dxa"/>
            </w:tcMar>
          </w:tcPr>
          <w:p w:rsidR="00000000" w:rsidRDefault="00000000">
            <w:pPr>
              <w:keepNext/>
              <w:keepLines/>
              <w:spacing w:before="40" w:after="40" w:line="200" w:lineRule="exact"/>
              <w:ind w:right="227"/>
              <w:jc w:val="right"/>
              <w:rPr>
                <w:bCs/>
                <w:sz w:val="19"/>
                <w:lang w:val="fr-FR"/>
              </w:rPr>
            </w:pPr>
            <w:r>
              <w:rPr>
                <w:bCs/>
                <w:sz w:val="19"/>
                <w:lang w:val="fr-FR"/>
              </w:rPr>
              <w:t>1</w:t>
            </w:r>
          </w:p>
        </w:tc>
        <w:tc>
          <w:tcPr>
            <w:tcW w:w="686" w:type="dxa"/>
            <w:tcBorders>
              <w:left w:val="single" w:sz="4" w:space="0" w:color="auto"/>
            </w:tcBorders>
            <w:tcMar>
              <w:right w:w="0" w:type="dxa"/>
            </w:tcMar>
          </w:tcPr>
          <w:p w:rsidR="00000000" w:rsidRDefault="00000000">
            <w:pPr>
              <w:keepNext/>
              <w:keepLines/>
              <w:spacing w:before="40" w:after="40" w:line="200" w:lineRule="exact"/>
              <w:ind w:right="170"/>
              <w:jc w:val="right"/>
              <w:rPr>
                <w:bCs/>
                <w:sz w:val="19"/>
                <w:lang w:val="fr-FR"/>
              </w:rPr>
            </w:pPr>
            <w:r>
              <w:rPr>
                <w:bCs/>
                <w:sz w:val="19"/>
                <w:lang w:val="fr-FR"/>
              </w:rPr>
              <w:t>1</w:t>
            </w:r>
          </w:p>
        </w:tc>
      </w:tr>
      <w:tr w:rsidR="00000000">
        <w:tblPrEx>
          <w:tblCellMar>
            <w:top w:w="0" w:type="dxa"/>
            <w:bottom w:w="0" w:type="dxa"/>
          </w:tblCellMar>
        </w:tblPrEx>
        <w:trPr>
          <w:cantSplit/>
        </w:trPr>
        <w:tc>
          <w:tcPr>
            <w:tcW w:w="7372" w:type="dxa"/>
            <w:tcBorders>
              <w:right w:val="single" w:sz="4" w:space="0" w:color="auto"/>
            </w:tcBorders>
          </w:tcPr>
          <w:p w:rsidR="00000000" w:rsidRDefault="00000000">
            <w:pPr>
              <w:tabs>
                <w:tab w:val="left" w:pos="624"/>
              </w:tabs>
              <w:spacing w:before="40" w:after="40" w:line="200" w:lineRule="exact"/>
              <w:rPr>
                <w:bCs/>
                <w:sz w:val="19"/>
                <w:lang w:val="fr-FR"/>
              </w:rPr>
            </w:pPr>
            <w:r>
              <w:rPr>
                <w:bCs/>
                <w:sz w:val="19"/>
                <w:lang w:val="fr-FR"/>
              </w:rPr>
              <w:t>A04.0</w:t>
            </w:r>
            <w:r>
              <w:rPr>
                <w:bCs/>
                <w:sz w:val="19"/>
                <w:lang w:val="fr-FR"/>
              </w:rPr>
              <w:tab/>
              <w:t>Infection entéropathogène à E. coli</w:t>
            </w:r>
          </w:p>
        </w:tc>
        <w:tc>
          <w:tcPr>
            <w:tcW w:w="685"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w:t>
            </w:r>
          </w:p>
        </w:tc>
        <w:tc>
          <w:tcPr>
            <w:tcW w:w="686"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0</w:t>
            </w:r>
          </w:p>
        </w:tc>
        <w:tc>
          <w:tcPr>
            <w:tcW w:w="686" w:type="dxa"/>
            <w:tcBorders>
              <w:left w:val="single" w:sz="4" w:space="0" w:color="auto"/>
            </w:tcBorders>
            <w:tcMar>
              <w:right w:w="0" w:type="dxa"/>
            </w:tcMar>
          </w:tcPr>
          <w:p w:rsidR="00000000" w:rsidRDefault="00000000">
            <w:pPr>
              <w:spacing w:before="40" w:after="40" w:line="200" w:lineRule="exact"/>
              <w:ind w:right="170"/>
              <w:jc w:val="right"/>
              <w:rPr>
                <w:bCs/>
                <w:sz w:val="19"/>
                <w:lang w:val="fr-FR"/>
              </w:rPr>
            </w:pPr>
            <w:r>
              <w:rPr>
                <w:bCs/>
                <w:sz w:val="19"/>
                <w:lang w:val="fr-FR"/>
              </w:rPr>
              <w:t>1</w:t>
            </w:r>
          </w:p>
        </w:tc>
      </w:tr>
      <w:tr w:rsidR="00000000">
        <w:tblPrEx>
          <w:tblCellMar>
            <w:top w:w="0" w:type="dxa"/>
            <w:bottom w:w="0" w:type="dxa"/>
          </w:tblCellMar>
        </w:tblPrEx>
        <w:trPr>
          <w:cantSplit/>
        </w:trPr>
        <w:tc>
          <w:tcPr>
            <w:tcW w:w="7372" w:type="dxa"/>
            <w:tcBorders>
              <w:right w:val="single" w:sz="4" w:space="0" w:color="auto"/>
            </w:tcBorders>
          </w:tcPr>
          <w:p w:rsidR="00000000" w:rsidRDefault="00000000">
            <w:pPr>
              <w:tabs>
                <w:tab w:val="left" w:pos="624"/>
              </w:tabs>
              <w:spacing w:before="40" w:after="40" w:line="200" w:lineRule="exact"/>
              <w:rPr>
                <w:bCs/>
                <w:sz w:val="19"/>
                <w:lang w:val="fr-FR"/>
              </w:rPr>
            </w:pPr>
            <w:r>
              <w:rPr>
                <w:bCs/>
                <w:sz w:val="19"/>
                <w:lang w:val="fr-FR"/>
              </w:rPr>
              <w:t>A15.0</w:t>
            </w:r>
            <w:r>
              <w:rPr>
                <w:bCs/>
                <w:sz w:val="19"/>
                <w:lang w:val="fr-FR"/>
              </w:rPr>
              <w:tab/>
              <w:t>Tuberculose pulmonaire confirmée par l’examen microscopique de l’expectoration</w:t>
            </w:r>
          </w:p>
        </w:tc>
        <w:tc>
          <w:tcPr>
            <w:tcW w:w="685"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w:t>
            </w:r>
          </w:p>
        </w:tc>
        <w:tc>
          <w:tcPr>
            <w:tcW w:w="686"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2</w:t>
            </w:r>
          </w:p>
        </w:tc>
        <w:tc>
          <w:tcPr>
            <w:tcW w:w="686" w:type="dxa"/>
            <w:tcBorders>
              <w:left w:val="single" w:sz="4" w:space="0" w:color="auto"/>
            </w:tcBorders>
            <w:tcMar>
              <w:right w:w="0" w:type="dxa"/>
            </w:tcMar>
          </w:tcPr>
          <w:p w:rsidR="00000000" w:rsidRDefault="00000000">
            <w:pPr>
              <w:spacing w:before="40" w:after="40" w:line="200" w:lineRule="exact"/>
              <w:ind w:right="170"/>
              <w:jc w:val="right"/>
              <w:rPr>
                <w:bCs/>
                <w:sz w:val="19"/>
                <w:lang w:val="fr-FR"/>
              </w:rPr>
            </w:pPr>
            <w:r>
              <w:rPr>
                <w:bCs/>
                <w:sz w:val="19"/>
                <w:lang w:val="fr-FR"/>
              </w:rPr>
              <w:t>2</w:t>
            </w:r>
          </w:p>
        </w:tc>
      </w:tr>
      <w:tr w:rsidR="00000000">
        <w:tblPrEx>
          <w:tblCellMar>
            <w:top w:w="0" w:type="dxa"/>
            <w:bottom w:w="0" w:type="dxa"/>
          </w:tblCellMar>
        </w:tblPrEx>
        <w:trPr>
          <w:cantSplit/>
        </w:trPr>
        <w:tc>
          <w:tcPr>
            <w:tcW w:w="7372" w:type="dxa"/>
            <w:tcBorders>
              <w:right w:val="single" w:sz="4" w:space="0" w:color="auto"/>
            </w:tcBorders>
          </w:tcPr>
          <w:p w:rsidR="00000000" w:rsidRDefault="00000000">
            <w:pPr>
              <w:tabs>
                <w:tab w:val="left" w:pos="624"/>
              </w:tabs>
              <w:spacing w:before="40" w:after="40" w:line="200" w:lineRule="exact"/>
              <w:rPr>
                <w:bCs/>
                <w:sz w:val="19"/>
                <w:lang w:val="fr-FR"/>
              </w:rPr>
            </w:pPr>
            <w:r>
              <w:rPr>
                <w:bCs/>
                <w:sz w:val="19"/>
                <w:lang w:val="fr-FR"/>
              </w:rPr>
              <w:t>A15.1</w:t>
            </w:r>
            <w:r>
              <w:rPr>
                <w:bCs/>
                <w:sz w:val="19"/>
                <w:lang w:val="fr-FR"/>
              </w:rPr>
              <w:tab/>
              <w:t>Tuberculose pulmonaire, confirmée par culture seulement</w:t>
            </w:r>
          </w:p>
        </w:tc>
        <w:tc>
          <w:tcPr>
            <w:tcW w:w="685"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w:t>
            </w:r>
          </w:p>
        </w:tc>
        <w:tc>
          <w:tcPr>
            <w:tcW w:w="686"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2</w:t>
            </w:r>
          </w:p>
        </w:tc>
        <w:tc>
          <w:tcPr>
            <w:tcW w:w="686" w:type="dxa"/>
            <w:tcBorders>
              <w:left w:val="single" w:sz="4" w:space="0" w:color="auto"/>
            </w:tcBorders>
            <w:tcMar>
              <w:right w:w="0" w:type="dxa"/>
            </w:tcMar>
          </w:tcPr>
          <w:p w:rsidR="00000000" w:rsidRDefault="00000000">
            <w:pPr>
              <w:spacing w:before="40" w:after="40" w:line="200" w:lineRule="exact"/>
              <w:ind w:right="170"/>
              <w:jc w:val="right"/>
              <w:rPr>
                <w:bCs/>
                <w:sz w:val="19"/>
                <w:lang w:val="fr-FR"/>
              </w:rPr>
            </w:pPr>
            <w:r>
              <w:rPr>
                <w:bCs/>
                <w:sz w:val="19"/>
                <w:lang w:val="fr-FR"/>
              </w:rPr>
              <w:t>2</w:t>
            </w:r>
          </w:p>
        </w:tc>
      </w:tr>
      <w:tr w:rsidR="00000000">
        <w:tblPrEx>
          <w:tblCellMar>
            <w:top w:w="0" w:type="dxa"/>
            <w:bottom w:w="0" w:type="dxa"/>
          </w:tblCellMar>
        </w:tblPrEx>
        <w:trPr>
          <w:cantSplit/>
        </w:trPr>
        <w:tc>
          <w:tcPr>
            <w:tcW w:w="7372" w:type="dxa"/>
            <w:tcBorders>
              <w:right w:val="single" w:sz="4" w:space="0" w:color="auto"/>
            </w:tcBorders>
          </w:tcPr>
          <w:p w:rsidR="00000000" w:rsidRDefault="00000000">
            <w:pPr>
              <w:tabs>
                <w:tab w:val="left" w:pos="624"/>
              </w:tabs>
              <w:spacing w:before="40" w:after="40" w:line="200" w:lineRule="exact"/>
              <w:rPr>
                <w:bCs/>
                <w:sz w:val="19"/>
                <w:lang w:val="fr-FR"/>
              </w:rPr>
            </w:pPr>
            <w:r>
              <w:rPr>
                <w:bCs/>
                <w:sz w:val="19"/>
                <w:lang w:val="fr-FR"/>
              </w:rPr>
              <w:t>A15.3</w:t>
            </w:r>
            <w:r>
              <w:rPr>
                <w:bCs/>
                <w:sz w:val="19"/>
                <w:lang w:val="fr-FR"/>
              </w:rPr>
              <w:tab/>
              <w:t>Tuberculose pulmonaire, avec confirmation, moyen non précisé</w:t>
            </w:r>
          </w:p>
        </w:tc>
        <w:tc>
          <w:tcPr>
            <w:tcW w:w="685"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w:t>
            </w:r>
          </w:p>
        </w:tc>
        <w:tc>
          <w:tcPr>
            <w:tcW w:w="686"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0</w:t>
            </w:r>
          </w:p>
        </w:tc>
        <w:tc>
          <w:tcPr>
            <w:tcW w:w="686" w:type="dxa"/>
            <w:tcBorders>
              <w:left w:val="single" w:sz="4" w:space="0" w:color="auto"/>
            </w:tcBorders>
            <w:tcMar>
              <w:right w:w="0" w:type="dxa"/>
            </w:tcMar>
          </w:tcPr>
          <w:p w:rsidR="00000000" w:rsidRDefault="00000000">
            <w:pPr>
              <w:spacing w:before="40" w:after="40" w:line="200" w:lineRule="exact"/>
              <w:ind w:right="170"/>
              <w:jc w:val="right"/>
              <w:rPr>
                <w:bCs/>
                <w:sz w:val="19"/>
                <w:lang w:val="fr-FR"/>
              </w:rPr>
            </w:pPr>
            <w:r>
              <w:rPr>
                <w:bCs/>
                <w:sz w:val="19"/>
                <w:lang w:val="fr-FR"/>
              </w:rPr>
              <w:t>0</w:t>
            </w:r>
          </w:p>
        </w:tc>
      </w:tr>
      <w:tr w:rsidR="00000000">
        <w:tblPrEx>
          <w:tblCellMar>
            <w:top w:w="0" w:type="dxa"/>
            <w:bottom w:w="0" w:type="dxa"/>
          </w:tblCellMar>
        </w:tblPrEx>
        <w:trPr>
          <w:cantSplit/>
        </w:trPr>
        <w:tc>
          <w:tcPr>
            <w:tcW w:w="7372" w:type="dxa"/>
            <w:tcBorders>
              <w:right w:val="single" w:sz="4" w:space="0" w:color="auto"/>
            </w:tcBorders>
          </w:tcPr>
          <w:p w:rsidR="00000000" w:rsidRDefault="00000000">
            <w:pPr>
              <w:tabs>
                <w:tab w:val="left" w:pos="624"/>
              </w:tabs>
              <w:spacing w:before="40" w:after="40" w:line="200" w:lineRule="exact"/>
              <w:rPr>
                <w:bCs/>
                <w:sz w:val="19"/>
                <w:lang w:val="fr-FR"/>
              </w:rPr>
            </w:pPr>
            <w:r>
              <w:rPr>
                <w:bCs/>
                <w:sz w:val="19"/>
                <w:lang w:val="fr-FR"/>
              </w:rPr>
              <w:t>A15.6</w:t>
            </w:r>
            <w:r>
              <w:rPr>
                <w:bCs/>
                <w:sz w:val="19"/>
                <w:lang w:val="fr-FR"/>
              </w:rPr>
              <w:tab/>
              <w:t>Pleurésie tuberculeuse confirmée</w:t>
            </w:r>
          </w:p>
        </w:tc>
        <w:tc>
          <w:tcPr>
            <w:tcW w:w="685"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w:t>
            </w:r>
          </w:p>
        </w:tc>
        <w:tc>
          <w:tcPr>
            <w:tcW w:w="686"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1</w:t>
            </w:r>
          </w:p>
        </w:tc>
        <w:tc>
          <w:tcPr>
            <w:tcW w:w="686" w:type="dxa"/>
            <w:tcBorders>
              <w:left w:val="single" w:sz="4" w:space="0" w:color="auto"/>
            </w:tcBorders>
            <w:tcMar>
              <w:right w:w="0" w:type="dxa"/>
            </w:tcMar>
          </w:tcPr>
          <w:p w:rsidR="00000000" w:rsidRDefault="00000000">
            <w:pPr>
              <w:spacing w:before="40" w:after="40" w:line="200" w:lineRule="exact"/>
              <w:ind w:right="170"/>
              <w:jc w:val="right"/>
              <w:rPr>
                <w:bCs/>
                <w:sz w:val="19"/>
                <w:lang w:val="fr-FR"/>
              </w:rPr>
            </w:pPr>
            <w:r>
              <w:rPr>
                <w:bCs/>
                <w:sz w:val="19"/>
                <w:lang w:val="fr-FR"/>
              </w:rPr>
              <w:t>1</w:t>
            </w:r>
          </w:p>
        </w:tc>
      </w:tr>
      <w:tr w:rsidR="00000000">
        <w:tblPrEx>
          <w:tblCellMar>
            <w:top w:w="0" w:type="dxa"/>
            <w:bottom w:w="0" w:type="dxa"/>
          </w:tblCellMar>
        </w:tblPrEx>
        <w:trPr>
          <w:cantSplit/>
        </w:trPr>
        <w:tc>
          <w:tcPr>
            <w:tcW w:w="7372" w:type="dxa"/>
            <w:tcBorders>
              <w:right w:val="single" w:sz="4" w:space="0" w:color="auto"/>
            </w:tcBorders>
          </w:tcPr>
          <w:p w:rsidR="00000000" w:rsidRDefault="00000000">
            <w:pPr>
              <w:tabs>
                <w:tab w:val="left" w:pos="624"/>
              </w:tabs>
              <w:spacing w:before="40" w:after="40" w:line="200" w:lineRule="exact"/>
              <w:ind w:left="624" w:hanging="624"/>
              <w:rPr>
                <w:bCs/>
                <w:sz w:val="19"/>
                <w:lang w:val="fr-FR"/>
              </w:rPr>
            </w:pPr>
            <w:r>
              <w:rPr>
                <w:bCs/>
                <w:sz w:val="19"/>
                <w:lang w:val="fr-FR"/>
              </w:rPr>
              <w:t>A15.9</w:t>
            </w:r>
            <w:r>
              <w:rPr>
                <w:bCs/>
                <w:sz w:val="19"/>
                <w:lang w:val="fr-FR"/>
              </w:rPr>
              <w:tab/>
              <w:t>Tuberculose de l’appareil respiratoire, sans précision, avec confirmation du laboratoire</w:t>
            </w:r>
          </w:p>
        </w:tc>
        <w:tc>
          <w:tcPr>
            <w:tcW w:w="685"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w:t>
            </w:r>
          </w:p>
        </w:tc>
        <w:tc>
          <w:tcPr>
            <w:tcW w:w="686"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0</w:t>
            </w:r>
          </w:p>
        </w:tc>
        <w:tc>
          <w:tcPr>
            <w:tcW w:w="686" w:type="dxa"/>
            <w:tcBorders>
              <w:left w:val="single" w:sz="4" w:space="0" w:color="auto"/>
            </w:tcBorders>
            <w:tcMar>
              <w:right w:w="0" w:type="dxa"/>
            </w:tcMar>
          </w:tcPr>
          <w:p w:rsidR="00000000" w:rsidRDefault="00000000">
            <w:pPr>
              <w:spacing w:before="40" w:after="40" w:line="200" w:lineRule="exact"/>
              <w:ind w:right="170"/>
              <w:jc w:val="right"/>
              <w:rPr>
                <w:bCs/>
                <w:sz w:val="19"/>
                <w:lang w:val="fr-FR"/>
              </w:rPr>
            </w:pPr>
            <w:r>
              <w:rPr>
                <w:bCs/>
                <w:sz w:val="19"/>
                <w:lang w:val="fr-FR"/>
              </w:rPr>
              <w:t>0</w:t>
            </w:r>
          </w:p>
        </w:tc>
      </w:tr>
      <w:tr w:rsidR="00000000">
        <w:tblPrEx>
          <w:tblCellMar>
            <w:top w:w="0" w:type="dxa"/>
            <w:bottom w:w="0" w:type="dxa"/>
          </w:tblCellMar>
        </w:tblPrEx>
        <w:trPr>
          <w:cantSplit/>
        </w:trPr>
        <w:tc>
          <w:tcPr>
            <w:tcW w:w="7372" w:type="dxa"/>
            <w:tcBorders>
              <w:right w:val="single" w:sz="4" w:space="0" w:color="auto"/>
            </w:tcBorders>
          </w:tcPr>
          <w:p w:rsidR="00000000" w:rsidRDefault="00000000">
            <w:pPr>
              <w:tabs>
                <w:tab w:val="left" w:pos="624"/>
              </w:tabs>
              <w:spacing w:before="40" w:after="40" w:line="200" w:lineRule="exact"/>
              <w:rPr>
                <w:bCs/>
                <w:sz w:val="19"/>
                <w:lang w:val="fr-FR"/>
              </w:rPr>
            </w:pPr>
            <w:r>
              <w:rPr>
                <w:bCs/>
                <w:sz w:val="19"/>
                <w:lang w:val="fr-FR"/>
              </w:rPr>
              <w:t>A16.0</w:t>
            </w:r>
            <w:r>
              <w:rPr>
                <w:bCs/>
                <w:sz w:val="19"/>
                <w:lang w:val="fr-FR"/>
              </w:rPr>
              <w:tab/>
              <w:t>Tuberculose pulmonaire, avec examens bactériologique et histologique négatifs</w:t>
            </w:r>
          </w:p>
        </w:tc>
        <w:tc>
          <w:tcPr>
            <w:tcW w:w="685"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w:t>
            </w:r>
          </w:p>
        </w:tc>
        <w:tc>
          <w:tcPr>
            <w:tcW w:w="686"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2</w:t>
            </w:r>
          </w:p>
        </w:tc>
        <w:tc>
          <w:tcPr>
            <w:tcW w:w="686" w:type="dxa"/>
            <w:tcBorders>
              <w:left w:val="single" w:sz="4" w:space="0" w:color="auto"/>
            </w:tcBorders>
            <w:tcMar>
              <w:right w:w="0" w:type="dxa"/>
            </w:tcMar>
          </w:tcPr>
          <w:p w:rsidR="00000000" w:rsidRDefault="00000000">
            <w:pPr>
              <w:spacing w:before="40" w:after="40" w:line="200" w:lineRule="exact"/>
              <w:ind w:right="170"/>
              <w:jc w:val="right"/>
              <w:rPr>
                <w:bCs/>
                <w:sz w:val="19"/>
                <w:lang w:val="fr-FR"/>
              </w:rPr>
            </w:pPr>
            <w:r>
              <w:rPr>
                <w:bCs/>
                <w:sz w:val="19"/>
                <w:lang w:val="fr-FR"/>
              </w:rPr>
              <w:t>2</w:t>
            </w:r>
          </w:p>
        </w:tc>
      </w:tr>
      <w:tr w:rsidR="00000000">
        <w:tblPrEx>
          <w:tblCellMar>
            <w:top w:w="0" w:type="dxa"/>
            <w:bottom w:w="0" w:type="dxa"/>
          </w:tblCellMar>
        </w:tblPrEx>
        <w:trPr>
          <w:cantSplit/>
        </w:trPr>
        <w:tc>
          <w:tcPr>
            <w:tcW w:w="7372" w:type="dxa"/>
            <w:tcBorders>
              <w:right w:val="single" w:sz="4" w:space="0" w:color="auto"/>
            </w:tcBorders>
          </w:tcPr>
          <w:p w:rsidR="00000000" w:rsidRDefault="00000000">
            <w:pPr>
              <w:tabs>
                <w:tab w:val="left" w:pos="624"/>
              </w:tabs>
              <w:spacing w:before="40" w:after="40" w:line="200" w:lineRule="exact"/>
              <w:rPr>
                <w:bCs/>
                <w:sz w:val="19"/>
                <w:lang w:val="fr-FR"/>
              </w:rPr>
            </w:pPr>
            <w:r>
              <w:rPr>
                <w:bCs/>
                <w:sz w:val="19"/>
                <w:lang w:val="fr-FR"/>
              </w:rPr>
              <w:t>A16.2</w:t>
            </w:r>
            <w:r>
              <w:rPr>
                <w:bCs/>
                <w:sz w:val="19"/>
                <w:lang w:val="fr-FR"/>
              </w:rPr>
              <w:tab/>
              <w:t>Tuberculose pulmonaire, sans mention d’analyses biologiques</w:t>
            </w:r>
          </w:p>
        </w:tc>
        <w:tc>
          <w:tcPr>
            <w:tcW w:w="685"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w:t>
            </w:r>
          </w:p>
        </w:tc>
        <w:tc>
          <w:tcPr>
            <w:tcW w:w="686"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0</w:t>
            </w:r>
          </w:p>
        </w:tc>
        <w:tc>
          <w:tcPr>
            <w:tcW w:w="686" w:type="dxa"/>
            <w:tcBorders>
              <w:left w:val="single" w:sz="4" w:space="0" w:color="auto"/>
            </w:tcBorders>
            <w:tcMar>
              <w:right w:w="0" w:type="dxa"/>
            </w:tcMar>
          </w:tcPr>
          <w:p w:rsidR="00000000" w:rsidRDefault="00000000">
            <w:pPr>
              <w:spacing w:before="40" w:after="40" w:line="200" w:lineRule="exact"/>
              <w:ind w:right="170"/>
              <w:jc w:val="right"/>
              <w:rPr>
                <w:bCs/>
                <w:sz w:val="19"/>
                <w:lang w:val="fr-FR"/>
              </w:rPr>
            </w:pPr>
            <w:r>
              <w:rPr>
                <w:bCs/>
                <w:sz w:val="19"/>
                <w:lang w:val="fr-FR"/>
              </w:rPr>
              <w:t>2</w:t>
            </w:r>
          </w:p>
        </w:tc>
      </w:tr>
      <w:tr w:rsidR="00000000">
        <w:tblPrEx>
          <w:tblCellMar>
            <w:top w:w="0" w:type="dxa"/>
            <w:bottom w:w="0" w:type="dxa"/>
          </w:tblCellMar>
        </w:tblPrEx>
        <w:trPr>
          <w:cantSplit/>
        </w:trPr>
        <w:tc>
          <w:tcPr>
            <w:tcW w:w="7372" w:type="dxa"/>
            <w:tcBorders>
              <w:right w:val="single" w:sz="4" w:space="0" w:color="auto"/>
            </w:tcBorders>
          </w:tcPr>
          <w:p w:rsidR="00000000" w:rsidRDefault="00000000">
            <w:pPr>
              <w:tabs>
                <w:tab w:val="left" w:pos="624"/>
              </w:tabs>
              <w:spacing w:before="40" w:after="40" w:line="200" w:lineRule="exact"/>
              <w:rPr>
                <w:bCs/>
                <w:sz w:val="19"/>
                <w:lang w:val="fr-FR"/>
              </w:rPr>
            </w:pPr>
            <w:r>
              <w:rPr>
                <w:bCs/>
                <w:sz w:val="19"/>
                <w:lang w:val="fr-FR"/>
              </w:rPr>
              <w:t>A16.3</w:t>
            </w:r>
            <w:r>
              <w:rPr>
                <w:bCs/>
                <w:sz w:val="19"/>
                <w:lang w:val="fr-FR"/>
              </w:rPr>
              <w:tab/>
              <w:t>Tuberculose des ganglions intrathoraciques</w:t>
            </w:r>
          </w:p>
        </w:tc>
        <w:tc>
          <w:tcPr>
            <w:tcW w:w="685"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w:t>
            </w:r>
          </w:p>
        </w:tc>
        <w:tc>
          <w:tcPr>
            <w:tcW w:w="686"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1</w:t>
            </w:r>
          </w:p>
        </w:tc>
        <w:tc>
          <w:tcPr>
            <w:tcW w:w="686" w:type="dxa"/>
            <w:tcBorders>
              <w:left w:val="single" w:sz="4" w:space="0" w:color="auto"/>
            </w:tcBorders>
            <w:tcMar>
              <w:right w:w="0" w:type="dxa"/>
            </w:tcMar>
          </w:tcPr>
          <w:p w:rsidR="00000000" w:rsidRDefault="00000000">
            <w:pPr>
              <w:spacing w:before="40" w:after="40" w:line="200" w:lineRule="exact"/>
              <w:ind w:right="170"/>
              <w:jc w:val="right"/>
              <w:rPr>
                <w:bCs/>
                <w:sz w:val="19"/>
                <w:lang w:val="fr-FR"/>
              </w:rPr>
            </w:pPr>
            <w:r>
              <w:rPr>
                <w:bCs/>
                <w:sz w:val="19"/>
                <w:lang w:val="fr-FR"/>
              </w:rPr>
              <w:t>0</w:t>
            </w:r>
          </w:p>
        </w:tc>
      </w:tr>
      <w:tr w:rsidR="00000000">
        <w:tblPrEx>
          <w:tblCellMar>
            <w:top w:w="0" w:type="dxa"/>
            <w:bottom w:w="0" w:type="dxa"/>
          </w:tblCellMar>
        </w:tblPrEx>
        <w:trPr>
          <w:cantSplit/>
        </w:trPr>
        <w:tc>
          <w:tcPr>
            <w:tcW w:w="7372" w:type="dxa"/>
            <w:tcBorders>
              <w:right w:val="single" w:sz="4" w:space="0" w:color="auto"/>
            </w:tcBorders>
          </w:tcPr>
          <w:p w:rsidR="00000000" w:rsidRDefault="00000000">
            <w:pPr>
              <w:tabs>
                <w:tab w:val="left" w:pos="624"/>
              </w:tabs>
              <w:spacing w:before="40" w:after="40" w:line="200" w:lineRule="exact"/>
              <w:ind w:left="624" w:hanging="624"/>
              <w:rPr>
                <w:bCs/>
                <w:sz w:val="19"/>
                <w:lang w:val="fr-FR"/>
              </w:rPr>
            </w:pPr>
            <w:r>
              <w:rPr>
                <w:bCs/>
                <w:sz w:val="19"/>
                <w:lang w:val="fr-FR"/>
              </w:rPr>
              <w:t>A16.7</w:t>
            </w:r>
            <w:r>
              <w:rPr>
                <w:bCs/>
                <w:sz w:val="19"/>
                <w:lang w:val="fr-FR"/>
              </w:rPr>
              <w:tab/>
              <w:t>Primo-infection tuberculeuse de l’appareil respiratoire, sans mention de résultats d’analyses</w:t>
            </w:r>
          </w:p>
        </w:tc>
        <w:tc>
          <w:tcPr>
            <w:tcW w:w="685"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w:t>
            </w:r>
          </w:p>
        </w:tc>
        <w:tc>
          <w:tcPr>
            <w:tcW w:w="686"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0</w:t>
            </w:r>
          </w:p>
        </w:tc>
        <w:tc>
          <w:tcPr>
            <w:tcW w:w="686" w:type="dxa"/>
            <w:tcBorders>
              <w:left w:val="single" w:sz="4" w:space="0" w:color="auto"/>
            </w:tcBorders>
            <w:tcMar>
              <w:right w:w="0" w:type="dxa"/>
            </w:tcMar>
          </w:tcPr>
          <w:p w:rsidR="00000000" w:rsidRDefault="00000000">
            <w:pPr>
              <w:spacing w:before="40" w:after="40" w:line="200" w:lineRule="exact"/>
              <w:ind w:right="170"/>
              <w:jc w:val="right"/>
              <w:rPr>
                <w:bCs/>
                <w:sz w:val="19"/>
                <w:lang w:val="fr-FR"/>
              </w:rPr>
            </w:pPr>
            <w:r>
              <w:rPr>
                <w:bCs/>
                <w:sz w:val="19"/>
                <w:lang w:val="fr-FR"/>
              </w:rPr>
              <w:t>0</w:t>
            </w:r>
          </w:p>
        </w:tc>
      </w:tr>
      <w:tr w:rsidR="00000000">
        <w:tblPrEx>
          <w:tblCellMar>
            <w:top w:w="0" w:type="dxa"/>
            <w:bottom w:w="0" w:type="dxa"/>
          </w:tblCellMar>
        </w:tblPrEx>
        <w:trPr>
          <w:cantSplit/>
        </w:trPr>
        <w:tc>
          <w:tcPr>
            <w:tcW w:w="7372" w:type="dxa"/>
            <w:tcBorders>
              <w:right w:val="single" w:sz="4" w:space="0" w:color="auto"/>
            </w:tcBorders>
          </w:tcPr>
          <w:p w:rsidR="00000000" w:rsidRDefault="00000000">
            <w:pPr>
              <w:tabs>
                <w:tab w:val="left" w:pos="624"/>
              </w:tabs>
              <w:spacing w:before="40" w:after="40" w:line="200" w:lineRule="exact"/>
              <w:rPr>
                <w:bCs/>
                <w:sz w:val="19"/>
                <w:lang w:val="fr-FR"/>
              </w:rPr>
            </w:pPr>
            <w:r>
              <w:rPr>
                <w:bCs/>
                <w:sz w:val="19"/>
                <w:lang w:val="fr-FR"/>
              </w:rPr>
              <w:t>A17.0</w:t>
            </w:r>
            <w:r>
              <w:rPr>
                <w:bCs/>
                <w:sz w:val="19"/>
                <w:lang w:val="fr-FR"/>
              </w:rPr>
              <w:tab/>
              <w:t>Méningite tuberculeuse</w:t>
            </w:r>
          </w:p>
        </w:tc>
        <w:tc>
          <w:tcPr>
            <w:tcW w:w="685"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0</w:t>
            </w:r>
          </w:p>
        </w:tc>
        <w:tc>
          <w:tcPr>
            <w:tcW w:w="686"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0</w:t>
            </w:r>
          </w:p>
        </w:tc>
        <w:tc>
          <w:tcPr>
            <w:tcW w:w="686" w:type="dxa"/>
            <w:tcBorders>
              <w:left w:val="single" w:sz="4" w:space="0" w:color="auto"/>
            </w:tcBorders>
            <w:tcMar>
              <w:right w:w="0" w:type="dxa"/>
            </w:tcMar>
          </w:tcPr>
          <w:p w:rsidR="00000000" w:rsidRDefault="00000000">
            <w:pPr>
              <w:spacing w:before="40" w:after="40" w:line="200" w:lineRule="exact"/>
              <w:ind w:right="170"/>
              <w:jc w:val="right"/>
              <w:rPr>
                <w:bCs/>
                <w:sz w:val="19"/>
                <w:lang w:val="fr-FR"/>
              </w:rPr>
            </w:pPr>
            <w:r>
              <w:rPr>
                <w:bCs/>
                <w:sz w:val="19"/>
                <w:lang w:val="fr-FR"/>
              </w:rPr>
              <w:t>0</w:t>
            </w:r>
          </w:p>
        </w:tc>
      </w:tr>
      <w:tr w:rsidR="00000000">
        <w:tblPrEx>
          <w:tblCellMar>
            <w:top w:w="0" w:type="dxa"/>
            <w:bottom w:w="0" w:type="dxa"/>
          </w:tblCellMar>
        </w:tblPrEx>
        <w:trPr>
          <w:cantSplit/>
        </w:trPr>
        <w:tc>
          <w:tcPr>
            <w:tcW w:w="7372" w:type="dxa"/>
            <w:tcBorders>
              <w:right w:val="single" w:sz="4" w:space="0" w:color="auto"/>
            </w:tcBorders>
          </w:tcPr>
          <w:p w:rsidR="00000000" w:rsidRDefault="00000000">
            <w:pPr>
              <w:tabs>
                <w:tab w:val="left" w:pos="624"/>
              </w:tabs>
              <w:spacing w:before="40" w:after="40" w:line="200" w:lineRule="exact"/>
              <w:rPr>
                <w:bCs/>
                <w:sz w:val="19"/>
                <w:lang w:val="fr-FR"/>
              </w:rPr>
            </w:pPr>
            <w:r>
              <w:rPr>
                <w:bCs/>
                <w:sz w:val="19"/>
                <w:lang w:val="fr-FR"/>
              </w:rPr>
              <w:t>A18.0</w:t>
            </w:r>
            <w:r>
              <w:rPr>
                <w:bCs/>
                <w:sz w:val="19"/>
                <w:lang w:val="fr-FR"/>
              </w:rPr>
              <w:tab/>
              <w:t>Tuberculose des os et des articulations</w:t>
            </w:r>
          </w:p>
        </w:tc>
        <w:tc>
          <w:tcPr>
            <w:tcW w:w="685"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w:t>
            </w:r>
          </w:p>
        </w:tc>
        <w:tc>
          <w:tcPr>
            <w:tcW w:w="686"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0</w:t>
            </w:r>
          </w:p>
        </w:tc>
        <w:tc>
          <w:tcPr>
            <w:tcW w:w="686" w:type="dxa"/>
            <w:tcBorders>
              <w:left w:val="single" w:sz="4" w:space="0" w:color="auto"/>
            </w:tcBorders>
            <w:tcMar>
              <w:right w:w="0" w:type="dxa"/>
            </w:tcMar>
          </w:tcPr>
          <w:p w:rsidR="00000000" w:rsidRDefault="00000000">
            <w:pPr>
              <w:spacing w:before="40" w:after="40" w:line="200" w:lineRule="exact"/>
              <w:ind w:right="170"/>
              <w:jc w:val="right"/>
              <w:rPr>
                <w:bCs/>
                <w:sz w:val="19"/>
                <w:lang w:val="fr-FR"/>
              </w:rPr>
            </w:pPr>
            <w:r>
              <w:rPr>
                <w:bCs/>
                <w:sz w:val="19"/>
                <w:lang w:val="fr-FR"/>
              </w:rPr>
              <w:t>1</w:t>
            </w:r>
          </w:p>
        </w:tc>
      </w:tr>
      <w:tr w:rsidR="00000000">
        <w:tblPrEx>
          <w:tblCellMar>
            <w:top w:w="0" w:type="dxa"/>
            <w:bottom w:w="0" w:type="dxa"/>
          </w:tblCellMar>
        </w:tblPrEx>
        <w:trPr>
          <w:cantSplit/>
        </w:trPr>
        <w:tc>
          <w:tcPr>
            <w:tcW w:w="7372" w:type="dxa"/>
            <w:tcBorders>
              <w:right w:val="single" w:sz="4" w:space="0" w:color="auto"/>
            </w:tcBorders>
          </w:tcPr>
          <w:p w:rsidR="00000000" w:rsidRDefault="00000000">
            <w:pPr>
              <w:tabs>
                <w:tab w:val="left" w:pos="624"/>
              </w:tabs>
              <w:spacing w:before="40" w:after="40" w:line="200" w:lineRule="exact"/>
              <w:rPr>
                <w:bCs/>
                <w:sz w:val="19"/>
                <w:lang w:val="fr-FR"/>
              </w:rPr>
            </w:pPr>
            <w:r>
              <w:rPr>
                <w:bCs/>
                <w:sz w:val="19"/>
                <w:lang w:val="fr-FR"/>
              </w:rPr>
              <w:t>A18.2</w:t>
            </w:r>
            <w:r>
              <w:rPr>
                <w:bCs/>
                <w:sz w:val="19"/>
                <w:lang w:val="fr-FR"/>
              </w:rPr>
              <w:tab/>
              <w:t>Adénopathie tuberculeuse périphérique</w:t>
            </w:r>
          </w:p>
        </w:tc>
        <w:tc>
          <w:tcPr>
            <w:tcW w:w="685"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w:t>
            </w:r>
          </w:p>
        </w:tc>
        <w:tc>
          <w:tcPr>
            <w:tcW w:w="686"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2</w:t>
            </w:r>
          </w:p>
        </w:tc>
        <w:tc>
          <w:tcPr>
            <w:tcW w:w="686" w:type="dxa"/>
            <w:tcBorders>
              <w:left w:val="single" w:sz="4" w:space="0" w:color="auto"/>
            </w:tcBorders>
            <w:tcMar>
              <w:right w:w="0" w:type="dxa"/>
            </w:tcMar>
          </w:tcPr>
          <w:p w:rsidR="00000000" w:rsidRDefault="00000000">
            <w:pPr>
              <w:spacing w:before="40" w:after="40" w:line="200" w:lineRule="exact"/>
              <w:ind w:right="170"/>
              <w:jc w:val="right"/>
              <w:rPr>
                <w:bCs/>
                <w:sz w:val="19"/>
                <w:lang w:val="fr-FR"/>
              </w:rPr>
            </w:pPr>
            <w:r>
              <w:rPr>
                <w:bCs/>
                <w:sz w:val="19"/>
                <w:lang w:val="fr-FR"/>
              </w:rPr>
              <w:t>1</w:t>
            </w:r>
          </w:p>
        </w:tc>
      </w:tr>
      <w:tr w:rsidR="00000000">
        <w:tblPrEx>
          <w:tblCellMar>
            <w:top w:w="0" w:type="dxa"/>
            <w:bottom w:w="0" w:type="dxa"/>
          </w:tblCellMar>
        </w:tblPrEx>
        <w:trPr>
          <w:cantSplit/>
        </w:trPr>
        <w:tc>
          <w:tcPr>
            <w:tcW w:w="7372" w:type="dxa"/>
            <w:tcBorders>
              <w:right w:val="single" w:sz="4" w:space="0" w:color="auto"/>
            </w:tcBorders>
          </w:tcPr>
          <w:p w:rsidR="00000000" w:rsidRDefault="00000000">
            <w:pPr>
              <w:tabs>
                <w:tab w:val="left" w:pos="624"/>
              </w:tabs>
              <w:spacing w:before="40" w:after="40" w:line="200" w:lineRule="exact"/>
              <w:rPr>
                <w:bCs/>
                <w:sz w:val="19"/>
                <w:lang w:val="fr-FR"/>
              </w:rPr>
            </w:pPr>
            <w:r>
              <w:rPr>
                <w:bCs/>
                <w:sz w:val="19"/>
                <w:lang w:val="fr-FR"/>
              </w:rPr>
              <w:t>A19</w:t>
            </w:r>
            <w:r>
              <w:rPr>
                <w:bCs/>
                <w:sz w:val="19"/>
                <w:lang w:val="fr-FR"/>
              </w:rPr>
              <w:tab/>
              <w:t>Tuberculose miliaire</w:t>
            </w:r>
          </w:p>
        </w:tc>
        <w:tc>
          <w:tcPr>
            <w:tcW w:w="685"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0</w:t>
            </w:r>
          </w:p>
        </w:tc>
        <w:tc>
          <w:tcPr>
            <w:tcW w:w="686"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1</w:t>
            </w:r>
          </w:p>
        </w:tc>
        <w:tc>
          <w:tcPr>
            <w:tcW w:w="686" w:type="dxa"/>
            <w:tcBorders>
              <w:left w:val="single" w:sz="4" w:space="0" w:color="auto"/>
            </w:tcBorders>
            <w:tcMar>
              <w:right w:w="0" w:type="dxa"/>
            </w:tcMar>
          </w:tcPr>
          <w:p w:rsidR="00000000" w:rsidRDefault="00000000">
            <w:pPr>
              <w:spacing w:before="40" w:after="40" w:line="200" w:lineRule="exact"/>
              <w:ind w:right="170"/>
              <w:jc w:val="right"/>
              <w:rPr>
                <w:bCs/>
                <w:sz w:val="19"/>
                <w:lang w:val="fr-FR"/>
              </w:rPr>
            </w:pPr>
            <w:r>
              <w:rPr>
                <w:bCs/>
                <w:sz w:val="19"/>
                <w:lang w:val="fr-FR"/>
              </w:rPr>
              <w:t>0</w:t>
            </w:r>
          </w:p>
        </w:tc>
      </w:tr>
      <w:tr w:rsidR="00000000">
        <w:tblPrEx>
          <w:tblCellMar>
            <w:top w:w="0" w:type="dxa"/>
            <w:bottom w:w="0" w:type="dxa"/>
          </w:tblCellMar>
        </w:tblPrEx>
        <w:trPr>
          <w:cantSplit/>
        </w:trPr>
        <w:tc>
          <w:tcPr>
            <w:tcW w:w="7372" w:type="dxa"/>
            <w:tcBorders>
              <w:right w:val="single" w:sz="4" w:space="0" w:color="auto"/>
            </w:tcBorders>
          </w:tcPr>
          <w:p w:rsidR="00000000" w:rsidRDefault="00000000">
            <w:pPr>
              <w:tabs>
                <w:tab w:val="left" w:pos="624"/>
              </w:tabs>
              <w:spacing w:before="40" w:after="40" w:line="200" w:lineRule="exact"/>
              <w:rPr>
                <w:bCs/>
                <w:sz w:val="19"/>
                <w:lang w:val="fr-FR"/>
              </w:rPr>
            </w:pPr>
            <w:r>
              <w:rPr>
                <w:bCs/>
                <w:sz w:val="19"/>
                <w:lang w:val="fr-FR"/>
              </w:rPr>
              <w:t>A30</w:t>
            </w:r>
            <w:r>
              <w:rPr>
                <w:bCs/>
                <w:sz w:val="19"/>
                <w:lang w:val="fr-FR"/>
              </w:rPr>
              <w:tab/>
              <w:t>Lèpre</w:t>
            </w:r>
          </w:p>
        </w:tc>
        <w:tc>
          <w:tcPr>
            <w:tcW w:w="685"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0</w:t>
            </w:r>
          </w:p>
        </w:tc>
        <w:tc>
          <w:tcPr>
            <w:tcW w:w="686"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0</w:t>
            </w:r>
          </w:p>
        </w:tc>
        <w:tc>
          <w:tcPr>
            <w:tcW w:w="686" w:type="dxa"/>
            <w:tcBorders>
              <w:left w:val="single" w:sz="4" w:space="0" w:color="auto"/>
            </w:tcBorders>
            <w:tcMar>
              <w:right w:w="0" w:type="dxa"/>
            </w:tcMar>
          </w:tcPr>
          <w:p w:rsidR="00000000" w:rsidRDefault="00000000">
            <w:pPr>
              <w:spacing w:before="40" w:after="40" w:line="200" w:lineRule="exact"/>
              <w:ind w:right="170"/>
              <w:jc w:val="right"/>
              <w:rPr>
                <w:bCs/>
                <w:sz w:val="19"/>
                <w:lang w:val="fr-FR"/>
              </w:rPr>
            </w:pPr>
            <w:r>
              <w:rPr>
                <w:bCs/>
                <w:sz w:val="19"/>
                <w:lang w:val="fr-FR"/>
              </w:rPr>
              <w:t>0</w:t>
            </w:r>
          </w:p>
        </w:tc>
      </w:tr>
      <w:tr w:rsidR="00000000">
        <w:tblPrEx>
          <w:tblCellMar>
            <w:top w:w="0" w:type="dxa"/>
            <w:bottom w:w="0" w:type="dxa"/>
          </w:tblCellMar>
        </w:tblPrEx>
        <w:trPr>
          <w:cantSplit/>
        </w:trPr>
        <w:tc>
          <w:tcPr>
            <w:tcW w:w="7372" w:type="dxa"/>
            <w:tcBorders>
              <w:right w:val="single" w:sz="4" w:space="0" w:color="auto"/>
            </w:tcBorders>
          </w:tcPr>
          <w:p w:rsidR="00000000" w:rsidRDefault="00000000">
            <w:pPr>
              <w:tabs>
                <w:tab w:val="left" w:pos="624"/>
              </w:tabs>
              <w:spacing w:before="40" w:after="40" w:line="200" w:lineRule="exact"/>
              <w:rPr>
                <w:bCs/>
                <w:sz w:val="19"/>
                <w:lang w:val="fr-FR"/>
              </w:rPr>
            </w:pPr>
            <w:r>
              <w:rPr>
                <w:bCs/>
                <w:sz w:val="19"/>
                <w:lang w:val="fr-FR"/>
              </w:rPr>
              <w:t>A33</w:t>
            </w:r>
            <w:r>
              <w:rPr>
                <w:bCs/>
                <w:sz w:val="19"/>
                <w:lang w:val="fr-FR"/>
              </w:rPr>
              <w:tab/>
              <w:t>Tétanos néonatal</w:t>
            </w:r>
          </w:p>
        </w:tc>
        <w:tc>
          <w:tcPr>
            <w:tcW w:w="685"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0</w:t>
            </w:r>
          </w:p>
        </w:tc>
        <w:tc>
          <w:tcPr>
            <w:tcW w:w="686"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0</w:t>
            </w:r>
          </w:p>
        </w:tc>
        <w:tc>
          <w:tcPr>
            <w:tcW w:w="686" w:type="dxa"/>
            <w:tcBorders>
              <w:left w:val="single" w:sz="4" w:space="0" w:color="auto"/>
            </w:tcBorders>
            <w:tcMar>
              <w:right w:w="0" w:type="dxa"/>
            </w:tcMar>
          </w:tcPr>
          <w:p w:rsidR="00000000" w:rsidRDefault="00000000">
            <w:pPr>
              <w:spacing w:before="40" w:after="40" w:line="200" w:lineRule="exact"/>
              <w:ind w:right="170"/>
              <w:jc w:val="right"/>
              <w:rPr>
                <w:bCs/>
                <w:sz w:val="19"/>
                <w:lang w:val="fr-FR"/>
              </w:rPr>
            </w:pPr>
            <w:r>
              <w:rPr>
                <w:bCs/>
                <w:sz w:val="19"/>
                <w:lang w:val="fr-FR"/>
              </w:rPr>
              <w:t>0</w:t>
            </w:r>
          </w:p>
        </w:tc>
      </w:tr>
      <w:tr w:rsidR="00000000">
        <w:tblPrEx>
          <w:tblCellMar>
            <w:top w:w="0" w:type="dxa"/>
            <w:bottom w:w="0" w:type="dxa"/>
          </w:tblCellMar>
        </w:tblPrEx>
        <w:trPr>
          <w:cantSplit/>
        </w:trPr>
        <w:tc>
          <w:tcPr>
            <w:tcW w:w="7372" w:type="dxa"/>
            <w:tcBorders>
              <w:right w:val="single" w:sz="4" w:space="0" w:color="auto"/>
            </w:tcBorders>
          </w:tcPr>
          <w:p w:rsidR="00000000" w:rsidRDefault="00000000">
            <w:pPr>
              <w:tabs>
                <w:tab w:val="left" w:pos="624"/>
              </w:tabs>
              <w:spacing w:before="40" w:after="40" w:line="200" w:lineRule="exact"/>
              <w:rPr>
                <w:bCs/>
                <w:sz w:val="19"/>
                <w:lang w:val="fr-FR"/>
              </w:rPr>
            </w:pPr>
            <w:r>
              <w:rPr>
                <w:bCs/>
                <w:sz w:val="19"/>
                <w:lang w:val="fr-FR"/>
              </w:rPr>
              <w:t>A37</w:t>
            </w:r>
            <w:r>
              <w:rPr>
                <w:bCs/>
                <w:sz w:val="19"/>
                <w:lang w:val="fr-FR"/>
              </w:rPr>
              <w:tab/>
              <w:t>Coqueluche</w:t>
            </w:r>
          </w:p>
        </w:tc>
        <w:tc>
          <w:tcPr>
            <w:tcW w:w="685"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w:t>
            </w:r>
          </w:p>
        </w:tc>
        <w:tc>
          <w:tcPr>
            <w:tcW w:w="686"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0</w:t>
            </w:r>
          </w:p>
        </w:tc>
        <w:tc>
          <w:tcPr>
            <w:tcW w:w="686" w:type="dxa"/>
            <w:tcBorders>
              <w:left w:val="single" w:sz="4" w:space="0" w:color="auto"/>
            </w:tcBorders>
            <w:tcMar>
              <w:right w:w="0" w:type="dxa"/>
            </w:tcMar>
          </w:tcPr>
          <w:p w:rsidR="00000000" w:rsidRDefault="00000000">
            <w:pPr>
              <w:spacing w:before="40" w:after="40" w:line="200" w:lineRule="exact"/>
              <w:ind w:right="170"/>
              <w:jc w:val="right"/>
              <w:rPr>
                <w:bCs/>
                <w:sz w:val="19"/>
                <w:lang w:val="fr-FR"/>
              </w:rPr>
            </w:pPr>
            <w:r>
              <w:rPr>
                <w:bCs/>
                <w:sz w:val="19"/>
                <w:lang w:val="fr-FR"/>
              </w:rPr>
              <w:t>0</w:t>
            </w:r>
          </w:p>
        </w:tc>
      </w:tr>
      <w:tr w:rsidR="00000000">
        <w:tblPrEx>
          <w:tblCellMar>
            <w:top w:w="0" w:type="dxa"/>
            <w:bottom w:w="0" w:type="dxa"/>
          </w:tblCellMar>
        </w:tblPrEx>
        <w:trPr>
          <w:cantSplit/>
        </w:trPr>
        <w:tc>
          <w:tcPr>
            <w:tcW w:w="7372" w:type="dxa"/>
            <w:tcBorders>
              <w:right w:val="single" w:sz="4" w:space="0" w:color="auto"/>
            </w:tcBorders>
          </w:tcPr>
          <w:p w:rsidR="00000000" w:rsidRDefault="00000000">
            <w:pPr>
              <w:tabs>
                <w:tab w:val="left" w:pos="624"/>
              </w:tabs>
              <w:spacing w:before="40" w:after="40" w:line="200" w:lineRule="exact"/>
              <w:rPr>
                <w:bCs/>
                <w:sz w:val="19"/>
                <w:lang w:val="fr-FR"/>
              </w:rPr>
            </w:pPr>
            <w:r>
              <w:rPr>
                <w:bCs/>
                <w:sz w:val="19"/>
                <w:lang w:val="fr-FR"/>
              </w:rPr>
              <w:t>A38</w:t>
            </w:r>
            <w:r>
              <w:rPr>
                <w:bCs/>
                <w:sz w:val="19"/>
                <w:lang w:val="fr-FR"/>
              </w:rPr>
              <w:tab/>
              <w:t>Scarlatine</w:t>
            </w:r>
          </w:p>
        </w:tc>
        <w:tc>
          <w:tcPr>
            <w:tcW w:w="685"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w:t>
            </w:r>
          </w:p>
        </w:tc>
        <w:tc>
          <w:tcPr>
            <w:tcW w:w="686"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15</w:t>
            </w:r>
          </w:p>
        </w:tc>
        <w:tc>
          <w:tcPr>
            <w:tcW w:w="686" w:type="dxa"/>
            <w:tcBorders>
              <w:left w:val="single" w:sz="4" w:space="0" w:color="auto"/>
            </w:tcBorders>
            <w:tcMar>
              <w:right w:w="0" w:type="dxa"/>
            </w:tcMar>
          </w:tcPr>
          <w:p w:rsidR="00000000" w:rsidRDefault="00000000">
            <w:pPr>
              <w:spacing w:before="40" w:after="40" w:line="200" w:lineRule="exact"/>
              <w:ind w:right="170"/>
              <w:jc w:val="right"/>
              <w:rPr>
                <w:bCs/>
                <w:sz w:val="19"/>
                <w:lang w:val="fr-FR"/>
              </w:rPr>
            </w:pPr>
            <w:r>
              <w:rPr>
                <w:bCs/>
                <w:sz w:val="19"/>
                <w:lang w:val="fr-FR"/>
              </w:rPr>
              <w:t>9</w:t>
            </w:r>
          </w:p>
        </w:tc>
      </w:tr>
      <w:tr w:rsidR="00000000">
        <w:tblPrEx>
          <w:tblCellMar>
            <w:top w:w="0" w:type="dxa"/>
            <w:bottom w:w="0" w:type="dxa"/>
          </w:tblCellMar>
        </w:tblPrEx>
        <w:trPr>
          <w:cantSplit/>
        </w:trPr>
        <w:tc>
          <w:tcPr>
            <w:tcW w:w="7372" w:type="dxa"/>
            <w:tcBorders>
              <w:right w:val="single" w:sz="4" w:space="0" w:color="auto"/>
            </w:tcBorders>
          </w:tcPr>
          <w:p w:rsidR="00000000" w:rsidRDefault="00000000">
            <w:pPr>
              <w:tabs>
                <w:tab w:val="left" w:pos="624"/>
              </w:tabs>
              <w:spacing w:before="40" w:after="40" w:line="200" w:lineRule="exact"/>
              <w:rPr>
                <w:bCs/>
                <w:sz w:val="19"/>
                <w:lang w:val="fr-FR"/>
              </w:rPr>
            </w:pPr>
            <w:r>
              <w:rPr>
                <w:bCs/>
                <w:sz w:val="19"/>
                <w:lang w:val="fr-FR"/>
              </w:rPr>
              <w:t>A39.8</w:t>
            </w:r>
            <w:r>
              <w:rPr>
                <w:bCs/>
                <w:sz w:val="19"/>
                <w:lang w:val="fr-FR"/>
              </w:rPr>
              <w:tab/>
              <w:t>Autres infections à méningocoques</w:t>
            </w:r>
          </w:p>
        </w:tc>
        <w:tc>
          <w:tcPr>
            <w:tcW w:w="685"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w:t>
            </w:r>
          </w:p>
        </w:tc>
        <w:tc>
          <w:tcPr>
            <w:tcW w:w="686"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0</w:t>
            </w:r>
          </w:p>
        </w:tc>
        <w:tc>
          <w:tcPr>
            <w:tcW w:w="686" w:type="dxa"/>
            <w:tcBorders>
              <w:left w:val="single" w:sz="4" w:space="0" w:color="auto"/>
            </w:tcBorders>
            <w:tcMar>
              <w:right w:w="0" w:type="dxa"/>
            </w:tcMar>
          </w:tcPr>
          <w:p w:rsidR="00000000" w:rsidRDefault="00000000">
            <w:pPr>
              <w:spacing w:before="40" w:after="40" w:line="200" w:lineRule="exact"/>
              <w:ind w:right="170"/>
              <w:jc w:val="right"/>
              <w:rPr>
                <w:bCs/>
                <w:sz w:val="19"/>
                <w:lang w:val="fr-FR"/>
              </w:rPr>
            </w:pPr>
            <w:r>
              <w:rPr>
                <w:bCs/>
                <w:sz w:val="19"/>
                <w:lang w:val="fr-FR"/>
              </w:rPr>
              <w:t>0</w:t>
            </w:r>
          </w:p>
        </w:tc>
      </w:tr>
      <w:tr w:rsidR="00000000">
        <w:tblPrEx>
          <w:tblCellMar>
            <w:top w:w="0" w:type="dxa"/>
            <w:bottom w:w="0" w:type="dxa"/>
          </w:tblCellMar>
        </w:tblPrEx>
        <w:trPr>
          <w:cantSplit/>
        </w:trPr>
        <w:tc>
          <w:tcPr>
            <w:tcW w:w="7372" w:type="dxa"/>
            <w:tcBorders>
              <w:right w:val="single" w:sz="4" w:space="0" w:color="auto"/>
            </w:tcBorders>
          </w:tcPr>
          <w:p w:rsidR="00000000" w:rsidRDefault="00000000">
            <w:pPr>
              <w:tabs>
                <w:tab w:val="left" w:pos="624"/>
              </w:tabs>
              <w:spacing w:before="40" w:after="40" w:line="200" w:lineRule="exact"/>
              <w:rPr>
                <w:bCs/>
                <w:sz w:val="19"/>
                <w:lang w:val="fr-FR"/>
              </w:rPr>
            </w:pPr>
            <w:r>
              <w:rPr>
                <w:bCs/>
                <w:sz w:val="19"/>
                <w:lang w:val="fr-FR"/>
              </w:rPr>
              <w:t>A50</w:t>
            </w:r>
            <w:r>
              <w:rPr>
                <w:bCs/>
                <w:sz w:val="19"/>
                <w:lang w:val="fr-FR"/>
              </w:rPr>
              <w:tab/>
              <w:t>Syphilis congénitale</w:t>
            </w:r>
          </w:p>
        </w:tc>
        <w:tc>
          <w:tcPr>
            <w:tcW w:w="685"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0</w:t>
            </w:r>
          </w:p>
        </w:tc>
        <w:tc>
          <w:tcPr>
            <w:tcW w:w="686"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3</w:t>
            </w:r>
          </w:p>
        </w:tc>
        <w:tc>
          <w:tcPr>
            <w:tcW w:w="686" w:type="dxa"/>
            <w:tcBorders>
              <w:left w:val="single" w:sz="4" w:space="0" w:color="auto"/>
            </w:tcBorders>
            <w:tcMar>
              <w:right w:w="0" w:type="dxa"/>
            </w:tcMar>
          </w:tcPr>
          <w:p w:rsidR="00000000" w:rsidRDefault="00000000">
            <w:pPr>
              <w:spacing w:before="40" w:after="40" w:line="200" w:lineRule="exact"/>
              <w:ind w:right="170"/>
              <w:jc w:val="right"/>
              <w:rPr>
                <w:bCs/>
                <w:sz w:val="19"/>
                <w:lang w:val="fr-FR"/>
              </w:rPr>
            </w:pPr>
            <w:r>
              <w:rPr>
                <w:bCs/>
                <w:sz w:val="19"/>
                <w:lang w:val="fr-FR"/>
              </w:rPr>
              <w:t>1</w:t>
            </w:r>
          </w:p>
        </w:tc>
      </w:tr>
      <w:tr w:rsidR="00000000">
        <w:tblPrEx>
          <w:tblCellMar>
            <w:top w:w="0" w:type="dxa"/>
            <w:bottom w:w="0" w:type="dxa"/>
          </w:tblCellMar>
        </w:tblPrEx>
        <w:trPr>
          <w:cantSplit/>
        </w:trPr>
        <w:tc>
          <w:tcPr>
            <w:tcW w:w="7372" w:type="dxa"/>
            <w:tcBorders>
              <w:right w:val="single" w:sz="4" w:space="0" w:color="auto"/>
            </w:tcBorders>
          </w:tcPr>
          <w:p w:rsidR="00000000" w:rsidRDefault="00000000">
            <w:pPr>
              <w:tabs>
                <w:tab w:val="left" w:pos="624"/>
              </w:tabs>
              <w:spacing w:before="40" w:after="40" w:line="200" w:lineRule="exact"/>
              <w:rPr>
                <w:bCs/>
                <w:sz w:val="19"/>
                <w:lang w:val="fr-FR"/>
              </w:rPr>
            </w:pPr>
            <w:r>
              <w:rPr>
                <w:bCs/>
                <w:sz w:val="19"/>
                <w:lang w:val="fr-FR"/>
              </w:rPr>
              <w:t>A54</w:t>
            </w:r>
            <w:r>
              <w:rPr>
                <w:bCs/>
                <w:sz w:val="19"/>
                <w:lang w:val="fr-FR"/>
              </w:rPr>
              <w:tab/>
              <w:t>Infections gonococciques</w:t>
            </w:r>
          </w:p>
        </w:tc>
        <w:tc>
          <w:tcPr>
            <w:tcW w:w="685"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0</w:t>
            </w:r>
          </w:p>
        </w:tc>
        <w:tc>
          <w:tcPr>
            <w:tcW w:w="686"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1</w:t>
            </w:r>
          </w:p>
        </w:tc>
        <w:tc>
          <w:tcPr>
            <w:tcW w:w="686" w:type="dxa"/>
            <w:tcBorders>
              <w:left w:val="single" w:sz="4" w:space="0" w:color="auto"/>
            </w:tcBorders>
            <w:tcMar>
              <w:right w:w="0" w:type="dxa"/>
            </w:tcMar>
          </w:tcPr>
          <w:p w:rsidR="00000000" w:rsidRDefault="00000000">
            <w:pPr>
              <w:spacing w:before="40" w:after="40" w:line="200" w:lineRule="exact"/>
              <w:ind w:right="170"/>
              <w:jc w:val="right"/>
              <w:rPr>
                <w:bCs/>
                <w:sz w:val="19"/>
                <w:lang w:val="fr-FR"/>
              </w:rPr>
            </w:pPr>
            <w:r>
              <w:rPr>
                <w:bCs/>
                <w:sz w:val="19"/>
                <w:lang w:val="fr-FR"/>
              </w:rPr>
              <w:t>0</w:t>
            </w:r>
          </w:p>
        </w:tc>
      </w:tr>
      <w:tr w:rsidR="00000000">
        <w:tblPrEx>
          <w:tblCellMar>
            <w:top w:w="0" w:type="dxa"/>
            <w:bottom w:w="0" w:type="dxa"/>
          </w:tblCellMar>
        </w:tblPrEx>
        <w:trPr>
          <w:cantSplit/>
        </w:trPr>
        <w:tc>
          <w:tcPr>
            <w:tcW w:w="7372" w:type="dxa"/>
            <w:tcBorders>
              <w:right w:val="single" w:sz="4" w:space="0" w:color="auto"/>
            </w:tcBorders>
          </w:tcPr>
          <w:p w:rsidR="00000000" w:rsidRDefault="00000000">
            <w:pPr>
              <w:tabs>
                <w:tab w:val="left" w:pos="624"/>
              </w:tabs>
              <w:spacing w:before="40" w:after="40" w:line="200" w:lineRule="exact"/>
              <w:rPr>
                <w:bCs/>
                <w:sz w:val="19"/>
                <w:lang w:val="fr-FR"/>
              </w:rPr>
            </w:pPr>
            <w:r>
              <w:rPr>
                <w:bCs/>
                <w:sz w:val="19"/>
                <w:lang w:val="fr-FR"/>
              </w:rPr>
              <w:t>A63</w:t>
            </w:r>
            <w:r>
              <w:rPr>
                <w:bCs/>
                <w:sz w:val="19"/>
                <w:lang w:val="fr-FR"/>
              </w:rPr>
              <w:tab/>
              <w:t>Autres maladies dont le mode de transmission est essentiellement sexuel</w:t>
            </w:r>
          </w:p>
        </w:tc>
        <w:tc>
          <w:tcPr>
            <w:tcW w:w="685"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en-GB"/>
              </w:rPr>
            </w:pPr>
            <w:r>
              <w:rPr>
                <w:bCs/>
                <w:sz w:val="19"/>
                <w:lang w:val="en-GB"/>
              </w:rPr>
              <w:t>-</w:t>
            </w:r>
          </w:p>
        </w:tc>
        <w:tc>
          <w:tcPr>
            <w:tcW w:w="686"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en-GB"/>
              </w:rPr>
            </w:pPr>
            <w:r>
              <w:rPr>
                <w:bCs/>
                <w:sz w:val="19"/>
                <w:lang w:val="en-GB"/>
              </w:rPr>
              <w:t>0</w:t>
            </w:r>
          </w:p>
        </w:tc>
        <w:tc>
          <w:tcPr>
            <w:tcW w:w="686" w:type="dxa"/>
            <w:tcBorders>
              <w:left w:val="single" w:sz="4" w:space="0" w:color="auto"/>
            </w:tcBorders>
            <w:tcMar>
              <w:right w:w="0" w:type="dxa"/>
            </w:tcMar>
          </w:tcPr>
          <w:p w:rsidR="00000000" w:rsidRDefault="00000000">
            <w:pPr>
              <w:spacing w:before="40" w:after="40" w:line="200" w:lineRule="exact"/>
              <w:ind w:right="170"/>
              <w:jc w:val="right"/>
              <w:rPr>
                <w:bCs/>
                <w:sz w:val="19"/>
                <w:lang w:val="en-GB"/>
              </w:rPr>
            </w:pPr>
            <w:r>
              <w:rPr>
                <w:bCs/>
                <w:sz w:val="19"/>
                <w:lang w:val="en-GB"/>
              </w:rPr>
              <w:t>0</w:t>
            </w:r>
          </w:p>
        </w:tc>
      </w:tr>
      <w:tr w:rsidR="00000000">
        <w:tblPrEx>
          <w:tblCellMar>
            <w:top w:w="0" w:type="dxa"/>
            <w:bottom w:w="0" w:type="dxa"/>
          </w:tblCellMar>
        </w:tblPrEx>
        <w:trPr>
          <w:cantSplit/>
        </w:trPr>
        <w:tc>
          <w:tcPr>
            <w:tcW w:w="7372" w:type="dxa"/>
            <w:tcBorders>
              <w:right w:val="single" w:sz="4" w:space="0" w:color="auto"/>
            </w:tcBorders>
          </w:tcPr>
          <w:p w:rsidR="00000000" w:rsidRDefault="00000000">
            <w:pPr>
              <w:tabs>
                <w:tab w:val="left" w:pos="624"/>
              </w:tabs>
              <w:spacing w:before="40" w:after="40" w:line="200" w:lineRule="exact"/>
              <w:rPr>
                <w:bCs/>
                <w:sz w:val="19"/>
                <w:lang w:val="en-GB"/>
              </w:rPr>
            </w:pPr>
            <w:r>
              <w:rPr>
                <w:bCs/>
                <w:sz w:val="19"/>
                <w:lang w:val="en-GB"/>
              </w:rPr>
              <w:t>A71</w:t>
            </w:r>
            <w:r>
              <w:rPr>
                <w:bCs/>
                <w:sz w:val="19"/>
                <w:lang w:val="en-GB"/>
              </w:rPr>
              <w:tab/>
              <w:t>Trachome</w:t>
            </w:r>
          </w:p>
        </w:tc>
        <w:tc>
          <w:tcPr>
            <w:tcW w:w="685"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en-GB"/>
              </w:rPr>
            </w:pPr>
            <w:r>
              <w:rPr>
                <w:bCs/>
                <w:sz w:val="19"/>
                <w:lang w:val="en-GB"/>
              </w:rPr>
              <w:t>-</w:t>
            </w:r>
          </w:p>
        </w:tc>
        <w:tc>
          <w:tcPr>
            <w:tcW w:w="686"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en-GB"/>
              </w:rPr>
            </w:pPr>
            <w:r>
              <w:rPr>
                <w:bCs/>
                <w:sz w:val="19"/>
                <w:lang w:val="en-GB"/>
              </w:rPr>
              <w:t>1</w:t>
            </w:r>
          </w:p>
        </w:tc>
        <w:tc>
          <w:tcPr>
            <w:tcW w:w="686" w:type="dxa"/>
            <w:tcBorders>
              <w:left w:val="single" w:sz="4" w:space="0" w:color="auto"/>
            </w:tcBorders>
            <w:tcMar>
              <w:right w:w="0" w:type="dxa"/>
            </w:tcMar>
          </w:tcPr>
          <w:p w:rsidR="00000000" w:rsidRDefault="00000000">
            <w:pPr>
              <w:spacing w:before="40" w:after="40" w:line="200" w:lineRule="exact"/>
              <w:ind w:right="170"/>
              <w:jc w:val="right"/>
              <w:rPr>
                <w:bCs/>
                <w:sz w:val="19"/>
                <w:lang w:val="en-GB"/>
              </w:rPr>
            </w:pPr>
            <w:r>
              <w:rPr>
                <w:bCs/>
                <w:sz w:val="19"/>
                <w:lang w:val="en-GB"/>
              </w:rPr>
              <w:t>0</w:t>
            </w:r>
          </w:p>
        </w:tc>
      </w:tr>
      <w:tr w:rsidR="00000000">
        <w:tblPrEx>
          <w:tblCellMar>
            <w:top w:w="0" w:type="dxa"/>
            <w:bottom w:w="0" w:type="dxa"/>
          </w:tblCellMar>
        </w:tblPrEx>
        <w:trPr>
          <w:cantSplit/>
        </w:trPr>
        <w:tc>
          <w:tcPr>
            <w:tcW w:w="7372" w:type="dxa"/>
            <w:tcBorders>
              <w:right w:val="single" w:sz="4" w:space="0" w:color="auto"/>
            </w:tcBorders>
          </w:tcPr>
          <w:p w:rsidR="00000000" w:rsidRDefault="00000000">
            <w:pPr>
              <w:tabs>
                <w:tab w:val="left" w:pos="624"/>
              </w:tabs>
              <w:spacing w:before="40" w:after="40" w:line="200" w:lineRule="exact"/>
              <w:rPr>
                <w:bCs/>
                <w:sz w:val="19"/>
                <w:lang w:val="en-GB"/>
              </w:rPr>
            </w:pPr>
            <w:r>
              <w:rPr>
                <w:bCs/>
                <w:sz w:val="19"/>
                <w:lang w:val="en-GB"/>
              </w:rPr>
              <w:t>A90</w:t>
            </w:r>
            <w:r>
              <w:rPr>
                <w:bCs/>
                <w:sz w:val="19"/>
                <w:lang w:val="en-GB"/>
              </w:rPr>
              <w:tab/>
              <w:t>Dengue</w:t>
            </w:r>
          </w:p>
        </w:tc>
        <w:tc>
          <w:tcPr>
            <w:tcW w:w="685"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w:t>
            </w:r>
          </w:p>
        </w:tc>
        <w:tc>
          <w:tcPr>
            <w:tcW w:w="686"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0</w:t>
            </w:r>
          </w:p>
        </w:tc>
        <w:tc>
          <w:tcPr>
            <w:tcW w:w="686" w:type="dxa"/>
            <w:tcBorders>
              <w:left w:val="single" w:sz="4" w:space="0" w:color="auto"/>
            </w:tcBorders>
            <w:tcMar>
              <w:right w:w="0" w:type="dxa"/>
            </w:tcMar>
          </w:tcPr>
          <w:p w:rsidR="00000000" w:rsidRDefault="00000000">
            <w:pPr>
              <w:spacing w:before="40" w:after="40" w:line="200" w:lineRule="exact"/>
              <w:ind w:right="170"/>
              <w:jc w:val="right"/>
              <w:rPr>
                <w:bCs/>
                <w:sz w:val="19"/>
                <w:lang w:val="fr-FR"/>
              </w:rPr>
            </w:pPr>
            <w:r>
              <w:rPr>
                <w:bCs/>
                <w:sz w:val="19"/>
                <w:lang w:val="fr-FR"/>
              </w:rPr>
              <w:t>230</w:t>
            </w:r>
          </w:p>
        </w:tc>
      </w:tr>
      <w:tr w:rsidR="00000000">
        <w:tblPrEx>
          <w:tblCellMar>
            <w:top w:w="0" w:type="dxa"/>
            <w:bottom w:w="0" w:type="dxa"/>
          </w:tblCellMar>
        </w:tblPrEx>
        <w:trPr>
          <w:cantSplit/>
        </w:trPr>
        <w:tc>
          <w:tcPr>
            <w:tcW w:w="7372" w:type="dxa"/>
            <w:tcBorders>
              <w:right w:val="single" w:sz="4" w:space="0" w:color="auto"/>
            </w:tcBorders>
          </w:tcPr>
          <w:p w:rsidR="00000000" w:rsidRDefault="00000000">
            <w:pPr>
              <w:tabs>
                <w:tab w:val="left" w:pos="624"/>
              </w:tabs>
              <w:spacing w:before="40" w:after="40" w:line="200" w:lineRule="exact"/>
              <w:rPr>
                <w:bCs/>
                <w:sz w:val="19"/>
                <w:lang w:val="fr-FR"/>
              </w:rPr>
            </w:pPr>
            <w:r>
              <w:rPr>
                <w:bCs/>
                <w:sz w:val="19"/>
                <w:lang w:val="fr-FR"/>
              </w:rPr>
              <w:t>B01</w:t>
            </w:r>
            <w:r>
              <w:rPr>
                <w:bCs/>
                <w:sz w:val="19"/>
                <w:lang w:val="fr-FR"/>
              </w:rPr>
              <w:tab/>
              <w:t>Varicelle</w:t>
            </w:r>
          </w:p>
        </w:tc>
        <w:tc>
          <w:tcPr>
            <w:tcW w:w="685"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w:t>
            </w:r>
          </w:p>
        </w:tc>
        <w:tc>
          <w:tcPr>
            <w:tcW w:w="686"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669</w:t>
            </w:r>
          </w:p>
        </w:tc>
        <w:tc>
          <w:tcPr>
            <w:tcW w:w="686" w:type="dxa"/>
            <w:tcBorders>
              <w:left w:val="single" w:sz="4" w:space="0" w:color="auto"/>
            </w:tcBorders>
            <w:tcMar>
              <w:right w:w="0" w:type="dxa"/>
            </w:tcMar>
          </w:tcPr>
          <w:p w:rsidR="00000000" w:rsidRDefault="00000000">
            <w:pPr>
              <w:spacing w:before="40" w:after="40" w:line="200" w:lineRule="exact"/>
              <w:ind w:right="170"/>
              <w:jc w:val="right"/>
              <w:rPr>
                <w:bCs/>
                <w:sz w:val="19"/>
                <w:lang w:val="fr-FR"/>
              </w:rPr>
            </w:pPr>
            <w:r>
              <w:rPr>
                <w:bCs/>
                <w:sz w:val="19"/>
                <w:lang w:val="fr-FR"/>
              </w:rPr>
              <w:t>1 458</w:t>
            </w:r>
          </w:p>
        </w:tc>
      </w:tr>
      <w:tr w:rsidR="00000000">
        <w:tblPrEx>
          <w:tblCellMar>
            <w:top w:w="0" w:type="dxa"/>
            <w:bottom w:w="0" w:type="dxa"/>
          </w:tblCellMar>
        </w:tblPrEx>
        <w:trPr>
          <w:cantSplit/>
        </w:trPr>
        <w:tc>
          <w:tcPr>
            <w:tcW w:w="7372" w:type="dxa"/>
            <w:tcBorders>
              <w:right w:val="single" w:sz="4" w:space="0" w:color="auto"/>
            </w:tcBorders>
          </w:tcPr>
          <w:p w:rsidR="00000000" w:rsidRDefault="00000000">
            <w:pPr>
              <w:tabs>
                <w:tab w:val="left" w:pos="624"/>
              </w:tabs>
              <w:spacing w:before="40" w:after="40" w:line="200" w:lineRule="exact"/>
              <w:rPr>
                <w:bCs/>
                <w:sz w:val="19"/>
                <w:lang w:val="fr-FR"/>
              </w:rPr>
            </w:pPr>
            <w:r>
              <w:rPr>
                <w:bCs/>
                <w:sz w:val="19"/>
                <w:lang w:val="fr-FR"/>
              </w:rPr>
              <w:t>B05</w:t>
            </w:r>
            <w:r>
              <w:rPr>
                <w:bCs/>
                <w:sz w:val="19"/>
                <w:lang w:val="fr-FR"/>
              </w:rPr>
              <w:tab/>
              <w:t>Rougeole</w:t>
            </w:r>
          </w:p>
        </w:tc>
        <w:tc>
          <w:tcPr>
            <w:tcW w:w="685"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1</w:t>
            </w:r>
          </w:p>
        </w:tc>
        <w:tc>
          <w:tcPr>
            <w:tcW w:w="686"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2</w:t>
            </w:r>
          </w:p>
        </w:tc>
        <w:tc>
          <w:tcPr>
            <w:tcW w:w="686" w:type="dxa"/>
            <w:tcBorders>
              <w:left w:val="single" w:sz="4" w:space="0" w:color="auto"/>
            </w:tcBorders>
            <w:tcMar>
              <w:right w:w="0" w:type="dxa"/>
            </w:tcMar>
          </w:tcPr>
          <w:p w:rsidR="00000000" w:rsidRDefault="00000000">
            <w:pPr>
              <w:spacing w:before="40" w:after="40" w:line="200" w:lineRule="exact"/>
              <w:ind w:right="170"/>
              <w:jc w:val="right"/>
              <w:rPr>
                <w:bCs/>
                <w:sz w:val="19"/>
                <w:lang w:val="fr-FR"/>
              </w:rPr>
            </w:pPr>
            <w:r>
              <w:rPr>
                <w:bCs/>
                <w:sz w:val="19"/>
                <w:lang w:val="fr-FR"/>
              </w:rPr>
              <w:t>3</w:t>
            </w:r>
          </w:p>
        </w:tc>
      </w:tr>
      <w:tr w:rsidR="00000000">
        <w:tblPrEx>
          <w:tblCellMar>
            <w:top w:w="0" w:type="dxa"/>
            <w:bottom w:w="0" w:type="dxa"/>
          </w:tblCellMar>
        </w:tblPrEx>
        <w:trPr>
          <w:cantSplit/>
        </w:trPr>
        <w:tc>
          <w:tcPr>
            <w:tcW w:w="7372" w:type="dxa"/>
            <w:tcBorders>
              <w:right w:val="single" w:sz="4" w:space="0" w:color="auto"/>
            </w:tcBorders>
          </w:tcPr>
          <w:p w:rsidR="00000000" w:rsidRDefault="00000000">
            <w:pPr>
              <w:tabs>
                <w:tab w:val="left" w:pos="624"/>
              </w:tabs>
              <w:spacing w:before="40" w:after="40" w:line="200" w:lineRule="exact"/>
              <w:rPr>
                <w:bCs/>
                <w:sz w:val="19"/>
                <w:lang w:val="fr-FR"/>
              </w:rPr>
            </w:pPr>
            <w:r>
              <w:rPr>
                <w:bCs/>
                <w:sz w:val="19"/>
                <w:lang w:val="fr-FR"/>
              </w:rPr>
              <w:t>B06</w:t>
            </w:r>
            <w:r>
              <w:rPr>
                <w:bCs/>
                <w:sz w:val="19"/>
                <w:lang w:val="fr-FR"/>
              </w:rPr>
              <w:tab/>
              <w:t>Rubéole</w:t>
            </w:r>
          </w:p>
        </w:tc>
        <w:tc>
          <w:tcPr>
            <w:tcW w:w="685"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5</w:t>
            </w:r>
          </w:p>
        </w:tc>
        <w:tc>
          <w:tcPr>
            <w:tcW w:w="686"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7</w:t>
            </w:r>
          </w:p>
        </w:tc>
        <w:tc>
          <w:tcPr>
            <w:tcW w:w="686" w:type="dxa"/>
            <w:tcBorders>
              <w:left w:val="single" w:sz="4" w:space="0" w:color="auto"/>
            </w:tcBorders>
            <w:tcMar>
              <w:right w:w="0" w:type="dxa"/>
            </w:tcMar>
          </w:tcPr>
          <w:p w:rsidR="00000000" w:rsidRDefault="00000000">
            <w:pPr>
              <w:spacing w:before="40" w:after="40" w:line="200" w:lineRule="exact"/>
              <w:ind w:right="170"/>
              <w:jc w:val="right"/>
              <w:rPr>
                <w:bCs/>
                <w:sz w:val="19"/>
                <w:lang w:val="fr-FR"/>
              </w:rPr>
            </w:pPr>
            <w:r>
              <w:rPr>
                <w:bCs/>
                <w:sz w:val="19"/>
                <w:lang w:val="fr-FR"/>
              </w:rPr>
              <w:t>2</w:t>
            </w:r>
          </w:p>
        </w:tc>
      </w:tr>
      <w:tr w:rsidR="00000000">
        <w:tblPrEx>
          <w:tblCellMar>
            <w:top w:w="0" w:type="dxa"/>
            <w:bottom w:w="0" w:type="dxa"/>
          </w:tblCellMar>
        </w:tblPrEx>
        <w:trPr>
          <w:cantSplit/>
        </w:trPr>
        <w:tc>
          <w:tcPr>
            <w:tcW w:w="7372" w:type="dxa"/>
            <w:tcBorders>
              <w:right w:val="single" w:sz="4" w:space="0" w:color="auto"/>
            </w:tcBorders>
          </w:tcPr>
          <w:p w:rsidR="00000000" w:rsidRDefault="00000000">
            <w:pPr>
              <w:tabs>
                <w:tab w:val="left" w:pos="624"/>
              </w:tabs>
              <w:spacing w:before="40" w:after="40" w:line="200" w:lineRule="exact"/>
              <w:rPr>
                <w:bCs/>
                <w:sz w:val="19"/>
                <w:lang w:val="fr-FR"/>
              </w:rPr>
            </w:pPr>
            <w:r>
              <w:rPr>
                <w:bCs/>
                <w:sz w:val="19"/>
                <w:lang w:val="fr-FR"/>
              </w:rPr>
              <w:t>B15.0</w:t>
            </w:r>
            <w:r>
              <w:rPr>
                <w:bCs/>
                <w:sz w:val="19"/>
                <w:lang w:val="fr-FR"/>
              </w:rPr>
              <w:tab/>
              <w:t>Hépatite aiguë A sans coma hépatique</w:t>
            </w:r>
          </w:p>
        </w:tc>
        <w:tc>
          <w:tcPr>
            <w:tcW w:w="685"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w:t>
            </w:r>
          </w:p>
        </w:tc>
        <w:tc>
          <w:tcPr>
            <w:tcW w:w="686"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0</w:t>
            </w:r>
          </w:p>
        </w:tc>
        <w:tc>
          <w:tcPr>
            <w:tcW w:w="686" w:type="dxa"/>
            <w:tcBorders>
              <w:left w:val="single" w:sz="4" w:space="0" w:color="auto"/>
            </w:tcBorders>
            <w:tcMar>
              <w:right w:w="0" w:type="dxa"/>
            </w:tcMar>
          </w:tcPr>
          <w:p w:rsidR="00000000" w:rsidRDefault="00000000">
            <w:pPr>
              <w:spacing w:before="40" w:after="40" w:line="200" w:lineRule="exact"/>
              <w:ind w:right="170"/>
              <w:jc w:val="right"/>
              <w:rPr>
                <w:bCs/>
                <w:sz w:val="19"/>
                <w:lang w:val="fr-FR"/>
              </w:rPr>
            </w:pPr>
            <w:r>
              <w:rPr>
                <w:bCs/>
                <w:sz w:val="19"/>
                <w:lang w:val="fr-FR"/>
              </w:rPr>
              <w:t>0</w:t>
            </w:r>
          </w:p>
        </w:tc>
      </w:tr>
      <w:tr w:rsidR="00000000">
        <w:tblPrEx>
          <w:tblCellMar>
            <w:top w:w="0" w:type="dxa"/>
            <w:bottom w:w="0" w:type="dxa"/>
          </w:tblCellMar>
        </w:tblPrEx>
        <w:trPr>
          <w:cantSplit/>
        </w:trPr>
        <w:tc>
          <w:tcPr>
            <w:tcW w:w="7372" w:type="dxa"/>
            <w:tcBorders>
              <w:right w:val="single" w:sz="4" w:space="0" w:color="auto"/>
            </w:tcBorders>
          </w:tcPr>
          <w:p w:rsidR="00000000" w:rsidRDefault="00000000">
            <w:pPr>
              <w:tabs>
                <w:tab w:val="left" w:pos="624"/>
              </w:tabs>
              <w:spacing w:before="40" w:after="40" w:line="200" w:lineRule="exact"/>
              <w:rPr>
                <w:bCs/>
                <w:sz w:val="19"/>
                <w:lang w:val="fr-FR"/>
              </w:rPr>
            </w:pPr>
            <w:r>
              <w:rPr>
                <w:bCs/>
                <w:sz w:val="19"/>
                <w:lang w:val="fr-FR"/>
              </w:rPr>
              <w:t>B15.9</w:t>
            </w:r>
            <w:r>
              <w:rPr>
                <w:bCs/>
                <w:sz w:val="19"/>
                <w:lang w:val="fr-FR"/>
              </w:rPr>
              <w:tab/>
              <w:t>Hépatite aiguë A sans coma hépatique</w:t>
            </w:r>
          </w:p>
        </w:tc>
        <w:tc>
          <w:tcPr>
            <w:tcW w:w="685"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2</w:t>
            </w:r>
          </w:p>
        </w:tc>
        <w:tc>
          <w:tcPr>
            <w:tcW w:w="686"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0</w:t>
            </w:r>
          </w:p>
        </w:tc>
        <w:tc>
          <w:tcPr>
            <w:tcW w:w="686" w:type="dxa"/>
            <w:tcBorders>
              <w:left w:val="single" w:sz="4" w:space="0" w:color="auto"/>
            </w:tcBorders>
            <w:tcMar>
              <w:right w:w="0" w:type="dxa"/>
            </w:tcMar>
          </w:tcPr>
          <w:p w:rsidR="00000000" w:rsidRDefault="00000000">
            <w:pPr>
              <w:spacing w:before="40" w:after="40" w:line="200" w:lineRule="exact"/>
              <w:ind w:right="170"/>
              <w:jc w:val="right"/>
              <w:rPr>
                <w:bCs/>
                <w:sz w:val="19"/>
                <w:lang w:val="fr-FR"/>
              </w:rPr>
            </w:pPr>
            <w:r>
              <w:rPr>
                <w:bCs/>
                <w:sz w:val="19"/>
                <w:lang w:val="fr-FR"/>
              </w:rPr>
              <w:t>0</w:t>
            </w:r>
          </w:p>
        </w:tc>
      </w:tr>
      <w:tr w:rsidR="00000000">
        <w:tblPrEx>
          <w:tblCellMar>
            <w:top w:w="0" w:type="dxa"/>
            <w:bottom w:w="0" w:type="dxa"/>
          </w:tblCellMar>
        </w:tblPrEx>
        <w:trPr>
          <w:cantSplit/>
        </w:trPr>
        <w:tc>
          <w:tcPr>
            <w:tcW w:w="7372" w:type="dxa"/>
            <w:tcBorders>
              <w:right w:val="single" w:sz="4" w:space="0" w:color="auto"/>
            </w:tcBorders>
          </w:tcPr>
          <w:p w:rsidR="00000000" w:rsidRDefault="00000000">
            <w:pPr>
              <w:tabs>
                <w:tab w:val="left" w:pos="624"/>
              </w:tabs>
              <w:spacing w:before="40" w:after="40" w:line="200" w:lineRule="exact"/>
              <w:rPr>
                <w:bCs/>
                <w:sz w:val="19"/>
                <w:lang w:val="fr-FR"/>
              </w:rPr>
            </w:pPr>
            <w:r>
              <w:rPr>
                <w:bCs/>
                <w:sz w:val="19"/>
                <w:lang w:val="fr-FR"/>
              </w:rPr>
              <w:t>B16.9</w:t>
            </w:r>
            <w:r>
              <w:rPr>
                <w:bCs/>
                <w:sz w:val="19"/>
                <w:lang w:val="fr-FR"/>
              </w:rPr>
              <w:tab/>
              <w:t>Hépatite aiguë B sans agent delta</w:t>
            </w:r>
          </w:p>
        </w:tc>
        <w:tc>
          <w:tcPr>
            <w:tcW w:w="685"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1</w:t>
            </w:r>
          </w:p>
        </w:tc>
        <w:tc>
          <w:tcPr>
            <w:tcW w:w="686"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7</w:t>
            </w:r>
          </w:p>
        </w:tc>
        <w:tc>
          <w:tcPr>
            <w:tcW w:w="686" w:type="dxa"/>
            <w:tcBorders>
              <w:left w:val="single" w:sz="4" w:space="0" w:color="auto"/>
            </w:tcBorders>
            <w:tcMar>
              <w:right w:w="0" w:type="dxa"/>
            </w:tcMar>
          </w:tcPr>
          <w:p w:rsidR="00000000" w:rsidRDefault="00000000">
            <w:pPr>
              <w:spacing w:before="40" w:after="40" w:line="200" w:lineRule="exact"/>
              <w:ind w:right="170"/>
              <w:jc w:val="right"/>
              <w:rPr>
                <w:bCs/>
                <w:sz w:val="19"/>
                <w:lang w:val="fr-FR"/>
              </w:rPr>
            </w:pPr>
            <w:r>
              <w:rPr>
                <w:bCs/>
                <w:sz w:val="19"/>
                <w:lang w:val="fr-FR"/>
              </w:rPr>
              <w:t>0</w:t>
            </w:r>
          </w:p>
        </w:tc>
      </w:tr>
      <w:tr w:rsidR="00000000">
        <w:tblPrEx>
          <w:tblCellMar>
            <w:top w:w="0" w:type="dxa"/>
            <w:bottom w:w="0" w:type="dxa"/>
          </w:tblCellMar>
        </w:tblPrEx>
        <w:trPr>
          <w:cantSplit/>
        </w:trPr>
        <w:tc>
          <w:tcPr>
            <w:tcW w:w="7372" w:type="dxa"/>
            <w:tcBorders>
              <w:right w:val="single" w:sz="4" w:space="0" w:color="auto"/>
            </w:tcBorders>
          </w:tcPr>
          <w:p w:rsidR="00000000" w:rsidRDefault="00000000">
            <w:pPr>
              <w:tabs>
                <w:tab w:val="left" w:pos="624"/>
              </w:tabs>
              <w:spacing w:before="40" w:after="40" w:line="200" w:lineRule="exact"/>
              <w:rPr>
                <w:bCs/>
                <w:sz w:val="19"/>
                <w:lang w:val="fr-FR"/>
              </w:rPr>
            </w:pPr>
            <w:r>
              <w:rPr>
                <w:bCs/>
                <w:sz w:val="19"/>
                <w:lang w:val="fr-FR"/>
              </w:rPr>
              <w:t>B17.1</w:t>
            </w:r>
            <w:r>
              <w:rPr>
                <w:bCs/>
                <w:sz w:val="19"/>
                <w:lang w:val="fr-FR"/>
              </w:rPr>
              <w:tab/>
              <w:t>Hépatite aiguë C (4)</w:t>
            </w:r>
          </w:p>
        </w:tc>
        <w:tc>
          <w:tcPr>
            <w:tcW w:w="685"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w:t>
            </w:r>
          </w:p>
        </w:tc>
        <w:tc>
          <w:tcPr>
            <w:tcW w:w="686"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4</w:t>
            </w:r>
          </w:p>
        </w:tc>
        <w:tc>
          <w:tcPr>
            <w:tcW w:w="686" w:type="dxa"/>
            <w:tcBorders>
              <w:left w:val="single" w:sz="4" w:space="0" w:color="auto"/>
            </w:tcBorders>
            <w:tcMar>
              <w:right w:w="0" w:type="dxa"/>
            </w:tcMar>
          </w:tcPr>
          <w:p w:rsidR="00000000" w:rsidRDefault="00000000">
            <w:pPr>
              <w:spacing w:before="40" w:after="40" w:line="200" w:lineRule="exact"/>
              <w:ind w:right="170"/>
              <w:jc w:val="right"/>
              <w:rPr>
                <w:bCs/>
                <w:sz w:val="19"/>
                <w:lang w:val="fr-FR"/>
              </w:rPr>
            </w:pPr>
            <w:r>
              <w:rPr>
                <w:bCs/>
                <w:sz w:val="19"/>
                <w:lang w:val="fr-FR"/>
              </w:rPr>
              <w:t>2</w:t>
            </w:r>
          </w:p>
        </w:tc>
      </w:tr>
      <w:tr w:rsidR="00000000">
        <w:tblPrEx>
          <w:tblCellMar>
            <w:top w:w="0" w:type="dxa"/>
            <w:bottom w:w="0" w:type="dxa"/>
          </w:tblCellMar>
        </w:tblPrEx>
        <w:trPr>
          <w:cantSplit/>
        </w:trPr>
        <w:tc>
          <w:tcPr>
            <w:tcW w:w="7372" w:type="dxa"/>
            <w:tcBorders>
              <w:right w:val="single" w:sz="4" w:space="0" w:color="auto"/>
            </w:tcBorders>
          </w:tcPr>
          <w:p w:rsidR="00000000" w:rsidRDefault="00000000">
            <w:pPr>
              <w:tabs>
                <w:tab w:val="left" w:pos="624"/>
              </w:tabs>
              <w:spacing w:before="40" w:after="40" w:line="200" w:lineRule="exact"/>
              <w:rPr>
                <w:bCs/>
                <w:sz w:val="19"/>
                <w:lang w:val="fr-FR"/>
              </w:rPr>
            </w:pPr>
            <w:r>
              <w:rPr>
                <w:bCs/>
                <w:sz w:val="19"/>
                <w:lang w:val="fr-FR"/>
              </w:rPr>
              <w:t>B17.8</w:t>
            </w:r>
            <w:r>
              <w:rPr>
                <w:bCs/>
                <w:sz w:val="19"/>
                <w:lang w:val="fr-FR"/>
              </w:rPr>
              <w:tab/>
              <w:t>Autres hépatites virales aiguës précisées</w:t>
            </w:r>
          </w:p>
        </w:tc>
        <w:tc>
          <w:tcPr>
            <w:tcW w:w="685"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w:t>
            </w:r>
          </w:p>
        </w:tc>
        <w:tc>
          <w:tcPr>
            <w:tcW w:w="686"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0</w:t>
            </w:r>
          </w:p>
        </w:tc>
        <w:tc>
          <w:tcPr>
            <w:tcW w:w="686" w:type="dxa"/>
            <w:tcBorders>
              <w:left w:val="single" w:sz="4" w:space="0" w:color="auto"/>
            </w:tcBorders>
            <w:tcMar>
              <w:right w:w="0" w:type="dxa"/>
            </w:tcMar>
          </w:tcPr>
          <w:p w:rsidR="00000000" w:rsidRDefault="00000000">
            <w:pPr>
              <w:spacing w:before="40" w:after="40" w:line="200" w:lineRule="exact"/>
              <w:ind w:right="170"/>
              <w:jc w:val="right"/>
              <w:rPr>
                <w:bCs/>
                <w:sz w:val="19"/>
                <w:lang w:val="fr-FR"/>
              </w:rPr>
            </w:pPr>
            <w:r>
              <w:rPr>
                <w:bCs/>
                <w:sz w:val="19"/>
                <w:lang w:val="fr-FR"/>
              </w:rPr>
              <w:t>1</w:t>
            </w:r>
          </w:p>
        </w:tc>
      </w:tr>
      <w:tr w:rsidR="00000000">
        <w:tblPrEx>
          <w:tblCellMar>
            <w:top w:w="0" w:type="dxa"/>
            <w:bottom w:w="0" w:type="dxa"/>
          </w:tblCellMar>
        </w:tblPrEx>
        <w:trPr>
          <w:cantSplit/>
        </w:trPr>
        <w:tc>
          <w:tcPr>
            <w:tcW w:w="7372" w:type="dxa"/>
            <w:tcBorders>
              <w:right w:val="single" w:sz="4" w:space="0" w:color="auto"/>
            </w:tcBorders>
          </w:tcPr>
          <w:p w:rsidR="00000000" w:rsidRDefault="00000000">
            <w:pPr>
              <w:tabs>
                <w:tab w:val="left" w:pos="624"/>
              </w:tabs>
              <w:spacing w:before="40" w:after="40" w:line="200" w:lineRule="exact"/>
              <w:rPr>
                <w:bCs/>
                <w:sz w:val="19"/>
                <w:lang w:val="fr-FR"/>
              </w:rPr>
            </w:pPr>
            <w:r>
              <w:rPr>
                <w:bCs/>
                <w:sz w:val="19"/>
                <w:lang w:val="fr-FR"/>
              </w:rPr>
              <w:t>B24</w:t>
            </w:r>
            <w:r>
              <w:rPr>
                <w:bCs/>
                <w:sz w:val="19"/>
                <w:lang w:val="fr-FR"/>
              </w:rPr>
              <w:tab/>
              <w:t xml:space="preserve">Immunodéficience humaine virale (VIH), sans précision </w:t>
            </w:r>
          </w:p>
        </w:tc>
        <w:tc>
          <w:tcPr>
            <w:tcW w:w="685"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w:t>
            </w:r>
          </w:p>
        </w:tc>
        <w:tc>
          <w:tcPr>
            <w:tcW w:w="686"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0</w:t>
            </w:r>
          </w:p>
        </w:tc>
        <w:tc>
          <w:tcPr>
            <w:tcW w:w="686" w:type="dxa"/>
            <w:tcBorders>
              <w:left w:val="single" w:sz="4" w:space="0" w:color="auto"/>
            </w:tcBorders>
            <w:tcMar>
              <w:right w:w="0" w:type="dxa"/>
            </w:tcMar>
          </w:tcPr>
          <w:p w:rsidR="00000000" w:rsidRDefault="00000000">
            <w:pPr>
              <w:spacing w:before="40" w:after="40" w:line="200" w:lineRule="exact"/>
              <w:ind w:right="170"/>
              <w:jc w:val="right"/>
              <w:rPr>
                <w:bCs/>
                <w:sz w:val="19"/>
                <w:lang w:val="fr-FR"/>
              </w:rPr>
            </w:pPr>
            <w:r>
              <w:rPr>
                <w:bCs/>
                <w:sz w:val="19"/>
                <w:lang w:val="fr-FR"/>
              </w:rPr>
              <w:t>0</w:t>
            </w:r>
          </w:p>
        </w:tc>
      </w:tr>
      <w:tr w:rsidR="00000000">
        <w:tblPrEx>
          <w:tblCellMar>
            <w:top w:w="0" w:type="dxa"/>
            <w:bottom w:w="0" w:type="dxa"/>
          </w:tblCellMar>
        </w:tblPrEx>
        <w:trPr>
          <w:cantSplit/>
        </w:trPr>
        <w:tc>
          <w:tcPr>
            <w:tcW w:w="7372" w:type="dxa"/>
            <w:tcBorders>
              <w:right w:val="single" w:sz="4" w:space="0" w:color="auto"/>
            </w:tcBorders>
          </w:tcPr>
          <w:p w:rsidR="00000000" w:rsidRDefault="00000000">
            <w:pPr>
              <w:tabs>
                <w:tab w:val="left" w:pos="624"/>
              </w:tabs>
              <w:spacing w:before="40" w:after="40" w:line="200" w:lineRule="exact"/>
              <w:rPr>
                <w:bCs/>
                <w:sz w:val="19"/>
                <w:lang w:val="fr-FR"/>
              </w:rPr>
            </w:pPr>
            <w:r>
              <w:rPr>
                <w:bCs/>
                <w:sz w:val="19"/>
                <w:lang w:val="fr-FR"/>
              </w:rPr>
              <w:t>B26</w:t>
            </w:r>
            <w:r>
              <w:rPr>
                <w:bCs/>
                <w:sz w:val="19"/>
                <w:lang w:val="fr-FR"/>
              </w:rPr>
              <w:tab/>
              <w:t>Oreillons</w:t>
            </w:r>
          </w:p>
        </w:tc>
        <w:tc>
          <w:tcPr>
            <w:tcW w:w="685"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17</w:t>
            </w:r>
          </w:p>
        </w:tc>
        <w:tc>
          <w:tcPr>
            <w:tcW w:w="686"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39</w:t>
            </w:r>
          </w:p>
        </w:tc>
        <w:tc>
          <w:tcPr>
            <w:tcW w:w="686" w:type="dxa"/>
            <w:tcBorders>
              <w:left w:val="single" w:sz="4" w:space="0" w:color="auto"/>
            </w:tcBorders>
            <w:tcMar>
              <w:right w:w="0" w:type="dxa"/>
            </w:tcMar>
          </w:tcPr>
          <w:p w:rsidR="00000000" w:rsidRDefault="00000000">
            <w:pPr>
              <w:spacing w:before="40" w:after="40" w:line="200" w:lineRule="exact"/>
              <w:ind w:right="170"/>
              <w:jc w:val="right"/>
              <w:rPr>
                <w:bCs/>
                <w:sz w:val="19"/>
                <w:lang w:val="fr-FR"/>
              </w:rPr>
            </w:pPr>
            <w:r>
              <w:rPr>
                <w:bCs/>
                <w:sz w:val="19"/>
                <w:lang w:val="fr-FR"/>
              </w:rPr>
              <w:t>30</w:t>
            </w:r>
          </w:p>
        </w:tc>
      </w:tr>
      <w:tr w:rsidR="00000000">
        <w:tblPrEx>
          <w:tblCellMar>
            <w:top w:w="0" w:type="dxa"/>
            <w:bottom w:w="0" w:type="dxa"/>
          </w:tblCellMar>
        </w:tblPrEx>
        <w:trPr>
          <w:cantSplit/>
        </w:trPr>
        <w:tc>
          <w:tcPr>
            <w:tcW w:w="7372" w:type="dxa"/>
            <w:tcBorders>
              <w:right w:val="single" w:sz="4" w:space="0" w:color="auto"/>
            </w:tcBorders>
          </w:tcPr>
          <w:p w:rsidR="00000000" w:rsidRDefault="00000000">
            <w:pPr>
              <w:tabs>
                <w:tab w:val="left" w:pos="624"/>
              </w:tabs>
              <w:spacing w:before="40" w:after="40" w:line="200" w:lineRule="exact"/>
              <w:rPr>
                <w:bCs/>
                <w:sz w:val="19"/>
                <w:lang w:val="fr-FR"/>
              </w:rPr>
            </w:pPr>
            <w:r>
              <w:rPr>
                <w:bCs/>
                <w:sz w:val="19"/>
                <w:lang w:val="fr-FR"/>
              </w:rPr>
              <w:t>B54</w:t>
            </w:r>
            <w:r>
              <w:rPr>
                <w:bCs/>
                <w:sz w:val="19"/>
                <w:lang w:val="fr-FR"/>
              </w:rPr>
              <w:tab/>
              <w:t>Paludisme, sans précision</w:t>
            </w:r>
          </w:p>
        </w:tc>
        <w:tc>
          <w:tcPr>
            <w:tcW w:w="685"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0</w:t>
            </w:r>
          </w:p>
        </w:tc>
        <w:tc>
          <w:tcPr>
            <w:tcW w:w="686"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0</w:t>
            </w:r>
          </w:p>
        </w:tc>
        <w:tc>
          <w:tcPr>
            <w:tcW w:w="686" w:type="dxa"/>
            <w:tcBorders>
              <w:left w:val="single" w:sz="4" w:space="0" w:color="auto"/>
            </w:tcBorders>
            <w:tcMar>
              <w:right w:w="0" w:type="dxa"/>
            </w:tcMar>
          </w:tcPr>
          <w:p w:rsidR="00000000" w:rsidRDefault="00000000">
            <w:pPr>
              <w:spacing w:before="40" w:after="40" w:line="200" w:lineRule="exact"/>
              <w:ind w:right="170"/>
              <w:jc w:val="right"/>
              <w:rPr>
                <w:bCs/>
                <w:sz w:val="19"/>
                <w:lang w:val="fr-FR"/>
              </w:rPr>
            </w:pPr>
            <w:r>
              <w:rPr>
                <w:bCs/>
                <w:sz w:val="19"/>
                <w:lang w:val="fr-FR"/>
              </w:rPr>
              <w:t>0</w:t>
            </w:r>
          </w:p>
        </w:tc>
      </w:tr>
      <w:tr w:rsidR="00000000">
        <w:tblPrEx>
          <w:tblCellMar>
            <w:top w:w="0" w:type="dxa"/>
            <w:bottom w:w="0" w:type="dxa"/>
          </w:tblCellMar>
        </w:tblPrEx>
        <w:trPr>
          <w:cantSplit/>
        </w:trPr>
        <w:tc>
          <w:tcPr>
            <w:tcW w:w="7372" w:type="dxa"/>
            <w:tcBorders>
              <w:right w:val="single" w:sz="4" w:space="0" w:color="auto"/>
            </w:tcBorders>
          </w:tcPr>
          <w:p w:rsidR="00000000" w:rsidRDefault="00000000">
            <w:pPr>
              <w:tabs>
                <w:tab w:val="left" w:pos="624"/>
              </w:tabs>
              <w:spacing w:before="40" w:after="40" w:line="200" w:lineRule="exact"/>
              <w:rPr>
                <w:bCs/>
                <w:sz w:val="19"/>
                <w:lang w:val="fr-FR"/>
              </w:rPr>
            </w:pPr>
            <w:r>
              <w:rPr>
                <w:bCs/>
                <w:sz w:val="19"/>
                <w:lang w:val="fr-FR"/>
              </w:rPr>
              <w:t>P35.0</w:t>
            </w:r>
            <w:r>
              <w:rPr>
                <w:bCs/>
                <w:sz w:val="19"/>
                <w:lang w:val="fr-FR"/>
              </w:rPr>
              <w:tab/>
              <w:t>Syndrome de rubéole congénitale</w:t>
            </w:r>
          </w:p>
        </w:tc>
        <w:tc>
          <w:tcPr>
            <w:tcW w:w="685"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w:t>
            </w:r>
          </w:p>
        </w:tc>
        <w:tc>
          <w:tcPr>
            <w:tcW w:w="686" w:type="dxa"/>
            <w:tcBorders>
              <w:left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0</w:t>
            </w:r>
          </w:p>
        </w:tc>
        <w:tc>
          <w:tcPr>
            <w:tcW w:w="686" w:type="dxa"/>
            <w:tcBorders>
              <w:left w:val="single" w:sz="4" w:space="0" w:color="auto"/>
            </w:tcBorders>
            <w:tcMar>
              <w:right w:w="0" w:type="dxa"/>
            </w:tcMar>
          </w:tcPr>
          <w:p w:rsidR="00000000" w:rsidRDefault="00000000">
            <w:pPr>
              <w:spacing w:before="40" w:after="40" w:line="200" w:lineRule="exact"/>
              <w:ind w:right="170"/>
              <w:jc w:val="right"/>
              <w:rPr>
                <w:bCs/>
                <w:sz w:val="19"/>
                <w:lang w:val="fr-FR"/>
              </w:rPr>
            </w:pPr>
            <w:r>
              <w:rPr>
                <w:bCs/>
                <w:sz w:val="19"/>
                <w:lang w:val="fr-FR"/>
              </w:rPr>
              <w:t>1</w:t>
            </w:r>
          </w:p>
        </w:tc>
      </w:tr>
      <w:tr w:rsidR="00000000">
        <w:tblPrEx>
          <w:tblCellMar>
            <w:top w:w="0" w:type="dxa"/>
            <w:bottom w:w="0" w:type="dxa"/>
          </w:tblCellMar>
        </w:tblPrEx>
        <w:trPr>
          <w:cantSplit/>
        </w:trPr>
        <w:tc>
          <w:tcPr>
            <w:tcW w:w="7372" w:type="dxa"/>
            <w:tcBorders>
              <w:right w:val="single" w:sz="4" w:space="0" w:color="auto"/>
            </w:tcBorders>
          </w:tcPr>
          <w:p w:rsidR="00000000" w:rsidRDefault="00000000">
            <w:pPr>
              <w:tabs>
                <w:tab w:val="left" w:pos="624"/>
              </w:tabs>
              <w:spacing w:before="40" w:after="40" w:line="200" w:lineRule="exact"/>
              <w:rPr>
                <w:bCs/>
                <w:sz w:val="19"/>
                <w:lang w:val="fr-FR"/>
              </w:rPr>
            </w:pPr>
            <w:r>
              <w:rPr>
                <w:bCs/>
                <w:sz w:val="19"/>
                <w:lang w:val="fr-FR"/>
              </w:rPr>
              <w:t>Z21</w:t>
            </w:r>
            <w:r>
              <w:rPr>
                <w:bCs/>
                <w:sz w:val="19"/>
                <w:lang w:val="fr-FR"/>
              </w:rPr>
              <w:tab/>
              <w:t>Infection asymptomatique par le VIH</w:t>
            </w:r>
          </w:p>
        </w:tc>
        <w:tc>
          <w:tcPr>
            <w:tcW w:w="685" w:type="dxa"/>
            <w:tcBorders>
              <w:left w:val="single" w:sz="4" w:space="0" w:color="auto"/>
              <w:bottom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1</w:t>
            </w:r>
          </w:p>
        </w:tc>
        <w:tc>
          <w:tcPr>
            <w:tcW w:w="686" w:type="dxa"/>
            <w:tcBorders>
              <w:left w:val="single" w:sz="4" w:space="0" w:color="auto"/>
              <w:bottom w:val="single" w:sz="4" w:space="0" w:color="auto"/>
              <w:right w:val="single" w:sz="4" w:space="0" w:color="auto"/>
            </w:tcBorders>
            <w:tcMar>
              <w:right w:w="0" w:type="dxa"/>
            </w:tcMar>
          </w:tcPr>
          <w:p w:rsidR="00000000" w:rsidRDefault="00000000">
            <w:pPr>
              <w:spacing w:before="40" w:after="40" w:line="200" w:lineRule="exact"/>
              <w:ind w:right="227"/>
              <w:jc w:val="right"/>
              <w:rPr>
                <w:bCs/>
                <w:sz w:val="19"/>
                <w:lang w:val="fr-FR"/>
              </w:rPr>
            </w:pPr>
            <w:r>
              <w:rPr>
                <w:bCs/>
                <w:sz w:val="19"/>
                <w:lang w:val="fr-FR"/>
              </w:rPr>
              <w:t>1</w:t>
            </w:r>
          </w:p>
        </w:tc>
        <w:tc>
          <w:tcPr>
            <w:tcW w:w="686" w:type="dxa"/>
            <w:tcBorders>
              <w:left w:val="single" w:sz="4" w:space="0" w:color="auto"/>
              <w:bottom w:val="single" w:sz="4" w:space="0" w:color="auto"/>
            </w:tcBorders>
            <w:tcMar>
              <w:right w:w="0" w:type="dxa"/>
            </w:tcMar>
          </w:tcPr>
          <w:p w:rsidR="00000000" w:rsidRDefault="00000000">
            <w:pPr>
              <w:spacing w:before="40" w:after="40" w:line="200" w:lineRule="exact"/>
              <w:ind w:right="170"/>
              <w:jc w:val="right"/>
              <w:rPr>
                <w:bCs/>
                <w:sz w:val="19"/>
                <w:lang w:val="fr-FR"/>
              </w:rPr>
            </w:pPr>
            <w:r>
              <w:rPr>
                <w:bCs/>
                <w:sz w:val="19"/>
                <w:lang w:val="fr-FR"/>
              </w:rPr>
              <w:t>0</w:t>
            </w:r>
          </w:p>
        </w:tc>
      </w:tr>
    </w:tbl>
    <w:p w:rsidR="00000000" w:rsidRDefault="00000000">
      <w:pPr>
        <w:spacing w:before="120" w:after="360"/>
        <w:ind w:firstLine="567"/>
        <w:rPr>
          <w:sz w:val="22"/>
          <w:lang w:val="fr-FR"/>
        </w:rPr>
      </w:pPr>
      <w:r>
        <w:rPr>
          <w:i/>
          <w:iCs/>
          <w:sz w:val="22"/>
          <w:lang w:val="fr-FR"/>
        </w:rPr>
        <w:t>Source</w:t>
      </w:r>
      <w:r>
        <w:rPr>
          <w:sz w:val="22"/>
          <w:lang w:val="fr-FR"/>
        </w:rPr>
        <w:t>: Service de santé, mai 2002.</w:t>
      </w:r>
    </w:p>
    <w:p w:rsidR="00000000" w:rsidRDefault="00000000">
      <w:pPr>
        <w:keepNext/>
        <w:spacing w:after="240"/>
        <w:rPr>
          <w:b/>
          <w:bCs/>
          <w:lang w:val="fr-FR"/>
        </w:rPr>
      </w:pPr>
      <w:bookmarkStart w:id="5" w:name="_Toc507851147"/>
      <w:bookmarkStart w:id="6" w:name="_Toc9314864"/>
      <w:bookmarkStart w:id="7" w:name="_Toc9315038"/>
      <w:r>
        <w:rPr>
          <w:b/>
          <w:bCs/>
          <w:lang w:val="fr-FR"/>
        </w:rPr>
        <w:t>VIH/sida</w:t>
      </w:r>
      <w:bookmarkEnd w:id="5"/>
      <w:bookmarkEnd w:id="6"/>
      <w:bookmarkEnd w:id="7"/>
    </w:p>
    <w:p w:rsidR="00000000" w:rsidRDefault="00000000">
      <w:pPr>
        <w:spacing w:after="240"/>
        <w:rPr>
          <w:szCs w:val="24"/>
        </w:rPr>
      </w:pPr>
      <w:r>
        <w:rPr>
          <w:szCs w:val="24"/>
        </w:rPr>
        <w:t>295.</w:t>
      </w:r>
      <w:r>
        <w:rPr>
          <w:szCs w:val="24"/>
        </w:rPr>
        <w:tab/>
        <w:t xml:space="preserve">Un seul cas de séropositivité a été repéré au cours des années 1998, 1999 et 2000. Il s’agissait d’un nourrisson de sexe féminin ayant contracté le virus </w:t>
      </w:r>
      <w:r>
        <w:rPr>
          <w:i/>
          <w:iCs/>
          <w:szCs w:val="24"/>
        </w:rPr>
        <w:t>in utero</w:t>
      </w:r>
      <w:r>
        <w:rPr>
          <w:szCs w:val="24"/>
        </w:rPr>
        <w:t>, décédé en 1999 à l’âge de 6 mois. Aucun cas d’enfant touché par le VIH n’a été signalé en 2001.</w:t>
      </w:r>
    </w:p>
    <w:p w:rsidR="00000000" w:rsidRDefault="00000000">
      <w:pPr>
        <w:keepNext/>
        <w:spacing w:after="240"/>
        <w:rPr>
          <w:b/>
          <w:bCs/>
          <w:szCs w:val="24"/>
          <w:lang w:val="fr-FR"/>
        </w:rPr>
      </w:pPr>
      <w:bookmarkStart w:id="8" w:name="_Toc507851148"/>
      <w:bookmarkStart w:id="9" w:name="_Toc9314865"/>
      <w:bookmarkStart w:id="10" w:name="_Toc9315039"/>
      <w:r>
        <w:rPr>
          <w:b/>
          <w:bCs/>
          <w:szCs w:val="24"/>
          <w:lang w:val="fr-FR"/>
        </w:rPr>
        <w:t>Nutrition</w:t>
      </w:r>
      <w:bookmarkEnd w:id="8"/>
      <w:bookmarkEnd w:id="9"/>
      <w:bookmarkEnd w:id="10"/>
    </w:p>
    <w:p w:rsidR="00000000" w:rsidRDefault="00000000">
      <w:pPr>
        <w:spacing w:after="240"/>
        <w:rPr>
          <w:szCs w:val="24"/>
        </w:rPr>
      </w:pPr>
      <w:r>
        <w:rPr>
          <w:szCs w:val="24"/>
        </w:rPr>
        <w:t>296.</w:t>
      </w:r>
      <w:r>
        <w:rPr>
          <w:szCs w:val="24"/>
        </w:rPr>
        <w:tab/>
        <w:t>Les futures mères sont sensibilisées à l’importance de l’allaitement et d’un régime équilibré au cours des consultations de santé maternelle et infantile. Les mères sont encouragées à commencer à allaiter leur enfant dès la naissance. Les maternités et les centres de santé leur offrent ensuite assistance et soutien.</w:t>
      </w:r>
    </w:p>
    <w:p w:rsidR="00000000" w:rsidRDefault="00000000">
      <w:pPr>
        <w:spacing w:after="240"/>
        <w:rPr>
          <w:szCs w:val="24"/>
        </w:rPr>
      </w:pPr>
      <w:r>
        <w:rPr>
          <w:szCs w:val="24"/>
        </w:rPr>
        <w:t>297.</w:t>
      </w:r>
      <w:r>
        <w:rPr>
          <w:szCs w:val="24"/>
        </w:rPr>
        <w:tab/>
        <w:t>On observe une nette diminution de l’allaitement après le premier mois de vie du nourrisson, en raison des coutumes locales.</w:t>
      </w:r>
    </w:p>
    <w:p w:rsidR="00000000" w:rsidRDefault="00000000">
      <w:pPr>
        <w:keepNext/>
        <w:spacing w:after="240"/>
        <w:jc w:val="center"/>
        <w:rPr>
          <w:b/>
          <w:bCs/>
          <w:sz w:val="22"/>
          <w:szCs w:val="24"/>
        </w:rPr>
      </w:pPr>
      <w:r>
        <w:rPr>
          <w:b/>
          <w:bCs/>
          <w:sz w:val="22"/>
          <w:szCs w:val="24"/>
        </w:rPr>
        <w:t>Tableau 19</w:t>
      </w:r>
    </w:p>
    <w:p w:rsidR="00000000" w:rsidRDefault="00000000">
      <w:pPr>
        <w:keepNext/>
        <w:spacing w:after="240"/>
        <w:jc w:val="center"/>
        <w:rPr>
          <w:b/>
          <w:bCs/>
          <w:szCs w:val="24"/>
        </w:rPr>
      </w:pPr>
      <w:r>
        <w:rPr>
          <w:b/>
          <w:bCs/>
          <w:sz w:val="22"/>
          <w:szCs w:val="24"/>
        </w:rPr>
        <w:t>Nutrition infantile (jusqu’en novembre 2000) – statistiques établies</w:t>
      </w:r>
      <w:r>
        <w:rPr>
          <w:b/>
          <w:bCs/>
          <w:sz w:val="22"/>
          <w:szCs w:val="24"/>
        </w:rPr>
        <w:br/>
        <w:t>à partir des consultations des centres de santé</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814"/>
        <w:gridCol w:w="685"/>
        <w:gridCol w:w="737"/>
        <w:gridCol w:w="686"/>
        <w:gridCol w:w="737"/>
        <w:gridCol w:w="686"/>
        <w:gridCol w:w="743"/>
        <w:gridCol w:w="685"/>
        <w:gridCol w:w="737"/>
        <w:gridCol w:w="686"/>
        <w:gridCol w:w="686"/>
        <w:gridCol w:w="567"/>
      </w:tblGrid>
      <w:tr w:rsidR="00000000">
        <w:tblPrEx>
          <w:tblCellMar>
            <w:top w:w="0" w:type="dxa"/>
            <w:bottom w:w="0" w:type="dxa"/>
          </w:tblCellMar>
        </w:tblPrEx>
        <w:trPr>
          <w:tblHeader/>
        </w:trPr>
        <w:tc>
          <w:tcPr>
            <w:tcW w:w="1814" w:type="dxa"/>
            <w:tcBorders>
              <w:top w:val="single" w:sz="4" w:space="0" w:color="auto"/>
              <w:bottom w:val="single" w:sz="4" w:space="0" w:color="auto"/>
              <w:right w:val="single" w:sz="4" w:space="0" w:color="auto"/>
            </w:tcBorders>
            <w:vAlign w:val="center"/>
          </w:tcPr>
          <w:p w:rsidR="00000000" w:rsidRDefault="00000000">
            <w:pPr>
              <w:spacing w:before="60" w:after="60"/>
              <w:rPr>
                <w:sz w:val="20"/>
                <w:szCs w:val="24"/>
              </w:rPr>
            </w:pPr>
            <w:r>
              <w:rPr>
                <w:sz w:val="20"/>
                <w:szCs w:val="24"/>
              </w:rPr>
              <w:t>Mode d’alimentation</w:t>
            </w: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0"/>
                <w:szCs w:val="24"/>
              </w:rPr>
            </w:pPr>
            <w:r>
              <w:rPr>
                <w:sz w:val="20"/>
                <w:szCs w:val="24"/>
              </w:rPr>
              <w:t>Moins d’1 mois</w:t>
            </w: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pacing w:val="-4"/>
                <w:sz w:val="20"/>
                <w:szCs w:val="24"/>
              </w:rPr>
            </w:pPr>
            <w:r>
              <w:rPr>
                <w:spacing w:val="-4"/>
                <w:sz w:val="20"/>
                <w:szCs w:val="24"/>
              </w:rPr>
              <w:t>Entre 1 et 2 mois</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pacing w:val="-4"/>
                <w:sz w:val="20"/>
                <w:szCs w:val="24"/>
              </w:rPr>
            </w:pPr>
            <w:r>
              <w:rPr>
                <w:spacing w:val="-4"/>
                <w:sz w:val="20"/>
                <w:szCs w:val="24"/>
              </w:rPr>
              <w:t>Entre 2 et 3 mois</w:t>
            </w: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0"/>
                <w:szCs w:val="24"/>
              </w:rPr>
            </w:pPr>
            <w:r>
              <w:rPr>
                <w:sz w:val="20"/>
                <w:szCs w:val="24"/>
              </w:rPr>
              <w:t>Entre 3 et 4 mois</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pacing w:val="-4"/>
                <w:sz w:val="20"/>
                <w:szCs w:val="24"/>
              </w:rPr>
            </w:pPr>
            <w:r>
              <w:rPr>
                <w:spacing w:val="-4"/>
                <w:sz w:val="20"/>
                <w:szCs w:val="24"/>
              </w:rPr>
              <w:t>Au-delà de 4 mois</w:t>
            </w:r>
          </w:p>
        </w:tc>
        <w:tc>
          <w:tcPr>
            <w:tcW w:w="567" w:type="dxa"/>
            <w:tcBorders>
              <w:top w:val="single" w:sz="4" w:space="0" w:color="auto"/>
              <w:left w:val="single" w:sz="4" w:space="0" w:color="auto"/>
              <w:bottom w:val="single" w:sz="4" w:space="0" w:color="auto"/>
            </w:tcBorders>
            <w:vAlign w:val="center"/>
          </w:tcPr>
          <w:p w:rsidR="00000000" w:rsidRDefault="00000000">
            <w:pPr>
              <w:spacing w:before="60" w:after="60"/>
              <w:jc w:val="center"/>
              <w:rPr>
                <w:sz w:val="20"/>
                <w:szCs w:val="24"/>
              </w:rPr>
            </w:pPr>
            <w:r>
              <w:rPr>
                <w:sz w:val="20"/>
                <w:szCs w:val="24"/>
              </w:rPr>
              <w:t>Total</w:t>
            </w:r>
          </w:p>
        </w:tc>
      </w:tr>
      <w:tr w:rsidR="00000000">
        <w:tblPrEx>
          <w:tblCellMar>
            <w:top w:w="0" w:type="dxa"/>
            <w:bottom w:w="0" w:type="dxa"/>
          </w:tblCellMar>
        </w:tblPrEx>
        <w:trPr>
          <w:trHeight w:val="210"/>
        </w:trPr>
        <w:tc>
          <w:tcPr>
            <w:tcW w:w="1814" w:type="dxa"/>
            <w:tcBorders>
              <w:top w:val="single" w:sz="4" w:space="0" w:color="auto"/>
              <w:right w:val="single" w:sz="4" w:space="0" w:color="auto"/>
            </w:tcBorders>
            <w:vAlign w:val="bottom"/>
          </w:tcPr>
          <w:p w:rsidR="00000000" w:rsidRDefault="00000000">
            <w:pPr>
              <w:spacing w:before="60" w:after="60"/>
              <w:rPr>
                <w:sz w:val="20"/>
                <w:szCs w:val="24"/>
              </w:rPr>
            </w:pPr>
            <w:r>
              <w:rPr>
                <w:sz w:val="20"/>
                <w:szCs w:val="24"/>
              </w:rPr>
              <w:t>Allaitement exclusif</w:t>
            </w:r>
          </w:p>
        </w:tc>
        <w:tc>
          <w:tcPr>
            <w:tcW w:w="685" w:type="dxa"/>
            <w:tcBorders>
              <w:top w:val="single" w:sz="4" w:space="0" w:color="auto"/>
              <w:left w:val="single" w:sz="4" w:space="0" w:color="auto"/>
              <w:right w:val="single" w:sz="4" w:space="0" w:color="auto"/>
            </w:tcBorders>
            <w:tcMar>
              <w:right w:w="170" w:type="dxa"/>
            </w:tcMar>
            <w:vAlign w:val="bottom"/>
          </w:tcPr>
          <w:p w:rsidR="00000000" w:rsidRDefault="00000000">
            <w:pPr>
              <w:spacing w:before="60" w:after="60"/>
              <w:jc w:val="right"/>
              <w:rPr>
                <w:sz w:val="20"/>
                <w:szCs w:val="24"/>
              </w:rPr>
            </w:pPr>
            <w:r>
              <w:rPr>
                <w:sz w:val="20"/>
                <w:szCs w:val="24"/>
              </w:rPr>
              <w:t>52</w:t>
            </w:r>
          </w:p>
        </w:tc>
        <w:tc>
          <w:tcPr>
            <w:tcW w:w="737" w:type="dxa"/>
            <w:tcBorders>
              <w:top w:val="single" w:sz="4" w:space="0" w:color="auto"/>
              <w:left w:val="single" w:sz="4" w:space="0" w:color="auto"/>
              <w:right w:val="single" w:sz="4" w:space="0" w:color="auto"/>
            </w:tcBorders>
            <w:vAlign w:val="bottom"/>
          </w:tcPr>
          <w:p w:rsidR="00000000" w:rsidRDefault="00000000">
            <w:pPr>
              <w:spacing w:before="60" w:after="60"/>
              <w:jc w:val="right"/>
              <w:rPr>
                <w:sz w:val="20"/>
                <w:szCs w:val="24"/>
              </w:rPr>
            </w:pPr>
            <w:r>
              <w:rPr>
                <w:sz w:val="20"/>
                <w:szCs w:val="24"/>
              </w:rPr>
              <w:t>1,40 %</w:t>
            </w:r>
          </w:p>
        </w:tc>
        <w:tc>
          <w:tcPr>
            <w:tcW w:w="686" w:type="dxa"/>
            <w:tcBorders>
              <w:top w:val="single" w:sz="4" w:space="0" w:color="auto"/>
              <w:left w:val="single" w:sz="4" w:space="0" w:color="auto"/>
              <w:right w:val="single" w:sz="4" w:space="0" w:color="auto"/>
            </w:tcBorders>
            <w:tcMar>
              <w:right w:w="170" w:type="dxa"/>
            </w:tcMar>
            <w:vAlign w:val="bottom"/>
          </w:tcPr>
          <w:p w:rsidR="00000000" w:rsidRDefault="00000000">
            <w:pPr>
              <w:spacing w:before="60" w:after="60"/>
              <w:jc w:val="right"/>
              <w:rPr>
                <w:sz w:val="20"/>
                <w:szCs w:val="24"/>
              </w:rPr>
            </w:pPr>
            <w:r>
              <w:rPr>
                <w:sz w:val="20"/>
                <w:szCs w:val="24"/>
              </w:rPr>
              <w:t>24</w:t>
            </w:r>
          </w:p>
        </w:tc>
        <w:tc>
          <w:tcPr>
            <w:tcW w:w="737" w:type="dxa"/>
            <w:tcBorders>
              <w:top w:val="single" w:sz="4" w:space="0" w:color="auto"/>
              <w:left w:val="single" w:sz="4" w:space="0" w:color="auto"/>
              <w:right w:val="single" w:sz="4" w:space="0" w:color="auto"/>
            </w:tcBorders>
            <w:vAlign w:val="bottom"/>
          </w:tcPr>
          <w:p w:rsidR="00000000" w:rsidRDefault="00000000">
            <w:pPr>
              <w:spacing w:before="60" w:after="60"/>
              <w:jc w:val="right"/>
              <w:rPr>
                <w:sz w:val="20"/>
                <w:szCs w:val="24"/>
              </w:rPr>
            </w:pPr>
            <w:r>
              <w:rPr>
                <w:sz w:val="20"/>
                <w:szCs w:val="24"/>
              </w:rPr>
              <w:t>1,11 %</w:t>
            </w:r>
          </w:p>
        </w:tc>
        <w:tc>
          <w:tcPr>
            <w:tcW w:w="686" w:type="dxa"/>
            <w:tcBorders>
              <w:top w:val="single" w:sz="4" w:space="0" w:color="auto"/>
              <w:left w:val="single" w:sz="4" w:space="0" w:color="auto"/>
              <w:right w:val="single" w:sz="4" w:space="0" w:color="auto"/>
            </w:tcBorders>
            <w:tcMar>
              <w:right w:w="227" w:type="dxa"/>
            </w:tcMar>
            <w:vAlign w:val="bottom"/>
          </w:tcPr>
          <w:p w:rsidR="00000000" w:rsidRDefault="00000000">
            <w:pPr>
              <w:spacing w:before="60" w:after="60"/>
              <w:jc w:val="right"/>
              <w:rPr>
                <w:sz w:val="20"/>
                <w:szCs w:val="24"/>
              </w:rPr>
            </w:pPr>
            <w:r>
              <w:rPr>
                <w:sz w:val="20"/>
                <w:szCs w:val="24"/>
              </w:rPr>
              <w:t>8</w:t>
            </w:r>
          </w:p>
        </w:tc>
        <w:tc>
          <w:tcPr>
            <w:tcW w:w="743" w:type="dxa"/>
            <w:tcBorders>
              <w:top w:val="single" w:sz="4" w:space="0" w:color="auto"/>
              <w:left w:val="single" w:sz="4" w:space="0" w:color="auto"/>
              <w:right w:val="single" w:sz="4" w:space="0" w:color="auto"/>
            </w:tcBorders>
            <w:tcMar>
              <w:left w:w="28" w:type="dxa"/>
              <w:right w:w="28" w:type="dxa"/>
            </w:tcMar>
            <w:vAlign w:val="bottom"/>
          </w:tcPr>
          <w:p w:rsidR="00000000" w:rsidRDefault="00000000">
            <w:pPr>
              <w:spacing w:before="60" w:after="60"/>
              <w:jc w:val="right"/>
              <w:rPr>
                <w:sz w:val="20"/>
                <w:szCs w:val="24"/>
              </w:rPr>
            </w:pPr>
            <w:r>
              <w:rPr>
                <w:sz w:val="20"/>
                <w:szCs w:val="24"/>
              </w:rPr>
              <w:t>0,42 %</w:t>
            </w:r>
          </w:p>
        </w:tc>
        <w:tc>
          <w:tcPr>
            <w:tcW w:w="685" w:type="dxa"/>
            <w:tcBorders>
              <w:top w:val="single" w:sz="4" w:space="0" w:color="auto"/>
              <w:left w:val="single" w:sz="4" w:space="0" w:color="auto"/>
              <w:right w:val="single" w:sz="4" w:space="0" w:color="auto"/>
            </w:tcBorders>
            <w:tcMar>
              <w:right w:w="170" w:type="dxa"/>
            </w:tcMar>
            <w:vAlign w:val="bottom"/>
          </w:tcPr>
          <w:p w:rsidR="00000000" w:rsidRDefault="00000000">
            <w:pPr>
              <w:spacing w:before="60" w:after="60"/>
              <w:jc w:val="right"/>
              <w:rPr>
                <w:sz w:val="20"/>
                <w:szCs w:val="24"/>
              </w:rPr>
            </w:pPr>
            <w:r>
              <w:rPr>
                <w:sz w:val="20"/>
                <w:szCs w:val="24"/>
              </w:rPr>
              <w:t>2</w:t>
            </w:r>
          </w:p>
        </w:tc>
        <w:tc>
          <w:tcPr>
            <w:tcW w:w="737" w:type="dxa"/>
            <w:tcBorders>
              <w:top w:val="single" w:sz="4" w:space="0" w:color="auto"/>
              <w:left w:val="single" w:sz="4" w:space="0" w:color="auto"/>
              <w:right w:val="single" w:sz="4" w:space="0" w:color="auto"/>
            </w:tcBorders>
            <w:tcMar>
              <w:left w:w="28" w:type="dxa"/>
              <w:right w:w="28" w:type="dxa"/>
            </w:tcMar>
            <w:vAlign w:val="bottom"/>
          </w:tcPr>
          <w:p w:rsidR="00000000" w:rsidRDefault="00000000">
            <w:pPr>
              <w:spacing w:before="60" w:after="60"/>
              <w:jc w:val="right"/>
              <w:rPr>
                <w:sz w:val="20"/>
                <w:szCs w:val="24"/>
              </w:rPr>
            </w:pPr>
            <w:r>
              <w:rPr>
                <w:sz w:val="20"/>
                <w:szCs w:val="24"/>
              </w:rPr>
              <w:t>0,11 %</w:t>
            </w:r>
          </w:p>
        </w:tc>
        <w:tc>
          <w:tcPr>
            <w:tcW w:w="686" w:type="dxa"/>
            <w:tcBorders>
              <w:top w:val="single" w:sz="4" w:space="0" w:color="auto"/>
              <w:left w:val="single" w:sz="4" w:space="0" w:color="auto"/>
              <w:right w:val="single" w:sz="4" w:space="0" w:color="auto"/>
            </w:tcBorders>
            <w:tcMar>
              <w:right w:w="113" w:type="dxa"/>
            </w:tcMar>
            <w:vAlign w:val="bottom"/>
          </w:tcPr>
          <w:p w:rsidR="00000000" w:rsidRDefault="00000000">
            <w:pPr>
              <w:spacing w:before="60" w:after="60"/>
              <w:jc w:val="right"/>
              <w:rPr>
                <w:sz w:val="20"/>
                <w:szCs w:val="24"/>
              </w:rPr>
            </w:pPr>
            <w:r>
              <w:rPr>
                <w:sz w:val="20"/>
                <w:szCs w:val="24"/>
              </w:rPr>
              <w:t>6</w:t>
            </w:r>
          </w:p>
        </w:tc>
        <w:tc>
          <w:tcPr>
            <w:tcW w:w="686" w:type="dxa"/>
            <w:tcBorders>
              <w:top w:val="single" w:sz="4" w:space="0" w:color="auto"/>
              <w:left w:val="single" w:sz="4" w:space="0" w:color="auto"/>
              <w:right w:val="single" w:sz="4" w:space="0" w:color="auto"/>
            </w:tcBorders>
            <w:vAlign w:val="bottom"/>
          </w:tcPr>
          <w:p w:rsidR="00000000" w:rsidRDefault="00000000">
            <w:pPr>
              <w:spacing w:before="60" w:after="60"/>
              <w:jc w:val="right"/>
              <w:rPr>
                <w:sz w:val="20"/>
                <w:szCs w:val="24"/>
              </w:rPr>
            </w:pPr>
            <w:r>
              <w:rPr>
                <w:sz w:val="20"/>
                <w:szCs w:val="24"/>
              </w:rPr>
              <w:t>0,01 %</w:t>
            </w:r>
          </w:p>
        </w:tc>
        <w:tc>
          <w:tcPr>
            <w:tcW w:w="567" w:type="dxa"/>
            <w:tcBorders>
              <w:top w:val="single" w:sz="4" w:space="0" w:color="auto"/>
              <w:left w:val="single" w:sz="4" w:space="0" w:color="auto"/>
            </w:tcBorders>
            <w:vAlign w:val="bottom"/>
          </w:tcPr>
          <w:p w:rsidR="00000000" w:rsidRDefault="00000000">
            <w:pPr>
              <w:spacing w:before="60" w:after="60"/>
              <w:jc w:val="right"/>
              <w:rPr>
                <w:sz w:val="20"/>
                <w:szCs w:val="24"/>
              </w:rPr>
            </w:pPr>
            <w:r>
              <w:rPr>
                <w:sz w:val="20"/>
                <w:szCs w:val="24"/>
              </w:rPr>
              <w:t>92</w:t>
            </w:r>
          </w:p>
        </w:tc>
      </w:tr>
      <w:tr w:rsidR="00000000">
        <w:tblPrEx>
          <w:tblCellMar>
            <w:top w:w="0" w:type="dxa"/>
            <w:bottom w:w="0" w:type="dxa"/>
          </w:tblCellMar>
        </w:tblPrEx>
        <w:trPr>
          <w:trHeight w:val="210"/>
        </w:trPr>
        <w:tc>
          <w:tcPr>
            <w:tcW w:w="1814" w:type="dxa"/>
            <w:tcBorders>
              <w:right w:val="single" w:sz="4" w:space="0" w:color="auto"/>
            </w:tcBorders>
            <w:vAlign w:val="bottom"/>
          </w:tcPr>
          <w:p w:rsidR="00000000" w:rsidRDefault="00000000">
            <w:pPr>
              <w:spacing w:before="60" w:after="60"/>
              <w:rPr>
                <w:b/>
                <w:bCs/>
                <w:sz w:val="20"/>
                <w:szCs w:val="24"/>
              </w:rPr>
            </w:pPr>
            <w:r>
              <w:rPr>
                <w:sz w:val="20"/>
                <w:szCs w:val="24"/>
              </w:rPr>
              <w:t>Allaitement prédominant</w:t>
            </w:r>
          </w:p>
        </w:tc>
        <w:tc>
          <w:tcPr>
            <w:tcW w:w="685" w:type="dxa"/>
            <w:tcBorders>
              <w:left w:val="single" w:sz="4" w:space="0" w:color="auto"/>
              <w:right w:val="single" w:sz="4" w:space="0" w:color="auto"/>
            </w:tcBorders>
            <w:tcMar>
              <w:right w:w="170" w:type="dxa"/>
            </w:tcMar>
            <w:vAlign w:val="bottom"/>
          </w:tcPr>
          <w:p w:rsidR="00000000" w:rsidRDefault="00000000">
            <w:pPr>
              <w:spacing w:before="60" w:after="60"/>
              <w:jc w:val="right"/>
              <w:rPr>
                <w:sz w:val="20"/>
                <w:szCs w:val="24"/>
              </w:rPr>
            </w:pPr>
            <w:r>
              <w:rPr>
                <w:sz w:val="20"/>
                <w:szCs w:val="24"/>
              </w:rPr>
              <w:t>104</w:t>
            </w:r>
          </w:p>
        </w:tc>
        <w:tc>
          <w:tcPr>
            <w:tcW w:w="737" w:type="dxa"/>
            <w:tcBorders>
              <w:left w:val="single" w:sz="4" w:space="0" w:color="auto"/>
              <w:right w:val="single" w:sz="4" w:space="0" w:color="auto"/>
            </w:tcBorders>
            <w:vAlign w:val="bottom"/>
          </w:tcPr>
          <w:p w:rsidR="00000000" w:rsidRDefault="00000000">
            <w:pPr>
              <w:spacing w:before="60" w:after="60"/>
              <w:jc w:val="right"/>
              <w:rPr>
                <w:sz w:val="20"/>
                <w:szCs w:val="24"/>
              </w:rPr>
            </w:pPr>
            <w:r>
              <w:rPr>
                <w:sz w:val="20"/>
                <w:szCs w:val="24"/>
              </w:rPr>
              <w:t>2,80 %</w:t>
            </w:r>
          </w:p>
        </w:tc>
        <w:tc>
          <w:tcPr>
            <w:tcW w:w="686" w:type="dxa"/>
            <w:tcBorders>
              <w:left w:val="single" w:sz="4" w:space="0" w:color="auto"/>
              <w:right w:val="single" w:sz="4" w:space="0" w:color="auto"/>
            </w:tcBorders>
            <w:tcMar>
              <w:right w:w="170" w:type="dxa"/>
            </w:tcMar>
            <w:vAlign w:val="bottom"/>
          </w:tcPr>
          <w:p w:rsidR="00000000" w:rsidRDefault="00000000">
            <w:pPr>
              <w:spacing w:before="60" w:after="60"/>
              <w:jc w:val="right"/>
              <w:rPr>
                <w:sz w:val="20"/>
                <w:szCs w:val="24"/>
              </w:rPr>
            </w:pPr>
            <w:r>
              <w:rPr>
                <w:sz w:val="20"/>
                <w:szCs w:val="24"/>
              </w:rPr>
              <w:t>40</w:t>
            </w:r>
          </w:p>
        </w:tc>
        <w:tc>
          <w:tcPr>
            <w:tcW w:w="737" w:type="dxa"/>
            <w:tcBorders>
              <w:left w:val="single" w:sz="4" w:space="0" w:color="auto"/>
              <w:right w:val="single" w:sz="4" w:space="0" w:color="auto"/>
            </w:tcBorders>
            <w:vAlign w:val="bottom"/>
          </w:tcPr>
          <w:p w:rsidR="00000000" w:rsidRDefault="00000000">
            <w:pPr>
              <w:spacing w:before="60" w:after="60"/>
              <w:jc w:val="right"/>
              <w:rPr>
                <w:sz w:val="20"/>
                <w:szCs w:val="24"/>
              </w:rPr>
            </w:pPr>
            <w:r>
              <w:rPr>
                <w:sz w:val="20"/>
                <w:szCs w:val="24"/>
              </w:rPr>
              <w:t>1,84 %</w:t>
            </w:r>
          </w:p>
        </w:tc>
        <w:tc>
          <w:tcPr>
            <w:tcW w:w="686" w:type="dxa"/>
            <w:tcBorders>
              <w:left w:val="single" w:sz="4" w:space="0" w:color="auto"/>
              <w:right w:val="single" w:sz="4" w:space="0" w:color="auto"/>
            </w:tcBorders>
            <w:tcMar>
              <w:right w:w="227" w:type="dxa"/>
            </w:tcMar>
            <w:vAlign w:val="bottom"/>
          </w:tcPr>
          <w:p w:rsidR="00000000" w:rsidRDefault="00000000">
            <w:pPr>
              <w:spacing w:before="60" w:after="60"/>
              <w:jc w:val="right"/>
              <w:rPr>
                <w:sz w:val="20"/>
                <w:szCs w:val="24"/>
              </w:rPr>
            </w:pPr>
            <w:r>
              <w:rPr>
                <w:sz w:val="20"/>
                <w:szCs w:val="24"/>
              </w:rPr>
              <w:t>25</w:t>
            </w:r>
          </w:p>
        </w:tc>
        <w:tc>
          <w:tcPr>
            <w:tcW w:w="743" w:type="dxa"/>
            <w:tcBorders>
              <w:left w:val="single" w:sz="4" w:space="0" w:color="auto"/>
              <w:right w:val="single" w:sz="4" w:space="0" w:color="auto"/>
            </w:tcBorders>
            <w:tcMar>
              <w:left w:w="28" w:type="dxa"/>
              <w:right w:w="28" w:type="dxa"/>
            </w:tcMar>
            <w:vAlign w:val="bottom"/>
          </w:tcPr>
          <w:p w:rsidR="00000000" w:rsidRDefault="00000000">
            <w:pPr>
              <w:spacing w:before="60" w:after="60"/>
              <w:jc w:val="right"/>
              <w:rPr>
                <w:sz w:val="20"/>
                <w:szCs w:val="24"/>
              </w:rPr>
            </w:pPr>
            <w:r>
              <w:rPr>
                <w:sz w:val="20"/>
                <w:szCs w:val="24"/>
              </w:rPr>
              <w:t>1,30 %</w:t>
            </w:r>
          </w:p>
        </w:tc>
        <w:tc>
          <w:tcPr>
            <w:tcW w:w="685" w:type="dxa"/>
            <w:tcBorders>
              <w:left w:val="single" w:sz="4" w:space="0" w:color="auto"/>
              <w:right w:val="single" w:sz="4" w:space="0" w:color="auto"/>
            </w:tcBorders>
            <w:tcMar>
              <w:right w:w="170" w:type="dxa"/>
            </w:tcMar>
            <w:vAlign w:val="bottom"/>
          </w:tcPr>
          <w:p w:rsidR="00000000" w:rsidRDefault="00000000">
            <w:pPr>
              <w:spacing w:before="60" w:after="60"/>
              <w:jc w:val="right"/>
              <w:rPr>
                <w:sz w:val="20"/>
                <w:szCs w:val="24"/>
              </w:rPr>
            </w:pPr>
            <w:r>
              <w:rPr>
                <w:sz w:val="20"/>
                <w:szCs w:val="24"/>
              </w:rPr>
              <w:t>18</w:t>
            </w:r>
          </w:p>
        </w:tc>
        <w:tc>
          <w:tcPr>
            <w:tcW w:w="737" w:type="dxa"/>
            <w:tcBorders>
              <w:left w:val="single" w:sz="4" w:space="0" w:color="auto"/>
              <w:right w:val="single" w:sz="4" w:space="0" w:color="auto"/>
            </w:tcBorders>
            <w:tcMar>
              <w:left w:w="28" w:type="dxa"/>
              <w:right w:w="28" w:type="dxa"/>
            </w:tcMar>
            <w:vAlign w:val="bottom"/>
          </w:tcPr>
          <w:p w:rsidR="00000000" w:rsidRDefault="00000000">
            <w:pPr>
              <w:spacing w:before="60" w:after="60"/>
              <w:jc w:val="right"/>
              <w:rPr>
                <w:sz w:val="20"/>
                <w:szCs w:val="24"/>
              </w:rPr>
            </w:pPr>
            <w:r>
              <w:rPr>
                <w:sz w:val="20"/>
                <w:szCs w:val="24"/>
              </w:rPr>
              <w:t>0,95 %</w:t>
            </w:r>
          </w:p>
        </w:tc>
        <w:tc>
          <w:tcPr>
            <w:tcW w:w="686" w:type="dxa"/>
            <w:tcBorders>
              <w:left w:val="single" w:sz="4" w:space="0" w:color="auto"/>
              <w:right w:val="single" w:sz="4" w:space="0" w:color="auto"/>
            </w:tcBorders>
            <w:tcMar>
              <w:right w:w="113" w:type="dxa"/>
            </w:tcMar>
            <w:vAlign w:val="bottom"/>
          </w:tcPr>
          <w:p w:rsidR="00000000" w:rsidRDefault="00000000">
            <w:pPr>
              <w:spacing w:before="60" w:after="60"/>
              <w:jc w:val="right"/>
              <w:rPr>
                <w:sz w:val="20"/>
                <w:szCs w:val="24"/>
              </w:rPr>
            </w:pPr>
            <w:r>
              <w:rPr>
                <w:sz w:val="20"/>
                <w:szCs w:val="24"/>
              </w:rPr>
              <w:t>184</w:t>
            </w:r>
          </w:p>
        </w:tc>
        <w:tc>
          <w:tcPr>
            <w:tcW w:w="686" w:type="dxa"/>
            <w:tcBorders>
              <w:left w:val="single" w:sz="4" w:space="0" w:color="auto"/>
              <w:right w:val="single" w:sz="4" w:space="0" w:color="auto"/>
            </w:tcBorders>
            <w:vAlign w:val="bottom"/>
          </w:tcPr>
          <w:p w:rsidR="00000000" w:rsidRDefault="00000000">
            <w:pPr>
              <w:spacing w:before="60" w:after="60"/>
              <w:jc w:val="right"/>
              <w:rPr>
                <w:sz w:val="20"/>
                <w:szCs w:val="24"/>
              </w:rPr>
            </w:pPr>
            <w:r>
              <w:rPr>
                <w:sz w:val="20"/>
                <w:szCs w:val="24"/>
              </w:rPr>
              <w:t>0,30 %</w:t>
            </w:r>
          </w:p>
        </w:tc>
        <w:tc>
          <w:tcPr>
            <w:tcW w:w="567" w:type="dxa"/>
            <w:tcBorders>
              <w:left w:val="single" w:sz="4" w:space="0" w:color="auto"/>
            </w:tcBorders>
            <w:vAlign w:val="bottom"/>
          </w:tcPr>
          <w:p w:rsidR="00000000" w:rsidRDefault="00000000">
            <w:pPr>
              <w:spacing w:before="60" w:after="60"/>
              <w:jc w:val="right"/>
              <w:rPr>
                <w:sz w:val="20"/>
                <w:szCs w:val="24"/>
              </w:rPr>
            </w:pPr>
            <w:r>
              <w:rPr>
                <w:sz w:val="20"/>
                <w:szCs w:val="24"/>
              </w:rPr>
              <w:t>371</w:t>
            </w:r>
          </w:p>
        </w:tc>
      </w:tr>
      <w:tr w:rsidR="00000000">
        <w:tblPrEx>
          <w:tblCellMar>
            <w:top w:w="0" w:type="dxa"/>
            <w:bottom w:w="0" w:type="dxa"/>
          </w:tblCellMar>
        </w:tblPrEx>
        <w:trPr>
          <w:trHeight w:val="210"/>
        </w:trPr>
        <w:tc>
          <w:tcPr>
            <w:tcW w:w="1814" w:type="dxa"/>
            <w:tcBorders>
              <w:right w:val="single" w:sz="4" w:space="0" w:color="auto"/>
            </w:tcBorders>
            <w:vAlign w:val="bottom"/>
          </w:tcPr>
          <w:p w:rsidR="00000000" w:rsidRDefault="00000000">
            <w:pPr>
              <w:spacing w:before="60" w:after="60"/>
              <w:rPr>
                <w:sz w:val="20"/>
                <w:szCs w:val="24"/>
              </w:rPr>
            </w:pPr>
            <w:r>
              <w:rPr>
                <w:sz w:val="20"/>
                <w:szCs w:val="24"/>
              </w:rPr>
              <w:t>Alimentation mixte</w:t>
            </w:r>
          </w:p>
        </w:tc>
        <w:tc>
          <w:tcPr>
            <w:tcW w:w="685" w:type="dxa"/>
            <w:tcBorders>
              <w:left w:val="single" w:sz="4" w:space="0" w:color="auto"/>
              <w:right w:val="single" w:sz="4" w:space="0" w:color="auto"/>
            </w:tcBorders>
            <w:tcMar>
              <w:right w:w="170" w:type="dxa"/>
            </w:tcMar>
            <w:vAlign w:val="bottom"/>
          </w:tcPr>
          <w:p w:rsidR="00000000" w:rsidRDefault="00000000">
            <w:pPr>
              <w:spacing w:before="60" w:after="60"/>
              <w:jc w:val="right"/>
              <w:rPr>
                <w:sz w:val="20"/>
                <w:szCs w:val="24"/>
              </w:rPr>
            </w:pPr>
            <w:r>
              <w:rPr>
                <w:sz w:val="20"/>
                <w:szCs w:val="24"/>
              </w:rPr>
              <w:t>376</w:t>
            </w:r>
          </w:p>
        </w:tc>
        <w:tc>
          <w:tcPr>
            <w:tcW w:w="737" w:type="dxa"/>
            <w:tcBorders>
              <w:left w:val="single" w:sz="4" w:space="0" w:color="auto"/>
              <w:right w:val="single" w:sz="4" w:space="0" w:color="auto"/>
            </w:tcBorders>
            <w:vAlign w:val="bottom"/>
          </w:tcPr>
          <w:p w:rsidR="00000000" w:rsidRDefault="00000000">
            <w:pPr>
              <w:spacing w:before="60" w:after="60"/>
              <w:jc w:val="right"/>
              <w:rPr>
                <w:sz w:val="20"/>
                <w:szCs w:val="24"/>
              </w:rPr>
            </w:pPr>
            <w:r>
              <w:rPr>
                <w:sz w:val="20"/>
                <w:szCs w:val="24"/>
              </w:rPr>
              <w:t>10,11 %</w:t>
            </w:r>
          </w:p>
        </w:tc>
        <w:tc>
          <w:tcPr>
            <w:tcW w:w="686" w:type="dxa"/>
            <w:tcBorders>
              <w:left w:val="single" w:sz="4" w:space="0" w:color="auto"/>
              <w:right w:val="single" w:sz="4" w:space="0" w:color="auto"/>
            </w:tcBorders>
            <w:tcMar>
              <w:right w:w="170" w:type="dxa"/>
            </w:tcMar>
            <w:vAlign w:val="bottom"/>
          </w:tcPr>
          <w:p w:rsidR="00000000" w:rsidRDefault="00000000">
            <w:pPr>
              <w:spacing w:before="60" w:after="60"/>
              <w:jc w:val="right"/>
              <w:rPr>
                <w:sz w:val="20"/>
                <w:szCs w:val="24"/>
              </w:rPr>
            </w:pPr>
            <w:r>
              <w:rPr>
                <w:sz w:val="20"/>
                <w:szCs w:val="24"/>
              </w:rPr>
              <w:t>133</w:t>
            </w:r>
          </w:p>
        </w:tc>
        <w:tc>
          <w:tcPr>
            <w:tcW w:w="737" w:type="dxa"/>
            <w:tcBorders>
              <w:left w:val="single" w:sz="4" w:space="0" w:color="auto"/>
              <w:right w:val="single" w:sz="4" w:space="0" w:color="auto"/>
            </w:tcBorders>
            <w:vAlign w:val="bottom"/>
          </w:tcPr>
          <w:p w:rsidR="00000000" w:rsidRDefault="00000000">
            <w:pPr>
              <w:spacing w:before="60" w:after="60"/>
              <w:jc w:val="right"/>
              <w:rPr>
                <w:sz w:val="20"/>
                <w:szCs w:val="24"/>
              </w:rPr>
            </w:pPr>
            <w:r>
              <w:rPr>
                <w:sz w:val="20"/>
                <w:szCs w:val="24"/>
              </w:rPr>
              <w:t>6,13 %</w:t>
            </w:r>
          </w:p>
        </w:tc>
        <w:tc>
          <w:tcPr>
            <w:tcW w:w="686" w:type="dxa"/>
            <w:tcBorders>
              <w:left w:val="single" w:sz="4" w:space="0" w:color="auto"/>
              <w:right w:val="single" w:sz="4" w:space="0" w:color="auto"/>
            </w:tcBorders>
            <w:tcMar>
              <w:right w:w="227" w:type="dxa"/>
            </w:tcMar>
            <w:vAlign w:val="bottom"/>
          </w:tcPr>
          <w:p w:rsidR="00000000" w:rsidRDefault="00000000">
            <w:pPr>
              <w:spacing w:before="60" w:after="60"/>
              <w:jc w:val="right"/>
              <w:rPr>
                <w:sz w:val="20"/>
                <w:szCs w:val="24"/>
              </w:rPr>
            </w:pPr>
            <w:r>
              <w:rPr>
                <w:sz w:val="20"/>
                <w:szCs w:val="24"/>
              </w:rPr>
              <w:t>97</w:t>
            </w:r>
          </w:p>
        </w:tc>
        <w:tc>
          <w:tcPr>
            <w:tcW w:w="743" w:type="dxa"/>
            <w:tcBorders>
              <w:left w:val="single" w:sz="4" w:space="0" w:color="auto"/>
              <w:right w:val="single" w:sz="4" w:space="0" w:color="auto"/>
            </w:tcBorders>
            <w:tcMar>
              <w:left w:w="28" w:type="dxa"/>
              <w:right w:w="28" w:type="dxa"/>
            </w:tcMar>
            <w:vAlign w:val="bottom"/>
          </w:tcPr>
          <w:p w:rsidR="00000000" w:rsidRDefault="00000000">
            <w:pPr>
              <w:spacing w:before="60" w:after="60"/>
              <w:jc w:val="right"/>
              <w:rPr>
                <w:sz w:val="20"/>
                <w:szCs w:val="24"/>
              </w:rPr>
            </w:pPr>
            <w:r>
              <w:rPr>
                <w:sz w:val="20"/>
                <w:szCs w:val="24"/>
              </w:rPr>
              <w:t>5,05 %</w:t>
            </w:r>
          </w:p>
        </w:tc>
        <w:tc>
          <w:tcPr>
            <w:tcW w:w="685" w:type="dxa"/>
            <w:tcBorders>
              <w:left w:val="single" w:sz="4" w:space="0" w:color="auto"/>
              <w:right w:val="single" w:sz="4" w:space="0" w:color="auto"/>
            </w:tcBorders>
            <w:tcMar>
              <w:right w:w="170" w:type="dxa"/>
            </w:tcMar>
            <w:vAlign w:val="bottom"/>
          </w:tcPr>
          <w:p w:rsidR="00000000" w:rsidRDefault="00000000">
            <w:pPr>
              <w:spacing w:before="60" w:after="60"/>
              <w:jc w:val="right"/>
              <w:rPr>
                <w:sz w:val="20"/>
                <w:szCs w:val="24"/>
              </w:rPr>
            </w:pPr>
            <w:r>
              <w:rPr>
                <w:sz w:val="20"/>
                <w:szCs w:val="24"/>
              </w:rPr>
              <w:t>32</w:t>
            </w:r>
          </w:p>
        </w:tc>
        <w:tc>
          <w:tcPr>
            <w:tcW w:w="737" w:type="dxa"/>
            <w:tcBorders>
              <w:left w:val="single" w:sz="4" w:space="0" w:color="auto"/>
              <w:right w:val="single" w:sz="4" w:space="0" w:color="auto"/>
            </w:tcBorders>
            <w:tcMar>
              <w:left w:w="28" w:type="dxa"/>
              <w:right w:w="28" w:type="dxa"/>
            </w:tcMar>
            <w:vAlign w:val="bottom"/>
          </w:tcPr>
          <w:p w:rsidR="00000000" w:rsidRDefault="00000000">
            <w:pPr>
              <w:spacing w:before="60" w:after="60"/>
              <w:jc w:val="right"/>
              <w:rPr>
                <w:sz w:val="20"/>
                <w:szCs w:val="24"/>
              </w:rPr>
            </w:pPr>
            <w:r>
              <w:rPr>
                <w:sz w:val="20"/>
                <w:szCs w:val="24"/>
              </w:rPr>
              <w:t>1,69 %</w:t>
            </w:r>
          </w:p>
        </w:tc>
        <w:tc>
          <w:tcPr>
            <w:tcW w:w="686" w:type="dxa"/>
            <w:tcBorders>
              <w:left w:val="single" w:sz="4" w:space="0" w:color="auto"/>
              <w:right w:val="single" w:sz="4" w:space="0" w:color="auto"/>
            </w:tcBorders>
            <w:tcMar>
              <w:right w:w="113" w:type="dxa"/>
            </w:tcMar>
            <w:vAlign w:val="bottom"/>
          </w:tcPr>
          <w:p w:rsidR="00000000" w:rsidRDefault="00000000">
            <w:pPr>
              <w:spacing w:before="60" w:after="60"/>
              <w:jc w:val="right"/>
              <w:rPr>
                <w:sz w:val="20"/>
                <w:szCs w:val="24"/>
              </w:rPr>
            </w:pPr>
            <w:r>
              <w:rPr>
                <w:sz w:val="20"/>
                <w:szCs w:val="24"/>
              </w:rPr>
              <w:t>109</w:t>
            </w:r>
          </w:p>
        </w:tc>
        <w:tc>
          <w:tcPr>
            <w:tcW w:w="686" w:type="dxa"/>
            <w:tcBorders>
              <w:left w:val="single" w:sz="4" w:space="0" w:color="auto"/>
              <w:right w:val="single" w:sz="4" w:space="0" w:color="auto"/>
            </w:tcBorders>
            <w:vAlign w:val="bottom"/>
          </w:tcPr>
          <w:p w:rsidR="00000000" w:rsidRDefault="00000000">
            <w:pPr>
              <w:spacing w:before="60" w:after="60"/>
              <w:jc w:val="right"/>
              <w:rPr>
                <w:sz w:val="20"/>
                <w:szCs w:val="24"/>
              </w:rPr>
            </w:pPr>
            <w:r>
              <w:rPr>
                <w:sz w:val="20"/>
                <w:szCs w:val="24"/>
              </w:rPr>
              <w:t>0,18 %</w:t>
            </w:r>
          </w:p>
        </w:tc>
        <w:tc>
          <w:tcPr>
            <w:tcW w:w="567" w:type="dxa"/>
            <w:tcBorders>
              <w:left w:val="single" w:sz="4" w:space="0" w:color="auto"/>
            </w:tcBorders>
            <w:vAlign w:val="bottom"/>
          </w:tcPr>
          <w:p w:rsidR="00000000" w:rsidRDefault="00000000">
            <w:pPr>
              <w:spacing w:before="60" w:after="60"/>
              <w:jc w:val="right"/>
              <w:rPr>
                <w:sz w:val="20"/>
                <w:szCs w:val="24"/>
              </w:rPr>
            </w:pPr>
            <w:r>
              <w:rPr>
                <w:sz w:val="20"/>
                <w:szCs w:val="24"/>
              </w:rPr>
              <w:t>747</w:t>
            </w:r>
          </w:p>
        </w:tc>
      </w:tr>
      <w:tr w:rsidR="00000000">
        <w:tblPrEx>
          <w:tblCellMar>
            <w:top w:w="0" w:type="dxa"/>
            <w:bottom w:w="0" w:type="dxa"/>
          </w:tblCellMar>
        </w:tblPrEx>
        <w:trPr>
          <w:trHeight w:val="210"/>
        </w:trPr>
        <w:tc>
          <w:tcPr>
            <w:tcW w:w="1814" w:type="dxa"/>
            <w:tcBorders>
              <w:right w:val="single" w:sz="4" w:space="0" w:color="auto"/>
            </w:tcBorders>
            <w:vAlign w:val="bottom"/>
          </w:tcPr>
          <w:p w:rsidR="00000000" w:rsidRDefault="00000000">
            <w:pPr>
              <w:spacing w:before="60" w:after="60"/>
              <w:rPr>
                <w:sz w:val="20"/>
                <w:szCs w:val="24"/>
              </w:rPr>
            </w:pPr>
            <w:r>
              <w:rPr>
                <w:sz w:val="20"/>
                <w:szCs w:val="24"/>
              </w:rPr>
              <w:t>Alimentation au biberon</w:t>
            </w:r>
          </w:p>
        </w:tc>
        <w:tc>
          <w:tcPr>
            <w:tcW w:w="685" w:type="dxa"/>
            <w:tcBorders>
              <w:left w:val="single" w:sz="4" w:space="0" w:color="auto"/>
              <w:right w:val="single" w:sz="4" w:space="0" w:color="auto"/>
            </w:tcBorders>
            <w:tcMar>
              <w:right w:w="170" w:type="dxa"/>
            </w:tcMar>
            <w:vAlign w:val="bottom"/>
          </w:tcPr>
          <w:p w:rsidR="00000000" w:rsidRDefault="00000000">
            <w:pPr>
              <w:spacing w:before="60" w:after="60"/>
              <w:jc w:val="right"/>
              <w:rPr>
                <w:sz w:val="20"/>
                <w:szCs w:val="24"/>
              </w:rPr>
            </w:pPr>
            <w:r>
              <w:rPr>
                <w:sz w:val="20"/>
                <w:szCs w:val="24"/>
              </w:rPr>
              <w:t>946</w:t>
            </w:r>
          </w:p>
        </w:tc>
        <w:tc>
          <w:tcPr>
            <w:tcW w:w="737" w:type="dxa"/>
            <w:tcBorders>
              <w:left w:val="single" w:sz="4" w:space="0" w:color="auto"/>
              <w:right w:val="single" w:sz="4" w:space="0" w:color="auto"/>
            </w:tcBorders>
            <w:vAlign w:val="bottom"/>
          </w:tcPr>
          <w:p w:rsidR="00000000" w:rsidRDefault="00000000">
            <w:pPr>
              <w:spacing w:before="60" w:after="60"/>
              <w:jc w:val="right"/>
              <w:rPr>
                <w:sz w:val="20"/>
                <w:szCs w:val="24"/>
              </w:rPr>
            </w:pPr>
            <w:r>
              <w:rPr>
                <w:sz w:val="20"/>
                <w:szCs w:val="24"/>
              </w:rPr>
              <w:t>25,44 %</w:t>
            </w:r>
          </w:p>
        </w:tc>
        <w:tc>
          <w:tcPr>
            <w:tcW w:w="686" w:type="dxa"/>
            <w:tcBorders>
              <w:left w:val="single" w:sz="4" w:space="0" w:color="auto"/>
              <w:right w:val="single" w:sz="4" w:space="0" w:color="auto"/>
            </w:tcBorders>
            <w:tcMar>
              <w:right w:w="170" w:type="dxa"/>
            </w:tcMar>
            <w:vAlign w:val="bottom"/>
          </w:tcPr>
          <w:p w:rsidR="00000000" w:rsidRDefault="00000000">
            <w:pPr>
              <w:spacing w:before="60" w:after="60"/>
              <w:jc w:val="right"/>
              <w:rPr>
                <w:sz w:val="20"/>
                <w:szCs w:val="24"/>
              </w:rPr>
            </w:pPr>
            <w:r>
              <w:rPr>
                <w:sz w:val="20"/>
                <w:szCs w:val="24"/>
              </w:rPr>
              <w:t>602</w:t>
            </w:r>
          </w:p>
        </w:tc>
        <w:tc>
          <w:tcPr>
            <w:tcW w:w="737" w:type="dxa"/>
            <w:tcBorders>
              <w:left w:val="single" w:sz="4" w:space="0" w:color="auto"/>
              <w:right w:val="single" w:sz="4" w:space="0" w:color="auto"/>
            </w:tcBorders>
            <w:vAlign w:val="bottom"/>
          </w:tcPr>
          <w:p w:rsidR="00000000" w:rsidRDefault="00000000">
            <w:pPr>
              <w:spacing w:before="60" w:after="60"/>
              <w:jc w:val="right"/>
              <w:rPr>
                <w:sz w:val="20"/>
                <w:szCs w:val="24"/>
              </w:rPr>
            </w:pPr>
            <w:r>
              <w:rPr>
                <w:sz w:val="20"/>
                <w:szCs w:val="24"/>
              </w:rPr>
              <w:t>27,75 %</w:t>
            </w:r>
          </w:p>
        </w:tc>
        <w:tc>
          <w:tcPr>
            <w:tcW w:w="686" w:type="dxa"/>
            <w:tcBorders>
              <w:left w:val="single" w:sz="4" w:space="0" w:color="auto"/>
              <w:right w:val="single" w:sz="4" w:space="0" w:color="auto"/>
            </w:tcBorders>
            <w:tcMar>
              <w:right w:w="227" w:type="dxa"/>
            </w:tcMar>
            <w:vAlign w:val="bottom"/>
          </w:tcPr>
          <w:p w:rsidR="00000000" w:rsidRDefault="00000000">
            <w:pPr>
              <w:spacing w:before="60" w:after="60"/>
              <w:jc w:val="right"/>
              <w:rPr>
                <w:sz w:val="20"/>
                <w:szCs w:val="24"/>
              </w:rPr>
            </w:pPr>
            <w:r>
              <w:rPr>
                <w:sz w:val="20"/>
                <w:szCs w:val="24"/>
              </w:rPr>
              <w:t>577</w:t>
            </w:r>
          </w:p>
        </w:tc>
        <w:tc>
          <w:tcPr>
            <w:tcW w:w="743" w:type="dxa"/>
            <w:tcBorders>
              <w:left w:val="single" w:sz="4" w:space="0" w:color="auto"/>
              <w:right w:val="single" w:sz="4" w:space="0" w:color="auto"/>
            </w:tcBorders>
            <w:tcMar>
              <w:left w:w="28" w:type="dxa"/>
              <w:right w:w="28" w:type="dxa"/>
            </w:tcMar>
            <w:vAlign w:val="bottom"/>
          </w:tcPr>
          <w:p w:rsidR="00000000" w:rsidRDefault="00000000">
            <w:pPr>
              <w:spacing w:before="60" w:after="60"/>
              <w:jc w:val="right"/>
              <w:rPr>
                <w:sz w:val="20"/>
                <w:szCs w:val="24"/>
              </w:rPr>
            </w:pPr>
            <w:r>
              <w:rPr>
                <w:sz w:val="20"/>
                <w:szCs w:val="24"/>
              </w:rPr>
              <w:t>30,02 %</w:t>
            </w:r>
          </w:p>
        </w:tc>
        <w:tc>
          <w:tcPr>
            <w:tcW w:w="685" w:type="dxa"/>
            <w:tcBorders>
              <w:left w:val="single" w:sz="4" w:space="0" w:color="auto"/>
              <w:right w:val="single" w:sz="4" w:space="0" w:color="auto"/>
            </w:tcBorders>
            <w:tcMar>
              <w:right w:w="170" w:type="dxa"/>
            </w:tcMar>
            <w:vAlign w:val="bottom"/>
          </w:tcPr>
          <w:p w:rsidR="00000000" w:rsidRDefault="00000000">
            <w:pPr>
              <w:spacing w:before="60" w:after="60"/>
              <w:jc w:val="right"/>
              <w:rPr>
                <w:sz w:val="20"/>
                <w:szCs w:val="24"/>
              </w:rPr>
            </w:pPr>
            <w:r>
              <w:rPr>
                <w:sz w:val="20"/>
                <w:szCs w:val="24"/>
              </w:rPr>
              <w:t>343</w:t>
            </w:r>
          </w:p>
        </w:tc>
        <w:tc>
          <w:tcPr>
            <w:tcW w:w="737" w:type="dxa"/>
            <w:tcBorders>
              <w:left w:val="single" w:sz="4" w:space="0" w:color="auto"/>
              <w:right w:val="single" w:sz="4" w:space="0" w:color="auto"/>
            </w:tcBorders>
            <w:tcMar>
              <w:left w:w="28" w:type="dxa"/>
              <w:right w:w="28" w:type="dxa"/>
            </w:tcMar>
            <w:vAlign w:val="bottom"/>
          </w:tcPr>
          <w:p w:rsidR="00000000" w:rsidRDefault="00000000">
            <w:pPr>
              <w:spacing w:before="60" w:after="60"/>
              <w:jc w:val="right"/>
              <w:rPr>
                <w:sz w:val="20"/>
                <w:szCs w:val="24"/>
              </w:rPr>
            </w:pPr>
            <w:r>
              <w:rPr>
                <w:sz w:val="20"/>
                <w:szCs w:val="24"/>
              </w:rPr>
              <w:t>18,08 %</w:t>
            </w:r>
          </w:p>
        </w:tc>
        <w:tc>
          <w:tcPr>
            <w:tcW w:w="686" w:type="dxa"/>
            <w:tcBorders>
              <w:left w:val="single" w:sz="4" w:space="0" w:color="auto"/>
              <w:right w:val="single" w:sz="4" w:space="0" w:color="auto"/>
            </w:tcBorders>
            <w:tcMar>
              <w:right w:w="113" w:type="dxa"/>
            </w:tcMar>
            <w:vAlign w:val="bottom"/>
          </w:tcPr>
          <w:p w:rsidR="00000000" w:rsidRDefault="00000000">
            <w:pPr>
              <w:spacing w:before="60" w:after="60"/>
              <w:jc w:val="right"/>
              <w:rPr>
                <w:sz w:val="20"/>
                <w:szCs w:val="24"/>
              </w:rPr>
            </w:pPr>
            <w:r>
              <w:rPr>
                <w:sz w:val="20"/>
                <w:szCs w:val="24"/>
              </w:rPr>
              <w:t>2 708</w:t>
            </w:r>
          </w:p>
        </w:tc>
        <w:tc>
          <w:tcPr>
            <w:tcW w:w="686" w:type="dxa"/>
            <w:tcBorders>
              <w:left w:val="single" w:sz="4" w:space="0" w:color="auto"/>
              <w:right w:val="single" w:sz="4" w:space="0" w:color="auto"/>
            </w:tcBorders>
            <w:vAlign w:val="bottom"/>
          </w:tcPr>
          <w:p w:rsidR="00000000" w:rsidRDefault="00000000">
            <w:pPr>
              <w:spacing w:before="60" w:after="60"/>
              <w:jc w:val="right"/>
              <w:rPr>
                <w:sz w:val="20"/>
                <w:szCs w:val="24"/>
              </w:rPr>
            </w:pPr>
            <w:r>
              <w:rPr>
                <w:sz w:val="20"/>
                <w:szCs w:val="24"/>
              </w:rPr>
              <w:t>4,47 %</w:t>
            </w:r>
          </w:p>
        </w:tc>
        <w:tc>
          <w:tcPr>
            <w:tcW w:w="567" w:type="dxa"/>
            <w:tcBorders>
              <w:left w:val="single" w:sz="4" w:space="0" w:color="auto"/>
            </w:tcBorders>
            <w:vAlign w:val="bottom"/>
          </w:tcPr>
          <w:p w:rsidR="00000000" w:rsidRDefault="00000000">
            <w:pPr>
              <w:spacing w:before="60" w:after="60"/>
              <w:jc w:val="right"/>
              <w:rPr>
                <w:sz w:val="20"/>
                <w:szCs w:val="24"/>
              </w:rPr>
            </w:pPr>
            <w:r>
              <w:rPr>
                <w:sz w:val="20"/>
                <w:szCs w:val="24"/>
              </w:rPr>
              <w:t>5 176</w:t>
            </w:r>
          </w:p>
        </w:tc>
      </w:tr>
      <w:tr w:rsidR="00000000">
        <w:tblPrEx>
          <w:tblCellMar>
            <w:top w:w="0" w:type="dxa"/>
            <w:bottom w:w="0" w:type="dxa"/>
          </w:tblCellMar>
        </w:tblPrEx>
        <w:trPr>
          <w:trHeight w:val="210"/>
        </w:trPr>
        <w:tc>
          <w:tcPr>
            <w:tcW w:w="1814" w:type="dxa"/>
            <w:tcBorders>
              <w:right w:val="single" w:sz="4" w:space="0" w:color="auto"/>
            </w:tcBorders>
            <w:vAlign w:val="bottom"/>
          </w:tcPr>
          <w:p w:rsidR="00000000" w:rsidRDefault="00000000">
            <w:pPr>
              <w:spacing w:before="60" w:after="60"/>
              <w:rPr>
                <w:sz w:val="20"/>
                <w:szCs w:val="24"/>
              </w:rPr>
            </w:pPr>
            <w:r>
              <w:rPr>
                <w:sz w:val="20"/>
                <w:szCs w:val="24"/>
              </w:rPr>
              <w:t>Allaités</w:t>
            </w:r>
          </w:p>
        </w:tc>
        <w:tc>
          <w:tcPr>
            <w:tcW w:w="685" w:type="dxa"/>
            <w:tcBorders>
              <w:left w:val="single" w:sz="4" w:space="0" w:color="auto"/>
              <w:bottom w:val="single" w:sz="4" w:space="0" w:color="auto"/>
              <w:right w:val="single" w:sz="4" w:space="0" w:color="auto"/>
            </w:tcBorders>
            <w:tcMar>
              <w:right w:w="170" w:type="dxa"/>
            </w:tcMar>
            <w:vAlign w:val="bottom"/>
          </w:tcPr>
          <w:p w:rsidR="00000000" w:rsidRDefault="00000000">
            <w:pPr>
              <w:spacing w:before="60" w:after="60"/>
              <w:jc w:val="right"/>
              <w:rPr>
                <w:sz w:val="20"/>
                <w:szCs w:val="24"/>
              </w:rPr>
            </w:pPr>
            <w:r>
              <w:rPr>
                <w:sz w:val="20"/>
                <w:szCs w:val="24"/>
              </w:rPr>
              <w:t>840</w:t>
            </w:r>
          </w:p>
        </w:tc>
        <w:tc>
          <w:tcPr>
            <w:tcW w:w="737" w:type="dxa"/>
            <w:tcBorders>
              <w:left w:val="single" w:sz="4" w:space="0" w:color="auto"/>
              <w:bottom w:val="single" w:sz="4" w:space="0" w:color="auto"/>
              <w:right w:val="single" w:sz="4" w:space="0" w:color="auto"/>
            </w:tcBorders>
            <w:vAlign w:val="bottom"/>
          </w:tcPr>
          <w:p w:rsidR="00000000" w:rsidRDefault="00000000">
            <w:pPr>
              <w:spacing w:before="60" w:after="60"/>
              <w:jc w:val="right"/>
              <w:rPr>
                <w:sz w:val="20"/>
                <w:szCs w:val="24"/>
              </w:rPr>
            </w:pPr>
            <w:r>
              <w:rPr>
                <w:sz w:val="20"/>
                <w:szCs w:val="24"/>
              </w:rPr>
              <w:t>22,59 %</w:t>
            </w:r>
          </w:p>
        </w:tc>
        <w:tc>
          <w:tcPr>
            <w:tcW w:w="686" w:type="dxa"/>
            <w:tcBorders>
              <w:left w:val="single" w:sz="4" w:space="0" w:color="auto"/>
              <w:bottom w:val="single" w:sz="4" w:space="0" w:color="auto"/>
              <w:right w:val="single" w:sz="4" w:space="0" w:color="auto"/>
            </w:tcBorders>
            <w:tcMar>
              <w:right w:w="170" w:type="dxa"/>
            </w:tcMar>
            <w:vAlign w:val="bottom"/>
          </w:tcPr>
          <w:p w:rsidR="00000000" w:rsidRDefault="00000000">
            <w:pPr>
              <w:spacing w:before="60" w:after="60"/>
              <w:jc w:val="right"/>
              <w:rPr>
                <w:sz w:val="20"/>
                <w:szCs w:val="24"/>
              </w:rPr>
            </w:pPr>
            <w:r>
              <w:rPr>
                <w:sz w:val="20"/>
                <w:szCs w:val="24"/>
              </w:rPr>
              <w:t>264</w:t>
            </w:r>
          </w:p>
        </w:tc>
        <w:tc>
          <w:tcPr>
            <w:tcW w:w="737" w:type="dxa"/>
            <w:tcBorders>
              <w:left w:val="single" w:sz="4" w:space="0" w:color="auto"/>
              <w:bottom w:val="single" w:sz="4" w:space="0" w:color="auto"/>
              <w:right w:val="single" w:sz="4" w:space="0" w:color="auto"/>
            </w:tcBorders>
            <w:vAlign w:val="bottom"/>
          </w:tcPr>
          <w:p w:rsidR="00000000" w:rsidRDefault="00000000">
            <w:pPr>
              <w:spacing w:before="60" w:after="60"/>
              <w:jc w:val="right"/>
              <w:rPr>
                <w:sz w:val="20"/>
                <w:szCs w:val="24"/>
              </w:rPr>
            </w:pPr>
            <w:r>
              <w:rPr>
                <w:sz w:val="20"/>
                <w:szCs w:val="24"/>
              </w:rPr>
              <w:t>12,17 %</w:t>
            </w:r>
          </w:p>
        </w:tc>
        <w:tc>
          <w:tcPr>
            <w:tcW w:w="686" w:type="dxa"/>
            <w:tcBorders>
              <w:left w:val="single" w:sz="4" w:space="0" w:color="auto"/>
              <w:bottom w:val="single" w:sz="4" w:space="0" w:color="auto"/>
              <w:right w:val="single" w:sz="4" w:space="0" w:color="auto"/>
            </w:tcBorders>
            <w:tcMar>
              <w:right w:w="227" w:type="dxa"/>
            </w:tcMar>
            <w:vAlign w:val="bottom"/>
          </w:tcPr>
          <w:p w:rsidR="00000000" w:rsidRDefault="00000000">
            <w:pPr>
              <w:spacing w:before="60" w:after="60"/>
              <w:jc w:val="right"/>
              <w:rPr>
                <w:sz w:val="20"/>
                <w:szCs w:val="24"/>
              </w:rPr>
            </w:pPr>
            <w:r>
              <w:rPr>
                <w:sz w:val="20"/>
                <w:szCs w:val="24"/>
              </w:rPr>
              <w:t>187</w:t>
            </w:r>
          </w:p>
        </w:tc>
        <w:tc>
          <w:tcPr>
            <w:tcW w:w="743" w:type="dxa"/>
            <w:tcBorders>
              <w:left w:val="single" w:sz="4" w:space="0" w:color="auto"/>
              <w:bottom w:val="single" w:sz="4" w:space="0" w:color="auto"/>
              <w:right w:val="single" w:sz="4" w:space="0" w:color="auto"/>
            </w:tcBorders>
            <w:tcMar>
              <w:left w:w="28" w:type="dxa"/>
              <w:right w:w="28" w:type="dxa"/>
            </w:tcMar>
            <w:vAlign w:val="bottom"/>
          </w:tcPr>
          <w:p w:rsidR="00000000" w:rsidRDefault="00000000">
            <w:pPr>
              <w:spacing w:before="60" w:after="60"/>
              <w:jc w:val="right"/>
              <w:rPr>
                <w:sz w:val="20"/>
                <w:szCs w:val="24"/>
              </w:rPr>
            </w:pPr>
            <w:r>
              <w:rPr>
                <w:sz w:val="20"/>
                <w:szCs w:val="24"/>
              </w:rPr>
              <w:t>9,73 %</w:t>
            </w:r>
          </w:p>
        </w:tc>
        <w:tc>
          <w:tcPr>
            <w:tcW w:w="685" w:type="dxa"/>
            <w:tcBorders>
              <w:left w:val="single" w:sz="4" w:space="0" w:color="auto"/>
              <w:bottom w:val="single" w:sz="4" w:space="0" w:color="auto"/>
              <w:right w:val="single" w:sz="4" w:space="0" w:color="auto"/>
            </w:tcBorders>
            <w:tcMar>
              <w:right w:w="170" w:type="dxa"/>
            </w:tcMar>
            <w:vAlign w:val="bottom"/>
          </w:tcPr>
          <w:p w:rsidR="00000000" w:rsidRDefault="00000000">
            <w:pPr>
              <w:spacing w:before="60" w:after="60"/>
              <w:jc w:val="right"/>
              <w:rPr>
                <w:sz w:val="20"/>
                <w:szCs w:val="24"/>
              </w:rPr>
            </w:pPr>
            <w:r>
              <w:rPr>
                <w:sz w:val="20"/>
                <w:szCs w:val="24"/>
              </w:rPr>
              <w:t>181</w:t>
            </w:r>
          </w:p>
        </w:tc>
        <w:tc>
          <w:tcPr>
            <w:tcW w:w="737" w:type="dxa"/>
            <w:tcBorders>
              <w:left w:val="single" w:sz="4" w:space="0" w:color="auto"/>
              <w:bottom w:val="single" w:sz="4" w:space="0" w:color="auto"/>
              <w:right w:val="single" w:sz="4" w:space="0" w:color="auto"/>
            </w:tcBorders>
            <w:tcMar>
              <w:left w:w="28" w:type="dxa"/>
              <w:right w:w="28" w:type="dxa"/>
            </w:tcMar>
            <w:vAlign w:val="bottom"/>
          </w:tcPr>
          <w:p w:rsidR="00000000" w:rsidRDefault="00000000">
            <w:pPr>
              <w:spacing w:before="60" w:after="60"/>
              <w:jc w:val="right"/>
              <w:rPr>
                <w:sz w:val="20"/>
                <w:szCs w:val="24"/>
              </w:rPr>
            </w:pPr>
            <w:r>
              <w:rPr>
                <w:sz w:val="20"/>
                <w:szCs w:val="24"/>
              </w:rPr>
              <w:t>9,54 %</w:t>
            </w:r>
          </w:p>
        </w:tc>
        <w:tc>
          <w:tcPr>
            <w:tcW w:w="686" w:type="dxa"/>
            <w:tcBorders>
              <w:left w:val="single" w:sz="4" w:space="0" w:color="auto"/>
              <w:bottom w:val="single" w:sz="4" w:space="0" w:color="auto"/>
              <w:right w:val="single" w:sz="4" w:space="0" w:color="auto"/>
            </w:tcBorders>
            <w:tcMar>
              <w:right w:w="113" w:type="dxa"/>
            </w:tcMar>
            <w:vAlign w:val="bottom"/>
          </w:tcPr>
          <w:p w:rsidR="00000000" w:rsidRDefault="00000000">
            <w:pPr>
              <w:spacing w:before="60" w:after="60"/>
              <w:jc w:val="right"/>
              <w:rPr>
                <w:sz w:val="20"/>
                <w:szCs w:val="24"/>
              </w:rPr>
            </w:pPr>
            <w:r>
              <w:rPr>
                <w:sz w:val="20"/>
                <w:szCs w:val="24"/>
              </w:rPr>
              <w:t>2 812</w:t>
            </w:r>
          </w:p>
        </w:tc>
        <w:tc>
          <w:tcPr>
            <w:tcW w:w="686" w:type="dxa"/>
            <w:tcBorders>
              <w:left w:val="single" w:sz="4" w:space="0" w:color="auto"/>
              <w:bottom w:val="single" w:sz="4" w:space="0" w:color="auto"/>
              <w:right w:val="single" w:sz="4" w:space="0" w:color="auto"/>
            </w:tcBorders>
            <w:vAlign w:val="bottom"/>
          </w:tcPr>
          <w:p w:rsidR="00000000" w:rsidRDefault="00000000">
            <w:pPr>
              <w:spacing w:before="60" w:after="60"/>
              <w:jc w:val="right"/>
              <w:rPr>
                <w:sz w:val="20"/>
                <w:szCs w:val="24"/>
              </w:rPr>
            </w:pPr>
            <w:r>
              <w:rPr>
                <w:sz w:val="20"/>
                <w:szCs w:val="24"/>
              </w:rPr>
              <w:t>4,65 %</w:t>
            </w:r>
          </w:p>
        </w:tc>
        <w:tc>
          <w:tcPr>
            <w:tcW w:w="567" w:type="dxa"/>
            <w:tcBorders>
              <w:left w:val="single" w:sz="4" w:space="0" w:color="auto"/>
              <w:bottom w:val="single" w:sz="4" w:space="0" w:color="auto"/>
            </w:tcBorders>
            <w:vAlign w:val="bottom"/>
          </w:tcPr>
          <w:p w:rsidR="00000000" w:rsidRDefault="00000000">
            <w:pPr>
              <w:spacing w:before="60" w:after="60"/>
              <w:jc w:val="right"/>
              <w:rPr>
                <w:sz w:val="20"/>
                <w:szCs w:val="24"/>
              </w:rPr>
            </w:pPr>
            <w:r>
              <w:rPr>
                <w:sz w:val="20"/>
                <w:szCs w:val="24"/>
              </w:rPr>
              <w:t>4 284</w:t>
            </w:r>
          </w:p>
        </w:tc>
      </w:tr>
    </w:tbl>
    <w:p w:rsidR="00000000" w:rsidRDefault="00000000">
      <w:pPr>
        <w:spacing w:before="120" w:after="360"/>
        <w:ind w:firstLine="567"/>
        <w:rPr>
          <w:sz w:val="22"/>
          <w:lang w:val="fr-FR"/>
        </w:rPr>
      </w:pPr>
      <w:r>
        <w:rPr>
          <w:i/>
          <w:iCs/>
          <w:sz w:val="22"/>
          <w:lang w:val="fr-FR"/>
        </w:rPr>
        <w:t>Source</w:t>
      </w:r>
      <w:r>
        <w:rPr>
          <w:sz w:val="22"/>
          <w:lang w:val="fr-FR"/>
        </w:rPr>
        <w:t>: Service de santé.</w:t>
      </w:r>
    </w:p>
    <w:p w:rsidR="00000000" w:rsidRDefault="00000000">
      <w:pPr>
        <w:spacing w:after="240"/>
        <w:rPr>
          <w:szCs w:val="24"/>
        </w:rPr>
      </w:pPr>
      <w:r>
        <w:rPr>
          <w:szCs w:val="24"/>
        </w:rPr>
        <w:t>298.</w:t>
      </w:r>
      <w:r>
        <w:rPr>
          <w:szCs w:val="24"/>
        </w:rPr>
        <w:tab/>
        <w:t xml:space="preserve">Dans les crèches, les repas sont généralement bien préparés et adaptés à l’âge des enfants, en qualité comme en quantité. Les menus sont affichés dans un endroit visible et accessible pour que les parents les consultent. Sur présentation d’une ordonnance médicale, des repas hypocaloriques spéciaux peuvent être préparés (art. 20 du Règlement </w:t>
      </w:r>
      <w:r>
        <w:rPr>
          <w:rFonts w:eastAsia="MS Mincho"/>
          <w:szCs w:val="24"/>
        </w:rPr>
        <w:t>n</w:t>
      </w:r>
      <w:r>
        <w:rPr>
          <w:rFonts w:eastAsia="MS Mincho"/>
          <w:szCs w:val="24"/>
          <w:vertAlign w:val="superscript"/>
        </w:rPr>
        <w:t>o</w:t>
      </w:r>
      <w:r>
        <w:rPr>
          <w:szCs w:val="24"/>
        </w:rPr>
        <w:t> 156/99/M).</w:t>
      </w:r>
    </w:p>
    <w:p w:rsidR="00000000" w:rsidRDefault="00000000">
      <w:pPr>
        <w:spacing w:after="240"/>
        <w:rPr>
          <w:szCs w:val="24"/>
        </w:rPr>
      </w:pPr>
      <w:r>
        <w:rPr>
          <w:szCs w:val="24"/>
        </w:rPr>
        <w:t>299.</w:t>
      </w:r>
      <w:r>
        <w:rPr>
          <w:szCs w:val="24"/>
        </w:rPr>
        <w:tab/>
        <w:t xml:space="preserve">Les foyers pour enfants et adolescents veillent à ce que les jeunes aient une alimentation variée, équilibrée et de qualité qui soit adaptée aux besoins de leur âge, puisque l’on sait désormais que la prise alimentaire joue un rôle déterminant dans le développement des enfants et des adolescents (art. 26 1) du Règlement </w:t>
      </w:r>
      <w:r>
        <w:rPr>
          <w:rFonts w:eastAsia="MS Mincho"/>
          <w:szCs w:val="24"/>
        </w:rPr>
        <w:t>n</w:t>
      </w:r>
      <w:r>
        <w:rPr>
          <w:rFonts w:eastAsia="MS Mincho"/>
          <w:szCs w:val="24"/>
          <w:vertAlign w:val="superscript"/>
        </w:rPr>
        <w:t>o</w:t>
      </w:r>
      <w:r>
        <w:rPr>
          <w:szCs w:val="24"/>
        </w:rPr>
        <w:t xml:space="preserve"> 160/99/M).</w:t>
      </w:r>
    </w:p>
    <w:p w:rsidR="00000000" w:rsidRDefault="00000000">
      <w:pPr>
        <w:spacing w:after="240"/>
        <w:rPr>
          <w:szCs w:val="24"/>
        </w:rPr>
      </w:pPr>
      <w:r>
        <w:rPr>
          <w:szCs w:val="24"/>
        </w:rPr>
        <w:t>300.</w:t>
      </w:r>
      <w:r>
        <w:rPr>
          <w:szCs w:val="24"/>
        </w:rPr>
        <w:tab/>
        <w:t>L’Institut de protection sociale sert quotidiennement des repas aux élèves dont les familles connaissent des difficultés financières. Ces repas sont gratuits ou d’un coût symbolique. Il fournit également des compléments alimentaires aux élèves de six établissements différents (en 2001, 1 193 élèves au total ont bénéficié de ce service, pour un coût total de 1 149 526,50 PTC).</w:t>
      </w:r>
    </w:p>
    <w:p w:rsidR="00000000" w:rsidRDefault="00000000">
      <w:pPr>
        <w:keepNext/>
        <w:spacing w:after="240"/>
        <w:rPr>
          <w:b/>
          <w:bCs/>
          <w:lang w:val="fr-FR"/>
        </w:rPr>
      </w:pPr>
      <w:bookmarkStart w:id="11" w:name="_Toc507851149"/>
      <w:bookmarkStart w:id="12" w:name="_Toc9314866"/>
      <w:bookmarkStart w:id="13" w:name="_Toc9315040"/>
      <w:r>
        <w:rPr>
          <w:b/>
          <w:bCs/>
          <w:lang w:val="fr-FR"/>
        </w:rPr>
        <w:t>Soins dentaires</w:t>
      </w:r>
      <w:bookmarkEnd w:id="11"/>
      <w:bookmarkEnd w:id="12"/>
      <w:bookmarkEnd w:id="13"/>
    </w:p>
    <w:p w:rsidR="00000000" w:rsidRDefault="00000000">
      <w:pPr>
        <w:spacing w:after="240"/>
        <w:rPr>
          <w:szCs w:val="24"/>
        </w:rPr>
      </w:pPr>
      <w:r>
        <w:rPr>
          <w:szCs w:val="24"/>
        </w:rPr>
        <w:t>301.</w:t>
      </w:r>
      <w:r>
        <w:rPr>
          <w:szCs w:val="24"/>
        </w:rPr>
        <w:tab/>
        <w:t>Bien qu’à Macao, l’eau soit traitée, la concentration en fluor de l’eau fournie par le réseau public est bien insuffisante, ce qui pourrait expliquer la forte proportion d’enfants dirigés vers un stomatologue.</w:t>
      </w:r>
    </w:p>
    <w:p w:rsidR="00000000" w:rsidRDefault="00000000">
      <w:pPr>
        <w:spacing w:after="240"/>
        <w:rPr>
          <w:szCs w:val="24"/>
        </w:rPr>
      </w:pPr>
      <w:r>
        <w:rPr>
          <w:szCs w:val="24"/>
        </w:rPr>
        <w:t>302.</w:t>
      </w:r>
      <w:r>
        <w:rPr>
          <w:szCs w:val="24"/>
        </w:rPr>
        <w:tab/>
        <w:t>En 1996, le Service de santé a effectué une enquête par sondage sur la prévalence des caries dentaires chez les jeunes de Macao. Les résultats se sont établis comme suit: 91 (79,8 %) des 114 enfants de 6 ans et 178 (84,4</w:t>
      </w:r>
      <w:r>
        <w:t> </w:t>
      </w:r>
      <w:r>
        <w:rPr>
          <w:szCs w:val="24"/>
        </w:rPr>
        <w:t>%) des 211 enfants de 9 ans examinés avaient déjà des dents de lait cariées: la moitié environ de ces 211 enfants, soit 111 (52,6 %), avaient des dents définitives cariées, ce qui était aussi le cas de 137 (71,7 %) des 191 enfants de 12 ans examinés.</w:t>
      </w:r>
    </w:p>
    <w:p w:rsidR="00000000" w:rsidRDefault="00000000">
      <w:pPr>
        <w:spacing w:after="240"/>
        <w:rPr>
          <w:szCs w:val="24"/>
        </w:rPr>
      </w:pPr>
      <w:r>
        <w:rPr>
          <w:szCs w:val="24"/>
        </w:rPr>
        <w:t>303.</w:t>
      </w:r>
      <w:r>
        <w:rPr>
          <w:szCs w:val="24"/>
        </w:rPr>
        <w:tab/>
        <w:t>Des compléments fluorés ont été donnés à 2 348 enfants en 1999, 3 393 en 2000 et 3 640 en 2001.</w:t>
      </w:r>
      <w:bookmarkStart w:id="14" w:name="_Toc507851150"/>
    </w:p>
    <w:p w:rsidR="00000000" w:rsidRDefault="00000000">
      <w:pPr>
        <w:keepNext/>
        <w:spacing w:after="240"/>
        <w:jc w:val="center"/>
        <w:rPr>
          <w:b/>
          <w:bCs/>
        </w:rPr>
      </w:pPr>
      <w:bookmarkStart w:id="15" w:name="_Toc9314867"/>
      <w:bookmarkStart w:id="16" w:name="_Toc9315041"/>
      <w:r>
        <w:rPr>
          <w:b/>
          <w:bCs/>
        </w:rPr>
        <w:t>C.  Sécurité sociale et services et établissements de garde d’enfants</w:t>
      </w:r>
      <w:r>
        <w:rPr>
          <w:b/>
          <w:bCs/>
        </w:rPr>
        <w:br/>
        <w:t>(art. 26 et art. 18, par. 3)</w:t>
      </w:r>
      <w:bookmarkEnd w:id="14"/>
      <w:bookmarkEnd w:id="15"/>
      <w:bookmarkEnd w:id="16"/>
    </w:p>
    <w:p w:rsidR="00000000" w:rsidRDefault="00000000">
      <w:pPr>
        <w:keepNext/>
        <w:spacing w:after="240"/>
        <w:rPr>
          <w:b/>
          <w:bCs/>
          <w:szCs w:val="24"/>
          <w:lang w:val="fr-FR"/>
        </w:rPr>
      </w:pPr>
      <w:bookmarkStart w:id="17" w:name="_Toc9314868"/>
      <w:bookmarkStart w:id="18" w:name="_Toc9315042"/>
      <w:r>
        <w:rPr>
          <w:b/>
          <w:bCs/>
          <w:szCs w:val="24"/>
          <w:lang w:val="fr-FR"/>
        </w:rPr>
        <w:t>Sécurité sociale</w:t>
      </w:r>
      <w:bookmarkEnd w:id="17"/>
      <w:bookmarkEnd w:id="18"/>
    </w:p>
    <w:p w:rsidR="00000000" w:rsidRDefault="00000000">
      <w:pPr>
        <w:spacing w:after="240"/>
        <w:rPr>
          <w:lang w:val="fr-FR"/>
        </w:rPr>
      </w:pPr>
      <w:r>
        <w:rPr>
          <w:lang w:val="fr-FR"/>
        </w:rPr>
        <w:t>304.</w:t>
      </w:r>
      <w:r>
        <w:rPr>
          <w:lang w:val="fr-FR"/>
        </w:rPr>
        <w:tab/>
        <w:t>Conformément à la loi régissant l’emploi dans le secteur public, les fonctionnaires bénéficient de deux types de prestations sociales concernant les enfants: les allocations familiales et la prime de naissance.</w:t>
      </w:r>
    </w:p>
    <w:p w:rsidR="00000000" w:rsidRDefault="00000000">
      <w:pPr>
        <w:spacing w:after="240"/>
        <w:rPr>
          <w:szCs w:val="24"/>
        </w:rPr>
      </w:pPr>
      <w:r>
        <w:rPr>
          <w:szCs w:val="24"/>
        </w:rPr>
        <w:t>305.</w:t>
      </w:r>
      <w:r>
        <w:rPr>
          <w:szCs w:val="24"/>
        </w:rPr>
        <w:tab/>
        <w:t>En outre, le système de protection sociale prévoit le versement, au titre des allocations permanentes, de l’allocation de parent isolé et de la pension d’invalidité et, au titre des allocations temporaires, de la prime de naissance et de l’allocation d’éducation.</w:t>
      </w:r>
    </w:p>
    <w:p w:rsidR="00000000" w:rsidRDefault="00000000">
      <w:pPr>
        <w:keepNext/>
        <w:spacing w:after="240"/>
        <w:rPr>
          <w:b/>
          <w:bCs/>
          <w:lang w:val="fr-FR"/>
        </w:rPr>
      </w:pPr>
      <w:bookmarkStart w:id="19" w:name="_Toc507851152"/>
      <w:bookmarkStart w:id="20" w:name="_Toc9314869"/>
      <w:bookmarkStart w:id="21" w:name="_Toc9315043"/>
      <w:r>
        <w:rPr>
          <w:b/>
          <w:bCs/>
        </w:rPr>
        <w:t>S</w:t>
      </w:r>
      <w:r>
        <w:rPr>
          <w:b/>
          <w:bCs/>
          <w:lang w:val="fr-FR"/>
        </w:rPr>
        <w:t>ervices et établissements de garde d’enfants</w:t>
      </w:r>
      <w:bookmarkEnd w:id="19"/>
      <w:bookmarkEnd w:id="20"/>
      <w:bookmarkEnd w:id="21"/>
    </w:p>
    <w:p w:rsidR="00000000" w:rsidRDefault="00000000">
      <w:pPr>
        <w:spacing w:after="240"/>
        <w:rPr>
          <w:szCs w:val="24"/>
        </w:rPr>
      </w:pPr>
      <w:r>
        <w:rPr>
          <w:szCs w:val="24"/>
        </w:rPr>
        <w:t>306.</w:t>
      </w:r>
      <w:r>
        <w:rPr>
          <w:szCs w:val="24"/>
        </w:rPr>
        <w:tab/>
        <w:t xml:space="preserve">Le Gouvernement devrait encourager la création d’unités mères-enfants et de crèches (art. 8 3) de la loi </w:t>
      </w:r>
      <w:r>
        <w:rPr>
          <w:rFonts w:eastAsia="MS Mincho"/>
          <w:szCs w:val="24"/>
        </w:rPr>
        <w:t>n</w:t>
      </w:r>
      <w:r>
        <w:rPr>
          <w:rFonts w:eastAsia="MS Mincho"/>
          <w:szCs w:val="24"/>
          <w:vertAlign w:val="superscript"/>
        </w:rPr>
        <w:t>o </w:t>
      </w:r>
      <w:r>
        <w:rPr>
          <w:szCs w:val="24"/>
        </w:rPr>
        <w:t xml:space="preserve">6/94/M). </w:t>
      </w:r>
    </w:p>
    <w:p w:rsidR="00000000" w:rsidRDefault="00000000">
      <w:pPr>
        <w:spacing w:after="240"/>
        <w:rPr>
          <w:szCs w:val="24"/>
        </w:rPr>
      </w:pPr>
      <w:r>
        <w:rPr>
          <w:szCs w:val="24"/>
        </w:rPr>
        <w:t>307.</w:t>
      </w:r>
      <w:r>
        <w:rPr>
          <w:szCs w:val="24"/>
        </w:rPr>
        <w:tab/>
        <w:t xml:space="preserve">Les crèches accueillent les enfants de 3 mois à 3 ans, dans un environnement propice à leur développement, pour venir en aide aux familles durant leurs heures de travail ou dans d’autres situations où l’enfant ne peut pas rester seul pendant ce laps de temps (art. 3 1) a) du décret-loi </w:t>
      </w:r>
      <w:r>
        <w:rPr>
          <w:rFonts w:eastAsia="MS Mincho"/>
          <w:szCs w:val="24"/>
        </w:rPr>
        <w:t>n</w:t>
      </w:r>
      <w:r>
        <w:rPr>
          <w:rFonts w:eastAsia="MS Mincho"/>
          <w:szCs w:val="24"/>
          <w:vertAlign w:val="superscript"/>
        </w:rPr>
        <w:t>o</w:t>
      </w:r>
      <w:r>
        <w:rPr>
          <w:rFonts w:eastAsia="MS Mincho"/>
          <w:szCs w:val="24"/>
        </w:rPr>
        <w:t> </w:t>
      </w:r>
      <w:r>
        <w:rPr>
          <w:szCs w:val="24"/>
        </w:rPr>
        <w:t>90/88/M).</w:t>
      </w:r>
    </w:p>
    <w:p w:rsidR="00000000" w:rsidRDefault="00000000">
      <w:pPr>
        <w:spacing w:after="240"/>
        <w:rPr>
          <w:szCs w:val="24"/>
        </w:rPr>
      </w:pPr>
      <w:r>
        <w:rPr>
          <w:szCs w:val="24"/>
        </w:rPr>
        <w:t>308.</w:t>
      </w:r>
      <w:r>
        <w:rPr>
          <w:szCs w:val="24"/>
        </w:rPr>
        <w:tab/>
        <w:t xml:space="preserve">Les crèches devraient offrir aux enfants un accueil personnalisé, dans un cadre chaleureux et sûr favorisant des conditions propices à leur développement physique, social, émotionnel et intellectuel. Elles devraient également collaborer avec les familles dans le partage des tâches et des responsabilités inhérentes au processus évolutif de l’enfant, compte tenu de l’importance primordiale de cette phase dans son développement physique et mental (art. 2 1) et 2) du Règlement </w:t>
      </w:r>
      <w:r>
        <w:rPr>
          <w:rFonts w:eastAsia="MS Mincho"/>
          <w:szCs w:val="24"/>
        </w:rPr>
        <w:t>n</w:t>
      </w:r>
      <w:r>
        <w:rPr>
          <w:rFonts w:eastAsia="MS Mincho"/>
          <w:szCs w:val="24"/>
          <w:vertAlign w:val="superscript"/>
        </w:rPr>
        <w:t>o</w:t>
      </w:r>
      <w:r>
        <w:rPr>
          <w:rFonts w:eastAsia="MS Mincho"/>
          <w:szCs w:val="24"/>
        </w:rPr>
        <w:t> </w:t>
      </w:r>
      <w:r>
        <w:rPr>
          <w:szCs w:val="24"/>
        </w:rPr>
        <w:t>156/99/M).</w:t>
      </w:r>
    </w:p>
    <w:p w:rsidR="00000000" w:rsidRDefault="00000000">
      <w:pPr>
        <w:spacing w:after="240"/>
        <w:rPr>
          <w:szCs w:val="24"/>
        </w:rPr>
      </w:pPr>
      <w:r>
        <w:rPr>
          <w:szCs w:val="24"/>
        </w:rPr>
        <w:t>309.</w:t>
      </w:r>
      <w:r>
        <w:rPr>
          <w:szCs w:val="24"/>
        </w:rPr>
        <w:tab/>
        <w:t>L’Institut de protection sociale gère directement la crèche «Monte da Guia», établissement d’une capacité maximale de 250 places qui, en 2001, accueillait 99 enfants. Macao compte actuellement 52 crèches privées pouvant recevoir 4 800 enfants.</w:t>
      </w:r>
    </w:p>
    <w:p w:rsidR="00000000" w:rsidRDefault="00000000">
      <w:pPr>
        <w:spacing w:after="240"/>
        <w:rPr>
          <w:szCs w:val="24"/>
        </w:rPr>
      </w:pPr>
      <w:r>
        <w:rPr>
          <w:szCs w:val="24"/>
        </w:rPr>
        <w:t>310.</w:t>
      </w:r>
      <w:r>
        <w:rPr>
          <w:szCs w:val="24"/>
        </w:rPr>
        <w:tab/>
        <w:t>Les crèches privées doivent être agréées par la Division de la gestion des équipements sociaux et de la délivrance des autorisations qui relève de l’IPS. Cette Division est également chargée d’inspecter le matériel des crèches et d’en surveiller les activités (art. 25 a) du décret</w:t>
      </w:r>
      <w:r>
        <w:rPr>
          <w:szCs w:val="24"/>
        </w:rPr>
        <w:noBreakHyphen/>
        <w:t>loi </w:t>
      </w:r>
      <w:r>
        <w:rPr>
          <w:rFonts w:eastAsia="MS Mincho"/>
          <w:szCs w:val="24"/>
        </w:rPr>
        <w:t>n</w:t>
      </w:r>
      <w:r>
        <w:rPr>
          <w:rFonts w:eastAsia="MS Mincho"/>
          <w:szCs w:val="24"/>
          <w:vertAlign w:val="superscript"/>
        </w:rPr>
        <w:t>o</w:t>
      </w:r>
      <w:r>
        <w:rPr>
          <w:rFonts w:eastAsia="MS Mincho"/>
          <w:szCs w:val="24"/>
        </w:rPr>
        <w:t> </w:t>
      </w:r>
      <w:r>
        <w:rPr>
          <w:szCs w:val="24"/>
        </w:rPr>
        <w:t>90/88/M). En 1999, l’Institut de protection sociale a subventionné les crèches privées à hauteur de 21 877 746 PTC.</w:t>
      </w:r>
    </w:p>
    <w:p w:rsidR="00000000" w:rsidRDefault="00000000">
      <w:pPr>
        <w:spacing w:after="240"/>
        <w:rPr>
          <w:szCs w:val="24"/>
        </w:rPr>
      </w:pPr>
      <w:r>
        <w:rPr>
          <w:szCs w:val="24"/>
        </w:rPr>
        <w:t>311.</w:t>
      </w:r>
      <w:r>
        <w:rPr>
          <w:szCs w:val="24"/>
        </w:rPr>
        <w:tab/>
        <w:t xml:space="preserve">Il convient de signaler que le Règlement relatif à la création et au fonctionnement des crèches a été adopté au mois de mai 1999, dans le but de garantir la modernisation des équipements existants et l’ouverture de nouvelles structures, afin d’assurer des services de garderie qualifiés et satisfaisants. </w:t>
      </w:r>
    </w:p>
    <w:p w:rsidR="00000000" w:rsidRDefault="00000000">
      <w:pPr>
        <w:spacing w:after="240"/>
      </w:pPr>
      <w:r>
        <w:t>312.</w:t>
      </w:r>
      <w:r>
        <w:tab/>
        <w:t>Il convient également de souligner qu’à Macao, il est très fréquent que les grands-parents s’occupent des bébés et des jeunes enfants de moins de 3 ans pendant que les parents travaillent.</w:t>
      </w:r>
      <w:bookmarkStart w:id="22" w:name="_Toc507851153"/>
      <w:bookmarkStart w:id="23" w:name="_Toc9314870"/>
      <w:bookmarkStart w:id="24" w:name="_Toc9315044"/>
    </w:p>
    <w:p w:rsidR="00000000" w:rsidRDefault="00000000">
      <w:pPr>
        <w:keepNext/>
        <w:spacing w:after="240"/>
        <w:jc w:val="center"/>
        <w:rPr>
          <w:b/>
          <w:bCs/>
          <w:u w:val="single"/>
        </w:rPr>
      </w:pPr>
      <w:r>
        <w:rPr>
          <w:b/>
          <w:bCs/>
        </w:rPr>
        <w:t>D.  Niveau de vie (art. 27, par. 1 à 3)</w:t>
      </w:r>
      <w:bookmarkEnd w:id="22"/>
      <w:bookmarkEnd w:id="23"/>
      <w:bookmarkEnd w:id="24"/>
    </w:p>
    <w:p w:rsidR="00000000" w:rsidRDefault="00000000">
      <w:pPr>
        <w:spacing w:after="240"/>
        <w:rPr>
          <w:szCs w:val="24"/>
        </w:rPr>
      </w:pPr>
      <w:r>
        <w:rPr>
          <w:szCs w:val="24"/>
        </w:rPr>
        <w:t>313.</w:t>
      </w:r>
      <w:r>
        <w:rPr>
          <w:szCs w:val="24"/>
        </w:rPr>
        <w:tab/>
        <w:t>À Macao, le salaire mensuel moyen s’élevait à 5 240 PTC en 1997, à 5 063 PTC en 1998 et à 4 889 PTC en 1999.</w:t>
      </w:r>
    </w:p>
    <w:p w:rsidR="00000000" w:rsidRDefault="00000000">
      <w:pPr>
        <w:spacing w:after="240"/>
        <w:rPr>
          <w:lang w:val="fr-FR"/>
        </w:rPr>
      </w:pPr>
      <w:r>
        <w:rPr>
          <w:lang w:val="fr-FR"/>
        </w:rPr>
        <w:t>314.</w:t>
      </w:r>
      <w:r>
        <w:rPr>
          <w:lang w:val="fr-FR"/>
        </w:rPr>
        <w:tab/>
        <w:t>Un certain nombre de mécanismes établis par la loi, dont les systèmes de sécurité et de protection sociales, permettent aux résidents de vivre dignement, même dans des situations particulièrement difficiles ou da</w:t>
      </w:r>
      <w:bookmarkStart w:id="25" w:name="_Toc507851154"/>
      <w:bookmarkStart w:id="26" w:name="_Toc9314871"/>
      <w:bookmarkStart w:id="27" w:name="_Toc9315045"/>
      <w:r>
        <w:rPr>
          <w:lang w:val="fr-FR"/>
        </w:rPr>
        <w:t>ns l’adversité.</w:t>
      </w:r>
    </w:p>
    <w:p w:rsidR="00000000" w:rsidRDefault="00000000">
      <w:pPr>
        <w:keepNext/>
        <w:spacing w:after="240"/>
        <w:rPr>
          <w:b/>
          <w:bCs/>
        </w:rPr>
      </w:pPr>
      <w:r>
        <w:rPr>
          <w:b/>
          <w:bCs/>
          <w:lang w:val="fr-FR"/>
        </w:rPr>
        <w:t>S</w:t>
      </w:r>
      <w:r>
        <w:rPr>
          <w:b/>
          <w:bCs/>
        </w:rPr>
        <w:t>écurité sociale</w:t>
      </w:r>
      <w:bookmarkEnd w:id="25"/>
      <w:bookmarkEnd w:id="26"/>
      <w:bookmarkEnd w:id="27"/>
    </w:p>
    <w:p w:rsidR="00000000" w:rsidRDefault="00000000">
      <w:pPr>
        <w:spacing w:after="240"/>
        <w:rPr>
          <w:szCs w:val="24"/>
          <w:lang w:val="fr-FR"/>
        </w:rPr>
      </w:pPr>
      <w:r>
        <w:rPr>
          <w:szCs w:val="24"/>
          <w:lang w:val="fr-FR"/>
        </w:rPr>
        <w:t>315.</w:t>
      </w:r>
      <w:r>
        <w:rPr>
          <w:szCs w:val="24"/>
          <w:lang w:val="fr-FR"/>
        </w:rPr>
        <w:tab/>
        <w:t>Le Fonds de sécurité sociale a été créé en 1989 dans le but de garantir un appui social aux travailleurs.</w:t>
      </w:r>
    </w:p>
    <w:p w:rsidR="00000000" w:rsidRDefault="00000000">
      <w:pPr>
        <w:spacing w:after="240"/>
        <w:rPr>
          <w:i/>
          <w:szCs w:val="24"/>
          <w:lang w:val="fr-FR"/>
        </w:rPr>
      </w:pPr>
      <w:r>
        <w:rPr>
          <w:szCs w:val="24"/>
          <w:lang w:val="fr-FR"/>
        </w:rPr>
        <w:t>316.</w:t>
      </w:r>
      <w:r>
        <w:rPr>
          <w:szCs w:val="24"/>
          <w:lang w:val="fr-FR"/>
        </w:rPr>
        <w:tab/>
        <w:t xml:space="preserve">En vertu du décret-loi </w:t>
      </w:r>
      <w:r>
        <w:rPr>
          <w:rFonts w:eastAsia="MS Mincho"/>
          <w:szCs w:val="24"/>
          <w:lang w:val="fr-FR"/>
        </w:rPr>
        <w:t>n</w:t>
      </w:r>
      <w:r>
        <w:rPr>
          <w:rFonts w:eastAsia="MS Mincho"/>
          <w:szCs w:val="24"/>
          <w:vertAlign w:val="superscript"/>
          <w:lang w:val="fr-FR"/>
        </w:rPr>
        <w:t>o</w:t>
      </w:r>
      <w:r>
        <w:rPr>
          <w:szCs w:val="24"/>
          <w:lang w:val="fr-FR"/>
        </w:rPr>
        <w:t xml:space="preserve"> 58/93/M, seuls les travailleurs affiliés à ce fonds et dont les employeurs y cotisent peuvent bénéficier de ses prestations.</w:t>
      </w:r>
    </w:p>
    <w:p w:rsidR="00000000" w:rsidRDefault="00000000">
      <w:pPr>
        <w:keepNext/>
        <w:spacing w:after="240"/>
        <w:jc w:val="center"/>
        <w:rPr>
          <w:b/>
          <w:iCs/>
          <w:szCs w:val="24"/>
          <w:lang w:val="fr-FR"/>
        </w:rPr>
      </w:pPr>
      <w:r>
        <w:rPr>
          <w:b/>
          <w:iCs/>
          <w:szCs w:val="24"/>
          <w:lang w:val="fr-FR"/>
        </w:rPr>
        <w:t>Tableau 20</w:t>
      </w:r>
    </w:p>
    <w:p w:rsidR="00000000" w:rsidRDefault="00000000">
      <w:pPr>
        <w:keepNext/>
        <w:spacing w:after="240"/>
        <w:jc w:val="center"/>
        <w:rPr>
          <w:b/>
          <w:szCs w:val="24"/>
          <w:lang w:val="fr-FR"/>
        </w:rPr>
      </w:pPr>
      <w:r>
        <w:rPr>
          <w:b/>
          <w:szCs w:val="24"/>
          <w:lang w:val="fr-FR"/>
        </w:rPr>
        <w:t>Bénéficiaires cotisant au Fonds par prélèvement sur leur salaire</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49"/>
        <w:gridCol w:w="1252"/>
        <w:gridCol w:w="1253"/>
        <w:gridCol w:w="1253"/>
      </w:tblGrid>
      <w:tr w:rsidR="00000000">
        <w:tblPrEx>
          <w:tblCellMar>
            <w:top w:w="0" w:type="dxa"/>
            <w:bottom w:w="0" w:type="dxa"/>
          </w:tblCellMar>
        </w:tblPrEx>
        <w:trPr>
          <w:trHeight w:val="380"/>
          <w:tblHeader/>
          <w:jc w:val="center"/>
        </w:trPr>
        <w:tc>
          <w:tcPr>
            <w:tcW w:w="2649" w:type="dxa"/>
            <w:tcBorders>
              <w:top w:val="single" w:sz="4" w:space="0" w:color="auto"/>
              <w:bottom w:val="single" w:sz="4" w:space="0" w:color="auto"/>
              <w:right w:val="single" w:sz="4" w:space="0" w:color="auto"/>
            </w:tcBorders>
          </w:tcPr>
          <w:p w:rsidR="00000000" w:rsidRDefault="00000000">
            <w:pPr>
              <w:spacing w:before="60" w:after="60"/>
              <w:jc w:val="center"/>
              <w:rPr>
                <w:bCs/>
                <w:lang w:val="fr-FR"/>
              </w:rPr>
            </w:pPr>
            <w:r>
              <w:rPr>
                <w:b/>
                <w:szCs w:val="24"/>
                <w:lang w:val="fr-FR"/>
              </w:rPr>
              <w:br w:type="page"/>
            </w:r>
            <w:r>
              <w:rPr>
                <w:bCs/>
                <w:szCs w:val="24"/>
                <w:lang w:val="fr-FR"/>
              </w:rPr>
              <w:t>Sexe</w:t>
            </w:r>
          </w:p>
        </w:tc>
        <w:tc>
          <w:tcPr>
            <w:tcW w:w="1252" w:type="dxa"/>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lang w:val="fr-FR"/>
              </w:rPr>
            </w:pPr>
            <w:r>
              <w:rPr>
                <w:lang w:val="fr-FR"/>
              </w:rPr>
              <w:t>1998</w:t>
            </w:r>
          </w:p>
        </w:tc>
        <w:tc>
          <w:tcPr>
            <w:tcW w:w="1253" w:type="dxa"/>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lang w:val="fr-FR"/>
              </w:rPr>
            </w:pPr>
            <w:r>
              <w:rPr>
                <w:lang w:val="fr-FR"/>
              </w:rPr>
              <w:t>1999</w:t>
            </w:r>
          </w:p>
        </w:tc>
        <w:tc>
          <w:tcPr>
            <w:tcW w:w="1253" w:type="dxa"/>
            <w:tcBorders>
              <w:top w:val="single" w:sz="4" w:space="0" w:color="auto"/>
              <w:left w:val="single" w:sz="4" w:space="0" w:color="auto"/>
              <w:bottom w:val="single" w:sz="4" w:space="0" w:color="auto"/>
            </w:tcBorders>
          </w:tcPr>
          <w:p w:rsidR="00000000" w:rsidRDefault="00000000">
            <w:pPr>
              <w:spacing w:before="60" w:after="60"/>
              <w:jc w:val="center"/>
              <w:rPr>
                <w:lang w:val="fr-FR"/>
              </w:rPr>
            </w:pPr>
            <w:r>
              <w:rPr>
                <w:lang w:val="fr-FR"/>
              </w:rPr>
              <w:t>2000</w:t>
            </w:r>
          </w:p>
        </w:tc>
      </w:tr>
      <w:tr w:rsidR="00000000">
        <w:tblPrEx>
          <w:tblCellMar>
            <w:top w:w="0" w:type="dxa"/>
            <w:bottom w:w="0" w:type="dxa"/>
          </w:tblCellMar>
        </w:tblPrEx>
        <w:trPr>
          <w:trHeight w:val="380"/>
          <w:jc w:val="center"/>
        </w:trPr>
        <w:tc>
          <w:tcPr>
            <w:tcW w:w="2649" w:type="dxa"/>
            <w:tcBorders>
              <w:top w:val="single" w:sz="4" w:space="0" w:color="auto"/>
              <w:bottom w:val="single" w:sz="4" w:space="0" w:color="auto"/>
              <w:right w:val="single" w:sz="4" w:space="0" w:color="auto"/>
            </w:tcBorders>
          </w:tcPr>
          <w:p w:rsidR="00000000" w:rsidRDefault="00000000">
            <w:pPr>
              <w:spacing w:before="60" w:after="60"/>
              <w:rPr>
                <w:bCs/>
                <w:lang w:val="fr-FR"/>
              </w:rPr>
            </w:pPr>
            <w:r>
              <w:rPr>
                <w:bCs/>
                <w:lang w:val="fr-FR"/>
              </w:rPr>
              <w:t>Total</w:t>
            </w:r>
          </w:p>
        </w:tc>
        <w:tc>
          <w:tcPr>
            <w:tcW w:w="1252" w:type="dxa"/>
            <w:tcBorders>
              <w:top w:val="single" w:sz="4" w:space="0" w:color="auto"/>
              <w:left w:val="single" w:sz="4" w:space="0" w:color="auto"/>
              <w:bottom w:val="single" w:sz="4" w:space="0" w:color="auto"/>
              <w:right w:val="single" w:sz="4" w:space="0" w:color="auto"/>
            </w:tcBorders>
            <w:tcMar>
              <w:right w:w="284" w:type="dxa"/>
            </w:tcMar>
          </w:tcPr>
          <w:p w:rsidR="00000000" w:rsidRDefault="00000000">
            <w:pPr>
              <w:spacing w:before="60" w:after="60"/>
              <w:jc w:val="right"/>
              <w:rPr>
                <w:bCs/>
                <w:lang w:val="fr-FR"/>
              </w:rPr>
            </w:pPr>
            <w:r>
              <w:rPr>
                <w:bCs/>
                <w:lang w:val="fr-FR"/>
              </w:rPr>
              <w:t>113 234</w:t>
            </w:r>
          </w:p>
        </w:tc>
        <w:tc>
          <w:tcPr>
            <w:tcW w:w="1253" w:type="dxa"/>
            <w:tcBorders>
              <w:top w:val="single" w:sz="4" w:space="0" w:color="auto"/>
              <w:left w:val="single" w:sz="4" w:space="0" w:color="auto"/>
              <w:bottom w:val="single" w:sz="4" w:space="0" w:color="auto"/>
              <w:right w:val="single" w:sz="4" w:space="0" w:color="auto"/>
            </w:tcBorders>
            <w:tcMar>
              <w:right w:w="284" w:type="dxa"/>
            </w:tcMar>
          </w:tcPr>
          <w:p w:rsidR="00000000" w:rsidRDefault="00000000">
            <w:pPr>
              <w:spacing w:before="60" w:after="60"/>
              <w:jc w:val="right"/>
              <w:rPr>
                <w:bCs/>
                <w:lang w:val="fr-FR"/>
              </w:rPr>
            </w:pPr>
            <w:r>
              <w:rPr>
                <w:bCs/>
                <w:lang w:val="fr-FR"/>
              </w:rPr>
              <w:t>115 698</w:t>
            </w:r>
          </w:p>
        </w:tc>
        <w:tc>
          <w:tcPr>
            <w:tcW w:w="1253" w:type="dxa"/>
            <w:tcBorders>
              <w:top w:val="single" w:sz="4" w:space="0" w:color="auto"/>
              <w:left w:val="single" w:sz="4" w:space="0" w:color="auto"/>
              <w:bottom w:val="single" w:sz="4" w:space="0" w:color="auto"/>
            </w:tcBorders>
            <w:tcMar>
              <w:right w:w="284" w:type="dxa"/>
            </w:tcMar>
          </w:tcPr>
          <w:p w:rsidR="00000000" w:rsidRDefault="00000000">
            <w:pPr>
              <w:spacing w:before="60" w:after="60"/>
              <w:jc w:val="right"/>
              <w:rPr>
                <w:bCs/>
                <w:lang w:val="fr-FR"/>
              </w:rPr>
            </w:pPr>
            <w:r>
              <w:rPr>
                <w:bCs/>
                <w:lang w:val="fr-FR"/>
              </w:rPr>
              <w:t>122 327</w:t>
            </w:r>
          </w:p>
        </w:tc>
      </w:tr>
      <w:tr w:rsidR="00000000">
        <w:tblPrEx>
          <w:tblCellMar>
            <w:top w:w="0" w:type="dxa"/>
            <w:bottom w:w="0" w:type="dxa"/>
          </w:tblCellMar>
        </w:tblPrEx>
        <w:trPr>
          <w:trHeight w:hRule="exact" w:val="340"/>
          <w:jc w:val="center"/>
        </w:trPr>
        <w:tc>
          <w:tcPr>
            <w:tcW w:w="2649" w:type="dxa"/>
            <w:tcBorders>
              <w:top w:val="single" w:sz="4" w:space="0" w:color="auto"/>
              <w:right w:val="single" w:sz="4" w:space="0" w:color="auto"/>
            </w:tcBorders>
          </w:tcPr>
          <w:p w:rsidR="00000000" w:rsidRDefault="00000000">
            <w:pPr>
              <w:spacing w:before="60"/>
              <w:rPr>
                <w:bCs/>
                <w:lang w:val="fr-FR"/>
              </w:rPr>
            </w:pPr>
            <w:r>
              <w:rPr>
                <w:bCs/>
                <w:lang w:val="fr-FR"/>
              </w:rPr>
              <w:t>Hommes</w:t>
            </w:r>
          </w:p>
        </w:tc>
        <w:tc>
          <w:tcPr>
            <w:tcW w:w="1252" w:type="dxa"/>
            <w:tcBorders>
              <w:top w:val="single" w:sz="4" w:space="0" w:color="auto"/>
              <w:left w:val="single" w:sz="4" w:space="0" w:color="auto"/>
              <w:right w:val="single" w:sz="4" w:space="0" w:color="auto"/>
            </w:tcBorders>
            <w:tcMar>
              <w:right w:w="284" w:type="dxa"/>
            </w:tcMar>
          </w:tcPr>
          <w:p w:rsidR="00000000" w:rsidRDefault="00000000">
            <w:pPr>
              <w:spacing w:before="60"/>
              <w:jc w:val="right"/>
              <w:rPr>
                <w:bCs/>
                <w:lang w:val="fr-FR"/>
              </w:rPr>
            </w:pPr>
            <w:r>
              <w:rPr>
                <w:bCs/>
                <w:lang w:val="fr-FR"/>
              </w:rPr>
              <w:t>52 519</w:t>
            </w:r>
          </w:p>
        </w:tc>
        <w:tc>
          <w:tcPr>
            <w:tcW w:w="1253" w:type="dxa"/>
            <w:tcBorders>
              <w:top w:val="single" w:sz="4" w:space="0" w:color="auto"/>
              <w:left w:val="single" w:sz="4" w:space="0" w:color="auto"/>
              <w:right w:val="single" w:sz="4" w:space="0" w:color="auto"/>
            </w:tcBorders>
            <w:tcMar>
              <w:right w:w="284" w:type="dxa"/>
            </w:tcMar>
          </w:tcPr>
          <w:p w:rsidR="00000000" w:rsidRDefault="00000000">
            <w:pPr>
              <w:spacing w:before="60"/>
              <w:jc w:val="right"/>
              <w:rPr>
                <w:bCs/>
                <w:lang w:val="fr-FR"/>
              </w:rPr>
            </w:pPr>
            <w:r>
              <w:rPr>
                <w:bCs/>
                <w:lang w:val="fr-FR"/>
              </w:rPr>
              <w:t>52 800</w:t>
            </w:r>
          </w:p>
        </w:tc>
        <w:tc>
          <w:tcPr>
            <w:tcW w:w="1253" w:type="dxa"/>
            <w:tcBorders>
              <w:top w:val="single" w:sz="4" w:space="0" w:color="auto"/>
              <w:left w:val="single" w:sz="4" w:space="0" w:color="auto"/>
            </w:tcBorders>
            <w:tcMar>
              <w:right w:w="284" w:type="dxa"/>
            </w:tcMar>
          </w:tcPr>
          <w:p w:rsidR="00000000" w:rsidRDefault="00000000">
            <w:pPr>
              <w:spacing w:before="60"/>
              <w:jc w:val="right"/>
              <w:rPr>
                <w:bCs/>
                <w:lang w:val="fr-FR"/>
              </w:rPr>
            </w:pPr>
            <w:r>
              <w:rPr>
                <w:bCs/>
                <w:lang w:val="fr-FR"/>
              </w:rPr>
              <w:t>55 488</w:t>
            </w:r>
          </w:p>
        </w:tc>
      </w:tr>
      <w:tr w:rsidR="00000000">
        <w:tblPrEx>
          <w:tblCellMar>
            <w:top w:w="0" w:type="dxa"/>
            <w:bottom w:w="0" w:type="dxa"/>
          </w:tblCellMar>
        </w:tblPrEx>
        <w:trPr>
          <w:trHeight w:hRule="exact" w:val="340"/>
          <w:jc w:val="center"/>
        </w:trPr>
        <w:tc>
          <w:tcPr>
            <w:tcW w:w="2649" w:type="dxa"/>
            <w:tcBorders>
              <w:right w:val="single" w:sz="4" w:space="0" w:color="auto"/>
            </w:tcBorders>
          </w:tcPr>
          <w:p w:rsidR="00000000" w:rsidRDefault="00000000">
            <w:pPr>
              <w:spacing w:after="60"/>
              <w:rPr>
                <w:bCs/>
                <w:lang w:val="fr-FR"/>
              </w:rPr>
            </w:pPr>
            <w:r>
              <w:rPr>
                <w:bCs/>
                <w:lang w:val="fr-FR"/>
              </w:rPr>
              <w:t>Femmes</w:t>
            </w:r>
          </w:p>
        </w:tc>
        <w:tc>
          <w:tcPr>
            <w:tcW w:w="1252" w:type="dxa"/>
            <w:tcBorders>
              <w:left w:val="single" w:sz="4" w:space="0" w:color="auto"/>
              <w:bottom w:val="single" w:sz="4" w:space="0" w:color="auto"/>
              <w:right w:val="single" w:sz="4" w:space="0" w:color="auto"/>
            </w:tcBorders>
            <w:tcMar>
              <w:right w:w="284" w:type="dxa"/>
            </w:tcMar>
          </w:tcPr>
          <w:p w:rsidR="00000000" w:rsidRDefault="00000000">
            <w:pPr>
              <w:spacing w:after="60"/>
              <w:jc w:val="right"/>
              <w:rPr>
                <w:bCs/>
                <w:lang w:val="fr-FR"/>
              </w:rPr>
            </w:pPr>
            <w:r>
              <w:rPr>
                <w:bCs/>
                <w:lang w:val="fr-FR"/>
              </w:rPr>
              <w:t>60 715</w:t>
            </w:r>
          </w:p>
        </w:tc>
        <w:tc>
          <w:tcPr>
            <w:tcW w:w="1253" w:type="dxa"/>
            <w:tcBorders>
              <w:left w:val="single" w:sz="4" w:space="0" w:color="auto"/>
              <w:bottom w:val="single" w:sz="4" w:space="0" w:color="auto"/>
              <w:right w:val="single" w:sz="4" w:space="0" w:color="auto"/>
            </w:tcBorders>
            <w:tcMar>
              <w:right w:w="284" w:type="dxa"/>
            </w:tcMar>
          </w:tcPr>
          <w:p w:rsidR="00000000" w:rsidRDefault="00000000">
            <w:pPr>
              <w:spacing w:after="60"/>
              <w:jc w:val="right"/>
              <w:rPr>
                <w:bCs/>
                <w:lang w:val="fr-FR"/>
              </w:rPr>
            </w:pPr>
            <w:r>
              <w:rPr>
                <w:bCs/>
                <w:lang w:val="fr-FR"/>
              </w:rPr>
              <w:t>62 898</w:t>
            </w:r>
          </w:p>
        </w:tc>
        <w:tc>
          <w:tcPr>
            <w:tcW w:w="1253" w:type="dxa"/>
            <w:tcBorders>
              <w:left w:val="single" w:sz="4" w:space="0" w:color="auto"/>
            </w:tcBorders>
            <w:tcMar>
              <w:right w:w="284" w:type="dxa"/>
            </w:tcMar>
          </w:tcPr>
          <w:p w:rsidR="00000000" w:rsidRDefault="00000000">
            <w:pPr>
              <w:spacing w:after="60"/>
              <w:jc w:val="right"/>
              <w:rPr>
                <w:bCs/>
                <w:lang w:val="fr-FR"/>
              </w:rPr>
            </w:pPr>
            <w:r>
              <w:rPr>
                <w:bCs/>
                <w:lang w:val="fr-FR"/>
              </w:rPr>
              <w:t>66 839</w:t>
            </w:r>
          </w:p>
        </w:tc>
      </w:tr>
    </w:tbl>
    <w:p w:rsidR="00000000" w:rsidRDefault="00000000">
      <w:pPr>
        <w:spacing w:before="160" w:after="360"/>
        <w:ind w:firstLine="567"/>
        <w:rPr>
          <w:lang w:val="fr-FR"/>
        </w:rPr>
      </w:pPr>
      <w:r>
        <w:rPr>
          <w:i/>
          <w:iCs/>
          <w:lang w:val="fr-FR"/>
        </w:rPr>
        <w:t>Source</w:t>
      </w:r>
      <w:r>
        <w:rPr>
          <w:lang w:val="fr-FR"/>
        </w:rPr>
        <w:t xml:space="preserve">: </w:t>
      </w:r>
      <w:r>
        <w:rPr>
          <w:i/>
          <w:iCs/>
          <w:lang w:val="fr-FR"/>
        </w:rPr>
        <w:t>Annuaire statistique</w:t>
      </w:r>
      <w:r>
        <w:rPr>
          <w:lang w:val="fr-FR"/>
        </w:rPr>
        <w:t>, 2000, Département du recensement et de la statistique.</w:t>
      </w:r>
    </w:p>
    <w:p w:rsidR="00000000" w:rsidRDefault="00000000">
      <w:pPr>
        <w:spacing w:after="240"/>
        <w:rPr>
          <w:lang w:val="fr-FR"/>
        </w:rPr>
      </w:pPr>
      <w:r>
        <w:rPr>
          <w:lang w:val="fr-FR"/>
        </w:rPr>
        <w:t>317.</w:t>
      </w:r>
      <w:r>
        <w:rPr>
          <w:lang w:val="fr-FR"/>
        </w:rPr>
        <w:tab/>
        <w:t>Le financement du Fonds est assuré par les cotisations des travailleurs et des employeurs (chaque travailleur versant 15 PTC par mois et chaque employeur cotisant à hauteur de 30 ou 45 PTC par mois selon que l’employé est résident ou non), auxquelles s’ajoute 1 % des crédits budgétaires imputés annuellement sur le budget de la Région administrative spéciale de Macao et des revenus tirés des investissements du Fonds (700 millions de PTC en 1998).</w:t>
      </w:r>
    </w:p>
    <w:p w:rsidR="00000000" w:rsidRDefault="00000000">
      <w:pPr>
        <w:spacing w:after="240"/>
        <w:rPr>
          <w:lang w:val="fr-FR"/>
        </w:rPr>
      </w:pPr>
      <w:r>
        <w:rPr>
          <w:lang w:val="fr-FR"/>
        </w:rPr>
        <w:t>318.</w:t>
      </w:r>
      <w:r>
        <w:rPr>
          <w:lang w:val="fr-FR"/>
        </w:rPr>
        <w:tab/>
        <w:t>Le Fonds assure les prestations suivantes: pension de vieillesse, pension d’invalidité, allocation de chômage, indemnités de maladie, couverture des soins pour pneumoconiose, indemnités liées au travail, pension sociale, pension sociale complémentaire, prime de naissance, prime de mariage et indemnités funéraires.</w:t>
      </w:r>
    </w:p>
    <w:p w:rsidR="00000000" w:rsidRDefault="00000000">
      <w:pPr>
        <w:spacing w:after="240"/>
        <w:rPr>
          <w:szCs w:val="24"/>
        </w:rPr>
      </w:pPr>
      <w:r>
        <w:rPr>
          <w:szCs w:val="24"/>
        </w:rPr>
        <w:t>319.</w:t>
      </w:r>
      <w:r>
        <w:rPr>
          <w:szCs w:val="24"/>
        </w:rPr>
        <w:tab/>
        <w:t xml:space="preserve">Les indemnités de chômage sont versées à tous les affiliés au Fonds qui se trouvent involontairement sans travail (art. 21 1) du décret-loi </w:t>
      </w:r>
      <w:r>
        <w:rPr>
          <w:rFonts w:eastAsia="MS Mincho"/>
          <w:szCs w:val="24"/>
        </w:rPr>
        <w:t>n</w:t>
      </w:r>
      <w:r>
        <w:rPr>
          <w:rFonts w:eastAsia="MS Mincho"/>
          <w:szCs w:val="24"/>
          <w:vertAlign w:val="superscript"/>
        </w:rPr>
        <w:t>o</w:t>
      </w:r>
      <w:r>
        <w:rPr>
          <w:szCs w:val="24"/>
        </w:rPr>
        <w:t xml:space="preserve"> 58/93/M).</w:t>
      </w:r>
    </w:p>
    <w:p w:rsidR="00000000" w:rsidRDefault="00000000">
      <w:pPr>
        <w:spacing w:after="240"/>
        <w:rPr>
          <w:lang w:val="fr-FR"/>
        </w:rPr>
      </w:pPr>
      <w:r>
        <w:rPr>
          <w:lang w:val="fr-FR"/>
        </w:rPr>
        <w:t>320.</w:t>
      </w:r>
      <w:r>
        <w:rPr>
          <w:lang w:val="fr-FR"/>
        </w:rPr>
        <w:tab/>
        <w:t xml:space="preserve">Sont considérés comme chômeurs involontaires les bénéficiaires n’exerçant aucune activité rémunérée après rupture de leur contrat de travail, à la suite: i) d’une décision de l’employeur, ii) de la dénonciation du contrat pour un motif légitime à l’initiative du travailleur, iii) de l’échéance du terme prévu ou iv) d’un accord mutuel conclu dans le cadre d’un licenciement collectif (art. 21 2) du décret-loi </w:t>
      </w:r>
      <w:r>
        <w:rPr>
          <w:rFonts w:eastAsia="MS Mincho"/>
          <w:lang w:val="fr-FR"/>
        </w:rPr>
        <w:t>n</w:t>
      </w:r>
      <w:r>
        <w:rPr>
          <w:rFonts w:eastAsia="MS Mincho"/>
          <w:vertAlign w:val="superscript"/>
          <w:lang w:val="fr-FR"/>
        </w:rPr>
        <w:t>o</w:t>
      </w:r>
      <w:r>
        <w:rPr>
          <w:lang w:val="fr-FR"/>
        </w:rPr>
        <w:t xml:space="preserve"> 58/93/M).</w:t>
      </w:r>
    </w:p>
    <w:p w:rsidR="00000000" w:rsidRDefault="00000000">
      <w:pPr>
        <w:spacing w:after="240"/>
        <w:rPr>
          <w:szCs w:val="24"/>
        </w:rPr>
      </w:pPr>
      <w:r>
        <w:rPr>
          <w:szCs w:val="24"/>
        </w:rPr>
        <w:t>321.</w:t>
      </w:r>
      <w:r>
        <w:rPr>
          <w:szCs w:val="24"/>
        </w:rPr>
        <w:tab/>
        <w:t xml:space="preserve">Les indemnités de chômage s’établissent à 70 PTC par jour (ordonnance </w:t>
      </w:r>
      <w:r>
        <w:rPr>
          <w:rFonts w:eastAsia="MS Mincho"/>
          <w:szCs w:val="24"/>
        </w:rPr>
        <w:t>n</w:t>
      </w:r>
      <w:r>
        <w:rPr>
          <w:rFonts w:eastAsia="MS Mincho"/>
          <w:szCs w:val="24"/>
          <w:vertAlign w:val="superscript"/>
        </w:rPr>
        <w:t>o</w:t>
      </w:r>
      <w:r>
        <w:rPr>
          <w:szCs w:val="24"/>
        </w:rPr>
        <w:t xml:space="preserve"> 84/GM/99).</w:t>
      </w:r>
    </w:p>
    <w:p w:rsidR="00000000" w:rsidRDefault="00000000">
      <w:pPr>
        <w:spacing w:after="240"/>
        <w:rPr>
          <w:szCs w:val="24"/>
        </w:rPr>
      </w:pPr>
      <w:r>
        <w:rPr>
          <w:szCs w:val="24"/>
        </w:rPr>
        <w:t>322.</w:t>
      </w:r>
      <w:r>
        <w:rPr>
          <w:szCs w:val="24"/>
        </w:rPr>
        <w:tab/>
        <w:t>Le Fonds propose également des programmes de soutien et d’incitation à l’intention particulière des chômeurs locaux en proie à de graves difficultés financières, notamment: i) des formations aux fins de leur réintégration sur le marché du travail, ii) l’intégration dans la population active d</w:t>
      </w:r>
      <w:r>
        <w:rPr>
          <w:bCs/>
          <w:szCs w:val="24"/>
        </w:rPr>
        <w:t>e ceux qui ont du mal à trouver un emploi,</w:t>
      </w:r>
      <w:r>
        <w:rPr>
          <w:szCs w:val="24"/>
        </w:rPr>
        <w:t xml:space="preserve"> iii) un soutien en faveur de l’intégration socioprofessionnelle des personnes atteintes d’un handicap physique ou comportemental, iv) une formation à de nouvelles compétences en vue du recyclage des demandeurs d’emploi, v) l’embauche de jeunes en quête d’un premier emploi et vi) l’octroi d’allocations sociales aux chômeurs dans le dénuement (art. 2 de l’ordonnance </w:t>
      </w:r>
      <w:r>
        <w:rPr>
          <w:rFonts w:eastAsia="MS Mincho"/>
          <w:szCs w:val="24"/>
        </w:rPr>
        <w:t>n</w:t>
      </w:r>
      <w:r>
        <w:rPr>
          <w:rFonts w:eastAsia="MS Mincho"/>
          <w:szCs w:val="24"/>
          <w:vertAlign w:val="superscript"/>
        </w:rPr>
        <w:t>o</w:t>
      </w:r>
      <w:r>
        <w:rPr>
          <w:szCs w:val="24"/>
        </w:rPr>
        <w:t xml:space="preserve"> 54/GM/98 telle que modifiée par l’ordonnance </w:t>
      </w:r>
      <w:r>
        <w:rPr>
          <w:rFonts w:eastAsia="MS Mincho"/>
          <w:szCs w:val="24"/>
        </w:rPr>
        <w:t>n</w:t>
      </w:r>
      <w:r>
        <w:rPr>
          <w:rFonts w:eastAsia="MS Mincho"/>
          <w:szCs w:val="24"/>
          <w:vertAlign w:val="superscript"/>
        </w:rPr>
        <w:t>o</w:t>
      </w:r>
      <w:r>
        <w:rPr>
          <w:szCs w:val="24"/>
        </w:rPr>
        <w:t xml:space="preserve"> 23/GM/99).</w:t>
      </w:r>
    </w:p>
    <w:p w:rsidR="00000000" w:rsidRDefault="00000000">
      <w:pPr>
        <w:spacing w:after="240"/>
        <w:rPr>
          <w:szCs w:val="24"/>
        </w:rPr>
      </w:pPr>
      <w:r>
        <w:rPr>
          <w:szCs w:val="24"/>
        </w:rPr>
        <w:t>323.</w:t>
      </w:r>
      <w:r>
        <w:rPr>
          <w:szCs w:val="24"/>
        </w:rPr>
        <w:tab/>
        <w:t xml:space="preserve">Les entreprises qui emploient des jeunes (de moins de 26 ans) inscrits sur les listes des demandeurs d’emploi du Département du travail et de l’emploi de Macao peuvent bénéficier de subventions à hauteur de 15 000 PTC (art. 7 de l’ordonnance </w:t>
      </w:r>
      <w:r>
        <w:rPr>
          <w:rFonts w:eastAsia="MS Mincho"/>
          <w:szCs w:val="24"/>
        </w:rPr>
        <w:t>n</w:t>
      </w:r>
      <w:r>
        <w:rPr>
          <w:rFonts w:eastAsia="MS Mincho"/>
          <w:szCs w:val="24"/>
          <w:vertAlign w:val="superscript"/>
        </w:rPr>
        <w:t>o</w:t>
      </w:r>
      <w:r>
        <w:rPr>
          <w:szCs w:val="24"/>
        </w:rPr>
        <w:t xml:space="preserve"> 54/GM/98 telle que modifiée par l’ordonnance </w:t>
      </w:r>
      <w:r>
        <w:rPr>
          <w:rFonts w:eastAsia="MS Mincho"/>
          <w:szCs w:val="24"/>
        </w:rPr>
        <w:t>n</w:t>
      </w:r>
      <w:r>
        <w:rPr>
          <w:rFonts w:eastAsia="MS Mincho"/>
          <w:szCs w:val="24"/>
          <w:vertAlign w:val="superscript"/>
        </w:rPr>
        <w:t>o</w:t>
      </w:r>
      <w:r>
        <w:rPr>
          <w:szCs w:val="24"/>
        </w:rPr>
        <w:t xml:space="preserve"> 23/GM/99).</w:t>
      </w:r>
    </w:p>
    <w:p w:rsidR="00000000" w:rsidRDefault="00000000">
      <w:pPr>
        <w:spacing w:after="240"/>
        <w:rPr>
          <w:szCs w:val="24"/>
        </w:rPr>
      </w:pPr>
      <w:r>
        <w:rPr>
          <w:szCs w:val="24"/>
        </w:rPr>
        <w:t>324.</w:t>
      </w:r>
      <w:r>
        <w:rPr>
          <w:szCs w:val="24"/>
        </w:rPr>
        <w:tab/>
        <w:t>Conséquence de la crise qui touche le marché de l’emploi depuis quelques années, le taux de chômage a augmenté. Le Gouvernement étudie toutefois les mesures à mettre en œuvre pour remédier à cette situation.</w:t>
      </w:r>
    </w:p>
    <w:p w:rsidR="00000000" w:rsidRDefault="00000000">
      <w:pPr>
        <w:spacing w:after="240"/>
        <w:jc w:val="center"/>
        <w:rPr>
          <w:b/>
          <w:bCs/>
          <w:szCs w:val="24"/>
        </w:rPr>
      </w:pPr>
      <w:r>
        <w:rPr>
          <w:b/>
          <w:bCs/>
          <w:szCs w:val="24"/>
        </w:rPr>
        <w:t>Tableau 21</w:t>
      </w:r>
    </w:p>
    <w:p w:rsidR="00000000" w:rsidRDefault="00000000">
      <w:pPr>
        <w:spacing w:after="240"/>
        <w:jc w:val="center"/>
        <w:rPr>
          <w:b/>
          <w:bCs/>
          <w:szCs w:val="24"/>
        </w:rPr>
      </w:pPr>
      <w:r>
        <w:rPr>
          <w:b/>
          <w:bCs/>
          <w:szCs w:val="24"/>
        </w:rPr>
        <w:t>Structure de la population active par sexe</w:t>
      </w:r>
    </w:p>
    <w:tbl>
      <w:tblPr>
        <w:tblW w:w="9497" w:type="dxa"/>
        <w:tblBorders>
          <w:top w:val="single" w:sz="4" w:space="0" w:color="auto"/>
          <w:left w:val="single" w:sz="4" w:space="0" w:color="auto"/>
          <w:bottom w:val="single" w:sz="4" w:space="0" w:color="auto"/>
          <w:right w:val="single" w:sz="4" w:space="0" w:color="auto"/>
        </w:tblBorders>
        <w:tblCellMar>
          <w:left w:w="68" w:type="dxa"/>
          <w:right w:w="68" w:type="dxa"/>
        </w:tblCellMar>
        <w:tblLook w:val="0000" w:firstRow="0" w:lastRow="0" w:firstColumn="0" w:lastColumn="0" w:noHBand="0" w:noVBand="0"/>
      </w:tblPr>
      <w:tblGrid>
        <w:gridCol w:w="1908"/>
        <w:gridCol w:w="843"/>
        <w:gridCol w:w="843"/>
        <w:gridCol w:w="834"/>
        <w:gridCol w:w="9"/>
        <w:gridCol w:w="843"/>
        <w:gridCol w:w="844"/>
        <w:gridCol w:w="824"/>
        <w:gridCol w:w="19"/>
        <w:gridCol w:w="843"/>
        <w:gridCol w:w="843"/>
        <w:gridCol w:w="844"/>
      </w:tblGrid>
      <w:tr w:rsidR="00000000">
        <w:tblPrEx>
          <w:tblCellMar>
            <w:top w:w="0" w:type="dxa"/>
            <w:bottom w:w="0" w:type="dxa"/>
          </w:tblCellMar>
        </w:tblPrEx>
        <w:trPr>
          <w:cantSplit/>
          <w:tblHeader/>
        </w:trPr>
        <w:tc>
          <w:tcPr>
            <w:tcW w:w="1908" w:type="dxa"/>
            <w:vMerge w:val="restart"/>
            <w:tcBorders>
              <w:top w:val="single" w:sz="4" w:space="0" w:color="auto"/>
              <w:right w:val="single" w:sz="4" w:space="0" w:color="auto"/>
            </w:tcBorders>
            <w:vAlign w:val="center"/>
          </w:tcPr>
          <w:p w:rsidR="00000000" w:rsidRDefault="00000000">
            <w:pPr>
              <w:spacing w:before="60" w:after="60"/>
              <w:jc w:val="center"/>
              <w:rPr>
                <w:sz w:val="22"/>
                <w:szCs w:val="24"/>
              </w:rPr>
            </w:pPr>
            <w:r>
              <w:rPr>
                <w:sz w:val="22"/>
                <w:szCs w:val="24"/>
              </w:rPr>
              <w:t>Sexe</w:t>
            </w:r>
          </w:p>
        </w:tc>
        <w:tc>
          <w:tcPr>
            <w:tcW w:w="2520" w:type="dxa"/>
            <w:gridSpan w:val="3"/>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szCs w:val="24"/>
              </w:rPr>
            </w:pPr>
            <w:r>
              <w:rPr>
                <w:sz w:val="22"/>
                <w:szCs w:val="24"/>
              </w:rPr>
              <w:t>Total (en milliers)</w:t>
            </w:r>
          </w:p>
        </w:tc>
        <w:tc>
          <w:tcPr>
            <w:tcW w:w="2520" w:type="dxa"/>
            <w:gridSpan w:val="4"/>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szCs w:val="24"/>
              </w:rPr>
            </w:pPr>
            <w:r>
              <w:rPr>
                <w:sz w:val="22"/>
                <w:szCs w:val="24"/>
              </w:rPr>
              <w:t>Travailleurs</w:t>
            </w:r>
          </w:p>
        </w:tc>
        <w:tc>
          <w:tcPr>
            <w:tcW w:w="2549" w:type="dxa"/>
            <w:gridSpan w:val="4"/>
            <w:tcBorders>
              <w:top w:val="single" w:sz="4" w:space="0" w:color="auto"/>
              <w:left w:val="single" w:sz="4" w:space="0" w:color="auto"/>
              <w:bottom w:val="single" w:sz="4" w:space="0" w:color="auto"/>
            </w:tcBorders>
          </w:tcPr>
          <w:p w:rsidR="00000000" w:rsidRDefault="00000000">
            <w:pPr>
              <w:spacing w:before="60" w:after="60"/>
              <w:jc w:val="center"/>
              <w:rPr>
                <w:sz w:val="22"/>
                <w:szCs w:val="24"/>
              </w:rPr>
            </w:pPr>
            <w:r>
              <w:rPr>
                <w:sz w:val="22"/>
                <w:szCs w:val="24"/>
              </w:rPr>
              <w:t>Chômeurs</w:t>
            </w:r>
          </w:p>
        </w:tc>
      </w:tr>
      <w:tr w:rsidR="00000000">
        <w:tblPrEx>
          <w:tblCellMar>
            <w:top w:w="0" w:type="dxa"/>
            <w:bottom w:w="0" w:type="dxa"/>
          </w:tblCellMar>
        </w:tblPrEx>
        <w:trPr>
          <w:cantSplit/>
          <w:tblHeader/>
        </w:trPr>
        <w:tc>
          <w:tcPr>
            <w:tcW w:w="1908" w:type="dxa"/>
            <w:vMerge/>
            <w:tcBorders>
              <w:bottom w:val="single" w:sz="4" w:space="0" w:color="auto"/>
              <w:right w:val="single" w:sz="4" w:space="0" w:color="auto"/>
            </w:tcBorders>
          </w:tcPr>
          <w:p w:rsidR="00000000" w:rsidRDefault="00000000">
            <w:pPr>
              <w:spacing w:before="60" w:after="60"/>
              <w:jc w:val="center"/>
              <w:rPr>
                <w:sz w:val="22"/>
                <w:szCs w:val="24"/>
              </w:rPr>
            </w:pPr>
          </w:p>
        </w:tc>
        <w:tc>
          <w:tcPr>
            <w:tcW w:w="843" w:type="dxa"/>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szCs w:val="24"/>
              </w:rPr>
            </w:pPr>
            <w:r>
              <w:rPr>
                <w:sz w:val="22"/>
                <w:szCs w:val="24"/>
              </w:rPr>
              <w:t>1998</w:t>
            </w:r>
          </w:p>
        </w:tc>
        <w:tc>
          <w:tcPr>
            <w:tcW w:w="843" w:type="dxa"/>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szCs w:val="24"/>
              </w:rPr>
            </w:pPr>
            <w:r>
              <w:rPr>
                <w:sz w:val="22"/>
                <w:szCs w:val="24"/>
              </w:rPr>
              <w:t>1999</w:t>
            </w:r>
          </w:p>
        </w:tc>
        <w:tc>
          <w:tcPr>
            <w:tcW w:w="843" w:type="dxa"/>
            <w:gridSpan w:val="2"/>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szCs w:val="24"/>
              </w:rPr>
            </w:pPr>
            <w:r>
              <w:rPr>
                <w:sz w:val="22"/>
                <w:szCs w:val="24"/>
              </w:rPr>
              <w:t>2000</w:t>
            </w:r>
          </w:p>
        </w:tc>
        <w:tc>
          <w:tcPr>
            <w:tcW w:w="843" w:type="dxa"/>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szCs w:val="24"/>
              </w:rPr>
            </w:pPr>
            <w:r>
              <w:rPr>
                <w:sz w:val="22"/>
                <w:szCs w:val="24"/>
              </w:rPr>
              <w:t>1998</w:t>
            </w:r>
          </w:p>
        </w:tc>
        <w:tc>
          <w:tcPr>
            <w:tcW w:w="844" w:type="dxa"/>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szCs w:val="24"/>
              </w:rPr>
            </w:pPr>
            <w:r>
              <w:rPr>
                <w:sz w:val="22"/>
                <w:szCs w:val="24"/>
              </w:rPr>
              <w:t>1999</w:t>
            </w:r>
          </w:p>
        </w:tc>
        <w:tc>
          <w:tcPr>
            <w:tcW w:w="843" w:type="dxa"/>
            <w:gridSpan w:val="2"/>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szCs w:val="24"/>
              </w:rPr>
            </w:pPr>
            <w:r>
              <w:rPr>
                <w:sz w:val="22"/>
                <w:szCs w:val="24"/>
              </w:rPr>
              <w:t>2000</w:t>
            </w:r>
          </w:p>
        </w:tc>
        <w:tc>
          <w:tcPr>
            <w:tcW w:w="843" w:type="dxa"/>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szCs w:val="24"/>
              </w:rPr>
            </w:pPr>
            <w:r>
              <w:rPr>
                <w:sz w:val="22"/>
                <w:szCs w:val="24"/>
              </w:rPr>
              <w:t>1998</w:t>
            </w:r>
          </w:p>
        </w:tc>
        <w:tc>
          <w:tcPr>
            <w:tcW w:w="843" w:type="dxa"/>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szCs w:val="24"/>
              </w:rPr>
            </w:pPr>
            <w:r>
              <w:rPr>
                <w:sz w:val="22"/>
                <w:szCs w:val="24"/>
              </w:rPr>
              <w:t>1999</w:t>
            </w:r>
          </w:p>
        </w:tc>
        <w:tc>
          <w:tcPr>
            <w:tcW w:w="844" w:type="dxa"/>
            <w:tcBorders>
              <w:top w:val="single" w:sz="4" w:space="0" w:color="auto"/>
              <w:left w:val="single" w:sz="4" w:space="0" w:color="auto"/>
              <w:bottom w:val="single" w:sz="4" w:space="0" w:color="auto"/>
            </w:tcBorders>
          </w:tcPr>
          <w:p w:rsidR="00000000" w:rsidRDefault="00000000">
            <w:pPr>
              <w:spacing w:before="60" w:after="60"/>
              <w:jc w:val="center"/>
              <w:rPr>
                <w:sz w:val="22"/>
                <w:szCs w:val="24"/>
              </w:rPr>
            </w:pPr>
            <w:r>
              <w:rPr>
                <w:sz w:val="22"/>
                <w:szCs w:val="24"/>
              </w:rPr>
              <w:t>2000</w:t>
            </w:r>
          </w:p>
        </w:tc>
      </w:tr>
      <w:tr w:rsidR="00000000">
        <w:tblPrEx>
          <w:tblCellMar>
            <w:top w:w="0" w:type="dxa"/>
            <w:bottom w:w="0" w:type="dxa"/>
          </w:tblCellMar>
        </w:tblPrEx>
        <w:tc>
          <w:tcPr>
            <w:tcW w:w="1908" w:type="dxa"/>
            <w:tcBorders>
              <w:top w:val="single" w:sz="4" w:space="0" w:color="auto"/>
              <w:bottom w:val="nil"/>
              <w:right w:val="single" w:sz="4" w:space="0" w:color="auto"/>
            </w:tcBorders>
          </w:tcPr>
          <w:p w:rsidR="00000000" w:rsidRDefault="00000000">
            <w:pPr>
              <w:spacing w:before="60"/>
              <w:rPr>
                <w:sz w:val="22"/>
                <w:szCs w:val="24"/>
              </w:rPr>
            </w:pPr>
            <w:r>
              <w:rPr>
                <w:sz w:val="22"/>
                <w:szCs w:val="24"/>
              </w:rPr>
              <w:t>Hommes/Femmes</w:t>
            </w:r>
          </w:p>
        </w:tc>
        <w:tc>
          <w:tcPr>
            <w:tcW w:w="843" w:type="dxa"/>
            <w:tcBorders>
              <w:top w:val="single" w:sz="4" w:space="0" w:color="auto"/>
              <w:left w:val="single" w:sz="4" w:space="0" w:color="auto"/>
              <w:right w:val="single" w:sz="4" w:space="0" w:color="auto"/>
            </w:tcBorders>
          </w:tcPr>
          <w:p w:rsidR="00000000" w:rsidRDefault="00000000">
            <w:pPr>
              <w:spacing w:before="60"/>
              <w:jc w:val="center"/>
              <w:rPr>
                <w:sz w:val="22"/>
                <w:szCs w:val="24"/>
              </w:rPr>
            </w:pPr>
            <w:r>
              <w:rPr>
                <w:sz w:val="22"/>
                <w:szCs w:val="24"/>
              </w:rPr>
              <w:t>210,7</w:t>
            </w:r>
          </w:p>
        </w:tc>
        <w:tc>
          <w:tcPr>
            <w:tcW w:w="843" w:type="dxa"/>
            <w:tcBorders>
              <w:top w:val="single" w:sz="4" w:space="0" w:color="auto"/>
              <w:left w:val="single" w:sz="4" w:space="0" w:color="auto"/>
              <w:right w:val="single" w:sz="4" w:space="0" w:color="auto"/>
            </w:tcBorders>
          </w:tcPr>
          <w:p w:rsidR="00000000" w:rsidRDefault="00000000">
            <w:pPr>
              <w:spacing w:before="60"/>
              <w:jc w:val="center"/>
              <w:rPr>
                <w:sz w:val="22"/>
                <w:szCs w:val="24"/>
              </w:rPr>
            </w:pPr>
            <w:r>
              <w:rPr>
                <w:sz w:val="22"/>
                <w:szCs w:val="24"/>
              </w:rPr>
              <w:t>216,2</w:t>
            </w:r>
          </w:p>
        </w:tc>
        <w:tc>
          <w:tcPr>
            <w:tcW w:w="843" w:type="dxa"/>
            <w:gridSpan w:val="2"/>
            <w:tcBorders>
              <w:top w:val="single" w:sz="4" w:space="0" w:color="auto"/>
              <w:left w:val="single" w:sz="4" w:space="0" w:color="auto"/>
              <w:right w:val="single" w:sz="4" w:space="0" w:color="auto"/>
            </w:tcBorders>
          </w:tcPr>
          <w:p w:rsidR="00000000" w:rsidRDefault="00000000">
            <w:pPr>
              <w:spacing w:before="60"/>
              <w:jc w:val="center"/>
              <w:rPr>
                <w:sz w:val="22"/>
                <w:szCs w:val="24"/>
              </w:rPr>
            </w:pPr>
            <w:r>
              <w:rPr>
                <w:sz w:val="22"/>
                <w:szCs w:val="24"/>
              </w:rPr>
              <w:t>214,6</w:t>
            </w:r>
          </w:p>
        </w:tc>
        <w:tc>
          <w:tcPr>
            <w:tcW w:w="843" w:type="dxa"/>
            <w:tcBorders>
              <w:top w:val="single" w:sz="4" w:space="0" w:color="auto"/>
              <w:left w:val="single" w:sz="4" w:space="0" w:color="auto"/>
              <w:right w:val="single" w:sz="4" w:space="0" w:color="auto"/>
            </w:tcBorders>
          </w:tcPr>
          <w:p w:rsidR="00000000" w:rsidRDefault="00000000">
            <w:pPr>
              <w:spacing w:before="60"/>
              <w:jc w:val="center"/>
              <w:rPr>
                <w:sz w:val="22"/>
                <w:szCs w:val="24"/>
              </w:rPr>
            </w:pPr>
            <w:r>
              <w:rPr>
                <w:sz w:val="22"/>
                <w:szCs w:val="24"/>
              </w:rPr>
              <w:t>201,0</w:t>
            </w:r>
          </w:p>
        </w:tc>
        <w:tc>
          <w:tcPr>
            <w:tcW w:w="844" w:type="dxa"/>
            <w:tcBorders>
              <w:top w:val="single" w:sz="4" w:space="0" w:color="auto"/>
              <w:left w:val="single" w:sz="4" w:space="0" w:color="auto"/>
              <w:right w:val="single" w:sz="4" w:space="0" w:color="auto"/>
            </w:tcBorders>
          </w:tcPr>
          <w:p w:rsidR="00000000" w:rsidRDefault="00000000">
            <w:pPr>
              <w:spacing w:before="60"/>
              <w:jc w:val="center"/>
              <w:rPr>
                <w:sz w:val="22"/>
                <w:szCs w:val="24"/>
              </w:rPr>
            </w:pPr>
            <w:r>
              <w:rPr>
                <w:sz w:val="22"/>
                <w:szCs w:val="24"/>
              </w:rPr>
              <w:t>202,5</w:t>
            </w:r>
          </w:p>
        </w:tc>
        <w:tc>
          <w:tcPr>
            <w:tcW w:w="843" w:type="dxa"/>
            <w:gridSpan w:val="2"/>
            <w:tcBorders>
              <w:top w:val="single" w:sz="4" w:space="0" w:color="auto"/>
              <w:left w:val="single" w:sz="4" w:space="0" w:color="auto"/>
              <w:right w:val="single" w:sz="4" w:space="0" w:color="auto"/>
            </w:tcBorders>
          </w:tcPr>
          <w:p w:rsidR="00000000" w:rsidRDefault="00000000">
            <w:pPr>
              <w:spacing w:before="60"/>
              <w:jc w:val="center"/>
              <w:rPr>
                <w:sz w:val="22"/>
                <w:szCs w:val="24"/>
              </w:rPr>
            </w:pPr>
            <w:r>
              <w:rPr>
                <w:sz w:val="22"/>
                <w:szCs w:val="24"/>
              </w:rPr>
              <w:t>200,1</w:t>
            </w:r>
          </w:p>
        </w:tc>
        <w:tc>
          <w:tcPr>
            <w:tcW w:w="843" w:type="dxa"/>
            <w:tcBorders>
              <w:top w:val="single" w:sz="4" w:space="0" w:color="auto"/>
              <w:left w:val="single" w:sz="4" w:space="0" w:color="auto"/>
              <w:right w:val="single" w:sz="4" w:space="0" w:color="auto"/>
            </w:tcBorders>
          </w:tcPr>
          <w:p w:rsidR="00000000" w:rsidRDefault="00000000">
            <w:pPr>
              <w:spacing w:before="60"/>
              <w:jc w:val="center"/>
              <w:rPr>
                <w:sz w:val="22"/>
                <w:szCs w:val="24"/>
              </w:rPr>
            </w:pPr>
            <w:r>
              <w:rPr>
                <w:sz w:val="22"/>
                <w:szCs w:val="24"/>
              </w:rPr>
              <w:t>9,6</w:t>
            </w:r>
          </w:p>
        </w:tc>
        <w:tc>
          <w:tcPr>
            <w:tcW w:w="843" w:type="dxa"/>
            <w:tcBorders>
              <w:top w:val="single" w:sz="4" w:space="0" w:color="auto"/>
              <w:left w:val="single" w:sz="4" w:space="0" w:color="auto"/>
              <w:right w:val="single" w:sz="4" w:space="0" w:color="auto"/>
            </w:tcBorders>
            <w:tcMar>
              <w:right w:w="227" w:type="dxa"/>
            </w:tcMar>
          </w:tcPr>
          <w:p w:rsidR="00000000" w:rsidRDefault="00000000">
            <w:pPr>
              <w:spacing w:before="60"/>
              <w:jc w:val="right"/>
              <w:rPr>
                <w:sz w:val="22"/>
                <w:szCs w:val="24"/>
              </w:rPr>
            </w:pPr>
            <w:r>
              <w:rPr>
                <w:sz w:val="22"/>
                <w:szCs w:val="24"/>
              </w:rPr>
              <w:t>13,8</w:t>
            </w:r>
          </w:p>
        </w:tc>
        <w:tc>
          <w:tcPr>
            <w:tcW w:w="844" w:type="dxa"/>
            <w:tcBorders>
              <w:top w:val="single" w:sz="4" w:space="0" w:color="auto"/>
              <w:left w:val="single" w:sz="4" w:space="0" w:color="auto"/>
            </w:tcBorders>
            <w:tcMar>
              <w:right w:w="227" w:type="dxa"/>
            </w:tcMar>
          </w:tcPr>
          <w:p w:rsidR="00000000" w:rsidRDefault="00000000">
            <w:pPr>
              <w:spacing w:before="60"/>
              <w:jc w:val="right"/>
              <w:rPr>
                <w:sz w:val="22"/>
                <w:szCs w:val="24"/>
              </w:rPr>
            </w:pPr>
            <w:r>
              <w:rPr>
                <w:sz w:val="22"/>
                <w:szCs w:val="24"/>
              </w:rPr>
              <w:t>14,5</w:t>
            </w:r>
          </w:p>
        </w:tc>
      </w:tr>
      <w:tr w:rsidR="00000000">
        <w:tblPrEx>
          <w:tblCellMar>
            <w:top w:w="0" w:type="dxa"/>
            <w:bottom w:w="0" w:type="dxa"/>
          </w:tblCellMar>
        </w:tblPrEx>
        <w:tc>
          <w:tcPr>
            <w:tcW w:w="1908" w:type="dxa"/>
            <w:tcBorders>
              <w:top w:val="nil"/>
              <w:right w:val="single" w:sz="4" w:space="0" w:color="auto"/>
            </w:tcBorders>
          </w:tcPr>
          <w:p w:rsidR="00000000" w:rsidRDefault="00000000">
            <w:pPr>
              <w:spacing w:after="60"/>
              <w:rPr>
                <w:sz w:val="22"/>
                <w:szCs w:val="24"/>
              </w:rPr>
            </w:pPr>
            <w:r>
              <w:rPr>
                <w:sz w:val="22"/>
                <w:szCs w:val="24"/>
              </w:rPr>
              <w:t>Hommes</w:t>
            </w:r>
          </w:p>
        </w:tc>
        <w:tc>
          <w:tcPr>
            <w:tcW w:w="843" w:type="dxa"/>
            <w:tcBorders>
              <w:left w:val="single" w:sz="4" w:space="0" w:color="auto"/>
              <w:bottom w:val="single" w:sz="4" w:space="0" w:color="auto"/>
              <w:right w:val="single" w:sz="4" w:space="0" w:color="auto"/>
            </w:tcBorders>
          </w:tcPr>
          <w:p w:rsidR="00000000" w:rsidRDefault="00000000">
            <w:pPr>
              <w:spacing w:after="60"/>
              <w:jc w:val="center"/>
              <w:rPr>
                <w:sz w:val="22"/>
                <w:szCs w:val="24"/>
              </w:rPr>
            </w:pPr>
            <w:r>
              <w:rPr>
                <w:sz w:val="22"/>
                <w:szCs w:val="24"/>
              </w:rPr>
              <w:t>116,4</w:t>
            </w:r>
          </w:p>
        </w:tc>
        <w:tc>
          <w:tcPr>
            <w:tcW w:w="843" w:type="dxa"/>
            <w:tcBorders>
              <w:left w:val="single" w:sz="4" w:space="0" w:color="auto"/>
              <w:bottom w:val="single" w:sz="4" w:space="0" w:color="auto"/>
              <w:right w:val="single" w:sz="4" w:space="0" w:color="auto"/>
            </w:tcBorders>
          </w:tcPr>
          <w:p w:rsidR="00000000" w:rsidRDefault="00000000">
            <w:pPr>
              <w:spacing w:after="60"/>
              <w:jc w:val="center"/>
              <w:rPr>
                <w:sz w:val="22"/>
                <w:szCs w:val="24"/>
              </w:rPr>
            </w:pPr>
            <w:r>
              <w:rPr>
                <w:sz w:val="22"/>
                <w:szCs w:val="24"/>
              </w:rPr>
              <w:t>115,7</w:t>
            </w:r>
          </w:p>
        </w:tc>
        <w:tc>
          <w:tcPr>
            <w:tcW w:w="843" w:type="dxa"/>
            <w:gridSpan w:val="2"/>
            <w:tcBorders>
              <w:left w:val="single" w:sz="4" w:space="0" w:color="auto"/>
              <w:bottom w:val="single" w:sz="4" w:space="0" w:color="auto"/>
              <w:right w:val="single" w:sz="4" w:space="0" w:color="auto"/>
            </w:tcBorders>
          </w:tcPr>
          <w:p w:rsidR="00000000" w:rsidRDefault="00000000">
            <w:pPr>
              <w:spacing w:after="60"/>
              <w:jc w:val="center"/>
              <w:rPr>
                <w:sz w:val="22"/>
                <w:szCs w:val="24"/>
              </w:rPr>
            </w:pPr>
            <w:r>
              <w:rPr>
                <w:sz w:val="22"/>
                <w:szCs w:val="24"/>
              </w:rPr>
              <w:t>113,7</w:t>
            </w:r>
          </w:p>
        </w:tc>
        <w:tc>
          <w:tcPr>
            <w:tcW w:w="843" w:type="dxa"/>
            <w:tcBorders>
              <w:left w:val="single" w:sz="4" w:space="0" w:color="auto"/>
              <w:bottom w:val="single" w:sz="4" w:space="0" w:color="auto"/>
              <w:right w:val="single" w:sz="4" w:space="0" w:color="auto"/>
            </w:tcBorders>
          </w:tcPr>
          <w:p w:rsidR="00000000" w:rsidRDefault="00000000">
            <w:pPr>
              <w:spacing w:after="60"/>
              <w:jc w:val="center"/>
              <w:rPr>
                <w:sz w:val="22"/>
                <w:szCs w:val="24"/>
              </w:rPr>
            </w:pPr>
            <w:r>
              <w:rPr>
                <w:sz w:val="22"/>
                <w:szCs w:val="24"/>
              </w:rPr>
              <w:t>109,8</w:t>
            </w:r>
          </w:p>
        </w:tc>
        <w:tc>
          <w:tcPr>
            <w:tcW w:w="844" w:type="dxa"/>
            <w:tcBorders>
              <w:left w:val="single" w:sz="4" w:space="0" w:color="auto"/>
              <w:bottom w:val="single" w:sz="4" w:space="0" w:color="auto"/>
              <w:right w:val="single" w:sz="4" w:space="0" w:color="auto"/>
            </w:tcBorders>
          </w:tcPr>
          <w:p w:rsidR="00000000" w:rsidRDefault="00000000">
            <w:pPr>
              <w:spacing w:after="60"/>
              <w:jc w:val="center"/>
              <w:rPr>
                <w:sz w:val="22"/>
                <w:szCs w:val="24"/>
              </w:rPr>
            </w:pPr>
            <w:r>
              <w:rPr>
                <w:sz w:val="22"/>
                <w:szCs w:val="24"/>
              </w:rPr>
              <w:t>106,4</w:t>
            </w:r>
          </w:p>
        </w:tc>
        <w:tc>
          <w:tcPr>
            <w:tcW w:w="843" w:type="dxa"/>
            <w:gridSpan w:val="2"/>
            <w:tcBorders>
              <w:left w:val="single" w:sz="4" w:space="0" w:color="auto"/>
              <w:bottom w:val="single" w:sz="4" w:space="0" w:color="auto"/>
              <w:right w:val="single" w:sz="4" w:space="0" w:color="auto"/>
            </w:tcBorders>
          </w:tcPr>
          <w:p w:rsidR="00000000" w:rsidRDefault="00000000">
            <w:pPr>
              <w:spacing w:after="60"/>
              <w:jc w:val="center"/>
              <w:rPr>
                <w:sz w:val="22"/>
                <w:szCs w:val="24"/>
              </w:rPr>
            </w:pPr>
            <w:r>
              <w:rPr>
                <w:sz w:val="22"/>
                <w:szCs w:val="24"/>
              </w:rPr>
              <w:t>103,9</w:t>
            </w:r>
          </w:p>
        </w:tc>
        <w:tc>
          <w:tcPr>
            <w:tcW w:w="843" w:type="dxa"/>
            <w:tcBorders>
              <w:left w:val="single" w:sz="4" w:space="0" w:color="auto"/>
              <w:bottom w:val="single" w:sz="4" w:space="0" w:color="auto"/>
              <w:right w:val="single" w:sz="4" w:space="0" w:color="auto"/>
            </w:tcBorders>
          </w:tcPr>
          <w:p w:rsidR="00000000" w:rsidRDefault="00000000">
            <w:pPr>
              <w:spacing w:after="60"/>
              <w:jc w:val="center"/>
              <w:rPr>
                <w:sz w:val="22"/>
                <w:szCs w:val="24"/>
              </w:rPr>
            </w:pPr>
            <w:r>
              <w:rPr>
                <w:sz w:val="22"/>
                <w:szCs w:val="24"/>
              </w:rPr>
              <w:t>6,6</w:t>
            </w:r>
          </w:p>
        </w:tc>
        <w:tc>
          <w:tcPr>
            <w:tcW w:w="843" w:type="dxa"/>
            <w:tcBorders>
              <w:left w:val="single" w:sz="4" w:space="0" w:color="auto"/>
              <w:bottom w:val="single" w:sz="4" w:space="0" w:color="auto"/>
              <w:right w:val="single" w:sz="4" w:space="0" w:color="auto"/>
            </w:tcBorders>
            <w:tcMar>
              <w:right w:w="227" w:type="dxa"/>
            </w:tcMar>
          </w:tcPr>
          <w:p w:rsidR="00000000" w:rsidRDefault="00000000">
            <w:pPr>
              <w:spacing w:after="60"/>
              <w:jc w:val="right"/>
              <w:rPr>
                <w:sz w:val="22"/>
                <w:szCs w:val="24"/>
              </w:rPr>
            </w:pPr>
            <w:r>
              <w:rPr>
                <w:sz w:val="22"/>
                <w:szCs w:val="24"/>
              </w:rPr>
              <w:t>9,4</w:t>
            </w:r>
          </w:p>
        </w:tc>
        <w:tc>
          <w:tcPr>
            <w:tcW w:w="844" w:type="dxa"/>
            <w:tcBorders>
              <w:left w:val="single" w:sz="4" w:space="0" w:color="auto"/>
              <w:bottom w:val="single" w:sz="4" w:space="0" w:color="auto"/>
            </w:tcBorders>
            <w:tcMar>
              <w:right w:w="227" w:type="dxa"/>
            </w:tcMar>
          </w:tcPr>
          <w:p w:rsidR="00000000" w:rsidRDefault="00000000">
            <w:pPr>
              <w:spacing w:after="60"/>
              <w:jc w:val="right"/>
              <w:rPr>
                <w:sz w:val="22"/>
                <w:szCs w:val="24"/>
              </w:rPr>
            </w:pPr>
            <w:r>
              <w:rPr>
                <w:sz w:val="22"/>
                <w:szCs w:val="24"/>
              </w:rPr>
              <w:t>9,9</w:t>
            </w:r>
          </w:p>
        </w:tc>
      </w:tr>
    </w:tbl>
    <w:p w:rsidR="00000000" w:rsidRDefault="00000000">
      <w:pPr>
        <w:spacing w:before="120" w:after="360"/>
        <w:ind w:firstLine="567"/>
        <w:jc w:val="both"/>
        <w:rPr>
          <w:szCs w:val="24"/>
        </w:rPr>
      </w:pPr>
      <w:r>
        <w:rPr>
          <w:i/>
          <w:iCs/>
          <w:szCs w:val="24"/>
        </w:rPr>
        <w:t>Source</w:t>
      </w:r>
      <w:r>
        <w:rPr>
          <w:szCs w:val="24"/>
        </w:rPr>
        <w:t xml:space="preserve">: </w:t>
      </w:r>
      <w:r>
        <w:rPr>
          <w:i/>
          <w:iCs/>
          <w:szCs w:val="24"/>
        </w:rPr>
        <w:t>Annuaire statistique</w:t>
      </w:r>
      <w:r>
        <w:rPr>
          <w:szCs w:val="24"/>
        </w:rPr>
        <w:t>, 2000, Département du recensement et de la statistique.</w:t>
      </w:r>
    </w:p>
    <w:p w:rsidR="00000000" w:rsidRDefault="00000000">
      <w:pPr>
        <w:keepNext/>
        <w:spacing w:after="240"/>
        <w:rPr>
          <w:b/>
          <w:bCs/>
          <w:lang w:val="fr-FR"/>
        </w:rPr>
      </w:pPr>
      <w:r>
        <w:rPr>
          <w:b/>
          <w:bCs/>
          <w:lang w:val="fr-FR"/>
        </w:rPr>
        <w:t>Protection sociale</w:t>
      </w:r>
    </w:p>
    <w:p w:rsidR="00000000" w:rsidRDefault="00000000">
      <w:pPr>
        <w:keepNext/>
        <w:spacing w:after="240"/>
        <w:rPr>
          <w:lang w:val="fr-FR"/>
        </w:rPr>
      </w:pPr>
      <w:r>
        <w:rPr>
          <w:lang w:val="fr-FR"/>
        </w:rPr>
        <w:t>325.</w:t>
      </w:r>
      <w:r>
        <w:rPr>
          <w:lang w:val="fr-FR"/>
        </w:rPr>
        <w:tab/>
        <w:t xml:space="preserve">Le système de protection sociale a pour objet de protéger les individus et les groupes sociaux qui vivent dans la pauvreté, en leur offrant une aide financière et une aide sociale sous la forme d’équipements et de services. Il vise également à favoriser la promotion sociale des individus et des familles et le développement communautaire (art. 1 du décret-loi </w:t>
      </w:r>
      <w:r>
        <w:rPr>
          <w:rFonts w:eastAsia="MS Mincho"/>
          <w:lang w:val="fr-FR"/>
        </w:rPr>
        <w:t>n</w:t>
      </w:r>
      <w:r>
        <w:rPr>
          <w:rFonts w:eastAsia="MS Mincho"/>
          <w:vertAlign w:val="superscript"/>
          <w:lang w:val="fr-FR"/>
        </w:rPr>
        <w:t>o</w:t>
      </w:r>
      <w:r>
        <w:rPr>
          <w:lang w:val="fr-FR"/>
        </w:rPr>
        <w:t xml:space="preserve"> 52/86/M).</w:t>
      </w:r>
    </w:p>
    <w:p w:rsidR="00000000" w:rsidRDefault="00000000">
      <w:pPr>
        <w:spacing w:after="240"/>
        <w:rPr>
          <w:lang w:val="fr-FR"/>
        </w:rPr>
      </w:pPr>
      <w:r>
        <w:rPr>
          <w:lang w:val="fr-FR"/>
        </w:rPr>
        <w:t>326.</w:t>
      </w:r>
      <w:r>
        <w:rPr>
          <w:lang w:val="fr-FR"/>
        </w:rPr>
        <w:tab/>
        <w:t xml:space="preserve">La protection sociale obéit à des principes d’égalité, d’efficacité, de solidarité et de partage. L’égalité découle de l’élimination de toutes les formes de discrimination, notamment en matière de sexe et de nationalité, sans préjudice des droits des résidents de Macao. L’efficacité est assurée en apportant l’aide financière et les services voulus pour prévenir les situations de dénuement et en donnant les moyens de vivre dans la dignité. La solidarité suppose la responsabilisation de la communauté pour qu’elle comprenne la nécessité des objectifs de protection sociale. Partager signifie que chacun est responsable de l’ensemble du processus (art. 2 du décret-loi </w:t>
      </w:r>
      <w:r>
        <w:rPr>
          <w:rFonts w:eastAsia="MS Mincho"/>
          <w:lang w:val="fr-FR"/>
        </w:rPr>
        <w:t>n</w:t>
      </w:r>
      <w:r>
        <w:rPr>
          <w:rFonts w:eastAsia="MS Mincho"/>
          <w:vertAlign w:val="superscript"/>
          <w:lang w:val="fr-FR"/>
        </w:rPr>
        <w:t>o</w:t>
      </w:r>
      <w:r>
        <w:rPr>
          <w:lang w:val="fr-FR"/>
        </w:rPr>
        <w:t xml:space="preserve"> 52/86/M).</w:t>
      </w:r>
    </w:p>
    <w:p w:rsidR="00000000" w:rsidRDefault="00000000">
      <w:pPr>
        <w:spacing w:after="240"/>
        <w:rPr>
          <w:lang w:val="fr-FR"/>
        </w:rPr>
      </w:pPr>
      <w:r>
        <w:rPr>
          <w:lang w:val="fr-FR"/>
        </w:rPr>
        <w:t>327.</w:t>
      </w:r>
      <w:r>
        <w:rPr>
          <w:lang w:val="fr-FR"/>
        </w:rPr>
        <w:tab/>
        <w:t>L’Institut de protection sociale (IPS), par l’intermédiaire de ses centres d’aide sociale (il en existe cinq à l’heure actuelle) disséminés dans toute la ville de Macao et sur les deux îles, offre, entre autres services, une assistance sociale sous la forme d’un soutien aux individus et aux familles ainsi que de repas et de structures d’accueil pour les jeunes enfants.</w:t>
      </w:r>
    </w:p>
    <w:p w:rsidR="00000000" w:rsidRDefault="00000000">
      <w:pPr>
        <w:spacing w:after="240"/>
        <w:rPr>
          <w:lang w:val="fr-FR"/>
        </w:rPr>
      </w:pPr>
      <w:r>
        <w:rPr>
          <w:lang w:val="fr-FR"/>
        </w:rPr>
        <w:t>328.</w:t>
      </w:r>
      <w:r>
        <w:rPr>
          <w:lang w:val="fr-FR"/>
        </w:rPr>
        <w:tab/>
        <w:t>L’appui aux individus et aux familles prend la forme d’allocations versées aux personnes âgées, aux familles dans le besoin, aux handicapés non couverts par le régime de sécurité sociale et à tous ceux qui ne bénéficient pas de prestations de sécurité sociale. Ces allocations peuvent être permanentes ou temporaires. Parmi les premières, on retiendra notamment les suivantes: pension de vieillesse, allocations aux personnes dans le besoin, pension d’invalidité, allocations de chômage, indemnités de maladie, couverture des soins pour pneumoconiose et allocation de parent isolé. Les allocations temporaires sont les suivantes: indemnités funéraires, prime au réaménagement du logement, appui aux victimes de catastrophe, allocation pour l’achat de meubles, indemnité pour prothèse et autres équipements spéciaux, allocation de séjour en maison de retraite ou à l’hôpital et allocation pour frais d’éducation et de logement. À l’heure actuelle, les allocations permanentes pouvant être versées à une personne célibataire s’élèvent à 1 200 PTC par mois.</w:t>
      </w:r>
    </w:p>
    <w:p w:rsidR="00000000" w:rsidRDefault="00000000">
      <w:pPr>
        <w:spacing w:after="240"/>
        <w:rPr>
          <w:lang w:val="fr-FR"/>
        </w:rPr>
      </w:pPr>
      <w:r>
        <w:rPr>
          <w:lang w:val="fr-FR"/>
        </w:rPr>
        <w:t>329.</w:t>
      </w:r>
      <w:r>
        <w:rPr>
          <w:lang w:val="fr-FR"/>
        </w:rPr>
        <w:tab/>
        <w:t xml:space="preserve">Dans les centres de distribution de repas de l’IPS (centres </w:t>
      </w:r>
      <w:r>
        <w:rPr>
          <w:i/>
          <w:lang w:val="fr-FR"/>
        </w:rPr>
        <w:t>D. Augusta Silvério Marques</w:t>
      </w:r>
      <w:r>
        <w:rPr>
          <w:lang w:val="fr-FR"/>
        </w:rPr>
        <w:t xml:space="preserve">, </w:t>
      </w:r>
      <w:r>
        <w:rPr>
          <w:i/>
          <w:lang w:val="fr-FR"/>
        </w:rPr>
        <w:t>Taipa Island</w:t>
      </w:r>
      <w:r>
        <w:rPr>
          <w:lang w:val="fr-FR"/>
        </w:rPr>
        <w:t xml:space="preserve"> et </w:t>
      </w:r>
      <w:r>
        <w:rPr>
          <w:i/>
          <w:lang w:val="fr-FR"/>
        </w:rPr>
        <w:t>Coloane Island</w:t>
      </w:r>
      <w:r>
        <w:rPr>
          <w:lang w:val="fr-FR"/>
        </w:rPr>
        <w:t>), trois repas par jour sont servis aux personnes âgées connaissant des difficultés financières et aux enfants sans ressources fréquentant un établissement scolaire. Ces repas sont gratuits ou d’un coût symbolique fixé en fonction des revenus de la personne ou de la famille. En 2001, ces centres ont servi 324 768 repas à 917 personnes, pour un coût de 1 772 322 PTC.</w:t>
      </w:r>
    </w:p>
    <w:p w:rsidR="00000000" w:rsidRDefault="00000000">
      <w:pPr>
        <w:spacing w:after="240"/>
        <w:rPr>
          <w:szCs w:val="24"/>
        </w:rPr>
      </w:pPr>
      <w:r>
        <w:rPr>
          <w:szCs w:val="24"/>
        </w:rPr>
        <w:t>330.</w:t>
      </w:r>
      <w:r>
        <w:rPr>
          <w:szCs w:val="24"/>
        </w:rPr>
        <w:tab/>
        <w:t xml:space="preserve">Comme mentionné plus haut, l’Institut de protection sociale supervise plusieurs crèches à Macao. </w:t>
      </w:r>
    </w:p>
    <w:p w:rsidR="00000000" w:rsidRDefault="00000000">
      <w:pPr>
        <w:keepNext/>
        <w:spacing w:after="240"/>
        <w:rPr>
          <w:b/>
          <w:bCs/>
          <w:lang w:val="fr-FR"/>
        </w:rPr>
      </w:pPr>
      <w:r>
        <w:rPr>
          <w:b/>
          <w:bCs/>
          <w:lang w:val="fr-FR"/>
        </w:rPr>
        <w:t>Logement</w:t>
      </w:r>
    </w:p>
    <w:p w:rsidR="00000000" w:rsidRDefault="00000000">
      <w:pPr>
        <w:spacing w:after="240"/>
        <w:rPr>
          <w:szCs w:val="24"/>
        </w:rPr>
      </w:pPr>
      <w:r>
        <w:rPr>
          <w:szCs w:val="24"/>
          <w:lang w:val="fr-FR"/>
        </w:rPr>
        <w:t>331.</w:t>
      </w:r>
      <w:r>
        <w:rPr>
          <w:szCs w:val="24"/>
          <w:lang w:val="fr-FR"/>
        </w:rPr>
        <w:tab/>
      </w:r>
      <w:r>
        <w:rPr>
          <w:szCs w:val="24"/>
        </w:rPr>
        <w:t xml:space="preserve">S’agissant du logement, l’Institut du logement de la Région administrative spéciale de Macao fournit un logement provisoire à faible coût aux personnes qui connaissent des difficultés financières et ne peuvent acheter ou louer un logement. </w:t>
      </w:r>
    </w:p>
    <w:p w:rsidR="00000000" w:rsidRDefault="00000000">
      <w:pPr>
        <w:keepNext/>
        <w:spacing w:after="240"/>
        <w:jc w:val="center"/>
        <w:rPr>
          <w:b/>
          <w:bCs/>
          <w:szCs w:val="24"/>
        </w:rPr>
      </w:pPr>
      <w:r>
        <w:rPr>
          <w:b/>
          <w:bCs/>
          <w:szCs w:val="24"/>
        </w:rPr>
        <w:t>Tableau 22</w:t>
      </w:r>
    </w:p>
    <w:p w:rsidR="00000000" w:rsidRDefault="00000000">
      <w:pPr>
        <w:keepNext/>
        <w:spacing w:after="240"/>
        <w:jc w:val="center"/>
        <w:rPr>
          <w:szCs w:val="24"/>
        </w:rPr>
      </w:pPr>
      <w:r>
        <w:rPr>
          <w:b/>
          <w:bCs/>
          <w:szCs w:val="24"/>
        </w:rPr>
        <w:t>Logements publics (au 31 décembre 2000), par type et année de construction</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95"/>
        <w:gridCol w:w="890"/>
        <w:gridCol w:w="742"/>
        <w:gridCol w:w="720"/>
        <w:gridCol w:w="720"/>
        <w:gridCol w:w="840"/>
        <w:gridCol w:w="843"/>
        <w:gridCol w:w="891"/>
        <w:gridCol w:w="891"/>
        <w:gridCol w:w="739"/>
        <w:gridCol w:w="1026"/>
      </w:tblGrid>
      <w:tr w:rsidR="00000000">
        <w:tblPrEx>
          <w:tblCellMar>
            <w:top w:w="0" w:type="dxa"/>
            <w:bottom w:w="0" w:type="dxa"/>
          </w:tblCellMar>
        </w:tblPrEx>
        <w:trPr>
          <w:cantSplit/>
          <w:tblHeader/>
          <w:jc w:val="center"/>
        </w:trPr>
        <w:tc>
          <w:tcPr>
            <w:tcW w:w="1208" w:type="dxa"/>
            <w:vMerge w:val="restart"/>
            <w:vAlign w:val="center"/>
          </w:tcPr>
          <w:p w:rsidR="00000000" w:rsidRDefault="00000000">
            <w:pPr>
              <w:spacing w:before="60" w:after="60"/>
              <w:jc w:val="center"/>
              <w:rPr>
                <w:szCs w:val="24"/>
              </w:rPr>
            </w:pPr>
            <w:r>
              <w:rPr>
                <w:szCs w:val="24"/>
              </w:rPr>
              <w:t>Année</w:t>
            </w:r>
          </w:p>
        </w:tc>
        <w:tc>
          <w:tcPr>
            <w:tcW w:w="898" w:type="dxa"/>
            <w:vMerge w:val="restart"/>
            <w:vAlign w:val="center"/>
          </w:tcPr>
          <w:p w:rsidR="00000000" w:rsidRDefault="00000000">
            <w:pPr>
              <w:spacing w:before="60" w:after="60"/>
              <w:jc w:val="center"/>
              <w:rPr>
                <w:szCs w:val="24"/>
              </w:rPr>
            </w:pPr>
            <w:r>
              <w:rPr>
                <w:szCs w:val="24"/>
              </w:rPr>
              <w:t>Total</w:t>
            </w:r>
          </w:p>
        </w:tc>
        <w:tc>
          <w:tcPr>
            <w:tcW w:w="3892" w:type="dxa"/>
            <w:gridSpan w:val="5"/>
            <w:vAlign w:val="center"/>
          </w:tcPr>
          <w:p w:rsidR="00000000" w:rsidRDefault="00000000">
            <w:pPr>
              <w:spacing w:before="60" w:after="60"/>
              <w:jc w:val="center"/>
              <w:rPr>
                <w:szCs w:val="24"/>
              </w:rPr>
            </w:pPr>
            <w:r>
              <w:rPr>
                <w:szCs w:val="24"/>
              </w:rPr>
              <w:t>Studio</w:t>
            </w:r>
          </w:p>
        </w:tc>
        <w:tc>
          <w:tcPr>
            <w:tcW w:w="898" w:type="dxa"/>
            <w:vMerge w:val="restart"/>
            <w:vAlign w:val="center"/>
          </w:tcPr>
          <w:p w:rsidR="00000000" w:rsidRDefault="00000000">
            <w:pPr>
              <w:spacing w:before="60" w:after="60"/>
              <w:jc w:val="center"/>
              <w:rPr>
                <w:szCs w:val="24"/>
              </w:rPr>
            </w:pPr>
            <w:r>
              <w:rPr>
                <w:szCs w:val="24"/>
              </w:rPr>
              <w:t>T1</w:t>
            </w:r>
          </w:p>
        </w:tc>
        <w:tc>
          <w:tcPr>
            <w:tcW w:w="898" w:type="dxa"/>
            <w:vMerge w:val="restart"/>
            <w:vAlign w:val="center"/>
          </w:tcPr>
          <w:p w:rsidR="00000000" w:rsidRDefault="00000000">
            <w:pPr>
              <w:spacing w:before="60" w:after="60"/>
              <w:jc w:val="center"/>
              <w:rPr>
                <w:szCs w:val="24"/>
              </w:rPr>
            </w:pPr>
            <w:r>
              <w:rPr>
                <w:szCs w:val="24"/>
              </w:rPr>
              <w:t>T2</w:t>
            </w:r>
          </w:p>
        </w:tc>
        <w:tc>
          <w:tcPr>
            <w:tcW w:w="745" w:type="dxa"/>
            <w:vMerge w:val="restart"/>
            <w:vAlign w:val="center"/>
          </w:tcPr>
          <w:p w:rsidR="00000000" w:rsidRDefault="00000000">
            <w:pPr>
              <w:spacing w:before="60" w:after="60"/>
              <w:jc w:val="center"/>
              <w:rPr>
                <w:szCs w:val="24"/>
              </w:rPr>
            </w:pPr>
            <w:r>
              <w:rPr>
                <w:szCs w:val="24"/>
              </w:rPr>
              <w:t>T3</w:t>
            </w:r>
          </w:p>
        </w:tc>
        <w:tc>
          <w:tcPr>
            <w:tcW w:w="1032" w:type="dxa"/>
            <w:vMerge w:val="restart"/>
            <w:vAlign w:val="center"/>
          </w:tcPr>
          <w:p w:rsidR="00000000" w:rsidRDefault="00000000">
            <w:pPr>
              <w:spacing w:before="60" w:after="60"/>
              <w:jc w:val="center"/>
              <w:rPr>
                <w:szCs w:val="24"/>
              </w:rPr>
            </w:pPr>
            <w:r>
              <w:rPr>
                <w:szCs w:val="24"/>
              </w:rPr>
              <w:t>T4 et</w:t>
            </w:r>
            <w:r>
              <w:rPr>
                <w:szCs w:val="24"/>
              </w:rPr>
              <w:br/>
              <w:t>au-delà</w:t>
            </w:r>
          </w:p>
        </w:tc>
      </w:tr>
      <w:tr w:rsidR="00000000">
        <w:tblPrEx>
          <w:tblCellMar>
            <w:top w:w="0" w:type="dxa"/>
            <w:bottom w:w="0" w:type="dxa"/>
          </w:tblCellMar>
        </w:tblPrEx>
        <w:trPr>
          <w:cantSplit/>
          <w:tblHeader/>
          <w:jc w:val="center"/>
        </w:trPr>
        <w:tc>
          <w:tcPr>
            <w:tcW w:w="1208" w:type="dxa"/>
            <w:vMerge/>
            <w:tcBorders>
              <w:bottom w:val="single" w:sz="4" w:space="0" w:color="auto"/>
            </w:tcBorders>
          </w:tcPr>
          <w:p w:rsidR="00000000" w:rsidRDefault="00000000">
            <w:pPr>
              <w:spacing w:before="60" w:after="60"/>
              <w:jc w:val="center"/>
              <w:rPr>
                <w:szCs w:val="24"/>
              </w:rPr>
            </w:pPr>
          </w:p>
        </w:tc>
        <w:tc>
          <w:tcPr>
            <w:tcW w:w="898" w:type="dxa"/>
            <w:vMerge/>
            <w:tcBorders>
              <w:bottom w:val="single" w:sz="4" w:space="0" w:color="auto"/>
            </w:tcBorders>
          </w:tcPr>
          <w:p w:rsidR="00000000" w:rsidRDefault="00000000">
            <w:pPr>
              <w:spacing w:before="60" w:after="60"/>
              <w:jc w:val="center"/>
              <w:rPr>
                <w:szCs w:val="24"/>
              </w:rPr>
            </w:pPr>
          </w:p>
        </w:tc>
        <w:tc>
          <w:tcPr>
            <w:tcW w:w="748" w:type="dxa"/>
            <w:tcBorders>
              <w:bottom w:val="single" w:sz="4" w:space="0" w:color="auto"/>
            </w:tcBorders>
            <w:vAlign w:val="center"/>
          </w:tcPr>
          <w:p w:rsidR="00000000" w:rsidRDefault="00000000">
            <w:pPr>
              <w:spacing w:before="60" w:after="60"/>
              <w:jc w:val="center"/>
              <w:rPr>
                <w:szCs w:val="24"/>
              </w:rPr>
            </w:pPr>
            <w:r>
              <w:rPr>
                <w:szCs w:val="24"/>
              </w:rPr>
              <w:t>T0</w:t>
            </w:r>
          </w:p>
        </w:tc>
        <w:tc>
          <w:tcPr>
            <w:tcW w:w="725" w:type="dxa"/>
            <w:tcBorders>
              <w:bottom w:val="single" w:sz="4" w:space="0" w:color="auto"/>
            </w:tcBorders>
            <w:vAlign w:val="center"/>
          </w:tcPr>
          <w:p w:rsidR="00000000" w:rsidRDefault="00000000">
            <w:pPr>
              <w:spacing w:before="60" w:after="60"/>
              <w:jc w:val="center"/>
              <w:rPr>
                <w:szCs w:val="24"/>
              </w:rPr>
            </w:pPr>
            <w:r>
              <w:rPr>
                <w:szCs w:val="24"/>
              </w:rPr>
              <w:t>T01</w:t>
            </w:r>
          </w:p>
        </w:tc>
        <w:tc>
          <w:tcPr>
            <w:tcW w:w="725" w:type="dxa"/>
            <w:tcBorders>
              <w:bottom w:val="single" w:sz="4" w:space="0" w:color="auto"/>
            </w:tcBorders>
            <w:vAlign w:val="center"/>
          </w:tcPr>
          <w:p w:rsidR="00000000" w:rsidRDefault="00000000">
            <w:pPr>
              <w:spacing w:before="60" w:after="60"/>
              <w:jc w:val="center"/>
              <w:rPr>
                <w:szCs w:val="24"/>
              </w:rPr>
            </w:pPr>
            <w:r>
              <w:rPr>
                <w:szCs w:val="24"/>
              </w:rPr>
              <w:t>T0II</w:t>
            </w:r>
          </w:p>
        </w:tc>
        <w:tc>
          <w:tcPr>
            <w:tcW w:w="846" w:type="dxa"/>
            <w:tcBorders>
              <w:bottom w:val="single" w:sz="4" w:space="0" w:color="auto"/>
            </w:tcBorders>
            <w:vAlign w:val="center"/>
          </w:tcPr>
          <w:p w:rsidR="00000000" w:rsidRDefault="00000000">
            <w:pPr>
              <w:spacing w:before="60" w:after="60"/>
              <w:jc w:val="center"/>
              <w:rPr>
                <w:szCs w:val="24"/>
              </w:rPr>
            </w:pPr>
            <w:r>
              <w:rPr>
                <w:szCs w:val="24"/>
              </w:rPr>
              <w:t>T0III</w:t>
            </w:r>
          </w:p>
        </w:tc>
        <w:tc>
          <w:tcPr>
            <w:tcW w:w="848" w:type="dxa"/>
            <w:tcBorders>
              <w:bottom w:val="single" w:sz="4" w:space="0" w:color="auto"/>
            </w:tcBorders>
            <w:vAlign w:val="center"/>
          </w:tcPr>
          <w:p w:rsidR="00000000" w:rsidRDefault="00000000">
            <w:pPr>
              <w:spacing w:before="60" w:after="60"/>
              <w:jc w:val="center"/>
              <w:rPr>
                <w:szCs w:val="24"/>
              </w:rPr>
            </w:pPr>
            <w:r>
              <w:rPr>
                <w:szCs w:val="24"/>
              </w:rPr>
              <w:t>T0IV</w:t>
            </w:r>
          </w:p>
        </w:tc>
        <w:tc>
          <w:tcPr>
            <w:tcW w:w="898" w:type="dxa"/>
            <w:vMerge/>
            <w:tcBorders>
              <w:bottom w:val="single" w:sz="4" w:space="0" w:color="auto"/>
            </w:tcBorders>
          </w:tcPr>
          <w:p w:rsidR="00000000" w:rsidRDefault="00000000">
            <w:pPr>
              <w:spacing w:before="60" w:after="60"/>
              <w:jc w:val="center"/>
              <w:rPr>
                <w:szCs w:val="24"/>
              </w:rPr>
            </w:pPr>
          </w:p>
        </w:tc>
        <w:tc>
          <w:tcPr>
            <w:tcW w:w="898" w:type="dxa"/>
            <w:vMerge/>
            <w:tcBorders>
              <w:bottom w:val="single" w:sz="4" w:space="0" w:color="auto"/>
            </w:tcBorders>
          </w:tcPr>
          <w:p w:rsidR="00000000" w:rsidRDefault="00000000">
            <w:pPr>
              <w:spacing w:before="60" w:after="60"/>
              <w:jc w:val="center"/>
              <w:rPr>
                <w:szCs w:val="24"/>
              </w:rPr>
            </w:pPr>
          </w:p>
        </w:tc>
        <w:tc>
          <w:tcPr>
            <w:tcW w:w="745" w:type="dxa"/>
            <w:vMerge/>
            <w:tcBorders>
              <w:bottom w:val="single" w:sz="4" w:space="0" w:color="auto"/>
            </w:tcBorders>
          </w:tcPr>
          <w:p w:rsidR="00000000" w:rsidRDefault="00000000">
            <w:pPr>
              <w:spacing w:before="60" w:after="60"/>
              <w:jc w:val="center"/>
              <w:rPr>
                <w:szCs w:val="24"/>
              </w:rPr>
            </w:pPr>
          </w:p>
        </w:tc>
        <w:tc>
          <w:tcPr>
            <w:tcW w:w="1032" w:type="dxa"/>
            <w:vMerge/>
            <w:tcBorders>
              <w:bottom w:val="single" w:sz="4" w:space="0" w:color="auto"/>
            </w:tcBorders>
          </w:tcPr>
          <w:p w:rsidR="00000000" w:rsidRDefault="00000000">
            <w:pPr>
              <w:spacing w:before="60" w:after="60"/>
              <w:jc w:val="center"/>
              <w:rPr>
                <w:szCs w:val="24"/>
              </w:rPr>
            </w:pPr>
          </w:p>
        </w:tc>
      </w:tr>
      <w:tr w:rsidR="00000000">
        <w:tblPrEx>
          <w:tblCellMar>
            <w:top w:w="0" w:type="dxa"/>
            <w:bottom w:w="0" w:type="dxa"/>
          </w:tblCellMar>
        </w:tblPrEx>
        <w:trPr>
          <w:tblHeader/>
          <w:jc w:val="center"/>
        </w:trPr>
        <w:tc>
          <w:tcPr>
            <w:tcW w:w="1208" w:type="dxa"/>
            <w:tcBorders>
              <w:bottom w:val="single" w:sz="4" w:space="0" w:color="auto"/>
            </w:tcBorders>
          </w:tcPr>
          <w:p w:rsidR="00000000" w:rsidRDefault="00000000">
            <w:pPr>
              <w:spacing w:before="60" w:after="60"/>
              <w:jc w:val="center"/>
              <w:rPr>
                <w:szCs w:val="24"/>
              </w:rPr>
            </w:pPr>
            <w:r>
              <w:rPr>
                <w:szCs w:val="24"/>
              </w:rPr>
              <w:t>Total</w:t>
            </w:r>
          </w:p>
        </w:tc>
        <w:tc>
          <w:tcPr>
            <w:tcW w:w="898" w:type="dxa"/>
            <w:tcBorders>
              <w:bottom w:val="single" w:sz="4" w:space="0" w:color="auto"/>
            </w:tcBorders>
            <w:tcMar>
              <w:right w:w="170" w:type="dxa"/>
            </w:tcMar>
          </w:tcPr>
          <w:p w:rsidR="00000000" w:rsidRDefault="00000000">
            <w:pPr>
              <w:spacing w:before="60" w:after="60"/>
              <w:jc w:val="right"/>
              <w:rPr>
                <w:szCs w:val="24"/>
              </w:rPr>
            </w:pPr>
            <w:r>
              <w:rPr>
                <w:szCs w:val="24"/>
              </w:rPr>
              <w:t>9 084</w:t>
            </w:r>
          </w:p>
        </w:tc>
        <w:tc>
          <w:tcPr>
            <w:tcW w:w="748" w:type="dxa"/>
            <w:tcBorders>
              <w:bottom w:val="single" w:sz="4" w:space="0" w:color="auto"/>
            </w:tcBorders>
            <w:tcMar>
              <w:right w:w="170" w:type="dxa"/>
            </w:tcMar>
          </w:tcPr>
          <w:p w:rsidR="00000000" w:rsidRDefault="00000000">
            <w:pPr>
              <w:spacing w:before="60" w:after="60"/>
              <w:jc w:val="right"/>
              <w:rPr>
                <w:szCs w:val="24"/>
              </w:rPr>
            </w:pPr>
            <w:r>
              <w:rPr>
                <w:szCs w:val="24"/>
              </w:rPr>
              <w:t>259</w:t>
            </w:r>
          </w:p>
        </w:tc>
        <w:tc>
          <w:tcPr>
            <w:tcW w:w="725" w:type="dxa"/>
            <w:tcBorders>
              <w:bottom w:val="single" w:sz="4" w:space="0" w:color="auto"/>
            </w:tcBorders>
            <w:tcMar>
              <w:right w:w="170" w:type="dxa"/>
            </w:tcMar>
          </w:tcPr>
          <w:p w:rsidR="00000000" w:rsidRDefault="00000000">
            <w:pPr>
              <w:spacing w:before="60" w:after="60"/>
              <w:jc w:val="right"/>
              <w:rPr>
                <w:szCs w:val="24"/>
              </w:rPr>
            </w:pPr>
            <w:r>
              <w:rPr>
                <w:szCs w:val="24"/>
              </w:rPr>
              <w:t>218</w:t>
            </w:r>
          </w:p>
        </w:tc>
        <w:tc>
          <w:tcPr>
            <w:tcW w:w="725" w:type="dxa"/>
            <w:tcBorders>
              <w:bottom w:val="single" w:sz="4" w:space="0" w:color="auto"/>
            </w:tcBorders>
            <w:tcMar>
              <w:right w:w="170" w:type="dxa"/>
            </w:tcMar>
          </w:tcPr>
          <w:p w:rsidR="00000000" w:rsidRDefault="00000000">
            <w:pPr>
              <w:spacing w:before="60" w:after="60"/>
              <w:jc w:val="right"/>
              <w:rPr>
                <w:szCs w:val="24"/>
              </w:rPr>
            </w:pPr>
            <w:r>
              <w:rPr>
                <w:szCs w:val="24"/>
              </w:rPr>
              <w:t>318</w:t>
            </w:r>
          </w:p>
        </w:tc>
        <w:tc>
          <w:tcPr>
            <w:tcW w:w="846" w:type="dxa"/>
            <w:tcBorders>
              <w:bottom w:val="single" w:sz="4" w:space="0" w:color="auto"/>
            </w:tcBorders>
            <w:tcMar>
              <w:right w:w="227" w:type="dxa"/>
            </w:tcMar>
          </w:tcPr>
          <w:p w:rsidR="00000000" w:rsidRDefault="00000000">
            <w:pPr>
              <w:spacing w:before="60" w:after="60"/>
              <w:jc w:val="right"/>
              <w:rPr>
                <w:szCs w:val="24"/>
              </w:rPr>
            </w:pPr>
            <w:r>
              <w:rPr>
                <w:szCs w:val="24"/>
              </w:rPr>
              <w:t>182</w:t>
            </w:r>
          </w:p>
        </w:tc>
        <w:tc>
          <w:tcPr>
            <w:tcW w:w="848" w:type="dxa"/>
            <w:tcBorders>
              <w:bottom w:val="single" w:sz="4" w:space="0" w:color="auto"/>
            </w:tcBorders>
            <w:tcMar>
              <w:right w:w="284" w:type="dxa"/>
            </w:tcMar>
          </w:tcPr>
          <w:p w:rsidR="00000000" w:rsidRDefault="00000000">
            <w:pPr>
              <w:spacing w:before="60" w:after="60"/>
              <w:jc w:val="right"/>
              <w:rPr>
                <w:szCs w:val="24"/>
              </w:rPr>
            </w:pPr>
            <w:r>
              <w:rPr>
                <w:szCs w:val="24"/>
              </w:rPr>
              <w:t>77</w:t>
            </w:r>
          </w:p>
        </w:tc>
        <w:tc>
          <w:tcPr>
            <w:tcW w:w="898" w:type="dxa"/>
            <w:tcBorders>
              <w:bottom w:val="single" w:sz="4" w:space="0" w:color="auto"/>
            </w:tcBorders>
            <w:tcMar>
              <w:right w:w="170" w:type="dxa"/>
            </w:tcMar>
          </w:tcPr>
          <w:p w:rsidR="00000000" w:rsidRDefault="00000000">
            <w:pPr>
              <w:spacing w:before="60" w:after="60"/>
              <w:jc w:val="right"/>
              <w:rPr>
                <w:szCs w:val="24"/>
              </w:rPr>
            </w:pPr>
            <w:r>
              <w:rPr>
                <w:szCs w:val="24"/>
              </w:rPr>
              <w:t>1 889</w:t>
            </w:r>
          </w:p>
        </w:tc>
        <w:tc>
          <w:tcPr>
            <w:tcW w:w="898" w:type="dxa"/>
            <w:tcBorders>
              <w:bottom w:val="single" w:sz="4" w:space="0" w:color="auto"/>
            </w:tcBorders>
            <w:tcMar>
              <w:right w:w="170" w:type="dxa"/>
            </w:tcMar>
          </w:tcPr>
          <w:p w:rsidR="00000000" w:rsidRDefault="00000000">
            <w:pPr>
              <w:spacing w:before="60" w:after="60"/>
              <w:jc w:val="right"/>
              <w:rPr>
                <w:szCs w:val="24"/>
              </w:rPr>
            </w:pPr>
            <w:r>
              <w:rPr>
                <w:szCs w:val="24"/>
              </w:rPr>
              <w:t>5 244</w:t>
            </w:r>
          </w:p>
        </w:tc>
        <w:tc>
          <w:tcPr>
            <w:tcW w:w="745" w:type="dxa"/>
            <w:tcBorders>
              <w:bottom w:val="single" w:sz="4" w:space="0" w:color="auto"/>
            </w:tcBorders>
            <w:tcMar>
              <w:right w:w="170" w:type="dxa"/>
            </w:tcMar>
          </w:tcPr>
          <w:p w:rsidR="00000000" w:rsidRDefault="00000000">
            <w:pPr>
              <w:spacing w:before="60" w:after="60"/>
              <w:jc w:val="right"/>
              <w:rPr>
                <w:szCs w:val="24"/>
              </w:rPr>
            </w:pPr>
            <w:r>
              <w:rPr>
                <w:szCs w:val="24"/>
              </w:rPr>
              <w:t>824</w:t>
            </w:r>
          </w:p>
        </w:tc>
        <w:tc>
          <w:tcPr>
            <w:tcW w:w="1032" w:type="dxa"/>
            <w:tcBorders>
              <w:bottom w:val="single" w:sz="4" w:space="0" w:color="auto"/>
            </w:tcBorders>
            <w:tcMar>
              <w:right w:w="397" w:type="dxa"/>
            </w:tcMar>
          </w:tcPr>
          <w:p w:rsidR="00000000" w:rsidRDefault="00000000">
            <w:pPr>
              <w:spacing w:before="60" w:after="60"/>
              <w:jc w:val="right"/>
              <w:rPr>
                <w:szCs w:val="24"/>
              </w:rPr>
            </w:pPr>
            <w:r>
              <w:rPr>
                <w:szCs w:val="24"/>
              </w:rPr>
              <w:t>73</w:t>
            </w:r>
          </w:p>
        </w:tc>
      </w:tr>
      <w:tr w:rsidR="00000000">
        <w:tblPrEx>
          <w:tblCellMar>
            <w:top w:w="0" w:type="dxa"/>
            <w:bottom w:w="0" w:type="dxa"/>
          </w:tblCellMar>
        </w:tblPrEx>
        <w:trPr>
          <w:jc w:val="center"/>
        </w:trPr>
        <w:tc>
          <w:tcPr>
            <w:tcW w:w="1208" w:type="dxa"/>
            <w:tcBorders>
              <w:top w:val="single" w:sz="4" w:space="0" w:color="auto"/>
              <w:bottom w:val="nil"/>
            </w:tcBorders>
          </w:tcPr>
          <w:p w:rsidR="00000000" w:rsidRDefault="00000000">
            <w:pPr>
              <w:spacing w:before="60" w:after="60"/>
              <w:jc w:val="center"/>
              <w:rPr>
                <w:szCs w:val="24"/>
              </w:rPr>
            </w:pPr>
            <w:r>
              <w:rPr>
                <w:szCs w:val="24"/>
              </w:rPr>
              <w:t>1965-70</w:t>
            </w:r>
          </w:p>
        </w:tc>
        <w:tc>
          <w:tcPr>
            <w:tcW w:w="898" w:type="dxa"/>
            <w:tcBorders>
              <w:top w:val="single" w:sz="4" w:space="0" w:color="auto"/>
              <w:bottom w:val="nil"/>
            </w:tcBorders>
            <w:tcMar>
              <w:right w:w="170" w:type="dxa"/>
            </w:tcMar>
          </w:tcPr>
          <w:p w:rsidR="00000000" w:rsidRDefault="00000000">
            <w:pPr>
              <w:spacing w:before="60" w:after="60"/>
              <w:jc w:val="right"/>
              <w:rPr>
                <w:szCs w:val="24"/>
              </w:rPr>
            </w:pPr>
            <w:r>
              <w:rPr>
                <w:szCs w:val="24"/>
              </w:rPr>
              <w:t>140</w:t>
            </w:r>
          </w:p>
        </w:tc>
        <w:tc>
          <w:tcPr>
            <w:tcW w:w="748" w:type="dxa"/>
            <w:tcBorders>
              <w:top w:val="single" w:sz="4" w:space="0" w:color="auto"/>
              <w:bottom w:val="nil"/>
            </w:tcBorders>
            <w:tcMar>
              <w:right w:w="170" w:type="dxa"/>
            </w:tcMar>
          </w:tcPr>
          <w:p w:rsidR="00000000" w:rsidRDefault="00000000">
            <w:pPr>
              <w:spacing w:before="60" w:after="60"/>
              <w:jc w:val="right"/>
              <w:rPr>
                <w:szCs w:val="24"/>
              </w:rPr>
            </w:pPr>
            <w:r>
              <w:rPr>
                <w:szCs w:val="24"/>
              </w:rPr>
              <w:t>120</w:t>
            </w:r>
          </w:p>
        </w:tc>
        <w:tc>
          <w:tcPr>
            <w:tcW w:w="725" w:type="dxa"/>
            <w:tcBorders>
              <w:top w:val="single" w:sz="4" w:space="0" w:color="auto"/>
              <w:bottom w:val="nil"/>
            </w:tcBorders>
            <w:tcMar>
              <w:right w:w="170" w:type="dxa"/>
            </w:tcMar>
          </w:tcPr>
          <w:p w:rsidR="00000000" w:rsidRDefault="00000000">
            <w:pPr>
              <w:spacing w:before="60" w:after="60"/>
              <w:jc w:val="right"/>
              <w:rPr>
                <w:szCs w:val="24"/>
              </w:rPr>
            </w:pPr>
            <w:r>
              <w:rPr>
                <w:szCs w:val="24"/>
              </w:rPr>
              <w:t>-</w:t>
            </w:r>
          </w:p>
        </w:tc>
        <w:tc>
          <w:tcPr>
            <w:tcW w:w="725" w:type="dxa"/>
            <w:tcBorders>
              <w:top w:val="single" w:sz="4" w:space="0" w:color="auto"/>
              <w:bottom w:val="nil"/>
            </w:tcBorders>
            <w:tcMar>
              <w:right w:w="170" w:type="dxa"/>
            </w:tcMar>
          </w:tcPr>
          <w:p w:rsidR="00000000" w:rsidRDefault="00000000">
            <w:pPr>
              <w:spacing w:before="60" w:after="60"/>
              <w:jc w:val="right"/>
              <w:rPr>
                <w:szCs w:val="24"/>
              </w:rPr>
            </w:pPr>
            <w:r>
              <w:rPr>
                <w:szCs w:val="24"/>
              </w:rPr>
              <w:t>-</w:t>
            </w:r>
          </w:p>
        </w:tc>
        <w:tc>
          <w:tcPr>
            <w:tcW w:w="846" w:type="dxa"/>
            <w:tcBorders>
              <w:top w:val="single" w:sz="4" w:space="0" w:color="auto"/>
              <w:bottom w:val="nil"/>
            </w:tcBorders>
            <w:tcMar>
              <w:right w:w="227" w:type="dxa"/>
            </w:tcMar>
          </w:tcPr>
          <w:p w:rsidR="00000000" w:rsidRDefault="00000000">
            <w:pPr>
              <w:spacing w:before="60" w:after="60"/>
              <w:jc w:val="right"/>
              <w:rPr>
                <w:szCs w:val="24"/>
              </w:rPr>
            </w:pPr>
            <w:r>
              <w:rPr>
                <w:szCs w:val="24"/>
              </w:rPr>
              <w:t>-</w:t>
            </w:r>
          </w:p>
        </w:tc>
        <w:tc>
          <w:tcPr>
            <w:tcW w:w="848" w:type="dxa"/>
            <w:tcBorders>
              <w:top w:val="single" w:sz="4" w:space="0" w:color="auto"/>
              <w:bottom w:val="nil"/>
            </w:tcBorders>
            <w:tcMar>
              <w:right w:w="284" w:type="dxa"/>
            </w:tcMar>
          </w:tcPr>
          <w:p w:rsidR="00000000" w:rsidRDefault="00000000">
            <w:pPr>
              <w:spacing w:before="60" w:after="60"/>
              <w:jc w:val="right"/>
              <w:rPr>
                <w:szCs w:val="24"/>
              </w:rPr>
            </w:pPr>
            <w:r>
              <w:rPr>
                <w:szCs w:val="24"/>
              </w:rPr>
              <w:t>-</w:t>
            </w:r>
          </w:p>
        </w:tc>
        <w:tc>
          <w:tcPr>
            <w:tcW w:w="898" w:type="dxa"/>
            <w:tcBorders>
              <w:top w:val="single" w:sz="4" w:space="0" w:color="auto"/>
              <w:bottom w:val="nil"/>
            </w:tcBorders>
            <w:tcMar>
              <w:right w:w="170" w:type="dxa"/>
            </w:tcMar>
          </w:tcPr>
          <w:p w:rsidR="00000000" w:rsidRDefault="00000000">
            <w:pPr>
              <w:spacing w:before="60" w:after="60"/>
              <w:jc w:val="right"/>
              <w:rPr>
                <w:szCs w:val="24"/>
              </w:rPr>
            </w:pPr>
            <w:r>
              <w:rPr>
                <w:szCs w:val="24"/>
              </w:rPr>
              <w:t>20</w:t>
            </w:r>
          </w:p>
        </w:tc>
        <w:tc>
          <w:tcPr>
            <w:tcW w:w="898" w:type="dxa"/>
            <w:tcBorders>
              <w:top w:val="single" w:sz="4" w:space="0" w:color="auto"/>
              <w:bottom w:val="nil"/>
            </w:tcBorders>
            <w:tcMar>
              <w:right w:w="170" w:type="dxa"/>
            </w:tcMar>
          </w:tcPr>
          <w:p w:rsidR="00000000" w:rsidRDefault="00000000">
            <w:pPr>
              <w:spacing w:before="60" w:after="60"/>
              <w:jc w:val="right"/>
              <w:rPr>
                <w:szCs w:val="24"/>
              </w:rPr>
            </w:pPr>
            <w:r>
              <w:rPr>
                <w:szCs w:val="24"/>
              </w:rPr>
              <w:t>-</w:t>
            </w:r>
          </w:p>
        </w:tc>
        <w:tc>
          <w:tcPr>
            <w:tcW w:w="745" w:type="dxa"/>
            <w:tcBorders>
              <w:top w:val="single" w:sz="4" w:space="0" w:color="auto"/>
              <w:bottom w:val="nil"/>
            </w:tcBorders>
            <w:tcMar>
              <w:right w:w="170" w:type="dxa"/>
            </w:tcMar>
          </w:tcPr>
          <w:p w:rsidR="00000000" w:rsidRDefault="00000000">
            <w:pPr>
              <w:spacing w:before="60" w:after="60"/>
              <w:jc w:val="right"/>
              <w:rPr>
                <w:szCs w:val="24"/>
              </w:rPr>
            </w:pPr>
            <w:r>
              <w:rPr>
                <w:szCs w:val="24"/>
              </w:rPr>
              <w:t>-</w:t>
            </w:r>
          </w:p>
        </w:tc>
        <w:tc>
          <w:tcPr>
            <w:tcW w:w="1032" w:type="dxa"/>
            <w:tcBorders>
              <w:top w:val="single" w:sz="4" w:space="0" w:color="auto"/>
              <w:bottom w:val="nil"/>
            </w:tcBorders>
            <w:tcMar>
              <w:right w:w="397" w:type="dxa"/>
            </w:tcMar>
          </w:tcPr>
          <w:p w:rsidR="00000000" w:rsidRDefault="00000000">
            <w:pPr>
              <w:spacing w:before="60" w:after="60"/>
              <w:jc w:val="right"/>
              <w:rPr>
                <w:szCs w:val="24"/>
              </w:rPr>
            </w:pPr>
            <w:r>
              <w:rPr>
                <w:szCs w:val="24"/>
              </w:rPr>
              <w:t>-</w:t>
            </w:r>
          </w:p>
        </w:tc>
      </w:tr>
      <w:tr w:rsidR="00000000">
        <w:tblPrEx>
          <w:tblCellMar>
            <w:top w:w="0" w:type="dxa"/>
            <w:bottom w:w="0" w:type="dxa"/>
          </w:tblCellMar>
        </w:tblPrEx>
        <w:trPr>
          <w:jc w:val="center"/>
        </w:trPr>
        <w:tc>
          <w:tcPr>
            <w:tcW w:w="1208" w:type="dxa"/>
            <w:tcBorders>
              <w:top w:val="nil"/>
              <w:bottom w:val="nil"/>
            </w:tcBorders>
          </w:tcPr>
          <w:p w:rsidR="00000000" w:rsidRDefault="00000000">
            <w:pPr>
              <w:spacing w:before="60" w:after="60"/>
              <w:jc w:val="center"/>
              <w:rPr>
                <w:szCs w:val="24"/>
              </w:rPr>
            </w:pPr>
            <w:r>
              <w:rPr>
                <w:szCs w:val="24"/>
              </w:rPr>
              <w:t>1971-75</w:t>
            </w:r>
          </w:p>
        </w:tc>
        <w:tc>
          <w:tcPr>
            <w:tcW w:w="898" w:type="dxa"/>
            <w:tcBorders>
              <w:top w:val="nil"/>
              <w:bottom w:val="nil"/>
            </w:tcBorders>
            <w:tcMar>
              <w:right w:w="170" w:type="dxa"/>
            </w:tcMar>
          </w:tcPr>
          <w:p w:rsidR="00000000" w:rsidRDefault="00000000">
            <w:pPr>
              <w:spacing w:before="60" w:after="60"/>
              <w:jc w:val="right"/>
              <w:rPr>
                <w:szCs w:val="24"/>
              </w:rPr>
            </w:pPr>
            <w:r>
              <w:rPr>
                <w:szCs w:val="24"/>
              </w:rPr>
              <w:t>270</w:t>
            </w:r>
          </w:p>
        </w:tc>
        <w:tc>
          <w:tcPr>
            <w:tcW w:w="748" w:type="dxa"/>
            <w:tcBorders>
              <w:top w:val="nil"/>
              <w:bottom w:val="nil"/>
            </w:tcBorders>
            <w:tcMar>
              <w:right w:w="170" w:type="dxa"/>
            </w:tcMar>
          </w:tcPr>
          <w:p w:rsidR="00000000" w:rsidRDefault="00000000">
            <w:pPr>
              <w:spacing w:before="60" w:after="60"/>
              <w:jc w:val="right"/>
              <w:rPr>
                <w:szCs w:val="24"/>
              </w:rPr>
            </w:pPr>
            <w:r>
              <w:rPr>
                <w:szCs w:val="24"/>
              </w:rPr>
              <w:t>-</w:t>
            </w:r>
          </w:p>
        </w:tc>
        <w:tc>
          <w:tcPr>
            <w:tcW w:w="725" w:type="dxa"/>
            <w:tcBorders>
              <w:top w:val="nil"/>
              <w:bottom w:val="nil"/>
            </w:tcBorders>
            <w:tcMar>
              <w:right w:w="170" w:type="dxa"/>
            </w:tcMar>
          </w:tcPr>
          <w:p w:rsidR="00000000" w:rsidRDefault="00000000">
            <w:pPr>
              <w:spacing w:before="60" w:after="60"/>
              <w:jc w:val="right"/>
              <w:rPr>
                <w:szCs w:val="24"/>
              </w:rPr>
            </w:pPr>
            <w:r>
              <w:rPr>
                <w:szCs w:val="24"/>
              </w:rPr>
              <w:t>-</w:t>
            </w:r>
          </w:p>
        </w:tc>
        <w:tc>
          <w:tcPr>
            <w:tcW w:w="725" w:type="dxa"/>
            <w:tcBorders>
              <w:top w:val="nil"/>
              <w:bottom w:val="nil"/>
            </w:tcBorders>
            <w:tcMar>
              <w:right w:w="170" w:type="dxa"/>
            </w:tcMar>
          </w:tcPr>
          <w:p w:rsidR="00000000" w:rsidRDefault="00000000">
            <w:pPr>
              <w:spacing w:before="60" w:after="60"/>
              <w:jc w:val="right"/>
              <w:rPr>
                <w:szCs w:val="24"/>
              </w:rPr>
            </w:pPr>
            <w:r>
              <w:rPr>
                <w:szCs w:val="24"/>
              </w:rPr>
              <w:t>-</w:t>
            </w:r>
          </w:p>
        </w:tc>
        <w:tc>
          <w:tcPr>
            <w:tcW w:w="846" w:type="dxa"/>
            <w:tcBorders>
              <w:top w:val="nil"/>
              <w:bottom w:val="nil"/>
            </w:tcBorders>
            <w:tcMar>
              <w:right w:w="227" w:type="dxa"/>
            </w:tcMar>
          </w:tcPr>
          <w:p w:rsidR="00000000" w:rsidRDefault="00000000">
            <w:pPr>
              <w:spacing w:before="60" w:after="60"/>
              <w:jc w:val="right"/>
              <w:rPr>
                <w:szCs w:val="24"/>
              </w:rPr>
            </w:pPr>
            <w:r>
              <w:rPr>
                <w:szCs w:val="24"/>
              </w:rPr>
              <w:t>-</w:t>
            </w:r>
          </w:p>
        </w:tc>
        <w:tc>
          <w:tcPr>
            <w:tcW w:w="848" w:type="dxa"/>
            <w:tcBorders>
              <w:top w:val="nil"/>
              <w:bottom w:val="nil"/>
            </w:tcBorders>
            <w:tcMar>
              <w:right w:w="284" w:type="dxa"/>
            </w:tcMar>
          </w:tcPr>
          <w:p w:rsidR="00000000" w:rsidRDefault="00000000">
            <w:pPr>
              <w:spacing w:before="60" w:after="60"/>
              <w:jc w:val="right"/>
              <w:rPr>
                <w:szCs w:val="24"/>
              </w:rPr>
            </w:pPr>
            <w:r>
              <w:rPr>
                <w:szCs w:val="24"/>
              </w:rPr>
              <w:t>-</w:t>
            </w:r>
          </w:p>
        </w:tc>
        <w:tc>
          <w:tcPr>
            <w:tcW w:w="898" w:type="dxa"/>
            <w:tcBorders>
              <w:top w:val="nil"/>
              <w:bottom w:val="nil"/>
            </w:tcBorders>
            <w:tcMar>
              <w:right w:w="170" w:type="dxa"/>
            </w:tcMar>
          </w:tcPr>
          <w:p w:rsidR="00000000" w:rsidRDefault="00000000">
            <w:pPr>
              <w:spacing w:before="60" w:after="60"/>
              <w:jc w:val="right"/>
              <w:rPr>
                <w:szCs w:val="24"/>
              </w:rPr>
            </w:pPr>
            <w:r>
              <w:rPr>
                <w:szCs w:val="24"/>
              </w:rPr>
              <w:t>210</w:t>
            </w:r>
          </w:p>
        </w:tc>
        <w:tc>
          <w:tcPr>
            <w:tcW w:w="898" w:type="dxa"/>
            <w:tcBorders>
              <w:top w:val="nil"/>
              <w:bottom w:val="nil"/>
            </w:tcBorders>
            <w:tcMar>
              <w:right w:w="170" w:type="dxa"/>
            </w:tcMar>
          </w:tcPr>
          <w:p w:rsidR="00000000" w:rsidRDefault="00000000">
            <w:pPr>
              <w:spacing w:before="60" w:after="60"/>
              <w:jc w:val="right"/>
              <w:rPr>
                <w:szCs w:val="24"/>
              </w:rPr>
            </w:pPr>
            <w:r>
              <w:rPr>
                <w:szCs w:val="24"/>
              </w:rPr>
              <w:t>60</w:t>
            </w:r>
          </w:p>
        </w:tc>
        <w:tc>
          <w:tcPr>
            <w:tcW w:w="745" w:type="dxa"/>
            <w:tcBorders>
              <w:top w:val="nil"/>
              <w:bottom w:val="nil"/>
            </w:tcBorders>
            <w:tcMar>
              <w:right w:w="170" w:type="dxa"/>
            </w:tcMar>
          </w:tcPr>
          <w:p w:rsidR="00000000" w:rsidRDefault="00000000">
            <w:pPr>
              <w:spacing w:before="60" w:after="60"/>
              <w:jc w:val="right"/>
              <w:rPr>
                <w:szCs w:val="24"/>
              </w:rPr>
            </w:pPr>
            <w:r>
              <w:rPr>
                <w:szCs w:val="24"/>
              </w:rPr>
              <w:t>-</w:t>
            </w:r>
          </w:p>
        </w:tc>
        <w:tc>
          <w:tcPr>
            <w:tcW w:w="1032" w:type="dxa"/>
            <w:tcBorders>
              <w:top w:val="nil"/>
              <w:bottom w:val="nil"/>
            </w:tcBorders>
            <w:tcMar>
              <w:right w:w="397" w:type="dxa"/>
            </w:tcMar>
          </w:tcPr>
          <w:p w:rsidR="00000000" w:rsidRDefault="00000000">
            <w:pPr>
              <w:spacing w:before="60" w:after="60"/>
              <w:jc w:val="right"/>
              <w:rPr>
                <w:szCs w:val="24"/>
              </w:rPr>
            </w:pPr>
            <w:r>
              <w:rPr>
                <w:szCs w:val="24"/>
              </w:rPr>
              <w:t>-</w:t>
            </w:r>
          </w:p>
        </w:tc>
      </w:tr>
      <w:tr w:rsidR="00000000">
        <w:tblPrEx>
          <w:tblCellMar>
            <w:top w:w="0" w:type="dxa"/>
            <w:bottom w:w="0" w:type="dxa"/>
          </w:tblCellMar>
        </w:tblPrEx>
        <w:trPr>
          <w:jc w:val="center"/>
        </w:trPr>
        <w:tc>
          <w:tcPr>
            <w:tcW w:w="1208" w:type="dxa"/>
            <w:tcBorders>
              <w:top w:val="nil"/>
              <w:bottom w:val="nil"/>
            </w:tcBorders>
          </w:tcPr>
          <w:p w:rsidR="00000000" w:rsidRDefault="00000000">
            <w:pPr>
              <w:spacing w:before="60" w:after="60"/>
              <w:jc w:val="center"/>
              <w:rPr>
                <w:szCs w:val="24"/>
              </w:rPr>
            </w:pPr>
            <w:r>
              <w:rPr>
                <w:szCs w:val="24"/>
              </w:rPr>
              <w:t>1976-80</w:t>
            </w:r>
          </w:p>
        </w:tc>
        <w:tc>
          <w:tcPr>
            <w:tcW w:w="898" w:type="dxa"/>
            <w:tcBorders>
              <w:top w:val="nil"/>
              <w:bottom w:val="nil"/>
            </w:tcBorders>
            <w:tcMar>
              <w:right w:w="170" w:type="dxa"/>
            </w:tcMar>
          </w:tcPr>
          <w:p w:rsidR="00000000" w:rsidRDefault="00000000">
            <w:pPr>
              <w:spacing w:before="60" w:after="60"/>
              <w:jc w:val="right"/>
              <w:rPr>
                <w:szCs w:val="24"/>
              </w:rPr>
            </w:pPr>
            <w:r>
              <w:rPr>
                <w:szCs w:val="24"/>
              </w:rPr>
              <w:t>464</w:t>
            </w:r>
          </w:p>
        </w:tc>
        <w:tc>
          <w:tcPr>
            <w:tcW w:w="748" w:type="dxa"/>
            <w:tcBorders>
              <w:top w:val="nil"/>
              <w:bottom w:val="nil"/>
            </w:tcBorders>
            <w:tcMar>
              <w:right w:w="170" w:type="dxa"/>
            </w:tcMar>
          </w:tcPr>
          <w:p w:rsidR="00000000" w:rsidRDefault="00000000">
            <w:pPr>
              <w:spacing w:before="60" w:after="60"/>
              <w:jc w:val="right"/>
              <w:rPr>
                <w:szCs w:val="24"/>
              </w:rPr>
            </w:pPr>
            <w:r>
              <w:rPr>
                <w:szCs w:val="24"/>
              </w:rPr>
              <w:t>42</w:t>
            </w:r>
          </w:p>
        </w:tc>
        <w:tc>
          <w:tcPr>
            <w:tcW w:w="725" w:type="dxa"/>
            <w:tcBorders>
              <w:top w:val="nil"/>
              <w:bottom w:val="nil"/>
            </w:tcBorders>
            <w:tcMar>
              <w:right w:w="170" w:type="dxa"/>
            </w:tcMar>
          </w:tcPr>
          <w:p w:rsidR="00000000" w:rsidRDefault="00000000">
            <w:pPr>
              <w:spacing w:before="60" w:after="60"/>
              <w:jc w:val="right"/>
              <w:rPr>
                <w:szCs w:val="24"/>
              </w:rPr>
            </w:pPr>
            <w:r>
              <w:rPr>
                <w:szCs w:val="24"/>
              </w:rPr>
              <w:t>-</w:t>
            </w:r>
          </w:p>
        </w:tc>
        <w:tc>
          <w:tcPr>
            <w:tcW w:w="725" w:type="dxa"/>
            <w:tcBorders>
              <w:top w:val="nil"/>
              <w:bottom w:val="nil"/>
            </w:tcBorders>
            <w:tcMar>
              <w:right w:w="170" w:type="dxa"/>
            </w:tcMar>
          </w:tcPr>
          <w:p w:rsidR="00000000" w:rsidRDefault="00000000">
            <w:pPr>
              <w:spacing w:before="60" w:after="60"/>
              <w:jc w:val="right"/>
              <w:rPr>
                <w:szCs w:val="24"/>
              </w:rPr>
            </w:pPr>
            <w:r>
              <w:rPr>
                <w:szCs w:val="24"/>
              </w:rPr>
              <w:t>-</w:t>
            </w:r>
          </w:p>
        </w:tc>
        <w:tc>
          <w:tcPr>
            <w:tcW w:w="846" w:type="dxa"/>
            <w:tcBorders>
              <w:top w:val="nil"/>
              <w:bottom w:val="nil"/>
            </w:tcBorders>
            <w:tcMar>
              <w:right w:w="227" w:type="dxa"/>
            </w:tcMar>
          </w:tcPr>
          <w:p w:rsidR="00000000" w:rsidRDefault="00000000">
            <w:pPr>
              <w:spacing w:before="60" w:after="60"/>
              <w:jc w:val="right"/>
              <w:rPr>
                <w:szCs w:val="24"/>
              </w:rPr>
            </w:pPr>
            <w:r>
              <w:rPr>
                <w:szCs w:val="24"/>
              </w:rPr>
              <w:t>-</w:t>
            </w:r>
          </w:p>
        </w:tc>
        <w:tc>
          <w:tcPr>
            <w:tcW w:w="848" w:type="dxa"/>
            <w:tcBorders>
              <w:top w:val="nil"/>
              <w:bottom w:val="nil"/>
            </w:tcBorders>
            <w:tcMar>
              <w:right w:w="284" w:type="dxa"/>
            </w:tcMar>
          </w:tcPr>
          <w:p w:rsidR="00000000" w:rsidRDefault="00000000">
            <w:pPr>
              <w:spacing w:before="60" w:after="60"/>
              <w:jc w:val="right"/>
              <w:rPr>
                <w:szCs w:val="24"/>
              </w:rPr>
            </w:pPr>
            <w:r>
              <w:rPr>
                <w:szCs w:val="24"/>
              </w:rPr>
              <w:t>-</w:t>
            </w:r>
          </w:p>
        </w:tc>
        <w:tc>
          <w:tcPr>
            <w:tcW w:w="898" w:type="dxa"/>
            <w:tcBorders>
              <w:top w:val="nil"/>
              <w:bottom w:val="nil"/>
            </w:tcBorders>
            <w:tcMar>
              <w:right w:w="170" w:type="dxa"/>
            </w:tcMar>
          </w:tcPr>
          <w:p w:rsidR="00000000" w:rsidRDefault="00000000">
            <w:pPr>
              <w:spacing w:before="60" w:after="60"/>
              <w:jc w:val="right"/>
              <w:rPr>
                <w:szCs w:val="24"/>
              </w:rPr>
            </w:pPr>
            <w:r>
              <w:rPr>
                <w:szCs w:val="24"/>
              </w:rPr>
              <w:t>76</w:t>
            </w:r>
          </w:p>
        </w:tc>
        <w:tc>
          <w:tcPr>
            <w:tcW w:w="898" w:type="dxa"/>
            <w:tcBorders>
              <w:top w:val="nil"/>
              <w:bottom w:val="nil"/>
            </w:tcBorders>
            <w:tcMar>
              <w:right w:w="170" w:type="dxa"/>
            </w:tcMar>
          </w:tcPr>
          <w:p w:rsidR="00000000" w:rsidRDefault="00000000">
            <w:pPr>
              <w:spacing w:before="60" w:after="60"/>
              <w:jc w:val="right"/>
              <w:rPr>
                <w:szCs w:val="24"/>
              </w:rPr>
            </w:pPr>
            <w:r>
              <w:rPr>
                <w:szCs w:val="24"/>
              </w:rPr>
              <w:t>321</w:t>
            </w:r>
          </w:p>
        </w:tc>
        <w:tc>
          <w:tcPr>
            <w:tcW w:w="745" w:type="dxa"/>
            <w:tcBorders>
              <w:top w:val="nil"/>
              <w:bottom w:val="nil"/>
            </w:tcBorders>
            <w:tcMar>
              <w:right w:w="170" w:type="dxa"/>
            </w:tcMar>
          </w:tcPr>
          <w:p w:rsidR="00000000" w:rsidRDefault="00000000">
            <w:pPr>
              <w:spacing w:before="60" w:after="60"/>
              <w:jc w:val="right"/>
              <w:rPr>
                <w:szCs w:val="24"/>
              </w:rPr>
            </w:pPr>
            <w:r>
              <w:rPr>
                <w:szCs w:val="24"/>
              </w:rPr>
              <w:t>25</w:t>
            </w:r>
          </w:p>
        </w:tc>
        <w:tc>
          <w:tcPr>
            <w:tcW w:w="1032" w:type="dxa"/>
            <w:tcBorders>
              <w:top w:val="nil"/>
              <w:bottom w:val="nil"/>
            </w:tcBorders>
            <w:tcMar>
              <w:right w:w="397" w:type="dxa"/>
            </w:tcMar>
          </w:tcPr>
          <w:p w:rsidR="00000000" w:rsidRDefault="00000000">
            <w:pPr>
              <w:spacing w:before="60" w:after="60"/>
              <w:jc w:val="right"/>
              <w:rPr>
                <w:szCs w:val="24"/>
              </w:rPr>
            </w:pPr>
            <w:r>
              <w:rPr>
                <w:szCs w:val="24"/>
              </w:rPr>
              <w:t>-</w:t>
            </w:r>
          </w:p>
        </w:tc>
      </w:tr>
      <w:tr w:rsidR="00000000">
        <w:tblPrEx>
          <w:tblCellMar>
            <w:top w:w="0" w:type="dxa"/>
            <w:bottom w:w="0" w:type="dxa"/>
          </w:tblCellMar>
        </w:tblPrEx>
        <w:trPr>
          <w:jc w:val="center"/>
        </w:trPr>
        <w:tc>
          <w:tcPr>
            <w:tcW w:w="1208" w:type="dxa"/>
            <w:tcBorders>
              <w:top w:val="nil"/>
              <w:bottom w:val="nil"/>
            </w:tcBorders>
          </w:tcPr>
          <w:p w:rsidR="00000000" w:rsidRDefault="00000000">
            <w:pPr>
              <w:spacing w:before="60" w:after="60"/>
              <w:jc w:val="center"/>
              <w:rPr>
                <w:szCs w:val="24"/>
              </w:rPr>
            </w:pPr>
            <w:r>
              <w:rPr>
                <w:szCs w:val="24"/>
              </w:rPr>
              <w:t>1981-85</w:t>
            </w:r>
          </w:p>
        </w:tc>
        <w:tc>
          <w:tcPr>
            <w:tcW w:w="898" w:type="dxa"/>
            <w:tcBorders>
              <w:top w:val="nil"/>
              <w:bottom w:val="nil"/>
            </w:tcBorders>
            <w:tcMar>
              <w:right w:w="170" w:type="dxa"/>
            </w:tcMar>
          </w:tcPr>
          <w:p w:rsidR="00000000" w:rsidRDefault="00000000">
            <w:pPr>
              <w:spacing w:before="60" w:after="60"/>
              <w:jc w:val="right"/>
              <w:rPr>
                <w:szCs w:val="24"/>
              </w:rPr>
            </w:pPr>
            <w:r>
              <w:rPr>
                <w:szCs w:val="24"/>
              </w:rPr>
              <w:t>1 047</w:t>
            </w:r>
          </w:p>
        </w:tc>
        <w:tc>
          <w:tcPr>
            <w:tcW w:w="748" w:type="dxa"/>
            <w:tcBorders>
              <w:top w:val="nil"/>
              <w:bottom w:val="nil"/>
            </w:tcBorders>
            <w:tcMar>
              <w:right w:w="170" w:type="dxa"/>
            </w:tcMar>
          </w:tcPr>
          <w:p w:rsidR="00000000" w:rsidRDefault="00000000">
            <w:pPr>
              <w:spacing w:before="60" w:after="60"/>
              <w:jc w:val="right"/>
              <w:rPr>
                <w:szCs w:val="24"/>
              </w:rPr>
            </w:pPr>
            <w:r>
              <w:rPr>
                <w:szCs w:val="24"/>
              </w:rPr>
              <w:t>-</w:t>
            </w:r>
          </w:p>
        </w:tc>
        <w:tc>
          <w:tcPr>
            <w:tcW w:w="725" w:type="dxa"/>
            <w:tcBorders>
              <w:top w:val="nil"/>
              <w:bottom w:val="nil"/>
            </w:tcBorders>
            <w:tcMar>
              <w:right w:w="170" w:type="dxa"/>
            </w:tcMar>
          </w:tcPr>
          <w:p w:rsidR="00000000" w:rsidRDefault="00000000">
            <w:pPr>
              <w:spacing w:before="60" w:after="60"/>
              <w:jc w:val="right"/>
              <w:rPr>
                <w:szCs w:val="24"/>
              </w:rPr>
            </w:pPr>
            <w:r>
              <w:rPr>
                <w:szCs w:val="24"/>
              </w:rPr>
              <w:t>-</w:t>
            </w:r>
          </w:p>
        </w:tc>
        <w:tc>
          <w:tcPr>
            <w:tcW w:w="725" w:type="dxa"/>
            <w:tcBorders>
              <w:top w:val="nil"/>
              <w:bottom w:val="nil"/>
            </w:tcBorders>
            <w:tcMar>
              <w:right w:w="170" w:type="dxa"/>
            </w:tcMar>
          </w:tcPr>
          <w:p w:rsidR="00000000" w:rsidRDefault="00000000">
            <w:pPr>
              <w:spacing w:before="60" w:after="60"/>
              <w:jc w:val="right"/>
              <w:rPr>
                <w:szCs w:val="24"/>
              </w:rPr>
            </w:pPr>
            <w:r>
              <w:rPr>
                <w:szCs w:val="24"/>
              </w:rPr>
              <w:t>-</w:t>
            </w:r>
          </w:p>
        </w:tc>
        <w:tc>
          <w:tcPr>
            <w:tcW w:w="846" w:type="dxa"/>
            <w:tcBorders>
              <w:top w:val="nil"/>
              <w:bottom w:val="nil"/>
            </w:tcBorders>
            <w:tcMar>
              <w:right w:w="227" w:type="dxa"/>
            </w:tcMar>
          </w:tcPr>
          <w:p w:rsidR="00000000" w:rsidRDefault="00000000">
            <w:pPr>
              <w:spacing w:before="60" w:after="60"/>
              <w:jc w:val="right"/>
              <w:rPr>
                <w:szCs w:val="24"/>
              </w:rPr>
            </w:pPr>
            <w:r>
              <w:rPr>
                <w:szCs w:val="24"/>
              </w:rPr>
              <w:t>-</w:t>
            </w:r>
          </w:p>
        </w:tc>
        <w:tc>
          <w:tcPr>
            <w:tcW w:w="848" w:type="dxa"/>
            <w:tcBorders>
              <w:top w:val="nil"/>
              <w:bottom w:val="nil"/>
            </w:tcBorders>
            <w:tcMar>
              <w:right w:w="284" w:type="dxa"/>
            </w:tcMar>
          </w:tcPr>
          <w:p w:rsidR="00000000" w:rsidRDefault="00000000">
            <w:pPr>
              <w:spacing w:before="60" w:after="60"/>
              <w:jc w:val="right"/>
              <w:rPr>
                <w:szCs w:val="24"/>
              </w:rPr>
            </w:pPr>
            <w:r>
              <w:rPr>
                <w:szCs w:val="24"/>
              </w:rPr>
              <w:t>-</w:t>
            </w:r>
          </w:p>
        </w:tc>
        <w:tc>
          <w:tcPr>
            <w:tcW w:w="898" w:type="dxa"/>
            <w:tcBorders>
              <w:top w:val="nil"/>
              <w:bottom w:val="nil"/>
            </w:tcBorders>
            <w:tcMar>
              <w:right w:w="170" w:type="dxa"/>
            </w:tcMar>
          </w:tcPr>
          <w:p w:rsidR="00000000" w:rsidRDefault="00000000">
            <w:pPr>
              <w:spacing w:before="60" w:after="60"/>
              <w:jc w:val="right"/>
              <w:rPr>
                <w:szCs w:val="24"/>
              </w:rPr>
            </w:pPr>
            <w:r>
              <w:rPr>
                <w:szCs w:val="24"/>
              </w:rPr>
              <w:t>470</w:t>
            </w:r>
          </w:p>
        </w:tc>
        <w:tc>
          <w:tcPr>
            <w:tcW w:w="898" w:type="dxa"/>
            <w:tcBorders>
              <w:top w:val="nil"/>
              <w:bottom w:val="nil"/>
            </w:tcBorders>
            <w:tcMar>
              <w:right w:w="170" w:type="dxa"/>
            </w:tcMar>
          </w:tcPr>
          <w:p w:rsidR="00000000" w:rsidRDefault="00000000">
            <w:pPr>
              <w:spacing w:before="60" w:after="60"/>
              <w:jc w:val="right"/>
              <w:rPr>
                <w:szCs w:val="24"/>
              </w:rPr>
            </w:pPr>
            <w:r>
              <w:rPr>
                <w:szCs w:val="24"/>
              </w:rPr>
              <w:t>577</w:t>
            </w:r>
          </w:p>
        </w:tc>
        <w:tc>
          <w:tcPr>
            <w:tcW w:w="745" w:type="dxa"/>
            <w:tcBorders>
              <w:top w:val="nil"/>
              <w:bottom w:val="nil"/>
            </w:tcBorders>
            <w:tcMar>
              <w:right w:w="170" w:type="dxa"/>
            </w:tcMar>
          </w:tcPr>
          <w:p w:rsidR="00000000" w:rsidRDefault="00000000">
            <w:pPr>
              <w:spacing w:before="60" w:after="60"/>
              <w:jc w:val="right"/>
              <w:rPr>
                <w:szCs w:val="24"/>
              </w:rPr>
            </w:pPr>
            <w:r>
              <w:rPr>
                <w:szCs w:val="24"/>
              </w:rPr>
              <w:t>-</w:t>
            </w:r>
          </w:p>
        </w:tc>
        <w:tc>
          <w:tcPr>
            <w:tcW w:w="1032" w:type="dxa"/>
            <w:tcBorders>
              <w:top w:val="nil"/>
              <w:bottom w:val="nil"/>
            </w:tcBorders>
            <w:tcMar>
              <w:right w:w="397" w:type="dxa"/>
            </w:tcMar>
          </w:tcPr>
          <w:p w:rsidR="00000000" w:rsidRDefault="00000000">
            <w:pPr>
              <w:spacing w:before="60" w:after="60"/>
              <w:jc w:val="right"/>
              <w:rPr>
                <w:szCs w:val="24"/>
              </w:rPr>
            </w:pPr>
            <w:r>
              <w:rPr>
                <w:szCs w:val="24"/>
              </w:rPr>
              <w:t>-</w:t>
            </w:r>
          </w:p>
        </w:tc>
      </w:tr>
      <w:tr w:rsidR="00000000">
        <w:tblPrEx>
          <w:tblCellMar>
            <w:top w:w="0" w:type="dxa"/>
            <w:bottom w:w="0" w:type="dxa"/>
          </w:tblCellMar>
        </w:tblPrEx>
        <w:trPr>
          <w:jc w:val="center"/>
        </w:trPr>
        <w:tc>
          <w:tcPr>
            <w:tcW w:w="1208" w:type="dxa"/>
            <w:tcBorders>
              <w:top w:val="nil"/>
              <w:bottom w:val="nil"/>
            </w:tcBorders>
          </w:tcPr>
          <w:p w:rsidR="00000000" w:rsidRDefault="00000000">
            <w:pPr>
              <w:spacing w:before="60" w:after="60"/>
              <w:jc w:val="center"/>
              <w:rPr>
                <w:szCs w:val="24"/>
              </w:rPr>
            </w:pPr>
            <w:r>
              <w:rPr>
                <w:szCs w:val="24"/>
              </w:rPr>
              <w:t>1986-90</w:t>
            </w:r>
          </w:p>
        </w:tc>
        <w:tc>
          <w:tcPr>
            <w:tcW w:w="898" w:type="dxa"/>
            <w:tcBorders>
              <w:top w:val="nil"/>
              <w:bottom w:val="nil"/>
            </w:tcBorders>
            <w:tcMar>
              <w:right w:w="170" w:type="dxa"/>
            </w:tcMar>
          </w:tcPr>
          <w:p w:rsidR="00000000" w:rsidRDefault="00000000">
            <w:pPr>
              <w:spacing w:before="60" w:after="60"/>
              <w:jc w:val="right"/>
              <w:rPr>
                <w:szCs w:val="24"/>
              </w:rPr>
            </w:pPr>
            <w:r>
              <w:rPr>
                <w:szCs w:val="24"/>
              </w:rPr>
              <w:t>1 945</w:t>
            </w:r>
          </w:p>
        </w:tc>
        <w:tc>
          <w:tcPr>
            <w:tcW w:w="748" w:type="dxa"/>
            <w:tcBorders>
              <w:top w:val="nil"/>
              <w:bottom w:val="nil"/>
            </w:tcBorders>
            <w:tcMar>
              <w:right w:w="170" w:type="dxa"/>
            </w:tcMar>
          </w:tcPr>
          <w:p w:rsidR="00000000" w:rsidRDefault="00000000">
            <w:pPr>
              <w:spacing w:before="60" w:after="60"/>
              <w:jc w:val="right"/>
              <w:rPr>
                <w:szCs w:val="24"/>
              </w:rPr>
            </w:pPr>
            <w:r>
              <w:rPr>
                <w:szCs w:val="24"/>
              </w:rPr>
              <w:t>96</w:t>
            </w:r>
          </w:p>
        </w:tc>
        <w:tc>
          <w:tcPr>
            <w:tcW w:w="725" w:type="dxa"/>
            <w:tcBorders>
              <w:top w:val="nil"/>
              <w:bottom w:val="nil"/>
            </w:tcBorders>
            <w:tcMar>
              <w:right w:w="170" w:type="dxa"/>
            </w:tcMar>
          </w:tcPr>
          <w:p w:rsidR="00000000" w:rsidRDefault="00000000">
            <w:pPr>
              <w:spacing w:before="60" w:after="60"/>
              <w:jc w:val="right"/>
              <w:rPr>
                <w:szCs w:val="24"/>
              </w:rPr>
            </w:pPr>
            <w:r>
              <w:rPr>
                <w:szCs w:val="24"/>
              </w:rPr>
              <w:t>154</w:t>
            </w:r>
          </w:p>
        </w:tc>
        <w:tc>
          <w:tcPr>
            <w:tcW w:w="725" w:type="dxa"/>
            <w:tcBorders>
              <w:top w:val="nil"/>
              <w:bottom w:val="nil"/>
            </w:tcBorders>
            <w:tcMar>
              <w:right w:w="170" w:type="dxa"/>
            </w:tcMar>
          </w:tcPr>
          <w:p w:rsidR="00000000" w:rsidRDefault="00000000">
            <w:pPr>
              <w:spacing w:before="60" w:after="60"/>
              <w:jc w:val="right"/>
              <w:rPr>
                <w:szCs w:val="24"/>
              </w:rPr>
            </w:pPr>
            <w:r>
              <w:rPr>
                <w:szCs w:val="24"/>
              </w:rPr>
              <w:t>294</w:t>
            </w:r>
          </w:p>
        </w:tc>
        <w:tc>
          <w:tcPr>
            <w:tcW w:w="846" w:type="dxa"/>
            <w:tcBorders>
              <w:top w:val="nil"/>
              <w:bottom w:val="nil"/>
            </w:tcBorders>
            <w:tcMar>
              <w:right w:w="227" w:type="dxa"/>
            </w:tcMar>
          </w:tcPr>
          <w:p w:rsidR="00000000" w:rsidRDefault="00000000">
            <w:pPr>
              <w:spacing w:before="60" w:after="60"/>
              <w:jc w:val="right"/>
              <w:rPr>
                <w:szCs w:val="24"/>
              </w:rPr>
            </w:pPr>
            <w:r>
              <w:rPr>
                <w:szCs w:val="24"/>
              </w:rPr>
              <w:t>182</w:t>
            </w:r>
          </w:p>
        </w:tc>
        <w:tc>
          <w:tcPr>
            <w:tcW w:w="848" w:type="dxa"/>
            <w:tcBorders>
              <w:top w:val="nil"/>
              <w:bottom w:val="nil"/>
            </w:tcBorders>
            <w:tcMar>
              <w:right w:w="284" w:type="dxa"/>
            </w:tcMar>
          </w:tcPr>
          <w:p w:rsidR="00000000" w:rsidRDefault="00000000">
            <w:pPr>
              <w:spacing w:before="60" w:after="60"/>
              <w:jc w:val="right"/>
              <w:rPr>
                <w:szCs w:val="24"/>
              </w:rPr>
            </w:pPr>
            <w:r>
              <w:rPr>
                <w:szCs w:val="24"/>
              </w:rPr>
              <w:t>77</w:t>
            </w:r>
          </w:p>
        </w:tc>
        <w:tc>
          <w:tcPr>
            <w:tcW w:w="898" w:type="dxa"/>
            <w:tcBorders>
              <w:top w:val="nil"/>
              <w:bottom w:val="nil"/>
            </w:tcBorders>
            <w:tcMar>
              <w:right w:w="170" w:type="dxa"/>
            </w:tcMar>
          </w:tcPr>
          <w:p w:rsidR="00000000" w:rsidRDefault="00000000">
            <w:pPr>
              <w:spacing w:before="60" w:after="60"/>
              <w:jc w:val="right"/>
              <w:rPr>
                <w:szCs w:val="24"/>
              </w:rPr>
            </w:pPr>
            <w:r>
              <w:rPr>
                <w:szCs w:val="24"/>
              </w:rPr>
              <w:t>263</w:t>
            </w:r>
          </w:p>
        </w:tc>
        <w:tc>
          <w:tcPr>
            <w:tcW w:w="898" w:type="dxa"/>
            <w:tcBorders>
              <w:top w:val="nil"/>
              <w:bottom w:val="nil"/>
            </w:tcBorders>
            <w:tcMar>
              <w:right w:w="170" w:type="dxa"/>
            </w:tcMar>
          </w:tcPr>
          <w:p w:rsidR="00000000" w:rsidRDefault="00000000">
            <w:pPr>
              <w:spacing w:before="60" w:after="60"/>
              <w:jc w:val="right"/>
              <w:rPr>
                <w:szCs w:val="24"/>
              </w:rPr>
            </w:pPr>
            <w:r>
              <w:rPr>
                <w:szCs w:val="24"/>
              </w:rPr>
              <w:t>722</w:t>
            </w:r>
          </w:p>
        </w:tc>
        <w:tc>
          <w:tcPr>
            <w:tcW w:w="745" w:type="dxa"/>
            <w:tcBorders>
              <w:top w:val="nil"/>
              <w:bottom w:val="nil"/>
            </w:tcBorders>
            <w:tcMar>
              <w:right w:w="170" w:type="dxa"/>
            </w:tcMar>
          </w:tcPr>
          <w:p w:rsidR="00000000" w:rsidRDefault="00000000">
            <w:pPr>
              <w:spacing w:before="60" w:after="60"/>
              <w:jc w:val="right"/>
              <w:rPr>
                <w:szCs w:val="24"/>
              </w:rPr>
            </w:pPr>
            <w:r>
              <w:rPr>
                <w:szCs w:val="24"/>
              </w:rPr>
              <w:t>137</w:t>
            </w:r>
          </w:p>
        </w:tc>
        <w:tc>
          <w:tcPr>
            <w:tcW w:w="1032" w:type="dxa"/>
            <w:tcBorders>
              <w:top w:val="nil"/>
              <w:bottom w:val="nil"/>
            </w:tcBorders>
            <w:tcMar>
              <w:right w:w="397" w:type="dxa"/>
            </w:tcMar>
          </w:tcPr>
          <w:p w:rsidR="00000000" w:rsidRDefault="00000000">
            <w:pPr>
              <w:spacing w:before="60" w:after="60"/>
              <w:jc w:val="right"/>
              <w:rPr>
                <w:szCs w:val="24"/>
              </w:rPr>
            </w:pPr>
            <w:r>
              <w:rPr>
                <w:szCs w:val="24"/>
              </w:rPr>
              <w:t>20</w:t>
            </w:r>
          </w:p>
        </w:tc>
      </w:tr>
      <w:tr w:rsidR="00000000">
        <w:tblPrEx>
          <w:tblCellMar>
            <w:top w:w="0" w:type="dxa"/>
            <w:bottom w:w="0" w:type="dxa"/>
          </w:tblCellMar>
        </w:tblPrEx>
        <w:trPr>
          <w:jc w:val="center"/>
        </w:trPr>
        <w:tc>
          <w:tcPr>
            <w:tcW w:w="1208" w:type="dxa"/>
            <w:tcBorders>
              <w:top w:val="nil"/>
              <w:bottom w:val="nil"/>
            </w:tcBorders>
          </w:tcPr>
          <w:p w:rsidR="00000000" w:rsidRDefault="00000000">
            <w:pPr>
              <w:spacing w:before="60" w:after="60"/>
              <w:jc w:val="center"/>
              <w:rPr>
                <w:szCs w:val="24"/>
              </w:rPr>
            </w:pPr>
            <w:r>
              <w:rPr>
                <w:szCs w:val="24"/>
              </w:rPr>
              <w:t>1991-95</w:t>
            </w:r>
          </w:p>
        </w:tc>
        <w:tc>
          <w:tcPr>
            <w:tcW w:w="898" w:type="dxa"/>
            <w:tcBorders>
              <w:top w:val="nil"/>
              <w:bottom w:val="nil"/>
            </w:tcBorders>
            <w:tcMar>
              <w:right w:w="170" w:type="dxa"/>
            </w:tcMar>
          </w:tcPr>
          <w:p w:rsidR="00000000" w:rsidRDefault="00000000">
            <w:pPr>
              <w:spacing w:before="60" w:after="60"/>
              <w:jc w:val="right"/>
              <w:rPr>
                <w:szCs w:val="24"/>
              </w:rPr>
            </w:pPr>
            <w:r>
              <w:rPr>
                <w:szCs w:val="24"/>
              </w:rPr>
              <w:t>2 393</w:t>
            </w:r>
          </w:p>
        </w:tc>
        <w:tc>
          <w:tcPr>
            <w:tcW w:w="748" w:type="dxa"/>
            <w:tcBorders>
              <w:top w:val="nil"/>
              <w:bottom w:val="nil"/>
            </w:tcBorders>
            <w:tcMar>
              <w:right w:w="170" w:type="dxa"/>
            </w:tcMar>
          </w:tcPr>
          <w:p w:rsidR="00000000" w:rsidRDefault="00000000">
            <w:pPr>
              <w:spacing w:before="60" w:after="60"/>
              <w:jc w:val="right"/>
              <w:rPr>
                <w:szCs w:val="24"/>
              </w:rPr>
            </w:pPr>
            <w:r>
              <w:rPr>
                <w:szCs w:val="24"/>
              </w:rPr>
              <w:t>1</w:t>
            </w:r>
          </w:p>
        </w:tc>
        <w:tc>
          <w:tcPr>
            <w:tcW w:w="725" w:type="dxa"/>
            <w:tcBorders>
              <w:top w:val="nil"/>
              <w:bottom w:val="nil"/>
            </w:tcBorders>
            <w:tcMar>
              <w:right w:w="170" w:type="dxa"/>
            </w:tcMar>
          </w:tcPr>
          <w:p w:rsidR="00000000" w:rsidRDefault="00000000">
            <w:pPr>
              <w:spacing w:before="60" w:after="60"/>
              <w:jc w:val="right"/>
              <w:rPr>
                <w:szCs w:val="24"/>
              </w:rPr>
            </w:pPr>
            <w:r>
              <w:rPr>
                <w:szCs w:val="24"/>
              </w:rPr>
              <w:t>64</w:t>
            </w:r>
          </w:p>
        </w:tc>
        <w:tc>
          <w:tcPr>
            <w:tcW w:w="725" w:type="dxa"/>
            <w:tcBorders>
              <w:top w:val="nil"/>
              <w:bottom w:val="nil"/>
            </w:tcBorders>
            <w:tcMar>
              <w:right w:w="170" w:type="dxa"/>
            </w:tcMar>
          </w:tcPr>
          <w:p w:rsidR="00000000" w:rsidRDefault="00000000">
            <w:pPr>
              <w:spacing w:before="60" w:after="60"/>
              <w:jc w:val="right"/>
              <w:rPr>
                <w:szCs w:val="24"/>
              </w:rPr>
            </w:pPr>
            <w:r>
              <w:rPr>
                <w:szCs w:val="24"/>
              </w:rPr>
              <w:t>-</w:t>
            </w:r>
          </w:p>
        </w:tc>
        <w:tc>
          <w:tcPr>
            <w:tcW w:w="846" w:type="dxa"/>
            <w:tcBorders>
              <w:top w:val="nil"/>
              <w:bottom w:val="nil"/>
            </w:tcBorders>
            <w:tcMar>
              <w:right w:w="227" w:type="dxa"/>
            </w:tcMar>
          </w:tcPr>
          <w:p w:rsidR="00000000" w:rsidRDefault="00000000">
            <w:pPr>
              <w:spacing w:before="60" w:after="60"/>
              <w:jc w:val="right"/>
              <w:rPr>
                <w:szCs w:val="24"/>
              </w:rPr>
            </w:pPr>
            <w:r>
              <w:rPr>
                <w:szCs w:val="24"/>
              </w:rPr>
              <w:t>-</w:t>
            </w:r>
          </w:p>
        </w:tc>
        <w:tc>
          <w:tcPr>
            <w:tcW w:w="848" w:type="dxa"/>
            <w:tcBorders>
              <w:top w:val="nil"/>
              <w:bottom w:val="nil"/>
            </w:tcBorders>
            <w:tcMar>
              <w:right w:w="284" w:type="dxa"/>
            </w:tcMar>
          </w:tcPr>
          <w:p w:rsidR="00000000" w:rsidRDefault="00000000">
            <w:pPr>
              <w:spacing w:before="60" w:after="60"/>
              <w:jc w:val="right"/>
              <w:rPr>
                <w:szCs w:val="24"/>
              </w:rPr>
            </w:pPr>
            <w:r>
              <w:rPr>
                <w:szCs w:val="24"/>
              </w:rPr>
              <w:t>-</w:t>
            </w:r>
          </w:p>
        </w:tc>
        <w:tc>
          <w:tcPr>
            <w:tcW w:w="898" w:type="dxa"/>
            <w:tcBorders>
              <w:top w:val="nil"/>
              <w:bottom w:val="nil"/>
            </w:tcBorders>
            <w:tcMar>
              <w:right w:w="170" w:type="dxa"/>
            </w:tcMar>
          </w:tcPr>
          <w:p w:rsidR="00000000" w:rsidRDefault="00000000">
            <w:pPr>
              <w:spacing w:before="60" w:after="60"/>
              <w:jc w:val="right"/>
              <w:rPr>
                <w:szCs w:val="24"/>
              </w:rPr>
            </w:pPr>
            <w:r>
              <w:rPr>
                <w:szCs w:val="24"/>
              </w:rPr>
              <w:t>432</w:t>
            </w:r>
          </w:p>
        </w:tc>
        <w:tc>
          <w:tcPr>
            <w:tcW w:w="898" w:type="dxa"/>
            <w:tcBorders>
              <w:top w:val="nil"/>
              <w:bottom w:val="nil"/>
            </w:tcBorders>
            <w:tcMar>
              <w:right w:w="170" w:type="dxa"/>
            </w:tcMar>
          </w:tcPr>
          <w:p w:rsidR="00000000" w:rsidRDefault="00000000">
            <w:pPr>
              <w:spacing w:before="60" w:after="60"/>
              <w:jc w:val="right"/>
              <w:rPr>
                <w:szCs w:val="24"/>
              </w:rPr>
            </w:pPr>
            <w:r>
              <w:rPr>
                <w:szCs w:val="24"/>
              </w:rPr>
              <w:t>1 655</w:t>
            </w:r>
          </w:p>
        </w:tc>
        <w:tc>
          <w:tcPr>
            <w:tcW w:w="745" w:type="dxa"/>
            <w:tcBorders>
              <w:top w:val="nil"/>
              <w:bottom w:val="nil"/>
            </w:tcBorders>
            <w:tcMar>
              <w:right w:w="170" w:type="dxa"/>
            </w:tcMar>
          </w:tcPr>
          <w:p w:rsidR="00000000" w:rsidRDefault="00000000">
            <w:pPr>
              <w:spacing w:before="60" w:after="60"/>
              <w:jc w:val="right"/>
              <w:rPr>
                <w:szCs w:val="24"/>
              </w:rPr>
            </w:pPr>
            <w:r>
              <w:rPr>
                <w:szCs w:val="24"/>
              </w:rPr>
              <w:t>218</w:t>
            </w:r>
          </w:p>
        </w:tc>
        <w:tc>
          <w:tcPr>
            <w:tcW w:w="1032" w:type="dxa"/>
            <w:tcBorders>
              <w:top w:val="nil"/>
              <w:bottom w:val="nil"/>
            </w:tcBorders>
            <w:tcMar>
              <w:right w:w="397" w:type="dxa"/>
            </w:tcMar>
          </w:tcPr>
          <w:p w:rsidR="00000000" w:rsidRDefault="00000000">
            <w:pPr>
              <w:spacing w:before="60" w:after="60"/>
              <w:jc w:val="right"/>
              <w:rPr>
                <w:szCs w:val="24"/>
              </w:rPr>
            </w:pPr>
            <w:r>
              <w:rPr>
                <w:szCs w:val="24"/>
              </w:rPr>
              <w:t>23</w:t>
            </w:r>
          </w:p>
        </w:tc>
      </w:tr>
      <w:tr w:rsidR="00000000">
        <w:tblPrEx>
          <w:tblCellMar>
            <w:top w:w="0" w:type="dxa"/>
            <w:bottom w:w="0" w:type="dxa"/>
          </w:tblCellMar>
        </w:tblPrEx>
        <w:trPr>
          <w:jc w:val="center"/>
        </w:trPr>
        <w:tc>
          <w:tcPr>
            <w:tcW w:w="1208" w:type="dxa"/>
            <w:tcBorders>
              <w:top w:val="nil"/>
              <w:bottom w:val="nil"/>
            </w:tcBorders>
          </w:tcPr>
          <w:p w:rsidR="00000000" w:rsidRDefault="00000000">
            <w:pPr>
              <w:spacing w:before="60" w:after="60"/>
              <w:jc w:val="center"/>
              <w:rPr>
                <w:szCs w:val="24"/>
              </w:rPr>
            </w:pPr>
            <w:r>
              <w:rPr>
                <w:szCs w:val="24"/>
              </w:rPr>
              <w:t>1996</w:t>
            </w:r>
          </w:p>
        </w:tc>
        <w:tc>
          <w:tcPr>
            <w:tcW w:w="898" w:type="dxa"/>
            <w:tcBorders>
              <w:top w:val="nil"/>
              <w:bottom w:val="nil"/>
            </w:tcBorders>
            <w:tcMar>
              <w:right w:w="170" w:type="dxa"/>
            </w:tcMar>
          </w:tcPr>
          <w:p w:rsidR="00000000" w:rsidRDefault="00000000">
            <w:pPr>
              <w:spacing w:before="60" w:after="60"/>
              <w:jc w:val="right"/>
              <w:rPr>
                <w:szCs w:val="24"/>
              </w:rPr>
            </w:pPr>
            <w:r>
              <w:rPr>
                <w:szCs w:val="24"/>
              </w:rPr>
              <w:t>85</w:t>
            </w:r>
          </w:p>
        </w:tc>
        <w:tc>
          <w:tcPr>
            <w:tcW w:w="748" w:type="dxa"/>
            <w:tcBorders>
              <w:top w:val="nil"/>
              <w:bottom w:val="nil"/>
            </w:tcBorders>
            <w:tcMar>
              <w:right w:w="170" w:type="dxa"/>
            </w:tcMar>
          </w:tcPr>
          <w:p w:rsidR="00000000" w:rsidRDefault="00000000">
            <w:pPr>
              <w:spacing w:before="60" w:after="60"/>
              <w:jc w:val="right"/>
              <w:rPr>
                <w:szCs w:val="24"/>
              </w:rPr>
            </w:pPr>
            <w:r>
              <w:rPr>
                <w:szCs w:val="24"/>
              </w:rPr>
              <w:t>-</w:t>
            </w:r>
          </w:p>
        </w:tc>
        <w:tc>
          <w:tcPr>
            <w:tcW w:w="725" w:type="dxa"/>
            <w:tcBorders>
              <w:top w:val="nil"/>
              <w:bottom w:val="nil"/>
            </w:tcBorders>
            <w:tcMar>
              <w:right w:w="170" w:type="dxa"/>
            </w:tcMar>
          </w:tcPr>
          <w:p w:rsidR="00000000" w:rsidRDefault="00000000">
            <w:pPr>
              <w:spacing w:before="60" w:after="60"/>
              <w:jc w:val="right"/>
              <w:rPr>
                <w:szCs w:val="24"/>
              </w:rPr>
            </w:pPr>
            <w:r>
              <w:rPr>
                <w:szCs w:val="24"/>
              </w:rPr>
              <w:t>-</w:t>
            </w:r>
          </w:p>
        </w:tc>
        <w:tc>
          <w:tcPr>
            <w:tcW w:w="725" w:type="dxa"/>
            <w:tcBorders>
              <w:top w:val="nil"/>
              <w:bottom w:val="nil"/>
            </w:tcBorders>
            <w:tcMar>
              <w:right w:w="170" w:type="dxa"/>
            </w:tcMar>
          </w:tcPr>
          <w:p w:rsidR="00000000" w:rsidRDefault="00000000">
            <w:pPr>
              <w:spacing w:before="60" w:after="60"/>
              <w:jc w:val="right"/>
              <w:rPr>
                <w:szCs w:val="24"/>
              </w:rPr>
            </w:pPr>
            <w:r>
              <w:rPr>
                <w:szCs w:val="24"/>
              </w:rPr>
              <w:t>-</w:t>
            </w:r>
          </w:p>
        </w:tc>
        <w:tc>
          <w:tcPr>
            <w:tcW w:w="846" w:type="dxa"/>
            <w:tcBorders>
              <w:top w:val="nil"/>
              <w:bottom w:val="nil"/>
            </w:tcBorders>
            <w:tcMar>
              <w:right w:w="227" w:type="dxa"/>
            </w:tcMar>
          </w:tcPr>
          <w:p w:rsidR="00000000" w:rsidRDefault="00000000">
            <w:pPr>
              <w:spacing w:before="60" w:after="60"/>
              <w:jc w:val="right"/>
              <w:rPr>
                <w:szCs w:val="24"/>
              </w:rPr>
            </w:pPr>
            <w:r>
              <w:rPr>
                <w:szCs w:val="24"/>
              </w:rPr>
              <w:t>-</w:t>
            </w:r>
          </w:p>
        </w:tc>
        <w:tc>
          <w:tcPr>
            <w:tcW w:w="848" w:type="dxa"/>
            <w:tcBorders>
              <w:top w:val="nil"/>
              <w:bottom w:val="nil"/>
            </w:tcBorders>
            <w:tcMar>
              <w:right w:w="284" w:type="dxa"/>
            </w:tcMar>
          </w:tcPr>
          <w:p w:rsidR="00000000" w:rsidRDefault="00000000">
            <w:pPr>
              <w:spacing w:before="60" w:after="60"/>
              <w:jc w:val="right"/>
              <w:rPr>
                <w:szCs w:val="24"/>
              </w:rPr>
            </w:pPr>
            <w:r>
              <w:rPr>
                <w:szCs w:val="24"/>
              </w:rPr>
              <w:t>-</w:t>
            </w:r>
          </w:p>
        </w:tc>
        <w:tc>
          <w:tcPr>
            <w:tcW w:w="898" w:type="dxa"/>
            <w:tcBorders>
              <w:top w:val="nil"/>
              <w:bottom w:val="nil"/>
            </w:tcBorders>
            <w:tcMar>
              <w:right w:w="170" w:type="dxa"/>
            </w:tcMar>
          </w:tcPr>
          <w:p w:rsidR="00000000" w:rsidRDefault="00000000">
            <w:pPr>
              <w:spacing w:before="60" w:after="60"/>
              <w:jc w:val="right"/>
              <w:rPr>
                <w:szCs w:val="24"/>
              </w:rPr>
            </w:pPr>
            <w:r>
              <w:rPr>
                <w:szCs w:val="24"/>
              </w:rPr>
              <w:t>-</w:t>
            </w:r>
          </w:p>
        </w:tc>
        <w:tc>
          <w:tcPr>
            <w:tcW w:w="898" w:type="dxa"/>
            <w:tcBorders>
              <w:top w:val="nil"/>
              <w:bottom w:val="nil"/>
            </w:tcBorders>
            <w:tcMar>
              <w:right w:w="170" w:type="dxa"/>
            </w:tcMar>
          </w:tcPr>
          <w:p w:rsidR="00000000" w:rsidRDefault="00000000">
            <w:pPr>
              <w:spacing w:before="60" w:after="60"/>
              <w:jc w:val="right"/>
              <w:rPr>
                <w:szCs w:val="24"/>
              </w:rPr>
            </w:pPr>
            <w:r>
              <w:rPr>
                <w:szCs w:val="24"/>
              </w:rPr>
              <w:t>36</w:t>
            </w:r>
          </w:p>
        </w:tc>
        <w:tc>
          <w:tcPr>
            <w:tcW w:w="745" w:type="dxa"/>
            <w:tcBorders>
              <w:top w:val="nil"/>
              <w:bottom w:val="nil"/>
            </w:tcBorders>
            <w:tcMar>
              <w:right w:w="170" w:type="dxa"/>
            </w:tcMar>
          </w:tcPr>
          <w:p w:rsidR="00000000" w:rsidRDefault="00000000">
            <w:pPr>
              <w:spacing w:before="60" w:after="60"/>
              <w:jc w:val="right"/>
              <w:rPr>
                <w:szCs w:val="24"/>
              </w:rPr>
            </w:pPr>
            <w:r>
              <w:rPr>
                <w:szCs w:val="24"/>
              </w:rPr>
              <w:t>39</w:t>
            </w:r>
          </w:p>
        </w:tc>
        <w:tc>
          <w:tcPr>
            <w:tcW w:w="1032" w:type="dxa"/>
            <w:tcBorders>
              <w:top w:val="nil"/>
              <w:bottom w:val="nil"/>
            </w:tcBorders>
            <w:tcMar>
              <w:right w:w="397" w:type="dxa"/>
            </w:tcMar>
          </w:tcPr>
          <w:p w:rsidR="00000000" w:rsidRDefault="00000000">
            <w:pPr>
              <w:spacing w:before="60" w:after="60"/>
              <w:jc w:val="right"/>
              <w:rPr>
                <w:szCs w:val="24"/>
              </w:rPr>
            </w:pPr>
            <w:r>
              <w:rPr>
                <w:szCs w:val="24"/>
              </w:rPr>
              <w:t>10</w:t>
            </w:r>
          </w:p>
        </w:tc>
      </w:tr>
      <w:tr w:rsidR="00000000">
        <w:tblPrEx>
          <w:tblCellMar>
            <w:top w:w="0" w:type="dxa"/>
            <w:bottom w:w="0" w:type="dxa"/>
          </w:tblCellMar>
        </w:tblPrEx>
        <w:trPr>
          <w:jc w:val="center"/>
        </w:trPr>
        <w:tc>
          <w:tcPr>
            <w:tcW w:w="1208" w:type="dxa"/>
            <w:tcBorders>
              <w:top w:val="nil"/>
              <w:bottom w:val="nil"/>
            </w:tcBorders>
          </w:tcPr>
          <w:p w:rsidR="00000000" w:rsidRDefault="00000000">
            <w:pPr>
              <w:spacing w:before="60" w:after="60"/>
              <w:jc w:val="center"/>
              <w:rPr>
                <w:szCs w:val="24"/>
              </w:rPr>
            </w:pPr>
            <w:r>
              <w:rPr>
                <w:szCs w:val="24"/>
              </w:rPr>
              <w:t>1997</w:t>
            </w:r>
          </w:p>
        </w:tc>
        <w:tc>
          <w:tcPr>
            <w:tcW w:w="898" w:type="dxa"/>
            <w:tcBorders>
              <w:top w:val="nil"/>
              <w:bottom w:val="nil"/>
            </w:tcBorders>
            <w:tcMar>
              <w:right w:w="170" w:type="dxa"/>
            </w:tcMar>
          </w:tcPr>
          <w:p w:rsidR="00000000" w:rsidRDefault="00000000">
            <w:pPr>
              <w:spacing w:before="60" w:after="60"/>
              <w:jc w:val="right"/>
              <w:rPr>
                <w:szCs w:val="24"/>
              </w:rPr>
            </w:pPr>
            <w:r>
              <w:rPr>
                <w:szCs w:val="24"/>
              </w:rPr>
              <w:t>807</w:t>
            </w:r>
          </w:p>
        </w:tc>
        <w:tc>
          <w:tcPr>
            <w:tcW w:w="748" w:type="dxa"/>
            <w:tcBorders>
              <w:top w:val="nil"/>
              <w:bottom w:val="nil"/>
            </w:tcBorders>
            <w:tcMar>
              <w:right w:w="170" w:type="dxa"/>
            </w:tcMar>
          </w:tcPr>
          <w:p w:rsidR="00000000" w:rsidRDefault="00000000">
            <w:pPr>
              <w:spacing w:before="60" w:after="60"/>
              <w:jc w:val="right"/>
              <w:rPr>
                <w:szCs w:val="24"/>
              </w:rPr>
            </w:pPr>
            <w:r>
              <w:rPr>
                <w:szCs w:val="24"/>
              </w:rPr>
              <w:t>-</w:t>
            </w:r>
          </w:p>
        </w:tc>
        <w:tc>
          <w:tcPr>
            <w:tcW w:w="725" w:type="dxa"/>
            <w:tcBorders>
              <w:top w:val="nil"/>
              <w:bottom w:val="nil"/>
            </w:tcBorders>
            <w:tcMar>
              <w:right w:w="170" w:type="dxa"/>
            </w:tcMar>
          </w:tcPr>
          <w:p w:rsidR="00000000" w:rsidRDefault="00000000">
            <w:pPr>
              <w:spacing w:before="60" w:after="60"/>
              <w:jc w:val="right"/>
              <w:rPr>
                <w:szCs w:val="24"/>
              </w:rPr>
            </w:pPr>
            <w:r>
              <w:rPr>
                <w:szCs w:val="24"/>
              </w:rPr>
              <w:t>-</w:t>
            </w:r>
          </w:p>
        </w:tc>
        <w:tc>
          <w:tcPr>
            <w:tcW w:w="725" w:type="dxa"/>
            <w:tcBorders>
              <w:top w:val="nil"/>
              <w:bottom w:val="nil"/>
            </w:tcBorders>
            <w:tcMar>
              <w:right w:w="170" w:type="dxa"/>
            </w:tcMar>
          </w:tcPr>
          <w:p w:rsidR="00000000" w:rsidRDefault="00000000">
            <w:pPr>
              <w:spacing w:before="60" w:after="60"/>
              <w:jc w:val="right"/>
              <w:rPr>
                <w:szCs w:val="24"/>
              </w:rPr>
            </w:pPr>
            <w:r>
              <w:rPr>
                <w:szCs w:val="24"/>
              </w:rPr>
              <w:t>-</w:t>
            </w:r>
          </w:p>
        </w:tc>
        <w:tc>
          <w:tcPr>
            <w:tcW w:w="846" w:type="dxa"/>
            <w:tcBorders>
              <w:top w:val="nil"/>
              <w:bottom w:val="nil"/>
            </w:tcBorders>
            <w:tcMar>
              <w:right w:w="227" w:type="dxa"/>
            </w:tcMar>
          </w:tcPr>
          <w:p w:rsidR="00000000" w:rsidRDefault="00000000">
            <w:pPr>
              <w:spacing w:before="60" w:after="60"/>
              <w:jc w:val="right"/>
              <w:rPr>
                <w:szCs w:val="24"/>
              </w:rPr>
            </w:pPr>
            <w:r>
              <w:rPr>
                <w:szCs w:val="24"/>
              </w:rPr>
              <w:t>-</w:t>
            </w:r>
          </w:p>
        </w:tc>
        <w:tc>
          <w:tcPr>
            <w:tcW w:w="848" w:type="dxa"/>
            <w:tcBorders>
              <w:top w:val="nil"/>
              <w:bottom w:val="nil"/>
            </w:tcBorders>
            <w:tcMar>
              <w:right w:w="284" w:type="dxa"/>
            </w:tcMar>
          </w:tcPr>
          <w:p w:rsidR="00000000" w:rsidRDefault="00000000">
            <w:pPr>
              <w:spacing w:before="60" w:after="60"/>
              <w:jc w:val="right"/>
              <w:rPr>
                <w:szCs w:val="24"/>
              </w:rPr>
            </w:pPr>
            <w:r>
              <w:rPr>
                <w:szCs w:val="24"/>
              </w:rPr>
              <w:t>-</w:t>
            </w:r>
          </w:p>
        </w:tc>
        <w:tc>
          <w:tcPr>
            <w:tcW w:w="898" w:type="dxa"/>
            <w:tcBorders>
              <w:top w:val="nil"/>
              <w:bottom w:val="nil"/>
            </w:tcBorders>
            <w:tcMar>
              <w:right w:w="170" w:type="dxa"/>
            </w:tcMar>
          </w:tcPr>
          <w:p w:rsidR="00000000" w:rsidRDefault="00000000">
            <w:pPr>
              <w:spacing w:before="60" w:after="60"/>
              <w:jc w:val="right"/>
              <w:rPr>
                <w:szCs w:val="24"/>
              </w:rPr>
            </w:pPr>
            <w:r>
              <w:rPr>
                <w:szCs w:val="24"/>
              </w:rPr>
              <w:t>109</w:t>
            </w:r>
          </w:p>
        </w:tc>
        <w:tc>
          <w:tcPr>
            <w:tcW w:w="898" w:type="dxa"/>
            <w:tcBorders>
              <w:top w:val="nil"/>
              <w:bottom w:val="nil"/>
            </w:tcBorders>
            <w:tcMar>
              <w:right w:w="170" w:type="dxa"/>
            </w:tcMar>
          </w:tcPr>
          <w:p w:rsidR="00000000" w:rsidRDefault="00000000">
            <w:pPr>
              <w:spacing w:before="60" w:after="60"/>
              <w:jc w:val="right"/>
              <w:rPr>
                <w:szCs w:val="24"/>
              </w:rPr>
            </w:pPr>
            <w:r>
              <w:rPr>
                <w:szCs w:val="24"/>
              </w:rPr>
              <w:t>431</w:t>
            </w:r>
          </w:p>
        </w:tc>
        <w:tc>
          <w:tcPr>
            <w:tcW w:w="745" w:type="dxa"/>
            <w:tcBorders>
              <w:top w:val="nil"/>
              <w:bottom w:val="nil"/>
            </w:tcBorders>
            <w:tcMar>
              <w:right w:w="170" w:type="dxa"/>
            </w:tcMar>
          </w:tcPr>
          <w:p w:rsidR="00000000" w:rsidRDefault="00000000">
            <w:pPr>
              <w:spacing w:before="60" w:after="60"/>
              <w:jc w:val="right"/>
              <w:rPr>
                <w:szCs w:val="24"/>
              </w:rPr>
            </w:pPr>
            <w:r>
              <w:rPr>
                <w:szCs w:val="24"/>
              </w:rPr>
              <w:t>262</w:t>
            </w:r>
          </w:p>
        </w:tc>
        <w:tc>
          <w:tcPr>
            <w:tcW w:w="1032" w:type="dxa"/>
            <w:tcBorders>
              <w:top w:val="nil"/>
              <w:bottom w:val="nil"/>
            </w:tcBorders>
            <w:tcMar>
              <w:right w:w="397" w:type="dxa"/>
            </w:tcMar>
          </w:tcPr>
          <w:p w:rsidR="00000000" w:rsidRDefault="00000000">
            <w:pPr>
              <w:spacing w:before="60" w:after="60"/>
              <w:jc w:val="right"/>
              <w:rPr>
                <w:szCs w:val="24"/>
              </w:rPr>
            </w:pPr>
            <w:r>
              <w:rPr>
                <w:szCs w:val="24"/>
              </w:rPr>
              <w:t>5</w:t>
            </w:r>
          </w:p>
        </w:tc>
      </w:tr>
      <w:tr w:rsidR="00000000">
        <w:tblPrEx>
          <w:tblCellMar>
            <w:top w:w="0" w:type="dxa"/>
            <w:bottom w:w="0" w:type="dxa"/>
          </w:tblCellMar>
        </w:tblPrEx>
        <w:trPr>
          <w:jc w:val="center"/>
        </w:trPr>
        <w:tc>
          <w:tcPr>
            <w:tcW w:w="1208" w:type="dxa"/>
            <w:tcBorders>
              <w:top w:val="nil"/>
              <w:bottom w:val="nil"/>
            </w:tcBorders>
          </w:tcPr>
          <w:p w:rsidR="00000000" w:rsidRDefault="00000000">
            <w:pPr>
              <w:spacing w:before="60" w:after="60"/>
              <w:jc w:val="center"/>
              <w:rPr>
                <w:szCs w:val="24"/>
              </w:rPr>
            </w:pPr>
            <w:r>
              <w:rPr>
                <w:szCs w:val="24"/>
              </w:rPr>
              <w:t>1998</w:t>
            </w:r>
          </w:p>
        </w:tc>
        <w:tc>
          <w:tcPr>
            <w:tcW w:w="898" w:type="dxa"/>
            <w:tcBorders>
              <w:top w:val="nil"/>
              <w:bottom w:val="nil"/>
            </w:tcBorders>
            <w:tcMar>
              <w:right w:w="170" w:type="dxa"/>
            </w:tcMar>
          </w:tcPr>
          <w:p w:rsidR="00000000" w:rsidRDefault="00000000">
            <w:pPr>
              <w:spacing w:before="60" w:after="60"/>
              <w:jc w:val="right"/>
              <w:rPr>
                <w:szCs w:val="24"/>
              </w:rPr>
            </w:pPr>
            <w:r>
              <w:rPr>
                <w:szCs w:val="24"/>
              </w:rPr>
              <w:t>673</w:t>
            </w:r>
          </w:p>
        </w:tc>
        <w:tc>
          <w:tcPr>
            <w:tcW w:w="748" w:type="dxa"/>
            <w:tcBorders>
              <w:top w:val="nil"/>
              <w:bottom w:val="nil"/>
            </w:tcBorders>
            <w:tcMar>
              <w:right w:w="170" w:type="dxa"/>
            </w:tcMar>
          </w:tcPr>
          <w:p w:rsidR="00000000" w:rsidRDefault="00000000">
            <w:pPr>
              <w:spacing w:before="60" w:after="60"/>
              <w:jc w:val="right"/>
              <w:rPr>
                <w:szCs w:val="24"/>
              </w:rPr>
            </w:pPr>
            <w:r>
              <w:rPr>
                <w:szCs w:val="24"/>
              </w:rPr>
              <w:t>-</w:t>
            </w:r>
          </w:p>
        </w:tc>
        <w:tc>
          <w:tcPr>
            <w:tcW w:w="725" w:type="dxa"/>
            <w:tcBorders>
              <w:top w:val="nil"/>
              <w:bottom w:val="nil"/>
            </w:tcBorders>
            <w:tcMar>
              <w:right w:w="170" w:type="dxa"/>
            </w:tcMar>
          </w:tcPr>
          <w:p w:rsidR="00000000" w:rsidRDefault="00000000">
            <w:pPr>
              <w:spacing w:before="60" w:after="60"/>
              <w:jc w:val="right"/>
              <w:rPr>
                <w:szCs w:val="24"/>
              </w:rPr>
            </w:pPr>
            <w:r>
              <w:rPr>
                <w:szCs w:val="24"/>
              </w:rPr>
              <w:t>-</w:t>
            </w:r>
          </w:p>
        </w:tc>
        <w:tc>
          <w:tcPr>
            <w:tcW w:w="725" w:type="dxa"/>
            <w:tcBorders>
              <w:top w:val="nil"/>
              <w:bottom w:val="nil"/>
            </w:tcBorders>
            <w:tcMar>
              <w:right w:w="170" w:type="dxa"/>
            </w:tcMar>
          </w:tcPr>
          <w:p w:rsidR="00000000" w:rsidRDefault="00000000">
            <w:pPr>
              <w:spacing w:before="60" w:after="60"/>
              <w:jc w:val="right"/>
              <w:rPr>
                <w:szCs w:val="24"/>
              </w:rPr>
            </w:pPr>
            <w:r>
              <w:rPr>
                <w:szCs w:val="24"/>
              </w:rPr>
              <w:t>24</w:t>
            </w:r>
          </w:p>
        </w:tc>
        <w:tc>
          <w:tcPr>
            <w:tcW w:w="846" w:type="dxa"/>
            <w:tcBorders>
              <w:top w:val="nil"/>
              <w:bottom w:val="nil"/>
            </w:tcBorders>
            <w:tcMar>
              <w:right w:w="227" w:type="dxa"/>
            </w:tcMar>
          </w:tcPr>
          <w:p w:rsidR="00000000" w:rsidRDefault="00000000">
            <w:pPr>
              <w:spacing w:before="60" w:after="60"/>
              <w:jc w:val="right"/>
              <w:rPr>
                <w:szCs w:val="24"/>
              </w:rPr>
            </w:pPr>
            <w:r>
              <w:rPr>
                <w:szCs w:val="24"/>
              </w:rPr>
              <w:t>-</w:t>
            </w:r>
          </w:p>
        </w:tc>
        <w:tc>
          <w:tcPr>
            <w:tcW w:w="848" w:type="dxa"/>
            <w:tcBorders>
              <w:top w:val="nil"/>
              <w:bottom w:val="nil"/>
            </w:tcBorders>
            <w:tcMar>
              <w:right w:w="284" w:type="dxa"/>
            </w:tcMar>
          </w:tcPr>
          <w:p w:rsidR="00000000" w:rsidRDefault="00000000">
            <w:pPr>
              <w:spacing w:before="60" w:after="60"/>
              <w:jc w:val="right"/>
              <w:rPr>
                <w:szCs w:val="24"/>
              </w:rPr>
            </w:pPr>
            <w:r>
              <w:rPr>
                <w:szCs w:val="24"/>
              </w:rPr>
              <w:t>-</w:t>
            </w:r>
          </w:p>
        </w:tc>
        <w:tc>
          <w:tcPr>
            <w:tcW w:w="898" w:type="dxa"/>
            <w:tcBorders>
              <w:top w:val="nil"/>
              <w:bottom w:val="nil"/>
            </w:tcBorders>
            <w:tcMar>
              <w:right w:w="170" w:type="dxa"/>
            </w:tcMar>
          </w:tcPr>
          <w:p w:rsidR="00000000" w:rsidRDefault="00000000">
            <w:pPr>
              <w:spacing w:before="60" w:after="60"/>
              <w:jc w:val="right"/>
              <w:rPr>
                <w:szCs w:val="24"/>
              </w:rPr>
            </w:pPr>
            <w:r>
              <w:rPr>
                <w:szCs w:val="24"/>
              </w:rPr>
              <w:t>309</w:t>
            </w:r>
          </w:p>
        </w:tc>
        <w:tc>
          <w:tcPr>
            <w:tcW w:w="898" w:type="dxa"/>
            <w:tcBorders>
              <w:top w:val="nil"/>
              <w:bottom w:val="nil"/>
            </w:tcBorders>
            <w:tcMar>
              <w:right w:w="170" w:type="dxa"/>
            </w:tcMar>
          </w:tcPr>
          <w:p w:rsidR="00000000" w:rsidRDefault="00000000">
            <w:pPr>
              <w:spacing w:before="60" w:after="60"/>
              <w:jc w:val="right"/>
              <w:rPr>
                <w:szCs w:val="24"/>
              </w:rPr>
            </w:pPr>
            <w:r>
              <w:rPr>
                <w:szCs w:val="24"/>
              </w:rPr>
              <w:t>182</w:t>
            </w:r>
          </w:p>
        </w:tc>
        <w:tc>
          <w:tcPr>
            <w:tcW w:w="745" w:type="dxa"/>
            <w:tcBorders>
              <w:top w:val="nil"/>
              <w:bottom w:val="nil"/>
            </w:tcBorders>
            <w:tcMar>
              <w:right w:w="170" w:type="dxa"/>
            </w:tcMar>
          </w:tcPr>
          <w:p w:rsidR="00000000" w:rsidRDefault="00000000">
            <w:pPr>
              <w:spacing w:before="60" w:after="60"/>
              <w:jc w:val="right"/>
              <w:rPr>
                <w:szCs w:val="24"/>
              </w:rPr>
            </w:pPr>
            <w:r>
              <w:rPr>
                <w:szCs w:val="24"/>
              </w:rPr>
              <w:t>143</w:t>
            </w:r>
          </w:p>
        </w:tc>
        <w:tc>
          <w:tcPr>
            <w:tcW w:w="1032" w:type="dxa"/>
            <w:tcBorders>
              <w:top w:val="nil"/>
              <w:bottom w:val="nil"/>
            </w:tcBorders>
            <w:tcMar>
              <w:right w:w="397" w:type="dxa"/>
            </w:tcMar>
          </w:tcPr>
          <w:p w:rsidR="00000000" w:rsidRDefault="00000000">
            <w:pPr>
              <w:spacing w:before="60" w:after="60"/>
              <w:jc w:val="right"/>
              <w:rPr>
                <w:szCs w:val="24"/>
              </w:rPr>
            </w:pPr>
            <w:r>
              <w:rPr>
                <w:szCs w:val="24"/>
              </w:rPr>
              <w:t>15</w:t>
            </w:r>
          </w:p>
        </w:tc>
      </w:tr>
      <w:tr w:rsidR="00000000">
        <w:tblPrEx>
          <w:tblCellMar>
            <w:top w:w="0" w:type="dxa"/>
            <w:bottom w:w="0" w:type="dxa"/>
          </w:tblCellMar>
        </w:tblPrEx>
        <w:trPr>
          <w:jc w:val="center"/>
        </w:trPr>
        <w:tc>
          <w:tcPr>
            <w:tcW w:w="1208" w:type="dxa"/>
            <w:tcBorders>
              <w:top w:val="nil"/>
              <w:bottom w:val="nil"/>
            </w:tcBorders>
          </w:tcPr>
          <w:p w:rsidR="00000000" w:rsidRDefault="00000000">
            <w:pPr>
              <w:spacing w:before="60" w:after="60"/>
              <w:jc w:val="center"/>
              <w:rPr>
                <w:szCs w:val="24"/>
              </w:rPr>
            </w:pPr>
            <w:r>
              <w:rPr>
                <w:szCs w:val="24"/>
              </w:rPr>
              <w:t>1999</w:t>
            </w:r>
          </w:p>
        </w:tc>
        <w:tc>
          <w:tcPr>
            <w:tcW w:w="898" w:type="dxa"/>
            <w:tcBorders>
              <w:top w:val="nil"/>
              <w:bottom w:val="nil"/>
            </w:tcBorders>
            <w:tcMar>
              <w:right w:w="170" w:type="dxa"/>
            </w:tcMar>
          </w:tcPr>
          <w:p w:rsidR="00000000" w:rsidRDefault="00000000">
            <w:pPr>
              <w:spacing w:before="60" w:after="60"/>
              <w:jc w:val="right"/>
              <w:rPr>
                <w:szCs w:val="24"/>
              </w:rPr>
            </w:pPr>
            <w:r>
              <w:rPr>
                <w:szCs w:val="24"/>
              </w:rPr>
              <w:t>1 260</w:t>
            </w:r>
          </w:p>
        </w:tc>
        <w:tc>
          <w:tcPr>
            <w:tcW w:w="748" w:type="dxa"/>
            <w:tcBorders>
              <w:top w:val="nil"/>
              <w:bottom w:val="nil"/>
            </w:tcBorders>
            <w:tcMar>
              <w:right w:w="170" w:type="dxa"/>
            </w:tcMar>
          </w:tcPr>
          <w:p w:rsidR="00000000" w:rsidRDefault="00000000">
            <w:pPr>
              <w:spacing w:before="60" w:after="60"/>
              <w:jc w:val="right"/>
              <w:rPr>
                <w:szCs w:val="24"/>
              </w:rPr>
            </w:pPr>
            <w:r>
              <w:rPr>
                <w:szCs w:val="24"/>
              </w:rPr>
              <w:t>-</w:t>
            </w:r>
          </w:p>
        </w:tc>
        <w:tc>
          <w:tcPr>
            <w:tcW w:w="725" w:type="dxa"/>
            <w:tcBorders>
              <w:top w:val="nil"/>
              <w:bottom w:val="nil"/>
            </w:tcBorders>
            <w:tcMar>
              <w:right w:w="170" w:type="dxa"/>
            </w:tcMar>
          </w:tcPr>
          <w:p w:rsidR="00000000" w:rsidRDefault="00000000">
            <w:pPr>
              <w:spacing w:before="60" w:after="60"/>
              <w:jc w:val="right"/>
              <w:rPr>
                <w:szCs w:val="24"/>
              </w:rPr>
            </w:pPr>
            <w:r>
              <w:rPr>
                <w:szCs w:val="24"/>
              </w:rPr>
              <w:t>-</w:t>
            </w:r>
          </w:p>
        </w:tc>
        <w:tc>
          <w:tcPr>
            <w:tcW w:w="725" w:type="dxa"/>
            <w:tcBorders>
              <w:top w:val="nil"/>
              <w:bottom w:val="nil"/>
            </w:tcBorders>
            <w:tcMar>
              <w:right w:w="170" w:type="dxa"/>
            </w:tcMar>
          </w:tcPr>
          <w:p w:rsidR="00000000" w:rsidRDefault="00000000">
            <w:pPr>
              <w:spacing w:before="60" w:after="60"/>
              <w:jc w:val="right"/>
              <w:rPr>
                <w:szCs w:val="24"/>
              </w:rPr>
            </w:pPr>
            <w:r>
              <w:rPr>
                <w:szCs w:val="24"/>
              </w:rPr>
              <w:t>-</w:t>
            </w:r>
          </w:p>
        </w:tc>
        <w:tc>
          <w:tcPr>
            <w:tcW w:w="846" w:type="dxa"/>
            <w:tcBorders>
              <w:top w:val="nil"/>
              <w:bottom w:val="nil"/>
            </w:tcBorders>
            <w:tcMar>
              <w:right w:w="227" w:type="dxa"/>
            </w:tcMar>
          </w:tcPr>
          <w:p w:rsidR="00000000" w:rsidRDefault="00000000">
            <w:pPr>
              <w:spacing w:before="60" w:after="60"/>
              <w:jc w:val="right"/>
              <w:rPr>
                <w:szCs w:val="24"/>
              </w:rPr>
            </w:pPr>
            <w:r>
              <w:rPr>
                <w:szCs w:val="24"/>
              </w:rPr>
              <w:t>-</w:t>
            </w:r>
          </w:p>
        </w:tc>
        <w:tc>
          <w:tcPr>
            <w:tcW w:w="848" w:type="dxa"/>
            <w:tcBorders>
              <w:top w:val="nil"/>
              <w:bottom w:val="nil"/>
            </w:tcBorders>
            <w:tcMar>
              <w:right w:w="284" w:type="dxa"/>
            </w:tcMar>
          </w:tcPr>
          <w:p w:rsidR="00000000" w:rsidRDefault="00000000">
            <w:pPr>
              <w:spacing w:before="60" w:after="60"/>
              <w:jc w:val="right"/>
              <w:rPr>
                <w:szCs w:val="24"/>
              </w:rPr>
            </w:pPr>
            <w:r>
              <w:rPr>
                <w:szCs w:val="24"/>
              </w:rPr>
              <w:t>-</w:t>
            </w:r>
          </w:p>
        </w:tc>
        <w:tc>
          <w:tcPr>
            <w:tcW w:w="898" w:type="dxa"/>
            <w:tcBorders>
              <w:top w:val="nil"/>
              <w:bottom w:val="nil"/>
            </w:tcBorders>
            <w:tcMar>
              <w:right w:w="170" w:type="dxa"/>
            </w:tcMar>
          </w:tcPr>
          <w:p w:rsidR="00000000" w:rsidRDefault="00000000">
            <w:pPr>
              <w:spacing w:before="60" w:after="60"/>
              <w:jc w:val="right"/>
              <w:rPr>
                <w:szCs w:val="24"/>
              </w:rPr>
            </w:pPr>
            <w:r>
              <w:rPr>
                <w:szCs w:val="24"/>
              </w:rPr>
              <w:t>-</w:t>
            </w:r>
          </w:p>
        </w:tc>
        <w:tc>
          <w:tcPr>
            <w:tcW w:w="898" w:type="dxa"/>
            <w:tcBorders>
              <w:top w:val="nil"/>
              <w:bottom w:val="nil"/>
            </w:tcBorders>
            <w:tcMar>
              <w:right w:w="170" w:type="dxa"/>
            </w:tcMar>
          </w:tcPr>
          <w:p w:rsidR="00000000" w:rsidRDefault="00000000">
            <w:pPr>
              <w:spacing w:before="60" w:after="60"/>
              <w:jc w:val="right"/>
              <w:rPr>
                <w:szCs w:val="24"/>
              </w:rPr>
            </w:pPr>
            <w:r>
              <w:rPr>
                <w:szCs w:val="24"/>
              </w:rPr>
              <w:t>1 260</w:t>
            </w:r>
          </w:p>
        </w:tc>
        <w:tc>
          <w:tcPr>
            <w:tcW w:w="745" w:type="dxa"/>
            <w:tcBorders>
              <w:top w:val="nil"/>
              <w:bottom w:val="nil"/>
            </w:tcBorders>
            <w:tcMar>
              <w:right w:w="170" w:type="dxa"/>
            </w:tcMar>
          </w:tcPr>
          <w:p w:rsidR="00000000" w:rsidRDefault="00000000">
            <w:pPr>
              <w:spacing w:before="60" w:after="60"/>
              <w:jc w:val="right"/>
              <w:rPr>
                <w:szCs w:val="24"/>
              </w:rPr>
            </w:pPr>
            <w:r>
              <w:rPr>
                <w:szCs w:val="24"/>
              </w:rPr>
              <w:t>-</w:t>
            </w:r>
          </w:p>
        </w:tc>
        <w:tc>
          <w:tcPr>
            <w:tcW w:w="1032" w:type="dxa"/>
            <w:tcBorders>
              <w:top w:val="nil"/>
              <w:bottom w:val="nil"/>
            </w:tcBorders>
            <w:tcMar>
              <w:right w:w="397" w:type="dxa"/>
            </w:tcMar>
          </w:tcPr>
          <w:p w:rsidR="00000000" w:rsidRDefault="00000000">
            <w:pPr>
              <w:spacing w:before="60" w:after="60"/>
              <w:jc w:val="right"/>
              <w:rPr>
                <w:szCs w:val="24"/>
              </w:rPr>
            </w:pPr>
            <w:r>
              <w:rPr>
                <w:szCs w:val="24"/>
              </w:rPr>
              <w:t>-</w:t>
            </w:r>
          </w:p>
        </w:tc>
      </w:tr>
      <w:tr w:rsidR="00000000">
        <w:tblPrEx>
          <w:tblCellMar>
            <w:top w:w="0" w:type="dxa"/>
            <w:bottom w:w="0" w:type="dxa"/>
          </w:tblCellMar>
        </w:tblPrEx>
        <w:trPr>
          <w:jc w:val="center"/>
        </w:trPr>
        <w:tc>
          <w:tcPr>
            <w:tcW w:w="1208" w:type="dxa"/>
            <w:tcBorders>
              <w:top w:val="nil"/>
            </w:tcBorders>
          </w:tcPr>
          <w:p w:rsidR="00000000" w:rsidRDefault="00000000">
            <w:pPr>
              <w:spacing w:before="60" w:after="60"/>
              <w:jc w:val="center"/>
              <w:rPr>
                <w:szCs w:val="24"/>
              </w:rPr>
            </w:pPr>
            <w:r>
              <w:rPr>
                <w:szCs w:val="24"/>
              </w:rPr>
              <w:t>2000</w:t>
            </w:r>
          </w:p>
        </w:tc>
        <w:tc>
          <w:tcPr>
            <w:tcW w:w="898" w:type="dxa"/>
            <w:tcBorders>
              <w:top w:val="nil"/>
            </w:tcBorders>
            <w:tcMar>
              <w:right w:w="170" w:type="dxa"/>
            </w:tcMar>
          </w:tcPr>
          <w:p w:rsidR="00000000" w:rsidRDefault="00000000">
            <w:pPr>
              <w:spacing w:before="60" w:after="60"/>
              <w:jc w:val="right"/>
              <w:rPr>
                <w:szCs w:val="24"/>
              </w:rPr>
            </w:pPr>
            <w:r>
              <w:rPr>
                <w:szCs w:val="24"/>
              </w:rPr>
              <w:t>-</w:t>
            </w:r>
          </w:p>
        </w:tc>
        <w:tc>
          <w:tcPr>
            <w:tcW w:w="748" w:type="dxa"/>
            <w:tcBorders>
              <w:top w:val="nil"/>
            </w:tcBorders>
            <w:tcMar>
              <w:right w:w="170" w:type="dxa"/>
            </w:tcMar>
          </w:tcPr>
          <w:p w:rsidR="00000000" w:rsidRDefault="00000000">
            <w:pPr>
              <w:spacing w:before="60" w:after="60"/>
              <w:jc w:val="right"/>
              <w:rPr>
                <w:szCs w:val="24"/>
              </w:rPr>
            </w:pPr>
            <w:r>
              <w:rPr>
                <w:szCs w:val="24"/>
              </w:rPr>
              <w:t>-</w:t>
            </w:r>
          </w:p>
        </w:tc>
        <w:tc>
          <w:tcPr>
            <w:tcW w:w="725" w:type="dxa"/>
            <w:tcBorders>
              <w:top w:val="nil"/>
            </w:tcBorders>
            <w:tcMar>
              <w:right w:w="170" w:type="dxa"/>
            </w:tcMar>
          </w:tcPr>
          <w:p w:rsidR="00000000" w:rsidRDefault="00000000">
            <w:pPr>
              <w:spacing w:before="60" w:after="60"/>
              <w:jc w:val="right"/>
              <w:rPr>
                <w:szCs w:val="24"/>
              </w:rPr>
            </w:pPr>
            <w:r>
              <w:rPr>
                <w:szCs w:val="24"/>
              </w:rPr>
              <w:t>-</w:t>
            </w:r>
          </w:p>
        </w:tc>
        <w:tc>
          <w:tcPr>
            <w:tcW w:w="725" w:type="dxa"/>
            <w:tcBorders>
              <w:top w:val="nil"/>
            </w:tcBorders>
            <w:tcMar>
              <w:right w:w="170" w:type="dxa"/>
            </w:tcMar>
          </w:tcPr>
          <w:p w:rsidR="00000000" w:rsidRDefault="00000000">
            <w:pPr>
              <w:spacing w:before="60" w:after="60"/>
              <w:jc w:val="right"/>
              <w:rPr>
                <w:szCs w:val="24"/>
              </w:rPr>
            </w:pPr>
            <w:r>
              <w:rPr>
                <w:szCs w:val="24"/>
              </w:rPr>
              <w:t>-</w:t>
            </w:r>
          </w:p>
        </w:tc>
        <w:tc>
          <w:tcPr>
            <w:tcW w:w="846" w:type="dxa"/>
            <w:tcBorders>
              <w:top w:val="nil"/>
            </w:tcBorders>
            <w:tcMar>
              <w:right w:w="227" w:type="dxa"/>
            </w:tcMar>
          </w:tcPr>
          <w:p w:rsidR="00000000" w:rsidRDefault="00000000">
            <w:pPr>
              <w:spacing w:before="60" w:after="60"/>
              <w:jc w:val="right"/>
              <w:rPr>
                <w:szCs w:val="24"/>
              </w:rPr>
            </w:pPr>
            <w:r>
              <w:rPr>
                <w:szCs w:val="24"/>
              </w:rPr>
              <w:t>-</w:t>
            </w:r>
          </w:p>
        </w:tc>
        <w:tc>
          <w:tcPr>
            <w:tcW w:w="848" w:type="dxa"/>
            <w:tcBorders>
              <w:top w:val="nil"/>
            </w:tcBorders>
            <w:tcMar>
              <w:right w:w="284" w:type="dxa"/>
            </w:tcMar>
          </w:tcPr>
          <w:p w:rsidR="00000000" w:rsidRDefault="00000000">
            <w:pPr>
              <w:spacing w:before="60" w:after="60"/>
              <w:jc w:val="right"/>
              <w:rPr>
                <w:szCs w:val="24"/>
              </w:rPr>
            </w:pPr>
            <w:r>
              <w:rPr>
                <w:szCs w:val="24"/>
              </w:rPr>
              <w:t>-</w:t>
            </w:r>
          </w:p>
        </w:tc>
        <w:tc>
          <w:tcPr>
            <w:tcW w:w="898" w:type="dxa"/>
            <w:tcBorders>
              <w:top w:val="nil"/>
            </w:tcBorders>
            <w:tcMar>
              <w:right w:w="170" w:type="dxa"/>
            </w:tcMar>
          </w:tcPr>
          <w:p w:rsidR="00000000" w:rsidRDefault="00000000">
            <w:pPr>
              <w:spacing w:before="60" w:after="60"/>
              <w:jc w:val="right"/>
              <w:rPr>
                <w:szCs w:val="24"/>
              </w:rPr>
            </w:pPr>
            <w:r>
              <w:rPr>
                <w:szCs w:val="24"/>
              </w:rPr>
              <w:t>-</w:t>
            </w:r>
          </w:p>
        </w:tc>
        <w:tc>
          <w:tcPr>
            <w:tcW w:w="898" w:type="dxa"/>
            <w:tcBorders>
              <w:top w:val="nil"/>
            </w:tcBorders>
            <w:tcMar>
              <w:right w:w="170" w:type="dxa"/>
            </w:tcMar>
          </w:tcPr>
          <w:p w:rsidR="00000000" w:rsidRDefault="00000000">
            <w:pPr>
              <w:spacing w:before="60" w:after="60"/>
              <w:jc w:val="right"/>
              <w:rPr>
                <w:szCs w:val="24"/>
              </w:rPr>
            </w:pPr>
            <w:r>
              <w:rPr>
                <w:szCs w:val="24"/>
              </w:rPr>
              <w:t>-</w:t>
            </w:r>
          </w:p>
        </w:tc>
        <w:tc>
          <w:tcPr>
            <w:tcW w:w="745" w:type="dxa"/>
            <w:tcBorders>
              <w:top w:val="nil"/>
            </w:tcBorders>
            <w:tcMar>
              <w:right w:w="170" w:type="dxa"/>
            </w:tcMar>
          </w:tcPr>
          <w:p w:rsidR="00000000" w:rsidRDefault="00000000">
            <w:pPr>
              <w:spacing w:before="60" w:after="60"/>
              <w:jc w:val="right"/>
              <w:rPr>
                <w:szCs w:val="24"/>
              </w:rPr>
            </w:pPr>
            <w:r>
              <w:rPr>
                <w:szCs w:val="24"/>
              </w:rPr>
              <w:t>-</w:t>
            </w:r>
          </w:p>
        </w:tc>
        <w:tc>
          <w:tcPr>
            <w:tcW w:w="1032" w:type="dxa"/>
            <w:tcBorders>
              <w:top w:val="nil"/>
            </w:tcBorders>
            <w:tcMar>
              <w:right w:w="397" w:type="dxa"/>
            </w:tcMar>
          </w:tcPr>
          <w:p w:rsidR="00000000" w:rsidRDefault="00000000">
            <w:pPr>
              <w:spacing w:before="60" w:after="60"/>
              <w:jc w:val="right"/>
              <w:rPr>
                <w:szCs w:val="24"/>
              </w:rPr>
            </w:pPr>
            <w:r>
              <w:rPr>
                <w:szCs w:val="24"/>
              </w:rPr>
              <w:t>-</w:t>
            </w:r>
          </w:p>
        </w:tc>
      </w:tr>
    </w:tbl>
    <w:p w:rsidR="00000000" w:rsidRDefault="00000000">
      <w:pPr>
        <w:spacing w:before="160" w:after="360"/>
        <w:ind w:firstLine="567"/>
        <w:jc w:val="both"/>
        <w:rPr>
          <w:szCs w:val="24"/>
        </w:rPr>
      </w:pPr>
      <w:r>
        <w:rPr>
          <w:i/>
          <w:iCs/>
          <w:szCs w:val="24"/>
        </w:rPr>
        <w:t>Source</w:t>
      </w:r>
      <w:r>
        <w:rPr>
          <w:szCs w:val="24"/>
        </w:rPr>
        <w:t xml:space="preserve">: </w:t>
      </w:r>
      <w:r>
        <w:rPr>
          <w:i/>
          <w:iCs/>
          <w:szCs w:val="24"/>
        </w:rPr>
        <w:t>Annuaire statistique</w:t>
      </w:r>
      <w:r>
        <w:rPr>
          <w:szCs w:val="24"/>
        </w:rPr>
        <w:t>, 2000, Département du recensement et de la statistique.</w:t>
      </w:r>
    </w:p>
    <w:p w:rsidR="00000000" w:rsidRDefault="00000000">
      <w:pPr>
        <w:keepNext/>
        <w:spacing w:after="240"/>
        <w:jc w:val="center"/>
        <w:rPr>
          <w:b/>
          <w:bCs/>
          <w:lang w:val="fr-FR"/>
        </w:rPr>
      </w:pPr>
      <w:bookmarkStart w:id="28" w:name="_Toc507851157"/>
      <w:bookmarkStart w:id="29" w:name="_Toc9314874"/>
      <w:bookmarkStart w:id="30" w:name="_Toc9315048"/>
      <w:r>
        <w:rPr>
          <w:b/>
          <w:bCs/>
          <w:lang w:val="fr-FR"/>
        </w:rPr>
        <w:t>VII.</w:t>
      </w:r>
      <w:r>
        <w:rPr>
          <w:b/>
          <w:bCs/>
          <w:lang w:val="fr-FR"/>
        </w:rPr>
        <w:tab/>
        <w:t>ÉDUCATION, LOISIRS ET ACTIVITÉS CULTURELLES</w:t>
      </w:r>
      <w:bookmarkEnd w:id="28"/>
      <w:bookmarkEnd w:id="29"/>
      <w:bookmarkEnd w:id="30"/>
    </w:p>
    <w:p w:rsidR="00000000" w:rsidRDefault="00000000">
      <w:pPr>
        <w:keepNext/>
        <w:spacing w:after="240"/>
        <w:jc w:val="center"/>
        <w:rPr>
          <w:b/>
          <w:bCs/>
        </w:rPr>
      </w:pPr>
      <w:bookmarkStart w:id="31" w:name="_Toc507851158"/>
      <w:bookmarkStart w:id="32" w:name="_Toc9314875"/>
      <w:bookmarkStart w:id="33" w:name="_Toc9315049"/>
      <w:r>
        <w:rPr>
          <w:b/>
          <w:bCs/>
        </w:rPr>
        <w:t>A.  Éducation, y compris la formation et l’orientation professionnelles (art. 28)</w:t>
      </w:r>
      <w:bookmarkEnd w:id="31"/>
      <w:bookmarkEnd w:id="32"/>
      <w:bookmarkEnd w:id="33"/>
    </w:p>
    <w:p w:rsidR="00000000" w:rsidRDefault="00000000">
      <w:pPr>
        <w:spacing w:after="240"/>
        <w:rPr>
          <w:lang w:val="fr-FR"/>
        </w:rPr>
      </w:pPr>
      <w:r>
        <w:rPr>
          <w:lang w:val="fr-FR"/>
        </w:rPr>
        <w:t>332.</w:t>
      </w:r>
      <w:r>
        <w:rPr>
          <w:lang w:val="fr-FR"/>
        </w:rPr>
        <w:tab/>
        <w:t xml:space="preserve">Tous les habitants de Macao, indépendamment de leur race, de leur sexe, de leur religion et de leurs convictions politiques ou idéologiques, jouissent du droit à l’éducation (art. 37 de la Loi fondamentale, et art. 2 de la loi </w:t>
      </w:r>
      <w:r>
        <w:rPr>
          <w:rFonts w:eastAsia="MS Mincho"/>
          <w:lang w:val="fr-FR"/>
        </w:rPr>
        <w:t>n</w:t>
      </w:r>
      <w:r>
        <w:rPr>
          <w:rFonts w:eastAsia="MS Mincho"/>
          <w:vertAlign w:val="superscript"/>
          <w:lang w:val="fr-FR"/>
        </w:rPr>
        <w:t>o</w:t>
      </w:r>
      <w:r>
        <w:rPr>
          <w:lang w:val="fr-FR"/>
        </w:rPr>
        <w:t xml:space="preserve"> 11/91/M).</w:t>
      </w:r>
    </w:p>
    <w:p w:rsidR="00000000" w:rsidRDefault="00000000">
      <w:pPr>
        <w:spacing w:after="240"/>
        <w:rPr>
          <w:lang w:val="fr-FR"/>
        </w:rPr>
      </w:pPr>
      <w:r>
        <w:rPr>
          <w:lang w:val="fr-FR"/>
        </w:rPr>
        <w:t>333.</w:t>
      </w:r>
      <w:r>
        <w:rPr>
          <w:lang w:val="fr-FR"/>
        </w:rPr>
        <w:tab/>
        <w:t xml:space="preserve">Le droit à l’éducation se traduit par l’égalité des chances en matière d’accès aux établissements d’enseignement et en matière d’études et par la liberté d’apprendre et d’enseigner, ce qui suppose un enseignement exempt de tout stéréotype et la protection du droit à la création et à l’existence d’établissements privés. </w:t>
      </w:r>
    </w:p>
    <w:p w:rsidR="00000000" w:rsidRDefault="00000000">
      <w:pPr>
        <w:keepNext/>
        <w:keepLines/>
        <w:spacing w:after="240"/>
        <w:rPr>
          <w:lang w:val="fr-FR"/>
        </w:rPr>
      </w:pPr>
      <w:r>
        <w:rPr>
          <w:lang w:val="fr-FR"/>
        </w:rPr>
        <w:t>334.</w:t>
      </w:r>
      <w:r>
        <w:rPr>
          <w:lang w:val="fr-FR"/>
        </w:rPr>
        <w:tab/>
        <w:t xml:space="preserve">La nécessité d’intégrer les diverses communautés présentes à Macao est reconnue et, à cette fin, un système éducatif suffisamment souple et diversifié a été mis en place, qui s’efforce de favoriser le développement du sens de la démocratie et une attitude ouverte envers les autres et leurs idées, le dialogue et le libre échange des opinions (art. 3 1) de la loi </w:t>
      </w:r>
      <w:r>
        <w:rPr>
          <w:rFonts w:eastAsia="MS Mincho"/>
          <w:lang w:val="fr-FR"/>
        </w:rPr>
        <w:t>n</w:t>
      </w:r>
      <w:r>
        <w:rPr>
          <w:rFonts w:eastAsia="MS Mincho"/>
          <w:vertAlign w:val="superscript"/>
          <w:lang w:val="fr-FR"/>
        </w:rPr>
        <w:t>o</w:t>
      </w:r>
      <w:r>
        <w:rPr>
          <w:lang w:val="fr-FR"/>
        </w:rPr>
        <w:t xml:space="preserve"> 11/91/M). Cette attitude est la garantie du respect de la liberté d’apprendre et d’enseigner, étant entendu que le Gouvernement ne s’arroge pas le droit de décider de l’éducation en fonction de principes philosophiques, esthétiques, politiques, idéologiques ou religieux, quels qu’ils soient, et que le droit à la création d’institutions privées et à l’existence de celles-ci est garanti, ces établissements étant libres d’élaborer eux-mêmes leurs propres programmes d’enseignement.</w:t>
      </w:r>
    </w:p>
    <w:p w:rsidR="00000000" w:rsidRDefault="00000000">
      <w:pPr>
        <w:spacing w:after="240"/>
        <w:rPr>
          <w:lang w:val="fr-FR"/>
        </w:rPr>
      </w:pPr>
      <w:r>
        <w:rPr>
          <w:lang w:val="fr-FR"/>
        </w:rPr>
        <w:t>335.</w:t>
      </w:r>
      <w:r>
        <w:rPr>
          <w:lang w:val="fr-FR"/>
        </w:rPr>
        <w:tab/>
        <w:t>La Loi fondamentale, en son article 122 1), affirme l’autonomie et la liberté pédagogique et académique de tous les établissements d’enseignement de Macao, conformément à la loi.</w:t>
      </w:r>
    </w:p>
    <w:p w:rsidR="00000000" w:rsidRDefault="00000000">
      <w:pPr>
        <w:spacing w:after="240"/>
        <w:rPr>
          <w:lang w:val="fr-FR"/>
        </w:rPr>
      </w:pPr>
      <w:r>
        <w:rPr>
          <w:lang w:val="fr-FR"/>
        </w:rPr>
        <w:t>336.</w:t>
      </w:r>
      <w:r>
        <w:rPr>
          <w:lang w:val="fr-FR"/>
        </w:rPr>
        <w:tab/>
        <w:t>En outre, la Loi fondamentale dispose, en son article 122 2), que tous les élèves et étudiants sont libres de choisir leur établissement d’enseignement et d’aller poursuivre leurs études en dehors de Macao. Parallèlement, la loi-cadre sur la politique familiale stipule au paragraphe 2 de son article 15 que «les parents ont le libre choix de l’établissement d’enseignement et autres moyens nécessaires à l’éducation de leurs enfants, en fonction de leurs convictions, de leurs préférences pédagogiques, de l’emplacement géographique ou des horaires pratiqués».</w:t>
      </w:r>
    </w:p>
    <w:p w:rsidR="00000000" w:rsidRDefault="00000000">
      <w:pPr>
        <w:spacing w:after="240"/>
        <w:rPr>
          <w:i/>
          <w:lang w:val="fr-FR"/>
        </w:rPr>
      </w:pPr>
      <w:r>
        <w:rPr>
          <w:lang w:val="fr-FR"/>
        </w:rPr>
        <w:t>337.</w:t>
      </w:r>
      <w:r>
        <w:rPr>
          <w:lang w:val="fr-FR"/>
        </w:rPr>
        <w:tab/>
        <w:t xml:space="preserve">L’éducation est considérée comme l’une des priorités essentielles qui président à l’élaboration du budget de la Région administrative spéciale de Macao. Le budget 2002 lui a alloué un montant de 1 087 725 100 PTC (non compris l’enseignement supérieur, la recherche scientifique et l’enseignement professionnel). </w:t>
      </w:r>
    </w:p>
    <w:p w:rsidR="00000000" w:rsidRDefault="00000000">
      <w:pPr>
        <w:spacing w:after="240"/>
        <w:rPr>
          <w:lang w:val="fr-FR"/>
        </w:rPr>
      </w:pPr>
      <w:r>
        <w:rPr>
          <w:lang w:val="fr-FR"/>
        </w:rPr>
        <w:t>338.</w:t>
      </w:r>
      <w:r>
        <w:rPr>
          <w:lang w:val="fr-FR"/>
        </w:rPr>
        <w:tab/>
        <w:t xml:space="preserve">Le droit à l’éducation est réalisé par le biais du système éducatif, dont les grands principes sont énoncés dans la loi </w:t>
      </w:r>
      <w:r>
        <w:rPr>
          <w:rFonts w:eastAsia="MS Mincho"/>
          <w:lang w:val="fr-FR"/>
        </w:rPr>
        <w:t>n</w:t>
      </w:r>
      <w:r>
        <w:rPr>
          <w:rFonts w:eastAsia="MS Mincho"/>
          <w:vertAlign w:val="superscript"/>
          <w:lang w:val="fr-FR"/>
        </w:rPr>
        <w:t>o</w:t>
      </w:r>
      <w:r>
        <w:rPr>
          <w:lang w:val="fr-FR"/>
        </w:rPr>
        <w:t xml:space="preserve"> 11/91/M. Le système éducatif est organisé comme suit: enseignement préscolaire, année de préparation à l’école primaire, enseignement primaire, enseignement secondaire, enseignement supérieur, éducation spéciale, cours pour adultes et enseignement technique et professionnel.</w:t>
      </w:r>
    </w:p>
    <w:p w:rsidR="00000000" w:rsidRDefault="00000000">
      <w:pPr>
        <w:keepNext/>
        <w:spacing w:after="240"/>
        <w:rPr>
          <w:b/>
          <w:bCs/>
        </w:rPr>
      </w:pPr>
      <w:r>
        <w:rPr>
          <w:b/>
          <w:bCs/>
        </w:rPr>
        <w:t>Éducation préscolaire</w:t>
      </w:r>
    </w:p>
    <w:p w:rsidR="00000000" w:rsidRDefault="00000000">
      <w:pPr>
        <w:spacing w:after="240"/>
      </w:pPr>
      <w:r>
        <w:t>339.</w:t>
      </w:r>
      <w:r>
        <w:tab/>
        <w:t>L’éducation préscolaire qui est le complément pédagogique du rôle éducatif de la famille, s’adresse aux enfants âgés de 3 et 4 ans (art. 5 de la loi </w:t>
      </w:r>
      <w:r>
        <w:rPr>
          <w:rFonts w:eastAsia="MS Mincho"/>
        </w:rPr>
        <w:t>n</w:t>
      </w:r>
      <w:r>
        <w:rPr>
          <w:rFonts w:eastAsia="MS Mincho"/>
          <w:vertAlign w:val="superscript"/>
        </w:rPr>
        <w:t>o</w:t>
      </w:r>
      <w:r>
        <w:t> 11/91/M).</w:t>
      </w:r>
    </w:p>
    <w:p w:rsidR="00000000" w:rsidRDefault="00000000">
      <w:pPr>
        <w:spacing w:after="240"/>
      </w:pPr>
      <w:r>
        <w:t>340.</w:t>
      </w:r>
      <w:r>
        <w:tab/>
        <w:t>Dans l’éducation préscolaire, l’approche pédagogique est globale et il n’y a pas d’évaluation des progrès. Le programme est constitué d’activités visant au développement physique et moteur, socioémotionnel et cognitif de chaque enfant. Il se doit également d’être attentif à la spécificité de chacun, par la prise en compte des aspects caractéristiques de son milieu socioculturel (art. 4 du décret</w:t>
      </w:r>
      <w:r>
        <w:noBreakHyphen/>
        <w:t xml:space="preserve">loi </w:t>
      </w:r>
      <w:r>
        <w:rPr>
          <w:rFonts w:eastAsia="MS Mincho"/>
        </w:rPr>
        <w:t>n</w:t>
      </w:r>
      <w:r>
        <w:rPr>
          <w:rFonts w:eastAsia="MS Mincho"/>
          <w:vertAlign w:val="superscript"/>
        </w:rPr>
        <w:t>o</w:t>
      </w:r>
      <w:r>
        <w:t> 38/94/M).</w:t>
      </w:r>
    </w:p>
    <w:p w:rsidR="00000000" w:rsidRDefault="00000000">
      <w:pPr>
        <w:keepNext/>
        <w:spacing w:after="240"/>
        <w:rPr>
          <w:b/>
          <w:bCs/>
        </w:rPr>
      </w:pPr>
      <w:r>
        <w:rPr>
          <w:b/>
          <w:bCs/>
        </w:rPr>
        <w:t>Éducation de base</w:t>
      </w:r>
    </w:p>
    <w:p w:rsidR="00000000" w:rsidRDefault="00000000">
      <w:pPr>
        <w:spacing w:after="240"/>
      </w:pPr>
      <w:r>
        <w:t>341.</w:t>
      </w:r>
      <w:r>
        <w:tab/>
        <w:t>L’éducation de base inclut l’année préparatoire à l’école primaire, l’école primaire et l’école secondaire générale (art. 6 1) de la loi </w:t>
      </w:r>
      <w:r>
        <w:rPr>
          <w:rFonts w:eastAsia="MS Mincho"/>
        </w:rPr>
        <w:t>n</w:t>
      </w:r>
      <w:r>
        <w:rPr>
          <w:rFonts w:eastAsia="MS Mincho"/>
          <w:vertAlign w:val="superscript"/>
        </w:rPr>
        <w:t>o</w:t>
      </w:r>
      <w:r>
        <w:rPr>
          <w:rFonts w:eastAsia="MS Mincho"/>
        </w:rPr>
        <w:t> </w:t>
      </w:r>
      <w:r>
        <w:t>11/91/M).</w:t>
      </w:r>
    </w:p>
    <w:p w:rsidR="00000000" w:rsidRDefault="00000000">
      <w:pPr>
        <w:spacing w:after="240"/>
      </w:pPr>
      <w:r>
        <w:t>342.</w:t>
      </w:r>
      <w:r>
        <w:tab/>
        <w:t>Peuvent accéder à l’année préparatoire à l’école primaire tous les enfants qui atteignent l’âge de 5 ans avant le 31 décembre de l’année où ils s’inscrivent. Le programme pédagogique, qui est le prolongement de l’éducation préscolaire, permet aux enfants d’acquérir les connaissances de base et de développer les aptitudes qui les préparent à entrer à l’école primaire (art. 7 de la loi </w:t>
      </w:r>
      <w:r>
        <w:rPr>
          <w:rFonts w:eastAsia="MS Mincho"/>
        </w:rPr>
        <w:t>n</w:t>
      </w:r>
      <w:r>
        <w:rPr>
          <w:rFonts w:eastAsia="MS Mincho"/>
          <w:vertAlign w:val="superscript"/>
        </w:rPr>
        <w:t>o</w:t>
      </w:r>
      <w:r>
        <w:t> 11/91/M et art. 5 du décret</w:t>
      </w:r>
      <w:r>
        <w:noBreakHyphen/>
        <w:t>loi </w:t>
      </w:r>
      <w:r>
        <w:rPr>
          <w:rFonts w:eastAsia="MS Mincho"/>
        </w:rPr>
        <w:t>n</w:t>
      </w:r>
      <w:r>
        <w:rPr>
          <w:rFonts w:eastAsia="MS Mincho"/>
          <w:vertAlign w:val="superscript"/>
        </w:rPr>
        <w:t>o</w:t>
      </w:r>
      <w:r>
        <w:t> 38/94/M).</w:t>
      </w:r>
    </w:p>
    <w:p w:rsidR="00000000" w:rsidRDefault="00000000">
      <w:pPr>
        <w:spacing w:after="240"/>
      </w:pPr>
      <w:r>
        <w:t>343.</w:t>
      </w:r>
      <w:r>
        <w:tab/>
        <w:t>L’école primaire dure six ans et est précédée d’une année préparatoire obligatoire. Accèdent à la première année les enfants qui atteignent l’âge de 6 ans avant le 31 décembre de l’année d’inscription; la limite d’âge est de 15 ans. L’école primaire doit permettre à l’enfant d’acquérir et maîtriser les connaissances, valeurs et attitudes indispensables au plein épanouissement de ses facultés cognitives, socioaffectives et motrices, en stimulant son intérêt pour l’apprentissage et par souci de progresser (art. 8 de la loi </w:t>
      </w:r>
      <w:r>
        <w:rPr>
          <w:rFonts w:eastAsia="MS Mincho"/>
        </w:rPr>
        <w:t>n</w:t>
      </w:r>
      <w:r>
        <w:rPr>
          <w:rFonts w:eastAsia="MS Mincho"/>
          <w:vertAlign w:val="superscript"/>
        </w:rPr>
        <w:t>o</w:t>
      </w:r>
      <w:r>
        <w:t> 11/91/M et art. 6 du décret</w:t>
      </w:r>
      <w:r>
        <w:noBreakHyphen/>
        <w:t>loi </w:t>
      </w:r>
      <w:r>
        <w:rPr>
          <w:rFonts w:eastAsia="MS Mincho"/>
        </w:rPr>
        <w:t>n</w:t>
      </w:r>
      <w:r>
        <w:rPr>
          <w:rFonts w:eastAsia="MS Mincho"/>
          <w:vertAlign w:val="superscript"/>
        </w:rPr>
        <w:t>o</w:t>
      </w:r>
      <w:r>
        <w:t> 38/94/M).</w:t>
      </w:r>
    </w:p>
    <w:p w:rsidR="00000000" w:rsidRDefault="00000000">
      <w:pPr>
        <w:spacing w:after="240"/>
      </w:pPr>
      <w:r>
        <w:t>344.</w:t>
      </w:r>
      <w:r>
        <w:tab/>
        <w:t>Les enfants qui mènent à bien leurs études primaires peuvent accéder à l’école secondaire générale, qui dure trois ans et s’organise selon un programme introduisant des éléments de formation aussi bien générale que technique (art. 9 de la loi </w:t>
      </w:r>
      <w:r>
        <w:rPr>
          <w:rFonts w:eastAsia="MS Mincho"/>
        </w:rPr>
        <w:t>n</w:t>
      </w:r>
      <w:r>
        <w:rPr>
          <w:rFonts w:eastAsia="MS Mincho"/>
          <w:vertAlign w:val="superscript"/>
        </w:rPr>
        <w:t>o</w:t>
      </w:r>
      <w:r>
        <w:t> 11/91/M et art. 3 du décret</w:t>
      </w:r>
      <w:r>
        <w:noBreakHyphen/>
        <w:t>loi </w:t>
      </w:r>
      <w:r>
        <w:rPr>
          <w:rFonts w:eastAsia="MS Mincho"/>
        </w:rPr>
        <w:t>n</w:t>
      </w:r>
      <w:r>
        <w:rPr>
          <w:rFonts w:eastAsia="MS Mincho"/>
          <w:vertAlign w:val="superscript"/>
        </w:rPr>
        <w:t>o</w:t>
      </w:r>
      <w:r>
        <w:t> 39/94/M).</w:t>
      </w:r>
    </w:p>
    <w:p w:rsidR="00000000" w:rsidRDefault="00000000">
      <w:pPr>
        <w:spacing w:after="240"/>
      </w:pPr>
      <w:r>
        <w:t>345.</w:t>
      </w:r>
      <w:r>
        <w:tab/>
        <w:t>L’éducation de base est universelle, gratuite et obligatoire dans les établissements publics et dans les établissements subventionnés par le Gouvernement. Cette aide gratuite recouvre l’exonération des droits et autres frais d’inscription, de scolarisation et de certification, et l’octroi d’allocations au titre des frais de scolarité des élèves d’établissements privés non subventionnés (art. 6 de la loi </w:t>
      </w:r>
      <w:r>
        <w:rPr>
          <w:rFonts w:eastAsia="MS Mincho"/>
        </w:rPr>
        <w:t>n</w:t>
      </w:r>
      <w:r>
        <w:rPr>
          <w:rFonts w:eastAsia="MS Mincho"/>
          <w:vertAlign w:val="superscript"/>
        </w:rPr>
        <w:t>o</w:t>
      </w:r>
      <w:r>
        <w:t> 11/91/M et art. 1 du décret</w:t>
      </w:r>
      <w:r>
        <w:noBreakHyphen/>
        <w:t>loi </w:t>
      </w:r>
      <w:r>
        <w:rPr>
          <w:rFonts w:eastAsia="MS Mincho"/>
        </w:rPr>
        <w:t>n</w:t>
      </w:r>
      <w:r>
        <w:rPr>
          <w:rFonts w:eastAsia="MS Mincho"/>
          <w:vertAlign w:val="superscript"/>
        </w:rPr>
        <w:t>o</w:t>
      </w:r>
      <w:r>
        <w:t> 42/99/M).</w:t>
      </w:r>
    </w:p>
    <w:p w:rsidR="00000000" w:rsidRDefault="00000000">
      <w:pPr>
        <w:keepNext/>
        <w:spacing w:after="240"/>
        <w:rPr>
          <w:b/>
          <w:bCs/>
        </w:rPr>
      </w:pPr>
      <w:r>
        <w:rPr>
          <w:b/>
          <w:bCs/>
        </w:rPr>
        <w:t>École secondaire supplémentaire</w:t>
      </w:r>
    </w:p>
    <w:p w:rsidR="00000000" w:rsidRDefault="00000000">
      <w:pPr>
        <w:spacing w:after="240"/>
      </w:pPr>
      <w:r>
        <w:t>346.</w:t>
      </w:r>
      <w:r>
        <w:tab/>
        <w:t>Outre l’école secondaire générale, le cycle secondaire comprend également l’école secondaire supplémentaire, qui est facultative.</w:t>
      </w:r>
    </w:p>
    <w:p w:rsidR="00000000" w:rsidRDefault="00000000">
      <w:pPr>
        <w:spacing w:after="240"/>
      </w:pPr>
      <w:r>
        <w:t>347.</w:t>
      </w:r>
      <w:r>
        <w:tab/>
        <w:t>D’une durée minimale de deux ans et maximale de trois ans, l’école secondaire supplémentaire s’articule autour de programmes d’études variés permettant de préparer les élèves à l’enseignement supérieur, outre une préparation de base pour ceux qui souhaitent entrer sur le marché du travail. Pour y avoir accès, il faut avoir mené à bien les études secondaires générales (art. 9 de la loi </w:t>
      </w:r>
      <w:r>
        <w:rPr>
          <w:rFonts w:eastAsia="MS Mincho"/>
        </w:rPr>
        <w:t>n</w:t>
      </w:r>
      <w:r>
        <w:rPr>
          <w:rFonts w:eastAsia="MS Mincho"/>
          <w:vertAlign w:val="superscript"/>
        </w:rPr>
        <w:t>o</w:t>
      </w:r>
      <w:r>
        <w:t> 11/91/M).</w:t>
      </w:r>
    </w:p>
    <w:p w:rsidR="00000000" w:rsidRDefault="00000000">
      <w:pPr>
        <w:spacing w:after="240"/>
        <w:rPr>
          <w:b/>
          <w:bCs/>
        </w:rPr>
      </w:pPr>
      <w:r>
        <w:rPr>
          <w:b/>
          <w:bCs/>
        </w:rPr>
        <w:t>Enseignement supérieur</w:t>
      </w:r>
    </w:p>
    <w:p w:rsidR="00000000" w:rsidRDefault="00000000">
      <w:pPr>
        <w:spacing w:after="240"/>
      </w:pPr>
      <w:r>
        <w:t>348.</w:t>
      </w:r>
      <w:r>
        <w:tab/>
        <w:t>L’enseignement supérieur peut être soit public, soit privé et se décompose en enseignement universitaire et enseignement polytechnique (art. 3 1) du décret</w:t>
      </w:r>
      <w:r>
        <w:noBreakHyphen/>
        <w:t>loi </w:t>
      </w:r>
      <w:r>
        <w:rPr>
          <w:rFonts w:eastAsia="MS Mincho"/>
        </w:rPr>
        <w:t>n</w:t>
      </w:r>
      <w:r>
        <w:rPr>
          <w:rFonts w:eastAsia="MS Mincho"/>
          <w:vertAlign w:val="superscript"/>
        </w:rPr>
        <w:t>o</w:t>
      </w:r>
      <w:r>
        <w:t xml:space="preserve"> 11/91/M). L’accès à l’université ou à l’enseignement polytechnique est réservé aux élèves ayant terminé avec succès leurs études secondaires. </w:t>
      </w:r>
    </w:p>
    <w:p w:rsidR="00000000" w:rsidRDefault="00000000">
      <w:pPr>
        <w:spacing w:after="240"/>
      </w:pPr>
      <w:r>
        <w:t>349.</w:t>
      </w:r>
      <w:r>
        <w:tab/>
        <w:t>La loi oblige le Gouvernement de Macao à créer des conditions propres à garantir aux résidents la possibilité de faire des études supérieures, afin de compenser les effets discriminatoires pouvant résulter d’inégalités économiques ou de désavantages sociaux antérieurs ainsi que de l’ascendance, du sexe, de la race ou de convictions philosophiques.</w:t>
      </w:r>
    </w:p>
    <w:p w:rsidR="00000000" w:rsidRDefault="00000000">
      <w:pPr>
        <w:spacing w:after="160"/>
      </w:pPr>
      <w:r>
        <w:t>350.</w:t>
      </w:r>
      <w:r>
        <w:tab/>
        <w:t>Les résidents de Macao bénéficient donc de frais de scolarité réduits de 40 à 85 % selon les cursus et les établissements. Outre ces frais réduits qu’il subventionne, le Gouvernement s’associe à d’autres institutions pour contribuer au financement des frais de scolarité sous forme de bourses d’études.</w:t>
      </w:r>
    </w:p>
    <w:p w:rsidR="00000000" w:rsidRDefault="00000000">
      <w:pPr>
        <w:keepNext/>
        <w:spacing w:after="180"/>
        <w:jc w:val="center"/>
        <w:rPr>
          <w:b/>
          <w:bCs/>
          <w:sz w:val="22"/>
        </w:rPr>
      </w:pPr>
      <w:r>
        <w:rPr>
          <w:b/>
          <w:bCs/>
          <w:sz w:val="22"/>
        </w:rPr>
        <w:t>Tableau 23</w:t>
      </w:r>
    </w:p>
    <w:p w:rsidR="00000000" w:rsidRDefault="00000000">
      <w:pPr>
        <w:keepNext/>
        <w:spacing w:after="180"/>
        <w:jc w:val="center"/>
        <w:rPr>
          <w:b/>
          <w:bCs/>
        </w:rPr>
      </w:pPr>
      <w:r>
        <w:rPr>
          <w:b/>
          <w:bCs/>
          <w:sz w:val="22"/>
        </w:rPr>
        <w:t>Bourses pour l’enseignement supérieur (par filière et nombre de bénéficiaires)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3"/>
        <w:gridCol w:w="1809"/>
        <w:gridCol w:w="1809"/>
        <w:gridCol w:w="1809"/>
      </w:tblGrid>
      <w:tr w:rsidR="00000000">
        <w:tblPrEx>
          <w:tblCellMar>
            <w:top w:w="0" w:type="dxa"/>
            <w:bottom w:w="0" w:type="dxa"/>
          </w:tblCellMar>
        </w:tblPrEx>
        <w:trPr>
          <w:cantSplit/>
          <w:jc w:val="center"/>
        </w:trPr>
        <w:tc>
          <w:tcPr>
            <w:tcW w:w="2603" w:type="dxa"/>
            <w:vMerge w:val="restart"/>
            <w:vAlign w:val="center"/>
          </w:tcPr>
          <w:p w:rsidR="00000000" w:rsidRDefault="00000000">
            <w:pPr>
              <w:keepNext/>
              <w:spacing w:before="40" w:after="40"/>
              <w:jc w:val="center"/>
              <w:rPr>
                <w:sz w:val="22"/>
              </w:rPr>
            </w:pPr>
            <w:r>
              <w:rPr>
                <w:sz w:val="22"/>
              </w:rPr>
              <w:t>Filière</w:t>
            </w:r>
          </w:p>
        </w:tc>
        <w:tc>
          <w:tcPr>
            <w:tcW w:w="5427" w:type="dxa"/>
            <w:gridSpan w:val="3"/>
          </w:tcPr>
          <w:p w:rsidR="00000000" w:rsidRDefault="00000000">
            <w:pPr>
              <w:keepNext/>
              <w:spacing w:before="40" w:after="40"/>
              <w:jc w:val="center"/>
              <w:rPr>
                <w:sz w:val="22"/>
              </w:rPr>
            </w:pPr>
            <w:r>
              <w:rPr>
                <w:sz w:val="22"/>
              </w:rPr>
              <w:t>Année</w:t>
            </w:r>
          </w:p>
        </w:tc>
      </w:tr>
      <w:tr w:rsidR="00000000">
        <w:tblPrEx>
          <w:tblCellMar>
            <w:top w:w="0" w:type="dxa"/>
            <w:bottom w:w="0" w:type="dxa"/>
          </w:tblCellMar>
        </w:tblPrEx>
        <w:trPr>
          <w:cantSplit/>
          <w:jc w:val="center"/>
        </w:trPr>
        <w:tc>
          <w:tcPr>
            <w:tcW w:w="2603" w:type="dxa"/>
            <w:vMerge/>
            <w:tcBorders>
              <w:bottom w:val="single" w:sz="4" w:space="0" w:color="auto"/>
            </w:tcBorders>
          </w:tcPr>
          <w:p w:rsidR="00000000" w:rsidRDefault="00000000">
            <w:pPr>
              <w:keepNext/>
              <w:spacing w:before="40" w:after="40"/>
              <w:jc w:val="center"/>
              <w:rPr>
                <w:sz w:val="22"/>
              </w:rPr>
            </w:pPr>
          </w:p>
        </w:tc>
        <w:tc>
          <w:tcPr>
            <w:tcW w:w="1809" w:type="dxa"/>
            <w:tcBorders>
              <w:bottom w:val="single" w:sz="4" w:space="0" w:color="auto"/>
            </w:tcBorders>
          </w:tcPr>
          <w:p w:rsidR="00000000" w:rsidRDefault="00000000">
            <w:pPr>
              <w:keepNext/>
              <w:spacing w:before="40" w:after="40"/>
              <w:jc w:val="center"/>
              <w:rPr>
                <w:sz w:val="22"/>
              </w:rPr>
            </w:pPr>
            <w:r>
              <w:rPr>
                <w:sz w:val="22"/>
              </w:rPr>
              <w:t>1998/99</w:t>
            </w:r>
          </w:p>
        </w:tc>
        <w:tc>
          <w:tcPr>
            <w:tcW w:w="1809" w:type="dxa"/>
            <w:tcBorders>
              <w:bottom w:val="single" w:sz="4" w:space="0" w:color="auto"/>
            </w:tcBorders>
          </w:tcPr>
          <w:p w:rsidR="00000000" w:rsidRDefault="00000000">
            <w:pPr>
              <w:keepNext/>
              <w:spacing w:before="40" w:after="40"/>
              <w:jc w:val="center"/>
              <w:rPr>
                <w:sz w:val="22"/>
              </w:rPr>
            </w:pPr>
            <w:r>
              <w:rPr>
                <w:sz w:val="22"/>
              </w:rPr>
              <w:t>1999/2000</w:t>
            </w:r>
          </w:p>
        </w:tc>
        <w:tc>
          <w:tcPr>
            <w:tcW w:w="1809" w:type="dxa"/>
            <w:tcBorders>
              <w:bottom w:val="single" w:sz="4" w:space="0" w:color="auto"/>
            </w:tcBorders>
          </w:tcPr>
          <w:p w:rsidR="00000000" w:rsidRDefault="00000000">
            <w:pPr>
              <w:keepNext/>
              <w:spacing w:before="40" w:after="40"/>
              <w:jc w:val="center"/>
              <w:rPr>
                <w:sz w:val="22"/>
              </w:rPr>
            </w:pPr>
            <w:r>
              <w:rPr>
                <w:sz w:val="22"/>
              </w:rPr>
              <w:t>2000/01</w:t>
            </w:r>
          </w:p>
        </w:tc>
      </w:tr>
      <w:tr w:rsidR="00000000">
        <w:tblPrEx>
          <w:tblCellMar>
            <w:top w:w="0" w:type="dxa"/>
            <w:bottom w:w="0" w:type="dxa"/>
          </w:tblCellMar>
        </w:tblPrEx>
        <w:trPr>
          <w:jc w:val="center"/>
        </w:trPr>
        <w:tc>
          <w:tcPr>
            <w:tcW w:w="2603" w:type="dxa"/>
            <w:tcBorders>
              <w:bottom w:val="nil"/>
            </w:tcBorders>
          </w:tcPr>
          <w:p w:rsidR="00000000" w:rsidRDefault="00000000">
            <w:pPr>
              <w:spacing w:before="40"/>
              <w:rPr>
                <w:sz w:val="22"/>
              </w:rPr>
            </w:pPr>
            <w:r>
              <w:rPr>
                <w:sz w:val="22"/>
              </w:rPr>
              <w:t>Économie/gestion</w:t>
            </w:r>
          </w:p>
        </w:tc>
        <w:tc>
          <w:tcPr>
            <w:tcW w:w="1809" w:type="dxa"/>
            <w:tcBorders>
              <w:bottom w:val="nil"/>
            </w:tcBorders>
            <w:tcMar>
              <w:right w:w="680" w:type="dxa"/>
            </w:tcMar>
          </w:tcPr>
          <w:p w:rsidR="00000000" w:rsidRDefault="00000000">
            <w:pPr>
              <w:spacing w:before="40"/>
              <w:jc w:val="right"/>
              <w:rPr>
                <w:sz w:val="22"/>
              </w:rPr>
            </w:pPr>
            <w:r>
              <w:rPr>
                <w:sz w:val="22"/>
              </w:rPr>
              <w:t>700</w:t>
            </w:r>
          </w:p>
        </w:tc>
        <w:tc>
          <w:tcPr>
            <w:tcW w:w="1809" w:type="dxa"/>
            <w:tcBorders>
              <w:bottom w:val="nil"/>
            </w:tcBorders>
            <w:tcMar>
              <w:right w:w="680" w:type="dxa"/>
            </w:tcMar>
          </w:tcPr>
          <w:p w:rsidR="00000000" w:rsidRDefault="00000000">
            <w:pPr>
              <w:spacing w:before="40"/>
              <w:jc w:val="right"/>
              <w:rPr>
                <w:sz w:val="22"/>
              </w:rPr>
            </w:pPr>
            <w:r>
              <w:rPr>
                <w:sz w:val="22"/>
              </w:rPr>
              <w:t>753</w:t>
            </w:r>
          </w:p>
        </w:tc>
        <w:tc>
          <w:tcPr>
            <w:tcW w:w="1809" w:type="dxa"/>
            <w:tcBorders>
              <w:bottom w:val="nil"/>
            </w:tcBorders>
            <w:tcMar>
              <w:right w:w="680" w:type="dxa"/>
            </w:tcMar>
          </w:tcPr>
          <w:p w:rsidR="00000000" w:rsidRDefault="00000000">
            <w:pPr>
              <w:spacing w:before="40"/>
              <w:jc w:val="right"/>
              <w:rPr>
                <w:sz w:val="22"/>
              </w:rPr>
            </w:pPr>
            <w:r>
              <w:rPr>
                <w:sz w:val="22"/>
              </w:rPr>
              <w:t>756</w:t>
            </w:r>
          </w:p>
        </w:tc>
      </w:tr>
      <w:tr w:rsidR="00000000">
        <w:tblPrEx>
          <w:tblCellMar>
            <w:top w:w="0" w:type="dxa"/>
            <w:bottom w:w="0" w:type="dxa"/>
          </w:tblCellMar>
        </w:tblPrEx>
        <w:trPr>
          <w:jc w:val="center"/>
        </w:trPr>
        <w:tc>
          <w:tcPr>
            <w:tcW w:w="2603" w:type="dxa"/>
            <w:tcBorders>
              <w:top w:val="nil"/>
              <w:bottom w:val="nil"/>
            </w:tcBorders>
          </w:tcPr>
          <w:p w:rsidR="00000000" w:rsidRDefault="00000000">
            <w:pPr>
              <w:rPr>
                <w:sz w:val="22"/>
              </w:rPr>
            </w:pPr>
            <w:r>
              <w:rPr>
                <w:sz w:val="22"/>
              </w:rPr>
              <w:t>Ingénierie</w:t>
            </w:r>
          </w:p>
        </w:tc>
        <w:tc>
          <w:tcPr>
            <w:tcW w:w="1809" w:type="dxa"/>
            <w:tcBorders>
              <w:top w:val="nil"/>
              <w:bottom w:val="nil"/>
            </w:tcBorders>
            <w:tcMar>
              <w:right w:w="680" w:type="dxa"/>
            </w:tcMar>
          </w:tcPr>
          <w:p w:rsidR="00000000" w:rsidRDefault="00000000">
            <w:pPr>
              <w:jc w:val="right"/>
              <w:rPr>
                <w:sz w:val="22"/>
              </w:rPr>
            </w:pPr>
            <w:r>
              <w:rPr>
                <w:sz w:val="22"/>
              </w:rPr>
              <w:t>369</w:t>
            </w:r>
          </w:p>
        </w:tc>
        <w:tc>
          <w:tcPr>
            <w:tcW w:w="1809" w:type="dxa"/>
            <w:tcBorders>
              <w:top w:val="nil"/>
              <w:bottom w:val="nil"/>
            </w:tcBorders>
            <w:tcMar>
              <w:right w:w="680" w:type="dxa"/>
            </w:tcMar>
          </w:tcPr>
          <w:p w:rsidR="00000000" w:rsidRDefault="00000000">
            <w:pPr>
              <w:jc w:val="right"/>
              <w:rPr>
                <w:sz w:val="22"/>
              </w:rPr>
            </w:pPr>
            <w:r>
              <w:rPr>
                <w:sz w:val="22"/>
              </w:rPr>
              <w:t>368</w:t>
            </w:r>
          </w:p>
        </w:tc>
        <w:tc>
          <w:tcPr>
            <w:tcW w:w="1809" w:type="dxa"/>
            <w:tcBorders>
              <w:top w:val="nil"/>
              <w:bottom w:val="nil"/>
            </w:tcBorders>
            <w:tcMar>
              <w:right w:w="680" w:type="dxa"/>
            </w:tcMar>
          </w:tcPr>
          <w:p w:rsidR="00000000" w:rsidRDefault="00000000">
            <w:pPr>
              <w:jc w:val="right"/>
              <w:rPr>
                <w:sz w:val="22"/>
              </w:rPr>
            </w:pPr>
            <w:r>
              <w:rPr>
                <w:sz w:val="22"/>
              </w:rPr>
              <w:t>332</w:t>
            </w:r>
          </w:p>
        </w:tc>
      </w:tr>
      <w:tr w:rsidR="00000000">
        <w:tblPrEx>
          <w:tblCellMar>
            <w:top w:w="0" w:type="dxa"/>
            <w:bottom w:w="0" w:type="dxa"/>
          </w:tblCellMar>
        </w:tblPrEx>
        <w:trPr>
          <w:jc w:val="center"/>
        </w:trPr>
        <w:tc>
          <w:tcPr>
            <w:tcW w:w="2603" w:type="dxa"/>
            <w:tcBorders>
              <w:top w:val="nil"/>
              <w:bottom w:val="nil"/>
            </w:tcBorders>
          </w:tcPr>
          <w:p w:rsidR="00000000" w:rsidRDefault="00000000">
            <w:pPr>
              <w:rPr>
                <w:sz w:val="22"/>
              </w:rPr>
            </w:pPr>
            <w:r>
              <w:rPr>
                <w:sz w:val="22"/>
              </w:rPr>
              <w:t xml:space="preserve">Informatique </w:t>
            </w:r>
          </w:p>
        </w:tc>
        <w:tc>
          <w:tcPr>
            <w:tcW w:w="1809" w:type="dxa"/>
            <w:tcBorders>
              <w:top w:val="nil"/>
              <w:bottom w:val="nil"/>
            </w:tcBorders>
            <w:tcMar>
              <w:right w:w="680" w:type="dxa"/>
            </w:tcMar>
          </w:tcPr>
          <w:p w:rsidR="00000000" w:rsidRDefault="00000000">
            <w:pPr>
              <w:jc w:val="right"/>
              <w:rPr>
                <w:sz w:val="22"/>
              </w:rPr>
            </w:pPr>
            <w:r>
              <w:rPr>
                <w:sz w:val="22"/>
              </w:rPr>
              <w:t>159</w:t>
            </w:r>
          </w:p>
        </w:tc>
        <w:tc>
          <w:tcPr>
            <w:tcW w:w="1809" w:type="dxa"/>
            <w:tcBorders>
              <w:top w:val="nil"/>
              <w:bottom w:val="nil"/>
            </w:tcBorders>
            <w:tcMar>
              <w:right w:w="680" w:type="dxa"/>
            </w:tcMar>
          </w:tcPr>
          <w:p w:rsidR="00000000" w:rsidRDefault="00000000">
            <w:pPr>
              <w:jc w:val="right"/>
              <w:rPr>
                <w:sz w:val="22"/>
              </w:rPr>
            </w:pPr>
            <w:r>
              <w:rPr>
                <w:sz w:val="22"/>
              </w:rPr>
              <w:t>197</w:t>
            </w:r>
          </w:p>
        </w:tc>
        <w:tc>
          <w:tcPr>
            <w:tcW w:w="1809" w:type="dxa"/>
            <w:tcBorders>
              <w:top w:val="nil"/>
              <w:bottom w:val="nil"/>
            </w:tcBorders>
            <w:tcMar>
              <w:right w:w="680" w:type="dxa"/>
            </w:tcMar>
          </w:tcPr>
          <w:p w:rsidR="00000000" w:rsidRDefault="00000000">
            <w:pPr>
              <w:jc w:val="right"/>
              <w:rPr>
                <w:sz w:val="22"/>
              </w:rPr>
            </w:pPr>
            <w:r>
              <w:rPr>
                <w:sz w:val="22"/>
              </w:rPr>
              <w:t>247</w:t>
            </w:r>
          </w:p>
        </w:tc>
      </w:tr>
      <w:tr w:rsidR="00000000">
        <w:tblPrEx>
          <w:tblCellMar>
            <w:top w:w="0" w:type="dxa"/>
            <w:bottom w:w="0" w:type="dxa"/>
          </w:tblCellMar>
        </w:tblPrEx>
        <w:trPr>
          <w:jc w:val="center"/>
        </w:trPr>
        <w:tc>
          <w:tcPr>
            <w:tcW w:w="2603" w:type="dxa"/>
            <w:tcBorders>
              <w:top w:val="nil"/>
              <w:bottom w:val="nil"/>
            </w:tcBorders>
          </w:tcPr>
          <w:p w:rsidR="00000000" w:rsidRDefault="00000000">
            <w:pPr>
              <w:rPr>
                <w:sz w:val="22"/>
              </w:rPr>
            </w:pPr>
            <w:r>
              <w:rPr>
                <w:sz w:val="22"/>
              </w:rPr>
              <w:t>Sciences médicales</w:t>
            </w:r>
          </w:p>
        </w:tc>
        <w:tc>
          <w:tcPr>
            <w:tcW w:w="1809" w:type="dxa"/>
            <w:tcBorders>
              <w:top w:val="nil"/>
              <w:bottom w:val="nil"/>
            </w:tcBorders>
            <w:tcMar>
              <w:right w:w="680" w:type="dxa"/>
            </w:tcMar>
          </w:tcPr>
          <w:p w:rsidR="00000000" w:rsidRDefault="00000000">
            <w:pPr>
              <w:jc w:val="right"/>
              <w:rPr>
                <w:sz w:val="22"/>
              </w:rPr>
            </w:pPr>
            <w:r>
              <w:rPr>
                <w:sz w:val="22"/>
              </w:rPr>
              <w:t>326</w:t>
            </w:r>
          </w:p>
        </w:tc>
        <w:tc>
          <w:tcPr>
            <w:tcW w:w="1809" w:type="dxa"/>
            <w:tcBorders>
              <w:top w:val="nil"/>
              <w:bottom w:val="nil"/>
            </w:tcBorders>
            <w:tcMar>
              <w:right w:w="680" w:type="dxa"/>
            </w:tcMar>
          </w:tcPr>
          <w:p w:rsidR="00000000" w:rsidRDefault="00000000">
            <w:pPr>
              <w:jc w:val="right"/>
              <w:rPr>
                <w:sz w:val="22"/>
              </w:rPr>
            </w:pPr>
            <w:r>
              <w:rPr>
                <w:sz w:val="22"/>
              </w:rPr>
              <w:t>371</w:t>
            </w:r>
          </w:p>
        </w:tc>
        <w:tc>
          <w:tcPr>
            <w:tcW w:w="1809" w:type="dxa"/>
            <w:tcBorders>
              <w:top w:val="nil"/>
              <w:bottom w:val="nil"/>
            </w:tcBorders>
            <w:tcMar>
              <w:right w:w="680" w:type="dxa"/>
            </w:tcMar>
          </w:tcPr>
          <w:p w:rsidR="00000000" w:rsidRDefault="00000000">
            <w:pPr>
              <w:jc w:val="right"/>
              <w:rPr>
                <w:sz w:val="22"/>
              </w:rPr>
            </w:pPr>
            <w:r>
              <w:rPr>
                <w:sz w:val="22"/>
              </w:rPr>
              <w:t>438</w:t>
            </w:r>
          </w:p>
        </w:tc>
      </w:tr>
      <w:tr w:rsidR="00000000">
        <w:tblPrEx>
          <w:tblCellMar>
            <w:top w:w="0" w:type="dxa"/>
            <w:bottom w:w="0" w:type="dxa"/>
          </w:tblCellMar>
        </w:tblPrEx>
        <w:trPr>
          <w:jc w:val="center"/>
        </w:trPr>
        <w:tc>
          <w:tcPr>
            <w:tcW w:w="2603" w:type="dxa"/>
            <w:tcBorders>
              <w:top w:val="nil"/>
              <w:bottom w:val="nil"/>
            </w:tcBorders>
          </w:tcPr>
          <w:p w:rsidR="00000000" w:rsidRDefault="00000000">
            <w:pPr>
              <w:rPr>
                <w:sz w:val="22"/>
              </w:rPr>
            </w:pPr>
            <w:r>
              <w:rPr>
                <w:sz w:val="22"/>
              </w:rPr>
              <w:t>Langues/littérature</w:t>
            </w:r>
          </w:p>
        </w:tc>
        <w:tc>
          <w:tcPr>
            <w:tcW w:w="1809" w:type="dxa"/>
            <w:tcBorders>
              <w:top w:val="nil"/>
              <w:bottom w:val="nil"/>
            </w:tcBorders>
            <w:tcMar>
              <w:right w:w="680" w:type="dxa"/>
            </w:tcMar>
          </w:tcPr>
          <w:p w:rsidR="00000000" w:rsidRDefault="00000000">
            <w:pPr>
              <w:jc w:val="right"/>
              <w:rPr>
                <w:sz w:val="22"/>
              </w:rPr>
            </w:pPr>
            <w:r>
              <w:rPr>
                <w:sz w:val="22"/>
              </w:rPr>
              <w:t>172</w:t>
            </w:r>
          </w:p>
        </w:tc>
        <w:tc>
          <w:tcPr>
            <w:tcW w:w="1809" w:type="dxa"/>
            <w:tcBorders>
              <w:top w:val="nil"/>
              <w:bottom w:val="nil"/>
            </w:tcBorders>
            <w:tcMar>
              <w:right w:w="680" w:type="dxa"/>
            </w:tcMar>
          </w:tcPr>
          <w:p w:rsidR="00000000" w:rsidRDefault="00000000">
            <w:pPr>
              <w:jc w:val="right"/>
              <w:rPr>
                <w:sz w:val="22"/>
              </w:rPr>
            </w:pPr>
            <w:r>
              <w:rPr>
                <w:sz w:val="22"/>
              </w:rPr>
              <w:t>215</w:t>
            </w:r>
          </w:p>
        </w:tc>
        <w:tc>
          <w:tcPr>
            <w:tcW w:w="1809" w:type="dxa"/>
            <w:tcBorders>
              <w:top w:val="nil"/>
              <w:bottom w:val="nil"/>
            </w:tcBorders>
            <w:tcMar>
              <w:right w:w="680" w:type="dxa"/>
            </w:tcMar>
          </w:tcPr>
          <w:p w:rsidR="00000000" w:rsidRDefault="00000000">
            <w:pPr>
              <w:jc w:val="right"/>
              <w:rPr>
                <w:sz w:val="22"/>
              </w:rPr>
            </w:pPr>
            <w:r>
              <w:rPr>
                <w:sz w:val="22"/>
              </w:rPr>
              <w:t>228</w:t>
            </w:r>
          </w:p>
        </w:tc>
      </w:tr>
      <w:tr w:rsidR="00000000">
        <w:tblPrEx>
          <w:tblCellMar>
            <w:top w:w="0" w:type="dxa"/>
            <w:bottom w:w="0" w:type="dxa"/>
          </w:tblCellMar>
        </w:tblPrEx>
        <w:trPr>
          <w:jc w:val="center"/>
        </w:trPr>
        <w:tc>
          <w:tcPr>
            <w:tcW w:w="2603" w:type="dxa"/>
            <w:tcBorders>
              <w:top w:val="nil"/>
              <w:bottom w:val="nil"/>
            </w:tcBorders>
          </w:tcPr>
          <w:p w:rsidR="00000000" w:rsidRDefault="00000000">
            <w:pPr>
              <w:rPr>
                <w:sz w:val="22"/>
              </w:rPr>
            </w:pPr>
            <w:r>
              <w:rPr>
                <w:sz w:val="22"/>
              </w:rPr>
              <w:t>Sciences sociales</w:t>
            </w:r>
          </w:p>
        </w:tc>
        <w:tc>
          <w:tcPr>
            <w:tcW w:w="1809" w:type="dxa"/>
            <w:tcBorders>
              <w:top w:val="nil"/>
              <w:bottom w:val="nil"/>
            </w:tcBorders>
            <w:tcMar>
              <w:right w:w="680" w:type="dxa"/>
            </w:tcMar>
          </w:tcPr>
          <w:p w:rsidR="00000000" w:rsidRDefault="00000000">
            <w:pPr>
              <w:jc w:val="right"/>
              <w:rPr>
                <w:sz w:val="22"/>
              </w:rPr>
            </w:pPr>
            <w:r>
              <w:rPr>
                <w:sz w:val="22"/>
              </w:rPr>
              <w:t>147</w:t>
            </w:r>
          </w:p>
        </w:tc>
        <w:tc>
          <w:tcPr>
            <w:tcW w:w="1809" w:type="dxa"/>
            <w:tcBorders>
              <w:top w:val="nil"/>
              <w:bottom w:val="nil"/>
            </w:tcBorders>
            <w:tcMar>
              <w:right w:w="680" w:type="dxa"/>
            </w:tcMar>
          </w:tcPr>
          <w:p w:rsidR="00000000" w:rsidRDefault="00000000">
            <w:pPr>
              <w:jc w:val="right"/>
              <w:rPr>
                <w:sz w:val="22"/>
              </w:rPr>
            </w:pPr>
            <w:r>
              <w:rPr>
                <w:sz w:val="22"/>
              </w:rPr>
              <w:t>156</w:t>
            </w:r>
          </w:p>
        </w:tc>
        <w:tc>
          <w:tcPr>
            <w:tcW w:w="1809" w:type="dxa"/>
            <w:tcBorders>
              <w:top w:val="nil"/>
              <w:bottom w:val="nil"/>
            </w:tcBorders>
            <w:tcMar>
              <w:right w:w="680" w:type="dxa"/>
            </w:tcMar>
          </w:tcPr>
          <w:p w:rsidR="00000000" w:rsidRDefault="00000000">
            <w:pPr>
              <w:jc w:val="right"/>
              <w:rPr>
                <w:sz w:val="22"/>
              </w:rPr>
            </w:pPr>
            <w:r>
              <w:rPr>
                <w:sz w:val="22"/>
              </w:rPr>
              <w:t>166</w:t>
            </w:r>
          </w:p>
        </w:tc>
      </w:tr>
      <w:tr w:rsidR="00000000">
        <w:tblPrEx>
          <w:tblCellMar>
            <w:top w:w="0" w:type="dxa"/>
            <w:bottom w:w="0" w:type="dxa"/>
          </w:tblCellMar>
        </w:tblPrEx>
        <w:trPr>
          <w:jc w:val="center"/>
        </w:trPr>
        <w:tc>
          <w:tcPr>
            <w:tcW w:w="2603" w:type="dxa"/>
            <w:tcBorders>
              <w:top w:val="nil"/>
              <w:bottom w:val="nil"/>
            </w:tcBorders>
          </w:tcPr>
          <w:p w:rsidR="00000000" w:rsidRDefault="00000000">
            <w:pPr>
              <w:rPr>
                <w:sz w:val="22"/>
              </w:rPr>
            </w:pPr>
            <w:r>
              <w:rPr>
                <w:sz w:val="22"/>
              </w:rPr>
              <w:t>Architecture/stylisme</w:t>
            </w:r>
          </w:p>
        </w:tc>
        <w:tc>
          <w:tcPr>
            <w:tcW w:w="1809" w:type="dxa"/>
            <w:tcBorders>
              <w:top w:val="nil"/>
              <w:bottom w:val="nil"/>
            </w:tcBorders>
            <w:tcMar>
              <w:right w:w="680" w:type="dxa"/>
            </w:tcMar>
          </w:tcPr>
          <w:p w:rsidR="00000000" w:rsidRDefault="00000000">
            <w:pPr>
              <w:jc w:val="right"/>
              <w:rPr>
                <w:sz w:val="22"/>
              </w:rPr>
            </w:pPr>
            <w:r>
              <w:rPr>
                <w:sz w:val="22"/>
              </w:rPr>
              <w:t>77</w:t>
            </w:r>
          </w:p>
        </w:tc>
        <w:tc>
          <w:tcPr>
            <w:tcW w:w="1809" w:type="dxa"/>
            <w:tcBorders>
              <w:top w:val="nil"/>
              <w:bottom w:val="nil"/>
            </w:tcBorders>
            <w:tcMar>
              <w:right w:w="680" w:type="dxa"/>
            </w:tcMar>
          </w:tcPr>
          <w:p w:rsidR="00000000" w:rsidRDefault="00000000">
            <w:pPr>
              <w:jc w:val="right"/>
              <w:rPr>
                <w:sz w:val="22"/>
              </w:rPr>
            </w:pPr>
            <w:r>
              <w:rPr>
                <w:sz w:val="22"/>
              </w:rPr>
              <w:t>57</w:t>
            </w:r>
          </w:p>
        </w:tc>
        <w:tc>
          <w:tcPr>
            <w:tcW w:w="1809" w:type="dxa"/>
            <w:tcBorders>
              <w:top w:val="nil"/>
              <w:bottom w:val="nil"/>
            </w:tcBorders>
            <w:tcMar>
              <w:right w:w="680" w:type="dxa"/>
            </w:tcMar>
          </w:tcPr>
          <w:p w:rsidR="00000000" w:rsidRDefault="00000000">
            <w:pPr>
              <w:jc w:val="right"/>
              <w:rPr>
                <w:sz w:val="22"/>
              </w:rPr>
            </w:pPr>
            <w:r>
              <w:rPr>
                <w:sz w:val="22"/>
              </w:rPr>
              <w:t>50</w:t>
            </w:r>
          </w:p>
        </w:tc>
      </w:tr>
      <w:tr w:rsidR="00000000">
        <w:tblPrEx>
          <w:tblCellMar>
            <w:top w:w="0" w:type="dxa"/>
            <w:bottom w:w="0" w:type="dxa"/>
          </w:tblCellMar>
        </w:tblPrEx>
        <w:trPr>
          <w:jc w:val="center"/>
        </w:trPr>
        <w:tc>
          <w:tcPr>
            <w:tcW w:w="2603" w:type="dxa"/>
            <w:tcBorders>
              <w:top w:val="nil"/>
              <w:bottom w:val="nil"/>
            </w:tcBorders>
          </w:tcPr>
          <w:p w:rsidR="00000000" w:rsidRDefault="00000000">
            <w:pPr>
              <w:rPr>
                <w:sz w:val="22"/>
              </w:rPr>
            </w:pPr>
            <w:r>
              <w:rPr>
                <w:sz w:val="22"/>
              </w:rPr>
              <w:t>Droit</w:t>
            </w:r>
          </w:p>
        </w:tc>
        <w:tc>
          <w:tcPr>
            <w:tcW w:w="1809" w:type="dxa"/>
            <w:tcBorders>
              <w:top w:val="nil"/>
              <w:bottom w:val="nil"/>
            </w:tcBorders>
            <w:tcMar>
              <w:right w:w="680" w:type="dxa"/>
            </w:tcMar>
          </w:tcPr>
          <w:p w:rsidR="00000000" w:rsidRDefault="00000000">
            <w:pPr>
              <w:jc w:val="right"/>
              <w:rPr>
                <w:sz w:val="22"/>
              </w:rPr>
            </w:pPr>
            <w:r>
              <w:rPr>
                <w:sz w:val="22"/>
              </w:rPr>
              <w:t>61</w:t>
            </w:r>
          </w:p>
        </w:tc>
        <w:tc>
          <w:tcPr>
            <w:tcW w:w="1809" w:type="dxa"/>
            <w:tcBorders>
              <w:top w:val="nil"/>
              <w:bottom w:val="nil"/>
            </w:tcBorders>
            <w:tcMar>
              <w:right w:w="680" w:type="dxa"/>
            </w:tcMar>
          </w:tcPr>
          <w:p w:rsidR="00000000" w:rsidRDefault="00000000">
            <w:pPr>
              <w:jc w:val="right"/>
              <w:rPr>
                <w:sz w:val="22"/>
              </w:rPr>
            </w:pPr>
            <w:r>
              <w:rPr>
                <w:sz w:val="22"/>
              </w:rPr>
              <w:t>61</w:t>
            </w:r>
          </w:p>
        </w:tc>
        <w:tc>
          <w:tcPr>
            <w:tcW w:w="1809" w:type="dxa"/>
            <w:tcBorders>
              <w:top w:val="nil"/>
              <w:bottom w:val="nil"/>
            </w:tcBorders>
            <w:tcMar>
              <w:right w:w="680" w:type="dxa"/>
            </w:tcMar>
          </w:tcPr>
          <w:p w:rsidR="00000000" w:rsidRDefault="00000000">
            <w:pPr>
              <w:jc w:val="right"/>
              <w:rPr>
                <w:sz w:val="22"/>
              </w:rPr>
            </w:pPr>
            <w:r>
              <w:rPr>
                <w:sz w:val="22"/>
              </w:rPr>
              <w:t>84</w:t>
            </w:r>
          </w:p>
        </w:tc>
      </w:tr>
      <w:tr w:rsidR="00000000">
        <w:tblPrEx>
          <w:tblCellMar>
            <w:top w:w="0" w:type="dxa"/>
            <w:bottom w:w="0" w:type="dxa"/>
          </w:tblCellMar>
        </w:tblPrEx>
        <w:trPr>
          <w:jc w:val="center"/>
        </w:trPr>
        <w:tc>
          <w:tcPr>
            <w:tcW w:w="2603" w:type="dxa"/>
            <w:tcBorders>
              <w:top w:val="nil"/>
              <w:bottom w:val="nil"/>
            </w:tcBorders>
          </w:tcPr>
          <w:p w:rsidR="00000000" w:rsidRDefault="00000000">
            <w:pPr>
              <w:rPr>
                <w:sz w:val="22"/>
              </w:rPr>
            </w:pPr>
            <w:r>
              <w:rPr>
                <w:sz w:val="22"/>
              </w:rPr>
              <w:t>Communication</w:t>
            </w:r>
          </w:p>
        </w:tc>
        <w:tc>
          <w:tcPr>
            <w:tcW w:w="1809" w:type="dxa"/>
            <w:tcBorders>
              <w:top w:val="nil"/>
              <w:bottom w:val="nil"/>
            </w:tcBorders>
            <w:tcMar>
              <w:right w:w="680" w:type="dxa"/>
            </w:tcMar>
          </w:tcPr>
          <w:p w:rsidR="00000000" w:rsidRDefault="00000000">
            <w:pPr>
              <w:jc w:val="right"/>
              <w:rPr>
                <w:sz w:val="22"/>
              </w:rPr>
            </w:pPr>
            <w:r>
              <w:rPr>
                <w:sz w:val="22"/>
              </w:rPr>
              <w:t>153</w:t>
            </w:r>
          </w:p>
        </w:tc>
        <w:tc>
          <w:tcPr>
            <w:tcW w:w="1809" w:type="dxa"/>
            <w:tcBorders>
              <w:top w:val="nil"/>
              <w:bottom w:val="nil"/>
            </w:tcBorders>
            <w:tcMar>
              <w:right w:w="680" w:type="dxa"/>
            </w:tcMar>
          </w:tcPr>
          <w:p w:rsidR="00000000" w:rsidRDefault="00000000">
            <w:pPr>
              <w:jc w:val="right"/>
              <w:rPr>
                <w:sz w:val="22"/>
              </w:rPr>
            </w:pPr>
            <w:r>
              <w:rPr>
                <w:sz w:val="22"/>
              </w:rPr>
              <w:t>177</w:t>
            </w:r>
          </w:p>
        </w:tc>
        <w:tc>
          <w:tcPr>
            <w:tcW w:w="1809" w:type="dxa"/>
            <w:tcBorders>
              <w:top w:val="nil"/>
              <w:bottom w:val="nil"/>
            </w:tcBorders>
            <w:tcMar>
              <w:right w:w="680" w:type="dxa"/>
            </w:tcMar>
          </w:tcPr>
          <w:p w:rsidR="00000000" w:rsidRDefault="00000000">
            <w:pPr>
              <w:jc w:val="right"/>
              <w:rPr>
                <w:sz w:val="22"/>
              </w:rPr>
            </w:pPr>
            <w:r>
              <w:rPr>
                <w:sz w:val="22"/>
              </w:rPr>
              <w:t>157</w:t>
            </w:r>
          </w:p>
        </w:tc>
      </w:tr>
      <w:tr w:rsidR="00000000">
        <w:tblPrEx>
          <w:tblCellMar>
            <w:top w:w="0" w:type="dxa"/>
            <w:bottom w:w="0" w:type="dxa"/>
          </w:tblCellMar>
        </w:tblPrEx>
        <w:trPr>
          <w:jc w:val="center"/>
        </w:trPr>
        <w:tc>
          <w:tcPr>
            <w:tcW w:w="2603" w:type="dxa"/>
            <w:tcBorders>
              <w:top w:val="nil"/>
              <w:bottom w:val="nil"/>
            </w:tcBorders>
          </w:tcPr>
          <w:p w:rsidR="00000000" w:rsidRDefault="00000000">
            <w:pPr>
              <w:rPr>
                <w:sz w:val="22"/>
              </w:rPr>
            </w:pPr>
            <w:r>
              <w:rPr>
                <w:sz w:val="22"/>
              </w:rPr>
              <w:t>Sciences naturelles</w:t>
            </w:r>
          </w:p>
        </w:tc>
        <w:tc>
          <w:tcPr>
            <w:tcW w:w="1809" w:type="dxa"/>
            <w:tcBorders>
              <w:top w:val="nil"/>
              <w:bottom w:val="nil"/>
            </w:tcBorders>
            <w:tcMar>
              <w:right w:w="680" w:type="dxa"/>
            </w:tcMar>
          </w:tcPr>
          <w:p w:rsidR="00000000" w:rsidRDefault="00000000">
            <w:pPr>
              <w:jc w:val="right"/>
              <w:rPr>
                <w:sz w:val="22"/>
              </w:rPr>
            </w:pPr>
            <w:r>
              <w:rPr>
                <w:sz w:val="22"/>
              </w:rPr>
              <w:t>88</w:t>
            </w:r>
          </w:p>
        </w:tc>
        <w:tc>
          <w:tcPr>
            <w:tcW w:w="1809" w:type="dxa"/>
            <w:tcBorders>
              <w:top w:val="nil"/>
              <w:bottom w:val="nil"/>
            </w:tcBorders>
            <w:tcMar>
              <w:right w:w="680" w:type="dxa"/>
            </w:tcMar>
          </w:tcPr>
          <w:p w:rsidR="00000000" w:rsidRDefault="00000000">
            <w:pPr>
              <w:jc w:val="right"/>
              <w:rPr>
                <w:sz w:val="22"/>
              </w:rPr>
            </w:pPr>
            <w:r>
              <w:rPr>
                <w:sz w:val="22"/>
              </w:rPr>
              <w:t>106</w:t>
            </w:r>
          </w:p>
        </w:tc>
        <w:tc>
          <w:tcPr>
            <w:tcW w:w="1809" w:type="dxa"/>
            <w:tcBorders>
              <w:top w:val="nil"/>
              <w:bottom w:val="nil"/>
            </w:tcBorders>
            <w:tcMar>
              <w:right w:w="680" w:type="dxa"/>
            </w:tcMar>
          </w:tcPr>
          <w:p w:rsidR="00000000" w:rsidRDefault="00000000">
            <w:pPr>
              <w:jc w:val="right"/>
              <w:rPr>
                <w:sz w:val="22"/>
              </w:rPr>
            </w:pPr>
            <w:r>
              <w:rPr>
                <w:sz w:val="22"/>
              </w:rPr>
              <w:t>119</w:t>
            </w:r>
          </w:p>
        </w:tc>
      </w:tr>
      <w:tr w:rsidR="00000000">
        <w:tblPrEx>
          <w:tblCellMar>
            <w:top w:w="0" w:type="dxa"/>
            <w:bottom w:w="0" w:type="dxa"/>
          </w:tblCellMar>
        </w:tblPrEx>
        <w:trPr>
          <w:jc w:val="center"/>
        </w:trPr>
        <w:tc>
          <w:tcPr>
            <w:tcW w:w="2603" w:type="dxa"/>
            <w:tcBorders>
              <w:top w:val="nil"/>
              <w:bottom w:val="nil"/>
            </w:tcBorders>
          </w:tcPr>
          <w:p w:rsidR="00000000" w:rsidRDefault="00000000">
            <w:pPr>
              <w:rPr>
                <w:sz w:val="22"/>
              </w:rPr>
            </w:pPr>
            <w:r>
              <w:rPr>
                <w:sz w:val="22"/>
              </w:rPr>
              <w:t>Éducation</w:t>
            </w:r>
          </w:p>
        </w:tc>
        <w:tc>
          <w:tcPr>
            <w:tcW w:w="1809" w:type="dxa"/>
            <w:tcBorders>
              <w:top w:val="nil"/>
              <w:bottom w:val="nil"/>
            </w:tcBorders>
            <w:tcMar>
              <w:right w:w="680" w:type="dxa"/>
            </w:tcMar>
          </w:tcPr>
          <w:p w:rsidR="00000000" w:rsidRDefault="00000000">
            <w:pPr>
              <w:jc w:val="right"/>
              <w:rPr>
                <w:sz w:val="22"/>
              </w:rPr>
            </w:pPr>
            <w:r>
              <w:rPr>
                <w:sz w:val="22"/>
              </w:rPr>
              <w:t>308</w:t>
            </w:r>
          </w:p>
        </w:tc>
        <w:tc>
          <w:tcPr>
            <w:tcW w:w="1809" w:type="dxa"/>
            <w:tcBorders>
              <w:top w:val="nil"/>
              <w:bottom w:val="nil"/>
            </w:tcBorders>
            <w:tcMar>
              <w:right w:w="680" w:type="dxa"/>
            </w:tcMar>
          </w:tcPr>
          <w:p w:rsidR="00000000" w:rsidRDefault="00000000">
            <w:pPr>
              <w:jc w:val="right"/>
              <w:rPr>
                <w:sz w:val="22"/>
              </w:rPr>
            </w:pPr>
            <w:r>
              <w:rPr>
                <w:sz w:val="22"/>
              </w:rPr>
              <w:t>336</w:t>
            </w:r>
          </w:p>
        </w:tc>
        <w:tc>
          <w:tcPr>
            <w:tcW w:w="1809" w:type="dxa"/>
            <w:tcBorders>
              <w:top w:val="nil"/>
              <w:bottom w:val="nil"/>
            </w:tcBorders>
            <w:tcMar>
              <w:right w:w="680" w:type="dxa"/>
            </w:tcMar>
          </w:tcPr>
          <w:p w:rsidR="00000000" w:rsidRDefault="00000000">
            <w:pPr>
              <w:jc w:val="right"/>
              <w:rPr>
                <w:sz w:val="22"/>
              </w:rPr>
            </w:pPr>
            <w:r>
              <w:rPr>
                <w:sz w:val="22"/>
              </w:rPr>
              <w:t>353</w:t>
            </w:r>
          </w:p>
        </w:tc>
      </w:tr>
      <w:tr w:rsidR="00000000">
        <w:tblPrEx>
          <w:tblCellMar>
            <w:top w:w="0" w:type="dxa"/>
            <w:bottom w:w="0" w:type="dxa"/>
          </w:tblCellMar>
        </w:tblPrEx>
        <w:trPr>
          <w:jc w:val="center"/>
        </w:trPr>
        <w:tc>
          <w:tcPr>
            <w:tcW w:w="2603" w:type="dxa"/>
            <w:tcBorders>
              <w:top w:val="nil"/>
              <w:bottom w:val="nil"/>
            </w:tcBorders>
          </w:tcPr>
          <w:p w:rsidR="00000000" w:rsidRDefault="00000000">
            <w:pPr>
              <w:rPr>
                <w:sz w:val="22"/>
              </w:rPr>
            </w:pPr>
            <w:r>
              <w:rPr>
                <w:sz w:val="22"/>
              </w:rPr>
              <w:t>Études préuniversitaires</w:t>
            </w:r>
          </w:p>
        </w:tc>
        <w:tc>
          <w:tcPr>
            <w:tcW w:w="1809" w:type="dxa"/>
            <w:tcBorders>
              <w:top w:val="nil"/>
              <w:bottom w:val="nil"/>
            </w:tcBorders>
            <w:tcMar>
              <w:right w:w="680" w:type="dxa"/>
            </w:tcMar>
          </w:tcPr>
          <w:p w:rsidR="00000000" w:rsidRDefault="00000000">
            <w:pPr>
              <w:jc w:val="right"/>
              <w:rPr>
                <w:sz w:val="22"/>
              </w:rPr>
            </w:pPr>
            <w:r>
              <w:rPr>
                <w:sz w:val="22"/>
              </w:rPr>
              <w:t>96</w:t>
            </w:r>
          </w:p>
        </w:tc>
        <w:tc>
          <w:tcPr>
            <w:tcW w:w="1809" w:type="dxa"/>
            <w:tcBorders>
              <w:top w:val="nil"/>
              <w:bottom w:val="nil"/>
            </w:tcBorders>
            <w:tcMar>
              <w:right w:w="680" w:type="dxa"/>
            </w:tcMar>
          </w:tcPr>
          <w:p w:rsidR="00000000" w:rsidRDefault="00000000">
            <w:pPr>
              <w:jc w:val="right"/>
              <w:rPr>
                <w:sz w:val="22"/>
              </w:rPr>
            </w:pPr>
            <w:r>
              <w:rPr>
                <w:sz w:val="22"/>
              </w:rPr>
              <w:t>72</w:t>
            </w:r>
          </w:p>
        </w:tc>
        <w:tc>
          <w:tcPr>
            <w:tcW w:w="1809" w:type="dxa"/>
            <w:tcBorders>
              <w:top w:val="nil"/>
              <w:bottom w:val="nil"/>
            </w:tcBorders>
            <w:tcMar>
              <w:right w:w="680" w:type="dxa"/>
            </w:tcMar>
          </w:tcPr>
          <w:p w:rsidR="00000000" w:rsidRDefault="00000000">
            <w:pPr>
              <w:jc w:val="right"/>
              <w:rPr>
                <w:sz w:val="22"/>
              </w:rPr>
            </w:pPr>
            <w:r>
              <w:rPr>
                <w:sz w:val="22"/>
              </w:rPr>
              <w:t>75</w:t>
            </w:r>
          </w:p>
        </w:tc>
      </w:tr>
      <w:tr w:rsidR="00000000">
        <w:tblPrEx>
          <w:tblCellMar>
            <w:top w:w="0" w:type="dxa"/>
            <w:bottom w:w="0" w:type="dxa"/>
          </w:tblCellMar>
        </w:tblPrEx>
        <w:trPr>
          <w:jc w:val="center"/>
        </w:trPr>
        <w:tc>
          <w:tcPr>
            <w:tcW w:w="2603" w:type="dxa"/>
            <w:tcBorders>
              <w:top w:val="nil"/>
              <w:bottom w:val="single" w:sz="4" w:space="0" w:color="auto"/>
            </w:tcBorders>
          </w:tcPr>
          <w:p w:rsidR="00000000" w:rsidRDefault="00000000">
            <w:pPr>
              <w:spacing w:after="40"/>
              <w:rPr>
                <w:sz w:val="22"/>
              </w:rPr>
            </w:pPr>
            <w:r>
              <w:rPr>
                <w:sz w:val="22"/>
              </w:rPr>
              <w:t>Autres</w:t>
            </w:r>
          </w:p>
        </w:tc>
        <w:tc>
          <w:tcPr>
            <w:tcW w:w="1809" w:type="dxa"/>
            <w:tcBorders>
              <w:top w:val="nil"/>
              <w:bottom w:val="single" w:sz="4" w:space="0" w:color="auto"/>
            </w:tcBorders>
            <w:tcMar>
              <w:right w:w="680" w:type="dxa"/>
            </w:tcMar>
          </w:tcPr>
          <w:p w:rsidR="00000000" w:rsidRDefault="00000000">
            <w:pPr>
              <w:spacing w:after="40"/>
              <w:jc w:val="right"/>
              <w:rPr>
                <w:sz w:val="22"/>
              </w:rPr>
            </w:pPr>
            <w:r>
              <w:rPr>
                <w:sz w:val="22"/>
              </w:rPr>
              <w:t>36</w:t>
            </w:r>
          </w:p>
        </w:tc>
        <w:tc>
          <w:tcPr>
            <w:tcW w:w="1809" w:type="dxa"/>
            <w:tcBorders>
              <w:top w:val="nil"/>
              <w:bottom w:val="single" w:sz="4" w:space="0" w:color="auto"/>
            </w:tcBorders>
            <w:tcMar>
              <w:right w:w="680" w:type="dxa"/>
            </w:tcMar>
          </w:tcPr>
          <w:p w:rsidR="00000000" w:rsidRDefault="00000000">
            <w:pPr>
              <w:spacing w:after="40"/>
              <w:jc w:val="right"/>
              <w:rPr>
                <w:sz w:val="22"/>
              </w:rPr>
            </w:pPr>
            <w:r>
              <w:rPr>
                <w:sz w:val="22"/>
              </w:rPr>
              <w:t>36</w:t>
            </w:r>
          </w:p>
        </w:tc>
        <w:tc>
          <w:tcPr>
            <w:tcW w:w="1809" w:type="dxa"/>
            <w:tcBorders>
              <w:top w:val="nil"/>
              <w:bottom w:val="single" w:sz="4" w:space="0" w:color="auto"/>
            </w:tcBorders>
            <w:tcMar>
              <w:right w:w="680" w:type="dxa"/>
            </w:tcMar>
          </w:tcPr>
          <w:p w:rsidR="00000000" w:rsidRDefault="00000000">
            <w:pPr>
              <w:spacing w:after="40"/>
              <w:jc w:val="right"/>
              <w:rPr>
                <w:sz w:val="22"/>
              </w:rPr>
            </w:pPr>
            <w:r>
              <w:rPr>
                <w:sz w:val="22"/>
              </w:rPr>
              <w:t>35</w:t>
            </w:r>
          </w:p>
        </w:tc>
      </w:tr>
      <w:tr w:rsidR="00000000">
        <w:tblPrEx>
          <w:tblCellMar>
            <w:top w:w="0" w:type="dxa"/>
            <w:bottom w:w="0" w:type="dxa"/>
          </w:tblCellMar>
        </w:tblPrEx>
        <w:trPr>
          <w:jc w:val="center"/>
        </w:trPr>
        <w:tc>
          <w:tcPr>
            <w:tcW w:w="2603" w:type="dxa"/>
            <w:tcBorders>
              <w:top w:val="single" w:sz="4" w:space="0" w:color="auto"/>
            </w:tcBorders>
          </w:tcPr>
          <w:p w:rsidR="00000000" w:rsidRDefault="00000000">
            <w:pPr>
              <w:spacing w:before="40" w:after="40"/>
              <w:rPr>
                <w:sz w:val="22"/>
              </w:rPr>
            </w:pPr>
            <w:r>
              <w:rPr>
                <w:sz w:val="22"/>
              </w:rPr>
              <w:t>Total</w:t>
            </w:r>
          </w:p>
        </w:tc>
        <w:tc>
          <w:tcPr>
            <w:tcW w:w="1809" w:type="dxa"/>
            <w:tcBorders>
              <w:top w:val="single" w:sz="4" w:space="0" w:color="auto"/>
            </w:tcBorders>
            <w:tcMar>
              <w:right w:w="680" w:type="dxa"/>
            </w:tcMar>
          </w:tcPr>
          <w:p w:rsidR="00000000" w:rsidRDefault="00000000">
            <w:pPr>
              <w:spacing w:before="40" w:after="40"/>
              <w:jc w:val="right"/>
              <w:rPr>
                <w:sz w:val="22"/>
              </w:rPr>
            </w:pPr>
            <w:r>
              <w:rPr>
                <w:sz w:val="22"/>
              </w:rPr>
              <w:t>2 692</w:t>
            </w:r>
          </w:p>
        </w:tc>
        <w:tc>
          <w:tcPr>
            <w:tcW w:w="1809" w:type="dxa"/>
            <w:tcBorders>
              <w:top w:val="single" w:sz="4" w:space="0" w:color="auto"/>
            </w:tcBorders>
            <w:tcMar>
              <w:right w:w="680" w:type="dxa"/>
            </w:tcMar>
          </w:tcPr>
          <w:p w:rsidR="00000000" w:rsidRDefault="00000000">
            <w:pPr>
              <w:spacing w:before="40" w:after="40"/>
              <w:jc w:val="right"/>
              <w:rPr>
                <w:sz w:val="22"/>
              </w:rPr>
            </w:pPr>
            <w:r>
              <w:rPr>
                <w:sz w:val="22"/>
              </w:rPr>
              <w:t>2 905</w:t>
            </w:r>
          </w:p>
        </w:tc>
        <w:tc>
          <w:tcPr>
            <w:tcW w:w="1809" w:type="dxa"/>
            <w:tcBorders>
              <w:top w:val="single" w:sz="4" w:space="0" w:color="auto"/>
            </w:tcBorders>
            <w:tcMar>
              <w:right w:w="680" w:type="dxa"/>
            </w:tcMar>
          </w:tcPr>
          <w:p w:rsidR="00000000" w:rsidRDefault="00000000">
            <w:pPr>
              <w:spacing w:before="40" w:after="40"/>
              <w:jc w:val="right"/>
              <w:rPr>
                <w:sz w:val="22"/>
              </w:rPr>
            </w:pPr>
            <w:r>
              <w:rPr>
                <w:sz w:val="22"/>
              </w:rPr>
              <w:t>3 040</w:t>
            </w:r>
          </w:p>
        </w:tc>
      </w:tr>
    </w:tbl>
    <w:p w:rsidR="00000000" w:rsidRDefault="00000000">
      <w:pPr>
        <w:spacing w:before="160" w:after="240"/>
        <w:ind w:firstLine="567"/>
        <w:rPr>
          <w:sz w:val="22"/>
          <w:lang w:val="fr-FR"/>
        </w:rPr>
      </w:pPr>
      <w:r>
        <w:rPr>
          <w:i/>
          <w:iCs/>
          <w:sz w:val="22"/>
          <w:lang w:val="fr-FR"/>
        </w:rPr>
        <w:t>Source</w:t>
      </w:r>
      <w:r>
        <w:rPr>
          <w:sz w:val="22"/>
          <w:lang w:val="fr-FR"/>
        </w:rPr>
        <w:t>:</w:t>
      </w:r>
      <w:r>
        <w:rPr>
          <w:i/>
          <w:iCs/>
          <w:sz w:val="22"/>
          <w:lang w:val="fr-FR"/>
        </w:rPr>
        <w:t xml:space="preserve"> </w:t>
      </w:r>
      <w:r>
        <w:rPr>
          <w:sz w:val="22"/>
          <w:lang w:val="fr-FR"/>
        </w:rPr>
        <w:t>«L’éducation et la formation en chiffres», 2000/01, Département de l’éducation et de la jeunesse.</w:t>
      </w:r>
    </w:p>
    <w:p w:rsidR="00000000" w:rsidRDefault="00000000">
      <w:pPr>
        <w:keepNext/>
        <w:spacing w:after="180"/>
        <w:jc w:val="center"/>
        <w:rPr>
          <w:b/>
          <w:bCs/>
          <w:sz w:val="22"/>
          <w:lang w:val="fr-FR"/>
        </w:rPr>
      </w:pPr>
      <w:r>
        <w:rPr>
          <w:b/>
          <w:bCs/>
          <w:sz w:val="22"/>
          <w:lang w:val="fr-FR"/>
        </w:rPr>
        <w:t>Tableau 24</w:t>
      </w:r>
    </w:p>
    <w:p w:rsidR="00000000" w:rsidRDefault="00000000">
      <w:pPr>
        <w:keepNext/>
        <w:spacing w:after="180"/>
        <w:jc w:val="center"/>
        <w:rPr>
          <w:b/>
          <w:bCs/>
          <w:sz w:val="22"/>
          <w:lang w:val="fr-FR"/>
        </w:rPr>
      </w:pPr>
      <w:r>
        <w:rPr>
          <w:b/>
          <w:bCs/>
          <w:sz w:val="22"/>
          <w:lang w:val="fr-FR"/>
        </w:rPr>
        <w:t>Bourses pour l’enseignement supérieur</w:t>
      </w:r>
      <w:r>
        <w:rPr>
          <w:b/>
          <w:bCs/>
          <w:sz w:val="22"/>
          <w:lang w:val="fr-FR"/>
        </w:rPr>
        <w:br/>
        <w:t>(par pays ou région et par nombre de bénéficiaires)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7"/>
        <w:gridCol w:w="1242"/>
        <w:gridCol w:w="1242"/>
        <w:gridCol w:w="1242"/>
      </w:tblGrid>
      <w:tr w:rsidR="00000000">
        <w:tblPrEx>
          <w:tblCellMar>
            <w:top w:w="0" w:type="dxa"/>
            <w:bottom w:w="0" w:type="dxa"/>
          </w:tblCellMar>
        </w:tblPrEx>
        <w:trPr>
          <w:cantSplit/>
          <w:jc w:val="center"/>
        </w:trPr>
        <w:tc>
          <w:tcPr>
            <w:tcW w:w="4247" w:type="dxa"/>
            <w:vMerge w:val="restart"/>
            <w:tcMar>
              <w:left w:w="68" w:type="dxa"/>
              <w:right w:w="28" w:type="dxa"/>
            </w:tcMar>
            <w:vAlign w:val="center"/>
          </w:tcPr>
          <w:p w:rsidR="00000000" w:rsidRDefault="00000000">
            <w:pPr>
              <w:keepNext/>
              <w:spacing w:before="40" w:after="40"/>
              <w:jc w:val="center"/>
              <w:rPr>
                <w:sz w:val="22"/>
              </w:rPr>
            </w:pPr>
            <w:r>
              <w:rPr>
                <w:sz w:val="22"/>
              </w:rPr>
              <w:t>Filière</w:t>
            </w:r>
          </w:p>
        </w:tc>
        <w:tc>
          <w:tcPr>
            <w:tcW w:w="1525" w:type="dxa"/>
            <w:gridSpan w:val="3"/>
          </w:tcPr>
          <w:p w:rsidR="00000000" w:rsidRDefault="00000000">
            <w:pPr>
              <w:keepNext/>
              <w:spacing w:before="40" w:after="40"/>
              <w:jc w:val="center"/>
              <w:rPr>
                <w:sz w:val="22"/>
              </w:rPr>
            </w:pPr>
            <w:r>
              <w:rPr>
                <w:sz w:val="22"/>
              </w:rPr>
              <w:t>Année</w:t>
            </w:r>
          </w:p>
        </w:tc>
      </w:tr>
      <w:tr w:rsidR="00000000">
        <w:tblPrEx>
          <w:tblCellMar>
            <w:top w:w="0" w:type="dxa"/>
            <w:bottom w:w="0" w:type="dxa"/>
          </w:tblCellMar>
        </w:tblPrEx>
        <w:trPr>
          <w:cantSplit/>
          <w:jc w:val="center"/>
        </w:trPr>
        <w:tc>
          <w:tcPr>
            <w:tcW w:w="4247" w:type="dxa"/>
            <w:vMerge/>
            <w:tcBorders>
              <w:bottom w:val="single" w:sz="4" w:space="0" w:color="auto"/>
            </w:tcBorders>
            <w:tcMar>
              <w:left w:w="68" w:type="dxa"/>
              <w:right w:w="28" w:type="dxa"/>
            </w:tcMar>
          </w:tcPr>
          <w:p w:rsidR="00000000" w:rsidRDefault="00000000">
            <w:pPr>
              <w:keepNext/>
              <w:spacing w:before="40" w:after="40"/>
              <w:jc w:val="center"/>
              <w:rPr>
                <w:sz w:val="22"/>
              </w:rPr>
            </w:pPr>
          </w:p>
        </w:tc>
        <w:tc>
          <w:tcPr>
            <w:tcW w:w="1242" w:type="dxa"/>
            <w:tcBorders>
              <w:bottom w:val="single" w:sz="4" w:space="0" w:color="auto"/>
            </w:tcBorders>
          </w:tcPr>
          <w:p w:rsidR="00000000" w:rsidRDefault="00000000">
            <w:pPr>
              <w:keepNext/>
              <w:spacing w:before="40" w:after="40"/>
              <w:jc w:val="center"/>
              <w:rPr>
                <w:sz w:val="22"/>
              </w:rPr>
            </w:pPr>
            <w:r>
              <w:rPr>
                <w:sz w:val="22"/>
              </w:rPr>
              <w:t>1998/99</w:t>
            </w:r>
          </w:p>
        </w:tc>
        <w:tc>
          <w:tcPr>
            <w:tcW w:w="1242" w:type="dxa"/>
            <w:tcBorders>
              <w:bottom w:val="single" w:sz="4" w:space="0" w:color="auto"/>
            </w:tcBorders>
          </w:tcPr>
          <w:p w:rsidR="00000000" w:rsidRDefault="00000000">
            <w:pPr>
              <w:keepNext/>
              <w:spacing w:before="40" w:after="40"/>
              <w:jc w:val="center"/>
              <w:rPr>
                <w:sz w:val="22"/>
              </w:rPr>
            </w:pPr>
            <w:r>
              <w:rPr>
                <w:sz w:val="22"/>
              </w:rPr>
              <w:t>1999/2000</w:t>
            </w:r>
          </w:p>
        </w:tc>
        <w:tc>
          <w:tcPr>
            <w:tcW w:w="1242" w:type="dxa"/>
            <w:tcBorders>
              <w:bottom w:val="single" w:sz="4" w:space="0" w:color="auto"/>
            </w:tcBorders>
          </w:tcPr>
          <w:p w:rsidR="00000000" w:rsidRDefault="00000000">
            <w:pPr>
              <w:keepNext/>
              <w:spacing w:before="40" w:after="40"/>
              <w:jc w:val="center"/>
              <w:rPr>
                <w:sz w:val="22"/>
              </w:rPr>
            </w:pPr>
            <w:r>
              <w:rPr>
                <w:sz w:val="22"/>
              </w:rPr>
              <w:t>2000/01</w:t>
            </w:r>
          </w:p>
        </w:tc>
      </w:tr>
      <w:tr w:rsidR="00000000">
        <w:tblPrEx>
          <w:tblCellMar>
            <w:top w:w="0" w:type="dxa"/>
            <w:bottom w:w="0" w:type="dxa"/>
          </w:tblCellMar>
        </w:tblPrEx>
        <w:trPr>
          <w:cantSplit/>
          <w:jc w:val="center"/>
        </w:trPr>
        <w:tc>
          <w:tcPr>
            <w:tcW w:w="4247" w:type="dxa"/>
            <w:tcBorders>
              <w:bottom w:val="nil"/>
            </w:tcBorders>
            <w:tcMar>
              <w:left w:w="68" w:type="dxa"/>
              <w:right w:w="28" w:type="dxa"/>
            </w:tcMar>
            <w:vAlign w:val="bottom"/>
          </w:tcPr>
          <w:p w:rsidR="00000000" w:rsidRDefault="00000000">
            <w:pPr>
              <w:spacing w:before="40"/>
              <w:rPr>
                <w:sz w:val="22"/>
                <w:lang w:val="fr-FR"/>
              </w:rPr>
            </w:pPr>
            <w:r>
              <w:rPr>
                <w:sz w:val="22"/>
                <w:lang w:val="fr-FR"/>
              </w:rPr>
              <w:t>Chine continentale</w:t>
            </w:r>
          </w:p>
        </w:tc>
        <w:tc>
          <w:tcPr>
            <w:tcW w:w="1242" w:type="dxa"/>
            <w:tcBorders>
              <w:bottom w:val="nil"/>
            </w:tcBorders>
            <w:tcMar>
              <w:right w:w="397" w:type="dxa"/>
            </w:tcMar>
            <w:vAlign w:val="bottom"/>
          </w:tcPr>
          <w:p w:rsidR="00000000" w:rsidRDefault="00000000">
            <w:pPr>
              <w:spacing w:before="40"/>
              <w:jc w:val="right"/>
              <w:rPr>
                <w:sz w:val="22"/>
                <w:lang w:val="fr-FR"/>
              </w:rPr>
            </w:pPr>
            <w:r>
              <w:rPr>
                <w:sz w:val="22"/>
                <w:lang w:val="fr-FR"/>
              </w:rPr>
              <w:t>1 019</w:t>
            </w:r>
          </w:p>
        </w:tc>
        <w:tc>
          <w:tcPr>
            <w:tcW w:w="1242" w:type="dxa"/>
            <w:tcBorders>
              <w:bottom w:val="nil"/>
            </w:tcBorders>
            <w:tcMar>
              <w:right w:w="397" w:type="dxa"/>
            </w:tcMar>
            <w:vAlign w:val="bottom"/>
          </w:tcPr>
          <w:p w:rsidR="00000000" w:rsidRDefault="00000000">
            <w:pPr>
              <w:spacing w:before="40"/>
              <w:jc w:val="right"/>
              <w:rPr>
                <w:sz w:val="22"/>
                <w:lang w:val="fr-FR"/>
              </w:rPr>
            </w:pPr>
            <w:r>
              <w:rPr>
                <w:sz w:val="22"/>
                <w:lang w:val="fr-FR"/>
              </w:rPr>
              <w:t>1 130</w:t>
            </w:r>
          </w:p>
        </w:tc>
        <w:tc>
          <w:tcPr>
            <w:tcW w:w="1242" w:type="dxa"/>
            <w:tcBorders>
              <w:bottom w:val="nil"/>
            </w:tcBorders>
            <w:tcMar>
              <w:right w:w="397" w:type="dxa"/>
            </w:tcMar>
            <w:vAlign w:val="bottom"/>
          </w:tcPr>
          <w:p w:rsidR="00000000" w:rsidRDefault="00000000">
            <w:pPr>
              <w:spacing w:before="40"/>
              <w:jc w:val="right"/>
              <w:rPr>
                <w:sz w:val="22"/>
                <w:lang w:val="fr-FR"/>
              </w:rPr>
            </w:pPr>
            <w:r>
              <w:rPr>
                <w:sz w:val="22"/>
                <w:lang w:val="fr-FR"/>
              </w:rPr>
              <w:t>1 120</w:t>
            </w:r>
          </w:p>
        </w:tc>
      </w:tr>
      <w:tr w:rsidR="00000000">
        <w:tblPrEx>
          <w:tblCellMar>
            <w:top w:w="0" w:type="dxa"/>
            <w:bottom w:w="0" w:type="dxa"/>
          </w:tblCellMar>
        </w:tblPrEx>
        <w:trPr>
          <w:cantSplit/>
          <w:jc w:val="center"/>
        </w:trPr>
        <w:tc>
          <w:tcPr>
            <w:tcW w:w="4247" w:type="dxa"/>
            <w:tcBorders>
              <w:top w:val="nil"/>
              <w:bottom w:val="nil"/>
            </w:tcBorders>
            <w:tcMar>
              <w:left w:w="68" w:type="dxa"/>
              <w:right w:w="28" w:type="dxa"/>
            </w:tcMar>
            <w:vAlign w:val="bottom"/>
          </w:tcPr>
          <w:p w:rsidR="00000000" w:rsidRDefault="00000000">
            <w:pPr>
              <w:rPr>
                <w:sz w:val="22"/>
              </w:rPr>
            </w:pPr>
            <w:r>
              <w:rPr>
                <w:sz w:val="22"/>
              </w:rPr>
              <w:t>Région administrative spéciale de Macao</w:t>
            </w:r>
          </w:p>
        </w:tc>
        <w:tc>
          <w:tcPr>
            <w:tcW w:w="1242" w:type="dxa"/>
            <w:tcBorders>
              <w:top w:val="nil"/>
              <w:bottom w:val="nil"/>
            </w:tcBorders>
            <w:tcMar>
              <w:right w:w="397" w:type="dxa"/>
            </w:tcMar>
            <w:vAlign w:val="bottom"/>
          </w:tcPr>
          <w:p w:rsidR="00000000" w:rsidRDefault="00000000">
            <w:pPr>
              <w:jc w:val="right"/>
              <w:rPr>
                <w:sz w:val="22"/>
                <w:lang w:val="fr-FR"/>
              </w:rPr>
            </w:pPr>
            <w:r>
              <w:rPr>
                <w:sz w:val="22"/>
                <w:lang w:val="fr-FR"/>
              </w:rPr>
              <w:t>1 075</w:t>
            </w:r>
          </w:p>
        </w:tc>
        <w:tc>
          <w:tcPr>
            <w:tcW w:w="1242" w:type="dxa"/>
            <w:tcBorders>
              <w:top w:val="nil"/>
              <w:bottom w:val="nil"/>
            </w:tcBorders>
            <w:tcMar>
              <w:right w:w="397" w:type="dxa"/>
            </w:tcMar>
            <w:vAlign w:val="bottom"/>
          </w:tcPr>
          <w:p w:rsidR="00000000" w:rsidRDefault="00000000">
            <w:pPr>
              <w:jc w:val="right"/>
              <w:rPr>
                <w:sz w:val="22"/>
                <w:lang w:val="fr-FR"/>
              </w:rPr>
            </w:pPr>
            <w:r>
              <w:rPr>
                <w:sz w:val="22"/>
                <w:lang w:val="fr-FR"/>
              </w:rPr>
              <w:t>1 208</w:t>
            </w:r>
          </w:p>
        </w:tc>
        <w:tc>
          <w:tcPr>
            <w:tcW w:w="1242" w:type="dxa"/>
            <w:tcBorders>
              <w:top w:val="nil"/>
              <w:bottom w:val="nil"/>
            </w:tcBorders>
            <w:tcMar>
              <w:right w:w="397" w:type="dxa"/>
            </w:tcMar>
            <w:vAlign w:val="bottom"/>
          </w:tcPr>
          <w:p w:rsidR="00000000" w:rsidRDefault="00000000">
            <w:pPr>
              <w:jc w:val="right"/>
              <w:rPr>
                <w:sz w:val="22"/>
                <w:lang w:val="fr-FR"/>
              </w:rPr>
            </w:pPr>
            <w:r>
              <w:rPr>
                <w:sz w:val="22"/>
                <w:lang w:val="fr-FR"/>
              </w:rPr>
              <w:t>1 392</w:t>
            </w:r>
          </w:p>
        </w:tc>
      </w:tr>
      <w:tr w:rsidR="00000000">
        <w:tblPrEx>
          <w:tblCellMar>
            <w:top w:w="0" w:type="dxa"/>
            <w:bottom w:w="0" w:type="dxa"/>
          </w:tblCellMar>
        </w:tblPrEx>
        <w:trPr>
          <w:cantSplit/>
          <w:jc w:val="center"/>
        </w:trPr>
        <w:tc>
          <w:tcPr>
            <w:tcW w:w="4247" w:type="dxa"/>
            <w:tcBorders>
              <w:top w:val="nil"/>
              <w:bottom w:val="nil"/>
            </w:tcBorders>
            <w:tcMar>
              <w:left w:w="68" w:type="dxa"/>
              <w:right w:w="28" w:type="dxa"/>
            </w:tcMar>
            <w:vAlign w:val="bottom"/>
          </w:tcPr>
          <w:p w:rsidR="00000000" w:rsidRDefault="00000000">
            <w:pPr>
              <w:rPr>
                <w:sz w:val="22"/>
              </w:rPr>
            </w:pPr>
            <w:r>
              <w:rPr>
                <w:sz w:val="22"/>
              </w:rPr>
              <w:t>Taiwan</w:t>
            </w:r>
          </w:p>
        </w:tc>
        <w:tc>
          <w:tcPr>
            <w:tcW w:w="1242" w:type="dxa"/>
            <w:tcBorders>
              <w:top w:val="nil"/>
              <w:bottom w:val="nil"/>
            </w:tcBorders>
            <w:tcMar>
              <w:right w:w="397" w:type="dxa"/>
            </w:tcMar>
            <w:vAlign w:val="bottom"/>
          </w:tcPr>
          <w:p w:rsidR="00000000" w:rsidRDefault="00000000">
            <w:pPr>
              <w:jc w:val="right"/>
              <w:rPr>
                <w:sz w:val="22"/>
                <w:lang w:val="fr-FR"/>
              </w:rPr>
            </w:pPr>
            <w:r>
              <w:rPr>
                <w:sz w:val="22"/>
                <w:lang w:val="fr-FR"/>
              </w:rPr>
              <w:t>495</w:t>
            </w:r>
          </w:p>
        </w:tc>
        <w:tc>
          <w:tcPr>
            <w:tcW w:w="1242" w:type="dxa"/>
            <w:tcBorders>
              <w:top w:val="nil"/>
              <w:bottom w:val="nil"/>
            </w:tcBorders>
            <w:tcMar>
              <w:right w:w="397" w:type="dxa"/>
            </w:tcMar>
            <w:vAlign w:val="bottom"/>
          </w:tcPr>
          <w:p w:rsidR="00000000" w:rsidRDefault="00000000">
            <w:pPr>
              <w:jc w:val="right"/>
              <w:rPr>
                <w:sz w:val="22"/>
                <w:lang w:val="fr-FR"/>
              </w:rPr>
            </w:pPr>
            <w:r>
              <w:rPr>
                <w:sz w:val="22"/>
                <w:lang w:val="fr-FR"/>
              </w:rPr>
              <w:t>475</w:t>
            </w:r>
          </w:p>
        </w:tc>
        <w:tc>
          <w:tcPr>
            <w:tcW w:w="1242" w:type="dxa"/>
            <w:tcBorders>
              <w:top w:val="nil"/>
              <w:bottom w:val="nil"/>
            </w:tcBorders>
            <w:tcMar>
              <w:right w:w="397" w:type="dxa"/>
            </w:tcMar>
            <w:vAlign w:val="bottom"/>
          </w:tcPr>
          <w:p w:rsidR="00000000" w:rsidRDefault="00000000">
            <w:pPr>
              <w:jc w:val="right"/>
              <w:rPr>
                <w:sz w:val="22"/>
                <w:lang w:val="fr-FR"/>
              </w:rPr>
            </w:pPr>
            <w:r>
              <w:rPr>
                <w:sz w:val="22"/>
                <w:lang w:val="fr-FR"/>
              </w:rPr>
              <w:t>437</w:t>
            </w:r>
          </w:p>
        </w:tc>
      </w:tr>
      <w:tr w:rsidR="00000000">
        <w:tblPrEx>
          <w:tblCellMar>
            <w:top w:w="0" w:type="dxa"/>
            <w:bottom w:w="0" w:type="dxa"/>
          </w:tblCellMar>
        </w:tblPrEx>
        <w:trPr>
          <w:cantSplit/>
          <w:jc w:val="center"/>
        </w:trPr>
        <w:tc>
          <w:tcPr>
            <w:tcW w:w="4247" w:type="dxa"/>
            <w:tcBorders>
              <w:top w:val="nil"/>
              <w:bottom w:val="nil"/>
            </w:tcBorders>
            <w:tcMar>
              <w:left w:w="68" w:type="dxa"/>
              <w:right w:w="28" w:type="dxa"/>
            </w:tcMar>
            <w:vAlign w:val="bottom"/>
          </w:tcPr>
          <w:p w:rsidR="00000000" w:rsidRDefault="00000000">
            <w:pPr>
              <w:rPr>
                <w:sz w:val="22"/>
              </w:rPr>
            </w:pPr>
            <w:r>
              <w:rPr>
                <w:sz w:val="22"/>
              </w:rPr>
              <w:t>Portugal</w:t>
            </w:r>
          </w:p>
        </w:tc>
        <w:tc>
          <w:tcPr>
            <w:tcW w:w="1242" w:type="dxa"/>
            <w:tcBorders>
              <w:top w:val="nil"/>
              <w:bottom w:val="nil"/>
            </w:tcBorders>
            <w:tcMar>
              <w:right w:w="397" w:type="dxa"/>
            </w:tcMar>
            <w:vAlign w:val="bottom"/>
          </w:tcPr>
          <w:p w:rsidR="00000000" w:rsidRDefault="00000000">
            <w:pPr>
              <w:jc w:val="right"/>
              <w:rPr>
                <w:sz w:val="22"/>
                <w:lang w:val="fr-FR"/>
              </w:rPr>
            </w:pPr>
            <w:r>
              <w:rPr>
                <w:sz w:val="22"/>
                <w:lang w:val="fr-FR"/>
              </w:rPr>
              <w:t>50</w:t>
            </w:r>
          </w:p>
        </w:tc>
        <w:tc>
          <w:tcPr>
            <w:tcW w:w="1242" w:type="dxa"/>
            <w:tcBorders>
              <w:top w:val="nil"/>
              <w:bottom w:val="nil"/>
            </w:tcBorders>
            <w:tcMar>
              <w:right w:w="397" w:type="dxa"/>
            </w:tcMar>
            <w:vAlign w:val="bottom"/>
          </w:tcPr>
          <w:p w:rsidR="00000000" w:rsidRDefault="00000000">
            <w:pPr>
              <w:jc w:val="right"/>
              <w:rPr>
                <w:sz w:val="22"/>
                <w:lang w:val="fr-FR"/>
              </w:rPr>
            </w:pPr>
            <w:r>
              <w:rPr>
                <w:sz w:val="22"/>
                <w:lang w:val="fr-FR"/>
              </w:rPr>
              <w:t>36</w:t>
            </w:r>
          </w:p>
        </w:tc>
        <w:tc>
          <w:tcPr>
            <w:tcW w:w="1242" w:type="dxa"/>
            <w:tcBorders>
              <w:top w:val="nil"/>
              <w:bottom w:val="nil"/>
            </w:tcBorders>
            <w:tcMar>
              <w:right w:w="397" w:type="dxa"/>
            </w:tcMar>
            <w:vAlign w:val="bottom"/>
          </w:tcPr>
          <w:p w:rsidR="00000000" w:rsidRDefault="00000000">
            <w:pPr>
              <w:jc w:val="right"/>
              <w:rPr>
                <w:sz w:val="22"/>
                <w:lang w:val="fr-FR"/>
              </w:rPr>
            </w:pPr>
            <w:r>
              <w:rPr>
                <w:sz w:val="22"/>
                <w:lang w:val="fr-FR"/>
              </w:rPr>
              <w:t>31</w:t>
            </w:r>
          </w:p>
        </w:tc>
      </w:tr>
      <w:tr w:rsidR="00000000">
        <w:tblPrEx>
          <w:tblCellMar>
            <w:top w:w="0" w:type="dxa"/>
            <w:bottom w:w="0" w:type="dxa"/>
          </w:tblCellMar>
        </w:tblPrEx>
        <w:trPr>
          <w:cantSplit/>
          <w:jc w:val="center"/>
        </w:trPr>
        <w:tc>
          <w:tcPr>
            <w:tcW w:w="4247" w:type="dxa"/>
            <w:tcBorders>
              <w:top w:val="nil"/>
              <w:bottom w:val="nil"/>
            </w:tcBorders>
            <w:tcMar>
              <w:left w:w="68" w:type="dxa"/>
              <w:right w:w="28" w:type="dxa"/>
            </w:tcMar>
            <w:vAlign w:val="bottom"/>
          </w:tcPr>
          <w:p w:rsidR="00000000" w:rsidRDefault="00000000">
            <w:pPr>
              <w:rPr>
                <w:sz w:val="22"/>
              </w:rPr>
            </w:pPr>
            <w:r>
              <w:rPr>
                <w:rFonts w:eastAsia="MS Mincho"/>
                <w:sz w:val="22"/>
              </w:rPr>
              <w:t>États-Unis d’Amérique</w:t>
            </w:r>
            <w:r>
              <w:rPr>
                <w:sz w:val="22"/>
              </w:rPr>
              <w:t xml:space="preserve"> </w:t>
            </w:r>
          </w:p>
        </w:tc>
        <w:tc>
          <w:tcPr>
            <w:tcW w:w="1242" w:type="dxa"/>
            <w:tcBorders>
              <w:top w:val="nil"/>
              <w:bottom w:val="nil"/>
            </w:tcBorders>
            <w:tcMar>
              <w:right w:w="397" w:type="dxa"/>
            </w:tcMar>
            <w:vAlign w:val="bottom"/>
          </w:tcPr>
          <w:p w:rsidR="00000000" w:rsidRDefault="00000000">
            <w:pPr>
              <w:jc w:val="right"/>
              <w:rPr>
                <w:sz w:val="22"/>
                <w:lang w:val="fr-FR"/>
              </w:rPr>
            </w:pPr>
            <w:r>
              <w:rPr>
                <w:sz w:val="22"/>
                <w:lang w:val="fr-FR"/>
              </w:rPr>
              <w:t>23</w:t>
            </w:r>
          </w:p>
        </w:tc>
        <w:tc>
          <w:tcPr>
            <w:tcW w:w="1242" w:type="dxa"/>
            <w:tcBorders>
              <w:top w:val="nil"/>
              <w:bottom w:val="nil"/>
            </w:tcBorders>
            <w:tcMar>
              <w:right w:w="397" w:type="dxa"/>
            </w:tcMar>
            <w:vAlign w:val="bottom"/>
          </w:tcPr>
          <w:p w:rsidR="00000000" w:rsidRDefault="00000000">
            <w:pPr>
              <w:jc w:val="right"/>
              <w:rPr>
                <w:sz w:val="22"/>
                <w:lang w:val="fr-FR"/>
              </w:rPr>
            </w:pPr>
            <w:r>
              <w:rPr>
                <w:sz w:val="22"/>
                <w:lang w:val="fr-FR"/>
              </w:rPr>
              <w:t>26</w:t>
            </w:r>
          </w:p>
        </w:tc>
        <w:tc>
          <w:tcPr>
            <w:tcW w:w="1242" w:type="dxa"/>
            <w:tcBorders>
              <w:top w:val="nil"/>
              <w:bottom w:val="nil"/>
            </w:tcBorders>
            <w:tcMar>
              <w:right w:w="397" w:type="dxa"/>
            </w:tcMar>
            <w:vAlign w:val="bottom"/>
          </w:tcPr>
          <w:p w:rsidR="00000000" w:rsidRDefault="00000000">
            <w:pPr>
              <w:jc w:val="right"/>
              <w:rPr>
                <w:sz w:val="22"/>
                <w:lang w:val="fr-FR"/>
              </w:rPr>
            </w:pPr>
            <w:r>
              <w:rPr>
                <w:sz w:val="22"/>
                <w:lang w:val="fr-FR"/>
              </w:rPr>
              <w:t>25</w:t>
            </w:r>
          </w:p>
        </w:tc>
      </w:tr>
      <w:tr w:rsidR="00000000">
        <w:tblPrEx>
          <w:tblCellMar>
            <w:top w:w="0" w:type="dxa"/>
            <w:bottom w:w="0" w:type="dxa"/>
          </w:tblCellMar>
        </w:tblPrEx>
        <w:trPr>
          <w:cantSplit/>
          <w:jc w:val="center"/>
        </w:trPr>
        <w:tc>
          <w:tcPr>
            <w:tcW w:w="4247" w:type="dxa"/>
            <w:tcBorders>
              <w:top w:val="nil"/>
              <w:bottom w:val="nil"/>
            </w:tcBorders>
            <w:tcMar>
              <w:left w:w="68" w:type="dxa"/>
              <w:right w:w="28" w:type="dxa"/>
            </w:tcMar>
            <w:vAlign w:val="bottom"/>
          </w:tcPr>
          <w:p w:rsidR="00000000" w:rsidRDefault="00000000">
            <w:pPr>
              <w:rPr>
                <w:sz w:val="22"/>
                <w:lang w:val="fr-FR"/>
              </w:rPr>
            </w:pPr>
            <w:r>
              <w:rPr>
                <w:sz w:val="22"/>
                <w:lang w:val="fr-FR"/>
              </w:rPr>
              <w:t>Région administrative spéciale de Hong Kong</w:t>
            </w:r>
          </w:p>
        </w:tc>
        <w:tc>
          <w:tcPr>
            <w:tcW w:w="1242" w:type="dxa"/>
            <w:tcBorders>
              <w:top w:val="nil"/>
              <w:bottom w:val="nil"/>
            </w:tcBorders>
            <w:tcMar>
              <w:right w:w="397" w:type="dxa"/>
            </w:tcMar>
            <w:vAlign w:val="bottom"/>
          </w:tcPr>
          <w:p w:rsidR="00000000" w:rsidRDefault="00000000">
            <w:pPr>
              <w:jc w:val="right"/>
              <w:rPr>
                <w:sz w:val="22"/>
                <w:lang w:val="fr-FR"/>
              </w:rPr>
            </w:pPr>
            <w:r>
              <w:rPr>
                <w:sz w:val="22"/>
                <w:lang w:val="fr-FR"/>
              </w:rPr>
              <w:t>8</w:t>
            </w:r>
          </w:p>
        </w:tc>
        <w:tc>
          <w:tcPr>
            <w:tcW w:w="1242" w:type="dxa"/>
            <w:tcBorders>
              <w:top w:val="nil"/>
              <w:bottom w:val="nil"/>
            </w:tcBorders>
            <w:tcMar>
              <w:right w:w="397" w:type="dxa"/>
            </w:tcMar>
            <w:vAlign w:val="bottom"/>
          </w:tcPr>
          <w:p w:rsidR="00000000" w:rsidRDefault="00000000">
            <w:pPr>
              <w:jc w:val="right"/>
              <w:rPr>
                <w:sz w:val="22"/>
                <w:lang w:val="fr-FR"/>
              </w:rPr>
            </w:pPr>
            <w:r>
              <w:rPr>
                <w:sz w:val="22"/>
                <w:lang w:val="fr-FR"/>
              </w:rPr>
              <w:t>8</w:t>
            </w:r>
          </w:p>
        </w:tc>
        <w:tc>
          <w:tcPr>
            <w:tcW w:w="1242" w:type="dxa"/>
            <w:tcBorders>
              <w:top w:val="nil"/>
              <w:bottom w:val="nil"/>
            </w:tcBorders>
            <w:tcMar>
              <w:right w:w="397" w:type="dxa"/>
            </w:tcMar>
            <w:vAlign w:val="bottom"/>
          </w:tcPr>
          <w:p w:rsidR="00000000" w:rsidRDefault="00000000">
            <w:pPr>
              <w:jc w:val="right"/>
              <w:rPr>
                <w:sz w:val="22"/>
                <w:lang w:val="fr-FR"/>
              </w:rPr>
            </w:pPr>
            <w:r>
              <w:rPr>
                <w:sz w:val="22"/>
                <w:lang w:val="fr-FR"/>
              </w:rPr>
              <w:t>10</w:t>
            </w:r>
          </w:p>
        </w:tc>
      </w:tr>
      <w:tr w:rsidR="00000000">
        <w:tblPrEx>
          <w:tblCellMar>
            <w:top w:w="0" w:type="dxa"/>
            <w:bottom w:w="0" w:type="dxa"/>
          </w:tblCellMar>
        </w:tblPrEx>
        <w:trPr>
          <w:cantSplit/>
          <w:jc w:val="center"/>
        </w:trPr>
        <w:tc>
          <w:tcPr>
            <w:tcW w:w="4190" w:type="dxa"/>
            <w:tcBorders>
              <w:top w:val="nil"/>
              <w:bottom w:val="nil"/>
            </w:tcBorders>
            <w:tcMar>
              <w:left w:w="68" w:type="dxa"/>
              <w:right w:w="28" w:type="dxa"/>
            </w:tcMar>
            <w:vAlign w:val="bottom"/>
          </w:tcPr>
          <w:p w:rsidR="00000000" w:rsidRDefault="00000000">
            <w:pPr>
              <w:rPr>
                <w:sz w:val="22"/>
                <w:lang w:val="fr-FR"/>
              </w:rPr>
            </w:pPr>
            <w:r>
              <w:rPr>
                <w:sz w:val="22"/>
                <w:lang w:val="fr-FR"/>
              </w:rPr>
              <w:t>Australie</w:t>
            </w:r>
          </w:p>
        </w:tc>
        <w:tc>
          <w:tcPr>
            <w:tcW w:w="1242" w:type="dxa"/>
            <w:tcBorders>
              <w:top w:val="nil"/>
              <w:bottom w:val="nil"/>
            </w:tcBorders>
            <w:tcMar>
              <w:right w:w="397" w:type="dxa"/>
            </w:tcMar>
            <w:vAlign w:val="bottom"/>
          </w:tcPr>
          <w:p w:rsidR="00000000" w:rsidRDefault="00000000">
            <w:pPr>
              <w:jc w:val="right"/>
              <w:rPr>
                <w:sz w:val="22"/>
                <w:lang w:val="fr-FR"/>
              </w:rPr>
            </w:pPr>
            <w:r>
              <w:rPr>
                <w:sz w:val="22"/>
                <w:lang w:val="fr-FR"/>
              </w:rPr>
              <w:t>8</w:t>
            </w:r>
          </w:p>
        </w:tc>
        <w:tc>
          <w:tcPr>
            <w:tcW w:w="1242" w:type="dxa"/>
            <w:tcBorders>
              <w:top w:val="nil"/>
              <w:bottom w:val="nil"/>
            </w:tcBorders>
            <w:tcMar>
              <w:right w:w="397" w:type="dxa"/>
            </w:tcMar>
            <w:vAlign w:val="bottom"/>
          </w:tcPr>
          <w:p w:rsidR="00000000" w:rsidRDefault="00000000">
            <w:pPr>
              <w:jc w:val="right"/>
              <w:rPr>
                <w:sz w:val="22"/>
                <w:lang w:val="fr-FR"/>
              </w:rPr>
            </w:pPr>
            <w:r>
              <w:rPr>
                <w:sz w:val="22"/>
                <w:lang w:val="fr-FR"/>
              </w:rPr>
              <w:t>9</w:t>
            </w:r>
          </w:p>
        </w:tc>
        <w:tc>
          <w:tcPr>
            <w:tcW w:w="1242" w:type="dxa"/>
            <w:tcBorders>
              <w:top w:val="nil"/>
              <w:bottom w:val="nil"/>
            </w:tcBorders>
            <w:tcMar>
              <w:right w:w="397" w:type="dxa"/>
            </w:tcMar>
            <w:vAlign w:val="bottom"/>
          </w:tcPr>
          <w:p w:rsidR="00000000" w:rsidRDefault="00000000">
            <w:pPr>
              <w:jc w:val="right"/>
              <w:rPr>
                <w:sz w:val="22"/>
                <w:lang w:val="fr-FR"/>
              </w:rPr>
            </w:pPr>
            <w:r>
              <w:rPr>
                <w:sz w:val="22"/>
                <w:lang w:val="fr-FR"/>
              </w:rPr>
              <w:t>10</w:t>
            </w:r>
          </w:p>
        </w:tc>
      </w:tr>
      <w:tr w:rsidR="00000000">
        <w:tblPrEx>
          <w:tblCellMar>
            <w:top w:w="0" w:type="dxa"/>
            <w:bottom w:w="0" w:type="dxa"/>
          </w:tblCellMar>
        </w:tblPrEx>
        <w:trPr>
          <w:cantSplit/>
          <w:jc w:val="center"/>
        </w:trPr>
        <w:tc>
          <w:tcPr>
            <w:tcW w:w="4190" w:type="dxa"/>
            <w:tcBorders>
              <w:top w:val="nil"/>
              <w:bottom w:val="nil"/>
            </w:tcBorders>
            <w:tcMar>
              <w:left w:w="68" w:type="dxa"/>
              <w:right w:w="28" w:type="dxa"/>
            </w:tcMar>
            <w:vAlign w:val="bottom"/>
          </w:tcPr>
          <w:p w:rsidR="00000000" w:rsidRDefault="00000000">
            <w:pPr>
              <w:rPr>
                <w:sz w:val="22"/>
              </w:rPr>
            </w:pPr>
            <w:r>
              <w:rPr>
                <w:sz w:val="22"/>
              </w:rPr>
              <w:t>Canada</w:t>
            </w:r>
          </w:p>
        </w:tc>
        <w:tc>
          <w:tcPr>
            <w:tcW w:w="1242" w:type="dxa"/>
            <w:tcBorders>
              <w:top w:val="nil"/>
              <w:bottom w:val="nil"/>
            </w:tcBorders>
            <w:tcMar>
              <w:right w:w="397" w:type="dxa"/>
            </w:tcMar>
            <w:vAlign w:val="bottom"/>
          </w:tcPr>
          <w:p w:rsidR="00000000" w:rsidRDefault="00000000">
            <w:pPr>
              <w:jc w:val="right"/>
              <w:rPr>
                <w:sz w:val="22"/>
                <w:lang w:val="fr-FR"/>
              </w:rPr>
            </w:pPr>
            <w:r>
              <w:rPr>
                <w:sz w:val="22"/>
                <w:lang w:val="fr-FR"/>
              </w:rPr>
              <w:t>4</w:t>
            </w:r>
          </w:p>
        </w:tc>
        <w:tc>
          <w:tcPr>
            <w:tcW w:w="1242" w:type="dxa"/>
            <w:tcBorders>
              <w:top w:val="nil"/>
              <w:bottom w:val="nil"/>
            </w:tcBorders>
            <w:tcMar>
              <w:right w:w="397" w:type="dxa"/>
            </w:tcMar>
            <w:vAlign w:val="bottom"/>
          </w:tcPr>
          <w:p w:rsidR="00000000" w:rsidRDefault="00000000">
            <w:pPr>
              <w:jc w:val="right"/>
              <w:rPr>
                <w:sz w:val="22"/>
                <w:lang w:val="fr-FR"/>
              </w:rPr>
            </w:pPr>
            <w:r>
              <w:rPr>
                <w:sz w:val="22"/>
                <w:lang w:val="fr-FR"/>
              </w:rPr>
              <w:t>4</w:t>
            </w:r>
          </w:p>
        </w:tc>
        <w:tc>
          <w:tcPr>
            <w:tcW w:w="1242" w:type="dxa"/>
            <w:tcBorders>
              <w:top w:val="nil"/>
              <w:bottom w:val="nil"/>
            </w:tcBorders>
            <w:tcMar>
              <w:right w:w="397" w:type="dxa"/>
            </w:tcMar>
            <w:vAlign w:val="bottom"/>
          </w:tcPr>
          <w:p w:rsidR="00000000" w:rsidRDefault="00000000">
            <w:pPr>
              <w:jc w:val="right"/>
              <w:rPr>
                <w:sz w:val="22"/>
                <w:lang w:val="fr-FR"/>
              </w:rPr>
            </w:pPr>
            <w:r>
              <w:rPr>
                <w:sz w:val="22"/>
                <w:lang w:val="fr-FR"/>
              </w:rPr>
              <w:t>4</w:t>
            </w:r>
          </w:p>
        </w:tc>
      </w:tr>
      <w:tr w:rsidR="00000000">
        <w:tblPrEx>
          <w:tblCellMar>
            <w:top w:w="0" w:type="dxa"/>
            <w:bottom w:w="0" w:type="dxa"/>
          </w:tblCellMar>
        </w:tblPrEx>
        <w:trPr>
          <w:cantSplit/>
          <w:jc w:val="center"/>
        </w:trPr>
        <w:tc>
          <w:tcPr>
            <w:tcW w:w="4190" w:type="dxa"/>
            <w:tcBorders>
              <w:top w:val="nil"/>
              <w:bottom w:val="single" w:sz="4" w:space="0" w:color="auto"/>
            </w:tcBorders>
            <w:tcMar>
              <w:left w:w="68" w:type="dxa"/>
              <w:right w:w="28" w:type="dxa"/>
            </w:tcMar>
            <w:vAlign w:val="bottom"/>
          </w:tcPr>
          <w:p w:rsidR="00000000" w:rsidRDefault="00000000">
            <w:pPr>
              <w:spacing w:after="40"/>
              <w:rPr>
                <w:sz w:val="22"/>
              </w:rPr>
            </w:pPr>
            <w:r>
              <w:rPr>
                <w:sz w:val="22"/>
              </w:rPr>
              <w:t>Autres</w:t>
            </w:r>
          </w:p>
        </w:tc>
        <w:tc>
          <w:tcPr>
            <w:tcW w:w="1242" w:type="dxa"/>
            <w:tcBorders>
              <w:top w:val="nil"/>
              <w:bottom w:val="single" w:sz="4" w:space="0" w:color="auto"/>
            </w:tcBorders>
            <w:tcMar>
              <w:right w:w="397" w:type="dxa"/>
            </w:tcMar>
            <w:vAlign w:val="bottom"/>
          </w:tcPr>
          <w:p w:rsidR="00000000" w:rsidRDefault="00000000">
            <w:pPr>
              <w:spacing w:after="40"/>
              <w:jc w:val="right"/>
              <w:rPr>
                <w:sz w:val="22"/>
              </w:rPr>
            </w:pPr>
            <w:r>
              <w:rPr>
                <w:sz w:val="22"/>
              </w:rPr>
              <w:t>10</w:t>
            </w:r>
          </w:p>
        </w:tc>
        <w:tc>
          <w:tcPr>
            <w:tcW w:w="1242" w:type="dxa"/>
            <w:tcBorders>
              <w:top w:val="nil"/>
              <w:bottom w:val="single" w:sz="4" w:space="0" w:color="auto"/>
            </w:tcBorders>
            <w:tcMar>
              <w:right w:w="397" w:type="dxa"/>
            </w:tcMar>
            <w:vAlign w:val="bottom"/>
          </w:tcPr>
          <w:p w:rsidR="00000000" w:rsidRDefault="00000000">
            <w:pPr>
              <w:spacing w:after="40"/>
              <w:jc w:val="right"/>
              <w:rPr>
                <w:sz w:val="22"/>
              </w:rPr>
            </w:pPr>
            <w:r>
              <w:rPr>
                <w:sz w:val="22"/>
              </w:rPr>
              <w:t>9</w:t>
            </w:r>
          </w:p>
        </w:tc>
        <w:tc>
          <w:tcPr>
            <w:tcW w:w="1242" w:type="dxa"/>
            <w:tcBorders>
              <w:top w:val="nil"/>
              <w:bottom w:val="single" w:sz="4" w:space="0" w:color="auto"/>
            </w:tcBorders>
            <w:tcMar>
              <w:right w:w="397" w:type="dxa"/>
            </w:tcMar>
            <w:vAlign w:val="bottom"/>
          </w:tcPr>
          <w:p w:rsidR="00000000" w:rsidRDefault="00000000">
            <w:pPr>
              <w:spacing w:after="40"/>
              <w:jc w:val="right"/>
              <w:rPr>
                <w:sz w:val="22"/>
              </w:rPr>
            </w:pPr>
            <w:r>
              <w:rPr>
                <w:sz w:val="22"/>
              </w:rPr>
              <w:t>11</w:t>
            </w:r>
          </w:p>
        </w:tc>
      </w:tr>
      <w:tr w:rsidR="00000000">
        <w:tblPrEx>
          <w:tblCellMar>
            <w:top w:w="0" w:type="dxa"/>
            <w:bottom w:w="0" w:type="dxa"/>
          </w:tblCellMar>
        </w:tblPrEx>
        <w:trPr>
          <w:cantSplit/>
          <w:jc w:val="center"/>
        </w:trPr>
        <w:tc>
          <w:tcPr>
            <w:tcW w:w="4190" w:type="dxa"/>
            <w:tcBorders>
              <w:bottom w:val="single" w:sz="4" w:space="0" w:color="auto"/>
            </w:tcBorders>
            <w:tcMar>
              <w:left w:w="68" w:type="dxa"/>
              <w:right w:w="28" w:type="dxa"/>
            </w:tcMar>
            <w:vAlign w:val="bottom"/>
          </w:tcPr>
          <w:p w:rsidR="00000000" w:rsidRDefault="00000000">
            <w:pPr>
              <w:spacing w:before="40" w:after="40"/>
              <w:rPr>
                <w:sz w:val="22"/>
                <w:lang w:val="fr-FR"/>
              </w:rPr>
            </w:pPr>
            <w:r>
              <w:rPr>
                <w:sz w:val="22"/>
                <w:lang w:val="fr-FR"/>
              </w:rPr>
              <w:t>Total</w:t>
            </w:r>
          </w:p>
        </w:tc>
        <w:tc>
          <w:tcPr>
            <w:tcW w:w="1242" w:type="dxa"/>
            <w:tcBorders>
              <w:bottom w:val="single" w:sz="4" w:space="0" w:color="auto"/>
            </w:tcBorders>
            <w:tcMar>
              <w:right w:w="397" w:type="dxa"/>
            </w:tcMar>
            <w:vAlign w:val="bottom"/>
          </w:tcPr>
          <w:p w:rsidR="00000000" w:rsidRDefault="00000000">
            <w:pPr>
              <w:spacing w:before="40" w:after="40"/>
              <w:jc w:val="right"/>
              <w:rPr>
                <w:sz w:val="22"/>
                <w:lang w:val="fr-FR"/>
              </w:rPr>
            </w:pPr>
            <w:r>
              <w:rPr>
                <w:sz w:val="22"/>
                <w:lang w:val="fr-FR"/>
              </w:rPr>
              <w:t>2 692</w:t>
            </w:r>
          </w:p>
        </w:tc>
        <w:tc>
          <w:tcPr>
            <w:tcW w:w="1242" w:type="dxa"/>
            <w:tcBorders>
              <w:bottom w:val="single" w:sz="4" w:space="0" w:color="auto"/>
            </w:tcBorders>
            <w:tcMar>
              <w:right w:w="397" w:type="dxa"/>
            </w:tcMar>
            <w:vAlign w:val="bottom"/>
          </w:tcPr>
          <w:p w:rsidR="00000000" w:rsidRDefault="00000000">
            <w:pPr>
              <w:spacing w:before="40" w:after="40"/>
              <w:jc w:val="right"/>
              <w:rPr>
                <w:sz w:val="22"/>
                <w:lang w:val="fr-FR"/>
              </w:rPr>
            </w:pPr>
            <w:r>
              <w:rPr>
                <w:sz w:val="22"/>
                <w:lang w:val="fr-FR"/>
              </w:rPr>
              <w:t>2 905</w:t>
            </w:r>
          </w:p>
        </w:tc>
        <w:tc>
          <w:tcPr>
            <w:tcW w:w="1242" w:type="dxa"/>
            <w:tcBorders>
              <w:bottom w:val="single" w:sz="4" w:space="0" w:color="auto"/>
            </w:tcBorders>
            <w:tcMar>
              <w:right w:w="397" w:type="dxa"/>
            </w:tcMar>
            <w:vAlign w:val="bottom"/>
          </w:tcPr>
          <w:p w:rsidR="00000000" w:rsidRDefault="00000000">
            <w:pPr>
              <w:spacing w:before="40" w:after="40"/>
              <w:jc w:val="right"/>
              <w:rPr>
                <w:sz w:val="22"/>
                <w:lang w:val="fr-FR"/>
              </w:rPr>
            </w:pPr>
            <w:r>
              <w:rPr>
                <w:sz w:val="22"/>
                <w:lang w:val="fr-FR"/>
              </w:rPr>
              <w:t>3 040</w:t>
            </w:r>
          </w:p>
        </w:tc>
      </w:tr>
    </w:tbl>
    <w:p w:rsidR="00000000" w:rsidRDefault="00000000">
      <w:pPr>
        <w:spacing w:before="160" w:after="240"/>
        <w:ind w:firstLine="567"/>
        <w:rPr>
          <w:sz w:val="22"/>
          <w:lang w:val="fr-FR"/>
        </w:rPr>
      </w:pPr>
      <w:r>
        <w:rPr>
          <w:i/>
          <w:iCs/>
          <w:sz w:val="22"/>
          <w:lang w:val="fr-FR"/>
        </w:rPr>
        <w:t>Source</w:t>
      </w:r>
      <w:r>
        <w:rPr>
          <w:sz w:val="22"/>
          <w:lang w:val="fr-FR"/>
        </w:rPr>
        <w:t>:</w:t>
      </w:r>
      <w:r>
        <w:rPr>
          <w:i/>
          <w:iCs/>
          <w:sz w:val="22"/>
          <w:lang w:val="fr-FR"/>
        </w:rPr>
        <w:t xml:space="preserve"> </w:t>
      </w:r>
      <w:r>
        <w:rPr>
          <w:sz w:val="22"/>
          <w:lang w:val="fr-FR"/>
        </w:rPr>
        <w:t>«L’éducation et la formation en chiffres», 2000/01, Département de l’éducation et de la jeunesse.</w:t>
      </w:r>
    </w:p>
    <w:p w:rsidR="00000000" w:rsidRDefault="00000000">
      <w:pPr>
        <w:keepNext/>
        <w:keepLines/>
        <w:spacing w:after="240"/>
        <w:rPr>
          <w:lang w:val="fr-FR"/>
        </w:rPr>
      </w:pPr>
      <w:r>
        <w:rPr>
          <w:lang w:val="fr-FR"/>
        </w:rPr>
        <w:t>351.</w:t>
      </w:r>
      <w:r>
        <w:rPr>
          <w:lang w:val="fr-FR"/>
        </w:rPr>
        <w:tab/>
        <w:t>Au cours de l’année 2001, trois séminaires visant à promouvoir l’accès à l’enseignement supérieur ont été organisés dans 33 établissements secondaires; 1 200 élèves y ont participé.</w:t>
      </w:r>
    </w:p>
    <w:p w:rsidR="00000000" w:rsidRDefault="00000000">
      <w:pPr>
        <w:keepNext/>
        <w:keepLines/>
        <w:spacing w:after="240"/>
      </w:pPr>
      <w:r>
        <w:t>352.</w:t>
      </w:r>
      <w:r>
        <w:tab/>
        <w:t>Pour l’année 2001, les données statistiques du Bureau de l’aide aux études supérieures (OAHE) font état de 38 consultations privées et 146 consultations par téléphone de personnes souhaitant se renseigner sur l’accès à l’enseignement supérieur. Afin d’étoffer sa gamme de services, l’OAHE donne ce type d’informations par l’Internet depuis mai 2000 (il a répondu à 103 messages électroniques en 2001).</w:t>
      </w:r>
    </w:p>
    <w:p w:rsidR="00000000" w:rsidRDefault="00000000">
      <w:pPr>
        <w:spacing w:after="240"/>
      </w:pPr>
      <w:r>
        <w:t>353.</w:t>
      </w:r>
      <w:r>
        <w:tab/>
        <w:t xml:space="preserve">Autre progrès important, l’OAHE a installé un moteur de recherche sur sa page d’accueil en 1999 qui permet aux utilisateurs de rechercher plus facilement et plus rapidement les adresses des sites Web de différents établissements d’enseignement supérieur locaux ou étrangers. Il a enregistré 2 000 consultations en 2001. </w:t>
      </w:r>
    </w:p>
    <w:p w:rsidR="00000000" w:rsidRDefault="00000000">
      <w:pPr>
        <w:keepNext/>
        <w:spacing w:after="240"/>
        <w:rPr>
          <w:b/>
          <w:bCs/>
        </w:rPr>
      </w:pPr>
      <w:r>
        <w:rPr>
          <w:b/>
          <w:bCs/>
        </w:rPr>
        <w:t>Éducation spéciale</w:t>
      </w:r>
    </w:p>
    <w:p w:rsidR="00000000" w:rsidRDefault="00000000">
      <w:pPr>
        <w:spacing w:after="240"/>
      </w:pPr>
      <w:r>
        <w:t>354.</w:t>
      </w:r>
      <w:r>
        <w:tab/>
        <w:t>L’éducation spéciale vise à garantir le principe de l’égalité des chances en matière d’éducation et à promouvoir l’adaptation sociale des personnes qui ont des besoins éducatifs spéciaux. Ces besoins peuvent être permanents ou temporaires et résulter de plusieurs facteurs: caractéristiques mentales, aptitude sensorielle, caractéristiques neuromusculaires ou corporelles, comportement émotionnel ou social, aptitude à la communication ou déficiences multiples. Les enfants considérés comme doués relèvent également de l’éducation spéciale (art. 13 de la loi </w:t>
      </w:r>
      <w:r>
        <w:rPr>
          <w:rFonts w:eastAsia="MS Mincho"/>
        </w:rPr>
        <w:t>n</w:t>
      </w:r>
      <w:r>
        <w:rPr>
          <w:rFonts w:eastAsia="MS Mincho"/>
          <w:vertAlign w:val="superscript"/>
        </w:rPr>
        <w:t>o</w:t>
      </w:r>
      <w:r>
        <w:t> 11/91/M).</w:t>
      </w:r>
    </w:p>
    <w:p w:rsidR="00000000" w:rsidRDefault="00000000">
      <w:pPr>
        <w:spacing w:after="240"/>
      </w:pPr>
      <w:r>
        <w:t>355.</w:t>
      </w:r>
      <w:r>
        <w:tab/>
        <w:t xml:space="preserve">L’article 3 du décret-loi </w:t>
      </w:r>
      <w:r>
        <w:rPr>
          <w:rFonts w:eastAsia="MS Mincho"/>
        </w:rPr>
        <w:t>n</w:t>
      </w:r>
      <w:r>
        <w:rPr>
          <w:rFonts w:eastAsia="MS Mincho"/>
          <w:vertAlign w:val="superscript"/>
        </w:rPr>
        <w:t>o</w:t>
      </w:r>
      <w:r>
        <w:t xml:space="preserve"> 33/96/M dispose que l’éducation spéciale consiste à adapter les programmes, les méthodes et les processus d’évaluation de l’éducation normale ainsi que les conditions d’enseignement et d’apprentissage. L’éducation spéciale met en œuvre les moyens suivants:</w:t>
      </w:r>
    </w:p>
    <w:p w:rsidR="00000000" w:rsidRDefault="00000000">
      <w:pPr>
        <w:spacing w:after="240"/>
        <w:ind w:firstLine="567"/>
      </w:pPr>
      <w:r>
        <w:t>a)</w:t>
      </w:r>
      <w:r>
        <w:tab/>
        <w:t>Accès à des équipements spéciaux de compensation du désavantage ou de perfectionnement de l’apprentissage;</w:t>
      </w:r>
    </w:p>
    <w:p w:rsidR="00000000" w:rsidRDefault="00000000">
      <w:pPr>
        <w:spacing w:after="240"/>
        <w:ind w:firstLine="567"/>
      </w:pPr>
      <w:r>
        <w:t>b)</w:t>
      </w:r>
      <w:r>
        <w:tab/>
        <w:t>Adaptation du milieu physique de l’école;</w:t>
      </w:r>
    </w:p>
    <w:p w:rsidR="00000000" w:rsidRDefault="00000000">
      <w:pPr>
        <w:spacing w:after="240"/>
        <w:ind w:firstLine="567"/>
      </w:pPr>
      <w:r>
        <w:t>c)</w:t>
      </w:r>
      <w:r>
        <w:tab/>
        <w:t>Adaptation du programme ou adoption de programmes de substitution;</w:t>
      </w:r>
    </w:p>
    <w:p w:rsidR="00000000" w:rsidRDefault="00000000">
      <w:pPr>
        <w:spacing w:after="240"/>
        <w:ind w:firstLine="567"/>
      </w:pPr>
      <w:r>
        <w:t>d)</w:t>
      </w:r>
      <w:r>
        <w:tab/>
        <w:t>Adaptation des règles administratives concernant les inscriptions, l’assiduité et les absences;</w:t>
      </w:r>
    </w:p>
    <w:p w:rsidR="00000000" w:rsidRDefault="00000000">
      <w:pPr>
        <w:spacing w:after="240"/>
        <w:ind w:firstLine="567"/>
      </w:pPr>
      <w:r>
        <w:t>e)</w:t>
      </w:r>
      <w:r>
        <w:tab/>
        <w:t>Ajustements à l’organisation des classes;</w:t>
      </w:r>
    </w:p>
    <w:p w:rsidR="00000000" w:rsidRDefault="00000000">
      <w:pPr>
        <w:spacing w:after="240"/>
        <w:ind w:firstLine="567"/>
      </w:pPr>
      <w:r>
        <w:t>f)</w:t>
      </w:r>
      <w:r>
        <w:tab/>
        <w:t>Conditions d’évaluation spéciales; et</w:t>
      </w:r>
    </w:p>
    <w:p w:rsidR="00000000" w:rsidRDefault="00000000">
      <w:pPr>
        <w:spacing w:after="240"/>
        <w:ind w:firstLine="567"/>
      </w:pPr>
      <w:r>
        <w:t>g)</w:t>
      </w:r>
      <w:r>
        <w:tab/>
        <w:t>Aide pédagogique renforcée.</w:t>
      </w:r>
    </w:p>
    <w:p w:rsidR="00000000" w:rsidRDefault="00000000">
      <w:pPr>
        <w:spacing w:after="240"/>
      </w:pPr>
      <w:r>
        <w:t>356.</w:t>
      </w:r>
      <w:r>
        <w:tab/>
        <w:t>Les plans et programmes pédagogiques sont conçus et appliqués en fonction des aptitudes et des besoins des élèves. L’éducation des élèves ayant des besoins éducatifs spéciaux s’appuie également sur une coopération directe et complète entre la famille, l’établissement, les établissements de santé et la collectivité.</w:t>
      </w:r>
    </w:p>
    <w:p w:rsidR="00000000" w:rsidRDefault="00000000">
      <w:pPr>
        <w:spacing w:after="240"/>
      </w:pPr>
      <w:r>
        <w:t>357.</w:t>
      </w:r>
      <w:r>
        <w:tab/>
        <w:t>L’éducation spéciale peut avoir pour cadre une classe normale à laquelle l’élève est intégré ou une classe spécialement équipée au sein de l’établissement, que l’on appelle unité pédagogique spéciale.</w:t>
      </w:r>
    </w:p>
    <w:p w:rsidR="00000000" w:rsidRDefault="00000000">
      <w:pPr>
        <w:spacing w:after="240"/>
      </w:pPr>
      <w:r>
        <w:t>358.</w:t>
      </w:r>
      <w:r>
        <w:tab/>
        <w:t>Pour l’année scolaire 2001/02, il y a eu 752 élèves inscrits comme ayant des besoins éducatifs spéciaux; 113 étaient intégrés dans des classes normales, et le reste se trouvait dans des unités pédagogiques spéciales situées dans un établissement ordinaire en indépendant.</w:t>
      </w:r>
    </w:p>
    <w:p w:rsidR="00000000" w:rsidRDefault="00000000">
      <w:pPr>
        <w:keepNext/>
        <w:spacing w:after="180"/>
        <w:jc w:val="center"/>
        <w:rPr>
          <w:b/>
          <w:bCs/>
        </w:rPr>
      </w:pPr>
      <w:r>
        <w:rPr>
          <w:b/>
          <w:bCs/>
        </w:rPr>
        <w:t>Tableau 25</w:t>
      </w:r>
    </w:p>
    <w:p w:rsidR="00000000" w:rsidRDefault="00000000">
      <w:pPr>
        <w:keepNext/>
        <w:spacing w:after="180"/>
        <w:jc w:val="center"/>
        <w:rPr>
          <w:b/>
          <w:bCs/>
        </w:rPr>
      </w:pPr>
      <w:r>
        <w:rPr>
          <w:b/>
          <w:bCs/>
        </w:rPr>
        <w:t>Éducation spéciale − évolution des effectifs, par sexe et degré d’instruction</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74"/>
        <w:gridCol w:w="878"/>
        <w:gridCol w:w="705"/>
        <w:gridCol w:w="830"/>
        <w:gridCol w:w="635"/>
        <w:gridCol w:w="872"/>
        <w:gridCol w:w="725"/>
        <w:gridCol w:w="857"/>
        <w:gridCol w:w="672"/>
        <w:gridCol w:w="906"/>
        <w:gridCol w:w="743"/>
      </w:tblGrid>
      <w:tr w:rsidR="00000000">
        <w:tblPrEx>
          <w:tblCellMar>
            <w:top w:w="0" w:type="dxa"/>
            <w:bottom w:w="0" w:type="dxa"/>
          </w:tblCellMar>
        </w:tblPrEx>
        <w:trPr>
          <w:cantSplit/>
          <w:tblHeader/>
        </w:trPr>
        <w:tc>
          <w:tcPr>
            <w:tcW w:w="1270" w:type="dxa"/>
            <w:vMerge w:val="restart"/>
            <w:tcMar>
              <w:left w:w="28" w:type="dxa"/>
              <w:right w:w="28" w:type="dxa"/>
            </w:tcMar>
            <w:vAlign w:val="center"/>
          </w:tcPr>
          <w:p w:rsidR="00000000" w:rsidRDefault="00000000">
            <w:pPr>
              <w:keepNext/>
              <w:spacing w:before="40" w:after="40" w:line="220" w:lineRule="exact"/>
              <w:jc w:val="center"/>
              <w:rPr>
                <w:sz w:val="20"/>
              </w:rPr>
            </w:pPr>
            <w:r>
              <w:rPr>
                <w:sz w:val="20"/>
              </w:rPr>
              <w:t>Année</w:t>
            </w:r>
          </w:p>
        </w:tc>
        <w:tc>
          <w:tcPr>
            <w:tcW w:w="1680" w:type="dxa"/>
            <w:gridSpan w:val="2"/>
            <w:vMerge w:val="restart"/>
            <w:vAlign w:val="center"/>
          </w:tcPr>
          <w:p w:rsidR="00000000" w:rsidRDefault="00000000">
            <w:pPr>
              <w:keepNext/>
              <w:spacing w:before="40" w:after="40" w:line="220" w:lineRule="exact"/>
              <w:jc w:val="center"/>
              <w:rPr>
                <w:sz w:val="20"/>
              </w:rPr>
            </w:pPr>
            <w:r>
              <w:rPr>
                <w:sz w:val="20"/>
              </w:rPr>
              <w:t>Effectifs</w:t>
            </w:r>
          </w:p>
        </w:tc>
        <w:tc>
          <w:tcPr>
            <w:tcW w:w="1560" w:type="dxa"/>
            <w:gridSpan w:val="2"/>
            <w:vMerge w:val="restart"/>
            <w:vAlign w:val="center"/>
          </w:tcPr>
          <w:p w:rsidR="00000000" w:rsidRDefault="00000000">
            <w:pPr>
              <w:keepNext/>
              <w:spacing w:before="40" w:after="40" w:line="220" w:lineRule="exact"/>
              <w:jc w:val="center"/>
              <w:rPr>
                <w:sz w:val="20"/>
              </w:rPr>
            </w:pPr>
            <w:r>
              <w:rPr>
                <w:sz w:val="20"/>
              </w:rPr>
              <w:t>Nombre d’entrées en cours d’année scolaire</w:t>
            </w:r>
          </w:p>
        </w:tc>
        <w:tc>
          <w:tcPr>
            <w:tcW w:w="1728" w:type="dxa"/>
            <w:gridSpan w:val="2"/>
            <w:vMerge w:val="restart"/>
            <w:vAlign w:val="center"/>
          </w:tcPr>
          <w:p w:rsidR="00000000" w:rsidRDefault="00000000">
            <w:pPr>
              <w:keepNext/>
              <w:spacing w:before="40" w:after="40" w:line="220" w:lineRule="exact"/>
              <w:jc w:val="center"/>
              <w:rPr>
                <w:sz w:val="20"/>
              </w:rPr>
            </w:pPr>
            <w:r>
              <w:rPr>
                <w:sz w:val="20"/>
              </w:rPr>
              <w:t>Nombre d’abandons en cours d’année scolaire</w:t>
            </w:r>
          </w:p>
        </w:tc>
        <w:tc>
          <w:tcPr>
            <w:tcW w:w="3259" w:type="dxa"/>
            <w:gridSpan w:val="4"/>
            <w:vAlign w:val="center"/>
          </w:tcPr>
          <w:p w:rsidR="00000000" w:rsidRDefault="00000000">
            <w:pPr>
              <w:keepNext/>
              <w:spacing w:before="40" w:after="40" w:line="220" w:lineRule="exact"/>
              <w:jc w:val="center"/>
              <w:rPr>
                <w:sz w:val="20"/>
              </w:rPr>
            </w:pPr>
            <w:r>
              <w:rPr>
                <w:sz w:val="20"/>
              </w:rPr>
              <w:t>En fin d’année scolaire</w:t>
            </w:r>
          </w:p>
        </w:tc>
      </w:tr>
      <w:tr w:rsidR="00000000">
        <w:tblPrEx>
          <w:tblCellMar>
            <w:top w:w="0" w:type="dxa"/>
            <w:bottom w:w="0" w:type="dxa"/>
          </w:tblCellMar>
        </w:tblPrEx>
        <w:trPr>
          <w:cantSplit/>
          <w:tblHeader/>
        </w:trPr>
        <w:tc>
          <w:tcPr>
            <w:tcW w:w="1270" w:type="dxa"/>
            <w:vMerge/>
            <w:tcMar>
              <w:left w:w="28" w:type="dxa"/>
              <w:right w:w="28" w:type="dxa"/>
            </w:tcMar>
            <w:vAlign w:val="center"/>
          </w:tcPr>
          <w:p w:rsidR="00000000" w:rsidRDefault="00000000">
            <w:pPr>
              <w:keepNext/>
              <w:spacing w:before="40" w:after="40" w:line="220" w:lineRule="exact"/>
              <w:jc w:val="center"/>
              <w:rPr>
                <w:sz w:val="20"/>
              </w:rPr>
            </w:pPr>
          </w:p>
        </w:tc>
        <w:tc>
          <w:tcPr>
            <w:tcW w:w="1680" w:type="dxa"/>
            <w:gridSpan w:val="2"/>
            <w:vMerge/>
            <w:vAlign w:val="center"/>
          </w:tcPr>
          <w:p w:rsidR="00000000" w:rsidRDefault="00000000">
            <w:pPr>
              <w:keepNext/>
              <w:spacing w:before="40" w:after="40" w:line="220" w:lineRule="exact"/>
              <w:jc w:val="center"/>
              <w:rPr>
                <w:sz w:val="20"/>
              </w:rPr>
            </w:pPr>
          </w:p>
        </w:tc>
        <w:tc>
          <w:tcPr>
            <w:tcW w:w="1560" w:type="dxa"/>
            <w:gridSpan w:val="2"/>
            <w:vMerge/>
            <w:vAlign w:val="center"/>
          </w:tcPr>
          <w:p w:rsidR="00000000" w:rsidRDefault="00000000">
            <w:pPr>
              <w:keepNext/>
              <w:spacing w:before="40" w:after="40" w:line="220" w:lineRule="exact"/>
              <w:jc w:val="center"/>
              <w:rPr>
                <w:sz w:val="20"/>
              </w:rPr>
            </w:pPr>
          </w:p>
        </w:tc>
        <w:tc>
          <w:tcPr>
            <w:tcW w:w="1728" w:type="dxa"/>
            <w:gridSpan w:val="2"/>
            <w:vMerge/>
            <w:vAlign w:val="center"/>
          </w:tcPr>
          <w:p w:rsidR="00000000" w:rsidRDefault="00000000">
            <w:pPr>
              <w:keepNext/>
              <w:spacing w:before="40" w:after="40" w:line="220" w:lineRule="exact"/>
              <w:jc w:val="center"/>
              <w:rPr>
                <w:sz w:val="20"/>
              </w:rPr>
            </w:pPr>
          </w:p>
        </w:tc>
        <w:tc>
          <w:tcPr>
            <w:tcW w:w="1512" w:type="dxa"/>
            <w:gridSpan w:val="2"/>
            <w:vAlign w:val="center"/>
          </w:tcPr>
          <w:p w:rsidR="00000000" w:rsidRDefault="00000000">
            <w:pPr>
              <w:keepNext/>
              <w:spacing w:before="40" w:after="40" w:line="220" w:lineRule="exact"/>
              <w:jc w:val="center"/>
              <w:rPr>
                <w:sz w:val="20"/>
              </w:rPr>
            </w:pPr>
            <w:r>
              <w:rPr>
                <w:sz w:val="20"/>
              </w:rPr>
              <w:t>Total</w:t>
            </w:r>
          </w:p>
        </w:tc>
        <w:tc>
          <w:tcPr>
            <w:tcW w:w="1747" w:type="dxa"/>
            <w:gridSpan w:val="2"/>
          </w:tcPr>
          <w:p w:rsidR="00000000" w:rsidRDefault="00000000">
            <w:pPr>
              <w:keepNext/>
              <w:spacing w:before="40" w:after="40" w:line="220" w:lineRule="exact"/>
              <w:jc w:val="center"/>
              <w:rPr>
                <w:sz w:val="20"/>
              </w:rPr>
            </w:pPr>
            <w:r>
              <w:rPr>
                <w:sz w:val="20"/>
              </w:rPr>
              <w:t>Nombre d’élèves passant dans la classe supérieure ou achevant le cycle</w:t>
            </w:r>
          </w:p>
        </w:tc>
      </w:tr>
      <w:tr w:rsidR="00000000">
        <w:tblPrEx>
          <w:tblCellMar>
            <w:top w:w="0" w:type="dxa"/>
            <w:bottom w:w="0" w:type="dxa"/>
          </w:tblCellMar>
        </w:tblPrEx>
        <w:trPr>
          <w:cantSplit/>
          <w:tblHeader/>
        </w:trPr>
        <w:tc>
          <w:tcPr>
            <w:tcW w:w="1270" w:type="dxa"/>
            <w:vMerge/>
            <w:tcMar>
              <w:left w:w="28" w:type="dxa"/>
              <w:right w:w="28" w:type="dxa"/>
            </w:tcMar>
          </w:tcPr>
          <w:p w:rsidR="00000000" w:rsidRDefault="00000000">
            <w:pPr>
              <w:keepNext/>
              <w:spacing w:before="40" w:after="40" w:line="220" w:lineRule="exact"/>
              <w:rPr>
                <w:sz w:val="20"/>
              </w:rPr>
            </w:pPr>
          </w:p>
        </w:tc>
        <w:tc>
          <w:tcPr>
            <w:tcW w:w="929" w:type="dxa"/>
          </w:tcPr>
          <w:p w:rsidR="00000000" w:rsidRDefault="00000000">
            <w:pPr>
              <w:keepNext/>
              <w:spacing w:before="40" w:after="40" w:line="220" w:lineRule="exact"/>
              <w:jc w:val="center"/>
              <w:rPr>
                <w:sz w:val="20"/>
              </w:rPr>
            </w:pPr>
            <w:r>
              <w:rPr>
                <w:sz w:val="20"/>
              </w:rPr>
              <w:t>Garçons</w:t>
            </w:r>
          </w:p>
        </w:tc>
        <w:tc>
          <w:tcPr>
            <w:tcW w:w="751" w:type="dxa"/>
          </w:tcPr>
          <w:p w:rsidR="00000000" w:rsidRDefault="00000000">
            <w:pPr>
              <w:keepNext/>
              <w:spacing w:before="40" w:after="40" w:line="220" w:lineRule="exact"/>
              <w:jc w:val="center"/>
              <w:rPr>
                <w:sz w:val="20"/>
              </w:rPr>
            </w:pPr>
            <w:r>
              <w:rPr>
                <w:sz w:val="20"/>
              </w:rPr>
              <w:t>Filles</w:t>
            </w:r>
          </w:p>
        </w:tc>
        <w:tc>
          <w:tcPr>
            <w:tcW w:w="877" w:type="dxa"/>
          </w:tcPr>
          <w:p w:rsidR="00000000" w:rsidRDefault="00000000">
            <w:pPr>
              <w:keepNext/>
              <w:spacing w:before="40" w:after="40" w:line="220" w:lineRule="exact"/>
              <w:jc w:val="center"/>
              <w:rPr>
                <w:sz w:val="20"/>
              </w:rPr>
            </w:pPr>
            <w:r>
              <w:rPr>
                <w:sz w:val="20"/>
              </w:rPr>
              <w:t>Garçons</w:t>
            </w:r>
          </w:p>
        </w:tc>
        <w:tc>
          <w:tcPr>
            <w:tcW w:w="683" w:type="dxa"/>
          </w:tcPr>
          <w:p w:rsidR="00000000" w:rsidRDefault="00000000">
            <w:pPr>
              <w:keepNext/>
              <w:spacing w:before="40" w:after="40" w:line="220" w:lineRule="exact"/>
              <w:jc w:val="center"/>
              <w:rPr>
                <w:sz w:val="20"/>
              </w:rPr>
            </w:pPr>
            <w:r>
              <w:rPr>
                <w:sz w:val="20"/>
              </w:rPr>
              <w:t>Filles</w:t>
            </w:r>
          </w:p>
        </w:tc>
        <w:tc>
          <w:tcPr>
            <w:tcW w:w="945" w:type="dxa"/>
          </w:tcPr>
          <w:p w:rsidR="00000000" w:rsidRDefault="00000000">
            <w:pPr>
              <w:keepNext/>
              <w:spacing w:before="40" w:after="40" w:line="220" w:lineRule="exact"/>
              <w:jc w:val="center"/>
              <w:rPr>
                <w:sz w:val="20"/>
              </w:rPr>
            </w:pPr>
            <w:r>
              <w:rPr>
                <w:sz w:val="20"/>
              </w:rPr>
              <w:t>Garçons</w:t>
            </w:r>
          </w:p>
        </w:tc>
        <w:tc>
          <w:tcPr>
            <w:tcW w:w="783" w:type="dxa"/>
          </w:tcPr>
          <w:p w:rsidR="00000000" w:rsidRDefault="00000000">
            <w:pPr>
              <w:keepNext/>
              <w:spacing w:before="40" w:after="40" w:line="220" w:lineRule="exact"/>
              <w:jc w:val="center"/>
              <w:rPr>
                <w:sz w:val="20"/>
              </w:rPr>
            </w:pPr>
            <w:r>
              <w:rPr>
                <w:sz w:val="20"/>
              </w:rPr>
              <w:t>Filles</w:t>
            </w:r>
          </w:p>
        </w:tc>
        <w:tc>
          <w:tcPr>
            <w:tcW w:w="912" w:type="dxa"/>
          </w:tcPr>
          <w:p w:rsidR="00000000" w:rsidRDefault="00000000">
            <w:pPr>
              <w:keepNext/>
              <w:widowControl w:val="0"/>
              <w:spacing w:before="40" w:after="40" w:line="220" w:lineRule="exact"/>
              <w:jc w:val="center"/>
              <w:rPr>
                <w:sz w:val="20"/>
              </w:rPr>
            </w:pPr>
            <w:r>
              <w:rPr>
                <w:sz w:val="20"/>
              </w:rPr>
              <w:t>Garçons</w:t>
            </w:r>
          </w:p>
        </w:tc>
        <w:tc>
          <w:tcPr>
            <w:tcW w:w="714" w:type="dxa"/>
          </w:tcPr>
          <w:p w:rsidR="00000000" w:rsidRDefault="00000000">
            <w:pPr>
              <w:keepNext/>
              <w:spacing w:before="40" w:after="40" w:line="220" w:lineRule="exact"/>
              <w:jc w:val="center"/>
              <w:rPr>
                <w:sz w:val="20"/>
              </w:rPr>
            </w:pPr>
            <w:r>
              <w:rPr>
                <w:sz w:val="20"/>
              </w:rPr>
              <w:t>Filles</w:t>
            </w:r>
          </w:p>
        </w:tc>
        <w:tc>
          <w:tcPr>
            <w:tcW w:w="960" w:type="dxa"/>
          </w:tcPr>
          <w:p w:rsidR="00000000" w:rsidRDefault="00000000">
            <w:pPr>
              <w:keepNext/>
              <w:spacing w:before="40" w:after="40" w:line="220" w:lineRule="exact"/>
              <w:jc w:val="center"/>
              <w:rPr>
                <w:sz w:val="20"/>
              </w:rPr>
            </w:pPr>
            <w:r>
              <w:rPr>
                <w:sz w:val="20"/>
              </w:rPr>
              <w:t>Garçons</w:t>
            </w:r>
          </w:p>
        </w:tc>
        <w:tc>
          <w:tcPr>
            <w:tcW w:w="787" w:type="dxa"/>
          </w:tcPr>
          <w:p w:rsidR="00000000" w:rsidRDefault="00000000">
            <w:pPr>
              <w:keepNext/>
              <w:spacing w:before="40" w:after="40" w:line="220" w:lineRule="exact"/>
              <w:jc w:val="center"/>
              <w:rPr>
                <w:sz w:val="20"/>
              </w:rPr>
            </w:pPr>
            <w:r>
              <w:rPr>
                <w:sz w:val="20"/>
              </w:rPr>
              <w:t>Filles</w:t>
            </w:r>
          </w:p>
        </w:tc>
      </w:tr>
      <w:tr w:rsidR="00000000">
        <w:tblPrEx>
          <w:tblCellMar>
            <w:top w:w="0" w:type="dxa"/>
            <w:bottom w:w="0" w:type="dxa"/>
          </w:tblCellMar>
        </w:tblPrEx>
        <w:tc>
          <w:tcPr>
            <w:tcW w:w="1837" w:type="dxa"/>
            <w:tcBorders>
              <w:bottom w:val="single" w:sz="4" w:space="0" w:color="auto"/>
            </w:tcBorders>
            <w:tcMar>
              <w:left w:w="28" w:type="dxa"/>
              <w:right w:w="28" w:type="dxa"/>
            </w:tcMar>
          </w:tcPr>
          <w:p w:rsidR="00000000" w:rsidRDefault="00000000">
            <w:pPr>
              <w:keepNext/>
              <w:spacing w:before="40" w:after="40" w:line="220" w:lineRule="exact"/>
              <w:rPr>
                <w:sz w:val="20"/>
              </w:rPr>
            </w:pPr>
            <w:r>
              <w:rPr>
                <w:sz w:val="20"/>
              </w:rPr>
              <w:t>Total</w:t>
            </w:r>
          </w:p>
        </w:tc>
        <w:tc>
          <w:tcPr>
            <w:tcW w:w="929" w:type="dxa"/>
            <w:tcBorders>
              <w:bottom w:val="single" w:sz="4" w:space="0" w:color="auto"/>
            </w:tcBorders>
          </w:tcPr>
          <w:p w:rsidR="00000000" w:rsidRDefault="00000000">
            <w:pPr>
              <w:keepNext/>
              <w:spacing w:before="40" w:after="40" w:line="220" w:lineRule="exact"/>
              <w:jc w:val="center"/>
              <w:rPr>
                <w:sz w:val="20"/>
              </w:rPr>
            </w:pPr>
          </w:p>
        </w:tc>
        <w:tc>
          <w:tcPr>
            <w:tcW w:w="751" w:type="dxa"/>
            <w:tcBorders>
              <w:bottom w:val="single" w:sz="4" w:space="0" w:color="auto"/>
            </w:tcBorders>
          </w:tcPr>
          <w:p w:rsidR="00000000" w:rsidRDefault="00000000">
            <w:pPr>
              <w:keepNext/>
              <w:spacing w:before="40" w:after="40" w:line="220" w:lineRule="exact"/>
              <w:jc w:val="center"/>
              <w:rPr>
                <w:sz w:val="20"/>
              </w:rPr>
            </w:pPr>
          </w:p>
        </w:tc>
        <w:tc>
          <w:tcPr>
            <w:tcW w:w="877" w:type="dxa"/>
            <w:tcBorders>
              <w:bottom w:val="single" w:sz="4" w:space="0" w:color="auto"/>
            </w:tcBorders>
          </w:tcPr>
          <w:p w:rsidR="00000000" w:rsidRDefault="00000000">
            <w:pPr>
              <w:keepNext/>
              <w:spacing w:before="40" w:after="40" w:line="220" w:lineRule="exact"/>
              <w:jc w:val="center"/>
              <w:rPr>
                <w:sz w:val="20"/>
              </w:rPr>
            </w:pPr>
          </w:p>
        </w:tc>
        <w:tc>
          <w:tcPr>
            <w:tcW w:w="683" w:type="dxa"/>
            <w:tcBorders>
              <w:bottom w:val="single" w:sz="4" w:space="0" w:color="auto"/>
            </w:tcBorders>
          </w:tcPr>
          <w:p w:rsidR="00000000" w:rsidRDefault="00000000">
            <w:pPr>
              <w:keepNext/>
              <w:spacing w:before="40" w:after="40" w:line="220" w:lineRule="exact"/>
              <w:jc w:val="center"/>
              <w:rPr>
                <w:sz w:val="20"/>
              </w:rPr>
            </w:pPr>
          </w:p>
        </w:tc>
        <w:tc>
          <w:tcPr>
            <w:tcW w:w="945" w:type="dxa"/>
            <w:tcBorders>
              <w:bottom w:val="single" w:sz="4" w:space="0" w:color="auto"/>
            </w:tcBorders>
          </w:tcPr>
          <w:p w:rsidR="00000000" w:rsidRDefault="00000000">
            <w:pPr>
              <w:keepNext/>
              <w:spacing w:before="40" w:after="40" w:line="220" w:lineRule="exact"/>
              <w:jc w:val="center"/>
              <w:rPr>
                <w:sz w:val="20"/>
              </w:rPr>
            </w:pPr>
          </w:p>
        </w:tc>
        <w:tc>
          <w:tcPr>
            <w:tcW w:w="783" w:type="dxa"/>
            <w:tcBorders>
              <w:bottom w:val="single" w:sz="4" w:space="0" w:color="auto"/>
            </w:tcBorders>
          </w:tcPr>
          <w:p w:rsidR="00000000" w:rsidRDefault="00000000">
            <w:pPr>
              <w:keepNext/>
              <w:spacing w:before="40" w:after="40" w:line="220" w:lineRule="exact"/>
              <w:jc w:val="center"/>
              <w:rPr>
                <w:sz w:val="20"/>
              </w:rPr>
            </w:pPr>
          </w:p>
        </w:tc>
        <w:tc>
          <w:tcPr>
            <w:tcW w:w="912" w:type="dxa"/>
            <w:tcBorders>
              <w:bottom w:val="single" w:sz="4" w:space="0" w:color="auto"/>
            </w:tcBorders>
          </w:tcPr>
          <w:p w:rsidR="00000000" w:rsidRDefault="00000000">
            <w:pPr>
              <w:keepNext/>
              <w:spacing w:before="40" w:after="40" w:line="220" w:lineRule="exact"/>
              <w:jc w:val="center"/>
              <w:rPr>
                <w:sz w:val="20"/>
              </w:rPr>
            </w:pPr>
          </w:p>
        </w:tc>
        <w:tc>
          <w:tcPr>
            <w:tcW w:w="714" w:type="dxa"/>
            <w:tcBorders>
              <w:bottom w:val="single" w:sz="4" w:space="0" w:color="auto"/>
            </w:tcBorders>
          </w:tcPr>
          <w:p w:rsidR="00000000" w:rsidRDefault="00000000">
            <w:pPr>
              <w:keepNext/>
              <w:spacing w:before="40" w:after="40" w:line="220" w:lineRule="exact"/>
              <w:jc w:val="center"/>
              <w:rPr>
                <w:sz w:val="20"/>
              </w:rPr>
            </w:pPr>
          </w:p>
        </w:tc>
        <w:tc>
          <w:tcPr>
            <w:tcW w:w="960" w:type="dxa"/>
            <w:tcBorders>
              <w:bottom w:val="single" w:sz="4" w:space="0" w:color="auto"/>
            </w:tcBorders>
          </w:tcPr>
          <w:p w:rsidR="00000000" w:rsidRDefault="00000000">
            <w:pPr>
              <w:keepNext/>
              <w:spacing w:before="40" w:after="40" w:line="220" w:lineRule="exact"/>
              <w:jc w:val="center"/>
              <w:rPr>
                <w:sz w:val="20"/>
              </w:rPr>
            </w:pPr>
          </w:p>
        </w:tc>
        <w:tc>
          <w:tcPr>
            <w:tcW w:w="787" w:type="dxa"/>
            <w:tcBorders>
              <w:bottom w:val="single" w:sz="4" w:space="0" w:color="auto"/>
            </w:tcBorders>
          </w:tcPr>
          <w:p w:rsidR="00000000" w:rsidRDefault="00000000">
            <w:pPr>
              <w:keepNext/>
              <w:spacing w:before="40" w:after="40" w:line="220" w:lineRule="exact"/>
              <w:jc w:val="center"/>
              <w:rPr>
                <w:sz w:val="20"/>
              </w:rPr>
            </w:pPr>
          </w:p>
        </w:tc>
      </w:tr>
      <w:tr w:rsidR="00000000">
        <w:tblPrEx>
          <w:tblCellMar>
            <w:top w:w="0" w:type="dxa"/>
            <w:bottom w:w="0" w:type="dxa"/>
          </w:tblCellMar>
        </w:tblPrEx>
        <w:tc>
          <w:tcPr>
            <w:tcW w:w="1837" w:type="dxa"/>
            <w:tcBorders>
              <w:top w:val="single" w:sz="4" w:space="0" w:color="auto"/>
              <w:left w:val="single" w:sz="4" w:space="0" w:color="auto"/>
              <w:bottom w:val="nil"/>
              <w:right w:val="single" w:sz="4" w:space="0" w:color="auto"/>
            </w:tcBorders>
            <w:tcMar>
              <w:left w:w="28" w:type="dxa"/>
              <w:right w:w="28" w:type="dxa"/>
            </w:tcMar>
          </w:tcPr>
          <w:p w:rsidR="00000000" w:rsidRDefault="00000000">
            <w:pPr>
              <w:keepNext/>
              <w:spacing w:before="40" w:after="40" w:line="220" w:lineRule="exact"/>
              <w:rPr>
                <w:sz w:val="20"/>
              </w:rPr>
            </w:pPr>
            <w:r>
              <w:rPr>
                <w:sz w:val="20"/>
              </w:rPr>
              <w:t>1997/98</w:t>
            </w:r>
          </w:p>
        </w:tc>
        <w:tc>
          <w:tcPr>
            <w:tcW w:w="929" w:type="dxa"/>
            <w:tcBorders>
              <w:top w:val="single" w:sz="4" w:space="0" w:color="auto"/>
              <w:left w:val="single" w:sz="4" w:space="0" w:color="auto"/>
              <w:bottom w:val="nil"/>
              <w:right w:val="single" w:sz="4" w:space="0" w:color="auto"/>
            </w:tcBorders>
            <w:tcMar>
              <w:right w:w="284" w:type="dxa"/>
            </w:tcMar>
          </w:tcPr>
          <w:p w:rsidR="00000000" w:rsidRDefault="00000000">
            <w:pPr>
              <w:keepNext/>
              <w:spacing w:before="40" w:after="40" w:line="220" w:lineRule="exact"/>
              <w:jc w:val="right"/>
              <w:rPr>
                <w:sz w:val="20"/>
              </w:rPr>
            </w:pPr>
            <w:r>
              <w:rPr>
                <w:sz w:val="20"/>
              </w:rPr>
              <w:t>293</w:t>
            </w:r>
          </w:p>
        </w:tc>
        <w:tc>
          <w:tcPr>
            <w:tcW w:w="751" w:type="dxa"/>
            <w:tcBorders>
              <w:top w:val="single" w:sz="4" w:space="0" w:color="auto"/>
              <w:left w:val="single" w:sz="4" w:space="0" w:color="auto"/>
              <w:bottom w:val="nil"/>
              <w:right w:val="single" w:sz="4" w:space="0" w:color="auto"/>
            </w:tcBorders>
            <w:tcMar>
              <w:right w:w="170" w:type="dxa"/>
            </w:tcMar>
          </w:tcPr>
          <w:p w:rsidR="00000000" w:rsidRDefault="00000000">
            <w:pPr>
              <w:keepNext/>
              <w:spacing w:before="40" w:after="40" w:line="220" w:lineRule="exact"/>
              <w:jc w:val="right"/>
              <w:rPr>
                <w:sz w:val="20"/>
              </w:rPr>
            </w:pPr>
            <w:r>
              <w:rPr>
                <w:sz w:val="20"/>
              </w:rPr>
              <w:t>140</w:t>
            </w:r>
          </w:p>
        </w:tc>
        <w:tc>
          <w:tcPr>
            <w:tcW w:w="877" w:type="dxa"/>
            <w:tcBorders>
              <w:top w:val="single" w:sz="4" w:space="0" w:color="auto"/>
              <w:left w:val="single" w:sz="4" w:space="0" w:color="auto"/>
              <w:bottom w:val="nil"/>
              <w:right w:val="single" w:sz="4" w:space="0" w:color="auto"/>
            </w:tcBorders>
            <w:tcMar>
              <w:right w:w="284" w:type="dxa"/>
            </w:tcMar>
          </w:tcPr>
          <w:p w:rsidR="00000000" w:rsidRDefault="00000000">
            <w:pPr>
              <w:keepNext/>
              <w:spacing w:before="40" w:after="40" w:line="220" w:lineRule="exact"/>
              <w:jc w:val="right"/>
              <w:rPr>
                <w:sz w:val="20"/>
              </w:rPr>
            </w:pPr>
            <w:r>
              <w:rPr>
                <w:sz w:val="20"/>
              </w:rPr>
              <w:t>14</w:t>
            </w:r>
          </w:p>
        </w:tc>
        <w:tc>
          <w:tcPr>
            <w:tcW w:w="683" w:type="dxa"/>
            <w:tcBorders>
              <w:top w:val="single" w:sz="4" w:space="0" w:color="auto"/>
              <w:left w:val="single" w:sz="4" w:space="0" w:color="auto"/>
              <w:bottom w:val="nil"/>
              <w:right w:val="single" w:sz="4" w:space="0" w:color="auto"/>
            </w:tcBorders>
            <w:tcMar>
              <w:right w:w="68" w:type="dxa"/>
            </w:tcMar>
          </w:tcPr>
          <w:p w:rsidR="00000000" w:rsidRDefault="00000000">
            <w:pPr>
              <w:keepNext/>
              <w:spacing w:before="40" w:after="40" w:line="220" w:lineRule="exact"/>
              <w:jc w:val="center"/>
              <w:rPr>
                <w:sz w:val="20"/>
              </w:rPr>
            </w:pPr>
            <w:r>
              <w:rPr>
                <w:sz w:val="20"/>
              </w:rPr>
              <w:t>4</w:t>
            </w:r>
          </w:p>
        </w:tc>
        <w:tc>
          <w:tcPr>
            <w:tcW w:w="945" w:type="dxa"/>
            <w:tcBorders>
              <w:top w:val="single" w:sz="4" w:space="0" w:color="auto"/>
              <w:left w:val="single" w:sz="4" w:space="0" w:color="auto"/>
              <w:bottom w:val="nil"/>
              <w:right w:val="single" w:sz="4" w:space="0" w:color="auto"/>
            </w:tcBorders>
          </w:tcPr>
          <w:p w:rsidR="00000000" w:rsidRDefault="00000000">
            <w:pPr>
              <w:keepNext/>
              <w:spacing w:before="40" w:after="40" w:line="220" w:lineRule="exact"/>
              <w:jc w:val="center"/>
              <w:rPr>
                <w:sz w:val="20"/>
              </w:rPr>
            </w:pPr>
            <w:r>
              <w:rPr>
                <w:sz w:val="20"/>
              </w:rPr>
              <w:t>6</w:t>
            </w:r>
          </w:p>
        </w:tc>
        <w:tc>
          <w:tcPr>
            <w:tcW w:w="783" w:type="dxa"/>
            <w:tcBorders>
              <w:top w:val="single" w:sz="4" w:space="0" w:color="auto"/>
              <w:left w:val="single" w:sz="4" w:space="0" w:color="auto"/>
              <w:bottom w:val="nil"/>
              <w:right w:val="single" w:sz="4" w:space="0" w:color="auto"/>
            </w:tcBorders>
          </w:tcPr>
          <w:p w:rsidR="00000000" w:rsidRDefault="00000000">
            <w:pPr>
              <w:keepNext/>
              <w:spacing w:before="40" w:after="40" w:line="220" w:lineRule="exact"/>
              <w:jc w:val="center"/>
              <w:rPr>
                <w:sz w:val="20"/>
              </w:rPr>
            </w:pPr>
            <w:r>
              <w:rPr>
                <w:sz w:val="20"/>
              </w:rPr>
              <w:t>3</w:t>
            </w:r>
          </w:p>
        </w:tc>
        <w:tc>
          <w:tcPr>
            <w:tcW w:w="912" w:type="dxa"/>
            <w:tcBorders>
              <w:top w:val="single" w:sz="4" w:space="0" w:color="auto"/>
              <w:left w:val="single" w:sz="4" w:space="0" w:color="auto"/>
              <w:bottom w:val="nil"/>
              <w:right w:val="single" w:sz="4" w:space="0" w:color="auto"/>
            </w:tcBorders>
            <w:tcMar>
              <w:right w:w="227" w:type="dxa"/>
            </w:tcMar>
            <w:vAlign w:val="center"/>
          </w:tcPr>
          <w:p w:rsidR="00000000" w:rsidRDefault="00000000">
            <w:pPr>
              <w:keepNext/>
              <w:spacing w:before="40" w:after="40" w:line="220" w:lineRule="exact"/>
              <w:jc w:val="right"/>
              <w:rPr>
                <w:sz w:val="20"/>
              </w:rPr>
            </w:pPr>
            <w:r>
              <w:rPr>
                <w:sz w:val="20"/>
              </w:rPr>
              <w:t>301</w:t>
            </w:r>
          </w:p>
        </w:tc>
        <w:tc>
          <w:tcPr>
            <w:tcW w:w="714" w:type="dxa"/>
            <w:tcBorders>
              <w:top w:val="single" w:sz="4" w:space="0" w:color="auto"/>
              <w:left w:val="single" w:sz="4" w:space="0" w:color="auto"/>
              <w:bottom w:val="nil"/>
              <w:right w:val="single" w:sz="4" w:space="0" w:color="auto"/>
            </w:tcBorders>
            <w:tcMar>
              <w:right w:w="170" w:type="dxa"/>
            </w:tcMar>
          </w:tcPr>
          <w:p w:rsidR="00000000" w:rsidRDefault="00000000">
            <w:pPr>
              <w:keepNext/>
              <w:spacing w:before="40" w:after="40" w:line="220" w:lineRule="exact"/>
              <w:jc w:val="right"/>
              <w:rPr>
                <w:sz w:val="20"/>
              </w:rPr>
            </w:pPr>
            <w:r>
              <w:rPr>
                <w:sz w:val="20"/>
              </w:rPr>
              <w:t>141</w:t>
            </w:r>
          </w:p>
        </w:tc>
        <w:tc>
          <w:tcPr>
            <w:tcW w:w="960" w:type="dxa"/>
            <w:tcBorders>
              <w:top w:val="single" w:sz="4" w:space="0" w:color="auto"/>
              <w:left w:val="single" w:sz="4" w:space="0" w:color="auto"/>
              <w:bottom w:val="nil"/>
              <w:right w:val="single" w:sz="4" w:space="0" w:color="auto"/>
            </w:tcBorders>
            <w:tcMar>
              <w:right w:w="284" w:type="dxa"/>
            </w:tcMar>
          </w:tcPr>
          <w:p w:rsidR="00000000" w:rsidRDefault="00000000">
            <w:pPr>
              <w:keepNext/>
              <w:spacing w:before="40" w:after="40" w:line="220" w:lineRule="exact"/>
              <w:jc w:val="right"/>
              <w:rPr>
                <w:sz w:val="20"/>
              </w:rPr>
            </w:pPr>
            <w:r>
              <w:rPr>
                <w:sz w:val="20"/>
              </w:rPr>
              <w:t>214</w:t>
            </w:r>
          </w:p>
        </w:tc>
        <w:tc>
          <w:tcPr>
            <w:tcW w:w="787" w:type="dxa"/>
            <w:tcBorders>
              <w:top w:val="single" w:sz="4" w:space="0" w:color="auto"/>
              <w:left w:val="single" w:sz="4" w:space="0" w:color="auto"/>
              <w:bottom w:val="nil"/>
              <w:right w:val="single" w:sz="4" w:space="0" w:color="auto"/>
            </w:tcBorders>
            <w:tcMar>
              <w:right w:w="227" w:type="dxa"/>
            </w:tcMar>
          </w:tcPr>
          <w:p w:rsidR="00000000" w:rsidRDefault="00000000">
            <w:pPr>
              <w:keepNext/>
              <w:spacing w:before="40" w:after="40" w:line="220" w:lineRule="exact"/>
              <w:jc w:val="right"/>
              <w:rPr>
                <w:sz w:val="20"/>
              </w:rPr>
            </w:pPr>
            <w:r>
              <w:rPr>
                <w:sz w:val="20"/>
              </w:rPr>
              <w:t>98</w:t>
            </w:r>
          </w:p>
        </w:tc>
      </w:tr>
      <w:tr w:rsidR="00000000">
        <w:tblPrEx>
          <w:tblCellMar>
            <w:top w:w="0" w:type="dxa"/>
            <w:bottom w:w="0" w:type="dxa"/>
          </w:tblCellMar>
        </w:tblPrEx>
        <w:tc>
          <w:tcPr>
            <w:tcW w:w="1837" w:type="dxa"/>
            <w:tcBorders>
              <w:top w:val="nil"/>
              <w:left w:val="single" w:sz="4" w:space="0" w:color="auto"/>
              <w:bottom w:val="nil"/>
              <w:right w:val="single" w:sz="4" w:space="0" w:color="auto"/>
            </w:tcBorders>
            <w:tcMar>
              <w:left w:w="28" w:type="dxa"/>
              <w:right w:w="28" w:type="dxa"/>
            </w:tcMar>
          </w:tcPr>
          <w:p w:rsidR="00000000" w:rsidRDefault="00000000">
            <w:pPr>
              <w:spacing w:before="40" w:after="40" w:line="220" w:lineRule="exact"/>
              <w:rPr>
                <w:sz w:val="20"/>
              </w:rPr>
            </w:pPr>
            <w:r>
              <w:rPr>
                <w:sz w:val="20"/>
              </w:rPr>
              <w:t>1998/99</w:t>
            </w:r>
          </w:p>
        </w:tc>
        <w:tc>
          <w:tcPr>
            <w:tcW w:w="929" w:type="dxa"/>
            <w:tcBorders>
              <w:top w:val="nil"/>
              <w:left w:val="single" w:sz="4" w:space="0" w:color="auto"/>
              <w:bottom w:val="nil"/>
              <w:right w:val="single" w:sz="4" w:space="0" w:color="auto"/>
            </w:tcBorders>
            <w:tcMar>
              <w:right w:w="284" w:type="dxa"/>
            </w:tcMar>
          </w:tcPr>
          <w:p w:rsidR="00000000" w:rsidRDefault="00000000">
            <w:pPr>
              <w:spacing w:before="40" w:after="40" w:line="220" w:lineRule="exact"/>
              <w:jc w:val="right"/>
              <w:rPr>
                <w:sz w:val="20"/>
              </w:rPr>
            </w:pPr>
            <w:r>
              <w:rPr>
                <w:sz w:val="20"/>
              </w:rPr>
              <w:t>316</w:t>
            </w:r>
          </w:p>
        </w:tc>
        <w:tc>
          <w:tcPr>
            <w:tcW w:w="751" w:type="dxa"/>
            <w:tcBorders>
              <w:top w:val="nil"/>
              <w:left w:val="single" w:sz="4" w:space="0" w:color="auto"/>
              <w:bottom w:val="nil"/>
              <w:right w:val="single" w:sz="4" w:space="0" w:color="auto"/>
            </w:tcBorders>
            <w:tcMar>
              <w:right w:w="170" w:type="dxa"/>
            </w:tcMar>
          </w:tcPr>
          <w:p w:rsidR="00000000" w:rsidRDefault="00000000">
            <w:pPr>
              <w:spacing w:before="40" w:after="40" w:line="220" w:lineRule="exact"/>
              <w:jc w:val="right"/>
              <w:rPr>
                <w:sz w:val="20"/>
              </w:rPr>
            </w:pPr>
            <w:r>
              <w:rPr>
                <w:sz w:val="20"/>
              </w:rPr>
              <w:t>162</w:t>
            </w:r>
          </w:p>
        </w:tc>
        <w:tc>
          <w:tcPr>
            <w:tcW w:w="877" w:type="dxa"/>
            <w:tcBorders>
              <w:top w:val="nil"/>
              <w:left w:val="single" w:sz="4" w:space="0" w:color="auto"/>
              <w:bottom w:val="nil"/>
              <w:right w:val="single" w:sz="4" w:space="0" w:color="auto"/>
            </w:tcBorders>
            <w:tcMar>
              <w:right w:w="284" w:type="dxa"/>
            </w:tcMar>
          </w:tcPr>
          <w:p w:rsidR="00000000" w:rsidRDefault="00000000">
            <w:pPr>
              <w:spacing w:before="40" w:after="40" w:line="220" w:lineRule="exact"/>
              <w:jc w:val="right"/>
              <w:rPr>
                <w:sz w:val="20"/>
              </w:rPr>
            </w:pPr>
            <w:r>
              <w:rPr>
                <w:sz w:val="20"/>
              </w:rPr>
              <w:t>13</w:t>
            </w:r>
          </w:p>
        </w:tc>
        <w:tc>
          <w:tcPr>
            <w:tcW w:w="683" w:type="dxa"/>
            <w:tcBorders>
              <w:top w:val="nil"/>
              <w:left w:val="single" w:sz="4" w:space="0" w:color="auto"/>
              <w:bottom w:val="nil"/>
              <w:right w:val="single" w:sz="4" w:space="0" w:color="auto"/>
            </w:tcBorders>
            <w:tcMar>
              <w:right w:w="68" w:type="dxa"/>
            </w:tcMar>
          </w:tcPr>
          <w:p w:rsidR="00000000" w:rsidRDefault="00000000">
            <w:pPr>
              <w:spacing w:before="40" w:after="40" w:line="220" w:lineRule="exact"/>
              <w:jc w:val="center"/>
              <w:rPr>
                <w:sz w:val="20"/>
              </w:rPr>
            </w:pPr>
            <w:r>
              <w:rPr>
                <w:sz w:val="20"/>
              </w:rPr>
              <w:t>6</w:t>
            </w:r>
          </w:p>
        </w:tc>
        <w:tc>
          <w:tcPr>
            <w:tcW w:w="945" w:type="dxa"/>
            <w:tcBorders>
              <w:top w:val="nil"/>
              <w:left w:val="single" w:sz="4" w:space="0" w:color="auto"/>
              <w:bottom w:val="nil"/>
              <w:right w:val="single" w:sz="4" w:space="0" w:color="auto"/>
            </w:tcBorders>
          </w:tcPr>
          <w:p w:rsidR="00000000" w:rsidRDefault="00000000">
            <w:pPr>
              <w:spacing w:before="40" w:after="40" w:line="220" w:lineRule="exact"/>
              <w:jc w:val="center"/>
              <w:rPr>
                <w:sz w:val="20"/>
              </w:rPr>
            </w:pPr>
            <w:r>
              <w:rPr>
                <w:sz w:val="20"/>
              </w:rPr>
              <w:t>2</w:t>
            </w:r>
          </w:p>
        </w:tc>
        <w:tc>
          <w:tcPr>
            <w:tcW w:w="783" w:type="dxa"/>
            <w:tcBorders>
              <w:top w:val="nil"/>
              <w:left w:val="single" w:sz="4" w:space="0" w:color="auto"/>
              <w:bottom w:val="nil"/>
              <w:right w:val="single" w:sz="4" w:space="0" w:color="auto"/>
            </w:tcBorders>
          </w:tcPr>
          <w:p w:rsidR="00000000" w:rsidRDefault="00000000">
            <w:pPr>
              <w:spacing w:before="40" w:after="40" w:line="220" w:lineRule="exact"/>
              <w:jc w:val="center"/>
              <w:rPr>
                <w:sz w:val="20"/>
              </w:rPr>
            </w:pPr>
            <w:r>
              <w:rPr>
                <w:sz w:val="20"/>
              </w:rPr>
              <w:t>1</w:t>
            </w:r>
          </w:p>
        </w:tc>
        <w:tc>
          <w:tcPr>
            <w:tcW w:w="912" w:type="dxa"/>
            <w:tcBorders>
              <w:top w:val="nil"/>
              <w:left w:val="single" w:sz="4" w:space="0" w:color="auto"/>
              <w:bottom w:val="nil"/>
              <w:right w:val="single" w:sz="4" w:space="0" w:color="auto"/>
            </w:tcBorders>
            <w:tcMar>
              <w:right w:w="227" w:type="dxa"/>
            </w:tcMar>
          </w:tcPr>
          <w:p w:rsidR="00000000" w:rsidRDefault="00000000">
            <w:pPr>
              <w:spacing w:before="40" w:after="40" w:line="220" w:lineRule="exact"/>
              <w:jc w:val="right"/>
              <w:rPr>
                <w:sz w:val="20"/>
              </w:rPr>
            </w:pPr>
            <w:r>
              <w:rPr>
                <w:sz w:val="20"/>
              </w:rPr>
              <w:t>327</w:t>
            </w:r>
          </w:p>
        </w:tc>
        <w:tc>
          <w:tcPr>
            <w:tcW w:w="714" w:type="dxa"/>
            <w:tcBorders>
              <w:top w:val="nil"/>
              <w:left w:val="single" w:sz="4" w:space="0" w:color="auto"/>
              <w:bottom w:val="nil"/>
              <w:right w:val="single" w:sz="4" w:space="0" w:color="auto"/>
            </w:tcBorders>
            <w:tcMar>
              <w:right w:w="170" w:type="dxa"/>
            </w:tcMar>
          </w:tcPr>
          <w:p w:rsidR="00000000" w:rsidRDefault="00000000">
            <w:pPr>
              <w:spacing w:before="40" w:after="40" w:line="220" w:lineRule="exact"/>
              <w:jc w:val="right"/>
              <w:rPr>
                <w:sz w:val="20"/>
              </w:rPr>
            </w:pPr>
            <w:r>
              <w:rPr>
                <w:sz w:val="20"/>
              </w:rPr>
              <w:t>167</w:t>
            </w:r>
          </w:p>
        </w:tc>
        <w:tc>
          <w:tcPr>
            <w:tcW w:w="960" w:type="dxa"/>
            <w:tcBorders>
              <w:top w:val="nil"/>
              <w:left w:val="single" w:sz="4" w:space="0" w:color="auto"/>
              <w:bottom w:val="nil"/>
              <w:right w:val="single" w:sz="4" w:space="0" w:color="auto"/>
            </w:tcBorders>
            <w:tcMar>
              <w:right w:w="284" w:type="dxa"/>
            </w:tcMar>
          </w:tcPr>
          <w:p w:rsidR="00000000" w:rsidRDefault="00000000">
            <w:pPr>
              <w:spacing w:before="40" w:after="40" w:line="220" w:lineRule="exact"/>
              <w:jc w:val="right"/>
              <w:rPr>
                <w:sz w:val="20"/>
              </w:rPr>
            </w:pPr>
            <w:r>
              <w:rPr>
                <w:sz w:val="20"/>
              </w:rPr>
              <w:t>248</w:t>
            </w:r>
          </w:p>
        </w:tc>
        <w:tc>
          <w:tcPr>
            <w:tcW w:w="787" w:type="dxa"/>
            <w:tcBorders>
              <w:top w:val="nil"/>
              <w:left w:val="single" w:sz="4" w:space="0" w:color="auto"/>
              <w:bottom w:val="nil"/>
              <w:right w:val="single" w:sz="4" w:space="0" w:color="auto"/>
            </w:tcBorders>
            <w:tcMar>
              <w:right w:w="227" w:type="dxa"/>
            </w:tcMar>
          </w:tcPr>
          <w:p w:rsidR="00000000" w:rsidRDefault="00000000">
            <w:pPr>
              <w:spacing w:before="40" w:after="40" w:line="220" w:lineRule="exact"/>
              <w:jc w:val="right"/>
              <w:rPr>
                <w:sz w:val="20"/>
              </w:rPr>
            </w:pPr>
            <w:r>
              <w:rPr>
                <w:sz w:val="20"/>
              </w:rPr>
              <w:t>128</w:t>
            </w:r>
          </w:p>
        </w:tc>
      </w:tr>
      <w:tr w:rsidR="00000000">
        <w:tblPrEx>
          <w:tblCellMar>
            <w:top w:w="0" w:type="dxa"/>
            <w:bottom w:w="0" w:type="dxa"/>
          </w:tblCellMar>
        </w:tblPrEx>
        <w:tc>
          <w:tcPr>
            <w:tcW w:w="1837" w:type="dxa"/>
            <w:tcBorders>
              <w:top w:val="nil"/>
              <w:left w:val="single" w:sz="4" w:space="0" w:color="auto"/>
              <w:bottom w:val="nil"/>
              <w:right w:val="single" w:sz="4" w:space="0" w:color="auto"/>
            </w:tcBorders>
            <w:tcMar>
              <w:left w:w="28" w:type="dxa"/>
              <w:right w:w="28" w:type="dxa"/>
            </w:tcMar>
          </w:tcPr>
          <w:p w:rsidR="00000000" w:rsidRDefault="00000000">
            <w:pPr>
              <w:spacing w:before="40" w:after="40" w:line="220" w:lineRule="exact"/>
              <w:rPr>
                <w:sz w:val="20"/>
              </w:rPr>
            </w:pPr>
            <w:r>
              <w:rPr>
                <w:sz w:val="20"/>
              </w:rPr>
              <w:t>1999/2000</w:t>
            </w:r>
          </w:p>
        </w:tc>
        <w:tc>
          <w:tcPr>
            <w:tcW w:w="929" w:type="dxa"/>
            <w:tcBorders>
              <w:top w:val="nil"/>
              <w:left w:val="single" w:sz="4" w:space="0" w:color="auto"/>
              <w:bottom w:val="nil"/>
              <w:right w:val="single" w:sz="4" w:space="0" w:color="auto"/>
            </w:tcBorders>
            <w:tcMar>
              <w:right w:w="284" w:type="dxa"/>
            </w:tcMar>
          </w:tcPr>
          <w:p w:rsidR="00000000" w:rsidRDefault="00000000">
            <w:pPr>
              <w:spacing w:before="40" w:after="40" w:line="220" w:lineRule="exact"/>
              <w:jc w:val="right"/>
              <w:rPr>
                <w:sz w:val="20"/>
              </w:rPr>
            </w:pPr>
            <w:r>
              <w:rPr>
                <w:sz w:val="20"/>
              </w:rPr>
              <w:t>356</w:t>
            </w:r>
          </w:p>
        </w:tc>
        <w:tc>
          <w:tcPr>
            <w:tcW w:w="751" w:type="dxa"/>
            <w:tcBorders>
              <w:top w:val="nil"/>
              <w:left w:val="single" w:sz="4" w:space="0" w:color="auto"/>
              <w:bottom w:val="nil"/>
              <w:right w:val="single" w:sz="4" w:space="0" w:color="auto"/>
            </w:tcBorders>
            <w:tcMar>
              <w:right w:w="170" w:type="dxa"/>
            </w:tcMar>
          </w:tcPr>
          <w:p w:rsidR="00000000" w:rsidRDefault="00000000">
            <w:pPr>
              <w:spacing w:before="40" w:after="40" w:line="220" w:lineRule="exact"/>
              <w:jc w:val="right"/>
              <w:rPr>
                <w:sz w:val="20"/>
              </w:rPr>
            </w:pPr>
            <w:r>
              <w:rPr>
                <w:sz w:val="20"/>
              </w:rPr>
              <w:t>192</w:t>
            </w:r>
          </w:p>
        </w:tc>
        <w:tc>
          <w:tcPr>
            <w:tcW w:w="877" w:type="dxa"/>
            <w:tcBorders>
              <w:top w:val="nil"/>
              <w:left w:val="single" w:sz="4" w:space="0" w:color="auto"/>
              <w:bottom w:val="nil"/>
              <w:right w:val="single" w:sz="4" w:space="0" w:color="auto"/>
            </w:tcBorders>
            <w:tcMar>
              <w:right w:w="284" w:type="dxa"/>
            </w:tcMar>
          </w:tcPr>
          <w:p w:rsidR="00000000" w:rsidRDefault="00000000">
            <w:pPr>
              <w:spacing w:before="40" w:after="40" w:line="220" w:lineRule="exact"/>
              <w:jc w:val="right"/>
              <w:rPr>
                <w:sz w:val="20"/>
              </w:rPr>
            </w:pPr>
            <w:r>
              <w:rPr>
                <w:sz w:val="20"/>
              </w:rPr>
              <w:t>17</w:t>
            </w:r>
          </w:p>
        </w:tc>
        <w:tc>
          <w:tcPr>
            <w:tcW w:w="683" w:type="dxa"/>
            <w:tcBorders>
              <w:top w:val="nil"/>
              <w:left w:val="single" w:sz="4" w:space="0" w:color="auto"/>
              <w:bottom w:val="nil"/>
              <w:right w:val="single" w:sz="4" w:space="0" w:color="auto"/>
            </w:tcBorders>
            <w:tcMar>
              <w:right w:w="68" w:type="dxa"/>
            </w:tcMar>
          </w:tcPr>
          <w:p w:rsidR="00000000" w:rsidRDefault="00000000">
            <w:pPr>
              <w:spacing w:before="40" w:after="40" w:line="220" w:lineRule="exact"/>
              <w:jc w:val="center"/>
              <w:rPr>
                <w:sz w:val="20"/>
              </w:rPr>
            </w:pPr>
            <w:r>
              <w:rPr>
                <w:sz w:val="20"/>
              </w:rPr>
              <w:t>9</w:t>
            </w:r>
          </w:p>
        </w:tc>
        <w:tc>
          <w:tcPr>
            <w:tcW w:w="945" w:type="dxa"/>
            <w:tcBorders>
              <w:top w:val="nil"/>
              <w:left w:val="single" w:sz="4" w:space="0" w:color="auto"/>
              <w:bottom w:val="nil"/>
              <w:right w:val="single" w:sz="4" w:space="0" w:color="auto"/>
            </w:tcBorders>
          </w:tcPr>
          <w:p w:rsidR="00000000" w:rsidRDefault="00000000">
            <w:pPr>
              <w:spacing w:before="40" w:after="40" w:line="220" w:lineRule="exact"/>
              <w:jc w:val="center"/>
              <w:rPr>
                <w:sz w:val="20"/>
              </w:rPr>
            </w:pPr>
            <w:r>
              <w:rPr>
                <w:sz w:val="20"/>
              </w:rPr>
              <w:t>8</w:t>
            </w:r>
          </w:p>
        </w:tc>
        <w:tc>
          <w:tcPr>
            <w:tcW w:w="783" w:type="dxa"/>
            <w:tcBorders>
              <w:top w:val="nil"/>
              <w:left w:val="single" w:sz="4" w:space="0" w:color="auto"/>
              <w:bottom w:val="nil"/>
              <w:right w:val="single" w:sz="4" w:space="0" w:color="auto"/>
            </w:tcBorders>
          </w:tcPr>
          <w:p w:rsidR="00000000" w:rsidRDefault="00000000">
            <w:pPr>
              <w:spacing w:before="40" w:after="40" w:line="220" w:lineRule="exact"/>
              <w:jc w:val="center"/>
              <w:rPr>
                <w:sz w:val="20"/>
              </w:rPr>
            </w:pPr>
            <w:r>
              <w:rPr>
                <w:sz w:val="20"/>
              </w:rPr>
              <w:t>3</w:t>
            </w:r>
          </w:p>
        </w:tc>
        <w:tc>
          <w:tcPr>
            <w:tcW w:w="912" w:type="dxa"/>
            <w:tcBorders>
              <w:top w:val="nil"/>
              <w:left w:val="single" w:sz="4" w:space="0" w:color="auto"/>
              <w:bottom w:val="nil"/>
              <w:right w:val="single" w:sz="4" w:space="0" w:color="auto"/>
            </w:tcBorders>
            <w:tcMar>
              <w:right w:w="227" w:type="dxa"/>
            </w:tcMar>
          </w:tcPr>
          <w:p w:rsidR="00000000" w:rsidRDefault="00000000">
            <w:pPr>
              <w:spacing w:before="40" w:after="40" w:line="220" w:lineRule="exact"/>
              <w:jc w:val="right"/>
              <w:rPr>
                <w:sz w:val="20"/>
              </w:rPr>
            </w:pPr>
            <w:r>
              <w:rPr>
                <w:sz w:val="20"/>
              </w:rPr>
              <w:t>365</w:t>
            </w:r>
          </w:p>
        </w:tc>
        <w:tc>
          <w:tcPr>
            <w:tcW w:w="714" w:type="dxa"/>
            <w:tcBorders>
              <w:top w:val="nil"/>
              <w:left w:val="single" w:sz="4" w:space="0" w:color="auto"/>
              <w:bottom w:val="nil"/>
              <w:right w:val="single" w:sz="4" w:space="0" w:color="auto"/>
            </w:tcBorders>
            <w:tcMar>
              <w:right w:w="170" w:type="dxa"/>
            </w:tcMar>
          </w:tcPr>
          <w:p w:rsidR="00000000" w:rsidRDefault="00000000">
            <w:pPr>
              <w:spacing w:before="40" w:after="40" w:line="220" w:lineRule="exact"/>
              <w:jc w:val="right"/>
              <w:rPr>
                <w:sz w:val="20"/>
              </w:rPr>
            </w:pPr>
            <w:r>
              <w:rPr>
                <w:sz w:val="20"/>
              </w:rPr>
              <w:t>198</w:t>
            </w:r>
          </w:p>
        </w:tc>
        <w:tc>
          <w:tcPr>
            <w:tcW w:w="960" w:type="dxa"/>
            <w:tcBorders>
              <w:top w:val="nil"/>
              <w:left w:val="single" w:sz="4" w:space="0" w:color="auto"/>
              <w:bottom w:val="nil"/>
              <w:right w:val="single" w:sz="4" w:space="0" w:color="auto"/>
            </w:tcBorders>
            <w:tcMar>
              <w:right w:w="284" w:type="dxa"/>
            </w:tcMar>
          </w:tcPr>
          <w:p w:rsidR="00000000" w:rsidRDefault="00000000">
            <w:pPr>
              <w:spacing w:before="40" w:after="40" w:line="220" w:lineRule="exact"/>
              <w:jc w:val="right"/>
              <w:rPr>
                <w:sz w:val="20"/>
              </w:rPr>
            </w:pPr>
            <w:r>
              <w:rPr>
                <w:sz w:val="20"/>
              </w:rPr>
              <w:t>107</w:t>
            </w:r>
          </w:p>
        </w:tc>
        <w:tc>
          <w:tcPr>
            <w:tcW w:w="787" w:type="dxa"/>
            <w:tcBorders>
              <w:top w:val="nil"/>
              <w:left w:val="single" w:sz="4" w:space="0" w:color="auto"/>
              <w:bottom w:val="nil"/>
              <w:right w:val="single" w:sz="4" w:space="0" w:color="auto"/>
            </w:tcBorders>
            <w:tcMar>
              <w:right w:w="227" w:type="dxa"/>
            </w:tcMar>
          </w:tcPr>
          <w:p w:rsidR="00000000" w:rsidRDefault="00000000">
            <w:pPr>
              <w:spacing w:before="40" w:after="40" w:line="220" w:lineRule="exact"/>
              <w:jc w:val="right"/>
              <w:rPr>
                <w:sz w:val="20"/>
              </w:rPr>
            </w:pPr>
            <w:r>
              <w:rPr>
                <w:sz w:val="20"/>
              </w:rPr>
              <w:t>50</w:t>
            </w:r>
          </w:p>
        </w:tc>
      </w:tr>
      <w:tr w:rsidR="00000000">
        <w:tblPrEx>
          <w:tblCellMar>
            <w:top w:w="0" w:type="dxa"/>
            <w:bottom w:w="0" w:type="dxa"/>
          </w:tblCellMar>
        </w:tblPrEx>
        <w:tc>
          <w:tcPr>
            <w:tcW w:w="1837" w:type="dxa"/>
            <w:tcBorders>
              <w:top w:val="nil"/>
              <w:left w:val="single" w:sz="4" w:space="0" w:color="auto"/>
              <w:bottom w:val="nil"/>
              <w:right w:val="single" w:sz="4" w:space="0" w:color="auto"/>
            </w:tcBorders>
            <w:tcMar>
              <w:left w:w="28" w:type="dxa"/>
              <w:right w:w="28" w:type="dxa"/>
            </w:tcMar>
          </w:tcPr>
          <w:p w:rsidR="00000000" w:rsidRDefault="00000000">
            <w:pPr>
              <w:spacing w:before="40" w:after="40" w:line="220" w:lineRule="exact"/>
              <w:rPr>
                <w:sz w:val="20"/>
              </w:rPr>
            </w:pPr>
            <w:r>
              <w:rPr>
                <w:sz w:val="20"/>
              </w:rPr>
              <w:t>Degré d’instruction:</w:t>
            </w:r>
          </w:p>
        </w:tc>
        <w:tc>
          <w:tcPr>
            <w:tcW w:w="929" w:type="dxa"/>
            <w:tcBorders>
              <w:top w:val="nil"/>
              <w:left w:val="single" w:sz="4" w:space="0" w:color="auto"/>
              <w:bottom w:val="nil"/>
              <w:right w:val="single" w:sz="4" w:space="0" w:color="auto"/>
            </w:tcBorders>
            <w:tcMar>
              <w:right w:w="284" w:type="dxa"/>
            </w:tcMar>
          </w:tcPr>
          <w:p w:rsidR="00000000" w:rsidRDefault="00000000">
            <w:pPr>
              <w:spacing w:before="40" w:after="40" w:line="220" w:lineRule="exact"/>
              <w:jc w:val="right"/>
              <w:rPr>
                <w:sz w:val="20"/>
              </w:rPr>
            </w:pPr>
          </w:p>
        </w:tc>
        <w:tc>
          <w:tcPr>
            <w:tcW w:w="751" w:type="dxa"/>
            <w:tcBorders>
              <w:top w:val="nil"/>
              <w:left w:val="single" w:sz="4" w:space="0" w:color="auto"/>
              <w:bottom w:val="nil"/>
              <w:right w:val="single" w:sz="4" w:space="0" w:color="auto"/>
            </w:tcBorders>
            <w:tcMar>
              <w:right w:w="170" w:type="dxa"/>
            </w:tcMar>
          </w:tcPr>
          <w:p w:rsidR="00000000" w:rsidRDefault="00000000">
            <w:pPr>
              <w:spacing w:before="40" w:after="40" w:line="220" w:lineRule="exact"/>
              <w:jc w:val="right"/>
              <w:rPr>
                <w:sz w:val="20"/>
              </w:rPr>
            </w:pPr>
          </w:p>
        </w:tc>
        <w:tc>
          <w:tcPr>
            <w:tcW w:w="877" w:type="dxa"/>
            <w:tcBorders>
              <w:top w:val="nil"/>
              <w:left w:val="single" w:sz="4" w:space="0" w:color="auto"/>
              <w:bottom w:val="nil"/>
              <w:right w:val="single" w:sz="4" w:space="0" w:color="auto"/>
            </w:tcBorders>
            <w:tcMar>
              <w:right w:w="284" w:type="dxa"/>
            </w:tcMar>
          </w:tcPr>
          <w:p w:rsidR="00000000" w:rsidRDefault="00000000">
            <w:pPr>
              <w:spacing w:before="40" w:after="40" w:line="220" w:lineRule="exact"/>
              <w:jc w:val="right"/>
              <w:rPr>
                <w:sz w:val="20"/>
              </w:rPr>
            </w:pPr>
          </w:p>
        </w:tc>
        <w:tc>
          <w:tcPr>
            <w:tcW w:w="683" w:type="dxa"/>
            <w:tcBorders>
              <w:top w:val="nil"/>
              <w:left w:val="single" w:sz="4" w:space="0" w:color="auto"/>
              <w:bottom w:val="nil"/>
              <w:right w:val="single" w:sz="4" w:space="0" w:color="auto"/>
            </w:tcBorders>
            <w:tcMar>
              <w:right w:w="68" w:type="dxa"/>
            </w:tcMar>
          </w:tcPr>
          <w:p w:rsidR="00000000" w:rsidRDefault="00000000">
            <w:pPr>
              <w:spacing w:before="40" w:after="40" w:line="220" w:lineRule="exact"/>
              <w:jc w:val="center"/>
              <w:rPr>
                <w:sz w:val="20"/>
              </w:rPr>
            </w:pPr>
          </w:p>
        </w:tc>
        <w:tc>
          <w:tcPr>
            <w:tcW w:w="945" w:type="dxa"/>
            <w:tcBorders>
              <w:top w:val="nil"/>
              <w:left w:val="single" w:sz="4" w:space="0" w:color="auto"/>
              <w:bottom w:val="nil"/>
              <w:right w:val="single" w:sz="4" w:space="0" w:color="auto"/>
            </w:tcBorders>
          </w:tcPr>
          <w:p w:rsidR="00000000" w:rsidRDefault="00000000">
            <w:pPr>
              <w:spacing w:before="40" w:after="40" w:line="220" w:lineRule="exact"/>
              <w:jc w:val="center"/>
              <w:rPr>
                <w:sz w:val="20"/>
              </w:rPr>
            </w:pPr>
          </w:p>
        </w:tc>
        <w:tc>
          <w:tcPr>
            <w:tcW w:w="783" w:type="dxa"/>
            <w:tcBorders>
              <w:top w:val="nil"/>
              <w:left w:val="single" w:sz="4" w:space="0" w:color="auto"/>
              <w:bottom w:val="nil"/>
              <w:right w:val="single" w:sz="4" w:space="0" w:color="auto"/>
            </w:tcBorders>
          </w:tcPr>
          <w:p w:rsidR="00000000" w:rsidRDefault="00000000">
            <w:pPr>
              <w:spacing w:before="40" w:after="40" w:line="220" w:lineRule="exact"/>
              <w:jc w:val="center"/>
              <w:rPr>
                <w:sz w:val="20"/>
              </w:rPr>
            </w:pPr>
          </w:p>
        </w:tc>
        <w:tc>
          <w:tcPr>
            <w:tcW w:w="912" w:type="dxa"/>
            <w:tcBorders>
              <w:top w:val="nil"/>
              <w:left w:val="single" w:sz="4" w:space="0" w:color="auto"/>
              <w:bottom w:val="nil"/>
              <w:right w:val="single" w:sz="4" w:space="0" w:color="auto"/>
            </w:tcBorders>
            <w:tcMar>
              <w:right w:w="227" w:type="dxa"/>
            </w:tcMar>
          </w:tcPr>
          <w:p w:rsidR="00000000" w:rsidRDefault="00000000">
            <w:pPr>
              <w:spacing w:before="40" w:after="40" w:line="220" w:lineRule="exact"/>
              <w:jc w:val="right"/>
              <w:rPr>
                <w:sz w:val="20"/>
              </w:rPr>
            </w:pPr>
          </w:p>
        </w:tc>
        <w:tc>
          <w:tcPr>
            <w:tcW w:w="714" w:type="dxa"/>
            <w:tcBorders>
              <w:top w:val="nil"/>
              <w:left w:val="single" w:sz="4" w:space="0" w:color="auto"/>
              <w:bottom w:val="nil"/>
              <w:right w:val="single" w:sz="4" w:space="0" w:color="auto"/>
            </w:tcBorders>
            <w:tcMar>
              <w:right w:w="170" w:type="dxa"/>
            </w:tcMar>
          </w:tcPr>
          <w:p w:rsidR="00000000" w:rsidRDefault="00000000">
            <w:pPr>
              <w:spacing w:before="40" w:after="40" w:line="220" w:lineRule="exact"/>
              <w:jc w:val="right"/>
              <w:rPr>
                <w:sz w:val="20"/>
              </w:rPr>
            </w:pPr>
          </w:p>
        </w:tc>
        <w:tc>
          <w:tcPr>
            <w:tcW w:w="960" w:type="dxa"/>
            <w:tcBorders>
              <w:top w:val="nil"/>
              <w:left w:val="single" w:sz="4" w:space="0" w:color="auto"/>
              <w:bottom w:val="nil"/>
              <w:right w:val="single" w:sz="4" w:space="0" w:color="auto"/>
            </w:tcBorders>
            <w:tcMar>
              <w:right w:w="284" w:type="dxa"/>
            </w:tcMar>
          </w:tcPr>
          <w:p w:rsidR="00000000" w:rsidRDefault="00000000">
            <w:pPr>
              <w:spacing w:before="40" w:after="40" w:line="220" w:lineRule="exact"/>
              <w:jc w:val="right"/>
              <w:rPr>
                <w:sz w:val="20"/>
              </w:rPr>
            </w:pPr>
          </w:p>
        </w:tc>
        <w:tc>
          <w:tcPr>
            <w:tcW w:w="787" w:type="dxa"/>
            <w:tcBorders>
              <w:top w:val="nil"/>
              <w:left w:val="single" w:sz="4" w:space="0" w:color="auto"/>
              <w:bottom w:val="nil"/>
              <w:right w:val="single" w:sz="4" w:space="0" w:color="auto"/>
            </w:tcBorders>
            <w:tcMar>
              <w:right w:w="227" w:type="dxa"/>
            </w:tcMar>
          </w:tcPr>
          <w:p w:rsidR="00000000" w:rsidRDefault="00000000">
            <w:pPr>
              <w:spacing w:before="40" w:after="40" w:line="220" w:lineRule="exact"/>
              <w:jc w:val="right"/>
              <w:rPr>
                <w:sz w:val="20"/>
              </w:rPr>
            </w:pPr>
          </w:p>
        </w:tc>
      </w:tr>
      <w:tr w:rsidR="00000000">
        <w:tblPrEx>
          <w:tblCellMar>
            <w:top w:w="0" w:type="dxa"/>
            <w:bottom w:w="0" w:type="dxa"/>
          </w:tblCellMar>
        </w:tblPrEx>
        <w:tc>
          <w:tcPr>
            <w:tcW w:w="1837" w:type="dxa"/>
            <w:tcBorders>
              <w:top w:val="nil"/>
              <w:left w:val="single" w:sz="4" w:space="0" w:color="auto"/>
              <w:bottom w:val="nil"/>
              <w:right w:val="single" w:sz="4" w:space="0" w:color="auto"/>
            </w:tcBorders>
            <w:tcMar>
              <w:left w:w="28" w:type="dxa"/>
              <w:right w:w="28" w:type="dxa"/>
            </w:tcMar>
          </w:tcPr>
          <w:p w:rsidR="00000000" w:rsidRDefault="00000000">
            <w:pPr>
              <w:spacing w:before="40" w:after="40" w:line="220" w:lineRule="exact"/>
              <w:rPr>
                <w:sz w:val="20"/>
              </w:rPr>
            </w:pPr>
            <w:r>
              <w:rPr>
                <w:sz w:val="20"/>
              </w:rPr>
              <w:t>Préprimaire</w:t>
            </w:r>
          </w:p>
        </w:tc>
        <w:tc>
          <w:tcPr>
            <w:tcW w:w="929" w:type="dxa"/>
            <w:tcBorders>
              <w:top w:val="nil"/>
              <w:left w:val="single" w:sz="4" w:space="0" w:color="auto"/>
              <w:bottom w:val="nil"/>
              <w:right w:val="single" w:sz="4" w:space="0" w:color="auto"/>
            </w:tcBorders>
            <w:tcMar>
              <w:right w:w="284" w:type="dxa"/>
            </w:tcMar>
          </w:tcPr>
          <w:p w:rsidR="00000000" w:rsidRDefault="00000000">
            <w:pPr>
              <w:spacing w:before="40" w:after="40" w:line="220" w:lineRule="exact"/>
              <w:jc w:val="right"/>
              <w:rPr>
                <w:sz w:val="20"/>
              </w:rPr>
            </w:pPr>
            <w:r>
              <w:rPr>
                <w:sz w:val="20"/>
              </w:rPr>
              <w:t>11</w:t>
            </w:r>
          </w:p>
        </w:tc>
        <w:tc>
          <w:tcPr>
            <w:tcW w:w="751" w:type="dxa"/>
            <w:tcBorders>
              <w:top w:val="nil"/>
              <w:left w:val="single" w:sz="4" w:space="0" w:color="auto"/>
              <w:bottom w:val="nil"/>
              <w:right w:val="single" w:sz="4" w:space="0" w:color="auto"/>
            </w:tcBorders>
            <w:tcMar>
              <w:right w:w="170" w:type="dxa"/>
            </w:tcMar>
          </w:tcPr>
          <w:p w:rsidR="00000000" w:rsidRDefault="00000000">
            <w:pPr>
              <w:spacing w:before="40" w:after="40" w:line="220" w:lineRule="exact"/>
              <w:jc w:val="right"/>
              <w:rPr>
                <w:sz w:val="20"/>
              </w:rPr>
            </w:pPr>
            <w:r>
              <w:rPr>
                <w:sz w:val="20"/>
              </w:rPr>
              <w:t>6</w:t>
            </w:r>
          </w:p>
        </w:tc>
        <w:tc>
          <w:tcPr>
            <w:tcW w:w="877" w:type="dxa"/>
            <w:tcBorders>
              <w:top w:val="nil"/>
              <w:left w:val="single" w:sz="4" w:space="0" w:color="auto"/>
              <w:bottom w:val="nil"/>
              <w:right w:val="single" w:sz="4" w:space="0" w:color="auto"/>
            </w:tcBorders>
            <w:tcMar>
              <w:right w:w="284" w:type="dxa"/>
            </w:tcMar>
          </w:tcPr>
          <w:p w:rsidR="00000000" w:rsidRDefault="00000000">
            <w:pPr>
              <w:spacing w:before="40" w:after="40" w:line="220" w:lineRule="exact"/>
              <w:jc w:val="right"/>
              <w:rPr>
                <w:sz w:val="20"/>
              </w:rPr>
            </w:pPr>
            <w:r>
              <w:rPr>
                <w:sz w:val="20"/>
              </w:rPr>
              <w:t>-</w:t>
            </w:r>
          </w:p>
        </w:tc>
        <w:tc>
          <w:tcPr>
            <w:tcW w:w="683" w:type="dxa"/>
            <w:tcBorders>
              <w:top w:val="nil"/>
              <w:left w:val="single" w:sz="4" w:space="0" w:color="auto"/>
              <w:bottom w:val="nil"/>
              <w:right w:val="single" w:sz="4" w:space="0" w:color="auto"/>
            </w:tcBorders>
            <w:tcMar>
              <w:right w:w="68" w:type="dxa"/>
            </w:tcMar>
          </w:tcPr>
          <w:p w:rsidR="00000000" w:rsidRDefault="00000000">
            <w:pPr>
              <w:spacing w:before="40" w:after="40" w:line="220" w:lineRule="exact"/>
              <w:jc w:val="center"/>
              <w:rPr>
                <w:sz w:val="20"/>
              </w:rPr>
            </w:pPr>
            <w:r>
              <w:rPr>
                <w:sz w:val="20"/>
              </w:rPr>
              <w:t>2</w:t>
            </w:r>
          </w:p>
        </w:tc>
        <w:tc>
          <w:tcPr>
            <w:tcW w:w="945" w:type="dxa"/>
            <w:tcBorders>
              <w:top w:val="nil"/>
              <w:left w:val="single" w:sz="4" w:space="0" w:color="auto"/>
              <w:bottom w:val="nil"/>
              <w:right w:val="single" w:sz="4" w:space="0" w:color="auto"/>
            </w:tcBorders>
          </w:tcPr>
          <w:p w:rsidR="00000000" w:rsidRDefault="00000000">
            <w:pPr>
              <w:spacing w:before="40" w:after="40" w:line="220" w:lineRule="exact"/>
              <w:jc w:val="center"/>
              <w:rPr>
                <w:sz w:val="20"/>
              </w:rPr>
            </w:pPr>
            <w:r>
              <w:rPr>
                <w:sz w:val="20"/>
              </w:rPr>
              <w:t>-</w:t>
            </w:r>
          </w:p>
        </w:tc>
        <w:tc>
          <w:tcPr>
            <w:tcW w:w="783" w:type="dxa"/>
            <w:tcBorders>
              <w:top w:val="nil"/>
              <w:left w:val="single" w:sz="4" w:space="0" w:color="auto"/>
              <w:bottom w:val="nil"/>
              <w:right w:val="single" w:sz="4" w:space="0" w:color="auto"/>
            </w:tcBorders>
          </w:tcPr>
          <w:p w:rsidR="00000000" w:rsidRDefault="00000000">
            <w:pPr>
              <w:spacing w:before="40" w:after="40" w:line="220" w:lineRule="exact"/>
              <w:jc w:val="center"/>
              <w:rPr>
                <w:sz w:val="20"/>
              </w:rPr>
            </w:pPr>
            <w:r>
              <w:rPr>
                <w:sz w:val="20"/>
              </w:rPr>
              <w:t>-</w:t>
            </w:r>
          </w:p>
        </w:tc>
        <w:tc>
          <w:tcPr>
            <w:tcW w:w="912" w:type="dxa"/>
            <w:tcBorders>
              <w:top w:val="nil"/>
              <w:left w:val="single" w:sz="4" w:space="0" w:color="auto"/>
              <w:bottom w:val="nil"/>
              <w:right w:val="single" w:sz="4" w:space="0" w:color="auto"/>
            </w:tcBorders>
            <w:tcMar>
              <w:right w:w="227" w:type="dxa"/>
            </w:tcMar>
          </w:tcPr>
          <w:p w:rsidR="00000000" w:rsidRDefault="00000000">
            <w:pPr>
              <w:spacing w:before="40" w:after="40" w:line="220" w:lineRule="exact"/>
              <w:jc w:val="right"/>
              <w:rPr>
                <w:sz w:val="20"/>
              </w:rPr>
            </w:pPr>
            <w:r>
              <w:rPr>
                <w:sz w:val="20"/>
              </w:rPr>
              <w:t>11</w:t>
            </w:r>
          </w:p>
        </w:tc>
        <w:tc>
          <w:tcPr>
            <w:tcW w:w="714" w:type="dxa"/>
            <w:tcBorders>
              <w:top w:val="nil"/>
              <w:left w:val="single" w:sz="4" w:space="0" w:color="auto"/>
              <w:bottom w:val="nil"/>
              <w:right w:val="single" w:sz="4" w:space="0" w:color="auto"/>
            </w:tcBorders>
            <w:tcMar>
              <w:right w:w="170" w:type="dxa"/>
            </w:tcMar>
          </w:tcPr>
          <w:p w:rsidR="00000000" w:rsidRDefault="00000000">
            <w:pPr>
              <w:spacing w:before="40" w:after="40" w:line="220" w:lineRule="exact"/>
              <w:jc w:val="right"/>
              <w:rPr>
                <w:sz w:val="20"/>
              </w:rPr>
            </w:pPr>
            <w:r>
              <w:rPr>
                <w:sz w:val="20"/>
              </w:rPr>
              <w:t>8</w:t>
            </w:r>
          </w:p>
        </w:tc>
        <w:tc>
          <w:tcPr>
            <w:tcW w:w="960" w:type="dxa"/>
            <w:tcBorders>
              <w:top w:val="nil"/>
              <w:left w:val="single" w:sz="4" w:space="0" w:color="auto"/>
              <w:bottom w:val="nil"/>
              <w:right w:val="single" w:sz="4" w:space="0" w:color="auto"/>
            </w:tcBorders>
            <w:tcMar>
              <w:right w:w="284" w:type="dxa"/>
            </w:tcMar>
          </w:tcPr>
          <w:p w:rsidR="00000000" w:rsidRDefault="00000000">
            <w:pPr>
              <w:spacing w:before="40" w:after="40" w:line="220" w:lineRule="exact"/>
              <w:jc w:val="right"/>
              <w:rPr>
                <w:sz w:val="20"/>
              </w:rPr>
            </w:pPr>
            <w:r>
              <w:rPr>
                <w:sz w:val="20"/>
              </w:rPr>
              <w:t>4</w:t>
            </w:r>
          </w:p>
        </w:tc>
        <w:tc>
          <w:tcPr>
            <w:tcW w:w="787" w:type="dxa"/>
            <w:tcBorders>
              <w:top w:val="nil"/>
              <w:left w:val="single" w:sz="4" w:space="0" w:color="auto"/>
              <w:bottom w:val="nil"/>
              <w:right w:val="single" w:sz="4" w:space="0" w:color="auto"/>
            </w:tcBorders>
            <w:tcMar>
              <w:right w:w="227" w:type="dxa"/>
            </w:tcMar>
          </w:tcPr>
          <w:p w:rsidR="00000000" w:rsidRDefault="00000000">
            <w:pPr>
              <w:spacing w:before="40" w:after="40" w:line="220" w:lineRule="exact"/>
              <w:jc w:val="right"/>
              <w:rPr>
                <w:sz w:val="20"/>
              </w:rPr>
            </w:pPr>
            <w:r>
              <w:rPr>
                <w:sz w:val="20"/>
              </w:rPr>
              <w:t>5</w:t>
            </w:r>
          </w:p>
        </w:tc>
      </w:tr>
      <w:tr w:rsidR="00000000">
        <w:tblPrEx>
          <w:tblCellMar>
            <w:top w:w="0" w:type="dxa"/>
            <w:bottom w:w="0" w:type="dxa"/>
          </w:tblCellMar>
        </w:tblPrEx>
        <w:tc>
          <w:tcPr>
            <w:tcW w:w="1837" w:type="dxa"/>
            <w:tcBorders>
              <w:top w:val="nil"/>
              <w:left w:val="single" w:sz="4" w:space="0" w:color="auto"/>
              <w:bottom w:val="nil"/>
              <w:right w:val="single" w:sz="4" w:space="0" w:color="auto"/>
            </w:tcBorders>
            <w:tcMar>
              <w:left w:w="28" w:type="dxa"/>
              <w:right w:w="28" w:type="dxa"/>
            </w:tcMar>
          </w:tcPr>
          <w:p w:rsidR="00000000" w:rsidRDefault="00000000">
            <w:pPr>
              <w:spacing w:before="40" w:after="40" w:line="220" w:lineRule="exact"/>
              <w:rPr>
                <w:sz w:val="20"/>
              </w:rPr>
            </w:pPr>
            <w:r>
              <w:rPr>
                <w:sz w:val="20"/>
              </w:rPr>
              <w:t>Primaire</w:t>
            </w:r>
          </w:p>
        </w:tc>
        <w:tc>
          <w:tcPr>
            <w:tcW w:w="929" w:type="dxa"/>
            <w:tcBorders>
              <w:top w:val="nil"/>
              <w:left w:val="single" w:sz="4" w:space="0" w:color="auto"/>
              <w:bottom w:val="nil"/>
              <w:right w:val="single" w:sz="4" w:space="0" w:color="auto"/>
            </w:tcBorders>
            <w:tcMar>
              <w:right w:w="284" w:type="dxa"/>
            </w:tcMar>
          </w:tcPr>
          <w:p w:rsidR="00000000" w:rsidRDefault="00000000">
            <w:pPr>
              <w:spacing w:before="40" w:after="40" w:line="220" w:lineRule="exact"/>
              <w:jc w:val="right"/>
              <w:rPr>
                <w:sz w:val="20"/>
              </w:rPr>
            </w:pPr>
            <w:r>
              <w:rPr>
                <w:sz w:val="20"/>
              </w:rPr>
              <w:t>34</w:t>
            </w:r>
          </w:p>
        </w:tc>
        <w:tc>
          <w:tcPr>
            <w:tcW w:w="751" w:type="dxa"/>
            <w:tcBorders>
              <w:top w:val="nil"/>
              <w:left w:val="single" w:sz="4" w:space="0" w:color="auto"/>
              <w:bottom w:val="nil"/>
              <w:right w:val="single" w:sz="4" w:space="0" w:color="auto"/>
            </w:tcBorders>
            <w:tcMar>
              <w:right w:w="170" w:type="dxa"/>
            </w:tcMar>
          </w:tcPr>
          <w:p w:rsidR="00000000" w:rsidRDefault="00000000">
            <w:pPr>
              <w:spacing w:before="40" w:after="40" w:line="220" w:lineRule="exact"/>
              <w:jc w:val="right"/>
              <w:rPr>
                <w:sz w:val="20"/>
              </w:rPr>
            </w:pPr>
            <w:r>
              <w:rPr>
                <w:sz w:val="20"/>
              </w:rPr>
              <w:t>14</w:t>
            </w:r>
          </w:p>
        </w:tc>
        <w:tc>
          <w:tcPr>
            <w:tcW w:w="877" w:type="dxa"/>
            <w:tcBorders>
              <w:top w:val="nil"/>
              <w:left w:val="single" w:sz="4" w:space="0" w:color="auto"/>
              <w:bottom w:val="nil"/>
              <w:right w:val="single" w:sz="4" w:space="0" w:color="auto"/>
            </w:tcBorders>
            <w:tcMar>
              <w:right w:w="284" w:type="dxa"/>
            </w:tcMar>
          </w:tcPr>
          <w:p w:rsidR="00000000" w:rsidRDefault="00000000">
            <w:pPr>
              <w:spacing w:before="40" w:after="40" w:line="220" w:lineRule="exact"/>
              <w:jc w:val="right"/>
              <w:rPr>
                <w:sz w:val="20"/>
              </w:rPr>
            </w:pPr>
            <w:r>
              <w:rPr>
                <w:sz w:val="20"/>
              </w:rPr>
              <w:t>5</w:t>
            </w:r>
          </w:p>
        </w:tc>
        <w:tc>
          <w:tcPr>
            <w:tcW w:w="683" w:type="dxa"/>
            <w:tcBorders>
              <w:top w:val="nil"/>
              <w:left w:val="single" w:sz="4" w:space="0" w:color="auto"/>
              <w:bottom w:val="nil"/>
              <w:right w:val="single" w:sz="4" w:space="0" w:color="auto"/>
            </w:tcBorders>
            <w:tcMar>
              <w:right w:w="68" w:type="dxa"/>
            </w:tcMar>
          </w:tcPr>
          <w:p w:rsidR="00000000" w:rsidRDefault="00000000">
            <w:pPr>
              <w:spacing w:before="40" w:after="40" w:line="220" w:lineRule="exact"/>
              <w:jc w:val="center"/>
              <w:rPr>
                <w:sz w:val="20"/>
              </w:rPr>
            </w:pPr>
            <w:r>
              <w:rPr>
                <w:sz w:val="20"/>
              </w:rPr>
              <w:t>1</w:t>
            </w:r>
          </w:p>
        </w:tc>
        <w:tc>
          <w:tcPr>
            <w:tcW w:w="945" w:type="dxa"/>
            <w:tcBorders>
              <w:top w:val="nil"/>
              <w:left w:val="single" w:sz="4" w:space="0" w:color="auto"/>
              <w:bottom w:val="nil"/>
              <w:right w:val="single" w:sz="4" w:space="0" w:color="auto"/>
            </w:tcBorders>
          </w:tcPr>
          <w:p w:rsidR="00000000" w:rsidRDefault="00000000">
            <w:pPr>
              <w:spacing w:before="40" w:after="40" w:line="220" w:lineRule="exact"/>
              <w:jc w:val="center"/>
              <w:rPr>
                <w:sz w:val="20"/>
              </w:rPr>
            </w:pPr>
            <w:r>
              <w:rPr>
                <w:sz w:val="20"/>
              </w:rPr>
              <w:t>1</w:t>
            </w:r>
          </w:p>
        </w:tc>
        <w:tc>
          <w:tcPr>
            <w:tcW w:w="783" w:type="dxa"/>
            <w:tcBorders>
              <w:top w:val="nil"/>
              <w:left w:val="single" w:sz="4" w:space="0" w:color="auto"/>
              <w:bottom w:val="nil"/>
              <w:right w:val="single" w:sz="4" w:space="0" w:color="auto"/>
            </w:tcBorders>
          </w:tcPr>
          <w:p w:rsidR="00000000" w:rsidRDefault="00000000">
            <w:pPr>
              <w:spacing w:before="40" w:after="40" w:line="220" w:lineRule="exact"/>
              <w:jc w:val="center"/>
              <w:rPr>
                <w:sz w:val="20"/>
              </w:rPr>
            </w:pPr>
            <w:r>
              <w:rPr>
                <w:sz w:val="20"/>
              </w:rPr>
              <w:t>1</w:t>
            </w:r>
          </w:p>
        </w:tc>
        <w:tc>
          <w:tcPr>
            <w:tcW w:w="912" w:type="dxa"/>
            <w:tcBorders>
              <w:top w:val="nil"/>
              <w:left w:val="single" w:sz="4" w:space="0" w:color="auto"/>
              <w:bottom w:val="nil"/>
              <w:right w:val="single" w:sz="4" w:space="0" w:color="auto"/>
            </w:tcBorders>
            <w:tcMar>
              <w:right w:w="227" w:type="dxa"/>
            </w:tcMar>
          </w:tcPr>
          <w:p w:rsidR="00000000" w:rsidRDefault="00000000">
            <w:pPr>
              <w:spacing w:before="40" w:after="40" w:line="220" w:lineRule="exact"/>
              <w:jc w:val="right"/>
              <w:rPr>
                <w:sz w:val="20"/>
              </w:rPr>
            </w:pPr>
            <w:r>
              <w:rPr>
                <w:sz w:val="20"/>
              </w:rPr>
              <w:t>38</w:t>
            </w:r>
          </w:p>
        </w:tc>
        <w:tc>
          <w:tcPr>
            <w:tcW w:w="714" w:type="dxa"/>
            <w:tcBorders>
              <w:top w:val="nil"/>
              <w:left w:val="single" w:sz="4" w:space="0" w:color="auto"/>
              <w:bottom w:val="nil"/>
              <w:right w:val="single" w:sz="4" w:space="0" w:color="auto"/>
            </w:tcBorders>
            <w:tcMar>
              <w:right w:w="170" w:type="dxa"/>
            </w:tcMar>
          </w:tcPr>
          <w:p w:rsidR="00000000" w:rsidRDefault="00000000">
            <w:pPr>
              <w:spacing w:before="40" w:after="40" w:line="220" w:lineRule="exact"/>
              <w:jc w:val="right"/>
              <w:rPr>
                <w:sz w:val="20"/>
              </w:rPr>
            </w:pPr>
            <w:r>
              <w:rPr>
                <w:sz w:val="20"/>
              </w:rPr>
              <w:t>14</w:t>
            </w:r>
          </w:p>
        </w:tc>
        <w:tc>
          <w:tcPr>
            <w:tcW w:w="960" w:type="dxa"/>
            <w:tcBorders>
              <w:top w:val="nil"/>
              <w:left w:val="single" w:sz="4" w:space="0" w:color="auto"/>
              <w:bottom w:val="nil"/>
              <w:right w:val="single" w:sz="4" w:space="0" w:color="auto"/>
            </w:tcBorders>
            <w:tcMar>
              <w:right w:w="284" w:type="dxa"/>
            </w:tcMar>
          </w:tcPr>
          <w:p w:rsidR="00000000" w:rsidRDefault="00000000">
            <w:pPr>
              <w:spacing w:before="40" w:after="40" w:line="220" w:lineRule="exact"/>
              <w:jc w:val="right"/>
              <w:rPr>
                <w:sz w:val="20"/>
              </w:rPr>
            </w:pPr>
            <w:r>
              <w:rPr>
                <w:sz w:val="20"/>
              </w:rPr>
              <w:t>24</w:t>
            </w:r>
          </w:p>
        </w:tc>
        <w:tc>
          <w:tcPr>
            <w:tcW w:w="787" w:type="dxa"/>
            <w:tcBorders>
              <w:top w:val="nil"/>
              <w:left w:val="single" w:sz="4" w:space="0" w:color="auto"/>
              <w:bottom w:val="nil"/>
              <w:right w:val="single" w:sz="4" w:space="0" w:color="auto"/>
            </w:tcBorders>
            <w:tcMar>
              <w:right w:w="227" w:type="dxa"/>
            </w:tcMar>
          </w:tcPr>
          <w:p w:rsidR="00000000" w:rsidRDefault="00000000">
            <w:pPr>
              <w:spacing w:before="40" w:after="40" w:line="220" w:lineRule="exact"/>
              <w:jc w:val="right"/>
              <w:rPr>
                <w:sz w:val="20"/>
              </w:rPr>
            </w:pPr>
            <w:r>
              <w:rPr>
                <w:sz w:val="20"/>
              </w:rPr>
              <w:t>8</w:t>
            </w:r>
          </w:p>
        </w:tc>
      </w:tr>
      <w:tr w:rsidR="00000000">
        <w:tblPrEx>
          <w:tblCellMar>
            <w:top w:w="0" w:type="dxa"/>
            <w:bottom w:w="0" w:type="dxa"/>
          </w:tblCellMar>
        </w:tblPrEx>
        <w:tc>
          <w:tcPr>
            <w:tcW w:w="1837" w:type="dxa"/>
            <w:tcBorders>
              <w:top w:val="nil"/>
              <w:left w:val="single" w:sz="4" w:space="0" w:color="auto"/>
              <w:bottom w:val="nil"/>
              <w:right w:val="single" w:sz="4" w:space="0" w:color="auto"/>
            </w:tcBorders>
            <w:tcMar>
              <w:left w:w="28" w:type="dxa"/>
              <w:right w:w="28" w:type="dxa"/>
            </w:tcMar>
          </w:tcPr>
          <w:p w:rsidR="00000000" w:rsidRDefault="00000000">
            <w:pPr>
              <w:spacing w:before="40" w:after="40" w:line="220" w:lineRule="exact"/>
              <w:rPr>
                <w:sz w:val="20"/>
              </w:rPr>
            </w:pPr>
            <w:r>
              <w:rPr>
                <w:sz w:val="20"/>
              </w:rPr>
              <w:t>Secondaire</w:t>
            </w:r>
          </w:p>
        </w:tc>
        <w:tc>
          <w:tcPr>
            <w:tcW w:w="929" w:type="dxa"/>
            <w:tcBorders>
              <w:top w:val="nil"/>
              <w:left w:val="single" w:sz="4" w:space="0" w:color="auto"/>
              <w:bottom w:val="nil"/>
              <w:right w:val="single" w:sz="4" w:space="0" w:color="auto"/>
            </w:tcBorders>
            <w:tcMar>
              <w:right w:w="284" w:type="dxa"/>
            </w:tcMar>
          </w:tcPr>
          <w:p w:rsidR="00000000" w:rsidRDefault="00000000">
            <w:pPr>
              <w:spacing w:before="40" w:after="40" w:line="220" w:lineRule="exact"/>
              <w:jc w:val="right"/>
              <w:rPr>
                <w:sz w:val="20"/>
              </w:rPr>
            </w:pPr>
            <w:r>
              <w:rPr>
                <w:sz w:val="20"/>
              </w:rPr>
              <w:t>15</w:t>
            </w:r>
          </w:p>
        </w:tc>
        <w:tc>
          <w:tcPr>
            <w:tcW w:w="751" w:type="dxa"/>
            <w:tcBorders>
              <w:top w:val="nil"/>
              <w:left w:val="single" w:sz="4" w:space="0" w:color="auto"/>
              <w:bottom w:val="nil"/>
              <w:right w:val="single" w:sz="4" w:space="0" w:color="auto"/>
            </w:tcBorders>
            <w:tcMar>
              <w:right w:w="170" w:type="dxa"/>
            </w:tcMar>
          </w:tcPr>
          <w:p w:rsidR="00000000" w:rsidRDefault="00000000">
            <w:pPr>
              <w:spacing w:before="40" w:after="40" w:line="220" w:lineRule="exact"/>
              <w:jc w:val="right"/>
              <w:rPr>
                <w:sz w:val="20"/>
              </w:rPr>
            </w:pPr>
            <w:r>
              <w:rPr>
                <w:sz w:val="20"/>
              </w:rPr>
              <w:t>5</w:t>
            </w:r>
          </w:p>
        </w:tc>
        <w:tc>
          <w:tcPr>
            <w:tcW w:w="877" w:type="dxa"/>
            <w:tcBorders>
              <w:top w:val="nil"/>
              <w:left w:val="single" w:sz="4" w:space="0" w:color="auto"/>
              <w:bottom w:val="nil"/>
              <w:right w:val="single" w:sz="4" w:space="0" w:color="auto"/>
            </w:tcBorders>
            <w:tcMar>
              <w:right w:w="284" w:type="dxa"/>
            </w:tcMar>
          </w:tcPr>
          <w:p w:rsidR="00000000" w:rsidRDefault="00000000">
            <w:pPr>
              <w:spacing w:before="40" w:after="40" w:line="220" w:lineRule="exact"/>
              <w:jc w:val="right"/>
              <w:rPr>
                <w:sz w:val="20"/>
              </w:rPr>
            </w:pPr>
            <w:r>
              <w:rPr>
                <w:sz w:val="20"/>
              </w:rPr>
              <w:t>-</w:t>
            </w:r>
          </w:p>
        </w:tc>
        <w:tc>
          <w:tcPr>
            <w:tcW w:w="683" w:type="dxa"/>
            <w:tcBorders>
              <w:top w:val="nil"/>
              <w:left w:val="single" w:sz="4" w:space="0" w:color="auto"/>
              <w:bottom w:val="nil"/>
              <w:right w:val="single" w:sz="4" w:space="0" w:color="auto"/>
            </w:tcBorders>
            <w:tcMar>
              <w:right w:w="68" w:type="dxa"/>
            </w:tcMar>
          </w:tcPr>
          <w:p w:rsidR="00000000" w:rsidRDefault="00000000">
            <w:pPr>
              <w:spacing w:before="40" w:after="40" w:line="220" w:lineRule="exact"/>
              <w:jc w:val="center"/>
              <w:rPr>
                <w:sz w:val="20"/>
              </w:rPr>
            </w:pPr>
            <w:r>
              <w:rPr>
                <w:sz w:val="20"/>
              </w:rPr>
              <w:t>-</w:t>
            </w:r>
          </w:p>
        </w:tc>
        <w:tc>
          <w:tcPr>
            <w:tcW w:w="945" w:type="dxa"/>
            <w:tcBorders>
              <w:top w:val="nil"/>
              <w:left w:val="single" w:sz="4" w:space="0" w:color="auto"/>
              <w:bottom w:val="nil"/>
              <w:right w:val="single" w:sz="4" w:space="0" w:color="auto"/>
            </w:tcBorders>
          </w:tcPr>
          <w:p w:rsidR="00000000" w:rsidRDefault="00000000">
            <w:pPr>
              <w:spacing w:before="40" w:after="40" w:line="220" w:lineRule="exact"/>
              <w:jc w:val="center"/>
              <w:rPr>
                <w:sz w:val="20"/>
              </w:rPr>
            </w:pPr>
            <w:r>
              <w:rPr>
                <w:sz w:val="20"/>
              </w:rPr>
              <w:t>-</w:t>
            </w:r>
          </w:p>
        </w:tc>
        <w:tc>
          <w:tcPr>
            <w:tcW w:w="783" w:type="dxa"/>
            <w:tcBorders>
              <w:top w:val="nil"/>
              <w:left w:val="single" w:sz="4" w:space="0" w:color="auto"/>
              <w:bottom w:val="nil"/>
              <w:right w:val="single" w:sz="4" w:space="0" w:color="auto"/>
            </w:tcBorders>
          </w:tcPr>
          <w:p w:rsidR="00000000" w:rsidRDefault="00000000">
            <w:pPr>
              <w:spacing w:before="40" w:after="40" w:line="220" w:lineRule="exact"/>
              <w:jc w:val="center"/>
              <w:rPr>
                <w:sz w:val="20"/>
              </w:rPr>
            </w:pPr>
            <w:r>
              <w:rPr>
                <w:sz w:val="20"/>
              </w:rPr>
              <w:t>-</w:t>
            </w:r>
          </w:p>
        </w:tc>
        <w:tc>
          <w:tcPr>
            <w:tcW w:w="912" w:type="dxa"/>
            <w:tcBorders>
              <w:top w:val="nil"/>
              <w:left w:val="single" w:sz="4" w:space="0" w:color="auto"/>
              <w:bottom w:val="nil"/>
              <w:right w:val="single" w:sz="4" w:space="0" w:color="auto"/>
            </w:tcBorders>
            <w:tcMar>
              <w:right w:w="227" w:type="dxa"/>
            </w:tcMar>
          </w:tcPr>
          <w:p w:rsidR="00000000" w:rsidRDefault="00000000">
            <w:pPr>
              <w:spacing w:before="40" w:after="40" w:line="220" w:lineRule="exact"/>
              <w:jc w:val="right"/>
              <w:rPr>
                <w:sz w:val="20"/>
              </w:rPr>
            </w:pPr>
            <w:r>
              <w:rPr>
                <w:sz w:val="20"/>
              </w:rPr>
              <w:t>15</w:t>
            </w:r>
          </w:p>
        </w:tc>
        <w:tc>
          <w:tcPr>
            <w:tcW w:w="714" w:type="dxa"/>
            <w:tcBorders>
              <w:top w:val="nil"/>
              <w:left w:val="single" w:sz="4" w:space="0" w:color="auto"/>
              <w:bottom w:val="nil"/>
              <w:right w:val="single" w:sz="4" w:space="0" w:color="auto"/>
            </w:tcBorders>
            <w:tcMar>
              <w:right w:w="170" w:type="dxa"/>
            </w:tcMar>
          </w:tcPr>
          <w:p w:rsidR="00000000" w:rsidRDefault="00000000">
            <w:pPr>
              <w:spacing w:before="40" w:after="40" w:line="220" w:lineRule="exact"/>
              <w:jc w:val="right"/>
              <w:rPr>
                <w:sz w:val="20"/>
              </w:rPr>
            </w:pPr>
            <w:r>
              <w:rPr>
                <w:sz w:val="20"/>
              </w:rPr>
              <w:t>5</w:t>
            </w:r>
          </w:p>
        </w:tc>
        <w:tc>
          <w:tcPr>
            <w:tcW w:w="960" w:type="dxa"/>
            <w:tcBorders>
              <w:top w:val="nil"/>
              <w:left w:val="single" w:sz="4" w:space="0" w:color="auto"/>
              <w:bottom w:val="nil"/>
              <w:right w:val="single" w:sz="4" w:space="0" w:color="auto"/>
            </w:tcBorders>
            <w:tcMar>
              <w:right w:w="284" w:type="dxa"/>
            </w:tcMar>
          </w:tcPr>
          <w:p w:rsidR="00000000" w:rsidRDefault="00000000">
            <w:pPr>
              <w:spacing w:before="40" w:after="40" w:line="220" w:lineRule="exact"/>
              <w:jc w:val="right"/>
              <w:rPr>
                <w:sz w:val="20"/>
              </w:rPr>
            </w:pPr>
            <w:r>
              <w:rPr>
                <w:sz w:val="20"/>
              </w:rPr>
              <w:t>13</w:t>
            </w:r>
          </w:p>
        </w:tc>
        <w:tc>
          <w:tcPr>
            <w:tcW w:w="787" w:type="dxa"/>
            <w:tcBorders>
              <w:top w:val="nil"/>
              <w:left w:val="single" w:sz="4" w:space="0" w:color="auto"/>
              <w:bottom w:val="nil"/>
              <w:right w:val="single" w:sz="4" w:space="0" w:color="auto"/>
            </w:tcBorders>
            <w:tcMar>
              <w:right w:w="227" w:type="dxa"/>
            </w:tcMar>
          </w:tcPr>
          <w:p w:rsidR="00000000" w:rsidRDefault="00000000">
            <w:pPr>
              <w:spacing w:before="40" w:after="40" w:line="220" w:lineRule="exact"/>
              <w:jc w:val="right"/>
              <w:rPr>
                <w:sz w:val="20"/>
              </w:rPr>
            </w:pPr>
            <w:r>
              <w:rPr>
                <w:sz w:val="20"/>
              </w:rPr>
              <w:t>3</w:t>
            </w:r>
          </w:p>
        </w:tc>
      </w:tr>
      <w:tr w:rsidR="00000000">
        <w:tblPrEx>
          <w:tblCellMar>
            <w:top w:w="0" w:type="dxa"/>
            <w:bottom w:w="0" w:type="dxa"/>
          </w:tblCellMar>
        </w:tblPrEx>
        <w:tc>
          <w:tcPr>
            <w:tcW w:w="1837" w:type="dxa"/>
            <w:tcBorders>
              <w:top w:val="nil"/>
              <w:left w:val="single" w:sz="4" w:space="0" w:color="auto"/>
              <w:bottom w:val="single" w:sz="4" w:space="0" w:color="auto"/>
              <w:right w:val="single" w:sz="4" w:space="0" w:color="auto"/>
            </w:tcBorders>
            <w:tcMar>
              <w:left w:w="28" w:type="dxa"/>
              <w:right w:w="28" w:type="dxa"/>
            </w:tcMar>
          </w:tcPr>
          <w:p w:rsidR="00000000" w:rsidRDefault="00000000">
            <w:pPr>
              <w:spacing w:before="40" w:after="40" w:line="220" w:lineRule="exact"/>
              <w:rPr>
                <w:sz w:val="20"/>
              </w:rPr>
            </w:pPr>
            <w:r>
              <w:rPr>
                <w:sz w:val="20"/>
              </w:rPr>
              <w:t>Éducation spéciale</w:t>
            </w:r>
          </w:p>
        </w:tc>
        <w:tc>
          <w:tcPr>
            <w:tcW w:w="929" w:type="dxa"/>
            <w:tcBorders>
              <w:top w:val="nil"/>
              <w:left w:val="single" w:sz="4" w:space="0" w:color="auto"/>
              <w:bottom w:val="single" w:sz="4" w:space="0" w:color="auto"/>
              <w:right w:val="single" w:sz="4" w:space="0" w:color="auto"/>
            </w:tcBorders>
            <w:tcMar>
              <w:right w:w="284" w:type="dxa"/>
            </w:tcMar>
          </w:tcPr>
          <w:p w:rsidR="00000000" w:rsidRDefault="00000000">
            <w:pPr>
              <w:spacing w:before="40" w:after="40" w:line="220" w:lineRule="exact"/>
              <w:jc w:val="right"/>
              <w:rPr>
                <w:sz w:val="20"/>
                <w:lang w:val="fr-FR"/>
              </w:rPr>
            </w:pPr>
            <w:r>
              <w:rPr>
                <w:sz w:val="20"/>
                <w:lang w:val="fr-FR"/>
              </w:rPr>
              <w:t>296</w:t>
            </w:r>
          </w:p>
        </w:tc>
        <w:tc>
          <w:tcPr>
            <w:tcW w:w="751" w:type="dxa"/>
            <w:tcBorders>
              <w:top w:val="nil"/>
              <w:left w:val="single" w:sz="4" w:space="0" w:color="auto"/>
              <w:bottom w:val="single" w:sz="4" w:space="0" w:color="auto"/>
              <w:right w:val="single" w:sz="4" w:space="0" w:color="auto"/>
            </w:tcBorders>
            <w:tcMar>
              <w:right w:w="170" w:type="dxa"/>
            </w:tcMar>
          </w:tcPr>
          <w:p w:rsidR="00000000" w:rsidRDefault="00000000">
            <w:pPr>
              <w:spacing w:before="40" w:after="40" w:line="220" w:lineRule="exact"/>
              <w:jc w:val="right"/>
              <w:rPr>
                <w:sz w:val="20"/>
                <w:lang w:val="fr-FR"/>
              </w:rPr>
            </w:pPr>
            <w:r>
              <w:rPr>
                <w:sz w:val="20"/>
                <w:lang w:val="fr-FR"/>
              </w:rPr>
              <w:t>167</w:t>
            </w:r>
          </w:p>
        </w:tc>
        <w:tc>
          <w:tcPr>
            <w:tcW w:w="877" w:type="dxa"/>
            <w:tcBorders>
              <w:top w:val="nil"/>
              <w:left w:val="single" w:sz="4" w:space="0" w:color="auto"/>
              <w:bottom w:val="single" w:sz="4" w:space="0" w:color="auto"/>
              <w:right w:val="single" w:sz="4" w:space="0" w:color="auto"/>
            </w:tcBorders>
            <w:tcMar>
              <w:right w:w="284" w:type="dxa"/>
            </w:tcMar>
          </w:tcPr>
          <w:p w:rsidR="00000000" w:rsidRDefault="00000000">
            <w:pPr>
              <w:spacing w:before="40" w:after="40" w:line="220" w:lineRule="exact"/>
              <w:jc w:val="right"/>
              <w:rPr>
                <w:sz w:val="20"/>
                <w:lang w:val="fr-FR"/>
              </w:rPr>
            </w:pPr>
            <w:r>
              <w:rPr>
                <w:sz w:val="20"/>
                <w:lang w:val="fr-FR"/>
              </w:rPr>
              <w:t>12</w:t>
            </w:r>
          </w:p>
        </w:tc>
        <w:tc>
          <w:tcPr>
            <w:tcW w:w="683" w:type="dxa"/>
            <w:tcBorders>
              <w:top w:val="nil"/>
              <w:left w:val="single" w:sz="4" w:space="0" w:color="auto"/>
              <w:bottom w:val="single" w:sz="4" w:space="0" w:color="auto"/>
              <w:right w:val="single" w:sz="4" w:space="0" w:color="auto"/>
            </w:tcBorders>
            <w:tcMar>
              <w:right w:w="68" w:type="dxa"/>
            </w:tcMar>
          </w:tcPr>
          <w:p w:rsidR="00000000" w:rsidRDefault="00000000">
            <w:pPr>
              <w:spacing w:before="40" w:after="40" w:line="220" w:lineRule="exact"/>
              <w:jc w:val="center"/>
              <w:rPr>
                <w:sz w:val="20"/>
                <w:lang w:val="fr-FR"/>
              </w:rPr>
            </w:pPr>
            <w:r>
              <w:rPr>
                <w:sz w:val="20"/>
                <w:lang w:val="fr-FR"/>
              </w:rPr>
              <w:t>6</w:t>
            </w:r>
          </w:p>
        </w:tc>
        <w:tc>
          <w:tcPr>
            <w:tcW w:w="945" w:type="dxa"/>
            <w:tcBorders>
              <w:top w:val="nil"/>
              <w:left w:val="single" w:sz="4" w:space="0" w:color="auto"/>
              <w:bottom w:val="single" w:sz="4" w:space="0" w:color="auto"/>
              <w:right w:val="single" w:sz="4" w:space="0" w:color="auto"/>
            </w:tcBorders>
          </w:tcPr>
          <w:p w:rsidR="00000000" w:rsidRDefault="00000000">
            <w:pPr>
              <w:spacing w:before="40" w:after="40" w:line="220" w:lineRule="exact"/>
              <w:jc w:val="center"/>
              <w:rPr>
                <w:sz w:val="20"/>
                <w:lang w:val="fr-FR"/>
              </w:rPr>
            </w:pPr>
            <w:r>
              <w:rPr>
                <w:sz w:val="20"/>
                <w:lang w:val="fr-FR"/>
              </w:rPr>
              <w:t>7</w:t>
            </w:r>
          </w:p>
        </w:tc>
        <w:tc>
          <w:tcPr>
            <w:tcW w:w="783" w:type="dxa"/>
            <w:tcBorders>
              <w:top w:val="nil"/>
              <w:left w:val="single" w:sz="4" w:space="0" w:color="auto"/>
              <w:bottom w:val="single" w:sz="4" w:space="0" w:color="auto"/>
              <w:right w:val="single" w:sz="4" w:space="0" w:color="auto"/>
            </w:tcBorders>
          </w:tcPr>
          <w:p w:rsidR="00000000" w:rsidRDefault="00000000">
            <w:pPr>
              <w:spacing w:before="40" w:after="40" w:line="220" w:lineRule="exact"/>
              <w:jc w:val="center"/>
              <w:rPr>
                <w:sz w:val="20"/>
                <w:lang w:val="fr-FR"/>
              </w:rPr>
            </w:pPr>
            <w:r>
              <w:rPr>
                <w:sz w:val="20"/>
                <w:lang w:val="fr-FR"/>
              </w:rPr>
              <w:t>2</w:t>
            </w:r>
          </w:p>
        </w:tc>
        <w:tc>
          <w:tcPr>
            <w:tcW w:w="912" w:type="dxa"/>
            <w:tcBorders>
              <w:top w:val="nil"/>
              <w:left w:val="single" w:sz="4" w:space="0" w:color="auto"/>
              <w:bottom w:val="single" w:sz="4" w:space="0" w:color="auto"/>
              <w:right w:val="single" w:sz="4" w:space="0" w:color="auto"/>
            </w:tcBorders>
            <w:tcMar>
              <w:right w:w="227" w:type="dxa"/>
            </w:tcMar>
          </w:tcPr>
          <w:p w:rsidR="00000000" w:rsidRDefault="00000000">
            <w:pPr>
              <w:spacing w:before="40" w:after="40" w:line="220" w:lineRule="exact"/>
              <w:jc w:val="right"/>
              <w:rPr>
                <w:sz w:val="20"/>
                <w:lang w:val="fr-FR"/>
              </w:rPr>
            </w:pPr>
            <w:r>
              <w:rPr>
                <w:sz w:val="20"/>
                <w:lang w:val="fr-FR"/>
              </w:rPr>
              <w:t>301</w:t>
            </w:r>
          </w:p>
        </w:tc>
        <w:tc>
          <w:tcPr>
            <w:tcW w:w="714" w:type="dxa"/>
            <w:tcBorders>
              <w:top w:val="nil"/>
              <w:left w:val="single" w:sz="4" w:space="0" w:color="auto"/>
              <w:bottom w:val="single" w:sz="4" w:space="0" w:color="auto"/>
              <w:right w:val="single" w:sz="4" w:space="0" w:color="auto"/>
            </w:tcBorders>
            <w:tcMar>
              <w:right w:w="170" w:type="dxa"/>
            </w:tcMar>
          </w:tcPr>
          <w:p w:rsidR="00000000" w:rsidRDefault="00000000">
            <w:pPr>
              <w:spacing w:before="40" w:after="40" w:line="220" w:lineRule="exact"/>
              <w:jc w:val="right"/>
              <w:rPr>
                <w:sz w:val="20"/>
                <w:lang w:val="fr-FR"/>
              </w:rPr>
            </w:pPr>
            <w:r>
              <w:rPr>
                <w:sz w:val="20"/>
                <w:lang w:val="fr-FR"/>
              </w:rPr>
              <w:t>171</w:t>
            </w:r>
          </w:p>
        </w:tc>
        <w:tc>
          <w:tcPr>
            <w:tcW w:w="960" w:type="dxa"/>
            <w:tcBorders>
              <w:top w:val="nil"/>
              <w:left w:val="single" w:sz="4" w:space="0" w:color="auto"/>
              <w:bottom w:val="single" w:sz="4" w:space="0" w:color="auto"/>
              <w:right w:val="single" w:sz="4" w:space="0" w:color="auto"/>
            </w:tcBorders>
            <w:tcMar>
              <w:right w:w="284" w:type="dxa"/>
            </w:tcMar>
          </w:tcPr>
          <w:p w:rsidR="00000000" w:rsidRDefault="00000000">
            <w:pPr>
              <w:spacing w:before="40" w:after="40" w:line="220" w:lineRule="exact"/>
              <w:jc w:val="right"/>
              <w:rPr>
                <w:sz w:val="20"/>
                <w:lang w:val="fr-FR"/>
              </w:rPr>
            </w:pPr>
            <w:r>
              <w:rPr>
                <w:sz w:val="20"/>
                <w:lang w:val="fr-FR"/>
              </w:rPr>
              <w:t>66</w:t>
            </w:r>
          </w:p>
        </w:tc>
        <w:tc>
          <w:tcPr>
            <w:tcW w:w="787" w:type="dxa"/>
            <w:tcBorders>
              <w:top w:val="nil"/>
              <w:left w:val="single" w:sz="4" w:space="0" w:color="auto"/>
              <w:bottom w:val="single" w:sz="4" w:space="0" w:color="auto"/>
              <w:right w:val="single" w:sz="4" w:space="0" w:color="auto"/>
            </w:tcBorders>
            <w:tcMar>
              <w:right w:w="227" w:type="dxa"/>
            </w:tcMar>
          </w:tcPr>
          <w:p w:rsidR="00000000" w:rsidRDefault="00000000">
            <w:pPr>
              <w:spacing w:before="40" w:after="40" w:line="220" w:lineRule="exact"/>
              <w:jc w:val="right"/>
              <w:rPr>
                <w:sz w:val="20"/>
                <w:lang w:val="fr-FR"/>
              </w:rPr>
            </w:pPr>
            <w:r>
              <w:rPr>
                <w:sz w:val="20"/>
                <w:lang w:val="fr-FR"/>
              </w:rPr>
              <w:t>34</w:t>
            </w:r>
          </w:p>
        </w:tc>
      </w:tr>
    </w:tbl>
    <w:p w:rsidR="00000000" w:rsidRDefault="00000000">
      <w:pPr>
        <w:spacing w:before="160" w:after="360"/>
        <w:ind w:firstLine="567"/>
        <w:rPr>
          <w:lang w:val="fr-FR"/>
        </w:rPr>
      </w:pPr>
      <w:r>
        <w:rPr>
          <w:i/>
          <w:iCs/>
          <w:lang w:val="fr-FR"/>
        </w:rPr>
        <w:t>Source</w:t>
      </w:r>
      <w:r>
        <w:rPr>
          <w:lang w:val="fr-FR"/>
        </w:rPr>
        <w:t xml:space="preserve">: </w:t>
      </w:r>
      <w:r>
        <w:rPr>
          <w:i/>
          <w:iCs/>
          <w:lang w:val="fr-FR"/>
        </w:rPr>
        <w:t>Annuaire statistique</w:t>
      </w:r>
      <w:r>
        <w:rPr>
          <w:lang w:val="fr-FR"/>
        </w:rPr>
        <w:t>, 2000, Département du recensement et de la statistique.</w:t>
      </w:r>
    </w:p>
    <w:p w:rsidR="00000000" w:rsidRDefault="00000000">
      <w:pPr>
        <w:keepNext/>
        <w:spacing w:after="180"/>
        <w:jc w:val="center"/>
        <w:rPr>
          <w:b/>
          <w:bCs/>
          <w:lang w:val="fr-FR"/>
        </w:rPr>
      </w:pPr>
      <w:r>
        <w:rPr>
          <w:b/>
          <w:bCs/>
          <w:lang w:val="fr-FR"/>
        </w:rPr>
        <w:t>Tableau 26</w:t>
      </w:r>
    </w:p>
    <w:p w:rsidR="00000000" w:rsidRDefault="00000000">
      <w:pPr>
        <w:spacing w:after="180"/>
        <w:jc w:val="center"/>
        <w:rPr>
          <w:b/>
          <w:bCs/>
          <w:lang w:val="fr-FR"/>
        </w:rPr>
      </w:pPr>
      <w:r>
        <w:rPr>
          <w:b/>
          <w:bCs/>
          <w:lang w:val="fr-FR"/>
        </w:rPr>
        <w:t>Établissements d’éducation spéciale, par organe de supervision et degré d’instruction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9"/>
        <w:gridCol w:w="1157"/>
        <w:gridCol w:w="1507"/>
        <w:gridCol w:w="1389"/>
        <w:gridCol w:w="1208"/>
        <w:gridCol w:w="930"/>
      </w:tblGrid>
      <w:tr w:rsidR="00000000">
        <w:tblPrEx>
          <w:tblCellMar>
            <w:top w:w="0" w:type="dxa"/>
            <w:bottom w:w="0" w:type="dxa"/>
          </w:tblCellMar>
        </w:tblPrEx>
        <w:trPr>
          <w:cantSplit/>
        </w:trPr>
        <w:tc>
          <w:tcPr>
            <w:tcW w:w="3249" w:type="dxa"/>
            <w:vMerge w:val="restart"/>
            <w:tcMar>
              <w:left w:w="28" w:type="dxa"/>
              <w:right w:w="28" w:type="dxa"/>
            </w:tcMar>
            <w:vAlign w:val="center"/>
          </w:tcPr>
          <w:p w:rsidR="00000000" w:rsidRDefault="00000000">
            <w:pPr>
              <w:spacing w:before="60" w:after="60"/>
              <w:jc w:val="center"/>
              <w:rPr>
                <w:sz w:val="20"/>
                <w:lang w:val="fr-FR"/>
              </w:rPr>
            </w:pPr>
            <w:r>
              <w:rPr>
                <w:sz w:val="20"/>
                <w:lang w:val="fr-FR"/>
              </w:rPr>
              <w:t>Année</w:t>
            </w:r>
          </w:p>
        </w:tc>
        <w:tc>
          <w:tcPr>
            <w:tcW w:w="1157" w:type="dxa"/>
            <w:vMerge w:val="restart"/>
            <w:vAlign w:val="center"/>
          </w:tcPr>
          <w:p w:rsidR="00000000" w:rsidRDefault="00000000">
            <w:pPr>
              <w:spacing w:before="60" w:after="60"/>
              <w:jc w:val="center"/>
              <w:rPr>
                <w:sz w:val="20"/>
                <w:lang w:val="fr-FR"/>
              </w:rPr>
            </w:pPr>
            <w:r>
              <w:rPr>
                <w:sz w:val="20"/>
                <w:lang w:val="fr-FR"/>
              </w:rPr>
              <w:t>Total</w:t>
            </w:r>
          </w:p>
        </w:tc>
        <w:tc>
          <w:tcPr>
            <w:tcW w:w="930" w:type="dxa"/>
            <w:gridSpan w:val="4"/>
            <w:vAlign w:val="center"/>
          </w:tcPr>
          <w:p w:rsidR="00000000" w:rsidRDefault="00000000">
            <w:pPr>
              <w:spacing w:before="60" w:after="60"/>
              <w:jc w:val="center"/>
              <w:rPr>
                <w:sz w:val="20"/>
                <w:lang w:val="fr-FR"/>
              </w:rPr>
            </w:pPr>
            <w:r>
              <w:rPr>
                <w:sz w:val="20"/>
                <w:lang w:val="fr-FR"/>
              </w:rPr>
              <w:t>Organe de supervision</w:t>
            </w:r>
          </w:p>
        </w:tc>
      </w:tr>
      <w:tr w:rsidR="00000000">
        <w:tblPrEx>
          <w:tblCellMar>
            <w:top w:w="0" w:type="dxa"/>
            <w:bottom w:w="0" w:type="dxa"/>
          </w:tblCellMar>
        </w:tblPrEx>
        <w:trPr>
          <w:cantSplit/>
        </w:trPr>
        <w:tc>
          <w:tcPr>
            <w:tcW w:w="3249" w:type="dxa"/>
            <w:vMerge/>
            <w:tcBorders>
              <w:bottom w:val="single" w:sz="4" w:space="0" w:color="auto"/>
            </w:tcBorders>
            <w:tcMar>
              <w:left w:w="28" w:type="dxa"/>
              <w:right w:w="28" w:type="dxa"/>
            </w:tcMar>
            <w:vAlign w:val="center"/>
          </w:tcPr>
          <w:p w:rsidR="00000000" w:rsidRDefault="00000000">
            <w:pPr>
              <w:spacing w:before="60" w:after="60"/>
              <w:jc w:val="center"/>
              <w:rPr>
                <w:sz w:val="20"/>
                <w:lang w:val="fr-FR"/>
              </w:rPr>
            </w:pPr>
          </w:p>
        </w:tc>
        <w:tc>
          <w:tcPr>
            <w:tcW w:w="1157" w:type="dxa"/>
            <w:vMerge/>
            <w:tcBorders>
              <w:bottom w:val="single" w:sz="4" w:space="0" w:color="auto"/>
            </w:tcBorders>
            <w:vAlign w:val="center"/>
          </w:tcPr>
          <w:p w:rsidR="00000000" w:rsidRDefault="00000000">
            <w:pPr>
              <w:spacing w:before="60" w:after="60"/>
              <w:jc w:val="center"/>
              <w:rPr>
                <w:sz w:val="20"/>
                <w:lang w:val="fr-FR"/>
              </w:rPr>
            </w:pPr>
          </w:p>
        </w:tc>
        <w:tc>
          <w:tcPr>
            <w:tcW w:w="1507" w:type="dxa"/>
            <w:tcBorders>
              <w:bottom w:val="single" w:sz="4" w:space="0" w:color="auto"/>
            </w:tcBorders>
            <w:vAlign w:val="center"/>
          </w:tcPr>
          <w:p w:rsidR="00000000" w:rsidRDefault="00000000">
            <w:pPr>
              <w:spacing w:before="60" w:after="60"/>
              <w:jc w:val="center"/>
              <w:rPr>
                <w:sz w:val="20"/>
                <w:lang w:val="fr-FR"/>
              </w:rPr>
            </w:pPr>
            <w:r>
              <w:rPr>
                <w:sz w:val="20"/>
                <w:lang w:val="fr-FR"/>
              </w:rPr>
              <w:t>Association ou organisation charitable</w:t>
            </w:r>
          </w:p>
        </w:tc>
        <w:tc>
          <w:tcPr>
            <w:tcW w:w="1389" w:type="dxa"/>
            <w:tcBorders>
              <w:bottom w:val="single" w:sz="4" w:space="0" w:color="auto"/>
            </w:tcBorders>
            <w:vAlign w:val="center"/>
          </w:tcPr>
          <w:p w:rsidR="00000000" w:rsidRDefault="00000000">
            <w:pPr>
              <w:spacing w:before="60" w:after="60"/>
              <w:jc w:val="center"/>
              <w:rPr>
                <w:sz w:val="20"/>
                <w:lang w:val="fr-FR"/>
              </w:rPr>
            </w:pPr>
            <w:r>
              <w:rPr>
                <w:sz w:val="20"/>
                <w:lang w:val="fr-FR"/>
              </w:rPr>
              <w:t>Gouvernement de Macao</w:t>
            </w:r>
          </w:p>
        </w:tc>
        <w:tc>
          <w:tcPr>
            <w:tcW w:w="1208" w:type="dxa"/>
            <w:tcBorders>
              <w:bottom w:val="single" w:sz="4" w:space="0" w:color="auto"/>
            </w:tcBorders>
            <w:vAlign w:val="center"/>
          </w:tcPr>
          <w:p w:rsidR="00000000" w:rsidRDefault="00000000">
            <w:pPr>
              <w:spacing w:before="60" w:after="60"/>
              <w:jc w:val="center"/>
              <w:rPr>
                <w:sz w:val="20"/>
                <w:lang w:val="fr-FR"/>
              </w:rPr>
            </w:pPr>
            <w:r>
              <w:rPr>
                <w:sz w:val="20"/>
                <w:lang w:val="fr-FR"/>
              </w:rPr>
              <w:t>Diocèse de Macao</w:t>
            </w:r>
          </w:p>
        </w:tc>
        <w:tc>
          <w:tcPr>
            <w:tcW w:w="930" w:type="dxa"/>
            <w:tcBorders>
              <w:bottom w:val="single" w:sz="4" w:space="0" w:color="auto"/>
            </w:tcBorders>
            <w:vAlign w:val="center"/>
          </w:tcPr>
          <w:p w:rsidR="00000000" w:rsidRDefault="00000000">
            <w:pPr>
              <w:spacing w:before="60" w:after="60"/>
              <w:jc w:val="center"/>
              <w:rPr>
                <w:sz w:val="20"/>
                <w:lang w:val="fr-FR"/>
              </w:rPr>
            </w:pPr>
            <w:r>
              <w:rPr>
                <w:sz w:val="20"/>
                <w:lang w:val="fr-FR"/>
              </w:rPr>
              <w:t>Autres</w:t>
            </w:r>
          </w:p>
        </w:tc>
      </w:tr>
      <w:tr w:rsidR="00000000">
        <w:tblPrEx>
          <w:tblCellMar>
            <w:top w:w="0" w:type="dxa"/>
            <w:bottom w:w="0" w:type="dxa"/>
          </w:tblCellMar>
        </w:tblPrEx>
        <w:tc>
          <w:tcPr>
            <w:tcW w:w="3249" w:type="dxa"/>
            <w:tcBorders>
              <w:bottom w:val="nil"/>
            </w:tcBorders>
            <w:tcMar>
              <w:left w:w="28" w:type="dxa"/>
              <w:right w:w="28" w:type="dxa"/>
            </w:tcMar>
            <w:vAlign w:val="bottom"/>
          </w:tcPr>
          <w:p w:rsidR="00000000" w:rsidRDefault="00000000">
            <w:pPr>
              <w:spacing w:before="40" w:after="40"/>
              <w:rPr>
                <w:sz w:val="20"/>
                <w:lang w:val="fr-FR"/>
              </w:rPr>
            </w:pPr>
            <w:r>
              <w:rPr>
                <w:sz w:val="20"/>
                <w:lang w:val="fr-FR"/>
              </w:rPr>
              <w:t>1997/98</w:t>
            </w:r>
          </w:p>
        </w:tc>
        <w:tc>
          <w:tcPr>
            <w:tcW w:w="1157" w:type="dxa"/>
            <w:tcBorders>
              <w:bottom w:val="nil"/>
            </w:tcBorders>
            <w:tcMar>
              <w:right w:w="510" w:type="dxa"/>
            </w:tcMar>
            <w:vAlign w:val="bottom"/>
          </w:tcPr>
          <w:p w:rsidR="00000000" w:rsidRDefault="00000000">
            <w:pPr>
              <w:spacing w:before="40" w:after="40"/>
              <w:jc w:val="right"/>
              <w:rPr>
                <w:sz w:val="20"/>
                <w:lang w:val="fr-FR"/>
              </w:rPr>
            </w:pPr>
            <w:r>
              <w:rPr>
                <w:sz w:val="20"/>
                <w:lang w:val="fr-FR"/>
              </w:rPr>
              <w:t>11</w:t>
            </w:r>
          </w:p>
        </w:tc>
        <w:tc>
          <w:tcPr>
            <w:tcW w:w="1507" w:type="dxa"/>
            <w:tcBorders>
              <w:bottom w:val="nil"/>
            </w:tcBorders>
            <w:vAlign w:val="bottom"/>
          </w:tcPr>
          <w:p w:rsidR="00000000" w:rsidRDefault="00000000">
            <w:pPr>
              <w:spacing w:before="40" w:after="40"/>
              <w:jc w:val="center"/>
              <w:rPr>
                <w:sz w:val="20"/>
                <w:lang w:val="fr-FR"/>
              </w:rPr>
            </w:pPr>
            <w:r>
              <w:rPr>
                <w:sz w:val="20"/>
                <w:lang w:val="fr-FR"/>
              </w:rPr>
              <w:t>4</w:t>
            </w:r>
          </w:p>
        </w:tc>
        <w:tc>
          <w:tcPr>
            <w:tcW w:w="1389" w:type="dxa"/>
            <w:tcBorders>
              <w:bottom w:val="nil"/>
            </w:tcBorders>
            <w:vAlign w:val="bottom"/>
          </w:tcPr>
          <w:p w:rsidR="00000000" w:rsidRDefault="00000000">
            <w:pPr>
              <w:spacing w:before="40" w:after="40"/>
              <w:jc w:val="center"/>
              <w:rPr>
                <w:sz w:val="20"/>
                <w:lang w:val="fr-FR"/>
              </w:rPr>
            </w:pPr>
            <w:r>
              <w:rPr>
                <w:sz w:val="20"/>
                <w:lang w:val="fr-FR"/>
              </w:rPr>
              <w:t>6</w:t>
            </w:r>
          </w:p>
        </w:tc>
        <w:tc>
          <w:tcPr>
            <w:tcW w:w="1208" w:type="dxa"/>
            <w:tcBorders>
              <w:bottom w:val="nil"/>
            </w:tcBorders>
            <w:vAlign w:val="bottom"/>
          </w:tcPr>
          <w:p w:rsidR="00000000" w:rsidRDefault="00000000">
            <w:pPr>
              <w:spacing w:before="40" w:after="40"/>
              <w:jc w:val="center"/>
              <w:rPr>
                <w:sz w:val="20"/>
                <w:lang w:val="fr-FR"/>
              </w:rPr>
            </w:pPr>
            <w:r>
              <w:rPr>
                <w:sz w:val="20"/>
                <w:lang w:val="fr-FR"/>
              </w:rPr>
              <w:t>1</w:t>
            </w:r>
          </w:p>
        </w:tc>
        <w:tc>
          <w:tcPr>
            <w:tcW w:w="930" w:type="dxa"/>
            <w:tcBorders>
              <w:bottom w:val="nil"/>
            </w:tcBorders>
            <w:vAlign w:val="bottom"/>
          </w:tcPr>
          <w:p w:rsidR="00000000" w:rsidRDefault="00000000">
            <w:pPr>
              <w:spacing w:before="40" w:after="40"/>
              <w:jc w:val="center"/>
              <w:rPr>
                <w:sz w:val="20"/>
                <w:lang w:val="fr-FR"/>
              </w:rPr>
            </w:pPr>
            <w:r>
              <w:rPr>
                <w:sz w:val="20"/>
                <w:lang w:val="fr-FR"/>
              </w:rPr>
              <w:t>-</w:t>
            </w:r>
          </w:p>
        </w:tc>
      </w:tr>
      <w:tr w:rsidR="00000000">
        <w:tblPrEx>
          <w:tblCellMar>
            <w:top w:w="0" w:type="dxa"/>
            <w:bottom w:w="0" w:type="dxa"/>
          </w:tblCellMar>
        </w:tblPrEx>
        <w:tc>
          <w:tcPr>
            <w:tcW w:w="3249" w:type="dxa"/>
            <w:tcBorders>
              <w:top w:val="nil"/>
              <w:bottom w:val="nil"/>
            </w:tcBorders>
            <w:tcMar>
              <w:left w:w="28" w:type="dxa"/>
              <w:right w:w="28" w:type="dxa"/>
            </w:tcMar>
            <w:vAlign w:val="bottom"/>
          </w:tcPr>
          <w:p w:rsidR="00000000" w:rsidRDefault="00000000">
            <w:pPr>
              <w:spacing w:before="40" w:after="40"/>
              <w:rPr>
                <w:sz w:val="20"/>
                <w:lang w:val="fr-FR"/>
              </w:rPr>
            </w:pPr>
            <w:r>
              <w:rPr>
                <w:sz w:val="20"/>
                <w:lang w:val="fr-FR"/>
              </w:rPr>
              <w:t>1998/99</w:t>
            </w:r>
          </w:p>
        </w:tc>
        <w:tc>
          <w:tcPr>
            <w:tcW w:w="1157" w:type="dxa"/>
            <w:tcBorders>
              <w:top w:val="nil"/>
              <w:bottom w:val="nil"/>
            </w:tcBorders>
            <w:tcMar>
              <w:right w:w="510" w:type="dxa"/>
            </w:tcMar>
            <w:vAlign w:val="bottom"/>
          </w:tcPr>
          <w:p w:rsidR="00000000" w:rsidRDefault="00000000">
            <w:pPr>
              <w:spacing w:before="40" w:after="40"/>
              <w:jc w:val="right"/>
              <w:rPr>
                <w:sz w:val="20"/>
                <w:lang w:val="fr-FR"/>
              </w:rPr>
            </w:pPr>
            <w:r>
              <w:rPr>
                <w:sz w:val="20"/>
                <w:lang w:val="fr-FR"/>
              </w:rPr>
              <w:t>12</w:t>
            </w:r>
          </w:p>
        </w:tc>
        <w:tc>
          <w:tcPr>
            <w:tcW w:w="1507" w:type="dxa"/>
            <w:tcBorders>
              <w:top w:val="nil"/>
              <w:bottom w:val="nil"/>
            </w:tcBorders>
            <w:vAlign w:val="bottom"/>
          </w:tcPr>
          <w:p w:rsidR="00000000" w:rsidRDefault="00000000">
            <w:pPr>
              <w:spacing w:before="40" w:after="40"/>
              <w:jc w:val="center"/>
              <w:rPr>
                <w:sz w:val="20"/>
                <w:lang w:val="fr-FR"/>
              </w:rPr>
            </w:pPr>
            <w:r>
              <w:rPr>
                <w:sz w:val="20"/>
                <w:lang w:val="fr-FR"/>
              </w:rPr>
              <w:t>4</w:t>
            </w:r>
          </w:p>
        </w:tc>
        <w:tc>
          <w:tcPr>
            <w:tcW w:w="1389" w:type="dxa"/>
            <w:tcBorders>
              <w:top w:val="nil"/>
              <w:bottom w:val="nil"/>
            </w:tcBorders>
            <w:vAlign w:val="bottom"/>
          </w:tcPr>
          <w:p w:rsidR="00000000" w:rsidRDefault="00000000">
            <w:pPr>
              <w:spacing w:before="40" w:after="40"/>
              <w:jc w:val="center"/>
              <w:rPr>
                <w:sz w:val="20"/>
                <w:lang w:val="fr-FR"/>
              </w:rPr>
            </w:pPr>
            <w:r>
              <w:rPr>
                <w:sz w:val="20"/>
                <w:lang w:val="fr-FR"/>
              </w:rPr>
              <w:t>5</w:t>
            </w:r>
          </w:p>
        </w:tc>
        <w:tc>
          <w:tcPr>
            <w:tcW w:w="1208" w:type="dxa"/>
            <w:tcBorders>
              <w:top w:val="nil"/>
              <w:bottom w:val="nil"/>
            </w:tcBorders>
            <w:vAlign w:val="bottom"/>
          </w:tcPr>
          <w:p w:rsidR="00000000" w:rsidRDefault="00000000">
            <w:pPr>
              <w:spacing w:before="40" w:after="40"/>
              <w:jc w:val="center"/>
              <w:rPr>
                <w:sz w:val="20"/>
                <w:lang w:val="fr-FR"/>
              </w:rPr>
            </w:pPr>
            <w:r>
              <w:rPr>
                <w:sz w:val="20"/>
                <w:lang w:val="fr-FR"/>
              </w:rPr>
              <w:t>2</w:t>
            </w:r>
          </w:p>
        </w:tc>
        <w:tc>
          <w:tcPr>
            <w:tcW w:w="930" w:type="dxa"/>
            <w:tcBorders>
              <w:top w:val="nil"/>
              <w:bottom w:val="nil"/>
            </w:tcBorders>
            <w:vAlign w:val="bottom"/>
          </w:tcPr>
          <w:p w:rsidR="00000000" w:rsidRDefault="00000000">
            <w:pPr>
              <w:spacing w:before="40" w:after="40"/>
              <w:jc w:val="center"/>
              <w:rPr>
                <w:sz w:val="20"/>
                <w:lang w:val="fr-FR"/>
              </w:rPr>
            </w:pPr>
            <w:r>
              <w:rPr>
                <w:sz w:val="20"/>
                <w:lang w:val="fr-FR"/>
              </w:rPr>
              <w:t>1</w:t>
            </w:r>
          </w:p>
        </w:tc>
      </w:tr>
      <w:tr w:rsidR="00000000">
        <w:tblPrEx>
          <w:tblCellMar>
            <w:top w:w="0" w:type="dxa"/>
            <w:bottom w:w="0" w:type="dxa"/>
          </w:tblCellMar>
        </w:tblPrEx>
        <w:tc>
          <w:tcPr>
            <w:tcW w:w="3249" w:type="dxa"/>
            <w:tcBorders>
              <w:top w:val="nil"/>
              <w:bottom w:val="nil"/>
            </w:tcBorders>
            <w:tcMar>
              <w:left w:w="28" w:type="dxa"/>
              <w:right w:w="28" w:type="dxa"/>
            </w:tcMar>
            <w:vAlign w:val="bottom"/>
          </w:tcPr>
          <w:p w:rsidR="00000000" w:rsidRDefault="00000000">
            <w:pPr>
              <w:spacing w:before="40" w:after="40"/>
              <w:rPr>
                <w:sz w:val="20"/>
                <w:lang w:val="fr-FR"/>
              </w:rPr>
            </w:pPr>
            <w:r>
              <w:rPr>
                <w:sz w:val="20"/>
                <w:lang w:val="fr-FR"/>
              </w:rPr>
              <w:t>1999/2000</w:t>
            </w:r>
          </w:p>
        </w:tc>
        <w:tc>
          <w:tcPr>
            <w:tcW w:w="1157" w:type="dxa"/>
            <w:tcBorders>
              <w:top w:val="nil"/>
              <w:bottom w:val="nil"/>
            </w:tcBorders>
            <w:tcMar>
              <w:right w:w="510" w:type="dxa"/>
            </w:tcMar>
            <w:vAlign w:val="bottom"/>
          </w:tcPr>
          <w:p w:rsidR="00000000" w:rsidRDefault="00000000">
            <w:pPr>
              <w:spacing w:before="40" w:after="40"/>
              <w:jc w:val="right"/>
              <w:rPr>
                <w:sz w:val="20"/>
                <w:lang w:val="fr-FR"/>
              </w:rPr>
            </w:pPr>
            <w:r>
              <w:rPr>
                <w:sz w:val="20"/>
                <w:lang w:val="fr-FR"/>
              </w:rPr>
              <w:t>13</w:t>
            </w:r>
          </w:p>
        </w:tc>
        <w:tc>
          <w:tcPr>
            <w:tcW w:w="1507" w:type="dxa"/>
            <w:tcBorders>
              <w:top w:val="nil"/>
              <w:bottom w:val="nil"/>
            </w:tcBorders>
            <w:vAlign w:val="bottom"/>
          </w:tcPr>
          <w:p w:rsidR="00000000" w:rsidRDefault="00000000">
            <w:pPr>
              <w:spacing w:before="40" w:after="40"/>
              <w:jc w:val="center"/>
              <w:rPr>
                <w:sz w:val="20"/>
                <w:lang w:val="fr-FR"/>
              </w:rPr>
            </w:pPr>
            <w:r>
              <w:rPr>
                <w:sz w:val="20"/>
                <w:lang w:val="fr-FR"/>
              </w:rPr>
              <w:t>4</w:t>
            </w:r>
          </w:p>
        </w:tc>
        <w:tc>
          <w:tcPr>
            <w:tcW w:w="1389" w:type="dxa"/>
            <w:tcBorders>
              <w:top w:val="nil"/>
              <w:bottom w:val="nil"/>
            </w:tcBorders>
            <w:vAlign w:val="bottom"/>
          </w:tcPr>
          <w:p w:rsidR="00000000" w:rsidRDefault="00000000">
            <w:pPr>
              <w:spacing w:before="40" w:after="40"/>
              <w:jc w:val="center"/>
              <w:rPr>
                <w:sz w:val="20"/>
                <w:lang w:val="fr-FR"/>
              </w:rPr>
            </w:pPr>
            <w:r>
              <w:rPr>
                <w:sz w:val="20"/>
                <w:lang w:val="fr-FR"/>
              </w:rPr>
              <w:t>8</w:t>
            </w:r>
          </w:p>
        </w:tc>
        <w:tc>
          <w:tcPr>
            <w:tcW w:w="1208" w:type="dxa"/>
            <w:tcBorders>
              <w:top w:val="nil"/>
              <w:bottom w:val="nil"/>
            </w:tcBorders>
            <w:vAlign w:val="bottom"/>
          </w:tcPr>
          <w:p w:rsidR="00000000" w:rsidRDefault="00000000">
            <w:pPr>
              <w:spacing w:before="40" w:after="40"/>
              <w:jc w:val="center"/>
              <w:rPr>
                <w:sz w:val="20"/>
                <w:lang w:val="fr-FR"/>
              </w:rPr>
            </w:pPr>
            <w:r>
              <w:rPr>
                <w:sz w:val="20"/>
                <w:lang w:val="fr-FR"/>
              </w:rPr>
              <w:t>1</w:t>
            </w:r>
          </w:p>
        </w:tc>
        <w:tc>
          <w:tcPr>
            <w:tcW w:w="930" w:type="dxa"/>
            <w:tcBorders>
              <w:top w:val="nil"/>
              <w:bottom w:val="nil"/>
            </w:tcBorders>
            <w:vAlign w:val="bottom"/>
          </w:tcPr>
          <w:p w:rsidR="00000000" w:rsidRDefault="00000000">
            <w:pPr>
              <w:spacing w:before="40" w:after="40"/>
              <w:jc w:val="center"/>
              <w:rPr>
                <w:sz w:val="20"/>
                <w:lang w:val="fr-FR"/>
              </w:rPr>
            </w:pPr>
            <w:r>
              <w:rPr>
                <w:sz w:val="20"/>
                <w:lang w:val="fr-FR"/>
              </w:rPr>
              <w:t>-</w:t>
            </w:r>
          </w:p>
        </w:tc>
      </w:tr>
      <w:tr w:rsidR="00000000">
        <w:tblPrEx>
          <w:tblCellMar>
            <w:top w:w="0" w:type="dxa"/>
            <w:bottom w:w="0" w:type="dxa"/>
          </w:tblCellMar>
        </w:tblPrEx>
        <w:tc>
          <w:tcPr>
            <w:tcW w:w="3249" w:type="dxa"/>
            <w:tcBorders>
              <w:top w:val="nil"/>
              <w:bottom w:val="nil"/>
            </w:tcBorders>
            <w:tcMar>
              <w:left w:w="28" w:type="dxa"/>
              <w:right w:w="28" w:type="dxa"/>
            </w:tcMar>
            <w:vAlign w:val="bottom"/>
          </w:tcPr>
          <w:p w:rsidR="00000000" w:rsidRDefault="00000000">
            <w:pPr>
              <w:spacing w:before="40" w:after="40"/>
              <w:rPr>
                <w:sz w:val="20"/>
                <w:lang w:val="fr-FR"/>
              </w:rPr>
            </w:pPr>
            <w:r>
              <w:rPr>
                <w:sz w:val="20"/>
                <w:lang w:val="fr-FR"/>
              </w:rPr>
              <w:t>Degré d’instruction:</w:t>
            </w:r>
          </w:p>
        </w:tc>
        <w:tc>
          <w:tcPr>
            <w:tcW w:w="1157" w:type="dxa"/>
            <w:tcBorders>
              <w:top w:val="nil"/>
              <w:bottom w:val="nil"/>
            </w:tcBorders>
            <w:tcMar>
              <w:right w:w="510" w:type="dxa"/>
            </w:tcMar>
            <w:vAlign w:val="bottom"/>
          </w:tcPr>
          <w:p w:rsidR="00000000" w:rsidRDefault="00000000">
            <w:pPr>
              <w:spacing w:before="40" w:after="40"/>
              <w:jc w:val="right"/>
              <w:rPr>
                <w:sz w:val="20"/>
                <w:lang w:val="fr-FR"/>
              </w:rPr>
            </w:pPr>
          </w:p>
        </w:tc>
        <w:tc>
          <w:tcPr>
            <w:tcW w:w="1507" w:type="dxa"/>
            <w:tcBorders>
              <w:top w:val="nil"/>
              <w:bottom w:val="nil"/>
            </w:tcBorders>
            <w:vAlign w:val="bottom"/>
          </w:tcPr>
          <w:p w:rsidR="00000000" w:rsidRDefault="00000000">
            <w:pPr>
              <w:spacing w:before="40" w:after="40"/>
              <w:jc w:val="center"/>
              <w:rPr>
                <w:sz w:val="20"/>
                <w:lang w:val="fr-FR"/>
              </w:rPr>
            </w:pPr>
          </w:p>
        </w:tc>
        <w:tc>
          <w:tcPr>
            <w:tcW w:w="1389" w:type="dxa"/>
            <w:tcBorders>
              <w:top w:val="nil"/>
              <w:bottom w:val="nil"/>
            </w:tcBorders>
            <w:vAlign w:val="bottom"/>
          </w:tcPr>
          <w:p w:rsidR="00000000" w:rsidRDefault="00000000">
            <w:pPr>
              <w:spacing w:before="40" w:after="40"/>
              <w:jc w:val="center"/>
              <w:rPr>
                <w:sz w:val="20"/>
                <w:lang w:val="fr-FR"/>
              </w:rPr>
            </w:pPr>
          </w:p>
        </w:tc>
        <w:tc>
          <w:tcPr>
            <w:tcW w:w="1208" w:type="dxa"/>
            <w:tcBorders>
              <w:top w:val="nil"/>
              <w:bottom w:val="nil"/>
            </w:tcBorders>
            <w:vAlign w:val="bottom"/>
          </w:tcPr>
          <w:p w:rsidR="00000000" w:rsidRDefault="00000000">
            <w:pPr>
              <w:spacing w:before="40" w:after="40"/>
              <w:jc w:val="center"/>
              <w:rPr>
                <w:sz w:val="20"/>
                <w:lang w:val="fr-FR"/>
              </w:rPr>
            </w:pPr>
          </w:p>
        </w:tc>
        <w:tc>
          <w:tcPr>
            <w:tcW w:w="930" w:type="dxa"/>
            <w:tcBorders>
              <w:top w:val="nil"/>
              <w:bottom w:val="nil"/>
            </w:tcBorders>
            <w:vAlign w:val="bottom"/>
          </w:tcPr>
          <w:p w:rsidR="00000000" w:rsidRDefault="00000000">
            <w:pPr>
              <w:spacing w:before="40" w:after="40"/>
              <w:jc w:val="center"/>
              <w:rPr>
                <w:sz w:val="20"/>
                <w:lang w:val="fr-FR"/>
              </w:rPr>
            </w:pPr>
          </w:p>
        </w:tc>
      </w:tr>
      <w:tr w:rsidR="00000000">
        <w:tblPrEx>
          <w:tblCellMar>
            <w:top w:w="0" w:type="dxa"/>
            <w:bottom w:w="0" w:type="dxa"/>
          </w:tblCellMar>
        </w:tblPrEx>
        <w:tc>
          <w:tcPr>
            <w:tcW w:w="3249" w:type="dxa"/>
            <w:tcBorders>
              <w:top w:val="nil"/>
              <w:bottom w:val="nil"/>
            </w:tcBorders>
            <w:tcMar>
              <w:left w:w="28" w:type="dxa"/>
              <w:right w:w="28" w:type="dxa"/>
            </w:tcMar>
            <w:vAlign w:val="bottom"/>
          </w:tcPr>
          <w:p w:rsidR="00000000" w:rsidRDefault="00000000">
            <w:pPr>
              <w:spacing w:before="40" w:after="40"/>
              <w:rPr>
                <w:sz w:val="20"/>
                <w:lang w:val="fr-FR"/>
              </w:rPr>
            </w:pPr>
            <w:r>
              <w:rPr>
                <w:sz w:val="20"/>
                <w:lang w:val="fr-FR"/>
              </w:rPr>
              <w:t>Préprimaire et primaire</w:t>
            </w:r>
          </w:p>
        </w:tc>
        <w:tc>
          <w:tcPr>
            <w:tcW w:w="1157" w:type="dxa"/>
            <w:tcBorders>
              <w:top w:val="nil"/>
              <w:bottom w:val="nil"/>
            </w:tcBorders>
            <w:tcMar>
              <w:right w:w="510" w:type="dxa"/>
            </w:tcMar>
            <w:vAlign w:val="bottom"/>
          </w:tcPr>
          <w:p w:rsidR="00000000" w:rsidRDefault="00000000">
            <w:pPr>
              <w:spacing w:before="40" w:after="40"/>
              <w:jc w:val="right"/>
              <w:rPr>
                <w:sz w:val="20"/>
                <w:lang w:val="fr-FR"/>
              </w:rPr>
            </w:pPr>
            <w:r>
              <w:rPr>
                <w:sz w:val="20"/>
                <w:lang w:val="fr-FR"/>
              </w:rPr>
              <w:t>1</w:t>
            </w:r>
          </w:p>
        </w:tc>
        <w:tc>
          <w:tcPr>
            <w:tcW w:w="1507" w:type="dxa"/>
            <w:tcBorders>
              <w:top w:val="nil"/>
              <w:bottom w:val="nil"/>
            </w:tcBorders>
            <w:vAlign w:val="bottom"/>
          </w:tcPr>
          <w:p w:rsidR="00000000" w:rsidRDefault="00000000">
            <w:pPr>
              <w:spacing w:before="40" w:after="40"/>
              <w:jc w:val="center"/>
              <w:rPr>
                <w:sz w:val="20"/>
                <w:lang w:val="fr-FR"/>
              </w:rPr>
            </w:pPr>
            <w:r>
              <w:rPr>
                <w:sz w:val="20"/>
                <w:lang w:val="fr-FR"/>
              </w:rPr>
              <w:t>-</w:t>
            </w:r>
          </w:p>
        </w:tc>
        <w:tc>
          <w:tcPr>
            <w:tcW w:w="1389" w:type="dxa"/>
            <w:tcBorders>
              <w:top w:val="nil"/>
              <w:bottom w:val="nil"/>
            </w:tcBorders>
            <w:vAlign w:val="bottom"/>
          </w:tcPr>
          <w:p w:rsidR="00000000" w:rsidRDefault="00000000">
            <w:pPr>
              <w:spacing w:before="40" w:after="40"/>
              <w:jc w:val="center"/>
              <w:rPr>
                <w:sz w:val="20"/>
                <w:lang w:val="fr-FR"/>
              </w:rPr>
            </w:pPr>
            <w:r>
              <w:rPr>
                <w:sz w:val="20"/>
                <w:lang w:val="fr-FR"/>
              </w:rPr>
              <w:t>-</w:t>
            </w:r>
          </w:p>
        </w:tc>
        <w:tc>
          <w:tcPr>
            <w:tcW w:w="1208" w:type="dxa"/>
            <w:tcBorders>
              <w:top w:val="nil"/>
              <w:bottom w:val="nil"/>
            </w:tcBorders>
            <w:vAlign w:val="bottom"/>
          </w:tcPr>
          <w:p w:rsidR="00000000" w:rsidRDefault="00000000">
            <w:pPr>
              <w:spacing w:before="40" w:after="40"/>
              <w:jc w:val="center"/>
              <w:rPr>
                <w:sz w:val="20"/>
                <w:lang w:val="fr-FR"/>
              </w:rPr>
            </w:pPr>
            <w:r>
              <w:rPr>
                <w:sz w:val="20"/>
                <w:lang w:val="fr-FR"/>
              </w:rPr>
              <w:t>1</w:t>
            </w:r>
          </w:p>
        </w:tc>
        <w:tc>
          <w:tcPr>
            <w:tcW w:w="930" w:type="dxa"/>
            <w:tcBorders>
              <w:top w:val="nil"/>
              <w:bottom w:val="nil"/>
            </w:tcBorders>
            <w:vAlign w:val="bottom"/>
          </w:tcPr>
          <w:p w:rsidR="00000000" w:rsidRDefault="00000000">
            <w:pPr>
              <w:spacing w:before="40" w:after="40"/>
              <w:jc w:val="center"/>
              <w:rPr>
                <w:sz w:val="20"/>
                <w:lang w:val="fr-FR"/>
              </w:rPr>
            </w:pPr>
            <w:r>
              <w:rPr>
                <w:sz w:val="20"/>
                <w:lang w:val="fr-FR"/>
              </w:rPr>
              <w:t>-</w:t>
            </w:r>
          </w:p>
        </w:tc>
      </w:tr>
      <w:tr w:rsidR="00000000">
        <w:tblPrEx>
          <w:tblCellMar>
            <w:top w:w="0" w:type="dxa"/>
            <w:bottom w:w="0" w:type="dxa"/>
          </w:tblCellMar>
        </w:tblPrEx>
        <w:tc>
          <w:tcPr>
            <w:tcW w:w="3249" w:type="dxa"/>
            <w:tcBorders>
              <w:top w:val="nil"/>
              <w:bottom w:val="nil"/>
            </w:tcBorders>
            <w:tcMar>
              <w:left w:w="28" w:type="dxa"/>
              <w:right w:w="28" w:type="dxa"/>
            </w:tcMar>
            <w:vAlign w:val="bottom"/>
          </w:tcPr>
          <w:p w:rsidR="00000000" w:rsidRDefault="00000000">
            <w:pPr>
              <w:spacing w:before="40" w:after="40"/>
              <w:rPr>
                <w:sz w:val="20"/>
                <w:lang w:val="fr-FR"/>
              </w:rPr>
            </w:pPr>
            <w:r>
              <w:rPr>
                <w:sz w:val="20"/>
                <w:lang w:val="fr-FR"/>
              </w:rPr>
              <w:t>Préprimaire, primaire et secondaire</w:t>
            </w:r>
          </w:p>
        </w:tc>
        <w:tc>
          <w:tcPr>
            <w:tcW w:w="1157" w:type="dxa"/>
            <w:tcBorders>
              <w:top w:val="nil"/>
              <w:bottom w:val="nil"/>
            </w:tcBorders>
            <w:tcMar>
              <w:right w:w="510" w:type="dxa"/>
            </w:tcMar>
            <w:vAlign w:val="bottom"/>
          </w:tcPr>
          <w:p w:rsidR="00000000" w:rsidRDefault="00000000">
            <w:pPr>
              <w:spacing w:before="40" w:after="40"/>
              <w:jc w:val="right"/>
              <w:rPr>
                <w:sz w:val="20"/>
                <w:lang w:val="fr-FR"/>
              </w:rPr>
            </w:pPr>
            <w:r>
              <w:rPr>
                <w:sz w:val="20"/>
                <w:lang w:val="fr-FR"/>
              </w:rPr>
              <w:t>1</w:t>
            </w:r>
          </w:p>
        </w:tc>
        <w:tc>
          <w:tcPr>
            <w:tcW w:w="1507" w:type="dxa"/>
            <w:tcBorders>
              <w:top w:val="nil"/>
              <w:bottom w:val="nil"/>
            </w:tcBorders>
            <w:vAlign w:val="bottom"/>
          </w:tcPr>
          <w:p w:rsidR="00000000" w:rsidRDefault="00000000">
            <w:pPr>
              <w:spacing w:before="40" w:after="40"/>
              <w:jc w:val="center"/>
              <w:rPr>
                <w:sz w:val="20"/>
                <w:lang w:val="fr-FR"/>
              </w:rPr>
            </w:pPr>
            <w:r>
              <w:rPr>
                <w:sz w:val="20"/>
                <w:lang w:val="fr-FR"/>
              </w:rPr>
              <w:t>1</w:t>
            </w:r>
          </w:p>
        </w:tc>
        <w:tc>
          <w:tcPr>
            <w:tcW w:w="1389" w:type="dxa"/>
            <w:tcBorders>
              <w:top w:val="nil"/>
              <w:bottom w:val="nil"/>
            </w:tcBorders>
            <w:vAlign w:val="bottom"/>
          </w:tcPr>
          <w:p w:rsidR="00000000" w:rsidRDefault="00000000">
            <w:pPr>
              <w:spacing w:before="40" w:after="40"/>
              <w:jc w:val="center"/>
              <w:rPr>
                <w:sz w:val="20"/>
                <w:lang w:val="fr-FR"/>
              </w:rPr>
            </w:pPr>
            <w:r>
              <w:rPr>
                <w:sz w:val="20"/>
                <w:lang w:val="fr-FR"/>
              </w:rPr>
              <w:t>-</w:t>
            </w:r>
          </w:p>
        </w:tc>
        <w:tc>
          <w:tcPr>
            <w:tcW w:w="1208" w:type="dxa"/>
            <w:tcBorders>
              <w:top w:val="nil"/>
              <w:bottom w:val="nil"/>
            </w:tcBorders>
            <w:vAlign w:val="bottom"/>
          </w:tcPr>
          <w:p w:rsidR="00000000" w:rsidRDefault="00000000">
            <w:pPr>
              <w:spacing w:before="40" w:after="40"/>
              <w:jc w:val="center"/>
              <w:rPr>
                <w:sz w:val="20"/>
                <w:lang w:val="fr-FR"/>
              </w:rPr>
            </w:pPr>
            <w:r>
              <w:rPr>
                <w:sz w:val="20"/>
                <w:lang w:val="fr-FR"/>
              </w:rPr>
              <w:t>-</w:t>
            </w:r>
          </w:p>
        </w:tc>
        <w:tc>
          <w:tcPr>
            <w:tcW w:w="930" w:type="dxa"/>
            <w:tcBorders>
              <w:top w:val="nil"/>
              <w:bottom w:val="nil"/>
            </w:tcBorders>
            <w:vAlign w:val="bottom"/>
          </w:tcPr>
          <w:p w:rsidR="00000000" w:rsidRDefault="00000000">
            <w:pPr>
              <w:spacing w:before="40" w:after="40"/>
              <w:jc w:val="center"/>
              <w:rPr>
                <w:sz w:val="20"/>
                <w:lang w:val="fr-FR"/>
              </w:rPr>
            </w:pPr>
            <w:r>
              <w:rPr>
                <w:sz w:val="20"/>
                <w:lang w:val="fr-FR"/>
              </w:rPr>
              <w:t>-</w:t>
            </w:r>
          </w:p>
        </w:tc>
      </w:tr>
      <w:tr w:rsidR="00000000">
        <w:tblPrEx>
          <w:tblCellMar>
            <w:top w:w="0" w:type="dxa"/>
            <w:bottom w:w="0" w:type="dxa"/>
          </w:tblCellMar>
        </w:tblPrEx>
        <w:tc>
          <w:tcPr>
            <w:tcW w:w="3249" w:type="dxa"/>
            <w:tcBorders>
              <w:top w:val="nil"/>
            </w:tcBorders>
            <w:tcMar>
              <w:left w:w="28" w:type="dxa"/>
              <w:right w:w="28" w:type="dxa"/>
            </w:tcMar>
            <w:vAlign w:val="bottom"/>
          </w:tcPr>
          <w:p w:rsidR="00000000" w:rsidRDefault="00000000">
            <w:pPr>
              <w:spacing w:before="40" w:after="40"/>
              <w:rPr>
                <w:sz w:val="20"/>
                <w:lang w:val="fr-FR"/>
              </w:rPr>
            </w:pPr>
            <w:r>
              <w:rPr>
                <w:sz w:val="20"/>
                <w:lang w:val="fr-FR"/>
              </w:rPr>
              <w:t>Éducation spéciale</w:t>
            </w:r>
          </w:p>
        </w:tc>
        <w:tc>
          <w:tcPr>
            <w:tcW w:w="1157" w:type="dxa"/>
            <w:tcBorders>
              <w:top w:val="nil"/>
            </w:tcBorders>
            <w:tcMar>
              <w:right w:w="510" w:type="dxa"/>
            </w:tcMar>
            <w:vAlign w:val="bottom"/>
          </w:tcPr>
          <w:p w:rsidR="00000000" w:rsidRDefault="00000000">
            <w:pPr>
              <w:spacing w:before="40" w:after="40"/>
              <w:jc w:val="right"/>
              <w:rPr>
                <w:sz w:val="20"/>
                <w:lang w:val="fr-FR"/>
              </w:rPr>
            </w:pPr>
            <w:r>
              <w:rPr>
                <w:sz w:val="20"/>
                <w:lang w:val="fr-FR"/>
              </w:rPr>
              <w:t>11</w:t>
            </w:r>
          </w:p>
        </w:tc>
        <w:tc>
          <w:tcPr>
            <w:tcW w:w="1507" w:type="dxa"/>
            <w:tcBorders>
              <w:top w:val="nil"/>
            </w:tcBorders>
            <w:vAlign w:val="bottom"/>
          </w:tcPr>
          <w:p w:rsidR="00000000" w:rsidRDefault="00000000">
            <w:pPr>
              <w:spacing w:before="40" w:after="40"/>
              <w:jc w:val="center"/>
              <w:rPr>
                <w:sz w:val="20"/>
                <w:lang w:val="fr-FR"/>
              </w:rPr>
            </w:pPr>
            <w:r>
              <w:rPr>
                <w:sz w:val="20"/>
                <w:lang w:val="fr-FR"/>
              </w:rPr>
              <w:t>3</w:t>
            </w:r>
          </w:p>
        </w:tc>
        <w:tc>
          <w:tcPr>
            <w:tcW w:w="1389" w:type="dxa"/>
            <w:tcBorders>
              <w:top w:val="nil"/>
            </w:tcBorders>
            <w:vAlign w:val="bottom"/>
          </w:tcPr>
          <w:p w:rsidR="00000000" w:rsidRDefault="00000000">
            <w:pPr>
              <w:spacing w:before="40" w:after="40"/>
              <w:jc w:val="center"/>
              <w:rPr>
                <w:sz w:val="20"/>
                <w:lang w:val="fr-FR"/>
              </w:rPr>
            </w:pPr>
            <w:r>
              <w:rPr>
                <w:sz w:val="20"/>
                <w:lang w:val="fr-FR"/>
              </w:rPr>
              <w:t>8</w:t>
            </w:r>
          </w:p>
        </w:tc>
        <w:tc>
          <w:tcPr>
            <w:tcW w:w="1208" w:type="dxa"/>
            <w:tcBorders>
              <w:top w:val="nil"/>
            </w:tcBorders>
            <w:vAlign w:val="bottom"/>
          </w:tcPr>
          <w:p w:rsidR="00000000" w:rsidRDefault="00000000">
            <w:pPr>
              <w:spacing w:before="40" w:after="40"/>
              <w:jc w:val="center"/>
              <w:rPr>
                <w:sz w:val="20"/>
                <w:lang w:val="fr-FR"/>
              </w:rPr>
            </w:pPr>
            <w:r>
              <w:rPr>
                <w:sz w:val="20"/>
                <w:lang w:val="fr-FR"/>
              </w:rPr>
              <w:t>-</w:t>
            </w:r>
          </w:p>
        </w:tc>
        <w:tc>
          <w:tcPr>
            <w:tcW w:w="930" w:type="dxa"/>
            <w:tcBorders>
              <w:top w:val="nil"/>
            </w:tcBorders>
            <w:vAlign w:val="bottom"/>
          </w:tcPr>
          <w:p w:rsidR="00000000" w:rsidRDefault="00000000">
            <w:pPr>
              <w:spacing w:before="40" w:after="40"/>
              <w:jc w:val="center"/>
              <w:rPr>
                <w:sz w:val="20"/>
                <w:lang w:val="fr-FR"/>
              </w:rPr>
            </w:pPr>
            <w:r>
              <w:rPr>
                <w:sz w:val="20"/>
                <w:lang w:val="fr-FR"/>
              </w:rPr>
              <w:t>-</w:t>
            </w:r>
          </w:p>
        </w:tc>
      </w:tr>
    </w:tbl>
    <w:p w:rsidR="00000000" w:rsidRDefault="00000000">
      <w:pPr>
        <w:spacing w:before="160" w:after="360"/>
        <w:ind w:firstLine="567"/>
        <w:rPr>
          <w:lang w:val="fr-FR"/>
        </w:rPr>
      </w:pPr>
      <w:r>
        <w:rPr>
          <w:i/>
          <w:iCs/>
          <w:lang w:val="fr-FR"/>
        </w:rPr>
        <w:t>Source</w:t>
      </w:r>
      <w:r>
        <w:rPr>
          <w:lang w:val="fr-FR"/>
        </w:rPr>
        <w:t xml:space="preserve">: </w:t>
      </w:r>
      <w:r>
        <w:rPr>
          <w:i/>
          <w:iCs/>
          <w:lang w:val="fr-FR"/>
        </w:rPr>
        <w:t>Annuaire statistique</w:t>
      </w:r>
      <w:r>
        <w:rPr>
          <w:lang w:val="fr-FR"/>
        </w:rPr>
        <w:t>, 2000, Département du recensement et de la statistique.</w:t>
      </w:r>
    </w:p>
    <w:p w:rsidR="00000000" w:rsidRDefault="00000000">
      <w:pPr>
        <w:spacing w:after="240"/>
      </w:pPr>
      <w:r>
        <w:t>359.</w:t>
      </w:r>
      <w:r>
        <w:tab/>
        <w:t>Au cours de l’année scolaire 2000/01, le Gouvernement de Macao a subventionné six établissements d’enseignement à hauteur de 8 252 475 PTC.</w:t>
      </w:r>
    </w:p>
    <w:p w:rsidR="00000000" w:rsidRDefault="00000000">
      <w:pPr>
        <w:spacing w:after="240"/>
      </w:pPr>
      <w:r>
        <w:t>360.</w:t>
      </w:r>
      <w:r>
        <w:tab/>
        <w:t>L’ensemble du personnel de l’éducation spéciale possède des qualifications spécifiques qui sont dispensées par le Département de l’éducation et de la jeunesse de Macao en collaboration avec des institutions d’enseignement supérieur locales et étrangères. Le personnel technique est titulaire d’une licence ou d’une maîtrise dans le domaine considéré, par exemple les services sociaux, l’éducation spéciale, les sciences médicales (médecine générale et pédiatrie), la physiothérapie, l’ergothérapie ou la psychologie. Il bénéficie en outre d’une formation continue; au cours de l’année scolaire 1999/2000, plusieurs ateliers ont été organisés sur des thèmes comme les méthodes pédagogiques pour les élèves ayant des difficultés à lire et à écrire ou pour les enfants autistes, la formation des enseignants à l’éducation spéciale et les méthodes de communication avec les élèves.</w:t>
      </w:r>
    </w:p>
    <w:p w:rsidR="00000000" w:rsidRDefault="00000000">
      <w:pPr>
        <w:keepNext/>
        <w:spacing w:after="180"/>
        <w:jc w:val="center"/>
        <w:rPr>
          <w:b/>
          <w:bCs/>
          <w:sz w:val="22"/>
        </w:rPr>
      </w:pPr>
      <w:r>
        <w:rPr>
          <w:b/>
          <w:bCs/>
          <w:sz w:val="22"/>
        </w:rPr>
        <w:t>Tableau 27</w:t>
      </w:r>
    </w:p>
    <w:p w:rsidR="00000000" w:rsidRDefault="00000000">
      <w:pPr>
        <w:keepNext/>
        <w:spacing w:after="180"/>
        <w:jc w:val="center"/>
        <w:rPr>
          <w:b/>
          <w:bCs/>
          <w:sz w:val="22"/>
          <w:u w:val="single"/>
        </w:rPr>
      </w:pPr>
      <w:r>
        <w:rPr>
          <w:b/>
          <w:bCs/>
          <w:sz w:val="22"/>
        </w:rPr>
        <w:t>Enseignants du système d’éducation spéciale: ventilation par sexe et degré d’instruction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78"/>
        <w:gridCol w:w="794"/>
        <w:gridCol w:w="794"/>
        <w:gridCol w:w="1021"/>
        <w:gridCol w:w="794"/>
        <w:gridCol w:w="794"/>
        <w:gridCol w:w="1021"/>
        <w:gridCol w:w="907"/>
        <w:gridCol w:w="907"/>
        <w:gridCol w:w="1021"/>
      </w:tblGrid>
      <w:tr w:rsidR="00000000">
        <w:tblPrEx>
          <w:tblCellMar>
            <w:top w:w="0" w:type="dxa"/>
            <w:bottom w:w="0" w:type="dxa"/>
          </w:tblCellMar>
        </w:tblPrEx>
        <w:trPr>
          <w:cantSplit/>
        </w:trPr>
        <w:tc>
          <w:tcPr>
            <w:tcW w:w="1378" w:type="dxa"/>
            <w:vMerge w:val="restart"/>
            <w:vAlign w:val="center"/>
          </w:tcPr>
          <w:p w:rsidR="00000000" w:rsidRDefault="00000000">
            <w:pPr>
              <w:spacing w:before="60" w:after="60"/>
              <w:jc w:val="center"/>
              <w:rPr>
                <w:sz w:val="20"/>
              </w:rPr>
            </w:pPr>
            <w:r>
              <w:rPr>
                <w:sz w:val="20"/>
              </w:rPr>
              <w:t xml:space="preserve">Niveau </w:t>
            </w:r>
          </w:p>
        </w:tc>
        <w:tc>
          <w:tcPr>
            <w:tcW w:w="794" w:type="dxa"/>
            <w:gridSpan w:val="3"/>
          </w:tcPr>
          <w:p w:rsidR="00000000" w:rsidRDefault="00000000">
            <w:pPr>
              <w:spacing w:before="60" w:after="60"/>
              <w:jc w:val="center"/>
              <w:rPr>
                <w:sz w:val="20"/>
              </w:rPr>
            </w:pPr>
            <w:r>
              <w:rPr>
                <w:sz w:val="20"/>
              </w:rPr>
              <w:t>Hommes/femmes</w:t>
            </w:r>
          </w:p>
        </w:tc>
        <w:tc>
          <w:tcPr>
            <w:tcW w:w="794" w:type="dxa"/>
            <w:gridSpan w:val="3"/>
          </w:tcPr>
          <w:p w:rsidR="00000000" w:rsidRDefault="00000000">
            <w:pPr>
              <w:spacing w:before="60" w:after="60"/>
              <w:jc w:val="center"/>
              <w:rPr>
                <w:sz w:val="20"/>
              </w:rPr>
            </w:pPr>
            <w:r>
              <w:rPr>
                <w:sz w:val="20"/>
              </w:rPr>
              <w:t>Hommes</w:t>
            </w:r>
          </w:p>
        </w:tc>
        <w:tc>
          <w:tcPr>
            <w:tcW w:w="794" w:type="dxa"/>
            <w:gridSpan w:val="3"/>
          </w:tcPr>
          <w:p w:rsidR="00000000" w:rsidRDefault="00000000">
            <w:pPr>
              <w:spacing w:before="60" w:after="60"/>
              <w:jc w:val="center"/>
              <w:rPr>
                <w:sz w:val="20"/>
              </w:rPr>
            </w:pPr>
            <w:r>
              <w:rPr>
                <w:sz w:val="20"/>
              </w:rPr>
              <w:t>Femmes</w:t>
            </w:r>
          </w:p>
        </w:tc>
      </w:tr>
      <w:tr w:rsidR="00000000">
        <w:tblPrEx>
          <w:tblCellMar>
            <w:top w:w="0" w:type="dxa"/>
            <w:bottom w:w="0" w:type="dxa"/>
          </w:tblCellMar>
        </w:tblPrEx>
        <w:trPr>
          <w:cantSplit/>
        </w:trPr>
        <w:tc>
          <w:tcPr>
            <w:tcW w:w="1378" w:type="dxa"/>
            <w:vMerge/>
          </w:tcPr>
          <w:p w:rsidR="00000000" w:rsidRDefault="00000000">
            <w:pPr>
              <w:spacing w:before="60" w:after="60"/>
              <w:rPr>
                <w:sz w:val="20"/>
              </w:rPr>
            </w:pPr>
          </w:p>
        </w:tc>
        <w:tc>
          <w:tcPr>
            <w:tcW w:w="794" w:type="dxa"/>
            <w:tcMar>
              <w:left w:w="28" w:type="dxa"/>
              <w:right w:w="28" w:type="dxa"/>
            </w:tcMar>
          </w:tcPr>
          <w:p w:rsidR="00000000" w:rsidRDefault="00000000">
            <w:pPr>
              <w:spacing w:before="60" w:after="60"/>
              <w:jc w:val="center"/>
              <w:rPr>
                <w:sz w:val="20"/>
              </w:rPr>
            </w:pPr>
            <w:r>
              <w:rPr>
                <w:sz w:val="20"/>
              </w:rPr>
              <w:t>1997/98</w:t>
            </w:r>
          </w:p>
        </w:tc>
        <w:tc>
          <w:tcPr>
            <w:tcW w:w="794" w:type="dxa"/>
            <w:tcMar>
              <w:left w:w="28" w:type="dxa"/>
              <w:right w:w="28" w:type="dxa"/>
            </w:tcMar>
          </w:tcPr>
          <w:p w:rsidR="00000000" w:rsidRDefault="00000000">
            <w:pPr>
              <w:spacing w:before="60" w:after="60"/>
              <w:jc w:val="center"/>
              <w:rPr>
                <w:sz w:val="20"/>
              </w:rPr>
            </w:pPr>
            <w:r>
              <w:rPr>
                <w:sz w:val="20"/>
              </w:rPr>
              <w:t>1998/99</w:t>
            </w:r>
          </w:p>
        </w:tc>
        <w:tc>
          <w:tcPr>
            <w:tcW w:w="1021" w:type="dxa"/>
            <w:tcMar>
              <w:left w:w="28" w:type="dxa"/>
              <w:right w:w="28" w:type="dxa"/>
            </w:tcMar>
          </w:tcPr>
          <w:p w:rsidR="00000000" w:rsidRDefault="00000000">
            <w:pPr>
              <w:spacing w:before="60" w:after="60"/>
              <w:jc w:val="center"/>
              <w:rPr>
                <w:sz w:val="20"/>
              </w:rPr>
            </w:pPr>
            <w:r>
              <w:rPr>
                <w:sz w:val="20"/>
              </w:rPr>
              <w:t>1999/2000</w:t>
            </w:r>
          </w:p>
        </w:tc>
        <w:tc>
          <w:tcPr>
            <w:tcW w:w="794" w:type="dxa"/>
            <w:tcMar>
              <w:left w:w="28" w:type="dxa"/>
              <w:right w:w="28" w:type="dxa"/>
            </w:tcMar>
          </w:tcPr>
          <w:p w:rsidR="00000000" w:rsidRDefault="00000000">
            <w:pPr>
              <w:spacing w:before="60" w:after="60"/>
              <w:jc w:val="center"/>
              <w:rPr>
                <w:sz w:val="20"/>
              </w:rPr>
            </w:pPr>
            <w:r>
              <w:rPr>
                <w:sz w:val="20"/>
              </w:rPr>
              <w:t>1997/98</w:t>
            </w:r>
          </w:p>
        </w:tc>
        <w:tc>
          <w:tcPr>
            <w:tcW w:w="794" w:type="dxa"/>
            <w:tcMar>
              <w:left w:w="28" w:type="dxa"/>
              <w:right w:w="28" w:type="dxa"/>
            </w:tcMar>
          </w:tcPr>
          <w:p w:rsidR="00000000" w:rsidRDefault="00000000">
            <w:pPr>
              <w:spacing w:before="60" w:after="60"/>
              <w:jc w:val="center"/>
              <w:rPr>
                <w:sz w:val="20"/>
              </w:rPr>
            </w:pPr>
            <w:r>
              <w:rPr>
                <w:sz w:val="20"/>
              </w:rPr>
              <w:t>1998/99</w:t>
            </w:r>
          </w:p>
        </w:tc>
        <w:tc>
          <w:tcPr>
            <w:tcW w:w="1021" w:type="dxa"/>
            <w:tcMar>
              <w:left w:w="28" w:type="dxa"/>
              <w:right w:w="28" w:type="dxa"/>
            </w:tcMar>
          </w:tcPr>
          <w:p w:rsidR="00000000" w:rsidRDefault="00000000">
            <w:pPr>
              <w:spacing w:before="60" w:after="60"/>
              <w:jc w:val="center"/>
              <w:rPr>
                <w:sz w:val="20"/>
              </w:rPr>
            </w:pPr>
            <w:r>
              <w:rPr>
                <w:sz w:val="20"/>
              </w:rPr>
              <w:t>1999/2000</w:t>
            </w:r>
          </w:p>
        </w:tc>
        <w:tc>
          <w:tcPr>
            <w:tcW w:w="907" w:type="dxa"/>
            <w:tcMar>
              <w:left w:w="28" w:type="dxa"/>
              <w:right w:w="28" w:type="dxa"/>
            </w:tcMar>
          </w:tcPr>
          <w:p w:rsidR="00000000" w:rsidRDefault="00000000">
            <w:pPr>
              <w:spacing w:before="60" w:after="60"/>
              <w:jc w:val="center"/>
              <w:rPr>
                <w:sz w:val="20"/>
              </w:rPr>
            </w:pPr>
            <w:r>
              <w:rPr>
                <w:sz w:val="20"/>
              </w:rPr>
              <w:t>1997/98</w:t>
            </w:r>
          </w:p>
        </w:tc>
        <w:tc>
          <w:tcPr>
            <w:tcW w:w="907" w:type="dxa"/>
            <w:tcMar>
              <w:left w:w="28" w:type="dxa"/>
              <w:right w:w="28" w:type="dxa"/>
            </w:tcMar>
          </w:tcPr>
          <w:p w:rsidR="00000000" w:rsidRDefault="00000000">
            <w:pPr>
              <w:spacing w:before="60" w:after="60"/>
              <w:jc w:val="center"/>
              <w:rPr>
                <w:sz w:val="20"/>
              </w:rPr>
            </w:pPr>
            <w:r>
              <w:rPr>
                <w:sz w:val="20"/>
              </w:rPr>
              <w:t>1998/99</w:t>
            </w:r>
          </w:p>
        </w:tc>
        <w:tc>
          <w:tcPr>
            <w:tcW w:w="1021" w:type="dxa"/>
            <w:tcMar>
              <w:left w:w="28" w:type="dxa"/>
              <w:right w:w="28" w:type="dxa"/>
            </w:tcMar>
          </w:tcPr>
          <w:p w:rsidR="00000000" w:rsidRDefault="00000000">
            <w:pPr>
              <w:spacing w:before="60" w:after="60"/>
              <w:jc w:val="center"/>
              <w:rPr>
                <w:sz w:val="20"/>
              </w:rPr>
            </w:pPr>
            <w:r>
              <w:rPr>
                <w:sz w:val="20"/>
              </w:rPr>
              <w:t>1999/2000</w:t>
            </w:r>
          </w:p>
        </w:tc>
      </w:tr>
      <w:tr w:rsidR="00000000">
        <w:tblPrEx>
          <w:tblCellMar>
            <w:top w:w="0" w:type="dxa"/>
            <w:bottom w:w="0" w:type="dxa"/>
          </w:tblCellMar>
        </w:tblPrEx>
        <w:tc>
          <w:tcPr>
            <w:tcW w:w="1378" w:type="dxa"/>
            <w:tcBorders>
              <w:bottom w:val="single" w:sz="4" w:space="0" w:color="auto"/>
            </w:tcBorders>
            <w:vAlign w:val="bottom"/>
          </w:tcPr>
          <w:p w:rsidR="00000000" w:rsidRDefault="00000000">
            <w:pPr>
              <w:spacing w:before="60" w:after="60"/>
              <w:rPr>
                <w:sz w:val="20"/>
              </w:rPr>
            </w:pPr>
            <w:r>
              <w:rPr>
                <w:sz w:val="20"/>
              </w:rPr>
              <w:t>Total</w:t>
            </w:r>
          </w:p>
        </w:tc>
        <w:tc>
          <w:tcPr>
            <w:tcW w:w="794" w:type="dxa"/>
            <w:tcBorders>
              <w:bottom w:val="single" w:sz="4" w:space="0" w:color="auto"/>
            </w:tcBorders>
            <w:tcMar>
              <w:left w:w="28" w:type="dxa"/>
              <w:right w:w="284" w:type="dxa"/>
            </w:tcMar>
            <w:vAlign w:val="bottom"/>
          </w:tcPr>
          <w:p w:rsidR="00000000" w:rsidRDefault="00000000">
            <w:pPr>
              <w:spacing w:before="60" w:after="60"/>
              <w:jc w:val="right"/>
              <w:rPr>
                <w:sz w:val="20"/>
              </w:rPr>
            </w:pPr>
            <w:r>
              <w:rPr>
                <w:sz w:val="20"/>
              </w:rPr>
              <w:t>91</w:t>
            </w:r>
          </w:p>
        </w:tc>
        <w:tc>
          <w:tcPr>
            <w:tcW w:w="794" w:type="dxa"/>
            <w:tcBorders>
              <w:bottom w:val="single" w:sz="4" w:space="0" w:color="auto"/>
            </w:tcBorders>
            <w:tcMar>
              <w:left w:w="28" w:type="dxa"/>
              <w:right w:w="284" w:type="dxa"/>
            </w:tcMar>
            <w:vAlign w:val="bottom"/>
          </w:tcPr>
          <w:p w:rsidR="00000000" w:rsidRDefault="00000000">
            <w:pPr>
              <w:spacing w:before="60" w:after="60"/>
              <w:jc w:val="right"/>
              <w:rPr>
                <w:sz w:val="20"/>
              </w:rPr>
            </w:pPr>
            <w:r>
              <w:rPr>
                <w:sz w:val="20"/>
              </w:rPr>
              <w:t>81</w:t>
            </w:r>
          </w:p>
        </w:tc>
        <w:tc>
          <w:tcPr>
            <w:tcW w:w="1021" w:type="dxa"/>
            <w:tcBorders>
              <w:bottom w:val="single" w:sz="4" w:space="0" w:color="auto"/>
            </w:tcBorders>
            <w:tcMar>
              <w:left w:w="28" w:type="dxa"/>
              <w:right w:w="397" w:type="dxa"/>
            </w:tcMar>
            <w:vAlign w:val="bottom"/>
          </w:tcPr>
          <w:p w:rsidR="00000000" w:rsidRDefault="00000000">
            <w:pPr>
              <w:spacing w:before="60" w:after="60"/>
              <w:jc w:val="right"/>
              <w:rPr>
                <w:sz w:val="20"/>
              </w:rPr>
            </w:pPr>
            <w:r>
              <w:rPr>
                <w:sz w:val="20"/>
              </w:rPr>
              <w:t>93</w:t>
            </w:r>
          </w:p>
        </w:tc>
        <w:tc>
          <w:tcPr>
            <w:tcW w:w="794" w:type="dxa"/>
            <w:tcBorders>
              <w:bottom w:val="single" w:sz="4" w:space="0" w:color="auto"/>
            </w:tcBorders>
            <w:tcMar>
              <w:left w:w="28" w:type="dxa"/>
              <w:right w:w="284" w:type="dxa"/>
            </w:tcMar>
            <w:vAlign w:val="bottom"/>
          </w:tcPr>
          <w:p w:rsidR="00000000" w:rsidRDefault="00000000">
            <w:pPr>
              <w:spacing w:before="60" w:after="60"/>
              <w:jc w:val="right"/>
              <w:rPr>
                <w:sz w:val="20"/>
              </w:rPr>
            </w:pPr>
            <w:r>
              <w:rPr>
                <w:sz w:val="20"/>
              </w:rPr>
              <w:t>13</w:t>
            </w:r>
          </w:p>
        </w:tc>
        <w:tc>
          <w:tcPr>
            <w:tcW w:w="794" w:type="dxa"/>
            <w:tcBorders>
              <w:bottom w:val="single" w:sz="4" w:space="0" w:color="auto"/>
            </w:tcBorders>
            <w:tcMar>
              <w:left w:w="28" w:type="dxa"/>
              <w:right w:w="284" w:type="dxa"/>
            </w:tcMar>
            <w:vAlign w:val="bottom"/>
          </w:tcPr>
          <w:p w:rsidR="00000000" w:rsidRDefault="00000000">
            <w:pPr>
              <w:spacing w:before="60" w:after="60"/>
              <w:jc w:val="right"/>
              <w:rPr>
                <w:sz w:val="20"/>
              </w:rPr>
            </w:pPr>
            <w:r>
              <w:rPr>
                <w:sz w:val="20"/>
              </w:rPr>
              <w:t>10</w:t>
            </w:r>
          </w:p>
        </w:tc>
        <w:tc>
          <w:tcPr>
            <w:tcW w:w="1021" w:type="dxa"/>
            <w:tcBorders>
              <w:bottom w:val="single" w:sz="4" w:space="0" w:color="auto"/>
            </w:tcBorders>
            <w:tcMar>
              <w:left w:w="28" w:type="dxa"/>
              <w:right w:w="397" w:type="dxa"/>
            </w:tcMar>
            <w:vAlign w:val="bottom"/>
          </w:tcPr>
          <w:p w:rsidR="00000000" w:rsidRDefault="00000000">
            <w:pPr>
              <w:spacing w:before="60" w:after="60"/>
              <w:jc w:val="right"/>
              <w:rPr>
                <w:sz w:val="20"/>
              </w:rPr>
            </w:pPr>
            <w:r>
              <w:rPr>
                <w:sz w:val="20"/>
              </w:rPr>
              <w:t>12</w:t>
            </w:r>
          </w:p>
        </w:tc>
        <w:tc>
          <w:tcPr>
            <w:tcW w:w="907" w:type="dxa"/>
            <w:tcBorders>
              <w:bottom w:val="single" w:sz="4" w:space="0" w:color="auto"/>
            </w:tcBorders>
            <w:tcMar>
              <w:left w:w="28" w:type="dxa"/>
              <w:right w:w="284" w:type="dxa"/>
            </w:tcMar>
            <w:vAlign w:val="bottom"/>
          </w:tcPr>
          <w:p w:rsidR="00000000" w:rsidRDefault="00000000">
            <w:pPr>
              <w:spacing w:before="60" w:after="60"/>
              <w:jc w:val="right"/>
              <w:rPr>
                <w:sz w:val="20"/>
              </w:rPr>
            </w:pPr>
            <w:r>
              <w:rPr>
                <w:sz w:val="20"/>
              </w:rPr>
              <w:t>78</w:t>
            </w:r>
          </w:p>
        </w:tc>
        <w:tc>
          <w:tcPr>
            <w:tcW w:w="907" w:type="dxa"/>
            <w:tcBorders>
              <w:bottom w:val="single" w:sz="4" w:space="0" w:color="auto"/>
            </w:tcBorders>
            <w:tcMar>
              <w:left w:w="28" w:type="dxa"/>
              <w:right w:w="284" w:type="dxa"/>
            </w:tcMar>
            <w:vAlign w:val="bottom"/>
          </w:tcPr>
          <w:p w:rsidR="00000000" w:rsidRDefault="00000000">
            <w:pPr>
              <w:spacing w:before="60" w:after="60"/>
              <w:jc w:val="right"/>
              <w:rPr>
                <w:sz w:val="20"/>
              </w:rPr>
            </w:pPr>
            <w:r>
              <w:rPr>
                <w:sz w:val="20"/>
              </w:rPr>
              <w:t>71</w:t>
            </w:r>
          </w:p>
        </w:tc>
        <w:tc>
          <w:tcPr>
            <w:tcW w:w="1021" w:type="dxa"/>
            <w:tcBorders>
              <w:bottom w:val="single" w:sz="4" w:space="0" w:color="auto"/>
            </w:tcBorders>
            <w:tcMar>
              <w:left w:w="28" w:type="dxa"/>
              <w:right w:w="397" w:type="dxa"/>
            </w:tcMar>
            <w:vAlign w:val="bottom"/>
          </w:tcPr>
          <w:p w:rsidR="00000000" w:rsidRDefault="00000000">
            <w:pPr>
              <w:spacing w:before="60" w:after="60"/>
              <w:jc w:val="right"/>
              <w:rPr>
                <w:sz w:val="20"/>
              </w:rPr>
            </w:pPr>
            <w:r>
              <w:rPr>
                <w:sz w:val="20"/>
              </w:rPr>
              <w:t>81</w:t>
            </w:r>
          </w:p>
        </w:tc>
      </w:tr>
      <w:tr w:rsidR="00000000">
        <w:tblPrEx>
          <w:tblCellMar>
            <w:top w:w="0" w:type="dxa"/>
            <w:bottom w:w="0" w:type="dxa"/>
          </w:tblCellMar>
        </w:tblPrEx>
        <w:tc>
          <w:tcPr>
            <w:tcW w:w="1378" w:type="dxa"/>
            <w:tcBorders>
              <w:top w:val="single" w:sz="4" w:space="0" w:color="auto"/>
              <w:left w:val="single" w:sz="4" w:space="0" w:color="auto"/>
              <w:bottom w:val="nil"/>
              <w:right w:val="single" w:sz="4" w:space="0" w:color="auto"/>
            </w:tcBorders>
            <w:vAlign w:val="bottom"/>
          </w:tcPr>
          <w:p w:rsidR="00000000" w:rsidRDefault="00000000">
            <w:pPr>
              <w:spacing w:before="60" w:after="60" w:line="220" w:lineRule="exact"/>
              <w:rPr>
                <w:sz w:val="20"/>
              </w:rPr>
            </w:pPr>
            <w:r>
              <w:rPr>
                <w:sz w:val="20"/>
              </w:rPr>
              <w:t>Préprimaire</w:t>
            </w:r>
          </w:p>
        </w:tc>
        <w:tc>
          <w:tcPr>
            <w:tcW w:w="794" w:type="dxa"/>
            <w:tcBorders>
              <w:top w:val="single" w:sz="4" w:space="0" w:color="auto"/>
              <w:left w:val="single" w:sz="4" w:space="0" w:color="auto"/>
              <w:bottom w:val="nil"/>
              <w:right w:val="single" w:sz="4" w:space="0" w:color="auto"/>
            </w:tcBorders>
            <w:tcMar>
              <w:left w:w="28" w:type="dxa"/>
              <w:right w:w="284" w:type="dxa"/>
            </w:tcMar>
            <w:vAlign w:val="bottom"/>
          </w:tcPr>
          <w:p w:rsidR="00000000" w:rsidRDefault="00000000">
            <w:pPr>
              <w:spacing w:before="60" w:after="60" w:line="220" w:lineRule="exact"/>
              <w:jc w:val="right"/>
              <w:rPr>
                <w:sz w:val="20"/>
              </w:rPr>
            </w:pPr>
            <w:r>
              <w:rPr>
                <w:sz w:val="20"/>
              </w:rPr>
              <w:t>4</w:t>
            </w:r>
          </w:p>
        </w:tc>
        <w:tc>
          <w:tcPr>
            <w:tcW w:w="794" w:type="dxa"/>
            <w:tcBorders>
              <w:top w:val="single" w:sz="4" w:space="0" w:color="auto"/>
              <w:left w:val="single" w:sz="4" w:space="0" w:color="auto"/>
              <w:bottom w:val="nil"/>
              <w:right w:val="single" w:sz="4" w:space="0" w:color="auto"/>
            </w:tcBorders>
            <w:tcMar>
              <w:left w:w="28" w:type="dxa"/>
              <w:right w:w="284" w:type="dxa"/>
            </w:tcMar>
            <w:vAlign w:val="bottom"/>
          </w:tcPr>
          <w:p w:rsidR="00000000" w:rsidRDefault="00000000">
            <w:pPr>
              <w:spacing w:before="60" w:after="60" w:line="220" w:lineRule="exact"/>
              <w:jc w:val="right"/>
              <w:rPr>
                <w:sz w:val="20"/>
              </w:rPr>
            </w:pPr>
            <w:r>
              <w:rPr>
                <w:sz w:val="20"/>
              </w:rPr>
              <w:t>5</w:t>
            </w:r>
          </w:p>
        </w:tc>
        <w:tc>
          <w:tcPr>
            <w:tcW w:w="1021" w:type="dxa"/>
            <w:tcBorders>
              <w:top w:val="single" w:sz="4" w:space="0" w:color="auto"/>
              <w:left w:val="single" w:sz="4" w:space="0" w:color="auto"/>
              <w:bottom w:val="nil"/>
              <w:right w:val="single" w:sz="4" w:space="0" w:color="auto"/>
            </w:tcBorders>
            <w:tcMar>
              <w:left w:w="28" w:type="dxa"/>
              <w:right w:w="397" w:type="dxa"/>
            </w:tcMar>
            <w:vAlign w:val="bottom"/>
          </w:tcPr>
          <w:p w:rsidR="00000000" w:rsidRDefault="00000000">
            <w:pPr>
              <w:spacing w:before="60" w:after="60" w:line="220" w:lineRule="exact"/>
              <w:jc w:val="right"/>
              <w:rPr>
                <w:sz w:val="20"/>
              </w:rPr>
            </w:pPr>
            <w:r>
              <w:rPr>
                <w:sz w:val="20"/>
              </w:rPr>
              <w:t>3</w:t>
            </w:r>
          </w:p>
        </w:tc>
        <w:tc>
          <w:tcPr>
            <w:tcW w:w="794" w:type="dxa"/>
            <w:tcBorders>
              <w:top w:val="single" w:sz="4" w:space="0" w:color="auto"/>
              <w:left w:val="single" w:sz="4" w:space="0" w:color="auto"/>
              <w:bottom w:val="nil"/>
              <w:right w:val="single" w:sz="4" w:space="0" w:color="auto"/>
            </w:tcBorders>
            <w:tcMar>
              <w:left w:w="28" w:type="dxa"/>
              <w:right w:w="284" w:type="dxa"/>
            </w:tcMar>
            <w:vAlign w:val="bottom"/>
          </w:tcPr>
          <w:p w:rsidR="00000000" w:rsidRDefault="00000000">
            <w:pPr>
              <w:spacing w:before="60" w:after="60" w:line="220" w:lineRule="exact"/>
              <w:jc w:val="right"/>
              <w:rPr>
                <w:sz w:val="20"/>
              </w:rPr>
            </w:pPr>
            <w:r>
              <w:rPr>
                <w:sz w:val="20"/>
              </w:rPr>
              <w:t>-</w:t>
            </w:r>
          </w:p>
        </w:tc>
        <w:tc>
          <w:tcPr>
            <w:tcW w:w="794" w:type="dxa"/>
            <w:tcBorders>
              <w:top w:val="single" w:sz="4" w:space="0" w:color="auto"/>
              <w:left w:val="single" w:sz="4" w:space="0" w:color="auto"/>
              <w:bottom w:val="nil"/>
              <w:right w:val="single" w:sz="4" w:space="0" w:color="auto"/>
            </w:tcBorders>
            <w:tcMar>
              <w:left w:w="28" w:type="dxa"/>
              <w:right w:w="284" w:type="dxa"/>
            </w:tcMar>
            <w:vAlign w:val="bottom"/>
          </w:tcPr>
          <w:p w:rsidR="00000000" w:rsidRDefault="00000000">
            <w:pPr>
              <w:spacing w:before="60" w:after="60" w:line="220" w:lineRule="exact"/>
              <w:jc w:val="right"/>
              <w:rPr>
                <w:sz w:val="20"/>
              </w:rPr>
            </w:pPr>
            <w:r>
              <w:rPr>
                <w:sz w:val="20"/>
              </w:rPr>
              <w:t>-</w:t>
            </w:r>
          </w:p>
        </w:tc>
        <w:tc>
          <w:tcPr>
            <w:tcW w:w="1021" w:type="dxa"/>
            <w:tcBorders>
              <w:top w:val="single" w:sz="4" w:space="0" w:color="auto"/>
              <w:left w:val="single" w:sz="4" w:space="0" w:color="auto"/>
              <w:bottom w:val="nil"/>
              <w:right w:val="single" w:sz="4" w:space="0" w:color="auto"/>
            </w:tcBorders>
            <w:tcMar>
              <w:left w:w="28" w:type="dxa"/>
              <w:right w:w="397" w:type="dxa"/>
            </w:tcMar>
            <w:vAlign w:val="bottom"/>
          </w:tcPr>
          <w:p w:rsidR="00000000" w:rsidRDefault="00000000">
            <w:pPr>
              <w:spacing w:before="60" w:after="60" w:line="220" w:lineRule="exact"/>
              <w:jc w:val="right"/>
              <w:rPr>
                <w:sz w:val="20"/>
              </w:rPr>
            </w:pPr>
            <w:r>
              <w:rPr>
                <w:sz w:val="20"/>
              </w:rPr>
              <w:t>-</w:t>
            </w:r>
          </w:p>
        </w:tc>
        <w:tc>
          <w:tcPr>
            <w:tcW w:w="907" w:type="dxa"/>
            <w:tcBorders>
              <w:top w:val="single" w:sz="4" w:space="0" w:color="auto"/>
              <w:left w:val="single" w:sz="4" w:space="0" w:color="auto"/>
              <w:bottom w:val="nil"/>
              <w:right w:val="single" w:sz="4" w:space="0" w:color="auto"/>
            </w:tcBorders>
            <w:tcMar>
              <w:left w:w="28" w:type="dxa"/>
              <w:right w:w="284" w:type="dxa"/>
            </w:tcMar>
            <w:vAlign w:val="bottom"/>
          </w:tcPr>
          <w:p w:rsidR="00000000" w:rsidRDefault="00000000">
            <w:pPr>
              <w:spacing w:before="60" w:after="60" w:line="220" w:lineRule="exact"/>
              <w:jc w:val="right"/>
              <w:rPr>
                <w:sz w:val="20"/>
              </w:rPr>
            </w:pPr>
            <w:r>
              <w:rPr>
                <w:sz w:val="20"/>
              </w:rPr>
              <w:t>4</w:t>
            </w:r>
          </w:p>
        </w:tc>
        <w:tc>
          <w:tcPr>
            <w:tcW w:w="907" w:type="dxa"/>
            <w:tcBorders>
              <w:top w:val="single" w:sz="4" w:space="0" w:color="auto"/>
              <w:left w:val="single" w:sz="4" w:space="0" w:color="auto"/>
              <w:bottom w:val="nil"/>
              <w:right w:val="single" w:sz="4" w:space="0" w:color="auto"/>
            </w:tcBorders>
            <w:tcMar>
              <w:left w:w="28" w:type="dxa"/>
              <w:right w:w="284" w:type="dxa"/>
            </w:tcMar>
            <w:vAlign w:val="bottom"/>
          </w:tcPr>
          <w:p w:rsidR="00000000" w:rsidRDefault="00000000">
            <w:pPr>
              <w:spacing w:before="60" w:after="60" w:line="220" w:lineRule="exact"/>
              <w:jc w:val="right"/>
              <w:rPr>
                <w:sz w:val="20"/>
              </w:rPr>
            </w:pPr>
            <w:r>
              <w:rPr>
                <w:sz w:val="20"/>
              </w:rPr>
              <w:t>5</w:t>
            </w:r>
          </w:p>
        </w:tc>
        <w:tc>
          <w:tcPr>
            <w:tcW w:w="1021" w:type="dxa"/>
            <w:tcBorders>
              <w:top w:val="single" w:sz="4" w:space="0" w:color="auto"/>
              <w:left w:val="single" w:sz="4" w:space="0" w:color="auto"/>
              <w:bottom w:val="nil"/>
              <w:right w:val="single" w:sz="4" w:space="0" w:color="auto"/>
            </w:tcBorders>
            <w:tcMar>
              <w:left w:w="28" w:type="dxa"/>
              <w:right w:w="397" w:type="dxa"/>
            </w:tcMar>
            <w:vAlign w:val="bottom"/>
          </w:tcPr>
          <w:p w:rsidR="00000000" w:rsidRDefault="00000000">
            <w:pPr>
              <w:spacing w:before="60" w:after="60" w:line="220" w:lineRule="exact"/>
              <w:jc w:val="right"/>
              <w:rPr>
                <w:sz w:val="20"/>
              </w:rPr>
            </w:pPr>
            <w:r>
              <w:rPr>
                <w:sz w:val="20"/>
              </w:rPr>
              <w:t>3</w:t>
            </w:r>
          </w:p>
        </w:tc>
      </w:tr>
      <w:tr w:rsidR="00000000">
        <w:tblPrEx>
          <w:tblCellMar>
            <w:top w:w="0" w:type="dxa"/>
            <w:bottom w:w="0" w:type="dxa"/>
          </w:tblCellMar>
        </w:tblPrEx>
        <w:tc>
          <w:tcPr>
            <w:tcW w:w="1378" w:type="dxa"/>
            <w:tcBorders>
              <w:top w:val="nil"/>
              <w:left w:val="single" w:sz="4" w:space="0" w:color="auto"/>
              <w:bottom w:val="nil"/>
              <w:right w:val="single" w:sz="4" w:space="0" w:color="auto"/>
            </w:tcBorders>
            <w:vAlign w:val="bottom"/>
          </w:tcPr>
          <w:p w:rsidR="00000000" w:rsidRDefault="00000000">
            <w:pPr>
              <w:spacing w:before="60" w:after="60" w:line="220" w:lineRule="exact"/>
              <w:rPr>
                <w:sz w:val="20"/>
              </w:rPr>
            </w:pPr>
            <w:r>
              <w:rPr>
                <w:sz w:val="20"/>
              </w:rPr>
              <w:t>Préprimaire et primaire</w:t>
            </w:r>
          </w:p>
        </w:tc>
        <w:tc>
          <w:tcPr>
            <w:tcW w:w="794" w:type="dxa"/>
            <w:tcBorders>
              <w:top w:val="nil"/>
              <w:left w:val="single" w:sz="4" w:space="0" w:color="auto"/>
              <w:bottom w:val="nil"/>
              <w:right w:val="single" w:sz="4" w:space="0" w:color="auto"/>
            </w:tcBorders>
            <w:tcMar>
              <w:left w:w="28" w:type="dxa"/>
              <w:right w:w="284" w:type="dxa"/>
            </w:tcMar>
            <w:vAlign w:val="bottom"/>
          </w:tcPr>
          <w:p w:rsidR="00000000" w:rsidRDefault="00000000">
            <w:pPr>
              <w:spacing w:before="60" w:after="60" w:line="220" w:lineRule="exact"/>
              <w:jc w:val="right"/>
              <w:rPr>
                <w:sz w:val="20"/>
              </w:rPr>
            </w:pPr>
            <w:r>
              <w:rPr>
                <w:sz w:val="20"/>
              </w:rPr>
              <w:t>1</w:t>
            </w:r>
          </w:p>
        </w:tc>
        <w:tc>
          <w:tcPr>
            <w:tcW w:w="794" w:type="dxa"/>
            <w:tcBorders>
              <w:top w:val="nil"/>
              <w:left w:val="single" w:sz="4" w:space="0" w:color="auto"/>
              <w:bottom w:val="nil"/>
              <w:right w:val="single" w:sz="4" w:space="0" w:color="auto"/>
            </w:tcBorders>
            <w:tcMar>
              <w:left w:w="28" w:type="dxa"/>
              <w:right w:w="284" w:type="dxa"/>
            </w:tcMar>
            <w:vAlign w:val="bottom"/>
          </w:tcPr>
          <w:p w:rsidR="00000000" w:rsidRDefault="00000000">
            <w:pPr>
              <w:spacing w:before="60" w:after="60" w:line="220" w:lineRule="exact"/>
              <w:jc w:val="right"/>
              <w:rPr>
                <w:sz w:val="20"/>
              </w:rPr>
            </w:pPr>
            <w:r>
              <w:rPr>
                <w:sz w:val="20"/>
              </w:rPr>
              <w:t>2</w:t>
            </w:r>
          </w:p>
        </w:tc>
        <w:tc>
          <w:tcPr>
            <w:tcW w:w="1021" w:type="dxa"/>
            <w:tcBorders>
              <w:top w:val="nil"/>
              <w:left w:val="single" w:sz="4" w:space="0" w:color="auto"/>
              <w:bottom w:val="nil"/>
              <w:right w:val="single" w:sz="4" w:space="0" w:color="auto"/>
            </w:tcBorders>
            <w:tcMar>
              <w:left w:w="28" w:type="dxa"/>
              <w:right w:w="397" w:type="dxa"/>
            </w:tcMar>
            <w:vAlign w:val="bottom"/>
          </w:tcPr>
          <w:p w:rsidR="00000000" w:rsidRDefault="00000000">
            <w:pPr>
              <w:spacing w:before="60" w:after="60" w:line="220" w:lineRule="exact"/>
              <w:jc w:val="right"/>
              <w:rPr>
                <w:sz w:val="20"/>
              </w:rPr>
            </w:pPr>
            <w:r>
              <w:rPr>
                <w:sz w:val="20"/>
              </w:rPr>
              <w:t>1</w:t>
            </w:r>
          </w:p>
        </w:tc>
        <w:tc>
          <w:tcPr>
            <w:tcW w:w="794" w:type="dxa"/>
            <w:tcBorders>
              <w:top w:val="nil"/>
              <w:left w:val="single" w:sz="4" w:space="0" w:color="auto"/>
              <w:bottom w:val="nil"/>
              <w:right w:val="single" w:sz="4" w:space="0" w:color="auto"/>
            </w:tcBorders>
            <w:tcMar>
              <w:left w:w="28" w:type="dxa"/>
              <w:right w:w="284" w:type="dxa"/>
            </w:tcMar>
            <w:vAlign w:val="bottom"/>
          </w:tcPr>
          <w:p w:rsidR="00000000" w:rsidRDefault="00000000">
            <w:pPr>
              <w:spacing w:before="60" w:after="60" w:line="220" w:lineRule="exact"/>
              <w:jc w:val="right"/>
              <w:rPr>
                <w:sz w:val="20"/>
              </w:rPr>
            </w:pPr>
            <w:r>
              <w:rPr>
                <w:sz w:val="20"/>
              </w:rPr>
              <w:t>-</w:t>
            </w:r>
          </w:p>
        </w:tc>
        <w:tc>
          <w:tcPr>
            <w:tcW w:w="794" w:type="dxa"/>
            <w:tcBorders>
              <w:top w:val="nil"/>
              <w:left w:val="single" w:sz="4" w:space="0" w:color="auto"/>
              <w:bottom w:val="nil"/>
              <w:right w:val="single" w:sz="4" w:space="0" w:color="auto"/>
            </w:tcBorders>
            <w:tcMar>
              <w:left w:w="28" w:type="dxa"/>
              <w:right w:w="284" w:type="dxa"/>
            </w:tcMar>
            <w:vAlign w:val="bottom"/>
          </w:tcPr>
          <w:p w:rsidR="00000000" w:rsidRDefault="00000000">
            <w:pPr>
              <w:spacing w:before="60" w:after="60" w:line="220" w:lineRule="exact"/>
              <w:jc w:val="right"/>
              <w:rPr>
                <w:sz w:val="20"/>
              </w:rPr>
            </w:pPr>
            <w:r>
              <w:rPr>
                <w:sz w:val="20"/>
              </w:rPr>
              <w:t>1</w:t>
            </w:r>
          </w:p>
        </w:tc>
        <w:tc>
          <w:tcPr>
            <w:tcW w:w="1021" w:type="dxa"/>
            <w:tcBorders>
              <w:top w:val="nil"/>
              <w:left w:val="single" w:sz="4" w:space="0" w:color="auto"/>
              <w:bottom w:val="nil"/>
              <w:right w:val="single" w:sz="4" w:space="0" w:color="auto"/>
            </w:tcBorders>
            <w:tcMar>
              <w:left w:w="28" w:type="dxa"/>
              <w:right w:w="397" w:type="dxa"/>
            </w:tcMar>
            <w:vAlign w:val="bottom"/>
          </w:tcPr>
          <w:p w:rsidR="00000000" w:rsidRDefault="00000000">
            <w:pPr>
              <w:spacing w:before="60" w:after="60" w:line="220" w:lineRule="exact"/>
              <w:jc w:val="right"/>
              <w:rPr>
                <w:sz w:val="20"/>
              </w:rPr>
            </w:pPr>
            <w:r>
              <w:rPr>
                <w:sz w:val="20"/>
              </w:rPr>
              <w:t>-</w:t>
            </w:r>
          </w:p>
        </w:tc>
        <w:tc>
          <w:tcPr>
            <w:tcW w:w="907" w:type="dxa"/>
            <w:tcBorders>
              <w:top w:val="nil"/>
              <w:left w:val="single" w:sz="4" w:space="0" w:color="auto"/>
              <w:bottom w:val="nil"/>
              <w:right w:val="single" w:sz="4" w:space="0" w:color="auto"/>
            </w:tcBorders>
            <w:tcMar>
              <w:left w:w="28" w:type="dxa"/>
              <w:right w:w="284" w:type="dxa"/>
            </w:tcMar>
            <w:vAlign w:val="bottom"/>
          </w:tcPr>
          <w:p w:rsidR="00000000" w:rsidRDefault="00000000">
            <w:pPr>
              <w:spacing w:before="60" w:after="60" w:line="220" w:lineRule="exact"/>
              <w:jc w:val="right"/>
              <w:rPr>
                <w:sz w:val="20"/>
              </w:rPr>
            </w:pPr>
            <w:r>
              <w:rPr>
                <w:sz w:val="20"/>
              </w:rPr>
              <w:t>1</w:t>
            </w:r>
          </w:p>
        </w:tc>
        <w:tc>
          <w:tcPr>
            <w:tcW w:w="907" w:type="dxa"/>
            <w:tcBorders>
              <w:top w:val="nil"/>
              <w:left w:val="single" w:sz="4" w:space="0" w:color="auto"/>
              <w:bottom w:val="nil"/>
              <w:right w:val="single" w:sz="4" w:space="0" w:color="auto"/>
            </w:tcBorders>
            <w:tcMar>
              <w:left w:w="28" w:type="dxa"/>
              <w:right w:w="284" w:type="dxa"/>
            </w:tcMar>
            <w:vAlign w:val="bottom"/>
          </w:tcPr>
          <w:p w:rsidR="00000000" w:rsidRDefault="00000000">
            <w:pPr>
              <w:spacing w:before="60" w:after="60" w:line="220" w:lineRule="exact"/>
              <w:jc w:val="right"/>
              <w:rPr>
                <w:sz w:val="20"/>
              </w:rPr>
            </w:pPr>
            <w:r>
              <w:rPr>
                <w:sz w:val="20"/>
              </w:rPr>
              <w:t>1</w:t>
            </w:r>
          </w:p>
        </w:tc>
        <w:tc>
          <w:tcPr>
            <w:tcW w:w="1021" w:type="dxa"/>
            <w:tcBorders>
              <w:top w:val="nil"/>
              <w:left w:val="single" w:sz="4" w:space="0" w:color="auto"/>
              <w:bottom w:val="nil"/>
              <w:right w:val="single" w:sz="4" w:space="0" w:color="auto"/>
            </w:tcBorders>
            <w:tcMar>
              <w:left w:w="28" w:type="dxa"/>
              <w:right w:w="397" w:type="dxa"/>
            </w:tcMar>
            <w:vAlign w:val="bottom"/>
          </w:tcPr>
          <w:p w:rsidR="00000000" w:rsidRDefault="00000000">
            <w:pPr>
              <w:spacing w:before="60" w:after="60" w:line="220" w:lineRule="exact"/>
              <w:jc w:val="right"/>
              <w:rPr>
                <w:sz w:val="20"/>
              </w:rPr>
            </w:pPr>
            <w:r>
              <w:rPr>
                <w:sz w:val="20"/>
              </w:rPr>
              <w:t>1</w:t>
            </w:r>
          </w:p>
        </w:tc>
      </w:tr>
      <w:tr w:rsidR="00000000">
        <w:tblPrEx>
          <w:tblCellMar>
            <w:top w:w="0" w:type="dxa"/>
            <w:bottom w:w="0" w:type="dxa"/>
          </w:tblCellMar>
        </w:tblPrEx>
        <w:tc>
          <w:tcPr>
            <w:tcW w:w="1378" w:type="dxa"/>
            <w:tcBorders>
              <w:top w:val="nil"/>
              <w:left w:val="single" w:sz="4" w:space="0" w:color="auto"/>
              <w:bottom w:val="nil"/>
              <w:right w:val="single" w:sz="4" w:space="0" w:color="auto"/>
            </w:tcBorders>
            <w:vAlign w:val="bottom"/>
          </w:tcPr>
          <w:p w:rsidR="00000000" w:rsidRDefault="00000000">
            <w:pPr>
              <w:spacing w:before="60" w:after="60" w:line="220" w:lineRule="exact"/>
              <w:rPr>
                <w:sz w:val="20"/>
              </w:rPr>
            </w:pPr>
            <w:r>
              <w:rPr>
                <w:sz w:val="20"/>
              </w:rPr>
              <w:t>Préprimaire, primaire et secondaire</w:t>
            </w:r>
          </w:p>
        </w:tc>
        <w:tc>
          <w:tcPr>
            <w:tcW w:w="794" w:type="dxa"/>
            <w:tcBorders>
              <w:top w:val="nil"/>
              <w:left w:val="single" w:sz="4" w:space="0" w:color="auto"/>
              <w:bottom w:val="nil"/>
              <w:right w:val="single" w:sz="4" w:space="0" w:color="auto"/>
            </w:tcBorders>
            <w:tcMar>
              <w:left w:w="28" w:type="dxa"/>
              <w:right w:w="284" w:type="dxa"/>
            </w:tcMar>
            <w:vAlign w:val="bottom"/>
          </w:tcPr>
          <w:p w:rsidR="00000000" w:rsidRDefault="00000000">
            <w:pPr>
              <w:spacing w:before="60" w:after="60" w:line="220" w:lineRule="exact"/>
              <w:jc w:val="right"/>
              <w:rPr>
                <w:sz w:val="20"/>
              </w:rPr>
            </w:pPr>
            <w:r>
              <w:rPr>
                <w:sz w:val="20"/>
              </w:rPr>
              <w:t>1</w:t>
            </w:r>
          </w:p>
        </w:tc>
        <w:tc>
          <w:tcPr>
            <w:tcW w:w="794" w:type="dxa"/>
            <w:tcBorders>
              <w:top w:val="nil"/>
              <w:left w:val="single" w:sz="4" w:space="0" w:color="auto"/>
              <w:bottom w:val="nil"/>
              <w:right w:val="single" w:sz="4" w:space="0" w:color="auto"/>
            </w:tcBorders>
            <w:tcMar>
              <w:left w:w="28" w:type="dxa"/>
              <w:right w:w="284" w:type="dxa"/>
            </w:tcMar>
            <w:vAlign w:val="bottom"/>
          </w:tcPr>
          <w:p w:rsidR="00000000" w:rsidRDefault="00000000">
            <w:pPr>
              <w:spacing w:before="60" w:after="60" w:line="220" w:lineRule="exact"/>
              <w:jc w:val="right"/>
              <w:rPr>
                <w:sz w:val="20"/>
              </w:rPr>
            </w:pPr>
            <w:r>
              <w:rPr>
                <w:sz w:val="20"/>
              </w:rPr>
              <w:t>2</w:t>
            </w:r>
          </w:p>
        </w:tc>
        <w:tc>
          <w:tcPr>
            <w:tcW w:w="1021" w:type="dxa"/>
            <w:tcBorders>
              <w:top w:val="nil"/>
              <w:left w:val="single" w:sz="4" w:space="0" w:color="auto"/>
              <w:bottom w:val="nil"/>
              <w:right w:val="single" w:sz="4" w:space="0" w:color="auto"/>
            </w:tcBorders>
            <w:tcMar>
              <w:left w:w="28" w:type="dxa"/>
              <w:right w:w="397" w:type="dxa"/>
            </w:tcMar>
            <w:vAlign w:val="bottom"/>
          </w:tcPr>
          <w:p w:rsidR="00000000" w:rsidRDefault="00000000">
            <w:pPr>
              <w:spacing w:before="60" w:after="60" w:line="220" w:lineRule="exact"/>
              <w:jc w:val="right"/>
              <w:rPr>
                <w:sz w:val="20"/>
              </w:rPr>
            </w:pPr>
            <w:r>
              <w:rPr>
                <w:sz w:val="20"/>
              </w:rPr>
              <w:t>1</w:t>
            </w:r>
          </w:p>
        </w:tc>
        <w:tc>
          <w:tcPr>
            <w:tcW w:w="794" w:type="dxa"/>
            <w:tcBorders>
              <w:top w:val="nil"/>
              <w:left w:val="single" w:sz="4" w:space="0" w:color="auto"/>
              <w:bottom w:val="nil"/>
              <w:right w:val="single" w:sz="4" w:space="0" w:color="auto"/>
            </w:tcBorders>
            <w:tcMar>
              <w:left w:w="28" w:type="dxa"/>
              <w:right w:w="284" w:type="dxa"/>
            </w:tcMar>
            <w:vAlign w:val="bottom"/>
          </w:tcPr>
          <w:p w:rsidR="00000000" w:rsidRDefault="00000000">
            <w:pPr>
              <w:spacing w:before="60" w:after="60" w:line="220" w:lineRule="exact"/>
              <w:jc w:val="right"/>
              <w:rPr>
                <w:sz w:val="20"/>
              </w:rPr>
            </w:pPr>
            <w:r>
              <w:rPr>
                <w:sz w:val="20"/>
              </w:rPr>
              <w:t>-</w:t>
            </w:r>
          </w:p>
        </w:tc>
        <w:tc>
          <w:tcPr>
            <w:tcW w:w="794" w:type="dxa"/>
            <w:tcBorders>
              <w:top w:val="nil"/>
              <w:left w:val="single" w:sz="4" w:space="0" w:color="auto"/>
              <w:bottom w:val="nil"/>
              <w:right w:val="single" w:sz="4" w:space="0" w:color="auto"/>
            </w:tcBorders>
            <w:tcMar>
              <w:left w:w="28" w:type="dxa"/>
              <w:right w:w="284" w:type="dxa"/>
            </w:tcMar>
            <w:vAlign w:val="bottom"/>
          </w:tcPr>
          <w:p w:rsidR="00000000" w:rsidRDefault="00000000">
            <w:pPr>
              <w:spacing w:before="60" w:after="60" w:line="220" w:lineRule="exact"/>
              <w:jc w:val="right"/>
              <w:rPr>
                <w:sz w:val="20"/>
              </w:rPr>
            </w:pPr>
            <w:r>
              <w:rPr>
                <w:sz w:val="20"/>
              </w:rPr>
              <w:t>1</w:t>
            </w:r>
          </w:p>
        </w:tc>
        <w:tc>
          <w:tcPr>
            <w:tcW w:w="1021" w:type="dxa"/>
            <w:tcBorders>
              <w:top w:val="nil"/>
              <w:left w:val="single" w:sz="4" w:space="0" w:color="auto"/>
              <w:bottom w:val="nil"/>
              <w:right w:val="single" w:sz="4" w:space="0" w:color="auto"/>
            </w:tcBorders>
            <w:tcMar>
              <w:left w:w="28" w:type="dxa"/>
              <w:right w:w="397" w:type="dxa"/>
            </w:tcMar>
            <w:vAlign w:val="bottom"/>
          </w:tcPr>
          <w:p w:rsidR="00000000" w:rsidRDefault="00000000">
            <w:pPr>
              <w:spacing w:before="60" w:after="60" w:line="220" w:lineRule="exact"/>
              <w:jc w:val="right"/>
              <w:rPr>
                <w:sz w:val="20"/>
              </w:rPr>
            </w:pPr>
            <w:r>
              <w:rPr>
                <w:sz w:val="20"/>
              </w:rPr>
              <w:t>-</w:t>
            </w:r>
          </w:p>
        </w:tc>
        <w:tc>
          <w:tcPr>
            <w:tcW w:w="907" w:type="dxa"/>
            <w:tcBorders>
              <w:top w:val="nil"/>
              <w:left w:val="single" w:sz="4" w:space="0" w:color="auto"/>
              <w:bottom w:val="nil"/>
              <w:right w:val="single" w:sz="4" w:space="0" w:color="auto"/>
            </w:tcBorders>
            <w:tcMar>
              <w:left w:w="28" w:type="dxa"/>
              <w:right w:w="284" w:type="dxa"/>
            </w:tcMar>
            <w:vAlign w:val="bottom"/>
          </w:tcPr>
          <w:p w:rsidR="00000000" w:rsidRDefault="00000000">
            <w:pPr>
              <w:spacing w:before="60" w:after="60" w:line="220" w:lineRule="exact"/>
              <w:jc w:val="right"/>
              <w:rPr>
                <w:sz w:val="20"/>
              </w:rPr>
            </w:pPr>
            <w:r>
              <w:rPr>
                <w:sz w:val="20"/>
              </w:rPr>
              <w:t>1</w:t>
            </w:r>
          </w:p>
        </w:tc>
        <w:tc>
          <w:tcPr>
            <w:tcW w:w="907" w:type="dxa"/>
            <w:tcBorders>
              <w:top w:val="nil"/>
              <w:left w:val="single" w:sz="4" w:space="0" w:color="auto"/>
              <w:bottom w:val="nil"/>
              <w:right w:val="single" w:sz="4" w:space="0" w:color="auto"/>
            </w:tcBorders>
            <w:tcMar>
              <w:left w:w="28" w:type="dxa"/>
              <w:right w:w="284" w:type="dxa"/>
            </w:tcMar>
            <w:vAlign w:val="bottom"/>
          </w:tcPr>
          <w:p w:rsidR="00000000" w:rsidRDefault="00000000">
            <w:pPr>
              <w:spacing w:before="60" w:after="60" w:line="220" w:lineRule="exact"/>
              <w:jc w:val="right"/>
              <w:rPr>
                <w:sz w:val="20"/>
              </w:rPr>
            </w:pPr>
            <w:r>
              <w:rPr>
                <w:sz w:val="20"/>
              </w:rPr>
              <w:t>1</w:t>
            </w:r>
          </w:p>
        </w:tc>
        <w:tc>
          <w:tcPr>
            <w:tcW w:w="1021" w:type="dxa"/>
            <w:tcBorders>
              <w:top w:val="nil"/>
              <w:left w:val="single" w:sz="4" w:space="0" w:color="auto"/>
              <w:bottom w:val="nil"/>
              <w:right w:val="single" w:sz="4" w:space="0" w:color="auto"/>
            </w:tcBorders>
            <w:tcMar>
              <w:left w:w="28" w:type="dxa"/>
              <w:right w:w="397" w:type="dxa"/>
            </w:tcMar>
            <w:vAlign w:val="bottom"/>
          </w:tcPr>
          <w:p w:rsidR="00000000" w:rsidRDefault="00000000">
            <w:pPr>
              <w:spacing w:before="60" w:after="60" w:line="220" w:lineRule="exact"/>
              <w:jc w:val="right"/>
              <w:rPr>
                <w:sz w:val="20"/>
              </w:rPr>
            </w:pPr>
            <w:r>
              <w:rPr>
                <w:sz w:val="20"/>
              </w:rPr>
              <w:t>1</w:t>
            </w:r>
          </w:p>
        </w:tc>
      </w:tr>
      <w:tr w:rsidR="00000000">
        <w:tblPrEx>
          <w:tblCellMar>
            <w:top w:w="0" w:type="dxa"/>
            <w:bottom w:w="0" w:type="dxa"/>
          </w:tblCellMar>
        </w:tblPrEx>
        <w:tc>
          <w:tcPr>
            <w:tcW w:w="1378" w:type="dxa"/>
            <w:tcBorders>
              <w:top w:val="nil"/>
              <w:left w:val="single" w:sz="4" w:space="0" w:color="auto"/>
              <w:bottom w:val="nil"/>
              <w:right w:val="single" w:sz="4" w:space="0" w:color="auto"/>
            </w:tcBorders>
            <w:vAlign w:val="bottom"/>
          </w:tcPr>
          <w:p w:rsidR="00000000" w:rsidRDefault="00000000">
            <w:pPr>
              <w:spacing w:before="60" w:after="60" w:line="220" w:lineRule="exact"/>
              <w:rPr>
                <w:sz w:val="20"/>
              </w:rPr>
            </w:pPr>
            <w:r>
              <w:rPr>
                <w:sz w:val="20"/>
              </w:rPr>
              <w:t>Préprimaire et secondaire</w:t>
            </w:r>
          </w:p>
        </w:tc>
        <w:tc>
          <w:tcPr>
            <w:tcW w:w="794" w:type="dxa"/>
            <w:tcBorders>
              <w:top w:val="nil"/>
              <w:left w:val="single" w:sz="4" w:space="0" w:color="auto"/>
              <w:bottom w:val="nil"/>
              <w:right w:val="single" w:sz="4" w:space="0" w:color="auto"/>
            </w:tcBorders>
            <w:tcMar>
              <w:left w:w="28" w:type="dxa"/>
              <w:right w:w="284" w:type="dxa"/>
            </w:tcMar>
            <w:vAlign w:val="bottom"/>
          </w:tcPr>
          <w:p w:rsidR="00000000" w:rsidRDefault="00000000">
            <w:pPr>
              <w:spacing w:before="60" w:after="60" w:line="220" w:lineRule="exact"/>
              <w:jc w:val="right"/>
              <w:rPr>
                <w:sz w:val="20"/>
              </w:rPr>
            </w:pPr>
            <w:r>
              <w:rPr>
                <w:sz w:val="20"/>
              </w:rPr>
              <w:t>-</w:t>
            </w:r>
          </w:p>
        </w:tc>
        <w:tc>
          <w:tcPr>
            <w:tcW w:w="794" w:type="dxa"/>
            <w:tcBorders>
              <w:top w:val="nil"/>
              <w:left w:val="single" w:sz="4" w:space="0" w:color="auto"/>
              <w:bottom w:val="nil"/>
              <w:right w:val="single" w:sz="4" w:space="0" w:color="auto"/>
            </w:tcBorders>
            <w:tcMar>
              <w:left w:w="28" w:type="dxa"/>
              <w:right w:w="284" w:type="dxa"/>
            </w:tcMar>
            <w:vAlign w:val="bottom"/>
          </w:tcPr>
          <w:p w:rsidR="00000000" w:rsidRDefault="00000000">
            <w:pPr>
              <w:spacing w:before="60" w:after="60" w:line="220" w:lineRule="exact"/>
              <w:jc w:val="right"/>
              <w:rPr>
                <w:sz w:val="20"/>
              </w:rPr>
            </w:pPr>
            <w:r>
              <w:rPr>
                <w:sz w:val="20"/>
              </w:rPr>
              <w:t>1</w:t>
            </w:r>
          </w:p>
        </w:tc>
        <w:tc>
          <w:tcPr>
            <w:tcW w:w="1021" w:type="dxa"/>
            <w:tcBorders>
              <w:top w:val="nil"/>
              <w:left w:val="single" w:sz="4" w:space="0" w:color="auto"/>
              <w:bottom w:val="nil"/>
              <w:right w:val="single" w:sz="4" w:space="0" w:color="auto"/>
            </w:tcBorders>
            <w:tcMar>
              <w:left w:w="28" w:type="dxa"/>
              <w:right w:w="397" w:type="dxa"/>
            </w:tcMar>
            <w:vAlign w:val="bottom"/>
          </w:tcPr>
          <w:p w:rsidR="00000000" w:rsidRDefault="00000000">
            <w:pPr>
              <w:spacing w:before="60" w:after="60" w:line="220" w:lineRule="exact"/>
              <w:jc w:val="right"/>
              <w:rPr>
                <w:sz w:val="20"/>
              </w:rPr>
            </w:pPr>
            <w:r>
              <w:rPr>
                <w:sz w:val="20"/>
              </w:rPr>
              <w:t>-</w:t>
            </w:r>
          </w:p>
        </w:tc>
        <w:tc>
          <w:tcPr>
            <w:tcW w:w="794" w:type="dxa"/>
            <w:tcBorders>
              <w:top w:val="nil"/>
              <w:left w:val="single" w:sz="4" w:space="0" w:color="auto"/>
              <w:bottom w:val="nil"/>
              <w:right w:val="single" w:sz="4" w:space="0" w:color="auto"/>
            </w:tcBorders>
            <w:tcMar>
              <w:left w:w="28" w:type="dxa"/>
              <w:right w:w="284" w:type="dxa"/>
            </w:tcMar>
            <w:vAlign w:val="bottom"/>
          </w:tcPr>
          <w:p w:rsidR="00000000" w:rsidRDefault="00000000">
            <w:pPr>
              <w:spacing w:before="60" w:after="60" w:line="220" w:lineRule="exact"/>
              <w:jc w:val="right"/>
              <w:rPr>
                <w:sz w:val="20"/>
              </w:rPr>
            </w:pPr>
            <w:r>
              <w:rPr>
                <w:sz w:val="20"/>
              </w:rPr>
              <w:t>-</w:t>
            </w:r>
          </w:p>
        </w:tc>
        <w:tc>
          <w:tcPr>
            <w:tcW w:w="794" w:type="dxa"/>
            <w:tcBorders>
              <w:top w:val="nil"/>
              <w:left w:val="single" w:sz="4" w:space="0" w:color="auto"/>
              <w:bottom w:val="nil"/>
              <w:right w:val="single" w:sz="4" w:space="0" w:color="auto"/>
            </w:tcBorders>
            <w:tcMar>
              <w:left w:w="28" w:type="dxa"/>
              <w:right w:w="284" w:type="dxa"/>
            </w:tcMar>
            <w:vAlign w:val="bottom"/>
          </w:tcPr>
          <w:p w:rsidR="00000000" w:rsidRDefault="00000000">
            <w:pPr>
              <w:spacing w:before="60" w:after="60" w:line="220" w:lineRule="exact"/>
              <w:jc w:val="right"/>
              <w:rPr>
                <w:sz w:val="20"/>
              </w:rPr>
            </w:pPr>
            <w:r>
              <w:rPr>
                <w:sz w:val="20"/>
              </w:rPr>
              <w:t>-</w:t>
            </w:r>
          </w:p>
        </w:tc>
        <w:tc>
          <w:tcPr>
            <w:tcW w:w="1021" w:type="dxa"/>
            <w:tcBorders>
              <w:top w:val="nil"/>
              <w:left w:val="single" w:sz="4" w:space="0" w:color="auto"/>
              <w:bottom w:val="nil"/>
              <w:right w:val="single" w:sz="4" w:space="0" w:color="auto"/>
            </w:tcBorders>
            <w:tcMar>
              <w:left w:w="28" w:type="dxa"/>
              <w:right w:w="397" w:type="dxa"/>
            </w:tcMar>
            <w:vAlign w:val="bottom"/>
          </w:tcPr>
          <w:p w:rsidR="00000000" w:rsidRDefault="00000000">
            <w:pPr>
              <w:spacing w:before="60" w:after="60" w:line="220" w:lineRule="exact"/>
              <w:jc w:val="right"/>
              <w:rPr>
                <w:sz w:val="20"/>
              </w:rPr>
            </w:pPr>
            <w:r>
              <w:rPr>
                <w:sz w:val="20"/>
              </w:rPr>
              <w:t>-</w:t>
            </w:r>
          </w:p>
        </w:tc>
        <w:tc>
          <w:tcPr>
            <w:tcW w:w="907" w:type="dxa"/>
            <w:tcBorders>
              <w:top w:val="nil"/>
              <w:left w:val="single" w:sz="4" w:space="0" w:color="auto"/>
              <w:bottom w:val="nil"/>
              <w:right w:val="single" w:sz="4" w:space="0" w:color="auto"/>
            </w:tcBorders>
            <w:tcMar>
              <w:left w:w="28" w:type="dxa"/>
              <w:right w:w="284" w:type="dxa"/>
            </w:tcMar>
            <w:vAlign w:val="bottom"/>
          </w:tcPr>
          <w:p w:rsidR="00000000" w:rsidRDefault="00000000">
            <w:pPr>
              <w:spacing w:before="60" w:after="60" w:line="220" w:lineRule="exact"/>
              <w:jc w:val="right"/>
              <w:rPr>
                <w:sz w:val="20"/>
              </w:rPr>
            </w:pPr>
            <w:r>
              <w:rPr>
                <w:sz w:val="20"/>
              </w:rPr>
              <w:t>-</w:t>
            </w:r>
          </w:p>
        </w:tc>
        <w:tc>
          <w:tcPr>
            <w:tcW w:w="907" w:type="dxa"/>
            <w:tcBorders>
              <w:top w:val="nil"/>
              <w:left w:val="single" w:sz="4" w:space="0" w:color="auto"/>
              <w:bottom w:val="nil"/>
              <w:right w:val="single" w:sz="4" w:space="0" w:color="auto"/>
            </w:tcBorders>
            <w:tcMar>
              <w:left w:w="28" w:type="dxa"/>
              <w:right w:w="284" w:type="dxa"/>
            </w:tcMar>
            <w:vAlign w:val="bottom"/>
          </w:tcPr>
          <w:p w:rsidR="00000000" w:rsidRDefault="00000000">
            <w:pPr>
              <w:spacing w:before="60" w:after="60" w:line="220" w:lineRule="exact"/>
              <w:jc w:val="right"/>
              <w:rPr>
                <w:sz w:val="20"/>
              </w:rPr>
            </w:pPr>
            <w:r>
              <w:rPr>
                <w:sz w:val="20"/>
              </w:rPr>
              <w:t>1</w:t>
            </w:r>
          </w:p>
        </w:tc>
        <w:tc>
          <w:tcPr>
            <w:tcW w:w="1021" w:type="dxa"/>
            <w:tcBorders>
              <w:top w:val="nil"/>
              <w:left w:val="single" w:sz="4" w:space="0" w:color="auto"/>
              <w:bottom w:val="nil"/>
              <w:right w:val="single" w:sz="4" w:space="0" w:color="auto"/>
            </w:tcBorders>
            <w:tcMar>
              <w:left w:w="28" w:type="dxa"/>
              <w:right w:w="397" w:type="dxa"/>
            </w:tcMar>
            <w:vAlign w:val="bottom"/>
          </w:tcPr>
          <w:p w:rsidR="00000000" w:rsidRDefault="00000000">
            <w:pPr>
              <w:spacing w:before="60" w:after="60" w:line="220" w:lineRule="exact"/>
              <w:jc w:val="right"/>
              <w:rPr>
                <w:sz w:val="20"/>
              </w:rPr>
            </w:pPr>
            <w:r>
              <w:rPr>
                <w:sz w:val="20"/>
              </w:rPr>
              <w:t>-</w:t>
            </w:r>
          </w:p>
        </w:tc>
      </w:tr>
      <w:tr w:rsidR="00000000">
        <w:tblPrEx>
          <w:tblCellMar>
            <w:top w:w="0" w:type="dxa"/>
            <w:bottom w:w="0" w:type="dxa"/>
          </w:tblCellMar>
        </w:tblPrEx>
        <w:tc>
          <w:tcPr>
            <w:tcW w:w="1378" w:type="dxa"/>
            <w:tcBorders>
              <w:top w:val="nil"/>
              <w:left w:val="single" w:sz="4" w:space="0" w:color="auto"/>
              <w:bottom w:val="nil"/>
              <w:right w:val="single" w:sz="4" w:space="0" w:color="auto"/>
            </w:tcBorders>
            <w:vAlign w:val="bottom"/>
          </w:tcPr>
          <w:p w:rsidR="00000000" w:rsidRDefault="00000000">
            <w:pPr>
              <w:spacing w:before="60" w:after="60" w:line="220" w:lineRule="exact"/>
              <w:rPr>
                <w:sz w:val="20"/>
              </w:rPr>
            </w:pPr>
            <w:r>
              <w:rPr>
                <w:sz w:val="20"/>
              </w:rPr>
              <w:t>Primaire</w:t>
            </w:r>
          </w:p>
        </w:tc>
        <w:tc>
          <w:tcPr>
            <w:tcW w:w="794" w:type="dxa"/>
            <w:tcBorders>
              <w:top w:val="nil"/>
              <w:left w:val="single" w:sz="4" w:space="0" w:color="auto"/>
              <w:bottom w:val="nil"/>
              <w:right w:val="single" w:sz="4" w:space="0" w:color="auto"/>
            </w:tcBorders>
            <w:tcMar>
              <w:left w:w="28" w:type="dxa"/>
              <w:right w:w="284" w:type="dxa"/>
            </w:tcMar>
            <w:vAlign w:val="bottom"/>
          </w:tcPr>
          <w:p w:rsidR="00000000" w:rsidRDefault="00000000">
            <w:pPr>
              <w:spacing w:before="60" w:after="60" w:line="220" w:lineRule="exact"/>
              <w:jc w:val="right"/>
              <w:rPr>
                <w:sz w:val="20"/>
              </w:rPr>
            </w:pPr>
            <w:r>
              <w:rPr>
                <w:sz w:val="20"/>
              </w:rPr>
              <w:t>9</w:t>
            </w:r>
          </w:p>
        </w:tc>
        <w:tc>
          <w:tcPr>
            <w:tcW w:w="794" w:type="dxa"/>
            <w:tcBorders>
              <w:top w:val="nil"/>
              <w:left w:val="single" w:sz="4" w:space="0" w:color="auto"/>
              <w:bottom w:val="nil"/>
              <w:right w:val="single" w:sz="4" w:space="0" w:color="auto"/>
            </w:tcBorders>
            <w:tcMar>
              <w:left w:w="28" w:type="dxa"/>
              <w:right w:w="284" w:type="dxa"/>
            </w:tcMar>
            <w:vAlign w:val="bottom"/>
          </w:tcPr>
          <w:p w:rsidR="00000000" w:rsidRDefault="00000000">
            <w:pPr>
              <w:spacing w:before="60" w:after="60" w:line="220" w:lineRule="exact"/>
              <w:jc w:val="right"/>
              <w:rPr>
                <w:sz w:val="20"/>
              </w:rPr>
            </w:pPr>
            <w:r>
              <w:rPr>
                <w:sz w:val="20"/>
              </w:rPr>
              <w:t>6</w:t>
            </w:r>
          </w:p>
        </w:tc>
        <w:tc>
          <w:tcPr>
            <w:tcW w:w="1021" w:type="dxa"/>
            <w:tcBorders>
              <w:top w:val="nil"/>
              <w:left w:val="single" w:sz="4" w:space="0" w:color="auto"/>
              <w:bottom w:val="nil"/>
              <w:right w:val="single" w:sz="4" w:space="0" w:color="auto"/>
            </w:tcBorders>
            <w:tcMar>
              <w:left w:w="28" w:type="dxa"/>
              <w:right w:w="397" w:type="dxa"/>
            </w:tcMar>
            <w:vAlign w:val="bottom"/>
          </w:tcPr>
          <w:p w:rsidR="00000000" w:rsidRDefault="00000000">
            <w:pPr>
              <w:spacing w:before="60" w:after="60" w:line="220" w:lineRule="exact"/>
              <w:jc w:val="right"/>
              <w:rPr>
                <w:sz w:val="20"/>
              </w:rPr>
            </w:pPr>
            <w:r>
              <w:rPr>
                <w:sz w:val="20"/>
              </w:rPr>
              <w:t>8</w:t>
            </w:r>
          </w:p>
        </w:tc>
        <w:tc>
          <w:tcPr>
            <w:tcW w:w="794" w:type="dxa"/>
            <w:tcBorders>
              <w:top w:val="nil"/>
              <w:left w:val="single" w:sz="4" w:space="0" w:color="auto"/>
              <w:bottom w:val="nil"/>
              <w:right w:val="single" w:sz="4" w:space="0" w:color="auto"/>
            </w:tcBorders>
            <w:tcMar>
              <w:left w:w="28" w:type="dxa"/>
              <w:right w:w="284" w:type="dxa"/>
            </w:tcMar>
            <w:vAlign w:val="bottom"/>
          </w:tcPr>
          <w:p w:rsidR="00000000" w:rsidRDefault="00000000">
            <w:pPr>
              <w:spacing w:before="60" w:after="60" w:line="220" w:lineRule="exact"/>
              <w:jc w:val="right"/>
              <w:rPr>
                <w:sz w:val="20"/>
              </w:rPr>
            </w:pPr>
            <w:r>
              <w:rPr>
                <w:sz w:val="20"/>
              </w:rPr>
              <w:t>2</w:t>
            </w:r>
          </w:p>
        </w:tc>
        <w:tc>
          <w:tcPr>
            <w:tcW w:w="794" w:type="dxa"/>
            <w:tcBorders>
              <w:top w:val="nil"/>
              <w:left w:val="single" w:sz="4" w:space="0" w:color="auto"/>
              <w:bottom w:val="nil"/>
              <w:right w:val="single" w:sz="4" w:space="0" w:color="auto"/>
            </w:tcBorders>
            <w:tcMar>
              <w:left w:w="28" w:type="dxa"/>
              <w:right w:w="284" w:type="dxa"/>
            </w:tcMar>
            <w:vAlign w:val="bottom"/>
          </w:tcPr>
          <w:p w:rsidR="00000000" w:rsidRDefault="00000000">
            <w:pPr>
              <w:spacing w:before="60" w:after="60" w:line="220" w:lineRule="exact"/>
              <w:jc w:val="right"/>
              <w:rPr>
                <w:sz w:val="20"/>
              </w:rPr>
            </w:pPr>
            <w:r>
              <w:rPr>
                <w:sz w:val="20"/>
              </w:rPr>
              <w:t>-</w:t>
            </w:r>
          </w:p>
        </w:tc>
        <w:tc>
          <w:tcPr>
            <w:tcW w:w="1021" w:type="dxa"/>
            <w:tcBorders>
              <w:top w:val="nil"/>
              <w:left w:val="single" w:sz="4" w:space="0" w:color="auto"/>
              <w:bottom w:val="nil"/>
              <w:right w:val="single" w:sz="4" w:space="0" w:color="auto"/>
            </w:tcBorders>
            <w:tcMar>
              <w:left w:w="28" w:type="dxa"/>
              <w:right w:w="397" w:type="dxa"/>
            </w:tcMar>
            <w:vAlign w:val="bottom"/>
          </w:tcPr>
          <w:p w:rsidR="00000000" w:rsidRDefault="00000000">
            <w:pPr>
              <w:spacing w:before="60" w:after="60" w:line="220" w:lineRule="exact"/>
              <w:jc w:val="right"/>
              <w:rPr>
                <w:sz w:val="20"/>
              </w:rPr>
            </w:pPr>
            <w:r>
              <w:rPr>
                <w:sz w:val="20"/>
              </w:rPr>
              <w:t>1</w:t>
            </w:r>
          </w:p>
        </w:tc>
        <w:tc>
          <w:tcPr>
            <w:tcW w:w="907" w:type="dxa"/>
            <w:tcBorders>
              <w:top w:val="nil"/>
              <w:left w:val="single" w:sz="4" w:space="0" w:color="auto"/>
              <w:bottom w:val="nil"/>
              <w:right w:val="single" w:sz="4" w:space="0" w:color="auto"/>
            </w:tcBorders>
            <w:tcMar>
              <w:left w:w="28" w:type="dxa"/>
              <w:right w:w="284" w:type="dxa"/>
            </w:tcMar>
            <w:vAlign w:val="bottom"/>
          </w:tcPr>
          <w:p w:rsidR="00000000" w:rsidRDefault="00000000">
            <w:pPr>
              <w:spacing w:before="60" w:after="60" w:line="220" w:lineRule="exact"/>
              <w:jc w:val="right"/>
              <w:rPr>
                <w:sz w:val="20"/>
              </w:rPr>
            </w:pPr>
            <w:r>
              <w:rPr>
                <w:sz w:val="20"/>
              </w:rPr>
              <w:t>7</w:t>
            </w:r>
          </w:p>
        </w:tc>
        <w:tc>
          <w:tcPr>
            <w:tcW w:w="907" w:type="dxa"/>
            <w:tcBorders>
              <w:top w:val="nil"/>
              <w:left w:val="single" w:sz="4" w:space="0" w:color="auto"/>
              <w:bottom w:val="nil"/>
              <w:right w:val="single" w:sz="4" w:space="0" w:color="auto"/>
            </w:tcBorders>
            <w:tcMar>
              <w:left w:w="28" w:type="dxa"/>
              <w:right w:w="284" w:type="dxa"/>
            </w:tcMar>
            <w:vAlign w:val="bottom"/>
          </w:tcPr>
          <w:p w:rsidR="00000000" w:rsidRDefault="00000000">
            <w:pPr>
              <w:spacing w:before="60" w:after="60" w:line="220" w:lineRule="exact"/>
              <w:jc w:val="right"/>
              <w:rPr>
                <w:sz w:val="20"/>
              </w:rPr>
            </w:pPr>
            <w:r>
              <w:rPr>
                <w:sz w:val="20"/>
              </w:rPr>
              <w:t>6</w:t>
            </w:r>
          </w:p>
        </w:tc>
        <w:tc>
          <w:tcPr>
            <w:tcW w:w="1021" w:type="dxa"/>
            <w:tcBorders>
              <w:top w:val="nil"/>
              <w:left w:val="single" w:sz="4" w:space="0" w:color="auto"/>
              <w:bottom w:val="nil"/>
              <w:right w:val="single" w:sz="4" w:space="0" w:color="auto"/>
            </w:tcBorders>
            <w:tcMar>
              <w:left w:w="28" w:type="dxa"/>
              <w:right w:w="397" w:type="dxa"/>
            </w:tcMar>
            <w:vAlign w:val="bottom"/>
          </w:tcPr>
          <w:p w:rsidR="00000000" w:rsidRDefault="00000000">
            <w:pPr>
              <w:spacing w:before="60" w:after="60" w:line="220" w:lineRule="exact"/>
              <w:jc w:val="right"/>
              <w:rPr>
                <w:sz w:val="20"/>
              </w:rPr>
            </w:pPr>
            <w:r>
              <w:rPr>
                <w:sz w:val="20"/>
              </w:rPr>
              <w:t>7</w:t>
            </w:r>
          </w:p>
        </w:tc>
      </w:tr>
      <w:tr w:rsidR="00000000">
        <w:tblPrEx>
          <w:tblCellMar>
            <w:top w:w="0" w:type="dxa"/>
            <w:bottom w:w="0" w:type="dxa"/>
          </w:tblCellMar>
        </w:tblPrEx>
        <w:tc>
          <w:tcPr>
            <w:tcW w:w="1378" w:type="dxa"/>
            <w:tcBorders>
              <w:top w:val="nil"/>
              <w:left w:val="single" w:sz="4" w:space="0" w:color="auto"/>
              <w:bottom w:val="nil"/>
              <w:right w:val="single" w:sz="4" w:space="0" w:color="auto"/>
            </w:tcBorders>
            <w:vAlign w:val="bottom"/>
          </w:tcPr>
          <w:p w:rsidR="00000000" w:rsidRDefault="00000000">
            <w:pPr>
              <w:spacing w:before="60" w:after="60" w:line="220" w:lineRule="exact"/>
              <w:rPr>
                <w:sz w:val="20"/>
              </w:rPr>
            </w:pPr>
            <w:r>
              <w:rPr>
                <w:sz w:val="20"/>
              </w:rPr>
              <w:t>Primaire et secondaire</w:t>
            </w:r>
          </w:p>
        </w:tc>
        <w:tc>
          <w:tcPr>
            <w:tcW w:w="794" w:type="dxa"/>
            <w:tcBorders>
              <w:top w:val="nil"/>
              <w:left w:val="single" w:sz="4" w:space="0" w:color="auto"/>
              <w:bottom w:val="nil"/>
              <w:right w:val="single" w:sz="4" w:space="0" w:color="auto"/>
            </w:tcBorders>
            <w:tcMar>
              <w:left w:w="28" w:type="dxa"/>
              <w:right w:w="284" w:type="dxa"/>
            </w:tcMar>
            <w:vAlign w:val="bottom"/>
          </w:tcPr>
          <w:p w:rsidR="00000000" w:rsidRDefault="00000000">
            <w:pPr>
              <w:spacing w:before="60" w:after="60" w:line="220" w:lineRule="exact"/>
              <w:jc w:val="right"/>
              <w:rPr>
                <w:sz w:val="20"/>
              </w:rPr>
            </w:pPr>
            <w:r>
              <w:rPr>
                <w:sz w:val="20"/>
              </w:rPr>
              <w:t>7</w:t>
            </w:r>
          </w:p>
        </w:tc>
        <w:tc>
          <w:tcPr>
            <w:tcW w:w="794" w:type="dxa"/>
            <w:tcBorders>
              <w:top w:val="nil"/>
              <w:left w:val="single" w:sz="4" w:space="0" w:color="auto"/>
              <w:bottom w:val="nil"/>
              <w:right w:val="single" w:sz="4" w:space="0" w:color="auto"/>
            </w:tcBorders>
            <w:tcMar>
              <w:left w:w="28" w:type="dxa"/>
              <w:right w:w="284" w:type="dxa"/>
            </w:tcMar>
            <w:vAlign w:val="bottom"/>
          </w:tcPr>
          <w:p w:rsidR="00000000" w:rsidRDefault="00000000">
            <w:pPr>
              <w:spacing w:before="60" w:after="60" w:line="220" w:lineRule="exact"/>
              <w:jc w:val="right"/>
              <w:rPr>
                <w:sz w:val="20"/>
              </w:rPr>
            </w:pPr>
            <w:r>
              <w:rPr>
                <w:sz w:val="20"/>
              </w:rPr>
              <w:t>9</w:t>
            </w:r>
          </w:p>
        </w:tc>
        <w:tc>
          <w:tcPr>
            <w:tcW w:w="1021" w:type="dxa"/>
            <w:tcBorders>
              <w:top w:val="nil"/>
              <w:left w:val="single" w:sz="4" w:space="0" w:color="auto"/>
              <w:bottom w:val="nil"/>
              <w:right w:val="single" w:sz="4" w:space="0" w:color="auto"/>
            </w:tcBorders>
            <w:tcMar>
              <w:left w:w="28" w:type="dxa"/>
              <w:right w:w="397" w:type="dxa"/>
            </w:tcMar>
            <w:vAlign w:val="bottom"/>
          </w:tcPr>
          <w:p w:rsidR="00000000" w:rsidRDefault="00000000">
            <w:pPr>
              <w:spacing w:before="60" w:after="60" w:line="220" w:lineRule="exact"/>
              <w:jc w:val="right"/>
              <w:rPr>
                <w:sz w:val="20"/>
              </w:rPr>
            </w:pPr>
            <w:r>
              <w:rPr>
                <w:sz w:val="20"/>
              </w:rPr>
              <w:t>10</w:t>
            </w:r>
          </w:p>
        </w:tc>
        <w:tc>
          <w:tcPr>
            <w:tcW w:w="794" w:type="dxa"/>
            <w:tcBorders>
              <w:top w:val="nil"/>
              <w:left w:val="single" w:sz="4" w:space="0" w:color="auto"/>
              <w:bottom w:val="nil"/>
              <w:right w:val="single" w:sz="4" w:space="0" w:color="auto"/>
            </w:tcBorders>
            <w:tcMar>
              <w:left w:w="28" w:type="dxa"/>
              <w:right w:w="284" w:type="dxa"/>
            </w:tcMar>
            <w:vAlign w:val="bottom"/>
          </w:tcPr>
          <w:p w:rsidR="00000000" w:rsidRDefault="00000000">
            <w:pPr>
              <w:spacing w:before="60" w:after="60" w:line="220" w:lineRule="exact"/>
              <w:jc w:val="right"/>
              <w:rPr>
                <w:sz w:val="20"/>
              </w:rPr>
            </w:pPr>
            <w:r>
              <w:rPr>
                <w:sz w:val="20"/>
              </w:rPr>
              <w:t>2</w:t>
            </w:r>
          </w:p>
        </w:tc>
        <w:tc>
          <w:tcPr>
            <w:tcW w:w="794" w:type="dxa"/>
            <w:tcBorders>
              <w:top w:val="nil"/>
              <w:left w:val="single" w:sz="4" w:space="0" w:color="auto"/>
              <w:bottom w:val="nil"/>
              <w:right w:val="single" w:sz="4" w:space="0" w:color="auto"/>
            </w:tcBorders>
            <w:tcMar>
              <w:left w:w="28" w:type="dxa"/>
              <w:right w:w="284" w:type="dxa"/>
            </w:tcMar>
            <w:vAlign w:val="bottom"/>
          </w:tcPr>
          <w:p w:rsidR="00000000" w:rsidRDefault="00000000">
            <w:pPr>
              <w:spacing w:before="60" w:after="60" w:line="220" w:lineRule="exact"/>
              <w:jc w:val="right"/>
              <w:rPr>
                <w:sz w:val="20"/>
              </w:rPr>
            </w:pPr>
            <w:r>
              <w:rPr>
                <w:sz w:val="20"/>
              </w:rPr>
              <w:t>2</w:t>
            </w:r>
          </w:p>
        </w:tc>
        <w:tc>
          <w:tcPr>
            <w:tcW w:w="1021" w:type="dxa"/>
            <w:tcBorders>
              <w:top w:val="nil"/>
              <w:left w:val="single" w:sz="4" w:space="0" w:color="auto"/>
              <w:bottom w:val="nil"/>
              <w:right w:val="single" w:sz="4" w:space="0" w:color="auto"/>
            </w:tcBorders>
            <w:tcMar>
              <w:left w:w="28" w:type="dxa"/>
              <w:right w:w="397" w:type="dxa"/>
            </w:tcMar>
            <w:vAlign w:val="bottom"/>
          </w:tcPr>
          <w:p w:rsidR="00000000" w:rsidRDefault="00000000">
            <w:pPr>
              <w:spacing w:before="60" w:after="60" w:line="220" w:lineRule="exact"/>
              <w:jc w:val="right"/>
              <w:rPr>
                <w:sz w:val="20"/>
              </w:rPr>
            </w:pPr>
            <w:r>
              <w:rPr>
                <w:sz w:val="20"/>
              </w:rPr>
              <w:t>3</w:t>
            </w:r>
          </w:p>
        </w:tc>
        <w:tc>
          <w:tcPr>
            <w:tcW w:w="907" w:type="dxa"/>
            <w:tcBorders>
              <w:top w:val="nil"/>
              <w:left w:val="single" w:sz="4" w:space="0" w:color="auto"/>
              <w:bottom w:val="nil"/>
              <w:right w:val="single" w:sz="4" w:space="0" w:color="auto"/>
            </w:tcBorders>
            <w:tcMar>
              <w:left w:w="28" w:type="dxa"/>
              <w:right w:w="284" w:type="dxa"/>
            </w:tcMar>
            <w:vAlign w:val="bottom"/>
          </w:tcPr>
          <w:p w:rsidR="00000000" w:rsidRDefault="00000000">
            <w:pPr>
              <w:spacing w:before="60" w:after="60" w:line="220" w:lineRule="exact"/>
              <w:jc w:val="right"/>
              <w:rPr>
                <w:sz w:val="20"/>
              </w:rPr>
            </w:pPr>
            <w:r>
              <w:rPr>
                <w:sz w:val="20"/>
              </w:rPr>
              <w:t>5</w:t>
            </w:r>
          </w:p>
        </w:tc>
        <w:tc>
          <w:tcPr>
            <w:tcW w:w="907" w:type="dxa"/>
            <w:tcBorders>
              <w:top w:val="nil"/>
              <w:left w:val="single" w:sz="4" w:space="0" w:color="auto"/>
              <w:bottom w:val="nil"/>
              <w:right w:val="single" w:sz="4" w:space="0" w:color="auto"/>
            </w:tcBorders>
            <w:tcMar>
              <w:left w:w="28" w:type="dxa"/>
              <w:right w:w="284" w:type="dxa"/>
            </w:tcMar>
            <w:vAlign w:val="bottom"/>
          </w:tcPr>
          <w:p w:rsidR="00000000" w:rsidRDefault="00000000">
            <w:pPr>
              <w:spacing w:before="60" w:after="60" w:line="220" w:lineRule="exact"/>
              <w:jc w:val="right"/>
              <w:rPr>
                <w:sz w:val="20"/>
              </w:rPr>
            </w:pPr>
            <w:r>
              <w:rPr>
                <w:sz w:val="20"/>
              </w:rPr>
              <w:t>7</w:t>
            </w:r>
          </w:p>
        </w:tc>
        <w:tc>
          <w:tcPr>
            <w:tcW w:w="1021" w:type="dxa"/>
            <w:tcBorders>
              <w:top w:val="nil"/>
              <w:left w:val="single" w:sz="4" w:space="0" w:color="auto"/>
              <w:bottom w:val="nil"/>
              <w:right w:val="single" w:sz="4" w:space="0" w:color="auto"/>
            </w:tcBorders>
            <w:tcMar>
              <w:left w:w="28" w:type="dxa"/>
              <w:right w:w="397" w:type="dxa"/>
            </w:tcMar>
            <w:vAlign w:val="bottom"/>
          </w:tcPr>
          <w:p w:rsidR="00000000" w:rsidRDefault="00000000">
            <w:pPr>
              <w:spacing w:before="60" w:after="60" w:line="220" w:lineRule="exact"/>
              <w:jc w:val="right"/>
              <w:rPr>
                <w:sz w:val="20"/>
              </w:rPr>
            </w:pPr>
            <w:r>
              <w:rPr>
                <w:sz w:val="20"/>
              </w:rPr>
              <w:t>7</w:t>
            </w:r>
          </w:p>
        </w:tc>
      </w:tr>
      <w:tr w:rsidR="00000000">
        <w:tblPrEx>
          <w:tblCellMar>
            <w:top w:w="0" w:type="dxa"/>
            <w:bottom w:w="0" w:type="dxa"/>
          </w:tblCellMar>
        </w:tblPrEx>
        <w:tc>
          <w:tcPr>
            <w:tcW w:w="1378" w:type="dxa"/>
            <w:tcBorders>
              <w:top w:val="nil"/>
              <w:left w:val="single" w:sz="4" w:space="0" w:color="auto"/>
              <w:bottom w:val="nil"/>
              <w:right w:val="single" w:sz="4" w:space="0" w:color="auto"/>
            </w:tcBorders>
            <w:vAlign w:val="bottom"/>
          </w:tcPr>
          <w:p w:rsidR="00000000" w:rsidRDefault="00000000">
            <w:pPr>
              <w:spacing w:before="60" w:after="60" w:line="220" w:lineRule="exact"/>
              <w:rPr>
                <w:sz w:val="20"/>
              </w:rPr>
            </w:pPr>
            <w:r>
              <w:rPr>
                <w:sz w:val="20"/>
              </w:rPr>
              <w:t>Secondaire</w:t>
            </w:r>
          </w:p>
        </w:tc>
        <w:tc>
          <w:tcPr>
            <w:tcW w:w="794" w:type="dxa"/>
            <w:tcBorders>
              <w:top w:val="nil"/>
              <w:left w:val="single" w:sz="4" w:space="0" w:color="auto"/>
              <w:bottom w:val="nil"/>
              <w:right w:val="single" w:sz="4" w:space="0" w:color="auto"/>
            </w:tcBorders>
            <w:tcMar>
              <w:left w:w="28" w:type="dxa"/>
              <w:right w:w="284" w:type="dxa"/>
            </w:tcMar>
            <w:vAlign w:val="bottom"/>
          </w:tcPr>
          <w:p w:rsidR="00000000" w:rsidRDefault="00000000">
            <w:pPr>
              <w:spacing w:before="60" w:after="60" w:line="220" w:lineRule="exact"/>
              <w:jc w:val="right"/>
              <w:rPr>
                <w:sz w:val="20"/>
              </w:rPr>
            </w:pPr>
            <w:r>
              <w:rPr>
                <w:sz w:val="20"/>
              </w:rPr>
              <w:t>3</w:t>
            </w:r>
          </w:p>
        </w:tc>
        <w:tc>
          <w:tcPr>
            <w:tcW w:w="794" w:type="dxa"/>
            <w:tcBorders>
              <w:top w:val="nil"/>
              <w:left w:val="single" w:sz="4" w:space="0" w:color="auto"/>
              <w:bottom w:val="nil"/>
              <w:right w:val="single" w:sz="4" w:space="0" w:color="auto"/>
            </w:tcBorders>
            <w:tcMar>
              <w:left w:w="28" w:type="dxa"/>
              <w:right w:w="284" w:type="dxa"/>
            </w:tcMar>
            <w:vAlign w:val="bottom"/>
          </w:tcPr>
          <w:p w:rsidR="00000000" w:rsidRDefault="00000000">
            <w:pPr>
              <w:spacing w:before="60" w:after="60" w:line="220" w:lineRule="exact"/>
              <w:jc w:val="right"/>
              <w:rPr>
                <w:sz w:val="20"/>
              </w:rPr>
            </w:pPr>
            <w:r>
              <w:rPr>
                <w:sz w:val="20"/>
              </w:rPr>
              <w:t>-</w:t>
            </w:r>
          </w:p>
        </w:tc>
        <w:tc>
          <w:tcPr>
            <w:tcW w:w="1021" w:type="dxa"/>
            <w:tcBorders>
              <w:top w:val="nil"/>
              <w:left w:val="single" w:sz="4" w:space="0" w:color="auto"/>
              <w:bottom w:val="nil"/>
              <w:right w:val="single" w:sz="4" w:space="0" w:color="auto"/>
            </w:tcBorders>
            <w:tcMar>
              <w:left w:w="28" w:type="dxa"/>
              <w:right w:w="397" w:type="dxa"/>
            </w:tcMar>
            <w:vAlign w:val="bottom"/>
          </w:tcPr>
          <w:p w:rsidR="00000000" w:rsidRDefault="00000000">
            <w:pPr>
              <w:spacing w:before="60" w:after="60" w:line="220" w:lineRule="exact"/>
              <w:jc w:val="right"/>
              <w:rPr>
                <w:sz w:val="20"/>
              </w:rPr>
            </w:pPr>
            <w:r>
              <w:rPr>
                <w:sz w:val="20"/>
              </w:rPr>
              <w:t>1</w:t>
            </w:r>
          </w:p>
        </w:tc>
        <w:tc>
          <w:tcPr>
            <w:tcW w:w="794" w:type="dxa"/>
            <w:tcBorders>
              <w:top w:val="nil"/>
              <w:left w:val="single" w:sz="4" w:space="0" w:color="auto"/>
              <w:bottom w:val="nil"/>
              <w:right w:val="single" w:sz="4" w:space="0" w:color="auto"/>
            </w:tcBorders>
            <w:tcMar>
              <w:left w:w="28" w:type="dxa"/>
              <w:right w:w="284" w:type="dxa"/>
            </w:tcMar>
            <w:vAlign w:val="bottom"/>
          </w:tcPr>
          <w:p w:rsidR="00000000" w:rsidRDefault="00000000">
            <w:pPr>
              <w:spacing w:before="60" w:after="60" w:line="220" w:lineRule="exact"/>
              <w:jc w:val="right"/>
              <w:rPr>
                <w:sz w:val="20"/>
              </w:rPr>
            </w:pPr>
            <w:r>
              <w:rPr>
                <w:sz w:val="20"/>
              </w:rPr>
              <w:t>-</w:t>
            </w:r>
          </w:p>
        </w:tc>
        <w:tc>
          <w:tcPr>
            <w:tcW w:w="794" w:type="dxa"/>
            <w:tcBorders>
              <w:top w:val="nil"/>
              <w:left w:val="single" w:sz="4" w:space="0" w:color="auto"/>
              <w:bottom w:val="nil"/>
              <w:right w:val="single" w:sz="4" w:space="0" w:color="auto"/>
            </w:tcBorders>
            <w:tcMar>
              <w:left w:w="28" w:type="dxa"/>
              <w:right w:w="284" w:type="dxa"/>
            </w:tcMar>
            <w:vAlign w:val="bottom"/>
          </w:tcPr>
          <w:p w:rsidR="00000000" w:rsidRDefault="00000000">
            <w:pPr>
              <w:spacing w:before="60" w:after="60" w:line="220" w:lineRule="exact"/>
              <w:jc w:val="right"/>
              <w:rPr>
                <w:sz w:val="20"/>
              </w:rPr>
            </w:pPr>
            <w:r>
              <w:rPr>
                <w:sz w:val="20"/>
              </w:rPr>
              <w:t>-</w:t>
            </w:r>
          </w:p>
        </w:tc>
        <w:tc>
          <w:tcPr>
            <w:tcW w:w="1021" w:type="dxa"/>
            <w:tcBorders>
              <w:top w:val="nil"/>
              <w:left w:val="single" w:sz="4" w:space="0" w:color="auto"/>
              <w:bottom w:val="nil"/>
              <w:right w:val="single" w:sz="4" w:space="0" w:color="auto"/>
            </w:tcBorders>
            <w:tcMar>
              <w:left w:w="28" w:type="dxa"/>
              <w:right w:w="397" w:type="dxa"/>
            </w:tcMar>
            <w:vAlign w:val="bottom"/>
          </w:tcPr>
          <w:p w:rsidR="00000000" w:rsidRDefault="00000000">
            <w:pPr>
              <w:spacing w:before="60" w:after="60" w:line="220" w:lineRule="exact"/>
              <w:jc w:val="right"/>
              <w:rPr>
                <w:sz w:val="20"/>
              </w:rPr>
            </w:pPr>
            <w:r>
              <w:rPr>
                <w:sz w:val="20"/>
              </w:rPr>
              <w:t>-</w:t>
            </w:r>
          </w:p>
        </w:tc>
        <w:tc>
          <w:tcPr>
            <w:tcW w:w="907" w:type="dxa"/>
            <w:tcBorders>
              <w:top w:val="nil"/>
              <w:left w:val="single" w:sz="4" w:space="0" w:color="auto"/>
              <w:bottom w:val="nil"/>
              <w:right w:val="single" w:sz="4" w:space="0" w:color="auto"/>
            </w:tcBorders>
            <w:tcMar>
              <w:left w:w="28" w:type="dxa"/>
              <w:right w:w="284" w:type="dxa"/>
            </w:tcMar>
            <w:vAlign w:val="bottom"/>
          </w:tcPr>
          <w:p w:rsidR="00000000" w:rsidRDefault="00000000">
            <w:pPr>
              <w:spacing w:before="60" w:after="60" w:line="220" w:lineRule="exact"/>
              <w:jc w:val="right"/>
              <w:rPr>
                <w:sz w:val="20"/>
              </w:rPr>
            </w:pPr>
            <w:r>
              <w:rPr>
                <w:sz w:val="20"/>
              </w:rPr>
              <w:t>3</w:t>
            </w:r>
          </w:p>
        </w:tc>
        <w:tc>
          <w:tcPr>
            <w:tcW w:w="907" w:type="dxa"/>
            <w:tcBorders>
              <w:top w:val="nil"/>
              <w:left w:val="single" w:sz="4" w:space="0" w:color="auto"/>
              <w:bottom w:val="nil"/>
              <w:right w:val="single" w:sz="4" w:space="0" w:color="auto"/>
            </w:tcBorders>
            <w:tcMar>
              <w:left w:w="28" w:type="dxa"/>
              <w:right w:w="284" w:type="dxa"/>
            </w:tcMar>
            <w:vAlign w:val="bottom"/>
          </w:tcPr>
          <w:p w:rsidR="00000000" w:rsidRDefault="00000000">
            <w:pPr>
              <w:spacing w:before="60" w:after="60" w:line="220" w:lineRule="exact"/>
              <w:jc w:val="right"/>
              <w:rPr>
                <w:sz w:val="20"/>
              </w:rPr>
            </w:pPr>
            <w:r>
              <w:rPr>
                <w:sz w:val="20"/>
              </w:rPr>
              <w:t>-</w:t>
            </w:r>
          </w:p>
        </w:tc>
        <w:tc>
          <w:tcPr>
            <w:tcW w:w="1021" w:type="dxa"/>
            <w:tcBorders>
              <w:top w:val="nil"/>
              <w:left w:val="single" w:sz="4" w:space="0" w:color="auto"/>
              <w:bottom w:val="nil"/>
              <w:right w:val="single" w:sz="4" w:space="0" w:color="auto"/>
            </w:tcBorders>
            <w:tcMar>
              <w:left w:w="28" w:type="dxa"/>
              <w:right w:w="397" w:type="dxa"/>
            </w:tcMar>
            <w:vAlign w:val="bottom"/>
          </w:tcPr>
          <w:p w:rsidR="00000000" w:rsidRDefault="00000000">
            <w:pPr>
              <w:spacing w:before="60" w:after="60" w:line="220" w:lineRule="exact"/>
              <w:jc w:val="right"/>
              <w:rPr>
                <w:sz w:val="20"/>
              </w:rPr>
            </w:pPr>
            <w:r>
              <w:rPr>
                <w:sz w:val="20"/>
              </w:rPr>
              <w:t>1</w:t>
            </w:r>
          </w:p>
        </w:tc>
      </w:tr>
      <w:tr w:rsidR="00000000">
        <w:tblPrEx>
          <w:tblCellMar>
            <w:top w:w="0" w:type="dxa"/>
            <w:bottom w:w="0" w:type="dxa"/>
          </w:tblCellMar>
        </w:tblPrEx>
        <w:tc>
          <w:tcPr>
            <w:tcW w:w="1378" w:type="dxa"/>
            <w:tcBorders>
              <w:top w:val="nil"/>
              <w:left w:val="single" w:sz="4" w:space="0" w:color="auto"/>
              <w:bottom w:val="single" w:sz="4" w:space="0" w:color="auto"/>
              <w:right w:val="single" w:sz="4" w:space="0" w:color="auto"/>
            </w:tcBorders>
            <w:vAlign w:val="bottom"/>
          </w:tcPr>
          <w:p w:rsidR="00000000" w:rsidRDefault="00000000">
            <w:pPr>
              <w:spacing w:before="60" w:after="60" w:line="220" w:lineRule="exact"/>
              <w:rPr>
                <w:sz w:val="20"/>
              </w:rPr>
            </w:pPr>
            <w:r>
              <w:rPr>
                <w:sz w:val="20"/>
              </w:rPr>
              <w:t>Éducation spéciale</w:t>
            </w:r>
          </w:p>
        </w:tc>
        <w:tc>
          <w:tcPr>
            <w:tcW w:w="794" w:type="dxa"/>
            <w:tcBorders>
              <w:top w:val="nil"/>
              <w:left w:val="single" w:sz="4" w:space="0" w:color="auto"/>
              <w:bottom w:val="single" w:sz="4" w:space="0" w:color="auto"/>
              <w:right w:val="single" w:sz="4" w:space="0" w:color="auto"/>
            </w:tcBorders>
            <w:tcMar>
              <w:left w:w="28" w:type="dxa"/>
              <w:right w:w="284" w:type="dxa"/>
            </w:tcMar>
            <w:vAlign w:val="bottom"/>
          </w:tcPr>
          <w:p w:rsidR="00000000" w:rsidRDefault="00000000">
            <w:pPr>
              <w:spacing w:before="60" w:after="60" w:line="220" w:lineRule="exact"/>
              <w:jc w:val="right"/>
              <w:rPr>
                <w:sz w:val="20"/>
              </w:rPr>
            </w:pPr>
            <w:r>
              <w:rPr>
                <w:sz w:val="20"/>
              </w:rPr>
              <w:t>66</w:t>
            </w:r>
          </w:p>
        </w:tc>
        <w:tc>
          <w:tcPr>
            <w:tcW w:w="794" w:type="dxa"/>
            <w:tcBorders>
              <w:top w:val="nil"/>
              <w:left w:val="single" w:sz="4" w:space="0" w:color="auto"/>
              <w:bottom w:val="single" w:sz="4" w:space="0" w:color="auto"/>
              <w:right w:val="single" w:sz="4" w:space="0" w:color="auto"/>
            </w:tcBorders>
            <w:tcMar>
              <w:left w:w="28" w:type="dxa"/>
              <w:right w:w="284" w:type="dxa"/>
            </w:tcMar>
            <w:vAlign w:val="bottom"/>
          </w:tcPr>
          <w:p w:rsidR="00000000" w:rsidRDefault="00000000">
            <w:pPr>
              <w:spacing w:before="60" w:after="60" w:line="220" w:lineRule="exact"/>
              <w:jc w:val="right"/>
              <w:rPr>
                <w:sz w:val="20"/>
              </w:rPr>
            </w:pPr>
            <w:r>
              <w:rPr>
                <w:sz w:val="20"/>
              </w:rPr>
              <w:t>56</w:t>
            </w:r>
          </w:p>
        </w:tc>
        <w:tc>
          <w:tcPr>
            <w:tcW w:w="1021" w:type="dxa"/>
            <w:tcBorders>
              <w:top w:val="nil"/>
              <w:left w:val="single" w:sz="4" w:space="0" w:color="auto"/>
              <w:bottom w:val="single" w:sz="4" w:space="0" w:color="auto"/>
              <w:right w:val="single" w:sz="4" w:space="0" w:color="auto"/>
            </w:tcBorders>
            <w:tcMar>
              <w:left w:w="28" w:type="dxa"/>
              <w:right w:w="397" w:type="dxa"/>
            </w:tcMar>
            <w:vAlign w:val="bottom"/>
          </w:tcPr>
          <w:p w:rsidR="00000000" w:rsidRDefault="00000000">
            <w:pPr>
              <w:spacing w:before="60" w:after="60" w:line="220" w:lineRule="exact"/>
              <w:jc w:val="right"/>
              <w:rPr>
                <w:sz w:val="20"/>
              </w:rPr>
            </w:pPr>
            <w:r>
              <w:rPr>
                <w:sz w:val="20"/>
              </w:rPr>
              <w:t>69</w:t>
            </w:r>
          </w:p>
        </w:tc>
        <w:tc>
          <w:tcPr>
            <w:tcW w:w="794" w:type="dxa"/>
            <w:tcBorders>
              <w:top w:val="nil"/>
              <w:left w:val="single" w:sz="4" w:space="0" w:color="auto"/>
              <w:bottom w:val="single" w:sz="4" w:space="0" w:color="auto"/>
              <w:right w:val="single" w:sz="4" w:space="0" w:color="auto"/>
            </w:tcBorders>
            <w:tcMar>
              <w:left w:w="28" w:type="dxa"/>
              <w:right w:w="284" w:type="dxa"/>
            </w:tcMar>
            <w:vAlign w:val="bottom"/>
          </w:tcPr>
          <w:p w:rsidR="00000000" w:rsidRDefault="00000000">
            <w:pPr>
              <w:spacing w:before="60" w:after="60" w:line="220" w:lineRule="exact"/>
              <w:jc w:val="right"/>
              <w:rPr>
                <w:sz w:val="20"/>
              </w:rPr>
            </w:pPr>
            <w:r>
              <w:rPr>
                <w:sz w:val="20"/>
              </w:rPr>
              <w:t>9</w:t>
            </w:r>
          </w:p>
        </w:tc>
        <w:tc>
          <w:tcPr>
            <w:tcW w:w="794" w:type="dxa"/>
            <w:tcBorders>
              <w:top w:val="nil"/>
              <w:left w:val="single" w:sz="4" w:space="0" w:color="auto"/>
              <w:bottom w:val="single" w:sz="4" w:space="0" w:color="auto"/>
              <w:right w:val="single" w:sz="4" w:space="0" w:color="auto"/>
            </w:tcBorders>
            <w:tcMar>
              <w:left w:w="28" w:type="dxa"/>
              <w:right w:w="284" w:type="dxa"/>
            </w:tcMar>
            <w:vAlign w:val="bottom"/>
          </w:tcPr>
          <w:p w:rsidR="00000000" w:rsidRDefault="00000000">
            <w:pPr>
              <w:spacing w:before="60" w:after="60" w:line="220" w:lineRule="exact"/>
              <w:jc w:val="right"/>
              <w:rPr>
                <w:sz w:val="20"/>
              </w:rPr>
            </w:pPr>
            <w:r>
              <w:rPr>
                <w:sz w:val="20"/>
              </w:rPr>
              <w:t>6</w:t>
            </w:r>
          </w:p>
        </w:tc>
        <w:tc>
          <w:tcPr>
            <w:tcW w:w="1021" w:type="dxa"/>
            <w:tcBorders>
              <w:top w:val="nil"/>
              <w:left w:val="single" w:sz="4" w:space="0" w:color="auto"/>
              <w:bottom w:val="single" w:sz="4" w:space="0" w:color="auto"/>
              <w:right w:val="single" w:sz="4" w:space="0" w:color="auto"/>
            </w:tcBorders>
            <w:tcMar>
              <w:left w:w="28" w:type="dxa"/>
              <w:right w:w="397" w:type="dxa"/>
            </w:tcMar>
            <w:vAlign w:val="bottom"/>
          </w:tcPr>
          <w:p w:rsidR="00000000" w:rsidRDefault="00000000">
            <w:pPr>
              <w:spacing w:before="60" w:after="60" w:line="220" w:lineRule="exact"/>
              <w:jc w:val="right"/>
              <w:rPr>
                <w:sz w:val="20"/>
              </w:rPr>
            </w:pPr>
            <w:r>
              <w:rPr>
                <w:sz w:val="20"/>
              </w:rPr>
              <w:t>8</w:t>
            </w:r>
          </w:p>
        </w:tc>
        <w:tc>
          <w:tcPr>
            <w:tcW w:w="907" w:type="dxa"/>
            <w:tcBorders>
              <w:top w:val="nil"/>
              <w:left w:val="single" w:sz="4" w:space="0" w:color="auto"/>
              <w:bottom w:val="single" w:sz="4" w:space="0" w:color="auto"/>
              <w:right w:val="single" w:sz="4" w:space="0" w:color="auto"/>
            </w:tcBorders>
            <w:tcMar>
              <w:left w:w="28" w:type="dxa"/>
              <w:right w:w="284" w:type="dxa"/>
            </w:tcMar>
            <w:vAlign w:val="bottom"/>
          </w:tcPr>
          <w:p w:rsidR="00000000" w:rsidRDefault="00000000">
            <w:pPr>
              <w:spacing w:before="60" w:after="60" w:line="220" w:lineRule="exact"/>
              <w:jc w:val="right"/>
              <w:rPr>
                <w:sz w:val="20"/>
              </w:rPr>
            </w:pPr>
            <w:r>
              <w:rPr>
                <w:sz w:val="20"/>
              </w:rPr>
              <w:t>57</w:t>
            </w:r>
          </w:p>
        </w:tc>
        <w:tc>
          <w:tcPr>
            <w:tcW w:w="907" w:type="dxa"/>
            <w:tcBorders>
              <w:top w:val="nil"/>
              <w:left w:val="single" w:sz="4" w:space="0" w:color="auto"/>
              <w:bottom w:val="single" w:sz="4" w:space="0" w:color="auto"/>
              <w:right w:val="single" w:sz="4" w:space="0" w:color="auto"/>
            </w:tcBorders>
            <w:tcMar>
              <w:left w:w="28" w:type="dxa"/>
              <w:right w:w="284" w:type="dxa"/>
            </w:tcMar>
            <w:vAlign w:val="bottom"/>
          </w:tcPr>
          <w:p w:rsidR="00000000" w:rsidRDefault="00000000">
            <w:pPr>
              <w:spacing w:before="60" w:after="60" w:line="220" w:lineRule="exact"/>
              <w:jc w:val="right"/>
              <w:rPr>
                <w:sz w:val="20"/>
              </w:rPr>
            </w:pPr>
            <w:r>
              <w:rPr>
                <w:sz w:val="20"/>
              </w:rPr>
              <w:t>50</w:t>
            </w:r>
          </w:p>
        </w:tc>
        <w:tc>
          <w:tcPr>
            <w:tcW w:w="1021" w:type="dxa"/>
            <w:tcBorders>
              <w:top w:val="nil"/>
              <w:left w:val="single" w:sz="4" w:space="0" w:color="auto"/>
              <w:bottom w:val="single" w:sz="4" w:space="0" w:color="auto"/>
              <w:right w:val="single" w:sz="4" w:space="0" w:color="auto"/>
            </w:tcBorders>
            <w:tcMar>
              <w:left w:w="28" w:type="dxa"/>
              <w:right w:w="397" w:type="dxa"/>
            </w:tcMar>
            <w:vAlign w:val="bottom"/>
          </w:tcPr>
          <w:p w:rsidR="00000000" w:rsidRDefault="00000000">
            <w:pPr>
              <w:spacing w:before="60" w:after="60" w:line="220" w:lineRule="exact"/>
              <w:jc w:val="right"/>
              <w:rPr>
                <w:sz w:val="20"/>
              </w:rPr>
            </w:pPr>
            <w:r>
              <w:rPr>
                <w:sz w:val="20"/>
              </w:rPr>
              <w:t>61</w:t>
            </w:r>
          </w:p>
        </w:tc>
      </w:tr>
    </w:tbl>
    <w:p w:rsidR="00000000" w:rsidRDefault="00000000">
      <w:pPr>
        <w:spacing w:before="160" w:after="360"/>
        <w:ind w:firstLine="567"/>
        <w:rPr>
          <w:lang w:val="fr-FR"/>
        </w:rPr>
      </w:pPr>
      <w:r>
        <w:rPr>
          <w:i/>
          <w:iCs/>
          <w:lang w:val="fr-FR"/>
        </w:rPr>
        <w:t>Source</w:t>
      </w:r>
      <w:r>
        <w:rPr>
          <w:lang w:val="fr-FR"/>
        </w:rPr>
        <w:t xml:space="preserve">: </w:t>
      </w:r>
      <w:r>
        <w:rPr>
          <w:i/>
          <w:iCs/>
          <w:lang w:val="fr-FR"/>
        </w:rPr>
        <w:t>Annuaire statistique</w:t>
      </w:r>
      <w:r>
        <w:rPr>
          <w:lang w:val="fr-FR"/>
        </w:rPr>
        <w:t>, 2000, Département du recensement et de la statistique.</w:t>
      </w:r>
    </w:p>
    <w:p w:rsidR="00000000" w:rsidRDefault="00000000">
      <w:pPr>
        <w:keepNext/>
        <w:spacing w:after="240"/>
        <w:rPr>
          <w:b/>
          <w:bCs/>
          <w:lang w:val="fr-FR"/>
        </w:rPr>
      </w:pPr>
      <w:r>
        <w:rPr>
          <w:b/>
          <w:bCs/>
          <w:lang w:val="fr-FR"/>
        </w:rPr>
        <w:t>Enseignement technique et professionnel</w:t>
      </w:r>
    </w:p>
    <w:p w:rsidR="00000000" w:rsidRDefault="00000000">
      <w:pPr>
        <w:spacing w:after="240"/>
        <w:rPr>
          <w:lang w:val="fr-FR"/>
        </w:rPr>
      </w:pPr>
      <w:r>
        <w:rPr>
          <w:lang w:val="fr-FR"/>
        </w:rPr>
        <w:t>361.</w:t>
      </w:r>
      <w:r>
        <w:rPr>
          <w:lang w:val="fr-FR"/>
        </w:rPr>
        <w:tab/>
        <w:t>L’enseignement technique et professionnel, qui constitue un cycle à part entière au sein du système d’éducation, a pour objectif de fournir des qualifications aux jeunes et aux adultes qui souhaitent jouer leur rôle dans la société et entrer sur le marché du travail. Il se divise en deux domaines: la formation professionnelle et les écoles technico</w:t>
      </w:r>
      <w:r>
        <w:rPr>
          <w:lang w:val="fr-FR"/>
        </w:rPr>
        <w:noBreakHyphen/>
        <w:t>professionnelles (art. 15 de la loi </w:t>
      </w:r>
      <w:r>
        <w:rPr>
          <w:rFonts w:eastAsia="MS Mincho"/>
          <w:lang w:val="fr-FR"/>
        </w:rPr>
        <w:t>n</w:t>
      </w:r>
      <w:r>
        <w:rPr>
          <w:rFonts w:eastAsia="MS Mincho"/>
          <w:vertAlign w:val="superscript"/>
          <w:lang w:val="fr-FR"/>
        </w:rPr>
        <w:t>o</w:t>
      </w:r>
      <w:r>
        <w:rPr>
          <w:lang w:val="fr-FR"/>
        </w:rPr>
        <w:t> 11/91/M).</w:t>
      </w:r>
    </w:p>
    <w:p w:rsidR="00000000" w:rsidRDefault="00000000">
      <w:pPr>
        <w:spacing w:after="240"/>
        <w:rPr>
          <w:lang w:val="fr-FR"/>
        </w:rPr>
      </w:pPr>
      <w:r>
        <w:rPr>
          <w:lang w:val="fr-FR"/>
        </w:rPr>
        <w:t>362.</w:t>
      </w:r>
      <w:r>
        <w:rPr>
          <w:lang w:val="fr-FR"/>
        </w:rPr>
        <w:tab/>
        <w:t xml:space="preserve">La formation professionnelle vise l’acquisition des compétences de base nécessaires à l’exercice d’une activité professionnelle. Dispensée dans des établissements de formation professionnelle publics ou privés, elle est ouverte aux jeunes et aux adultes qui ont achevé l’école primaire (art. 16 et 17 de la loi </w:t>
      </w:r>
      <w:r>
        <w:rPr>
          <w:rFonts w:eastAsia="MS Mincho"/>
          <w:lang w:val="fr-FR"/>
        </w:rPr>
        <w:t>n</w:t>
      </w:r>
      <w:r>
        <w:rPr>
          <w:rFonts w:eastAsia="MS Mincho"/>
          <w:vertAlign w:val="superscript"/>
          <w:lang w:val="fr-FR"/>
        </w:rPr>
        <w:t>o</w:t>
      </w:r>
      <w:r>
        <w:rPr>
          <w:lang w:val="fr-FR"/>
        </w:rPr>
        <w:t> 11/91/M).</w:t>
      </w:r>
    </w:p>
    <w:p w:rsidR="00000000" w:rsidRDefault="00000000">
      <w:pPr>
        <w:spacing w:after="240"/>
        <w:rPr>
          <w:lang w:val="fr-FR"/>
        </w:rPr>
      </w:pPr>
      <w:r>
        <w:rPr>
          <w:lang w:val="fr-FR"/>
        </w:rPr>
        <w:t>363.</w:t>
      </w:r>
      <w:r>
        <w:rPr>
          <w:lang w:val="fr-FR"/>
        </w:rPr>
        <w:tab/>
        <w:t xml:space="preserve">L’enseignement technique et professionnel a pour objectif de former des techniciens et des cadres techniques professionnels de niveau intermédiaire en leur donnant les connaissances et les compétences nécessaires à l’exercice de certaines activités professionnelles. Il est dispensé dans des établissements publics ou privés et est ouvert aux jeunes et aux adultes qui ont terminé au moins l’école secondaire générale (art. 18 de la loi </w:t>
      </w:r>
      <w:r>
        <w:rPr>
          <w:rFonts w:eastAsia="MS Mincho"/>
          <w:lang w:val="fr-FR"/>
        </w:rPr>
        <w:t>n</w:t>
      </w:r>
      <w:r>
        <w:rPr>
          <w:rFonts w:eastAsia="MS Mincho"/>
          <w:vertAlign w:val="superscript"/>
          <w:lang w:val="fr-FR"/>
        </w:rPr>
        <w:t>o</w:t>
      </w:r>
      <w:r>
        <w:rPr>
          <w:lang w:val="fr-FR"/>
        </w:rPr>
        <w:t> 11/91/M).</w:t>
      </w:r>
    </w:p>
    <w:p w:rsidR="00000000" w:rsidRDefault="00000000">
      <w:pPr>
        <w:spacing w:after="240"/>
        <w:rPr>
          <w:lang w:val="fr-FR"/>
        </w:rPr>
      </w:pPr>
      <w:r>
        <w:rPr>
          <w:lang w:val="fr-FR"/>
        </w:rPr>
        <w:t>364.</w:t>
      </w:r>
      <w:r>
        <w:rPr>
          <w:lang w:val="fr-FR"/>
        </w:rPr>
        <w:tab/>
        <w:t>Il existe actuellement trois établissements d’enseignement technique et professionnel: école technico</w:t>
      </w:r>
      <w:r>
        <w:rPr>
          <w:lang w:val="fr-FR"/>
        </w:rPr>
        <w:noBreakHyphen/>
        <w:t>professionnelle sino</w:t>
      </w:r>
      <w:r>
        <w:rPr>
          <w:lang w:val="fr-FR"/>
        </w:rPr>
        <w:noBreakHyphen/>
        <w:t>portugaise; école secondaire technico</w:t>
      </w:r>
      <w:r>
        <w:rPr>
          <w:lang w:val="fr-FR"/>
        </w:rPr>
        <w:noBreakHyphen/>
        <w:t xml:space="preserve">professionnelle de l’Association générale des travailleurs de Macao et l’école secondaire Sam Yuk. </w:t>
      </w:r>
    </w:p>
    <w:p w:rsidR="00000000" w:rsidRDefault="00000000">
      <w:pPr>
        <w:keepNext/>
        <w:spacing w:after="180"/>
        <w:jc w:val="center"/>
        <w:rPr>
          <w:b/>
          <w:bCs/>
          <w:lang w:val="fr-FR"/>
        </w:rPr>
      </w:pPr>
      <w:r>
        <w:rPr>
          <w:b/>
          <w:bCs/>
          <w:lang w:val="fr-FR"/>
        </w:rPr>
        <w:t>Tableau 28</w:t>
      </w:r>
    </w:p>
    <w:p w:rsidR="00000000" w:rsidRDefault="00000000">
      <w:pPr>
        <w:keepNext/>
        <w:spacing w:after="180"/>
        <w:jc w:val="center"/>
        <w:rPr>
          <w:b/>
          <w:bCs/>
          <w:lang w:val="fr-FR"/>
        </w:rPr>
      </w:pPr>
      <w:r>
        <w:rPr>
          <w:b/>
          <w:bCs/>
          <w:lang w:val="fr-FR"/>
        </w:rPr>
        <w:t xml:space="preserve">Nombre d’étudiants et de classes dans les filières techniques et professionnelles </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0"/>
        <w:gridCol w:w="1840"/>
        <w:gridCol w:w="1760"/>
      </w:tblGrid>
      <w:tr w:rsidR="00000000">
        <w:tblPrEx>
          <w:tblCellMar>
            <w:top w:w="0" w:type="dxa"/>
            <w:bottom w:w="0" w:type="dxa"/>
          </w:tblCellMar>
        </w:tblPrEx>
        <w:tc>
          <w:tcPr>
            <w:tcW w:w="5830" w:type="dxa"/>
            <w:tcBorders>
              <w:bottom w:val="single" w:sz="4" w:space="0" w:color="auto"/>
            </w:tcBorders>
          </w:tcPr>
          <w:p w:rsidR="00000000" w:rsidRDefault="00000000">
            <w:pPr>
              <w:spacing w:before="60" w:after="60"/>
              <w:jc w:val="center"/>
              <w:rPr>
                <w:sz w:val="22"/>
                <w:lang w:val="fr-FR"/>
              </w:rPr>
            </w:pPr>
            <w:r>
              <w:rPr>
                <w:sz w:val="22"/>
                <w:lang w:val="fr-FR"/>
              </w:rPr>
              <w:t>Établissement</w:t>
            </w:r>
          </w:p>
        </w:tc>
        <w:tc>
          <w:tcPr>
            <w:tcW w:w="1840" w:type="dxa"/>
            <w:tcBorders>
              <w:bottom w:val="single" w:sz="4" w:space="0" w:color="auto"/>
            </w:tcBorders>
          </w:tcPr>
          <w:p w:rsidR="00000000" w:rsidRDefault="00000000">
            <w:pPr>
              <w:spacing w:before="60" w:after="60"/>
              <w:jc w:val="center"/>
              <w:rPr>
                <w:sz w:val="22"/>
                <w:lang w:val="fr-FR"/>
              </w:rPr>
            </w:pPr>
            <w:r>
              <w:rPr>
                <w:sz w:val="22"/>
                <w:lang w:val="fr-FR"/>
              </w:rPr>
              <w:t>2000/01</w:t>
            </w:r>
          </w:p>
        </w:tc>
        <w:tc>
          <w:tcPr>
            <w:tcW w:w="1760" w:type="dxa"/>
            <w:tcBorders>
              <w:bottom w:val="single" w:sz="4" w:space="0" w:color="auto"/>
            </w:tcBorders>
          </w:tcPr>
          <w:p w:rsidR="00000000" w:rsidRDefault="00000000">
            <w:pPr>
              <w:spacing w:before="60" w:after="60"/>
              <w:jc w:val="center"/>
              <w:rPr>
                <w:sz w:val="22"/>
                <w:lang w:val="fr-FR"/>
              </w:rPr>
            </w:pPr>
            <w:r>
              <w:rPr>
                <w:sz w:val="22"/>
                <w:lang w:val="fr-FR"/>
              </w:rPr>
              <w:t>2001/02</w:t>
            </w:r>
          </w:p>
        </w:tc>
      </w:tr>
      <w:tr w:rsidR="00000000">
        <w:tblPrEx>
          <w:tblCellMar>
            <w:top w:w="0" w:type="dxa"/>
            <w:bottom w:w="0" w:type="dxa"/>
          </w:tblCellMar>
        </w:tblPrEx>
        <w:tc>
          <w:tcPr>
            <w:tcW w:w="5830" w:type="dxa"/>
            <w:tcBorders>
              <w:top w:val="single" w:sz="4" w:space="0" w:color="auto"/>
              <w:left w:val="single" w:sz="4" w:space="0" w:color="auto"/>
              <w:bottom w:val="nil"/>
              <w:right w:val="single" w:sz="4" w:space="0" w:color="auto"/>
            </w:tcBorders>
          </w:tcPr>
          <w:p w:rsidR="00000000" w:rsidRDefault="00000000">
            <w:pPr>
              <w:spacing w:before="60" w:after="60"/>
              <w:rPr>
                <w:sz w:val="22"/>
                <w:lang w:val="fr-FR"/>
              </w:rPr>
            </w:pPr>
            <w:r>
              <w:rPr>
                <w:sz w:val="22"/>
                <w:lang w:val="fr-FR"/>
              </w:rPr>
              <w:t>École technico</w:t>
            </w:r>
            <w:r>
              <w:rPr>
                <w:sz w:val="22"/>
                <w:lang w:val="fr-FR"/>
              </w:rPr>
              <w:noBreakHyphen/>
              <w:t>professionnelle sino</w:t>
            </w:r>
            <w:r>
              <w:rPr>
                <w:sz w:val="22"/>
                <w:lang w:val="fr-FR"/>
              </w:rPr>
              <w:noBreakHyphen/>
              <w:t>portugaise</w:t>
            </w:r>
          </w:p>
        </w:tc>
        <w:tc>
          <w:tcPr>
            <w:tcW w:w="1840" w:type="dxa"/>
            <w:tcBorders>
              <w:top w:val="single" w:sz="4" w:space="0" w:color="auto"/>
              <w:left w:val="single" w:sz="4" w:space="0" w:color="auto"/>
              <w:bottom w:val="nil"/>
              <w:right w:val="single" w:sz="4" w:space="0" w:color="auto"/>
            </w:tcBorders>
          </w:tcPr>
          <w:p w:rsidR="00000000" w:rsidRDefault="00000000">
            <w:pPr>
              <w:spacing w:before="60" w:after="60"/>
              <w:jc w:val="center"/>
              <w:rPr>
                <w:sz w:val="22"/>
                <w:lang w:val="fr-FR"/>
              </w:rPr>
            </w:pPr>
            <w:r>
              <w:rPr>
                <w:sz w:val="22"/>
                <w:lang w:val="fr-FR"/>
              </w:rPr>
              <w:t>1 315</w:t>
            </w:r>
            <w:r>
              <w:rPr>
                <w:sz w:val="22"/>
                <w:lang w:val="fr-FR"/>
              </w:rPr>
              <w:br/>
              <w:t>(44 classes)</w:t>
            </w:r>
          </w:p>
        </w:tc>
        <w:tc>
          <w:tcPr>
            <w:tcW w:w="1760" w:type="dxa"/>
            <w:tcBorders>
              <w:top w:val="single" w:sz="4" w:space="0" w:color="auto"/>
              <w:left w:val="single" w:sz="4" w:space="0" w:color="auto"/>
              <w:bottom w:val="nil"/>
              <w:right w:val="single" w:sz="4" w:space="0" w:color="auto"/>
            </w:tcBorders>
          </w:tcPr>
          <w:p w:rsidR="00000000" w:rsidRDefault="00000000">
            <w:pPr>
              <w:spacing w:before="60" w:after="60"/>
              <w:jc w:val="center"/>
              <w:rPr>
                <w:sz w:val="22"/>
                <w:lang w:val="fr-FR"/>
              </w:rPr>
            </w:pPr>
            <w:r>
              <w:rPr>
                <w:sz w:val="22"/>
                <w:lang w:val="fr-FR"/>
              </w:rPr>
              <w:t>1 344</w:t>
            </w:r>
            <w:r>
              <w:rPr>
                <w:sz w:val="22"/>
                <w:lang w:val="fr-FR"/>
              </w:rPr>
              <w:br/>
              <w:t>(43 classes)</w:t>
            </w:r>
          </w:p>
        </w:tc>
      </w:tr>
      <w:tr w:rsidR="00000000">
        <w:tblPrEx>
          <w:tblCellMar>
            <w:top w:w="0" w:type="dxa"/>
            <w:bottom w:w="0" w:type="dxa"/>
          </w:tblCellMar>
        </w:tblPrEx>
        <w:tc>
          <w:tcPr>
            <w:tcW w:w="5830" w:type="dxa"/>
            <w:tcBorders>
              <w:top w:val="nil"/>
              <w:left w:val="single" w:sz="4" w:space="0" w:color="auto"/>
              <w:bottom w:val="nil"/>
              <w:right w:val="single" w:sz="4" w:space="0" w:color="auto"/>
            </w:tcBorders>
          </w:tcPr>
          <w:p w:rsidR="00000000" w:rsidRDefault="00000000">
            <w:pPr>
              <w:spacing w:before="60" w:after="60"/>
              <w:rPr>
                <w:sz w:val="22"/>
                <w:lang w:val="fr-FR"/>
              </w:rPr>
            </w:pPr>
            <w:r>
              <w:rPr>
                <w:sz w:val="22"/>
                <w:lang w:val="fr-FR"/>
              </w:rPr>
              <w:t>École secondaire technico</w:t>
            </w:r>
            <w:r>
              <w:rPr>
                <w:sz w:val="22"/>
                <w:lang w:val="fr-FR"/>
              </w:rPr>
              <w:noBreakHyphen/>
              <w:t>professionnelle de l’Association générale des travailleurs de Macao</w:t>
            </w:r>
          </w:p>
        </w:tc>
        <w:tc>
          <w:tcPr>
            <w:tcW w:w="1840" w:type="dxa"/>
            <w:tcBorders>
              <w:top w:val="nil"/>
              <w:left w:val="single" w:sz="4" w:space="0" w:color="auto"/>
              <w:bottom w:val="nil"/>
              <w:right w:val="single" w:sz="4" w:space="0" w:color="auto"/>
            </w:tcBorders>
          </w:tcPr>
          <w:p w:rsidR="00000000" w:rsidRDefault="00000000">
            <w:pPr>
              <w:spacing w:before="60" w:after="60"/>
              <w:jc w:val="center"/>
              <w:rPr>
                <w:sz w:val="22"/>
                <w:lang w:val="fr-FR"/>
              </w:rPr>
            </w:pPr>
            <w:r>
              <w:rPr>
                <w:sz w:val="22"/>
                <w:lang w:val="fr-FR"/>
              </w:rPr>
              <w:t>727</w:t>
            </w:r>
            <w:r>
              <w:rPr>
                <w:sz w:val="22"/>
                <w:lang w:val="fr-FR"/>
              </w:rPr>
              <w:br/>
              <w:t>(19 classes)</w:t>
            </w:r>
          </w:p>
        </w:tc>
        <w:tc>
          <w:tcPr>
            <w:tcW w:w="1760" w:type="dxa"/>
            <w:tcBorders>
              <w:top w:val="nil"/>
              <w:left w:val="single" w:sz="4" w:space="0" w:color="auto"/>
              <w:bottom w:val="nil"/>
              <w:right w:val="single" w:sz="4" w:space="0" w:color="auto"/>
            </w:tcBorders>
          </w:tcPr>
          <w:p w:rsidR="00000000" w:rsidRDefault="00000000">
            <w:pPr>
              <w:spacing w:before="60" w:after="60"/>
              <w:jc w:val="center"/>
              <w:rPr>
                <w:sz w:val="22"/>
                <w:lang w:val="fr-FR"/>
              </w:rPr>
            </w:pPr>
            <w:r>
              <w:rPr>
                <w:sz w:val="22"/>
                <w:lang w:val="fr-FR"/>
              </w:rPr>
              <w:t>803</w:t>
            </w:r>
            <w:r>
              <w:rPr>
                <w:sz w:val="22"/>
                <w:lang w:val="fr-FR"/>
              </w:rPr>
              <w:br/>
              <w:t>(20 classes)</w:t>
            </w:r>
          </w:p>
        </w:tc>
      </w:tr>
      <w:tr w:rsidR="00000000">
        <w:tblPrEx>
          <w:tblCellMar>
            <w:top w:w="0" w:type="dxa"/>
            <w:bottom w:w="0" w:type="dxa"/>
          </w:tblCellMar>
        </w:tblPrEx>
        <w:tc>
          <w:tcPr>
            <w:tcW w:w="5830" w:type="dxa"/>
            <w:tcBorders>
              <w:top w:val="nil"/>
              <w:left w:val="single" w:sz="4" w:space="0" w:color="auto"/>
              <w:bottom w:val="single" w:sz="4" w:space="0" w:color="auto"/>
              <w:right w:val="single" w:sz="4" w:space="0" w:color="auto"/>
            </w:tcBorders>
          </w:tcPr>
          <w:p w:rsidR="00000000" w:rsidRDefault="00000000">
            <w:pPr>
              <w:spacing w:before="60" w:after="60"/>
              <w:rPr>
                <w:sz w:val="22"/>
                <w:lang w:val="fr-FR"/>
              </w:rPr>
            </w:pPr>
            <w:r>
              <w:rPr>
                <w:sz w:val="22"/>
                <w:lang w:val="fr-FR"/>
              </w:rPr>
              <w:t>École secondaire Sam Yuk (section chinoise)</w:t>
            </w:r>
          </w:p>
        </w:tc>
        <w:tc>
          <w:tcPr>
            <w:tcW w:w="1840" w:type="dxa"/>
            <w:tcBorders>
              <w:top w:val="nil"/>
              <w:left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557</w:t>
            </w:r>
            <w:r>
              <w:rPr>
                <w:sz w:val="22"/>
                <w:lang w:val="fr-FR"/>
              </w:rPr>
              <w:br/>
              <w:t>(13 classes)</w:t>
            </w:r>
          </w:p>
        </w:tc>
        <w:tc>
          <w:tcPr>
            <w:tcW w:w="1760" w:type="dxa"/>
            <w:tcBorders>
              <w:top w:val="nil"/>
              <w:left w:val="single" w:sz="4" w:space="0" w:color="auto"/>
              <w:bottom w:val="single" w:sz="4" w:space="0" w:color="auto"/>
              <w:right w:val="single" w:sz="4" w:space="0" w:color="auto"/>
            </w:tcBorders>
          </w:tcPr>
          <w:p w:rsidR="00000000" w:rsidRDefault="00000000">
            <w:pPr>
              <w:spacing w:before="60" w:after="60"/>
              <w:jc w:val="center"/>
              <w:rPr>
                <w:sz w:val="22"/>
                <w:lang w:val="fr-FR"/>
              </w:rPr>
            </w:pPr>
            <w:r>
              <w:rPr>
                <w:sz w:val="22"/>
                <w:lang w:val="fr-FR"/>
              </w:rPr>
              <w:t>405</w:t>
            </w:r>
            <w:r>
              <w:rPr>
                <w:sz w:val="22"/>
                <w:lang w:val="fr-FR"/>
              </w:rPr>
              <w:br/>
              <w:t>(10 classes)</w:t>
            </w:r>
          </w:p>
        </w:tc>
      </w:tr>
      <w:tr w:rsidR="00000000">
        <w:tblPrEx>
          <w:tblCellMar>
            <w:top w:w="0" w:type="dxa"/>
            <w:bottom w:w="0" w:type="dxa"/>
          </w:tblCellMar>
        </w:tblPrEx>
        <w:tc>
          <w:tcPr>
            <w:tcW w:w="5830" w:type="dxa"/>
            <w:tcBorders>
              <w:top w:val="single" w:sz="4" w:space="0" w:color="auto"/>
            </w:tcBorders>
            <w:vAlign w:val="center"/>
          </w:tcPr>
          <w:p w:rsidR="00000000" w:rsidRDefault="00000000">
            <w:pPr>
              <w:spacing w:before="60" w:after="60"/>
              <w:rPr>
                <w:sz w:val="22"/>
                <w:lang w:val="fr-FR"/>
              </w:rPr>
            </w:pPr>
            <w:r>
              <w:rPr>
                <w:sz w:val="22"/>
                <w:lang w:val="fr-FR"/>
              </w:rPr>
              <w:t>Total</w:t>
            </w:r>
          </w:p>
        </w:tc>
        <w:tc>
          <w:tcPr>
            <w:tcW w:w="1840" w:type="dxa"/>
            <w:tcBorders>
              <w:top w:val="single" w:sz="4" w:space="0" w:color="auto"/>
            </w:tcBorders>
          </w:tcPr>
          <w:p w:rsidR="00000000" w:rsidRDefault="00000000">
            <w:pPr>
              <w:spacing w:before="60" w:after="60"/>
              <w:jc w:val="center"/>
              <w:rPr>
                <w:sz w:val="22"/>
                <w:lang w:val="fr-FR"/>
              </w:rPr>
            </w:pPr>
            <w:r>
              <w:rPr>
                <w:sz w:val="22"/>
                <w:lang w:val="fr-FR"/>
              </w:rPr>
              <w:t>2 599</w:t>
            </w:r>
            <w:r>
              <w:rPr>
                <w:sz w:val="22"/>
                <w:lang w:val="fr-FR"/>
              </w:rPr>
              <w:br/>
              <w:t>(75 classes)</w:t>
            </w:r>
          </w:p>
        </w:tc>
        <w:tc>
          <w:tcPr>
            <w:tcW w:w="1760" w:type="dxa"/>
            <w:tcBorders>
              <w:top w:val="single" w:sz="4" w:space="0" w:color="auto"/>
            </w:tcBorders>
          </w:tcPr>
          <w:p w:rsidR="00000000" w:rsidRDefault="00000000">
            <w:pPr>
              <w:spacing w:before="60" w:after="60"/>
              <w:jc w:val="center"/>
              <w:rPr>
                <w:sz w:val="22"/>
                <w:lang w:val="fr-FR"/>
              </w:rPr>
            </w:pPr>
            <w:r>
              <w:rPr>
                <w:sz w:val="22"/>
                <w:lang w:val="fr-FR"/>
              </w:rPr>
              <w:t>2 552</w:t>
            </w:r>
            <w:r>
              <w:rPr>
                <w:sz w:val="22"/>
                <w:lang w:val="fr-FR"/>
              </w:rPr>
              <w:br/>
              <w:t>(73 classes)</w:t>
            </w:r>
          </w:p>
        </w:tc>
      </w:tr>
    </w:tbl>
    <w:p w:rsidR="00000000" w:rsidRDefault="00000000">
      <w:pPr>
        <w:spacing w:before="160" w:after="360"/>
        <w:ind w:firstLine="567"/>
        <w:rPr>
          <w:lang w:val="fr-FR"/>
        </w:rPr>
      </w:pPr>
      <w:r>
        <w:rPr>
          <w:i/>
          <w:iCs/>
          <w:lang w:val="fr-FR"/>
        </w:rPr>
        <w:t>Source</w:t>
      </w:r>
      <w:r>
        <w:rPr>
          <w:lang w:val="fr-FR"/>
        </w:rPr>
        <w:t>: Département de l’éducation et de la jeunesse, mai 2002.</w:t>
      </w:r>
    </w:p>
    <w:p w:rsidR="00000000" w:rsidRDefault="00000000">
      <w:pPr>
        <w:keepNext/>
        <w:spacing w:after="180"/>
        <w:jc w:val="center"/>
        <w:rPr>
          <w:b/>
          <w:bCs/>
          <w:lang w:val="fr-FR"/>
        </w:rPr>
      </w:pPr>
      <w:r>
        <w:rPr>
          <w:b/>
          <w:bCs/>
          <w:lang w:val="fr-FR"/>
        </w:rPr>
        <w:t>Tableau 29</w:t>
      </w:r>
    </w:p>
    <w:p w:rsidR="00000000" w:rsidRDefault="00000000">
      <w:pPr>
        <w:keepNext/>
        <w:spacing w:after="180"/>
        <w:jc w:val="center"/>
        <w:rPr>
          <w:b/>
          <w:bCs/>
          <w:u w:val="single"/>
          <w:lang w:val="fr-FR"/>
        </w:rPr>
      </w:pPr>
      <w:r>
        <w:rPr>
          <w:b/>
          <w:bCs/>
          <w:lang w:val="fr-FR"/>
        </w:rPr>
        <w:t>Nombre de cours d’enseignement technique et professionnel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748"/>
      </w:tblGrid>
      <w:tr w:rsidR="00000000">
        <w:tblPrEx>
          <w:tblCellMar>
            <w:top w:w="0" w:type="dxa"/>
            <w:bottom w:w="0" w:type="dxa"/>
          </w:tblCellMar>
        </w:tblPrEx>
        <w:tc>
          <w:tcPr>
            <w:tcW w:w="4748" w:type="dxa"/>
            <w:tcBorders>
              <w:bottom w:val="single" w:sz="4" w:space="0" w:color="auto"/>
            </w:tcBorders>
          </w:tcPr>
          <w:p w:rsidR="00000000" w:rsidRDefault="00000000">
            <w:pPr>
              <w:spacing w:before="60" w:after="60"/>
              <w:jc w:val="center"/>
              <w:rPr>
                <w:sz w:val="22"/>
                <w:lang w:val="fr-FR"/>
              </w:rPr>
            </w:pPr>
            <w:r>
              <w:rPr>
                <w:sz w:val="22"/>
                <w:lang w:val="fr-FR"/>
              </w:rPr>
              <w:t>Établissement</w:t>
            </w:r>
          </w:p>
        </w:tc>
        <w:tc>
          <w:tcPr>
            <w:tcW w:w="4748" w:type="dxa"/>
            <w:tcBorders>
              <w:bottom w:val="single" w:sz="4" w:space="0" w:color="auto"/>
            </w:tcBorders>
          </w:tcPr>
          <w:p w:rsidR="00000000" w:rsidRDefault="00000000">
            <w:pPr>
              <w:spacing w:before="60" w:after="60"/>
              <w:jc w:val="center"/>
              <w:rPr>
                <w:sz w:val="22"/>
                <w:lang w:val="fr-FR"/>
              </w:rPr>
            </w:pPr>
            <w:r>
              <w:rPr>
                <w:sz w:val="22"/>
                <w:lang w:val="fr-FR"/>
              </w:rPr>
              <w:t>Cours en 2001/02</w:t>
            </w:r>
          </w:p>
        </w:tc>
      </w:tr>
      <w:tr w:rsidR="00000000">
        <w:tblPrEx>
          <w:tblCellMar>
            <w:top w:w="0" w:type="dxa"/>
            <w:bottom w:w="0" w:type="dxa"/>
          </w:tblCellMar>
        </w:tblPrEx>
        <w:tc>
          <w:tcPr>
            <w:tcW w:w="4748" w:type="dxa"/>
            <w:tcBorders>
              <w:top w:val="single" w:sz="4" w:space="0" w:color="auto"/>
              <w:left w:val="single" w:sz="4" w:space="0" w:color="auto"/>
              <w:bottom w:val="nil"/>
              <w:right w:val="single" w:sz="4" w:space="0" w:color="auto"/>
            </w:tcBorders>
          </w:tcPr>
          <w:p w:rsidR="00000000" w:rsidRDefault="00000000">
            <w:pPr>
              <w:spacing w:before="60" w:after="60"/>
              <w:rPr>
                <w:sz w:val="22"/>
                <w:lang w:val="fr-FR"/>
              </w:rPr>
            </w:pPr>
            <w:r>
              <w:rPr>
                <w:sz w:val="22"/>
                <w:lang w:val="fr-FR"/>
              </w:rPr>
              <w:t>École technico</w:t>
            </w:r>
            <w:r>
              <w:rPr>
                <w:sz w:val="22"/>
                <w:lang w:val="fr-FR"/>
              </w:rPr>
              <w:noBreakHyphen/>
              <w:t>professionnelle sino</w:t>
            </w:r>
            <w:r>
              <w:rPr>
                <w:sz w:val="22"/>
                <w:lang w:val="fr-FR"/>
              </w:rPr>
              <w:noBreakHyphen/>
              <w:t>portugaise</w:t>
            </w:r>
          </w:p>
        </w:tc>
        <w:tc>
          <w:tcPr>
            <w:tcW w:w="4748" w:type="dxa"/>
            <w:tcBorders>
              <w:top w:val="single" w:sz="4" w:space="0" w:color="auto"/>
              <w:left w:val="single" w:sz="4" w:space="0" w:color="auto"/>
              <w:bottom w:val="nil"/>
              <w:right w:val="single" w:sz="4" w:space="0" w:color="auto"/>
            </w:tcBorders>
          </w:tcPr>
          <w:p w:rsidR="00000000" w:rsidRDefault="00000000">
            <w:pPr>
              <w:spacing w:before="60" w:after="60"/>
              <w:rPr>
                <w:sz w:val="22"/>
                <w:lang w:val="fr-FR"/>
              </w:rPr>
            </w:pPr>
            <w:r>
              <w:rPr>
                <w:sz w:val="22"/>
                <w:lang w:val="fr-FR"/>
              </w:rPr>
              <w:t>Enseignement secondaire général technique et professionnel, et enseignement technique dans les domaines suivants: informatique, tourisme, administration et gestion, électromécanique et maintenance industrielle, services sociaux</w:t>
            </w:r>
          </w:p>
        </w:tc>
      </w:tr>
      <w:tr w:rsidR="00000000">
        <w:tblPrEx>
          <w:tblCellMar>
            <w:top w:w="0" w:type="dxa"/>
            <w:bottom w:w="0" w:type="dxa"/>
          </w:tblCellMar>
        </w:tblPrEx>
        <w:tc>
          <w:tcPr>
            <w:tcW w:w="4748" w:type="dxa"/>
            <w:tcBorders>
              <w:top w:val="nil"/>
              <w:left w:val="single" w:sz="4" w:space="0" w:color="auto"/>
              <w:bottom w:val="nil"/>
              <w:right w:val="single" w:sz="4" w:space="0" w:color="auto"/>
            </w:tcBorders>
          </w:tcPr>
          <w:p w:rsidR="00000000" w:rsidRDefault="00000000">
            <w:pPr>
              <w:spacing w:before="60" w:after="60"/>
              <w:rPr>
                <w:sz w:val="22"/>
                <w:lang w:val="fr-FR"/>
              </w:rPr>
            </w:pPr>
            <w:r>
              <w:rPr>
                <w:sz w:val="22"/>
                <w:lang w:val="fr-FR"/>
              </w:rPr>
              <w:t>École secondaire technico</w:t>
            </w:r>
            <w:r>
              <w:rPr>
                <w:sz w:val="22"/>
                <w:lang w:val="fr-FR"/>
              </w:rPr>
              <w:noBreakHyphen/>
              <w:t>professionnelle de l’Association générale des travailleurs de Macao</w:t>
            </w:r>
          </w:p>
        </w:tc>
        <w:tc>
          <w:tcPr>
            <w:tcW w:w="4748" w:type="dxa"/>
            <w:tcBorders>
              <w:top w:val="nil"/>
              <w:left w:val="single" w:sz="4" w:space="0" w:color="auto"/>
              <w:bottom w:val="nil"/>
              <w:right w:val="single" w:sz="4" w:space="0" w:color="auto"/>
            </w:tcBorders>
          </w:tcPr>
          <w:p w:rsidR="00000000" w:rsidRDefault="00000000">
            <w:pPr>
              <w:spacing w:before="60" w:after="60"/>
              <w:rPr>
                <w:sz w:val="22"/>
                <w:lang w:val="fr-FR"/>
              </w:rPr>
            </w:pPr>
            <w:r>
              <w:rPr>
                <w:sz w:val="22"/>
                <w:lang w:val="fr-FR"/>
              </w:rPr>
              <w:t>Comptabilité, informatique, gestion</w:t>
            </w:r>
          </w:p>
        </w:tc>
      </w:tr>
      <w:tr w:rsidR="00000000">
        <w:tblPrEx>
          <w:tblCellMar>
            <w:top w:w="0" w:type="dxa"/>
            <w:bottom w:w="0" w:type="dxa"/>
          </w:tblCellMar>
        </w:tblPrEx>
        <w:tc>
          <w:tcPr>
            <w:tcW w:w="4748" w:type="dxa"/>
            <w:tcBorders>
              <w:top w:val="nil"/>
              <w:left w:val="single" w:sz="4" w:space="0" w:color="auto"/>
              <w:bottom w:val="single" w:sz="4" w:space="0" w:color="auto"/>
              <w:right w:val="single" w:sz="4" w:space="0" w:color="auto"/>
            </w:tcBorders>
          </w:tcPr>
          <w:p w:rsidR="00000000" w:rsidRDefault="00000000">
            <w:pPr>
              <w:spacing w:before="60" w:after="60" w:line="360" w:lineRule="auto"/>
              <w:rPr>
                <w:sz w:val="22"/>
                <w:lang w:val="fr-FR"/>
              </w:rPr>
            </w:pPr>
            <w:r>
              <w:rPr>
                <w:sz w:val="22"/>
                <w:lang w:val="fr-FR"/>
              </w:rPr>
              <w:t>École secondaire Sam Yuk (section chinoise)</w:t>
            </w:r>
          </w:p>
        </w:tc>
        <w:tc>
          <w:tcPr>
            <w:tcW w:w="4748" w:type="dxa"/>
            <w:tcBorders>
              <w:top w:val="nil"/>
              <w:left w:val="single" w:sz="4" w:space="0" w:color="auto"/>
              <w:bottom w:val="single" w:sz="4" w:space="0" w:color="auto"/>
              <w:right w:val="single" w:sz="4" w:space="0" w:color="auto"/>
            </w:tcBorders>
          </w:tcPr>
          <w:p w:rsidR="00000000" w:rsidRDefault="00000000">
            <w:pPr>
              <w:spacing w:before="60" w:after="60" w:line="360" w:lineRule="auto"/>
              <w:rPr>
                <w:sz w:val="22"/>
                <w:lang w:val="fr-FR"/>
              </w:rPr>
            </w:pPr>
            <w:r>
              <w:rPr>
                <w:sz w:val="22"/>
                <w:lang w:val="fr-FR"/>
              </w:rPr>
              <w:t>Informatique, coupe et couture, gestion</w:t>
            </w:r>
          </w:p>
        </w:tc>
      </w:tr>
    </w:tbl>
    <w:p w:rsidR="00000000" w:rsidRDefault="00000000">
      <w:pPr>
        <w:spacing w:before="160" w:after="240"/>
        <w:ind w:firstLine="567"/>
        <w:rPr>
          <w:lang w:val="fr-FR"/>
        </w:rPr>
      </w:pPr>
      <w:r>
        <w:rPr>
          <w:i/>
          <w:iCs/>
          <w:lang w:val="fr-FR"/>
        </w:rPr>
        <w:t>Source</w:t>
      </w:r>
      <w:r>
        <w:rPr>
          <w:lang w:val="fr-FR"/>
        </w:rPr>
        <w:t>: Département de l’éducation et de la jeunesse, mai 2002.</w:t>
      </w:r>
    </w:p>
    <w:p w:rsidR="00000000" w:rsidRDefault="00000000">
      <w:pPr>
        <w:spacing w:after="240"/>
        <w:rPr>
          <w:lang w:val="fr-FR"/>
        </w:rPr>
      </w:pPr>
      <w:r>
        <w:rPr>
          <w:lang w:val="fr-FR"/>
        </w:rPr>
        <w:t>365.</w:t>
      </w:r>
      <w:r>
        <w:rPr>
          <w:lang w:val="fr-FR"/>
        </w:rPr>
        <w:tab/>
        <w:t>Pendant l’année scolaire 2000/01, le Département de l’éducation et de la jeunesse a organisé un séminaire sur les méthodes de l’enseignement technique et professionnel. En 2001, le personnel et les enseignants des trois établissements susmentionnés ont participé à Beijing à une réunion internationale sur l’enseignement technique et professionnel. Au plan local, des séminaires ainsi que des visites d’échange ont eu lieu entre les trois établissements, ce qui a permis de mettre en commun les connaissances à propos des programmes, de la gestion des classes et des méthodes pédagogiques.</w:t>
      </w:r>
    </w:p>
    <w:p w:rsidR="00000000" w:rsidRDefault="00000000">
      <w:pPr>
        <w:keepNext/>
        <w:spacing w:after="240"/>
        <w:rPr>
          <w:b/>
          <w:bCs/>
          <w:lang w:val="fr-FR"/>
        </w:rPr>
      </w:pPr>
      <w:r>
        <w:rPr>
          <w:b/>
          <w:bCs/>
          <w:lang w:val="fr-FR"/>
        </w:rPr>
        <w:t>Éducation non formelle</w:t>
      </w:r>
    </w:p>
    <w:p w:rsidR="00000000" w:rsidRDefault="00000000">
      <w:pPr>
        <w:spacing w:after="240"/>
        <w:rPr>
          <w:lang w:val="fr-FR"/>
        </w:rPr>
      </w:pPr>
      <w:r>
        <w:rPr>
          <w:lang w:val="fr-FR"/>
        </w:rPr>
        <w:t>366.</w:t>
      </w:r>
      <w:r>
        <w:rPr>
          <w:lang w:val="fr-FR"/>
        </w:rPr>
        <w:tab/>
        <w:t>Parmi les types d’éducation non formelle existant à Macao, l’enseignement artistique mérite d’être signalé. Il s’agit d’un type spécial de formation destiné aux personnes ayant des aptitudes ou un talent confirmés dans tel ou tel domaine artistique, à savoir la musique, la danse ou les arts plastiques (art. 9 du décret</w:t>
      </w:r>
      <w:r>
        <w:rPr>
          <w:lang w:val="fr-FR"/>
        </w:rPr>
        <w:noBreakHyphen/>
        <w:t>loi </w:t>
      </w:r>
      <w:r>
        <w:rPr>
          <w:rFonts w:eastAsia="MS Mincho"/>
          <w:lang w:val="fr-FR"/>
        </w:rPr>
        <w:t>n</w:t>
      </w:r>
      <w:r>
        <w:rPr>
          <w:rFonts w:eastAsia="MS Mincho"/>
          <w:vertAlign w:val="superscript"/>
          <w:lang w:val="fr-FR"/>
        </w:rPr>
        <w:t>o</w:t>
      </w:r>
      <w:r>
        <w:rPr>
          <w:lang w:val="fr-FR"/>
        </w:rPr>
        <w:t xml:space="preserve"> 4/98/M). </w:t>
      </w:r>
    </w:p>
    <w:p w:rsidR="00000000" w:rsidRDefault="00000000">
      <w:pPr>
        <w:spacing w:after="240"/>
        <w:rPr>
          <w:lang w:val="fr-FR"/>
        </w:rPr>
      </w:pPr>
      <w:r>
        <w:rPr>
          <w:lang w:val="fr-FR"/>
        </w:rPr>
        <w:t>367.</w:t>
      </w:r>
      <w:r>
        <w:rPr>
          <w:lang w:val="fr-FR"/>
        </w:rPr>
        <w:tab/>
        <w:t xml:space="preserve">L’éducation artistique professionnelle est dispensée dans des établissements spécialisés publics ou privés qui enseignent exclusivement les matières artistiques. Les élèves suivent le reste du programme d’études dans d’autres établissements (art. 11 du décret-loi </w:t>
      </w:r>
      <w:r>
        <w:rPr>
          <w:rFonts w:eastAsia="MS Mincho"/>
          <w:lang w:val="fr-FR"/>
        </w:rPr>
        <w:t>n</w:t>
      </w:r>
      <w:r>
        <w:rPr>
          <w:rFonts w:eastAsia="MS Mincho"/>
          <w:vertAlign w:val="superscript"/>
          <w:lang w:val="fr-FR"/>
        </w:rPr>
        <w:t>o</w:t>
      </w:r>
      <w:r>
        <w:rPr>
          <w:lang w:val="fr-FR"/>
        </w:rPr>
        <w:t xml:space="preserve"> 4/98/M).</w:t>
      </w:r>
    </w:p>
    <w:p w:rsidR="00000000" w:rsidRDefault="00000000">
      <w:pPr>
        <w:keepNext/>
        <w:spacing w:after="240"/>
        <w:rPr>
          <w:b/>
          <w:bCs/>
          <w:lang w:val="fr-FR"/>
        </w:rPr>
      </w:pPr>
      <w:r>
        <w:rPr>
          <w:b/>
          <w:bCs/>
          <w:lang w:val="fr-FR"/>
        </w:rPr>
        <w:t>Enseignement obligatoire</w:t>
      </w:r>
    </w:p>
    <w:p w:rsidR="00000000" w:rsidRDefault="00000000">
      <w:pPr>
        <w:spacing w:after="240"/>
        <w:rPr>
          <w:lang w:val="fr-FR"/>
        </w:rPr>
      </w:pPr>
      <w:r>
        <w:rPr>
          <w:lang w:val="fr-FR"/>
        </w:rPr>
        <w:t>368.</w:t>
      </w:r>
      <w:r>
        <w:rPr>
          <w:lang w:val="fr-FR"/>
        </w:rPr>
        <w:tab/>
        <w:t xml:space="preserve">L’article 121 2) de la Loi fondamentale dispose que «le Gouvernement de la région administrative spéciale de Macao, agissant conformément à la loi, instaure progressivement un système d’enseignement obligatoire». L’enseignement obligatoire comporte l’année préparatoire à l’école primaire, l’école primaire et l’école secondaire générale. Il s’applique aux enfants et aux jeunes âgés de 5 à 15 ans et est dispensé dans des établissements d’enseignement publics ou privés (art. 1 du décret-loi </w:t>
      </w:r>
      <w:r>
        <w:rPr>
          <w:rFonts w:eastAsia="MS Mincho"/>
          <w:lang w:val="fr-FR"/>
        </w:rPr>
        <w:t>n</w:t>
      </w:r>
      <w:r>
        <w:rPr>
          <w:rFonts w:eastAsia="MS Mincho"/>
          <w:vertAlign w:val="superscript"/>
          <w:lang w:val="fr-FR"/>
        </w:rPr>
        <w:t>o</w:t>
      </w:r>
      <w:r>
        <w:rPr>
          <w:lang w:val="fr-FR"/>
        </w:rPr>
        <w:t xml:space="preserve"> 42/99/M).</w:t>
      </w:r>
    </w:p>
    <w:p w:rsidR="00000000" w:rsidRDefault="00000000">
      <w:pPr>
        <w:spacing w:after="240"/>
        <w:rPr>
          <w:lang w:val="fr-FR"/>
        </w:rPr>
      </w:pPr>
      <w:r>
        <w:rPr>
          <w:lang w:val="fr-FR"/>
        </w:rPr>
        <w:t>369.</w:t>
      </w:r>
      <w:r>
        <w:rPr>
          <w:lang w:val="fr-FR"/>
        </w:rPr>
        <w:tab/>
        <w:t>Bien que l’enseignement obligatoire n’existe que depuis le milieu de 1999, les statistiques du Département de l’éducation et de la jeunesse indiquent que le taux de scolarisation des enfants âgés de 6 à 11 ans s’établissait à 99,5 % en 1996. Un taux de 100 % n’a pas été obtenu en raison de la mobilité d’une partie de la population: arrivées de nouveaux immigrants et aux départs de résidents de Macao vers l’étranger.</w:t>
      </w:r>
    </w:p>
    <w:p w:rsidR="00000000" w:rsidRDefault="00000000">
      <w:pPr>
        <w:spacing w:after="240"/>
        <w:rPr>
          <w:lang w:val="fr-FR"/>
        </w:rPr>
      </w:pPr>
      <w:r>
        <w:rPr>
          <w:lang w:val="fr-FR"/>
        </w:rPr>
        <w:t>370.</w:t>
      </w:r>
      <w:r>
        <w:rPr>
          <w:lang w:val="fr-FR"/>
        </w:rPr>
        <w:tab/>
        <w:t>Le Département de l’éducation et de la jeunesse a pris un certain nombre de mesures pour que l’éducation obligatoire soit une réalité: a) diffusion accrue − auprès des écoles, des services d’aide sociale, des médias et du Département de l’immigration − d’informations concernant l’aide que les enfants et les jeunes peuvent recevoir de l’État, l’ampleur de l’enseignement gratuit ou les mesures de compensation sociale existantes; b) organisation de réunions de travail avec les responsables des établissements privés dans le but d’améliorer l’accès à l’éducation; et c) participation des services de l’État intervenant dans les domaines de la politique sociale, de l’emploi, de la justice et de la sécurité publique afin de repérer et d’orienter les enfants et les jeunes qui risquent d’abandonner l’école ou sont exclus du système éducatif ordinaire.</w:t>
      </w:r>
    </w:p>
    <w:p w:rsidR="00000000" w:rsidRDefault="00000000">
      <w:pPr>
        <w:keepNext/>
        <w:spacing w:after="200"/>
        <w:rPr>
          <w:b/>
          <w:bCs/>
          <w:lang w:val="fr-FR"/>
        </w:rPr>
      </w:pPr>
      <w:r>
        <w:rPr>
          <w:b/>
          <w:bCs/>
          <w:lang w:val="fr-FR"/>
        </w:rPr>
        <w:t>Éducation compensatoire</w:t>
      </w:r>
    </w:p>
    <w:p w:rsidR="00000000" w:rsidRDefault="00000000">
      <w:pPr>
        <w:spacing w:after="200"/>
        <w:rPr>
          <w:lang w:val="fr-FR"/>
        </w:rPr>
      </w:pPr>
      <w:r>
        <w:rPr>
          <w:lang w:val="fr-FR"/>
        </w:rPr>
        <w:t>371.</w:t>
      </w:r>
      <w:r>
        <w:rPr>
          <w:lang w:val="fr-FR"/>
        </w:rPr>
        <w:tab/>
        <w:t xml:space="preserve">Conformément au principe de l’égalité des chances en matière d’accès à l’éducation et de réussite scolaire, la loi garantit la mise en place d’activités d’éducation compensatoire pour les élèves ayant des besoins spéciaux (art. 19 et 20 de la loi </w:t>
      </w:r>
      <w:r>
        <w:rPr>
          <w:rFonts w:eastAsia="MS Mincho"/>
          <w:lang w:val="fr-FR"/>
        </w:rPr>
        <w:t>n</w:t>
      </w:r>
      <w:r>
        <w:rPr>
          <w:rFonts w:eastAsia="MS Mincho"/>
          <w:vertAlign w:val="superscript"/>
          <w:lang w:val="fr-FR"/>
        </w:rPr>
        <w:t>o</w:t>
      </w:r>
      <w:r>
        <w:rPr>
          <w:lang w:val="fr-FR"/>
        </w:rPr>
        <w:t xml:space="preserve"> 11/91/M).</w:t>
      </w:r>
    </w:p>
    <w:p w:rsidR="00000000" w:rsidRDefault="00000000">
      <w:pPr>
        <w:spacing w:after="200"/>
      </w:pPr>
      <w:r>
        <w:rPr>
          <w:lang w:val="fr-FR"/>
        </w:rPr>
        <w:t>372.</w:t>
      </w:r>
      <w:r>
        <w:rPr>
          <w:lang w:val="fr-FR"/>
        </w:rPr>
        <w:tab/>
        <w:t xml:space="preserve">Une éducation compensatoire peut être dispensée dans les petites classes. La priorité est toutefois donnée aux élèves suivant un enseignement de base qui ont des incapacités physiques et/ou intellectuelles avérées et ne sont pas couverts par le régime de l’éducation spéciale; n’ont pas eu de cours dans au moins les deux tiers des matières inscrites au programme pendant l’année scolaire précédente; </w:t>
      </w:r>
      <w:r>
        <w:t xml:space="preserve">n’ont pas été familiarisés avec une grande partie du programme; montrent des difficultés à assimiler la langue d’apprentissage; éprouvent des difficultés d’apprentissage d’un autre ordre (par. 4 et 5 de l’ordonnance </w:t>
      </w:r>
      <w:r>
        <w:rPr>
          <w:rFonts w:eastAsia="MS Mincho"/>
        </w:rPr>
        <w:t>n</w:t>
      </w:r>
      <w:r>
        <w:rPr>
          <w:rFonts w:eastAsia="MS Mincho"/>
          <w:vertAlign w:val="superscript"/>
        </w:rPr>
        <w:t>o</w:t>
      </w:r>
      <w:r>
        <w:rPr>
          <w:rFonts w:eastAsia="MS Mincho"/>
        </w:rPr>
        <w:t> </w:t>
      </w:r>
      <w:r>
        <w:t xml:space="preserve">7/SAAEJ/92). </w:t>
      </w:r>
    </w:p>
    <w:p w:rsidR="00000000" w:rsidRDefault="00000000">
      <w:pPr>
        <w:spacing w:after="200"/>
      </w:pPr>
      <w:r>
        <w:t>373.</w:t>
      </w:r>
      <w:r>
        <w:tab/>
        <w:t xml:space="preserve">Les activités d’éducation compensatoire peuvent prendre la forme de classes supplémentaires, d’activités de soutien individuelles ou en groupe, de programmes spéciaux et de salles d’études avec soutien pédagogique (par. 6 de l’ordonnance </w:t>
      </w:r>
      <w:r>
        <w:rPr>
          <w:rFonts w:eastAsia="MS Mincho"/>
        </w:rPr>
        <w:t>n</w:t>
      </w:r>
      <w:r>
        <w:rPr>
          <w:rFonts w:eastAsia="MS Mincho"/>
          <w:vertAlign w:val="superscript"/>
        </w:rPr>
        <w:t>o</w:t>
      </w:r>
      <w:r>
        <w:rPr>
          <w:rFonts w:eastAsia="MS Mincho"/>
        </w:rPr>
        <w:t> </w:t>
      </w:r>
      <w:r>
        <w:t xml:space="preserve">7/SAAEJ/92). </w:t>
      </w:r>
    </w:p>
    <w:p w:rsidR="00000000" w:rsidRDefault="00000000">
      <w:pPr>
        <w:spacing w:after="200"/>
        <w:rPr>
          <w:rFonts w:eastAsia="MS Mincho"/>
        </w:rPr>
      </w:pPr>
      <w:r>
        <w:t>374.</w:t>
      </w:r>
      <w:r>
        <w:tab/>
        <w:t>L’éducation compensatoire est maintenue aussi longtemps qu’elle se justifie pour l’intéressé. Une fois obtenu le consentement des parents ou du gardien, la présence en classe et/ou à des activités d’éducation compensatoire peut devenir obligatoire (par.</w:t>
      </w:r>
      <w:r>
        <w:rPr>
          <w:rFonts w:eastAsia="MS Mincho"/>
        </w:rPr>
        <w:t> 2 et 12 de l’ordonnance n</w:t>
      </w:r>
      <w:r>
        <w:rPr>
          <w:rFonts w:eastAsia="MS Mincho"/>
          <w:vertAlign w:val="superscript"/>
        </w:rPr>
        <w:t>o</w:t>
      </w:r>
      <w:r>
        <w:rPr>
          <w:rFonts w:eastAsia="MS Mincho"/>
        </w:rPr>
        <w:t xml:space="preserve"> 7/SAAEJ/92). </w:t>
      </w:r>
    </w:p>
    <w:p w:rsidR="00000000" w:rsidRDefault="00000000">
      <w:pPr>
        <w:keepNext/>
        <w:spacing w:after="200"/>
        <w:rPr>
          <w:rFonts w:eastAsia="MS Mincho"/>
          <w:b/>
          <w:bCs/>
        </w:rPr>
      </w:pPr>
      <w:r>
        <w:rPr>
          <w:rFonts w:eastAsia="MS Mincho"/>
          <w:b/>
          <w:bCs/>
        </w:rPr>
        <w:t xml:space="preserve">Aide psychopédagogique et orientation professionnelle et scolaire </w:t>
      </w:r>
    </w:p>
    <w:p w:rsidR="00000000" w:rsidRDefault="00000000">
      <w:pPr>
        <w:spacing w:after="200"/>
      </w:pPr>
      <w:r>
        <w:t>375.</w:t>
      </w:r>
      <w:r>
        <w:tab/>
        <w:t xml:space="preserve">L’article 21 de la loi </w:t>
      </w:r>
      <w:r>
        <w:rPr>
          <w:rFonts w:eastAsia="MS Mincho"/>
        </w:rPr>
        <w:t>n</w:t>
      </w:r>
      <w:r>
        <w:rPr>
          <w:rFonts w:eastAsia="MS Mincho"/>
          <w:vertAlign w:val="superscript"/>
        </w:rPr>
        <w:t>o</w:t>
      </w:r>
      <w:r>
        <w:rPr>
          <w:rFonts w:eastAsia="MS Mincho"/>
        </w:rPr>
        <w:t> </w:t>
      </w:r>
      <w:r>
        <w:t xml:space="preserve">11/91/M confère au Gouvernement de Macao la responsabilité de garantir, directement ou avec le concours d’institutions non officielles, l’existence de services d’assistance psychopédagogique et d’orientation professionnelle et scolaire. </w:t>
      </w:r>
    </w:p>
    <w:p w:rsidR="00000000" w:rsidRDefault="00000000">
      <w:pPr>
        <w:spacing w:after="200"/>
      </w:pPr>
      <w:r>
        <w:t>376.</w:t>
      </w:r>
      <w:r>
        <w:tab/>
        <w:t xml:space="preserve">Dans les écoles privées, les services d’orientation sont assurés directement par du personnel du Département de l’éducation et de la jeunesse spécialement affecté à cette fin, ou indirectement par du personnel mis à disposition par les associations bénévoles financées par le Département. Au cours de l’année scolaire 2000/01, 59 établissements disposaient de services d’orientation. En 2001, le Département est allé plus loin en affectant un conseiller d’orientation à chaque établissement de plus de 1 000 élèves (ou de plus de 1 500 élèves pour les établissements assurant à la fois le primaire et le secondaire), mesure dont 36 établissements ont bénéficié. Le coût de ce programme s’est élevé à 3 178 000 PTC. </w:t>
      </w:r>
    </w:p>
    <w:p w:rsidR="00000000" w:rsidRDefault="00000000">
      <w:pPr>
        <w:spacing w:after="200"/>
      </w:pPr>
      <w:r>
        <w:t>377.</w:t>
      </w:r>
      <w:r>
        <w:tab/>
        <w:t xml:space="preserve">Après l’organisation de cours d’initiation à l’orientation pendant l’année scolaire 1999/2000, d’autres cours de niveau avancé ont eu lieu en 2000/01 et 2001/02 pour les enseignants qui souhaitaient devenir conseiller d’orientation. En complément, 180 actions liées aux services d’orientation ont été menées dans les établissements scolaires et en dehors au cours de l’année 2000. Au total, 700 initiatives ont été prises dans ce domaine, qui concernaient environ 42 000 participants. Au cours de la même année, le Département de l’éducation et de la jeunesse a également soutenu la formation des parents et autres personnes responsables de l’éducation d’un enfant, dans le cadre de séminaires, de réunions de groupe, d’ateliers et de manifestations auxquels 590 personnes ont participé. </w:t>
      </w:r>
    </w:p>
    <w:p w:rsidR="00000000" w:rsidRDefault="00000000">
      <w:pPr>
        <w:keepNext/>
        <w:spacing w:after="240"/>
        <w:rPr>
          <w:b/>
          <w:bCs/>
        </w:rPr>
      </w:pPr>
      <w:r>
        <w:rPr>
          <w:b/>
          <w:bCs/>
        </w:rPr>
        <w:t xml:space="preserve">Soutien socioéducatif </w:t>
      </w:r>
    </w:p>
    <w:p w:rsidR="00000000" w:rsidRDefault="00000000">
      <w:pPr>
        <w:spacing w:after="240"/>
      </w:pPr>
      <w:r>
        <w:t>378.</w:t>
      </w:r>
      <w:r>
        <w:tab/>
        <w:t xml:space="preserve">Comme on l’a dit plus haut, tous les résidents de Macao ont droit à l’éducation. Outre les mesures déjà mentionnées, qui visent à diversifier l’instruction de sorte que l’école remplisse ses rôles d’intégration sociale et d’éducation, des mesures sont toujours en place au titre de l’aide socioéducative. </w:t>
      </w:r>
    </w:p>
    <w:p w:rsidR="00000000" w:rsidRDefault="00000000">
      <w:pPr>
        <w:spacing w:after="240"/>
      </w:pPr>
      <w:r>
        <w:t>379.</w:t>
      </w:r>
      <w:r>
        <w:tab/>
        <w:t>L’aide socioéducative consiste en programmes de soutien économique et services d’aide supplémentaires offerts aux élèves et aux écoles. Elle contribue à ce titre à généraliser le principe de l’éducation universelle et gratuite (art. 13 du décret</w:t>
      </w:r>
      <w:r>
        <w:noBreakHyphen/>
        <w:t xml:space="preserve">loi </w:t>
      </w:r>
      <w:r>
        <w:rPr>
          <w:rFonts w:eastAsia="MS Mincho"/>
        </w:rPr>
        <w:t>n</w:t>
      </w:r>
      <w:r>
        <w:rPr>
          <w:rFonts w:eastAsia="MS Mincho"/>
          <w:vertAlign w:val="superscript"/>
        </w:rPr>
        <w:t>o</w:t>
      </w:r>
      <w:r>
        <w:t xml:space="preserve"> 62/94/M). </w:t>
      </w:r>
    </w:p>
    <w:p w:rsidR="00000000" w:rsidRDefault="00000000">
      <w:pPr>
        <w:spacing w:after="240"/>
      </w:pPr>
      <w:r>
        <w:t>380.</w:t>
      </w:r>
      <w:r>
        <w:tab/>
        <w:t xml:space="preserve">Les programmes de soutien économique, qui existent pour les différents niveaux scolaires, comprennent des aides au titre des frais de scolarité et de l’achat de matériel scolaire et des bourses d’études. En mars 2002, le Gouvernement a décidé que les enfants démunis provenant de familles monoparentales avaient droit à une aide financière pour aller à l’école. </w:t>
      </w:r>
    </w:p>
    <w:p w:rsidR="00000000" w:rsidRDefault="00000000">
      <w:pPr>
        <w:keepNext/>
        <w:spacing w:after="180"/>
        <w:jc w:val="center"/>
        <w:rPr>
          <w:b/>
          <w:bCs/>
        </w:rPr>
      </w:pPr>
      <w:r>
        <w:rPr>
          <w:b/>
          <w:bCs/>
        </w:rPr>
        <w:t>Tableau 30</w:t>
      </w:r>
    </w:p>
    <w:p w:rsidR="00000000" w:rsidRDefault="00000000">
      <w:pPr>
        <w:keepNext/>
        <w:spacing w:after="180"/>
        <w:jc w:val="center"/>
        <w:rPr>
          <w:b/>
          <w:bCs/>
        </w:rPr>
      </w:pPr>
      <w:r>
        <w:rPr>
          <w:b/>
          <w:bCs/>
        </w:rPr>
        <w:t>Aide aux frais de scolarité (par nombre d’élèves bénéficiaires)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70"/>
        <w:gridCol w:w="1080"/>
        <w:gridCol w:w="1320"/>
        <w:gridCol w:w="1026"/>
      </w:tblGrid>
      <w:tr w:rsidR="00000000">
        <w:tblPrEx>
          <w:tblCellMar>
            <w:top w:w="0" w:type="dxa"/>
            <w:bottom w:w="0" w:type="dxa"/>
          </w:tblCellMar>
        </w:tblPrEx>
        <w:trPr>
          <w:cantSplit/>
        </w:trPr>
        <w:tc>
          <w:tcPr>
            <w:tcW w:w="6070" w:type="dxa"/>
            <w:vMerge w:val="restart"/>
            <w:vAlign w:val="center"/>
          </w:tcPr>
          <w:p w:rsidR="00000000" w:rsidRDefault="00000000">
            <w:pPr>
              <w:spacing w:before="40" w:after="40"/>
              <w:jc w:val="center"/>
            </w:pPr>
            <w:r>
              <w:t>Niveau scolaire</w:t>
            </w:r>
          </w:p>
        </w:tc>
        <w:tc>
          <w:tcPr>
            <w:tcW w:w="3426" w:type="dxa"/>
            <w:gridSpan w:val="3"/>
            <w:tcBorders>
              <w:bottom w:val="single" w:sz="4" w:space="0" w:color="auto"/>
            </w:tcBorders>
          </w:tcPr>
          <w:p w:rsidR="00000000" w:rsidRDefault="00000000">
            <w:pPr>
              <w:spacing w:before="40" w:after="40"/>
              <w:jc w:val="center"/>
            </w:pPr>
            <w:r>
              <w:t xml:space="preserve">Année scolaire </w:t>
            </w:r>
          </w:p>
        </w:tc>
      </w:tr>
      <w:tr w:rsidR="00000000">
        <w:tblPrEx>
          <w:tblCellMar>
            <w:top w:w="0" w:type="dxa"/>
            <w:bottom w:w="0" w:type="dxa"/>
          </w:tblCellMar>
        </w:tblPrEx>
        <w:trPr>
          <w:cantSplit/>
        </w:trPr>
        <w:tc>
          <w:tcPr>
            <w:tcW w:w="6070" w:type="dxa"/>
            <w:vMerge/>
            <w:tcBorders>
              <w:bottom w:val="single" w:sz="4" w:space="0" w:color="auto"/>
            </w:tcBorders>
          </w:tcPr>
          <w:p w:rsidR="00000000" w:rsidRDefault="00000000">
            <w:pPr>
              <w:spacing w:before="40" w:after="40"/>
              <w:jc w:val="center"/>
            </w:pPr>
          </w:p>
        </w:tc>
        <w:tc>
          <w:tcPr>
            <w:tcW w:w="1080" w:type="dxa"/>
            <w:tcBorders>
              <w:bottom w:val="single" w:sz="4" w:space="0" w:color="auto"/>
            </w:tcBorders>
          </w:tcPr>
          <w:p w:rsidR="00000000" w:rsidRDefault="00000000">
            <w:pPr>
              <w:spacing w:before="40" w:after="40"/>
              <w:jc w:val="center"/>
            </w:pPr>
            <w:r>
              <w:t>1998/99</w:t>
            </w:r>
          </w:p>
        </w:tc>
        <w:tc>
          <w:tcPr>
            <w:tcW w:w="1320" w:type="dxa"/>
            <w:tcBorders>
              <w:bottom w:val="single" w:sz="4" w:space="0" w:color="auto"/>
            </w:tcBorders>
          </w:tcPr>
          <w:p w:rsidR="00000000" w:rsidRDefault="00000000">
            <w:pPr>
              <w:spacing w:before="40" w:after="40"/>
              <w:jc w:val="center"/>
            </w:pPr>
            <w:r>
              <w:t>1999/2000</w:t>
            </w:r>
          </w:p>
        </w:tc>
        <w:tc>
          <w:tcPr>
            <w:tcW w:w="1026" w:type="dxa"/>
            <w:tcBorders>
              <w:bottom w:val="single" w:sz="4" w:space="0" w:color="auto"/>
            </w:tcBorders>
          </w:tcPr>
          <w:p w:rsidR="00000000" w:rsidRDefault="00000000">
            <w:pPr>
              <w:spacing w:before="40" w:after="40"/>
              <w:jc w:val="center"/>
            </w:pPr>
            <w:r>
              <w:t>2000/01</w:t>
            </w:r>
          </w:p>
        </w:tc>
      </w:tr>
      <w:tr w:rsidR="00000000">
        <w:tblPrEx>
          <w:tblCellMar>
            <w:top w:w="0" w:type="dxa"/>
            <w:bottom w:w="0" w:type="dxa"/>
          </w:tblCellMar>
        </w:tblPrEx>
        <w:tc>
          <w:tcPr>
            <w:tcW w:w="6070" w:type="dxa"/>
            <w:tcBorders>
              <w:top w:val="single" w:sz="4" w:space="0" w:color="auto"/>
              <w:bottom w:val="nil"/>
            </w:tcBorders>
          </w:tcPr>
          <w:p w:rsidR="00000000" w:rsidRDefault="00000000">
            <w:pPr>
              <w:spacing w:before="60"/>
            </w:pPr>
            <w:r>
              <w:t>Préscolaire et année préparatoire à l’école primaire</w:t>
            </w:r>
          </w:p>
        </w:tc>
        <w:tc>
          <w:tcPr>
            <w:tcW w:w="1080" w:type="dxa"/>
            <w:tcBorders>
              <w:top w:val="single" w:sz="4" w:space="0" w:color="auto"/>
              <w:bottom w:val="nil"/>
            </w:tcBorders>
          </w:tcPr>
          <w:p w:rsidR="00000000" w:rsidRDefault="00000000">
            <w:pPr>
              <w:spacing w:before="60"/>
              <w:ind w:right="170"/>
              <w:jc w:val="right"/>
            </w:pPr>
            <w:r>
              <w:t>1 372</w:t>
            </w:r>
          </w:p>
        </w:tc>
        <w:tc>
          <w:tcPr>
            <w:tcW w:w="1320" w:type="dxa"/>
            <w:tcBorders>
              <w:top w:val="single" w:sz="4" w:space="0" w:color="auto"/>
              <w:bottom w:val="nil"/>
            </w:tcBorders>
          </w:tcPr>
          <w:p w:rsidR="00000000" w:rsidRDefault="00000000">
            <w:pPr>
              <w:spacing w:before="60"/>
              <w:ind w:right="170"/>
              <w:jc w:val="right"/>
            </w:pPr>
            <w:r>
              <w:t>1 060</w:t>
            </w:r>
          </w:p>
        </w:tc>
        <w:tc>
          <w:tcPr>
            <w:tcW w:w="1026" w:type="dxa"/>
            <w:tcBorders>
              <w:top w:val="single" w:sz="4" w:space="0" w:color="auto"/>
              <w:bottom w:val="nil"/>
            </w:tcBorders>
          </w:tcPr>
          <w:p w:rsidR="00000000" w:rsidRDefault="00000000">
            <w:pPr>
              <w:spacing w:before="60"/>
              <w:ind w:right="170"/>
              <w:jc w:val="right"/>
            </w:pPr>
            <w:r>
              <w:t>1 097</w:t>
            </w:r>
          </w:p>
        </w:tc>
      </w:tr>
      <w:tr w:rsidR="00000000">
        <w:tblPrEx>
          <w:tblCellMar>
            <w:top w:w="0" w:type="dxa"/>
            <w:bottom w:w="0" w:type="dxa"/>
          </w:tblCellMar>
        </w:tblPrEx>
        <w:tc>
          <w:tcPr>
            <w:tcW w:w="6070" w:type="dxa"/>
            <w:tcBorders>
              <w:top w:val="nil"/>
              <w:bottom w:val="nil"/>
            </w:tcBorders>
          </w:tcPr>
          <w:p w:rsidR="00000000" w:rsidRDefault="00000000">
            <w:r>
              <w:t>Primaire</w:t>
            </w:r>
          </w:p>
        </w:tc>
        <w:tc>
          <w:tcPr>
            <w:tcW w:w="1080" w:type="dxa"/>
            <w:tcBorders>
              <w:top w:val="nil"/>
              <w:bottom w:val="nil"/>
            </w:tcBorders>
          </w:tcPr>
          <w:p w:rsidR="00000000" w:rsidRDefault="00000000">
            <w:pPr>
              <w:ind w:right="170"/>
              <w:jc w:val="right"/>
            </w:pPr>
            <w:r>
              <w:t>888</w:t>
            </w:r>
          </w:p>
        </w:tc>
        <w:tc>
          <w:tcPr>
            <w:tcW w:w="1320" w:type="dxa"/>
            <w:tcBorders>
              <w:top w:val="nil"/>
              <w:bottom w:val="nil"/>
            </w:tcBorders>
          </w:tcPr>
          <w:p w:rsidR="00000000" w:rsidRDefault="00000000">
            <w:pPr>
              <w:ind w:right="170"/>
              <w:jc w:val="right"/>
            </w:pPr>
            <w:r>
              <w:t>778</w:t>
            </w:r>
          </w:p>
        </w:tc>
        <w:tc>
          <w:tcPr>
            <w:tcW w:w="1026" w:type="dxa"/>
            <w:tcBorders>
              <w:top w:val="nil"/>
              <w:bottom w:val="nil"/>
            </w:tcBorders>
          </w:tcPr>
          <w:p w:rsidR="00000000" w:rsidRDefault="00000000">
            <w:pPr>
              <w:ind w:right="170"/>
              <w:jc w:val="right"/>
            </w:pPr>
            <w:r>
              <w:t>778</w:t>
            </w:r>
          </w:p>
        </w:tc>
      </w:tr>
      <w:tr w:rsidR="00000000">
        <w:tblPrEx>
          <w:tblCellMar>
            <w:top w:w="0" w:type="dxa"/>
            <w:bottom w:w="0" w:type="dxa"/>
          </w:tblCellMar>
        </w:tblPrEx>
        <w:tc>
          <w:tcPr>
            <w:tcW w:w="6070" w:type="dxa"/>
            <w:tcBorders>
              <w:top w:val="nil"/>
              <w:bottom w:val="single" w:sz="4" w:space="0" w:color="auto"/>
            </w:tcBorders>
          </w:tcPr>
          <w:p w:rsidR="00000000" w:rsidRDefault="00000000">
            <w:pPr>
              <w:spacing w:after="60"/>
            </w:pPr>
            <w:r>
              <w:t>Secondaire</w:t>
            </w:r>
          </w:p>
        </w:tc>
        <w:tc>
          <w:tcPr>
            <w:tcW w:w="1080" w:type="dxa"/>
            <w:tcBorders>
              <w:top w:val="nil"/>
              <w:bottom w:val="single" w:sz="4" w:space="0" w:color="auto"/>
            </w:tcBorders>
          </w:tcPr>
          <w:p w:rsidR="00000000" w:rsidRDefault="00000000">
            <w:pPr>
              <w:spacing w:after="60"/>
              <w:ind w:right="170"/>
              <w:jc w:val="right"/>
            </w:pPr>
            <w:r>
              <w:t>2 343</w:t>
            </w:r>
          </w:p>
        </w:tc>
        <w:tc>
          <w:tcPr>
            <w:tcW w:w="1320" w:type="dxa"/>
            <w:tcBorders>
              <w:top w:val="nil"/>
              <w:bottom w:val="single" w:sz="4" w:space="0" w:color="auto"/>
            </w:tcBorders>
          </w:tcPr>
          <w:p w:rsidR="00000000" w:rsidRDefault="00000000">
            <w:pPr>
              <w:spacing w:after="60"/>
              <w:ind w:right="170"/>
              <w:jc w:val="right"/>
            </w:pPr>
            <w:r>
              <w:t>2 474</w:t>
            </w:r>
          </w:p>
        </w:tc>
        <w:tc>
          <w:tcPr>
            <w:tcW w:w="1026" w:type="dxa"/>
            <w:tcBorders>
              <w:top w:val="nil"/>
              <w:bottom w:val="single" w:sz="4" w:space="0" w:color="auto"/>
            </w:tcBorders>
          </w:tcPr>
          <w:p w:rsidR="00000000" w:rsidRDefault="00000000">
            <w:pPr>
              <w:spacing w:after="60"/>
              <w:ind w:right="170"/>
              <w:jc w:val="right"/>
            </w:pPr>
            <w:r>
              <w:t>3 503</w:t>
            </w:r>
          </w:p>
        </w:tc>
      </w:tr>
      <w:tr w:rsidR="00000000">
        <w:tblPrEx>
          <w:tblCellMar>
            <w:top w:w="0" w:type="dxa"/>
            <w:bottom w:w="0" w:type="dxa"/>
          </w:tblCellMar>
        </w:tblPrEx>
        <w:tc>
          <w:tcPr>
            <w:tcW w:w="6070" w:type="dxa"/>
            <w:tcBorders>
              <w:top w:val="single" w:sz="4" w:space="0" w:color="auto"/>
            </w:tcBorders>
          </w:tcPr>
          <w:p w:rsidR="00000000" w:rsidRDefault="00000000">
            <w:pPr>
              <w:spacing w:before="40" w:after="40"/>
            </w:pPr>
            <w:r>
              <w:t xml:space="preserve">Total </w:t>
            </w:r>
          </w:p>
        </w:tc>
        <w:tc>
          <w:tcPr>
            <w:tcW w:w="1080" w:type="dxa"/>
            <w:tcBorders>
              <w:top w:val="single" w:sz="4" w:space="0" w:color="auto"/>
            </w:tcBorders>
          </w:tcPr>
          <w:p w:rsidR="00000000" w:rsidRDefault="00000000">
            <w:pPr>
              <w:spacing w:before="40" w:after="40"/>
              <w:ind w:right="170"/>
              <w:jc w:val="right"/>
            </w:pPr>
            <w:r>
              <w:t>4 603</w:t>
            </w:r>
          </w:p>
        </w:tc>
        <w:tc>
          <w:tcPr>
            <w:tcW w:w="1320" w:type="dxa"/>
            <w:tcBorders>
              <w:top w:val="single" w:sz="4" w:space="0" w:color="auto"/>
            </w:tcBorders>
          </w:tcPr>
          <w:p w:rsidR="00000000" w:rsidRDefault="00000000">
            <w:pPr>
              <w:spacing w:before="40" w:after="40"/>
              <w:ind w:right="170"/>
              <w:jc w:val="right"/>
            </w:pPr>
            <w:r>
              <w:t>4 312</w:t>
            </w:r>
          </w:p>
        </w:tc>
        <w:tc>
          <w:tcPr>
            <w:tcW w:w="1026" w:type="dxa"/>
            <w:tcBorders>
              <w:top w:val="single" w:sz="4" w:space="0" w:color="auto"/>
            </w:tcBorders>
          </w:tcPr>
          <w:p w:rsidR="00000000" w:rsidRDefault="00000000">
            <w:pPr>
              <w:spacing w:before="40" w:after="40"/>
              <w:ind w:right="170"/>
              <w:jc w:val="right"/>
            </w:pPr>
            <w:r>
              <w:t>5 378</w:t>
            </w:r>
          </w:p>
        </w:tc>
      </w:tr>
    </w:tbl>
    <w:p w:rsidR="00000000" w:rsidRDefault="00000000">
      <w:pPr>
        <w:spacing w:before="160" w:after="240"/>
        <w:rPr>
          <w:lang w:val="fr-FR"/>
        </w:rPr>
      </w:pPr>
      <w:r>
        <w:tab/>
      </w:r>
      <w:r>
        <w:rPr>
          <w:i/>
          <w:iCs/>
          <w:lang w:val="fr-FR"/>
        </w:rPr>
        <w:t>Source</w:t>
      </w:r>
      <w:r>
        <w:rPr>
          <w:lang w:val="fr-FR"/>
        </w:rPr>
        <w:t xml:space="preserve">: «L’éducation et la formation en chiffres», 2000/01, Département de l’éducation et de la jeunesse. </w:t>
      </w:r>
    </w:p>
    <w:p w:rsidR="00000000" w:rsidRDefault="00000000">
      <w:pPr>
        <w:keepNext/>
        <w:spacing w:after="180"/>
        <w:jc w:val="center"/>
        <w:rPr>
          <w:b/>
          <w:bCs/>
        </w:rPr>
      </w:pPr>
      <w:r>
        <w:rPr>
          <w:b/>
          <w:bCs/>
        </w:rPr>
        <w:t>Tableau 31</w:t>
      </w:r>
    </w:p>
    <w:p w:rsidR="00000000" w:rsidRDefault="00000000">
      <w:pPr>
        <w:keepNext/>
        <w:spacing w:after="180"/>
        <w:jc w:val="center"/>
        <w:rPr>
          <w:b/>
          <w:bCs/>
        </w:rPr>
      </w:pPr>
      <w:r>
        <w:rPr>
          <w:b/>
          <w:bCs/>
        </w:rPr>
        <w:t>Aide à l’achat de matériel scolaire (nombre d’étudiants bénéficiaires)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70"/>
        <w:gridCol w:w="1080"/>
        <w:gridCol w:w="1320"/>
        <w:gridCol w:w="1026"/>
      </w:tblGrid>
      <w:tr w:rsidR="00000000">
        <w:tblPrEx>
          <w:tblCellMar>
            <w:top w:w="0" w:type="dxa"/>
            <w:bottom w:w="0" w:type="dxa"/>
          </w:tblCellMar>
        </w:tblPrEx>
        <w:trPr>
          <w:cantSplit/>
        </w:trPr>
        <w:tc>
          <w:tcPr>
            <w:tcW w:w="6070" w:type="dxa"/>
            <w:vMerge w:val="restart"/>
            <w:vAlign w:val="center"/>
          </w:tcPr>
          <w:p w:rsidR="00000000" w:rsidRDefault="00000000">
            <w:pPr>
              <w:spacing w:before="40" w:after="40"/>
              <w:jc w:val="center"/>
            </w:pPr>
            <w:r>
              <w:t xml:space="preserve">Niveau scolaire </w:t>
            </w:r>
          </w:p>
        </w:tc>
        <w:tc>
          <w:tcPr>
            <w:tcW w:w="3426" w:type="dxa"/>
            <w:gridSpan w:val="3"/>
          </w:tcPr>
          <w:p w:rsidR="00000000" w:rsidRDefault="00000000">
            <w:pPr>
              <w:spacing w:before="40" w:after="40"/>
              <w:jc w:val="center"/>
            </w:pPr>
            <w:r>
              <w:t>Année scolaire</w:t>
            </w:r>
          </w:p>
        </w:tc>
      </w:tr>
      <w:tr w:rsidR="00000000">
        <w:tblPrEx>
          <w:tblCellMar>
            <w:top w:w="0" w:type="dxa"/>
            <w:bottom w:w="0" w:type="dxa"/>
          </w:tblCellMar>
        </w:tblPrEx>
        <w:trPr>
          <w:cantSplit/>
        </w:trPr>
        <w:tc>
          <w:tcPr>
            <w:tcW w:w="6070" w:type="dxa"/>
            <w:vMerge/>
          </w:tcPr>
          <w:p w:rsidR="00000000" w:rsidRDefault="00000000">
            <w:pPr>
              <w:spacing w:before="40" w:after="40"/>
              <w:jc w:val="center"/>
            </w:pPr>
          </w:p>
        </w:tc>
        <w:tc>
          <w:tcPr>
            <w:tcW w:w="1080" w:type="dxa"/>
          </w:tcPr>
          <w:p w:rsidR="00000000" w:rsidRDefault="00000000">
            <w:pPr>
              <w:spacing w:before="40" w:after="40"/>
              <w:jc w:val="center"/>
            </w:pPr>
            <w:r>
              <w:t>1998/99</w:t>
            </w:r>
          </w:p>
        </w:tc>
        <w:tc>
          <w:tcPr>
            <w:tcW w:w="1320" w:type="dxa"/>
          </w:tcPr>
          <w:p w:rsidR="00000000" w:rsidRDefault="00000000">
            <w:pPr>
              <w:spacing w:before="40" w:after="40"/>
              <w:jc w:val="center"/>
            </w:pPr>
            <w:r>
              <w:t>1999/2000</w:t>
            </w:r>
          </w:p>
        </w:tc>
        <w:tc>
          <w:tcPr>
            <w:tcW w:w="1026" w:type="dxa"/>
          </w:tcPr>
          <w:p w:rsidR="00000000" w:rsidRDefault="00000000">
            <w:pPr>
              <w:spacing w:before="40" w:after="40"/>
              <w:jc w:val="center"/>
            </w:pPr>
            <w:r>
              <w:t>2000/01</w:t>
            </w:r>
          </w:p>
        </w:tc>
      </w:tr>
      <w:tr w:rsidR="00000000">
        <w:tblPrEx>
          <w:tblCellMar>
            <w:top w:w="0" w:type="dxa"/>
            <w:bottom w:w="0" w:type="dxa"/>
          </w:tblCellMar>
        </w:tblPrEx>
        <w:tc>
          <w:tcPr>
            <w:tcW w:w="6070" w:type="dxa"/>
            <w:tcBorders>
              <w:bottom w:val="nil"/>
            </w:tcBorders>
          </w:tcPr>
          <w:p w:rsidR="00000000" w:rsidRDefault="00000000">
            <w:pPr>
              <w:spacing w:before="60"/>
            </w:pPr>
            <w:r>
              <w:t>Préscolaire et année préparatoire à l’école primaire</w:t>
            </w:r>
          </w:p>
        </w:tc>
        <w:tc>
          <w:tcPr>
            <w:tcW w:w="1080" w:type="dxa"/>
            <w:tcBorders>
              <w:bottom w:val="nil"/>
            </w:tcBorders>
          </w:tcPr>
          <w:p w:rsidR="00000000" w:rsidRDefault="00000000">
            <w:pPr>
              <w:spacing w:before="60"/>
              <w:ind w:right="170"/>
              <w:jc w:val="right"/>
            </w:pPr>
            <w:r>
              <w:t>2 360</w:t>
            </w:r>
          </w:p>
        </w:tc>
        <w:tc>
          <w:tcPr>
            <w:tcW w:w="1320" w:type="dxa"/>
            <w:tcBorders>
              <w:bottom w:val="nil"/>
            </w:tcBorders>
          </w:tcPr>
          <w:p w:rsidR="00000000" w:rsidRDefault="00000000">
            <w:pPr>
              <w:spacing w:before="60"/>
              <w:ind w:right="170"/>
              <w:jc w:val="right"/>
            </w:pPr>
            <w:r>
              <w:t>1 802</w:t>
            </w:r>
          </w:p>
        </w:tc>
        <w:tc>
          <w:tcPr>
            <w:tcW w:w="1026" w:type="dxa"/>
            <w:tcBorders>
              <w:bottom w:val="nil"/>
            </w:tcBorders>
          </w:tcPr>
          <w:p w:rsidR="00000000" w:rsidRDefault="00000000">
            <w:pPr>
              <w:spacing w:before="60"/>
              <w:ind w:right="170"/>
              <w:jc w:val="right"/>
            </w:pPr>
            <w:r>
              <w:t>1 828</w:t>
            </w:r>
          </w:p>
        </w:tc>
      </w:tr>
      <w:tr w:rsidR="00000000">
        <w:tblPrEx>
          <w:tblCellMar>
            <w:top w:w="0" w:type="dxa"/>
            <w:bottom w:w="0" w:type="dxa"/>
          </w:tblCellMar>
        </w:tblPrEx>
        <w:tc>
          <w:tcPr>
            <w:tcW w:w="6070" w:type="dxa"/>
            <w:tcBorders>
              <w:top w:val="nil"/>
              <w:bottom w:val="nil"/>
            </w:tcBorders>
          </w:tcPr>
          <w:p w:rsidR="00000000" w:rsidRDefault="00000000">
            <w:r>
              <w:t>Primaire</w:t>
            </w:r>
          </w:p>
        </w:tc>
        <w:tc>
          <w:tcPr>
            <w:tcW w:w="1080" w:type="dxa"/>
            <w:tcBorders>
              <w:top w:val="nil"/>
              <w:bottom w:val="nil"/>
            </w:tcBorders>
          </w:tcPr>
          <w:p w:rsidR="00000000" w:rsidRDefault="00000000">
            <w:pPr>
              <w:ind w:right="170"/>
              <w:jc w:val="right"/>
            </w:pPr>
            <w:r>
              <w:t>6 399</w:t>
            </w:r>
          </w:p>
        </w:tc>
        <w:tc>
          <w:tcPr>
            <w:tcW w:w="1320" w:type="dxa"/>
            <w:tcBorders>
              <w:top w:val="nil"/>
              <w:bottom w:val="nil"/>
            </w:tcBorders>
          </w:tcPr>
          <w:p w:rsidR="00000000" w:rsidRDefault="00000000">
            <w:pPr>
              <w:ind w:right="170"/>
              <w:jc w:val="right"/>
            </w:pPr>
            <w:r>
              <w:t>6 016</w:t>
            </w:r>
          </w:p>
        </w:tc>
        <w:tc>
          <w:tcPr>
            <w:tcW w:w="1026" w:type="dxa"/>
            <w:tcBorders>
              <w:top w:val="nil"/>
              <w:bottom w:val="nil"/>
            </w:tcBorders>
          </w:tcPr>
          <w:p w:rsidR="00000000" w:rsidRDefault="00000000">
            <w:pPr>
              <w:ind w:right="170"/>
              <w:jc w:val="right"/>
            </w:pPr>
            <w:r>
              <w:t>6 985</w:t>
            </w:r>
          </w:p>
        </w:tc>
      </w:tr>
      <w:tr w:rsidR="00000000">
        <w:tblPrEx>
          <w:tblCellMar>
            <w:top w:w="0" w:type="dxa"/>
            <w:bottom w:w="0" w:type="dxa"/>
          </w:tblCellMar>
        </w:tblPrEx>
        <w:tc>
          <w:tcPr>
            <w:tcW w:w="6070" w:type="dxa"/>
            <w:tcBorders>
              <w:top w:val="nil"/>
              <w:bottom w:val="single" w:sz="4" w:space="0" w:color="auto"/>
            </w:tcBorders>
          </w:tcPr>
          <w:p w:rsidR="00000000" w:rsidRDefault="00000000">
            <w:pPr>
              <w:spacing w:after="60"/>
            </w:pPr>
            <w:r>
              <w:t>Secondaire</w:t>
            </w:r>
          </w:p>
        </w:tc>
        <w:tc>
          <w:tcPr>
            <w:tcW w:w="1080" w:type="dxa"/>
            <w:tcBorders>
              <w:top w:val="nil"/>
              <w:bottom w:val="single" w:sz="4" w:space="0" w:color="auto"/>
            </w:tcBorders>
          </w:tcPr>
          <w:p w:rsidR="00000000" w:rsidRDefault="00000000">
            <w:pPr>
              <w:spacing w:after="60"/>
              <w:ind w:right="170"/>
              <w:jc w:val="right"/>
            </w:pPr>
            <w:r>
              <w:t xml:space="preserve">4 544 </w:t>
            </w:r>
          </w:p>
        </w:tc>
        <w:tc>
          <w:tcPr>
            <w:tcW w:w="1320" w:type="dxa"/>
            <w:tcBorders>
              <w:top w:val="nil"/>
              <w:bottom w:val="single" w:sz="4" w:space="0" w:color="auto"/>
            </w:tcBorders>
          </w:tcPr>
          <w:p w:rsidR="00000000" w:rsidRDefault="00000000">
            <w:pPr>
              <w:spacing w:after="60"/>
              <w:ind w:right="170"/>
              <w:jc w:val="right"/>
            </w:pPr>
            <w:r>
              <w:t>4 897</w:t>
            </w:r>
          </w:p>
        </w:tc>
        <w:tc>
          <w:tcPr>
            <w:tcW w:w="1026" w:type="dxa"/>
            <w:tcBorders>
              <w:top w:val="nil"/>
              <w:bottom w:val="single" w:sz="4" w:space="0" w:color="auto"/>
            </w:tcBorders>
          </w:tcPr>
          <w:p w:rsidR="00000000" w:rsidRDefault="00000000">
            <w:pPr>
              <w:spacing w:after="60"/>
              <w:ind w:right="170"/>
              <w:jc w:val="right"/>
            </w:pPr>
            <w:r>
              <w:t>6 611</w:t>
            </w:r>
          </w:p>
        </w:tc>
      </w:tr>
      <w:tr w:rsidR="00000000">
        <w:tblPrEx>
          <w:tblCellMar>
            <w:top w:w="0" w:type="dxa"/>
            <w:bottom w:w="0" w:type="dxa"/>
          </w:tblCellMar>
        </w:tblPrEx>
        <w:tc>
          <w:tcPr>
            <w:tcW w:w="6070" w:type="dxa"/>
            <w:tcBorders>
              <w:top w:val="single" w:sz="4" w:space="0" w:color="auto"/>
            </w:tcBorders>
          </w:tcPr>
          <w:p w:rsidR="00000000" w:rsidRDefault="00000000">
            <w:pPr>
              <w:spacing w:before="40" w:after="40"/>
            </w:pPr>
            <w:r>
              <w:t xml:space="preserve">Total </w:t>
            </w:r>
          </w:p>
        </w:tc>
        <w:tc>
          <w:tcPr>
            <w:tcW w:w="1080" w:type="dxa"/>
            <w:tcBorders>
              <w:top w:val="single" w:sz="4" w:space="0" w:color="auto"/>
            </w:tcBorders>
          </w:tcPr>
          <w:p w:rsidR="00000000" w:rsidRDefault="00000000">
            <w:pPr>
              <w:spacing w:before="40" w:after="40"/>
              <w:ind w:right="170"/>
              <w:jc w:val="right"/>
            </w:pPr>
            <w:r>
              <w:t>13 303</w:t>
            </w:r>
          </w:p>
        </w:tc>
        <w:tc>
          <w:tcPr>
            <w:tcW w:w="1320" w:type="dxa"/>
            <w:tcBorders>
              <w:top w:val="single" w:sz="4" w:space="0" w:color="auto"/>
            </w:tcBorders>
          </w:tcPr>
          <w:p w:rsidR="00000000" w:rsidRDefault="00000000">
            <w:pPr>
              <w:spacing w:before="40" w:after="40"/>
              <w:ind w:right="170"/>
              <w:jc w:val="right"/>
            </w:pPr>
            <w:r>
              <w:t>12 715</w:t>
            </w:r>
          </w:p>
        </w:tc>
        <w:tc>
          <w:tcPr>
            <w:tcW w:w="1026" w:type="dxa"/>
            <w:tcBorders>
              <w:top w:val="single" w:sz="4" w:space="0" w:color="auto"/>
            </w:tcBorders>
          </w:tcPr>
          <w:p w:rsidR="00000000" w:rsidRDefault="00000000">
            <w:pPr>
              <w:spacing w:before="40" w:after="40"/>
              <w:ind w:right="170"/>
              <w:jc w:val="right"/>
            </w:pPr>
            <w:r>
              <w:t>15 424</w:t>
            </w:r>
          </w:p>
        </w:tc>
      </w:tr>
    </w:tbl>
    <w:p w:rsidR="00000000" w:rsidRDefault="00000000">
      <w:pPr>
        <w:spacing w:before="160" w:after="360"/>
        <w:rPr>
          <w:lang w:val="fr-FR"/>
        </w:rPr>
      </w:pPr>
      <w:r>
        <w:tab/>
      </w:r>
      <w:r>
        <w:rPr>
          <w:i/>
          <w:iCs/>
          <w:lang w:val="fr-FR"/>
        </w:rPr>
        <w:t>Source</w:t>
      </w:r>
      <w:r>
        <w:rPr>
          <w:lang w:val="fr-FR"/>
        </w:rPr>
        <w:t>: «L’éducation et la formation en chiffres», 2000/01, Département de l’éducation et de la jeunesse.</w:t>
      </w:r>
    </w:p>
    <w:p w:rsidR="00000000" w:rsidRDefault="00000000">
      <w:pPr>
        <w:spacing w:after="240"/>
        <w:rPr>
          <w:lang w:val="fr-FR"/>
        </w:rPr>
      </w:pPr>
      <w:r>
        <w:rPr>
          <w:lang w:val="fr-FR"/>
        </w:rPr>
        <w:t>381.</w:t>
      </w:r>
      <w:r>
        <w:rPr>
          <w:lang w:val="fr-FR"/>
        </w:rPr>
        <w:tab/>
        <w:t>Des services supplémentaires viennent compléter les aides offertes aux élèves pour leur permettre d’étudier dans de meilleures conditions et améliorer leur bien</w:t>
      </w:r>
      <w:r>
        <w:rPr>
          <w:lang w:val="fr-FR"/>
        </w:rPr>
        <w:noBreakHyphen/>
        <w:t xml:space="preserve">être, à savoir l’aide alimentaire, le service de santé scolaire et l’assurance scolaire. </w:t>
      </w:r>
    </w:p>
    <w:p w:rsidR="00000000" w:rsidRDefault="00000000">
      <w:pPr>
        <w:keepNext/>
        <w:keepLines/>
        <w:spacing w:after="180"/>
        <w:jc w:val="center"/>
        <w:rPr>
          <w:b/>
          <w:bCs/>
        </w:rPr>
      </w:pPr>
      <w:r>
        <w:rPr>
          <w:b/>
          <w:bCs/>
        </w:rPr>
        <w:t>Tableau 32</w:t>
      </w:r>
    </w:p>
    <w:p w:rsidR="00000000" w:rsidRDefault="00000000">
      <w:pPr>
        <w:keepNext/>
        <w:keepLines/>
        <w:spacing w:after="180"/>
        <w:jc w:val="center"/>
        <w:rPr>
          <w:b/>
          <w:bCs/>
        </w:rPr>
      </w:pPr>
      <w:r>
        <w:rPr>
          <w:b/>
          <w:bCs/>
        </w:rPr>
        <w:t>Aide alimentaire (nombre d’élèves bénéficiaires)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70"/>
        <w:gridCol w:w="1080"/>
        <w:gridCol w:w="1320"/>
        <w:gridCol w:w="1026"/>
      </w:tblGrid>
      <w:tr w:rsidR="00000000">
        <w:tblPrEx>
          <w:tblCellMar>
            <w:top w:w="0" w:type="dxa"/>
            <w:bottom w:w="0" w:type="dxa"/>
          </w:tblCellMar>
        </w:tblPrEx>
        <w:trPr>
          <w:cantSplit/>
        </w:trPr>
        <w:tc>
          <w:tcPr>
            <w:tcW w:w="6070" w:type="dxa"/>
            <w:vMerge w:val="restart"/>
            <w:vAlign w:val="center"/>
          </w:tcPr>
          <w:p w:rsidR="00000000" w:rsidRDefault="00000000">
            <w:pPr>
              <w:keepNext/>
              <w:keepLines/>
              <w:spacing w:before="60" w:after="60"/>
              <w:jc w:val="center"/>
            </w:pPr>
            <w:r>
              <w:t xml:space="preserve">Niveau scolaire </w:t>
            </w:r>
          </w:p>
        </w:tc>
        <w:tc>
          <w:tcPr>
            <w:tcW w:w="3426" w:type="dxa"/>
            <w:gridSpan w:val="3"/>
          </w:tcPr>
          <w:p w:rsidR="00000000" w:rsidRDefault="00000000">
            <w:pPr>
              <w:keepNext/>
              <w:keepLines/>
              <w:spacing w:before="60" w:after="60"/>
              <w:jc w:val="center"/>
            </w:pPr>
            <w:r>
              <w:t>Année scolaire</w:t>
            </w:r>
          </w:p>
        </w:tc>
      </w:tr>
      <w:tr w:rsidR="00000000">
        <w:tblPrEx>
          <w:tblCellMar>
            <w:top w:w="0" w:type="dxa"/>
            <w:bottom w:w="0" w:type="dxa"/>
          </w:tblCellMar>
        </w:tblPrEx>
        <w:trPr>
          <w:cantSplit/>
        </w:trPr>
        <w:tc>
          <w:tcPr>
            <w:tcW w:w="6070" w:type="dxa"/>
            <w:vMerge/>
          </w:tcPr>
          <w:p w:rsidR="00000000" w:rsidRDefault="00000000">
            <w:pPr>
              <w:keepNext/>
              <w:keepLines/>
              <w:spacing w:before="60" w:after="60"/>
              <w:jc w:val="center"/>
            </w:pPr>
          </w:p>
        </w:tc>
        <w:tc>
          <w:tcPr>
            <w:tcW w:w="1080" w:type="dxa"/>
          </w:tcPr>
          <w:p w:rsidR="00000000" w:rsidRDefault="00000000">
            <w:pPr>
              <w:keepNext/>
              <w:keepLines/>
              <w:spacing w:before="60" w:after="60"/>
              <w:jc w:val="center"/>
            </w:pPr>
            <w:r>
              <w:t>1998/99</w:t>
            </w:r>
          </w:p>
        </w:tc>
        <w:tc>
          <w:tcPr>
            <w:tcW w:w="1320" w:type="dxa"/>
          </w:tcPr>
          <w:p w:rsidR="00000000" w:rsidRDefault="00000000">
            <w:pPr>
              <w:keepNext/>
              <w:keepLines/>
              <w:spacing w:before="60" w:after="60"/>
              <w:jc w:val="center"/>
            </w:pPr>
            <w:r>
              <w:t>1999/2000</w:t>
            </w:r>
          </w:p>
        </w:tc>
        <w:tc>
          <w:tcPr>
            <w:tcW w:w="1026" w:type="dxa"/>
          </w:tcPr>
          <w:p w:rsidR="00000000" w:rsidRDefault="00000000">
            <w:pPr>
              <w:keepNext/>
              <w:keepLines/>
              <w:spacing w:before="60" w:after="60"/>
              <w:jc w:val="center"/>
            </w:pPr>
            <w:r>
              <w:t>2000/01</w:t>
            </w:r>
          </w:p>
        </w:tc>
      </w:tr>
      <w:tr w:rsidR="00000000">
        <w:tblPrEx>
          <w:tblCellMar>
            <w:top w:w="0" w:type="dxa"/>
            <w:bottom w:w="0" w:type="dxa"/>
          </w:tblCellMar>
        </w:tblPrEx>
        <w:tc>
          <w:tcPr>
            <w:tcW w:w="6070" w:type="dxa"/>
            <w:tcBorders>
              <w:bottom w:val="nil"/>
            </w:tcBorders>
          </w:tcPr>
          <w:p w:rsidR="00000000" w:rsidRDefault="00000000">
            <w:pPr>
              <w:keepNext/>
              <w:keepLines/>
              <w:spacing w:before="60"/>
            </w:pPr>
            <w:r>
              <w:t>Préscolaire et année préparatoire à l’école primaire</w:t>
            </w:r>
          </w:p>
        </w:tc>
        <w:tc>
          <w:tcPr>
            <w:tcW w:w="1080" w:type="dxa"/>
            <w:tcBorders>
              <w:bottom w:val="nil"/>
            </w:tcBorders>
          </w:tcPr>
          <w:p w:rsidR="00000000" w:rsidRDefault="00000000">
            <w:pPr>
              <w:keepNext/>
              <w:keepLines/>
              <w:spacing w:before="60"/>
              <w:ind w:right="170"/>
              <w:jc w:val="right"/>
            </w:pPr>
            <w:r>
              <w:t>928</w:t>
            </w:r>
          </w:p>
        </w:tc>
        <w:tc>
          <w:tcPr>
            <w:tcW w:w="1320" w:type="dxa"/>
            <w:tcBorders>
              <w:bottom w:val="nil"/>
            </w:tcBorders>
          </w:tcPr>
          <w:p w:rsidR="00000000" w:rsidRDefault="00000000">
            <w:pPr>
              <w:keepNext/>
              <w:keepLines/>
              <w:spacing w:before="60"/>
              <w:ind w:right="170"/>
              <w:jc w:val="right"/>
            </w:pPr>
            <w:r>
              <w:t>860</w:t>
            </w:r>
          </w:p>
        </w:tc>
        <w:tc>
          <w:tcPr>
            <w:tcW w:w="1026" w:type="dxa"/>
            <w:tcBorders>
              <w:bottom w:val="nil"/>
            </w:tcBorders>
          </w:tcPr>
          <w:p w:rsidR="00000000" w:rsidRDefault="00000000">
            <w:pPr>
              <w:keepNext/>
              <w:keepLines/>
              <w:spacing w:before="60"/>
              <w:ind w:right="170"/>
              <w:jc w:val="right"/>
            </w:pPr>
            <w:r>
              <w:t>847</w:t>
            </w:r>
          </w:p>
        </w:tc>
      </w:tr>
      <w:tr w:rsidR="00000000">
        <w:tblPrEx>
          <w:tblCellMar>
            <w:top w:w="0" w:type="dxa"/>
            <w:bottom w:w="0" w:type="dxa"/>
          </w:tblCellMar>
        </w:tblPrEx>
        <w:tc>
          <w:tcPr>
            <w:tcW w:w="6070" w:type="dxa"/>
            <w:tcBorders>
              <w:top w:val="nil"/>
              <w:bottom w:val="nil"/>
            </w:tcBorders>
          </w:tcPr>
          <w:p w:rsidR="00000000" w:rsidRDefault="00000000">
            <w:r>
              <w:t>Primaire</w:t>
            </w:r>
          </w:p>
        </w:tc>
        <w:tc>
          <w:tcPr>
            <w:tcW w:w="1080" w:type="dxa"/>
            <w:tcBorders>
              <w:top w:val="nil"/>
              <w:bottom w:val="nil"/>
            </w:tcBorders>
          </w:tcPr>
          <w:p w:rsidR="00000000" w:rsidRDefault="00000000">
            <w:pPr>
              <w:ind w:right="170"/>
              <w:jc w:val="right"/>
            </w:pPr>
            <w:r>
              <w:t>1 475</w:t>
            </w:r>
          </w:p>
        </w:tc>
        <w:tc>
          <w:tcPr>
            <w:tcW w:w="1320" w:type="dxa"/>
            <w:tcBorders>
              <w:top w:val="nil"/>
              <w:bottom w:val="nil"/>
            </w:tcBorders>
          </w:tcPr>
          <w:p w:rsidR="00000000" w:rsidRDefault="00000000">
            <w:pPr>
              <w:ind w:right="170"/>
              <w:jc w:val="right"/>
            </w:pPr>
            <w:r>
              <w:t>1 399</w:t>
            </w:r>
          </w:p>
        </w:tc>
        <w:tc>
          <w:tcPr>
            <w:tcW w:w="1026" w:type="dxa"/>
            <w:tcBorders>
              <w:top w:val="nil"/>
              <w:bottom w:val="nil"/>
            </w:tcBorders>
          </w:tcPr>
          <w:p w:rsidR="00000000" w:rsidRDefault="00000000">
            <w:pPr>
              <w:ind w:right="170"/>
              <w:jc w:val="right"/>
            </w:pPr>
            <w:r>
              <w:t>1 432</w:t>
            </w:r>
          </w:p>
        </w:tc>
      </w:tr>
      <w:tr w:rsidR="00000000">
        <w:tblPrEx>
          <w:tblCellMar>
            <w:top w:w="0" w:type="dxa"/>
            <w:bottom w:w="0" w:type="dxa"/>
          </w:tblCellMar>
        </w:tblPrEx>
        <w:tc>
          <w:tcPr>
            <w:tcW w:w="6070" w:type="dxa"/>
            <w:tcBorders>
              <w:top w:val="nil"/>
              <w:bottom w:val="single" w:sz="4" w:space="0" w:color="auto"/>
            </w:tcBorders>
          </w:tcPr>
          <w:p w:rsidR="00000000" w:rsidRDefault="00000000">
            <w:pPr>
              <w:spacing w:after="60"/>
            </w:pPr>
            <w:r>
              <w:t>Secondaire</w:t>
            </w:r>
          </w:p>
        </w:tc>
        <w:tc>
          <w:tcPr>
            <w:tcW w:w="1080" w:type="dxa"/>
            <w:tcBorders>
              <w:top w:val="nil"/>
              <w:bottom w:val="single" w:sz="4" w:space="0" w:color="auto"/>
            </w:tcBorders>
          </w:tcPr>
          <w:p w:rsidR="00000000" w:rsidRDefault="00000000">
            <w:pPr>
              <w:spacing w:after="60"/>
              <w:ind w:right="170"/>
              <w:jc w:val="right"/>
            </w:pPr>
            <w:r>
              <w:t xml:space="preserve">315 </w:t>
            </w:r>
          </w:p>
        </w:tc>
        <w:tc>
          <w:tcPr>
            <w:tcW w:w="1320" w:type="dxa"/>
            <w:tcBorders>
              <w:top w:val="nil"/>
              <w:bottom w:val="single" w:sz="4" w:space="0" w:color="auto"/>
            </w:tcBorders>
          </w:tcPr>
          <w:p w:rsidR="00000000" w:rsidRDefault="00000000">
            <w:pPr>
              <w:spacing w:after="60"/>
              <w:ind w:right="170"/>
              <w:jc w:val="right"/>
            </w:pPr>
            <w:r>
              <w:t>343</w:t>
            </w:r>
          </w:p>
        </w:tc>
        <w:tc>
          <w:tcPr>
            <w:tcW w:w="1026" w:type="dxa"/>
            <w:tcBorders>
              <w:top w:val="nil"/>
              <w:bottom w:val="single" w:sz="4" w:space="0" w:color="auto"/>
            </w:tcBorders>
          </w:tcPr>
          <w:p w:rsidR="00000000" w:rsidRDefault="00000000">
            <w:pPr>
              <w:spacing w:after="60"/>
              <w:ind w:right="170"/>
              <w:jc w:val="right"/>
            </w:pPr>
            <w:r>
              <w:t>329</w:t>
            </w:r>
          </w:p>
        </w:tc>
      </w:tr>
      <w:tr w:rsidR="00000000">
        <w:tblPrEx>
          <w:tblCellMar>
            <w:top w:w="0" w:type="dxa"/>
            <w:bottom w:w="0" w:type="dxa"/>
          </w:tblCellMar>
        </w:tblPrEx>
        <w:tc>
          <w:tcPr>
            <w:tcW w:w="6070" w:type="dxa"/>
            <w:tcBorders>
              <w:top w:val="single" w:sz="4" w:space="0" w:color="auto"/>
            </w:tcBorders>
          </w:tcPr>
          <w:p w:rsidR="00000000" w:rsidRDefault="00000000">
            <w:pPr>
              <w:spacing w:before="60" w:after="60"/>
            </w:pPr>
            <w:r>
              <w:t xml:space="preserve">Total </w:t>
            </w:r>
          </w:p>
        </w:tc>
        <w:tc>
          <w:tcPr>
            <w:tcW w:w="1080" w:type="dxa"/>
            <w:tcBorders>
              <w:top w:val="single" w:sz="4" w:space="0" w:color="auto"/>
            </w:tcBorders>
          </w:tcPr>
          <w:p w:rsidR="00000000" w:rsidRDefault="00000000">
            <w:pPr>
              <w:spacing w:before="60" w:after="60"/>
              <w:ind w:right="170"/>
              <w:jc w:val="right"/>
            </w:pPr>
            <w:r>
              <w:t>2 718</w:t>
            </w:r>
          </w:p>
        </w:tc>
        <w:tc>
          <w:tcPr>
            <w:tcW w:w="1320" w:type="dxa"/>
            <w:tcBorders>
              <w:top w:val="single" w:sz="4" w:space="0" w:color="auto"/>
            </w:tcBorders>
          </w:tcPr>
          <w:p w:rsidR="00000000" w:rsidRDefault="00000000">
            <w:pPr>
              <w:spacing w:before="60" w:after="60"/>
              <w:ind w:right="170"/>
              <w:jc w:val="right"/>
            </w:pPr>
            <w:r>
              <w:t>2 602</w:t>
            </w:r>
          </w:p>
        </w:tc>
        <w:tc>
          <w:tcPr>
            <w:tcW w:w="1026" w:type="dxa"/>
            <w:tcBorders>
              <w:top w:val="single" w:sz="4" w:space="0" w:color="auto"/>
            </w:tcBorders>
          </w:tcPr>
          <w:p w:rsidR="00000000" w:rsidRDefault="00000000">
            <w:pPr>
              <w:spacing w:before="60" w:after="60"/>
              <w:ind w:right="170"/>
              <w:jc w:val="right"/>
            </w:pPr>
            <w:r>
              <w:t>2 608</w:t>
            </w:r>
          </w:p>
        </w:tc>
      </w:tr>
    </w:tbl>
    <w:p w:rsidR="00000000" w:rsidRDefault="00000000">
      <w:pPr>
        <w:spacing w:before="160" w:after="240"/>
        <w:rPr>
          <w:lang w:val="fr-FR"/>
        </w:rPr>
      </w:pPr>
      <w:r>
        <w:tab/>
      </w:r>
      <w:r>
        <w:rPr>
          <w:i/>
          <w:iCs/>
          <w:lang w:val="fr-FR"/>
        </w:rPr>
        <w:t>Source</w:t>
      </w:r>
      <w:r>
        <w:rPr>
          <w:lang w:val="fr-FR"/>
        </w:rPr>
        <w:t>: «L’éducation et la formation en chiffres», 2000/01, Département de l’éducation et de la jeunesse.</w:t>
      </w:r>
    </w:p>
    <w:p w:rsidR="00000000" w:rsidRDefault="00000000">
      <w:pPr>
        <w:keepNext/>
        <w:spacing w:after="180"/>
        <w:jc w:val="center"/>
        <w:rPr>
          <w:b/>
          <w:bCs/>
        </w:rPr>
      </w:pPr>
      <w:r>
        <w:rPr>
          <w:b/>
          <w:bCs/>
        </w:rPr>
        <w:t>Tableau 33</w:t>
      </w:r>
    </w:p>
    <w:p w:rsidR="00000000" w:rsidRDefault="00000000">
      <w:pPr>
        <w:keepNext/>
        <w:spacing w:after="180"/>
        <w:jc w:val="center"/>
        <w:rPr>
          <w:b/>
          <w:bCs/>
        </w:rPr>
      </w:pPr>
      <w:r>
        <w:rPr>
          <w:b/>
          <w:bCs/>
        </w:rPr>
        <w:t>Assurance scolaire (nombre d’élèves bénéficiaires)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70"/>
        <w:gridCol w:w="1080"/>
        <w:gridCol w:w="1320"/>
        <w:gridCol w:w="1026"/>
      </w:tblGrid>
      <w:tr w:rsidR="00000000">
        <w:tblPrEx>
          <w:tblCellMar>
            <w:top w:w="0" w:type="dxa"/>
            <w:bottom w:w="0" w:type="dxa"/>
          </w:tblCellMar>
        </w:tblPrEx>
        <w:trPr>
          <w:cantSplit/>
        </w:trPr>
        <w:tc>
          <w:tcPr>
            <w:tcW w:w="6070" w:type="dxa"/>
            <w:vMerge w:val="restart"/>
            <w:vAlign w:val="center"/>
          </w:tcPr>
          <w:p w:rsidR="00000000" w:rsidRDefault="00000000">
            <w:pPr>
              <w:keepNext/>
              <w:spacing w:before="60" w:after="60"/>
              <w:jc w:val="center"/>
            </w:pPr>
            <w:r>
              <w:t>Assurance scolaire et accident</w:t>
            </w:r>
          </w:p>
        </w:tc>
        <w:tc>
          <w:tcPr>
            <w:tcW w:w="3426" w:type="dxa"/>
            <w:gridSpan w:val="3"/>
          </w:tcPr>
          <w:p w:rsidR="00000000" w:rsidRDefault="00000000">
            <w:pPr>
              <w:spacing w:before="60" w:after="60"/>
              <w:jc w:val="center"/>
            </w:pPr>
            <w:r>
              <w:t>Année scolaire</w:t>
            </w:r>
          </w:p>
        </w:tc>
      </w:tr>
      <w:tr w:rsidR="00000000">
        <w:tblPrEx>
          <w:tblCellMar>
            <w:top w:w="0" w:type="dxa"/>
            <w:bottom w:w="0" w:type="dxa"/>
          </w:tblCellMar>
        </w:tblPrEx>
        <w:trPr>
          <w:cantSplit/>
        </w:trPr>
        <w:tc>
          <w:tcPr>
            <w:tcW w:w="6070" w:type="dxa"/>
            <w:vMerge/>
            <w:tcBorders>
              <w:bottom w:val="single" w:sz="4" w:space="0" w:color="auto"/>
            </w:tcBorders>
          </w:tcPr>
          <w:p w:rsidR="00000000" w:rsidRDefault="00000000">
            <w:pPr>
              <w:spacing w:before="60" w:after="60"/>
              <w:jc w:val="center"/>
            </w:pPr>
          </w:p>
        </w:tc>
        <w:tc>
          <w:tcPr>
            <w:tcW w:w="1080" w:type="dxa"/>
            <w:tcBorders>
              <w:bottom w:val="single" w:sz="4" w:space="0" w:color="auto"/>
            </w:tcBorders>
          </w:tcPr>
          <w:p w:rsidR="00000000" w:rsidRDefault="00000000">
            <w:pPr>
              <w:spacing w:before="60" w:after="60"/>
              <w:jc w:val="center"/>
            </w:pPr>
            <w:r>
              <w:t>1998/99</w:t>
            </w:r>
          </w:p>
        </w:tc>
        <w:tc>
          <w:tcPr>
            <w:tcW w:w="1320" w:type="dxa"/>
            <w:tcBorders>
              <w:bottom w:val="single" w:sz="4" w:space="0" w:color="auto"/>
            </w:tcBorders>
          </w:tcPr>
          <w:p w:rsidR="00000000" w:rsidRDefault="00000000">
            <w:pPr>
              <w:spacing w:before="60" w:after="60"/>
              <w:jc w:val="center"/>
            </w:pPr>
            <w:r>
              <w:t>1999/2000</w:t>
            </w:r>
          </w:p>
        </w:tc>
        <w:tc>
          <w:tcPr>
            <w:tcW w:w="1026" w:type="dxa"/>
            <w:tcBorders>
              <w:bottom w:val="single" w:sz="4" w:space="0" w:color="auto"/>
            </w:tcBorders>
          </w:tcPr>
          <w:p w:rsidR="00000000" w:rsidRDefault="00000000">
            <w:pPr>
              <w:spacing w:before="60" w:after="60"/>
              <w:jc w:val="center"/>
            </w:pPr>
            <w:r>
              <w:t>2000/01</w:t>
            </w:r>
          </w:p>
        </w:tc>
      </w:tr>
      <w:tr w:rsidR="00000000">
        <w:tblPrEx>
          <w:tblCellMar>
            <w:top w:w="0" w:type="dxa"/>
            <w:bottom w:w="0" w:type="dxa"/>
          </w:tblCellMar>
        </w:tblPrEx>
        <w:tc>
          <w:tcPr>
            <w:tcW w:w="6070" w:type="dxa"/>
            <w:tcBorders>
              <w:bottom w:val="nil"/>
            </w:tcBorders>
          </w:tcPr>
          <w:p w:rsidR="00000000" w:rsidRDefault="00000000">
            <w:pPr>
              <w:spacing w:before="60"/>
            </w:pPr>
            <w:r>
              <w:t>Nombre d’accidents déclarés</w:t>
            </w:r>
          </w:p>
        </w:tc>
        <w:tc>
          <w:tcPr>
            <w:tcW w:w="1080" w:type="dxa"/>
            <w:tcBorders>
              <w:bottom w:val="nil"/>
            </w:tcBorders>
          </w:tcPr>
          <w:p w:rsidR="00000000" w:rsidRDefault="00000000">
            <w:pPr>
              <w:spacing w:before="60"/>
              <w:ind w:left="170"/>
            </w:pPr>
            <w:r>
              <w:t>991</w:t>
            </w:r>
          </w:p>
        </w:tc>
        <w:tc>
          <w:tcPr>
            <w:tcW w:w="1320" w:type="dxa"/>
            <w:tcBorders>
              <w:bottom w:val="nil"/>
            </w:tcBorders>
          </w:tcPr>
          <w:p w:rsidR="00000000" w:rsidRDefault="00000000">
            <w:pPr>
              <w:spacing w:before="60"/>
              <w:ind w:left="284"/>
            </w:pPr>
            <w:r>
              <w:t>1 147</w:t>
            </w:r>
          </w:p>
        </w:tc>
        <w:tc>
          <w:tcPr>
            <w:tcW w:w="1026" w:type="dxa"/>
            <w:tcBorders>
              <w:bottom w:val="nil"/>
            </w:tcBorders>
          </w:tcPr>
          <w:p w:rsidR="00000000" w:rsidRDefault="00000000">
            <w:pPr>
              <w:spacing w:before="60"/>
              <w:ind w:left="113"/>
            </w:pPr>
            <w:r>
              <w:t>1 311</w:t>
            </w:r>
          </w:p>
        </w:tc>
      </w:tr>
      <w:tr w:rsidR="00000000">
        <w:tblPrEx>
          <w:tblCellMar>
            <w:top w:w="0" w:type="dxa"/>
            <w:bottom w:w="0" w:type="dxa"/>
          </w:tblCellMar>
        </w:tblPrEx>
        <w:tc>
          <w:tcPr>
            <w:tcW w:w="6070" w:type="dxa"/>
            <w:tcBorders>
              <w:top w:val="nil"/>
            </w:tcBorders>
          </w:tcPr>
          <w:p w:rsidR="00000000" w:rsidRDefault="00000000">
            <w:pPr>
              <w:spacing w:after="60"/>
            </w:pPr>
            <w:r>
              <w:t>Taux d’accidents</w:t>
            </w:r>
          </w:p>
        </w:tc>
        <w:tc>
          <w:tcPr>
            <w:tcW w:w="1080" w:type="dxa"/>
            <w:tcBorders>
              <w:top w:val="nil"/>
            </w:tcBorders>
          </w:tcPr>
          <w:p w:rsidR="00000000" w:rsidRDefault="00000000">
            <w:pPr>
              <w:spacing w:after="60"/>
              <w:ind w:left="170"/>
            </w:pPr>
            <w:r>
              <w:t>1,03 %</w:t>
            </w:r>
          </w:p>
        </w:tc>
        <w:tc>
          <w:tcPr>
            <w:tcW w:w="1320" w:type="dxa"/>
            <w:tcBorders>
              <w:top w:val="nil"/>
            </w:tcBorders>
          </w:tcPr>
          <w:p w:rsidR="00000000" w:rsidRDefault="00000000">
            <w:pPr>
              <w:spacing w:after="60"/>
              <w:ind w:left="284"/>
            </w:pPr>
            <w:r>
              <w:t>1,20 %</w:t>
            </w:r>
          </w:p>
        </w:tc>
        <w:tc>
          <w:tcPr>
            <w:tcW w:w="1026" w:type="dxa"/>
            <w:tcBorders>
              <w:top w:val="nil"/>
            </w:tcBorders>
          </w:tcPr>
          <w:p w:rsidR="00000000" w:rsidRDefault="00000000">
            <w:pPr>
              <w:spacing w:after="60"/>
              <w:ind w:left="113"/>
            </w:pPr>
            <w:r>
              <w:t>1,37 %</w:t>
            </w:r>
          </w:p>
        </w:tc>
      </w:tr>
    </w:tbl>
    <w:p w:rsidR="00000000" w:rsidRDefault="00000000">
      <w:pPr>
        <w:spacing w:before="160" w:after="360"/>
        <w:rPr>
          <w:lang w:val="fr-FR"/>
        </w:rPr>
      </w:pPr>
      <w:r>
        <w:tab/>
      </w:r>
      <w:r>
        <w:rPr>
          <w:i/>
          <w:iCs/>
          <w:lang w:val="fr-FR"/>
        </w:rPr>
        <w:t>Source</w:t>
      </w:r>
      <w:r>
        <w:rPr>
          <w:lang w:val="fr-FR"/>
        </w:rPr>
        <w:t>: «L’éducation et la formation en chiffres», 2000/01, Département de l’éducation et de la jeunesse.</w:t>
      </w:r>
    </w:p>
    <w:p w:rsidR="00000000" w:rsidRDefault="00000000">
      <w:pPr>
        <w:keepNext/>
        <w:spacing w:after="200"/>
        <w:rPr>
          <w:b/>
          <w:bCs/>
        </w:rPr>
      </w:pPr>
      <w:r>
        <w:rPr>
          <w:b/>
          <w:bCs/>
        </w:rPr>
        <w:t>Enseignants</w:t>
      </w:r>
    </w:p>
    <w:p w:rsidR="00000000" w:rsidRDefault="00000000">
      <w:pPr>
        <w:spacing w:after="200"/>
      </w:pPr>
      <w:r>
        <w:t>382.</w:t>
      </w:r>
      <w:r>
        <w:tab/>
        <w:t xml:space="preserve"> Dans le système éducatif de Macao, les enseignants et les éducateurs sont considérés comme exerçant une activité d’intérêt public et jouissent d’un statut digne et conforme à leurs qualifications professionnelles et à leurs responsabilités sociales.</w:t>
      </w:r>
    </w:p>
    <w:p w:rsidR="00000000" w:rsidRDefault="00000000">
      <w:pPr>
        <w:spacing w:after="200"/>
      </w:pPr>
      <w:r>
        <w:t>383.</w:t>
      </w:r>
      <w:r>
        <w:tab/>
        <w:t xml:space="preserve">Les enseignants et les éducateurs ont légalement le droit et l’obligation de suivre une formation professionnelle, le Gouvernement étant responsable de créer des conditions propices à cet effet et de mettre en place les moyens nécessaires. La formation des enseignants se décline en différentes modalités flexibles qui vont de la formation initiale à la formation continue en passant par les stages (art. 25 2) et 26 de la loi </w:t>
      </w:r>
      <w:r>
        <w:rPr>
          <w:rFonts w:eastAsia="MS Mincho"/>
        </w:rPr>
        <w:t>n</w:t>
      </w:r>
      <w:r>
        <w:rPr>
          <w:rFonts w:eastAsia="MS Mincho"/>
          <w:vertAlign w:val="superscript"/>
        </w:rPr>
        <w:t>o</w:t>
      </w:r>
      <w:r>
        <w:t> 11/91/M).</w:t>
      </w:r>
    </w:p>
    <w:p w:rsidR="00000000" w:rsidRDefault="00000000">
      <w:pPr>
        <w:spacing w:after="200"/>
      </w:pPr>
      <w:r>
        <w:t>384.</w:t>
      </w:r>
      <w:r>
        <w:tab/>
        <w:t>Au cours de l’année scolaire 2000/01, le Département de l’éducation et de la jeunesse a organisé en collaboration avec l’Université de Macao des cours de formation destinés aux enseignants des établissements d’enseignement préscolaire et primaire. L’Institut polytechnique de Macao propose à ces professionnels des cours spécialisés de sport et d’éducation physique, d’éducation musicale et d’expression artistique.</w:t>
      </w:r>
    </w:p>
    <w:p w:rsidR="00000000" w:rsidRDefault="00000000">
      <w:pPr>
        <w:keepNext/>
        <w:keepLines/>
        <w:spacing w:after="240"/>
      </w:pPr>
      <w:r>
        <w:t>385.</w:t>
      </w:r>
      <w:r>
        <w:tab/>
        <w:t>Des cours de psychologie enfantine et des cours sur l’enseignement individualisé des mathématiques et de l’anglais ont également été organisés en collaboration avec l’Association de Macao pour l’éducation et l’Université Vá Nam, au profit de 314 enseignants. En 2001, le Département de l’éducation et de la jeunesse a proposé aux enseignants une série de programmes novateurs et variés de formation continue. Au total, 113 séminaires, conférences, réunions et ateliers ont attiré 8 873 participants.</w:t>
      </w:r>
    </w:p>
    <w:p w:rsidR="00000000" w:rsidRDefault="00000000">
      <w:pPr>
        <w:spacing w:after="240"/>
      </w:pPr>
      <w:r>
        <w:t>386.</w:t>
      </w:r>
      <w:r>
        <w:tab/>
        <w:t>Afin de renforcer l’éducation aux technologies de l’information, trois cours en sciences informatiques ont été organisés en 2000, auxquels ont participé 63 professeurs qui enseignent cette discipline dans des établissements privés. En outre, des cours et des séances de démonstration sur des techniques, spécialement destinés aux enseignants, ont été proposés tout au long de l’année; il ont rassemblé 1 327 personnes (dont 1 288 les ont suivis jusqu’au bout).</w:t>
      </w:r>
    </w:p>
    <w:p w:rsidR="00000000" w:rsidRDefault="00000000">
      <w:pPr>
        <w:spacing w:after="180"/>
      </w:pPr>
      <w:r>
        <w:t>387.</w:t>
      </w:r>
      <w:r>
        <w:tab/>
        <w:t>D’après les données du Département de l’éducation et de la jeunesse, les effectifs du corps enseignant (hors enseignement supérieur), pendant les années scolaires 1998/99, 1999/2000 et 2000/01, étaient les suivants:</w:t>
      </w:r>
    </w:p>
    <w:p w:rsidR="00000000" w:rsidRDefault="00000000">
      <w:pPr>
        <w:keepNext/>
        <w:spacing w:after="180"/>
        <w:jc w:val="center"/>
        <w:rPr>
          <w:b/>
          <w:bCs/>
        </w:rPr>
      </w:pPr>
      <w:r>
        <w:rPr>
          <w:b/>
          <w:bCs/>
        </w:rPr>
        <w:t>Tableau 34</w:t>
      </w:r>
    </w:p>
    <w:p w:rsidR="00000000" w:rsidRDefault="00000000">
      <w:pPr>
        <w:keepNext/>
        <w:spacing w:after="180"/>
        <w:jc w:val="center"/>
        <w:rPr>
          <w:b/>
          <w:bCs/>
        </w:rPr>
      </w:pPr>
      <w:r>
        <w:rPr>
          <w:b/>
          <w:bCs/>
        </w:rPr>
        <w:t>Effectifs par type d’établissement (hors enseignement supérieur)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0"/>
        <w:gridCol w:w="1200"/>
        <w:gridCol w:w="1200"/>
        <w:gridCol w:w="1145"/>
      </w:tblGrid>
      <w:tr w:rsidR="00000000">
        <w:tblPrEx>
          <w:tblCellMar>
            <w:top w:w="0" w:type="dxa"/>
            <w:bottom w:w="0" w:type="dxa"/>
          </w:tblCellMar>
        </w:tblPrEx>
        <w:trPr>
          <w:cantSplit/>
        </w:trPr>
        <w:tc>
          <w:tcPr>
            <w:tcW w:w="5950" w:type="dxa"/>
            <w:vMerge w:val="restart"/>
            <w:vAlign w:val="center"/>
          </w:tcPr>
          <w:p w:rsidR="00000000" w:rsidRDefault="00000000">
            <w:pPr>
              <w:spacing w:before="60" w:after="60"/>
              <w:jc w:val="center"/>
            </w:pPr>
            <w:r>
              <w:t>Type d’école</w:t>
            </w:r>
          </w:p>
        </w:tc>
        <w:tc>
          <w:tcPr>
            <w:tcW w:w="3545" w:type="dxa"/>
            <w:gridSpan w:val="3"/>
          </w:tcPr>
          <w:p w:rsidR="00000000" w:rsidRDefault="00000000">
            <w:pPr>
              <w:spacing w:before="60" w:after="60"/>
              <w:jc w:val="center"/>
            </w:pPr>
            <w:r>
              <w:t>Année</w:t>
            </w:r>
          </w:p>
        </w:tc>
      </w:tr>
      <w:tr w:rsidR="00000000">
        <w:tblPrEx>
          <w:tblCellMar>
            <w:top w:w="0" w:type="dxa"/>
            <w:bottom w:w="0" w:type="dxa"/>
          </w:tblCellMar>
        </w:tblPrEx>
        <w:trPr>
          <w:cantSplit/>
        </w:trPr>
        <w:tc>
          <w:tcPr>
            <w:tcW w:w="5950" w:type="dxa"/>
            <w:vMerge/>
          </w:tcPr>
          <w:p w:rsidR="00000000" w:rsidRDefault="00000000">
            <w:pPr>
              <w:spacing w:before="60" w:after="60"/>
              <w:jc w:val="center"/>
            </w:pPr>
          </w:p>
        </w:tc>
        <w:tc>
          <w:tcPr>
            <w:tcW w:w="1200" w:type="dxa"/>
          </w:tcPr>
          <w:p w:rsidR="00000000" w:rsidRDefault="00000000">
            <w:pPr>
              <w:spacing w:before="60" w:after="60"/>
              <w:jc w:val="center"/>
            </w:pPr>
            <w:r>
              <w:t>1998/99</w:t>
            </w:r>
          </w:p>
        </w:tc>
        <w:tc>
          <w:tcPr>
            <w:tcW w:w="1200" w:type="dxa"/>
          </w:tcPr>
          <w:p w:rsidR="00000000" w:rsidRDefault="00000000">
            <w:pPr>
              <w:spacing w:before="60" w:after="60"/>
              <w:jc w:val="center"/>
            </w:pPr>
            <w:r>
              <w:t>1999/2000</w:t>
            </w:r>
          </w:p>
        </w:tc>
        <w:tc>
          <w:tcPr>
            <w:tcW w:w="1145" w:type="dxa"/>
          </w:tcPr>
          <w:p w:rsidR="00000000" w:rsidRDefault="00000000">
            <w:pPr>
              <w:spacing w:before="60" w:after="60"/>
              <w:jc w:val="center"/>
            </w:pPr>
            <w:r>
              <w:t>2000/01</w:t>
            </w:r>
          </w:p>
        </w:tc>
      </w:tr>
      <w:tr w:rsidR="00000000">
        <w:tblPrEx>
          <w:tblCellMar>
            <w:top w:w="0" w:type="dxa"/>
            <w:bottom w:w="0" w:type="dxa"/>
          </w:tblCellMar>
        </w:tblPrEx>
        <w:tc>
          <w:tcPr>
            <w:tcW w:w="5950" w:type="dxa"/>
            <w:tcBorders>
              <w:bottom w:val="nil"/>
            </w:tcBorders>
          </w:tcPr>
          <w:p w:rsidR="00000000" w:rsidRDefault="00000000">
            <w:pPr>
              <w:spacing w:before="60"/>
            </w:pPr>
            <w:r>
              <w:t>Écoles sino</w:t>
            </w:r>
            <w:r>
              <w:noBreakHyphen/>
              <w:t>portugaises (enseignement en chinois)</w:t>
            </w:r>
          </w:p>
        </w:tc>
        <w:tc>
          <w:tcPr>
            <w:tcW w:w="1200" w:type="dxa"/>
            <w:tcBorders>
              <w:bottom w:val="nil"/>
            </w:tcBorders>
          </w:tcPr>
          <w:p w:rsidR="00000000" w:rsidRDefault="00000000">
            <w:pPr>
              <w:spacing w:before="60"/>
              <w:ind w:right="227"/>
              <w:jc w:val="right"/>
            </w:pPr>
            <w:r>
              <w:t>334</w:t>
            </w:r>
          </w:p>
        </w:tc>
        <w:tc>
          <w:tcPr>
            <w:tcW w:w="1200" w:type="dxa"/>
            <w:tcBorders>
              <w:bottom w:val="nil"/>
            </w:tcBorders>
          </w:tcPr>
          <w:p w:rsidR="00000000" w:rsidRDefault="00000000">
            <w:pPr>
              <w:spacing w:before="60"/>
              <w:ind w:right="227"/>
              <w:jc w:val="right"/>
            </w:pPr>
            <w:r>
              <w:t>348</w:t>
            </w:r>
          </w:p>
        </w:tc>
        <w:tc>
          <w:tcPr>
            <w:tcW w:w="1145" w:type="dxa"/>
            <w:tcBorders>
              <w:bottom w:val="nil"/>
            </w:tcBorders>
          </w:tcPr>
          <w:p w:rsidR="00000000" w:rsidRDefault="00000000">
            <w:pPr>
              <w:spacing w:before="60"/>
              <w:ind w:right="227"/>
              <w:jc w:val="right"/>
            </w:pPr>
            <w:r>
              <w:t>361</w:t>
            </w:r>
          </w:p>
        </w:tc>
      </w:tr>
      <w:tr w:rsidR="00000000">
        <w:tblPrEx>
          <w:tblCellMar>
            <w:top w:w="0" w:type="dxa"/>
            <w:bottom w:w="0" w:type="dxa"/>
          </w:tblCellMar>
        </w:tblPrEx>
        <w:tc>
          <w:tcPr>
            <w:tcW w:w="5950" w:type="dxa"/>
            <w:tcBorders>
              <w:top w:val="nil"/>
              <w:bottom w:val="nil"/>
            </w:tcBorders>
          </w:tcPr>
          <w:p w:rsidR="00000000" w:rsidRDefault="00000000">
            <w:r>
              <w:t>Écoles sino</w:t>
            </w:r>
            <w:r>
              <w:noBreakHyphen/>
              <w:t>portugaises (enseignement en portugais)</w:t>
            </w:r>
          </w:p>
        </w:tc>
        <w:tc>
          <w:tcPr>
            <w:tcW w:w="1200" w:type="dxa"/>
            <w:tcBorders>
              <w:top w:val="nil"/>
              <w:bottom w:val="nil"/>
            </w:tcBorders>
          </w:tcPr>
          <w:p w:rsidR="00000000" w:rsidRDefault="00000000">
            <w:pPr>
              <w:ind w:right="227"/>
              <w:jc w:val="right"/>
            </w:pPr>
            <w:r>
              <w:t>36</w:t>
            </w:r>
          </w:p>
        </w:tc>
        <w:tc>
          <w:tcPr>
            <w:tcW w:w="1200" w:type="dxa"/>
            <w:tcBorders>
              <w:top w:val="nil"/>
              <w:bottom w:val="nil"/>
            </w:tcBorders>
          </w:tcPr>
          <w:p w:rsidR="00000000" w:rsidRDefault="00000000">
            <w:pPr>
              <w:ind w:right="227"/>
              <w:jc w:val="right"/>
            </w:pPr>
            <w:r>
              <w:t>21</w:t>
            </w:r>
          </w:p>
        </w:tc>
        <w:tc>
          <w:tcPr>
            <w:tcW w:w="1145" w:type="dxa"/>
            <w:tcBorders>
              <w:top w:val="nil"/>
              <w:bottom w:val="nil"/>
            </w:tcBorders>
          </w:tcPr>
          <w:p w:rsidR="00000000" w:rsidRDefault="00000000">
            <w:pPr>
              <w:ind w:right="227"/>
              <w:jc w:val="right"/>
            </w:pPr>
            <w:r>
              <w:t>17</w:t>
            </w:r>
          </w:p>
        </w:tc>
      </w:tr>
      <w:tr w:rsidR="00000000">
        <w:tblPrEx>
          <w:tblCellMar>
            <w:top w:w="0" w:type="dxa"/>
            <w:bottom w:w="0" w:type="dxa"/>
          </w:tblCellMar>
        </w:tblPrEx>
        <w:tc>
          <w:tcPr>
            <w:tcW w:w="5950" w:type="dxa"/>
            <w:tcBorders>
              <w:top w:val="nil"/>
              <w:bottom w:val="nil"/>
            </w:tcBorders>
          </w:tcPr>
          <w:p w:rsidR="00000000" w:rsidRDefault="00000000">
            <w:r>
              <w:t>Écoles privées (enseignement en chinois et en anglais)</w:t>
            </w:r>
          </w:p>
        </w:tc>
        <w:tc>
          <w:tcPr>
            <w:tcW w:w="1200" w:type="dxa"/>
            <w:tcBorders>
              <w:top w:val="nil"/>
              <w:bottom w:val="nil"/>
            </w:tcBorders>
          </w:tcPr>
          <w:p w:rsidR="00000000" w:rsidRDefault="00000000">
            <w:pPr>
              <w:ind w:right="227"/>
              <w:jc w:val="right"/>
            </w:pPr>
            <w:r>
              <w:t>3 305</w:t>
            </w:r>
          </w:p>
        </w:tc>
        <w:tc>
          <w:tcPr>
            <w:tcW w:w="1200" w:type="dxa"/>
            <w:tcBorders>
              <w:top w:val="nil"/>
              <w:bottom w:val="nil"/>
            </w:tcBorders>
          </w:tcPr>
          <w:p w:rsidR="00000000" w:rsidRDefault="00000000">
            <w:pPr>
              <w:ind w:right="227"/>
              <w:jc w:val="right"/>
            </w:pPr>
            <w:r>
              <w:t>3 403</w:t>
            </w:r>
          </w:p>
        </w:tc>
        <w:tc>
          <w:tcPr>
            <w:tcW w:w="1145" w:type="dxa"/>
            <w:tcBorders>
              <w:top w:val="nil"/>
              <w:bottom w:val="nil"/>
            </w:tcBorders>
          </w:tcPr>
          <w:p w:rsidR="00000000" w:rsidRDefault="00000000">
            <w:pPr>
              <w:ind w:right="227"/>
              <w:jc w:val="right"/>
            </w:pPr>
            <w:r>
              <w:t>3 534</w:t>
            </w:r>
          </w:p>
        </w:tc>
      </w:tr>
      <w:tr w:rsidR="00000000">
        <w:tblPrEx>
          <w:tblCellMar>
            <w:top w:w="0" w:type="dxa"/>
            <w:bottom w:w="0" w:type="dxa"/>
          </w:tblCellMar>
        </w:tblPrEx>
        <w:tc>
          <w:tcPr>
            <w:tcW w:w="5950" w:type="dxa"/>
            <w:tcBorders>
              <w:top w:val="nil"/>
              <w:bottom w:val="single" w:sz="4" w:space="0" w:color="auto"/>
            </w:tcBorders>
          </w:tcPr>
          <w:p w:rsidR="00000000" w:rsidRDefault="00000000">
            <w:pPr>
              <w:spacing w:after="60"/>
            </w:pPr>
            <w:r>
              <w:t>Écoles privées (enseignement en portugais)</w:t>
            </w:r>
          </w:p>
        </w:tc>
        <w:tc>
          <w:tcPr>
            <w:tcW w:w="1200" w:type="dxa"/>
            <w:tcBorders>
              <w:top w:val="nil"/>
              <w:bottom w:val="single" w:sz="4" w:space="0" w:color="auto"/>
            </w:tcBorders>
          </w:tcPr>
          <w:p w:rsidR="00000000" w:rsidRDefault="00000000">
            <w:pPr>
              <w:spacing w:after="60"/>
              <w:ind w:right="227"/>
              <w:jc w:val="right"/>
            </w:pPr>
            <w:r>
              <w:t>126</w:t>
            </w:r>
          </w:p>
        </w:tc>
        <w:tc>
          <w:tcPr>
            <w:tcW w:w="1200" w:type="dxa"/>
            <w:tcBorders>
              <w:top w:val="nil"/>
              <w:bottom w:val="single" w:sz="4" w:space="0" w:color="auto"/>
            </w:tcBorders>
          </w:tcPr>
          <w:p w:rsidR="00000000" w:rsidRDefault="00000000">
            <w:pPr>
              <w:spacing w:after="60"/>
              <w:ind w:right="227"/>
              <w:jc w:val="right"/>
            </w:pPr>
            <w:r>
              <w:t>74</w:t>
            </w:r>
          </w:p>
        </w:tc>
        <w:tc>
          <w:tcPr>
            <w:tcW w:w="1145" w:type="dxa"/>
            <w:tcBorders>
              <w:top w:val="nil"/>
              <w:bottom w:val="single" w:sz="4" w:space="0" w:color="auto"/>
            </w:tcBorders>
          </w:tcPr>
          <w:p w:rsidR="00000000" w:rsidRDefault="00000000">
            <w:pPr>
              <w:spacing w:after="60"/>
              <w:ind w:right="227"/>
              <w:jc w:val="right"/>
            </w:pPr>
            <w:r>
              <w:t>71</w:t>
            </w:r>
          </w:p>
        </w:tc>
      </w:tr>
      <w:tr w:rsidR="00000000">
        <w:tblPrEx>
          <w:tblCellMar>
            <w:top w:w="0" w:type="dxa"/>
            <w:bottom w:w="0" w:type="dxa"/>
          </w:tblCellMar>
        </w:tblPrEx>
        <w:tc>
          <w:tcPr>
            <w:tcW w:w="5950" w:type="dxa"/>
            <w:tcBorders>
              <w:top w:val="single" w:sz="4" w:space="0" w:color="auto"/>
            </w:tcBorders>
          </w:tcPr>
          <w:p w:rsidR="00000000" w:rsidRDefault="00000000">
            <w:pPr>
              <w:spacing w:before="60" w:after="60"/>
            </w:pPr>
            <w:r>
              <w:t>Total</w:t>
            </w:r>
          </w:p>
        </w:tc>
        <w:tc>
          <w:tcPr>
            <w:tcW w:w="1200" w:type="dxa"/>
            <w:tcBorders>
              <w:top w:val="single" w:sz="4" w:space="0" w:color="auto"/>
            </w:tcBorders>
          </w:tcPr>
          <w:p w:rsidR="00000000" w:rsidRDefault="00000000">
            <w:pPr>
              <w:spacing w:before="60" w:after="60"/>
              <w:ind w:right="227"/>
              <w:jc w:val="right"/>
            </w:pPr>
            <w:r>
              <w:t>3 801</w:t>
            </w:r>
          </w:p>
        </w:tc>
        <w:tc>
          <w:tcPr>
            <w:tcW w:w="1200" w:type="dxa"/>
            <w:tcBorders>
              <w:top w:val="single" w:sz="4" w:space="0" w:color="auto"/>
            </w:tcBorders>
          </w:tcPr>
          <w:p w:rsidR="00000000" w:rsidRDefault="00000000">
            <w:pPr>
              <w:spacing w:before="60" w:after="60"/>
              <w:ind w:right="227"/>
              <w:jc w:val="right"/>
            </w:pPr>
            <w:r>
              <w:t>3 846</w:t>
            </w:r>
          </w:p>
        </w:tc>
        <w:tc>
          <w:tcPr>
            <w:tcW w:w="1145" w:type="dxa"/>
            <w:tcBorders>
              <w:top w:val="single" w:sz="4" w:space="0" w:color="auto"/>
            </w:tcBorders>
          </w:tcPr>
          <w:p w:rsidR="00000000" w:rsidRDefault="00000000">
            <w:pPr>
              <w:spacing w:before="60" w:after="60"/>
              <w:ind w:right="227"/>
              <w:jc w:val="right"/>
            </w:pPr>
            <w:r>
              <w:t>3 983</w:t>
            </w:r>
          </w:p>
        </w:tc>
      </w:tr>
    </w:tbl>
    <w:p w:rsidR="00000000" w:rsidRDefault="00000000">
      <w:pPr>
        <w:spacing w:before="180" w:after="180"/>
        <w:ind w:firstLine="567"/>
      </w:pPr>
      <w:r>
        <w:rPr>
          <w:i/>
          <w:iCs/>
        </w:rPr>
        <w:t>Source</w:t>
      </w:r>
      <w:r>
        <w:t>: «L’éducation et la formation en chiffres», 2000/01, Département de l’éducation et de la jeunesse.</w:t>
      </w:r>
    </w:p>
    <w:p w:rsidR="00000000" w:rsidRDefault="00000000">
      <w:pPr>
        <w:keepNext/>
        <w:keepLines/>
        <w:spacing w:after="180"/>
        <w:jc w:val="center"/>
        <w:rPr>
          <w:b/>
          <w:bCs/>
        </w:rPr>
      </w:pPr>
      <w:r>
        <w:rPr>
          <w:b/>
          <w:bCs/>
        </w:rPr>
        <w:t>Tableau 35</w:t>
      </w:r>
    </w:p>
    <w:p w:rsidR="00000000" w:rsidRDefault="00000000">
      <w:pPr>
        <w:keepNext/>
        <w:keepLines/>
        <w:spacing w:after="180"/>
        <w:jc w:val="center"/>
        <w:rPr>
          <w:b/>
          <w:bCs/>
        </w:rPr>
      </w:pPr>
      <w:r>
        <w:rPr>
          <w:b/>
          <w:bCs/>
        </w:rPr>
        <w:t>Effectifs par degré d’instruction (hors enseignement supérieur)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0"/>
        <w:gridCol w:w="1200"/>
        <w:gridCol w:w="1200"/>
        <w:gridCol w:w="1146"/>
      </w:tblGrid>
      <w:tr w:rsidR="00000000">
        <w:tblPrEx>
          <w:tblCellMar>
            <w:top w:w="0" w:type="dxa"/>
            <w:bottom w:w="0" w:type="dxa"/>
          </w:tblCellMar>
        </w:tblPrEx>
        <w:trPr>
          <w:cantSplit/>
        </w:trPr>
        <w:tc>
          <w:tcPr>
            <w:tcW w:w="5950" w:type="dxa"/>
            <w:vMerge w:val="restart"/>
            <w:vAlign w:val="center"/>
          </w:tcPr>
          <w:p w:rsidR="00000000" w:rsidRDefault="00000000">
            <w:pPr>
              <w:keepNext/>
              <w:keepLines/>
              <w:spacing w:before="60" w:after="60"/>
              <w:jc w:val="center"/>
            </w:pPr>
            <w:r>
              <w:t>Degré d’instruction</w:t>
            </w:r>
          </w:p>
        </w:tc>
        <w:tc>
          <w:tcPr>
            <w:tcW w:w="3546" w:type="dxa"/>
            <w:gridSpan w:val="3"/>
          </w:tcPr>
          <w:p w:rsidR="00000000" w:rsidRDefault="00000000">
            <w:pPr>
              <w:keepNext/>
              <w:keepLines/>
              <w:spacing w:before="60" w:after="60"/>
              <w:jc w:val="center"/>
            </w:pPr>
            <w:r>
              <w:t>Année</w:t>
            </w:r>
          </w:p>
        </w:tc>
      </w:tr>
      <w:tr w:rsidR="00000000">
        <w:tblPrEx>
          <w:tblCellMar>
            <w:top w:w="0" w:type="dxa"/>
            <w:bottom w:w="0" w:type="dxa"/>
          </w:tblCellMar>
        </w:tblPrEx>
        <w:trPr>
          <w:cantSplit/>
        </w:trPr>
        <w:tc>
          <w:tcPr>
            <w:tcW w:w="5950" w:type="dxa"/>
            <w:vMerge/>
          </w:tcPr>
          <w:p w:rsidR="00000000" w:rsidRDefault="00000000">
            <w:pPr>
              <w:keepNext/>
              <w:keepLines/>
              <w:spacing w:before="60" w:after="60"/>
              <w:jc w:val="center"/>
            </w:pPr>
          </w:p>
        </w:tc>
        <w:tc>
          <w:tcPr>
            <w:tcW w:w="1200" w:type="dxa"/>
          </w:tcPr>
          <w:p w:rsidR="00000000" w:rsidRDefault="00000000">
            <w:pPr>
              <w:keepNext/>
              <w:keepLines/>
              <w:spacing w:before="60" w:after="60"/>
              <w:jc w:val="center"/>
            </w:pPr>
            <w:r>
              <w:t>1998/99</w:t>
            </w:r>
          </w:p>
        </w:tc>
        <w:tc>
          <w:tcPr>
            <w:tcW w:w="1200" w:type="dxa"/>
          </w:tcPr>
          <w:p w:rsidR="00000000" w:rsidRDefault="00000000">
            <w:pPr>
              <w:keepNext/>
              <w:keepLines/>
              <w:spacing w:before="60" w:after="60"/>
              <w:jc w:val="center"/>
            </w:pPr>
            <w:r>
              <w:t>1999/2000</w:t>
            </w:r>
          </w:p>
        </w:tc>
        <w:tc>
          <w:tcPr>
            <w:tcW w:w="1146" w:type="dxa"/>
          </w:tcPr>
          <w:p w:rsidR="00000000" w:rsidRDefault="00000000">
            <w:pPr>
              <w:keepNext/>
              <w:keepLines/>
              <w:spacing w:before="60" w:after="60"/>
              <w:jc w:val="center"/>
            </w:pPr>
            <w:r>
              <w:t>2000/01</w:t>
            </w:r>
          </w:p>
        </w:tc>
      </w:tr>
      <w:tr w:rsidR="00000000">
        <w:tblPrEx>
          <w:tblCellMar>
            <w:top w:w="0" w:type="dxa"/>
            <w:bottom w:w="0" w:type="dxa"/>
          </w:tblCellMar>
        </w:tblPrEx>
        <w:tc>
          <w:tcPr>
            <w:tcW w:w="5950" w:type="dxa"/>
            <w:tcBorders>
              <w:bottom w:val="nil"/>
            </w:tcBorders>
          </w:tcPr>
          <w:p w:rsidR="00000000" w:rsidRDefault="00000000">
            <w:pPr>
              <w:keepNext/>
              <w:keepLines/>
              <w:spacing w:before="60"/>
            </w:pPr>
            <w:r>
              <w:t>Préscolaire et année préparatoire pour le primaire</w:t>
            </w:r>
          </w:p>
        </w:tc>
        <w:tc>
          <w:tcPr>
            <w:tcW w:w="1200" w:type="dxa"/>
            <w:tcBorders>
              <w:bottom w:val="nil"/>
            </w:tcBorders>
          </w:tcPr>
          <w:p w:rsidR="00000000" w:rsidRDefault="00000000">
            <w:pPr>
              <w:keepNext/>
              <w:keepLines/>
              <w:spacing w:before="60"/>
              <w:ind w:right="227"/>
              <w:jc w:val="right"/>
            </w:pPr>
            <w:r>
              <w:t>545</w:t>
            </w:r>
          </w:p>
        </w:tc>
        <w:tc>
          <w:tcPr>
            <w:tcW w:w="1200" w:type="dxa"/>
            <w:tcBorders>
              <w:bottom w:val="nil"/>
            </w:tcBorders>
          </w:tcPr>
          <w:p w:rsidR="00000000" w:rsidRDefault="00000000">
            <w:pPr>
              <w:keepNext/>
              <w:keepLines/>
              <w:spacing w:before="60"/>
              <w:ind w:right="227"/>
              <w:jc w:val="right"/>
            </w:pPr>
            <w:r>
              <w:t>531</w:t>
            </w:r>
          </w:p>
        </w:tc>
        <w:tc>
          <w:tcPr>
            <w:tcW w:w="1146" w:type="dxa"/>
            <w:tcBorders>
              <w:bottom w:val="nil"/>
            </w:tcBorders>
          </w:tcPr>
          <w:p w:rsidR="00000000" w:rsidRDefault="00000000">
            <w:pPr>
              <w:keepNext/>
              <w:keepLines/>
              <w:spacing w:before="60"/>
              <w:ind w:right="227"/>
              <w:jc w:val="right"/>
            </w:pPr>
            <w:r>
              <w:t>494</w:t>
            </w:r>
          </w:p>
        </w:tc>
      </w:tr>
      <w:tr w:rsidR="00000000">
        <w:tblPrEx>
          <w:tblCellMar>
            <w:top w:w="0" w:type="dxa"/>
            <w:bottom w:w="0" w:type="dxa"/>
          </w:tblCellMar>
        </w:tblPrEx>
        <w:tc>
          <w:tcPr>
            <w:tcW w:w="5950" w:type="dxa"/>
            <w:tcBorders>
              <w:top w:val="nil"/>
              <w:bottom w:val="nil"/>
            </w:tcBorders>
          </w:tcPr>
          <w:p w:rsidR="00000000" w:rsidRDefault="00000000">
            <w:pPr>
              <w:keepNext/>
              <w:keepLines/>
            </w:pPr>
            <w:r>
              <w:t>Primaire</w:t>
            </w:r>
          </w:p>
        </w:tc>
        <w:tc>
          <w:tcPr>
            <w:tcW w:w="1200" w:type="dxa"/>
            <w:tcBorders>
              <w:top w:val="nil"/>
              <w:bottom w:val="nil"/>
            </w:tcBorders>
          </w:tcPr>
          <w:p w:rsidR="00000000" w:rsidRDefault="00000000">
            <w:pPr>
              <w:keepNext/>
              <w:keepLines/>
              <w:ind w:right="227"/>
              <w:jc w:val="right"/>
            </w:pPr>
            <w:r>
              <w:t>1 505</w:t>
            </w:r>
          </w:p>
        </w:tc>
        <w:tc>
          <w:tcPr>
            <w:tcW w:w="1200" w:type="dxa"/>
            <w:tcBorders>
              <w:top w:val="nil"/>
              <w:bottom w:val="nil"/>
            </w:tcBorders>
          </w:tcPr>
          <w:p w:rsidR="00000000" w:rsidRDefault="00000000">
            <w:pPr>
              <w:keepNext/>
              <w:keepLines/>
              <w:ind w:right="227"/>
              <w:jc w:val="right"/>
            </w:pPr>
            <w:r>
              <w:t>1 496</w:t>
            </w:r>
          </w:p>
        </w:tc>
        <w:tc>
          <w:tcPr>
            <w:tcW w:w="1146" w:type="dxa"/>
            <w:tcBorders>
              <w:top w:val="nil"/>
              <w:bottom w:val="nil"/>
            </w:tcBorders>
          </w:tcPr>
          <w:p w:rsidR="00000000" w:rsidRDefault="00000000">
            <w:pPr>
              <w:keepNext/>
              <w:keepLines/>
              <w:ind w:right="227"/>
              <w:jc w:val="right"/>
            </w:pPr>
            <w:r>
              <w:t>1 530</w:t>
            </w:r>
          </w:p>
        </w:tc>
      </w:tr>
      <w:tr w:rsidR="00000000">
        <w:tblPrEx>
          <w:tblCellMar>
            <w:top w:w="0" w:type="dxa"/>
            <w:bottom w:w="0" w:type="dxa"/>
          </w:tblCellMar>
        </w:tblPrEx>
        <w:tc>
          <w:tcPr>
            <w:tcW w:w="5950" w:type="dxa"/>
            <w:tcBorders>
              <w:top w:val="nil"/>
              <w:bottom w:val="nil"/>
            </w:tcBorders>
          </w:tcPr>
          <w:p w:rsidR="00000000" w:rsidRDefault="00000000">
            <w:pPr>
              <w:keepNext/>
              <w:keepLines/>
            </w:pPr>
            <w:r>
              <w:t>Secondaire</w:t>
            </w:r>
          </w:p>
        </w:tc>
        <w:tc>
          <w:tcPr>
            <w:tcW w:w="1200" w:type="dxa"/>
            <w:tcBorders>
              <w:top w:val="nil"/>
              <w:bottom w:val="nil"/>
            </w:tcBorders>
          </w:tcPr>
          <w:p w:rsidR="00000000" w:rsidRDefault="00000000">
            <w:pPr>
              <w:keepNext/>
              <w:keepLines/>
              <w:ind w:right="227"/>
              <w:jc w:val="right"/>
            </w:pPr>
            <w:r>
              <w:t>1 382</w:t>
            </w:r>
          </w:p>
        </w:tc>
        <w:tc>
          <w:tcPr>
            <w:tcW w:w="1200" w:type="dxa"/>
            <w:tcBorders>
              <w:top w:val="nil"/>
              <w:bottom w:val="nil"/>
            </w:tcBorders>
          </w:tcPr>
          <w:p w:rsidR="00000000" w:rsidRDefault="00000000">
            <w:pPr>
              <w:keepNext/>
              <w:keepLines/>
              <w:ind w:right="227"/>
              <w:jc w:val="right"/>
            </w:pPr>
            <w:r>
              <w:t>1 465</w:t>
            </w:r>
          </w:p>
        </w:tc>
        <w:tc>
          <w:tcPr>
            <w:tcW w:w="1146" w:type="dxa"/>
            <w:tcBorders>
              <w:top w:val="nil"/>
              <w:bottom w:val="nil"/>
            </w:tcBorders>
          </w:tcPr>
          <w:p w:rsidR="00000000" w:rsidRDefault="00000000">
            <w:pPr>
              <w:keepNext/>
              <w:keepLines/>
              <w:ind w:right="227"/>
              <w:jc w:val="right"/>
            </w:pPr>
            <w:r>
              <w:t>1 599</w:t>
            </w:r>
          </w:p>
        </w:tc>
      </w:tr>
      <w:tr w:rsidR="00000000">
        <w:tblPrEx>
          <w:tblCellMar>
            <w:top w:w="0" w:type="dxa"/>
            <w:bottom w:w="0" w:type="dxa"/>
          </w:tblCellMar>
        </w:tblPrEx>
        <w:tc>
          <w:tcPr>
            <w:tcW w:w="5950" w:type="dxa"/>
            <w:tcBorders>
              <w:top w:val="nil"/>
              <w:bottom w:val="nil"/>
            </w:tcBorders>
          </w:tcPr>
          <w:p w:rsidR="00000000" w:rsidRDefault="00000000">
            <w:pPr>
              <w:keepNext/>
              <w:keepLines/>
            </w:pPr>
            <w:r>
              <w:t>Éducation spéciale</w:t>
            </w:r>
          </w:p>
        </w:tc>
        <w:tc>
          <w:tcPr>
            <w:tcW w:w="1200" w:type="dxa"/>
            <w:tcBorders>
              <w:top w:val="nil"/>
              <w:bottom w:val="nil"/>
            </w:tcBorders>
          </w:tcPr>
          <w:p w:rsidR="00000000" w:rsidRDefault="00000000">
            <w:pPr>
              <w:keepNext/>
              <w:keepLines/>
              <w:ind w:right="227"/>
              <w:jc w:val="right"/>
            </w:pPr>
            <w:r>
              <w:t>74</w:t>
            </w:r>
          </w:p>
        </w:tc>
        <w:tc>
          <w:tcPr>
            <w:tcW w:w="1200" w:type="dxa"/>
            <w:tcBorders>
              <w:top w:val="nil"/>
              <w:bottom w:val="nil"/>
            </w:tcBorders>
          </w:tcPr>
          <w:p w:rsidR="00000000" w:rsidRDefault="00000000">
            <w:pPr>
              <w:keepNext/>
              <w:keepLines/>
              <w:ind w:right="227"/>
              <w:jc w:val="right"/>
            </w:pPr>
            <w:r>
              <w:t>83</w:t>
            </w:r>
          </w:p>
        </w:tc>
        <w:tc>
          <w:tcPr>
            <w:tcW w:w="1146" w:type="dxa"/>
            <w:tcBorders>
              <w:top w:val="nil"/>
              <w:bottom w:val="nil"/>
            </w:tcBorders>
          </w:tcPr>
          <w:p w:rsidR="00000000" w:rsidRDefault="00000000">
            <w:pPr>
              <w:keepNext/>
              <w:keepLines/>
              <w:ind w:right="227"/>
              <w:jc w:val="right"/>
            </w:pPr>
            <w:r>
              <w:t>83</w:t>
            </w:r>
          </w:p>
        </w:tc>
      </w:tr>
      <w:tr w:rsidR="00000000">
        <w:tblPrEx>
          <w:tblCellMar>
            <w:top w:w="0" w:type="dxa"/>
            <w:bottom w:w="0" w:type="dxa"/>
          </w:tblCellMar>
        </w:tblPrEx>
        <w:tc>
          <w:tcPr>
            <w:tcW w:w="5950" w:type="dxa"/>
            <w:tcBorders>
              <w:top w:val="nil"/>
              <w:bottom w:val="single" w:sz="4" w:space="0" w:color="auto"/>
            </w:tcBorders>
          </w:tcPr>
          <w:p w:rsidR="00000000" w:rsidRDefault="00000000">
            <w:pPr>
              <w:keepNext/>
              <w:keepLines/>
              <w:spacing w:after="60"/>
            </w:pPr>
            <w:r>
              <w:t>Fonctions assimilées à l’enseignement</w:t>
            </w:r>
          </w:p>
        </w:tc>
        <w:tc>
          <w:tcPr>
            <w:tcW w:w="1200" w:type="dxa"/>
            <w:tcBorders>
              <w:top w:val="nil"/>
              <w:bottom w:val="single" w:sz="4" w:space="0" w:color="auto"/>
            </w:tcBorders>
          </w:tcPr>
          <w:p w:rsidR="00000000" w:rsidRDefault="00000000">
            <w:pPr>
              <w:keepNext/>
              <w:keepLines/>
              <w:spacing w:after="60"/>
              <w:ind w:right="227"/>
              <w:jc w:val="right"/>
            </w:pPr>
            <w:r>
              <w:t>295</w:t>
            </w:r>
          </w:p>
        </w:tc>
        <w:tc>
          <w:tcPr>
            <w:tcW w:w="1200" w:type="dxa"/>
            <w:tcBorders>
              <w:top w:val="nil"/>
              <w:bottom w:val="single" w:sz="4" w:space="0" w:color="auto"/>
            </w:tcBorders>
          </w:tcPr>
          <w:p w:rsidR="00000000" w:rsidRDefault="00000000">
            <w:pPr>
              <w:keepNext/>
              <w:keepLines/>
              <w:spacing w:after="60"/>
              <w:ind w:right="227"/>
              <w:jc w:val="right"/>
            </w:pPr>
            <w:r>
              <w:t>271</w:t>
            </w:r>
          </w:p>
        </w:tc>
        <w:tc>
          <w:tcPr>
            <w:tcW w:w="1146" w:type="dxa"/>
            <w:tcBorders>
              <w:top w:val="nil"/>
              <w:bottom w:val="single" w:sz="4" w:space="0" w:color="auto"/>
            </w:tcBorders>
          </w:tcPr>
          <w:p w:rsidR="00000000" w:rsidRDefault="00000000">
            <w:pPr>
              <w:keepNext/>
              <w:keepLines/>
              <w:spacing w:after="60"/>
              <w:ind w:right="227"/>
              <w:jc w:val="right"/>
            </w:pPr>
            <w:r>
              <w:t>277</w:t>
            </w:r>
          </w:p>
        </w:tc>
      </w:tr>
      <w:tr w:rsidR="00000000">
        <w:tblPrEx>
          <w:tblCellMar>
            <w:top w:w="0" w:type="dxa"/>
            <w:bottom w:w="0" w:type="dxa"/>
          </w:tblCellMar>
        </w:tblPrEx>
        <w:tc>
          <w:tcPr>
            <w:tcW w:w="5950" w:type="dxa"/>
            <w:tcBorders>
              <w:top w:val="single" w:sz="4" w:space="0" w:color="auto"/>
            </w:tcBorders>
          </w:tcPr>
          <w:p w:rsidR="00000000" w:rsidRDefault="00000000">
            <w:pPr>
              <w:spacing w:before="60" w:after="60"/>
            </w:pPr>
            <w:r>
              <w:t>Total</w:t>
            </w:r>
          </w:p>
        </w:tc>
        <w:tc>
          <w:tcPr>
            <w:tcW w:w="1200" w:type="dxa"/>
            <w:tcBorders>
              <w:top w:val="single" w:sz="4" w:space="0" w:color="auto"/>
            </w:tcBorders>
          </w:tcPr>
          <w:p w:rsidR="00000000" w:rsidRDefault="00000000">
            <w:pPr>
              <w:spacing w:before="60" w:after="60"/>
              <w:ind w:right="227"/>
              <w:jc w:val="right"/>
            </w:pPr>
            <w:r>
              <w:t>3 801</w:t>
            </w:r>
          </w:p>
        </w:tc>
        <w:tc>
          <w:tcPr>
            <w:tcW w:w="1200" w:type="dxa"/>
            <w:tcBorders>
              <w:top w:val="single" w:sz="4" w:space="0" w:color="auto"/>
            </w:tcBorders>
          </w:tcPr>
          <w:p w:rsidR="00000000" w:rsidRDefault="00000000">
            <w:pPr>
              <w:spacing w:before="60" w:after="60"/>
              <w:ind w:right="227"/>
              <w:jc w:val="right"/>
            </w:pPr>
            <w:r>
              <w:t>3 846</w:t>
            </w:r>
          </w:p>
        </w:tc>
        <w:tc>
          <w:tcPr>
            <w:tcW w:w="1146" w:type="dxa"/>
            <w:tcBorders>
              <w:top w:val="single" w:sz="4" w:space="0" w:color="auto"/>
            </w:tcBorders>
          </w:tcPr>
          <w:p w:rsidR="00000000" w:rsidRDefault="00000000">
            <w:pPr>
              <w:spacing w:before="60" w:after="60"/>
              <w:ind w:right="227"/>
              <w:jc w:val="right"/>
            </w:pPr>
            <w:r>
              <w:t>3 983</w:t>
            </w:r>
          </w:p>
        </w:tc>
      </w:tr>
    </w:tbl>
    <w:p w:rsidR="00000000" w:rsidRDefault="00000000">
      <w:pPr>
        <w:spacing w:before="160" w:after="360"/>
        <w:ind w:firstLine="567"/>
      </w:pPr>
      <w:r>
        <w:rPr>
          <w:i/>
          <w:iCs/>
        </w:rPr>
        <w:t>Source</w:t>
      </w:r>
      <w:r>
        <w:t>: «L’éducation et la formation en chiffres», 2000/01, Département de l’éducation et de la jeunesse.</w:t>
      </w:r>
    </w:p>
    <w:p w:rsidR="00000000" w:rsidRDefault="00000000">
      <w:pPr>
        <w:spacing w:after="240"/>
      </w:pPr>
      <w:r>
        <w:t>388.</w:t>
      </w:r>
      <w:r>
        <w:tab/>
        <w:t>En ce qui concerne la formation, d’après les données du Département de l’éducation et de la jeunesse, les enseignants en formation pendant les années scolaires 1998/99, 1999/2000 et 2000/01 étaient répartis comme indiqué dans le tableau ci</w:t>
      </w:r>
      <w:r>
        <w:noBreakHyphen/>
        <w:t>dessous.</w:t>
      </w:r>
    </w:p>
    <w:p w:rsidR="00000000" w:rsidRDefault="00000000">
      <w:pPr>
        <w:keepNext/>
        <w:spacing w:after="240"/>
        <w:jc w:val="center"/>
        <w:rPr>
          <w:b/>
          <w:bCs/>
        </w:rPr>
      </w:pPr>
      <w:r>
        <w:rPr>
          <w:b/>
          <w:bCs/>
        </w:rPr>
        <w:t>Tableau 36</w:t>
      </w:r>
    </w:p>
    <w:p w:rsidR="00000000" w:rsidRDefault="00000000">
      <w:pPr>
        <w:keepNext/>
        <w:spacing w:after="180"/>
        <w:jc w:val="center"/>
        <w:rPr>
          <w:b/>
          <w:bCs/>
        </w:rPr>
      </w:pPr>
      <w:r>
        <w:rPr>
          <w:b/>
          <w:bCs/>
        </w:rPr>
        <w:t>Formation des enseignants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0"/>
        <w:gridCol w:w="1200"/>
        <w:gridCol w:w="1200"/>
        <w:gridCol w:w="1145"/>
      </w:tblGrid>
      <w:tr w:rsidR="00000000">
        <w:tblPrEx>
          <w:tblCellMar>
            <w:top w:w="0" w:type="dxa"/>
            <w:bottom w:w="0" w:type="dxa"/>
          </w:tblCellMar>
        </w:tblPrEx>
        <w:trPr>
          <w:cantSplit/>
        </w:trPr>
        <w:tc>
          <w:tcPr>
            <w:tcW w:w="5950" w:type="dxa"/>
            <w:vMerge w:val="restart"/>
            <w:vAlign w:val="center"/>
          </w:tcPr>
          <w:p w:rsidR="00000000" w:rsidRDefault="00000000">
            <w:pPr>
              <w:spacing w:before="60" w:after="60"/>
              <w:jc w:val="center"/>
            </w:pPr>
            <w:r>
              <w:t>Établissement de formation des enseignants</w:t>
            </w:r>
          </w:p>
        </w:tc>
        <w:tc>
          <w:tcPr>
            <w:tcW w:w="3545" w:type="dxa"/>
            <w:gridSpan w:val="3"/>
          </w:tcPr>
          <w:p w:rsidR="00000000" w:rsidRDefault="00000000">
            <w:pPr>
              <w:spacing w:before="60" w:after="60"/>
              <w:jc w:val="center"/>
            </w:pPr>
            <w:r>
              <w:t>Année</w:t>
            </w:r>
          </w:p>
        </w:tc>
      </w:tr>
      <w:tr w:rsidR="00000000">
        <w:tblPrEx>
          <w:tblCellMar>
            <w:top w:w="0" w:type="dxa"/>
            <w:bottom w:w="0" w:type="dxa"/>
          </w:tblCellMar>
        </w:tblPrEx>
        <w:trPr>
          <w:cantSplit/>
        </w:trPr>
        <w:tc>
          <w:tcPr>
            <w:tcW w:w="5950" w:type="dxa"/>
            <w:vMerge/>
          </w:tcPr>
          <w:p w:rsidR="00000000" w:rsidRDefault="00000000">
            <w:pPr>
              <w:spacing w:before="60" w:after="60"/>
              <w:jc w:val="center"/>
            </w:pPr>
          </w:p>
        </w:tc>
        <w:tc>
          <w:tcPr>
            <w:tcW w:w="1200" w:type="dxa"/>
          </w:tcPr>
          <w:p w:rsidR="00000000" w:rsidRDefault="00000000">
            <w:pPr>
              <w:spacing w:before="60" w:after="60"/>
              <w:jc w:val="center"/>
            </w:pPr>
            <w:r>
              <w:t>1998/99</w:t>
            </w:r>
          </w:p>
        </w:tc>
        <w:tc>
          <w:tcPr>
            <w:tcW w:w="1200" w:type="dxa"/>
          </w:tcPr>
          <w:p w:rsidR="00000000" w:rsidRDefault="00000000">
            <w:pPr>
              <w:spacing w:before="60" w:after="60"/>
              <w:jc w:val="center"/>
            </w:pPr>
            <w:r>
              <w:t>1999/2000</w:t>
            </w:r>
          </w:p>
        </w:tc>
        <w:tc>
          <w:tcPr>
            <w:tcW w:w="1145" w:type="dxa"/>
          </w:tcPr>
          <w:p w:rsidR="00000000" w:rsidRDefault="00000000">
            <w:pPr>
              <w:spacing w:before="60" w:after="60"/>
              <w:jc w:val="center"/>
            </w:pPr>
            <w:r>
              <w:t>2000/01</w:t>
            </w:r>
          </w:p>
        </w:tc>
      </w:tr>
      <w:tr w:rsidR="00000000">
        <w:tblPrEx>
          <w:tblCellMar>
            <w:top w:w="0" w:type="dxa"/>
            <w:bottom w:w="0" w:type="dxa"/>
          </w:tblCellMar>
        </w:tblPrEx>
        <w:tc>
          <w:tcPr>
            <w:tcW w:w="5950" w:type="dxa"/>
            <w:tcBorders>
              <w:bottom w:val="nil"/>
            </w:tcBorders>
          </w:tcPr>
          <w:p w:rsidR="00000000" w:rsidRDefault="00000000">
            <w:pPr>
              <w:spacing w:before="60"/>
            </w:pPr>
            <w:r>
              <w:t>Université de Macao</w:t>
            </w:r>
          </w:p>
        </w:tc>
        <w:tc>
          <w:tcPr>
            <w:tcW w:w="1200" w:type="dxa"/>
            <w:tcBorders>
              <w:bottom w:val="nil"/>
            </w:tcBorders>
          </w:tcPr>
          <w:p w:rsidR="00000000" w:rsidRDefault="00000000">
            <w:pPr>
              <w:spacing w:before="60"/>
              <w:ind w:right="227"/>
              <w:jc w:val="right"/>
            </w:pPr>
            <w:r>
              <w:t>566</w:t>
            </w:r>
          </w:p>
        </w:tc>
        <w:tc>
          <w:tcPr>
            <w:tcW w:w="1200" w:type="dxa"/>
            <w:tcBorders>
              <w:bottom w:val="nil"/>
            </w:tcBorders>
          </w:tcPr>
          <w:p w:rsidR="00000000" w:rsidRDefault="00000000">
            <w:pPr>
              <w:spacing w:before="60"/>
              <w:ind w:right="227"/>
              <w:jc w:val="right"/>
            </w:pPr>
            <w:r>
              <w:t>680</w:t>
            </w:r>
          </w:p>
        </w:tc>
        <w:tc>
          <w:tcPr>
            <w:tcW w:w="1145" w:type="dxa"/>
            <w:tcBorders>
              <w:bottom w:val="nil"/>
            </w:tcBorders>
          </w:tcPr>
          <w:p w:rsidR="00000000" w:rsidRDefault="00000000">
            <w:pPr>
              <w:spacing w:before="60"/>
              <w:ind w:right="227"/>
              <w:jc w:val="right"/>
            </w:pPr>
            <w:r>
              <w:t>708</w:t>
            </w:r>
          </w:p>
        </w:tc>
      </w:tr>
      <w:tr w:rsidR="00000000">
        <w:tblPrEx>
          <w:tblCellMar>
            <w:top w:w="0" w:type="dxa"/>
            <w:bottom w:w="0" w:type="dxa"/>
          </w:tblCellMar>
        </w:tblPrEx>
        <w:tc>
          <w:tcPr>
            <w:tcW w:w="5950" w:type="dxa"/>
            <w:tcBorders>
              <w:top w:val="nil"/>
              <w:bottom w:val="nil"/>
            </w:tcBorders>
          </w:tcPr>
          <w:p w:rsidR="00000000" w:rsidRDefault="00000000">
            <w:pPr>
              <w:spacing w:before="60"/>
            </w:pPr>
            <w:r>
              <w:t>Institut polytechnique de Macao</w:t>
            </w:r>
          </w:p>
        </w:tc>
        <w:tc>
          <w:tcPr>
            <w:tcW w:w="1200" w:type="dxa"/>
            <w:tcBorders>
              <w:top w:val="nil"/>
              <w:bottom w:val="nil"/>
            </w:tcBorders>
          </w:tcPr>
          <w:p w:rsidR="00000000" w:rsidRDefault="00000000">
            <w:pPr>
              <w:spacing w:before="60"/>
              <w:ind w:right="227"/>
              <w:jc w:val="right"/>
            </w:pPr>
            <w:r>
              <w:t>36</w:t>
            </w:r>
          </w:p>
        </w:tc>
        <w:tc>
          <w:tcPr>
            <w:tcW w:w="1200" w:type="dxa"/>
            <w:tcBorders>
              <w:top w:val="nil"/>
              <w:bottom w:val="nil"/>
            </w:tcBorders>
          </w:tcPr>
          <w:p w:rsidR="00000000" w:rsidRDefault="00000000">
            <w:pPr>
              <w:spacing w:before="60"/>
              <w:ind w:right="227"/>
              <w:jc w:val="right"/>
            </w:pPr>
            <w:r>
              <w:t>32</w:t>
            </w:r>
          </w:p>
        </w:tc>
        <w:tc>
          <w:tcPr>
            <w:tcW w:w="1145" w:type="dxa"/>
            <w:tcBorders>
              <w:top w:val="nil"/>
              <w:bottom w:val="nil"/>
            </w:tcBorders>
          </w:tcPr>
          <w:p w:rsidR="00000000" w:rsidRDefault="00000000">
            <w:pPr>
              <w:spacing w:before="60"/>
              <w:ind w:right="227"/>
              <w:jc w:val="right"/>
            </w:pPr>
            <w:r>
              <w:t>19</w:t>
            </w:r>
          </w:p>
        </w:tc>
      </w:tr>
      <w:tr w:rsidR="00000000">
        <w:tblPrEx>
          <w:tblCellMar>
            <w:top w:w="0" w:type="dxa"/>
            <w:bottom w:w="0" w:type="dxa"/>
          </w:tblCellMar>
        </w:tblPrEx>
        <w:tc>
          <w:tcPr>
            <w:tcW w:w="5950" w:type="dxa"/>
            <w:tcBorders>
              <w:top w:val="nil"/>
              <w:bottom w:val="nil"/>
            </w:tcBorders>
          </w:tcPr>
          <w:p w:rsidR="00000000" w:rsidRDefault="00000000">
            <w:pPr>
              <w:spacing w:before="60"/>
            </w:pPr>
            <w:r>
              <w:t>Université normale Vá Nam</w:t>
            </w:r>
          </w:p>
        </w:tc>
        <w:tc>
          <w:tcPr>
            <w:tcW w:w="1200" w:type="dxa"/>
            <w:tcBorders>
              <w:top w:val="nil"/>
              <w:bottom w:val="nil"/>
            </w:tcBorders>
          </w:tcPr>
          <w:p w:rsidR="00000000" w:rsidRDefault="00000000">
            <w:pPr>
              <w:spacing w:before="60"/>
              <w:ind w:right="227"/>
              <w:jc w:val="right"/>
            </w:pPr>
            <w:r>
              <w:t>322</w:t>
            </w:r>
          </w:p>
        </w:tc>
        <w:tc>
          <w:tcPr>
            <w:tcW w:w="1200" w:type="dxa"/>
            <w:tcBorders>
              <w:top w:val="nil"/>
              <w:bottom w:val="nil"/>
            </w:tcBorders>
          </w:tcPr>
          <w:p w:rsidR="00000000" w:rsidRDefault="00000000">
            <w:pPr>
              <w:spacing w:before="60"/>
              <w:ind w:right="227"/>
              <w:jc w:val="right"/>
            </w:pPr>
            <w:r>
              <w:t>197</w:t>
            </w:r>
          </w:p>
        </w:tc>
        <w:tc>
          <w:tcPr>
            <w:tcW w:w="1145" w:type="dxa"/>
            <w:tcBorders>
              <w:top w:val="nil"/>
              <w:bottom w:val="nil"/>
            </w:tcBorders>
          </w:tcPr>
          <w:p w:rsidR="00000000" w:rsidRDefault="00000000">
            <w:pPr>
              <w:spacing w:before="60"/>
              <w:ind w:right="227"/>
              <w:jc w:val="right"/>
            </w:pPr>
            <w:r>
              <w:t>139</w:t>
            </w:r>
          </w:p>
        </w:tc>
      </w:tr>
      <w:tr w:rsidR="00000000">
        <w:tblPrEx>
          <w:tblCellMar>
            <w:top w:w="0" w:type="dxa"/>
            <w:bottom w:w="0" w:type="dxa"/>
          </w:tblCellMar>
        </w:tblPrEx>
        <w:tc>
          <w:tcPr>
            <w:tcW w:w="5950" w:type="dxa"/>
            <w:tcBorders>
              <w:top w:val="nil"/>
              <w:bottom w:val="nil"/>
            </w:tcBorders>
          </w:tcPr>
          <w:p w:rsidR="00000000" w:rsidRDefault="00000000">
            <w:pPr>
              <w:spacing w:before="60"/>
            </w:pPr>
            <w:r>
              <w:t>Collège du diocèse de São José</w:t>
            </w:r>
          </w:p>
        </w:tc>
        <w:tc>
          <w:tcPr>
            <w:tcW w:w="1200" w:type="dxa"/>
            <w:tcBorders>
              <w:top w:val="nil"/>
              <w:bottom w:val="nil"/>
            </w:tcBorders>
          </w:tcPr>
          <w:p w:rsidR="00000000" w:rsidRDefault="00000000">
            <w:pPr>
              <w:spacing w:before="60"/>
              <w:ind w:right="227"/>
              <w:jc w:val="right"/>
            </w:pPr>
            <w:r>
              <w:t>120</w:t>
            </w:r>
          </w:p>
        </w:tc>
        <w:tc>
          <w:tcPr>
            <w:tcW w:w="1200" w:type="dxa"/>
            <w:tcBorders>
              <w:top w:val="nil"/>
              <w:bottom w:val="nil"/>
            </w:tcBorders>
          </w:tcPr>
          <w:p w:rsidR="00000000" w:rsidRDefault="00000000">
            <w:pPr>
              <w:spacing w:before="60"/>
              <w:ind w:right="227"/>
              <w:jc w:val="right"/>
            </w:pPr>
            <w:r>
              <w:t>126</w:t>
            </w:r>
          </w:p>
        </w:tc>
        <w:tc>
          <w:tcPr>
            <w:tcW w:w="1145" w:type="dxa"/>
            <w:tcBorders>
              <w:top w:val="nil"/>
              <w:bottom w:val="nil"/>
            </w:tcBorders>
          </w:tcPr>
          <w:p w:rsidR="00000000" w:rsidRDefault="00000000">
            <w:pPr>
              <w:spacing w:before="60"/>
              <w:ind w:right="227"/>
              <w:jc w:val="right"/>
            </w:pPr>
            <w:r>
              <w:t>121</w:t>
            </w:r>
          </w:p>
        </w:tc>
      </w:tr>
      <w:tr w:rsidR="00000000">
        <w:tblPrEx>
          <w:tblCellMar>
            <w:top w:w="0" w:type="dxa"/>
            <w:bottom w:w="0" w:type="dxa"/>
          </w:tblCellMar>
        </w:tblPrEx>
        <w:tc>
          <w:tcPr>
            <w:tcW w:w="5950" w:type="dxa"/>
            <w:tcBorders>
              <w:top w:val="nil"/>
              <w:bottom w:val="single" w:sz="4" w:space="0" w:color="auto"/>
            </w:tcBorders>
          </w:tcPr>
          <w:p w:rsidR="00000000" w:rsidRDefault="00000000">
            <w:pPr>
              <w:spacing w:before="60" w:after="60"/>
            </w:pPr>
            <w:r>
              <w:t>Département de l’éducation et de la jeunesse</w:t>
            </w:r>
          </w:p>
        </w:tc>
        <w:tc>
          <w:tcPr>
            <w:tcW w:w="1200" w:type="dxa"/>
            <w:tcBorders>
              <w:top w:val="nil"/>
              <w:bottom w:val="single" w:sz="4" w:space="0" w:color="auto"/>
            </w:tcBorders>
          </w:tcPr>
          <w:p w:rsidR="00000000" w:rsidRDefault="00000000">
            <w:pPr>
              <w:spacing w:before="60" w:after="60"/>
              <w:ind w:right="227"/>
              <w:jc w:val="right"/>
            </w:pPr>
            <w:r>
              <w:t>4 999</w:t>
            </w:r>
          </w:p>
        </w:tc>
        <w:tc>
          <w:tcPr>
            <w:tcW w:w="1200" w:type="dxa"/>
            <w:tcBorders>
              <w:top w:val="nil"/>
              <w:bottom w:val="single" w:sz="4" w:space="0" w:color="auto"/>
            </w:tcBorders>
          </w:tcPr>
          <w:p w:rsidR="00000000" w:rsidRDefault="00000000">
            <w:pPr>
              <w:spacing w:before="60" w:after="60"/>
              <w:ind w:right="227"/>
              <w:jc w:val="right"/>
            </w:pPr>
            <w:r>
              <w:t>6 508</w:t>
            </w:r>
          </w:p>
        </w:tc>
        <w:tc>
          <w:tcPr>
            <w:tcW w:w="1145" w:type="dxa"/>
            <w:tcBorders>
              <w:top w:val="nil"/>
              <w:bottom w:val="single" w:sz="4" w:space="0" w:color="auto"/>
            </w:tcBorders>
          </w:tcPr>
          <w:p w:rsidR="00000000" w:rsidRDefault="00000000">
            <w:pPr>
              <w:spacing w:before="60" w:after="60"/>
              <w:ind w:right="227"/>
              <w:jc w:val="right"/>
            </w:pPr>
            <w:r>
              <w:t>6 806</w:t>
            </w:r>
          </w:p>
        </w:tc>
      </w:tr>
      <w:tr w:rsidR="00000000">
        <w:tblPrEx>
          <w:tblCellMar>
            <w:top w:w="0" w:type="dxa"/>
            <w:bottom w:w="0" w:type="dxa"/>
          </w:tblCellMar>
        </w:tblPrEx>
        <w:tc>
          <w:tcPr>
            <w:tcW w:w="5950" w:type="dxa"/>
            <w:tcBorders>
              <w:top w:val="single" w:sz="4" w:space="0" w:color="auto"/>
            </w:tcBorders>
          </w:tcPr>
          <w:p w:rsidR="00000000" w:rsidRDefault="00000000">
            <w:pPr>
              <w:spacing w:before="60" w:after="60"/>
            </w:pPr>
            <w:r>
              <w:t>Total</w:t>
            </w:r>
          </w:p>
        </w:tc>
        <w:tc>
          <w:tcPr>
            <w:tcW w:w="1200" w:type="dxa"/>
            <w:tcBorders>
              <w:top w:val="single" w:sz="4" w:space="0" w:color="auto"/>
            </w:tcBorders>
          </w:tcPr>
          <w:p w:rsidR="00000000" w:rsidRDefault="00000000">
            <w:pPr>
              <w:spacing w:before="60" w:after="60"/>
              <w:ind w:right="227"/>
              <w:jc w:val="right"/>
            </w:pPr>
            <w:r>
              <w:t>6 043</w:t>
            </w:r>
          </w:p>
        </w:tc>
        <w:tc>
          <w:tcPr>
            <w:tcW w:w="1200" w:type="dxa"/>
            <w:tcBorders>
              <w:top w:val="single" w:sz="4" w:space="0" w:color="auto"/>
            </w:tcBorders>
          </w:tcPr>
          <w:p w:rsidR="00000000" w:rsidRDefault="00000000">
            <w:pPr>
              <w:spacing w:before="60" w:after="60"/>
              <w:ind w:right="227"/>
              <w:jc w:val="right"/>
            </w:pPr>
            <w:r>
              <w:t>7 543</w:t>
            </w:r>
          </w:p>
        </w:tc>
        <w:tc>
          <w:tcPr>
            <w:tcW w:w="1145" w:type="dxa"/>
            <w:tcBorders>
              <w:top w:val="single" w:sz="4" w:space="0" w:color="auto"/>
            </w:tcBorders>
          </w:tcPr>
          <w:p w:rsidR="00000000" w:rsidRDefault="00000000">
            <w:pPr>
              <w:spacing w:before="60" w:after="60"/>
              <w:ind w:right="227"/>
              <w:jc w:val="right"/>
            </w:pPr>
            <w:r>
              <w:t>7 793</w:t>
            </w:r>
          </w:p>
        </w:tc>
      </w:tr>
    </w:tbl>
    <w:p w:rsidR="00000000" w:rsidRDefault="00000000">
      <w:pPr>
        <w:spacing w:before="160" w:after="360"/>
        <w:ind w:firstLine="567"/>
      </w:pPr>
      <w:r>
        <w:rPr>
          <w:i/>
          <w:iCs/>
        </w:rPr>
        <w:t>Source</w:t>
      </w:r>
      <w:r>
        <w:t>: «L’éducation et la formation en chiffres», 2000/01, Département de l’éducation et de la jeunesse.</w:t>
      </w:r>
    </w:p>
    <w:p w:rsidR="00000000" w:rsidRDefault="00000000">
      <w:pPr>
        <w:keepNext/>
        <w:spacing w:after="320"/>
        <w:rPr>
          <w:b/>
          <w:bCs/>
        </w:rPr>
      </w:pPr>
      <w:r>
        <w:rPr>
          <w:b/>
          <w:bCs/>
        </w:rPr>
        <w:t>Langue d’instruction</w:t>
      </w:r>
    </w:p>
    <w:p w:rsidR="00000000" w:rsidRDefault="00000000">
      <w:pPr>
        <w:spacing w:after="320"/>
      </w:pPr>
      <w:r>
        <w:t>389.</w:t>
      </w:r>
      <w:r>
        <w:tab/>
        <w:t xml:space="preserve">Dans les établissements officiels, qui accueillent 6,2 % de l’ensemble des élèves participant au programme éducatif, l’enseignement est dispensé exclusivement en chinois ou en portugais. Les établissements qui enseignent en chinois proposent le portugais comme deuxième langue et, inversement, ceux qui enseignent en portugais proposent le chinois comme deuxième langue (art. 35 7) et 8 de la loi </w:t>
      </w:r>
      <w:r>
        <w:rPr>
          <w:rFonts w:eastAsia="MS Mincho"/>
        </w:rPr>
        <w:t>n</w:t>
      </w:r>
      <w:r>
        <w:rPr>
          <w:rFonts w:eastAsia="MS Mincho"/>
          <w:vertAlign w:val="superscript"/>
        </w:rPr>
        <w:t>o</w:t>
      </w:r>
      <w:r>
        <w:t> 11/91/M).</w:t>
      </w:r>
    </w:p>
    <w:p w:rsidR="00000000" w:rsidRDefault="00000000">
      <w:pPr>
        <w:spacing w:after="240"/>
      </w:pPr>
      <w:r>
        <w:t>390.</w:t>
      </w:r>
      <w:r>
        <w:tab/>
        <w:t xml:space="preserve">Pendant l’année scolaire 2001/02, 20 des 23 établissements officiels ont enseigné en chinois et les trois autres en portugais. Les établissements privés sont entièrement libres de choisir la langue d’enseignement ainsi que la deuxième langue, qui est obligatoire (art. 35 6) de la loi </w:t>
      </w:r>
      <w:r>
        <w:rPr>
          <w:rFonts w:eastAsia="MS Mincho"/>
        </w:rPr>
        <w:t>n</w:t>
      </w:r>
      <w:r>
        <w:rPr>
          <w:rFonts w:eastAsia="MS Mincho"/>
          <w:vertAlign w:val="superscript"/>
        </w:rPr>
        <w:t>o</w:t>
      </w:r>
      <w:r>
        <w:t> 11/91/M). La plupart enseignent en chinois. Pendant l’année scolaire 2001/02, 95 établissements privés avaient choisi le chinois comme langue d’instruction, tandis que deux enseignaient en portugais et neuf autres en anglais.</w:t>
      </w:r>
    </w:p>
    <w:p w:rsidR="00000000" w:rsidRDefault="00000000">
      <w:pPr>
        <w:keepNext/>
        <w:spacing w:after="240"/>
        <w:rPr>
          <w:b/>
          <w:bCs/>
        </w:rPr>
      </w:pPr>
      <w:r>
        <w:rPr>
          <w:b/>
          <w:bCs/>
        </w:rPr>
        <w:t>Statistiques générales relatives à l’éducation</w:t>
      </w:r>
    </w:p>
    <w:p w:rsidR="00000000" w:rsidRDefault="00000000">
      <w:pPr>
        <w:keepNext/>
        <w:spacing w:after="180"/>
        <w:jc w:val="center"/>
        <w:rPr>
          <w:b/>
          <w:bCs/>
        </w:rPr>
      </w:pPr>
      <w:r>
        <w:rPr>
          <w:b/>
          <w:bCs/>
        </w:rPr>
        <w:t>Tableau 37</w:t>
      </w:r>
    </w:p>
    <w:p w:rsidR="00000000" w:rsidRDefault="00000000">
      <w:pPr>
        <w:keepNext/>
        <w:spacing w:after="180"/>
        <w:jc w:val="center"/>
        <w:rPr>
          <w:b/>
          <w:bCs/>
        </w:rPr>
      </w:pPr>
      <w:r>
        <w:rPr>
          <w:b/>
          <w:bCs/>
        </w:rPr>
        <w:t>Nombre d’établissements à Macao, par degré d’instruction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0"/>
        <w:gridCol w:w="1505"/>
      </w:tblGrid>
      <w:tr w:rsidR="00000000">
        <w:tblPrEx>
          <w:tblCellMar>
            <w:top w:w="0" w:type="dxa"/>
            <w:bottom w:w="0" w:type="dxa"/>
          </w:tblCellMar>
        </w:tblPrEx>
        <w:trPr>
          <w:jc w:val="center"/>
        </w:trPr>
        <w:tc>
          <w:tcPr>
            <w:tcW w:w="5670" w:type="dxa"/>
          </w:tcPr>
          <w:p w:rsidR="00000000" w:rsidRDefault="00000000">
            <w:pPr>
              <w:keepNext/>
              <w:spacing w:before="60" w:after="60"/>
              <w:jc w:val="center"/>
              <w:rPr>
                <w:sz w:val="22"/>
              </w:rPr>
            </w:pPr>
            <w:r>
              <w:rPr>
                <w:sz w:val="22"/>
              </w:rPr>
              <w:t>Degré d’instruction</w:t>
            </w:r>
          </w:p>
        </w:tc>
        <w:tc>
          <w:tcPr>
            <w:tcW w:w="1505" w:type="dxa"/>
          </w:tcPr>
          <w:p w:rsidR="00000000" w:rsidRDefault="00000000">
            <w:pPr>
              <w:keepNext/>
              <w:spacing w:before="60" w:after="60"/>
              <w:jc w:val="center"/>
              <w:rPr>
                <w:sz w:val="22"/>
              </w:rPr>
            </w:pPr>
            <w:r>
              <w:rPr>
                <w:sz w:val="22"/>
              </w:rPr>
              <w:t>Total</w:t>
            </w:r>
          </w:p>
        </w:tc>
      </w:tr>
      <w:tr w:rsidR="00000000">
        <w:tblPrEx>
          <w:tblCellMar>
            <w:top w:w="0" w:type="dxa"/>
            <w:bottom w:w="0" w:type="dxa"/>
          </w:tblCellMar>
        </w:tblPrEx>
        <w:trPr>
          <w:jc w:val="center"/>
        </w:trPr>
        <w:tc>
          <w:tcPr>
            <w:tcW w:w="5670" w:type="dxa"/>
            <w:tcBorders>
              <w:bottom w:val="nil"/>
            </w:tcBorders>
          </w:tcPr>
          <w:p w:rsidR="00000000" w:rsidRDefault="00000000">
            <w:pPr>
              <w:keepNext/>
              <w:spacing w:before="60" w:after="60"/>
              <w:rPr>
                <w:b/>
                <w:bCs/>
                <w:i/>
                <w:iCs/>
                <w:sz w:val="22"/>
                <w:vertAlign w:val="superscript"/>
              </w:rPr>
            </w:pPr>
            <w:r>
              <w:rPr>
                <w:sz w:val="22"/>
              </w:rPr>
              <w:t>Total 1997/98</w:t>
            </w:r>
            <w:r>
              <w:rPr>
                <w:b/>
                <w:bCs/>
                <w:i/>
                <w:iCs/>
                <w:sz w:val="22"/>
                <w:vertAlign w:val="superscript"/>
              </w:rPr>
              <w:t>a</w:t>
            </w:r>
          </w:p>
        </w:tc>
        <w:tc>
          <w:tcPr>
            <w:tcW w:w="1505" w:type="dxa"/>
            <w:tcBorders>
              <w:bottom w:val="nil"/>
            </w:tcBorders>
          </w:tcPr>
          <w:p w:rsidR="00000000" w:rsidRDefault="00000000">
            <w:pPr>
              <w:keepNext/>
              <w:spacing w:before="60" w:after="60"/>
              <w:ind w:right="454"/>
              <w:jc w:val="right"/>
              <w:rPr>
                <w:sz w:val="22"/>
              </w:rPr>
            </w:pPr>
            <w:r>
              <w:rPr>
                <w:sz w:val="22"/>
              </w:rPr>
              <w:t>147</w:t>
            </w:r>
          </w:p>
        </w:tc>
      </w:tr>
      <w:tr w:rsidR="00000000">
        <w:tblPrEx>
          <w:tblCellMar>
            <w:top w:w="0" w:type="dxa"/>
            <w:bottom w:w="0" w:type="dxa"/>
          </w:tblCellMar>
        </w:tblPrEx>
        <w:trPr>
          <w:jc w:val="center"/>
        </w:trPr>
        <w:tc>
          <w:tcPr>
            <w:tcW w:w="5670" w:type="dxa"/>
            <w:tcBorders>
              <w:top w:val="nil"/>
              <w:bottom w:val="nil"/>
            </w:tcBorders>
          </w:tcPr>
          <w:p w:rsidR="00000000" w:rsidRDefault="00000000">
            <w:pPr>
              <w:keepNext/>
              <w:ind w:firstLine="567"/>
              <w:rPr>
                <w:sz w:val="22"/>
              </w:rPr>
            </w:pPr>
            <w:r>
              <w:rPr>
                <w:sz w:val="22"/>
              </w:rPr>
              <w:t>1998/99</w:t>
            </w:r>
          </w:p>
        </w:tc>
        <w:tc>
          <w:tcPr>
            <w:tcW w:w="1505" w:type="dxa"/>
            <w:tcBorders>
              <w:top w:val="nil"/>
              <w:bottom w:val="nil"/>
            </w:tcBorders>
          </w:tcPr>
          <w:p w:rsidR="00000000" w:rsidRDefault="00000000">
            <w:pPr>
              <w:keepNext/>
              <w:ind w:right="454"/>
              <w:jc w:val="right"/>
              <w:rPr>
                <w:sz w:val="22"/>
              </w:rPr>
            </w:pPr>
            <w:r>
              <w:rPr>
                <w:sz w:val="22"/>
              </w:rPr>
              <w:t>151</w:t>
            </w:r>
          </w:p>
        </w:tc>
      </w:tr>
      <w:tr w:rsidR="00000000">
        <w:tblPrEx>
          <w:tblCellMar>
            <w:top w:w="0" w:type="dxa"/>
            <w:bottom w:w="0" w:type="dxa"/>
          </w:tblCellMar>
        </w:tblPrEx>
        <w:trPr>
          <w:jc w:val="center"/>
        </w:trPr>
        <w:tc>
          <w:tcPr>
            <w:tcW w:w="5670" w:type="dxa"/>
            <w:tcBorders>
              <w:top w:val="nil"/>
              <w:bottom w:val="single" w:sz="4" w:space="0" w:color="auto"/>
            </w:tcBorders>
          </w:tcPr>
          <w:p w:rsidR="00000000" w:rsidRDefault="00000000">
            <w:pPr>
              <w:keepNext/>
              <w:spacing w:after="60"/>
              <w:ind w:firstLine="567"/>
              <w:rPr>
                <w:sz w:val="22"/>
              </w:rPr>
            </w:pPr>
            <w:r>
              <w:rPr>
                <w:sz w:val="22"/>
              </w:rPr>
              <w:t>1999/2000</w:t>
            </w:r>
          </w:p>
        </w:tc>
        <w:tc>
          <w:tcPr>
            <w:tcW w:w="1505" w:type="dxa"/>
            <w:tcBorders>
              <w:top w:val="nil"/>
              <w:bottom w:val="single" w:sz="4" w:space="0" w:color="auto"/>
            </w:tcBorders>
          </w:tcPr>
          <w:p w:rsidR="00000000" w:rsidRDefault="00000000">
            <w:pPr>
              <w:keepNext/>
              <w:spacing w:after="60"/>
              <w:ind w:right="454"/>
              <w:jc w:val="right"/>
              <w:rPr>
                <w:sz w:val="22"/>
              </w:rPr>
            </w:pPr>
            <w:r>
              <w:rPr>
                <w:sz w:val="22"/>
              </w:rPr>
              <w:t>133</w:t>
            </w:r>
          </w:p>
        </w:tc>
      </w:tr>
      <w:tr w:rsidR="00000000">
        <w:tblPrEx>
          <w:tblCellMar>
            <w:top w:w="0" w:type="dxa"/>
            <w:bottom w:w="0" w:type="dxa"/>
          </w:tblCellMar>
        </w:tblPrEx>
        <w:trPr>
          <w:jc w:val="center"/>
        </w:trPr>
        <w:tc>
          <w:tcPr>
            <w:tcW w:w="5670" w:type="dxa"/>
            <w:tcBorders>
              <w:top w:val="single" w:sz="4" w:space="0" w:color="auto"/>
              <w:bottom w:val="nil"/>
            </w:tcBorders>
          </w:tcPr>
          <w:p w:rsidR="00000000" w:rsidRDefault="00000000">
            <w:pPr>
              <w:keepNext/>
              <w:spacing w:before="60"/>
              <w:rPr>
                <w:sz w:val="22"/>
              </w:rPr>
            </w:pPr>
            <w:r>
              <w:rPr>
                <w:sz w:val="22"/>
              </w:rPr>
              <w:t>Préprimaire</w:t>
            </w:r>
          </w:p>
        </w:tc>
        <w:tc>
          <w:tcPr>
            <w:tcW w:w="1505" w:type="dxa"/>
            <w:tcBorders>
              <w:top w:val="single" w:sz="4" w:space="0" w:color="auto"/>
              <w:bottom w:val="nil"/>
            </w:tcBorders>
          </w:tcPr>
          <w:p w:rsidR="00000000" w:rsidRDefault="00000000">
            <w:pPr>
              <w:keepNext/>
              <w:spacing w:before="60"/>
              <w:ind w:right="454"/>
              <w:jc w:val="right"/>
              <w:rPr>
                <w:sz w:val="22"/>
              </w:rPr>
            </w:pPr>
            <w:r>
              <w:rPr>
                <w:sz w:val="22"/>
              </w:rPr>
              <w:t>18</w:t>
            </w:r>
          </w:p>
        </w:tc>
      </w:tr>
      <w:tr w:rsidR="00000000">
        <w:tblPrEx>
          <w:tblCellMar>
            <w:top w:w="0" w:type="dxa"/>
            <w:bottom w:w="0" w:type="dxa"/>
          </w:tblCellMar>
        </w:tblPrEx>
        <w:trPr>
          <w:jc w:val="center"/>
        </w:trPr>
        <w:tc>
          <w:tcPr>
            <w:tcW w:w="5670" w:type="dxa"/>
            <w:tcBorders>
              <w:top w:val="nil"/>
              <w:bottom w:val="nil"/>
            </w:tcBorders>
          </w:tcPr>
          <w:p w:rsidR="00000000" w:rsidRDefault="00000000">
            <w:pPr>
              <w:keepNext/>
              <w:rPr>
                <w:sz w:val="22"/>
              </w:rPr>
            </w:pPr>
            <w:r>
              <w:rPr>
                <w:sz w:val="22"/>
              </w:rPr>
              <w:t>Préprimaire et primaire</w:t>
            </w:r>
          </w:p>
        </w:tc>
        <w:tc>
          <w:tcPr>
            <w:tcW w:w="1505" w:type="dxa"/>
            <w:tcBorders>
              <w:top w:val="nil"/>
              <w:bottom w:val="nil"/>
            </w:tcBorders>
          </w:tcPr>
          <w:p w:rsidR="00000000" w:rsidRDefault="00000000">
            <w:pPr>
              <w:keepNext/>
              <w:ind w:right="454"/>
              <w:jc w:val="right"/>
              <w:rPr>
                <w:sz w:val="22"/>
              </w:rPr>
            </w:pPr>
            <w:r>
              <w:rPr>
                <w:sz w:val="22"/>
              </w:rPr>
              <w:t>34</w:t>
            </w:r>
          </w:p>
        </w:tc>
      </w:tr>
      <w:tr w:rsidR="00000000">
        <w:tblPrEx>
          <w:tblCellMar>
            <w:top w:w="0" w:type="dxa"/>
            <w:bottom w:w="0" w:type="dxa"/>
          </w:tblCellMar>
        </w:tblPrEx>
        <w:trPr>
          <w:jc w:val="center"/>
        </w:trPr>
        <w:tc>
          <w:tcPr>
            <w:tcW w:w="5670" w:type="dxa"/>
            <w:tcBorders>
              <w:top w:val="nil"/>
              <w:bottom w:val="nil"/>
            </w:tcBorders>
          </w:tcPr>
          <w:p w:rsidR="00000000" w:rsidRDefault="00000000">
            <w:pPr>
              <w:rPr>
                <w:sz w:val="22"/>
              </w:rPr>
            </w:pPr>
            <w:r>
              <w:rPr>
                <w:sz w:val="22"/>
              </w:rPr>
              <w:t xml:space="preserve">Préprimaire, primaire et secondaire </w:t>
            </w:r>
          </w:p>
        </w:tc>
        <w:tc>
          <w:tcPr>
            <w:tcW w:w="1505" w:type="dxa"/>
            <w:tcBorders>
              <w:top w:val="nil"/>
              <w:bottom w:val="nil"/>
            </w:tcBorders>
          </w:tcPr>
          <w:p w:rsidR="00000000" w:rsidRDefault="00000000">
            <w:pPr>
              <w:ind w:right="454"/>
              <w:jc w:val="right"/>
              <w:rPr>
                <w:sz w:val="22"/>
              </w:rPr>
            </w:pPr>
            <w:r>
              <w:rPr>
                <w:sz w:val="22"/>
              </w:rPr>
              <w:t>9</w:t>
            </w:r>
          </w:p>
        </w:tc>
      </w:tr>
      <w:tr w:rsidR="00000000">
        <w:tblPrEx>
          <w:tblCellMar>
            <w:top w:w="0" w:type="dxa"/>
            <w:bottom w:w="0" w:type="dxa"/>
          </w:tblCellMar>
        </w:tblPrEx>
        <w:trPr>
          <w:jc w:val="center"/>
        </w:trPr>
        <w:tc>
          <w:tcPr>
            <w:tcW w:w="5670" w:type="dxa"/>
            <w:tcBorders>
              <w:top w:val="nil"/>
              <w:bottom w:val="nil"/>
            </w:tcBorders>
          </w:tcPr>
          <w:p w:rsidR="00000000" w:rsidRDefault="00000000">
            <w:pPr>
              <w:rPr>
                <w:sz w:val="22"/>
              </w:rPr>
            </w:pPr>
            <w:r>
              <w:rPr>
                <w:sz w:val="22"/>
              </w:rPr>
              <w:t>Primaire</w:t>
            </w:r>
          </w:p>
        </w:tc>
        <w:tc>
          <w:tcPr>
            <w:tcW w:w="1505" w:type="dxa"/>
            <w:tcBorders>
              <w:top w:val="nil"/>
              <w:bottom w:val="nil"/>
            </w:tcBorders>
          </w:tcPr>
          <w:p w:rsidR="00000000" w:rsidRDefault="00000000">
            <w:pPr>
              <w:ind w:right="454"/>
              <w:jc w:val="right"/>
              <w:rPr>
                <w:sz w:val="22"/>
              </w:rPr>
            </w:pPr>
            <w:r>
              <w:rPr>
                <w:sz w:val="22"/>
              </w:rPr>
              <w:t>23</w:t>
            </w:r>
          </w:p>
        </w:tc>
      </w:tr>
      <w:tr w:rsidR="00000000">
        <w:tblPrEx>
          <w:tblCellMar>
            <w:top w:w="0" w:type="dxa"/>
            <w:bottom w:w="0" w:type="dxa"/>
          </w:tblCellMar>
        </w:tblPrEx>
        <w:trPr>
          <w:jc w:val="center"/>
        </w:trPr>
        <w:tc>
          <w:tcPr>
            <w:tcW w:w="5670" w:type="dxa"/>
            <w:tcBorders>
              <w:top w:val="nil"/>
              <w:bottom w:val="nil"/>
            </w:tcBorders>
          </w:tcPr>
          <w:p w:rsidR="00000000" w:rsidRDefault="00000000">
            <w:pPr>
              <w:rPr>
                <w:sz w:val="22"/>
              </w:rPr>
            </w:pPr>
            <w:r>
              <w:rPr>
                <w:sz w:val="22"/>
              </w:rPr>
              <w:t>Primaire et secondaire</w:t>
            </w:r>
          </w:p>
        </w:tc>
        <w:tc>
          <w:tcPr>
            <w:tcW w:w="1505" w:type="dxa"/>
            <w:tcBorders>
              <w:top w:val="nil"/>
              <w:bottom w:val="nil"/>
            </w:tcBorders>
          </w:tcPr>
          <w:p w:rsidR="00000000" w:rsidRDefault="00000000">
            <w:pPr>
              <w:ind w:right="454"/>
              <w:jc w:val="right"/>
              <w:rPr>
                <w:sz w:val="22"/>
              </w:rPr>
            </w:pPr>
            <w:r>
              <w:rPr>
                <w:sz w:val="22"/>
              </w:rPr>
              <w:t>12</w:t>
            </w:r>
          </w:p>
        </w:tc>
      </w:tr>
      <w:tr w:rsidR="00000000">
        <w:tblPrEx>
          <w:tblCellMar>
            <w:top w:w="0" w:type="dxa"/>
            <w:bottom w:w="0" w:type="dxa"/>
          </w:tblCellMar>
        </w:tblPrEx>
        <w:trPr>
          <w:jc w:val="center"/>
        </w:trPr>
        <w:tc>
          <w:tcPr>
            <w:tcW w:w="5670" w:type="dxa"/>
            <w:tcBorders>
              <w:top w:val="nil"/>
              <w:bottom w:val="nil"/>
            </w:tcBorders>
          </w:tcPr>
          <w:p w:rsidR="00000000" w:rsidRDefault="00000000">
            <w:pPr>
              <w:rPr>
                <w:sz w:val="22"/>
              </w:rPr>
            </w:pPr>
            <w:r>
              <w:rPr>
                <w:sz w:val="22"/>
              </w:rPr>
              <w:t xml:space="preserve">Primaire et enseignement technique et professionnel </w:t>
            </w:r>
          </w:p>
        </w:tc>
        <w:tc>
          <w:tcPr>
            <w:tcW w:w="1505" w:type="dxa"/>
            <w:tcBorders>
              <w:top w:val="nil"/>
              <w:bottom w:val="nil"/>
            </w:tcBorders>
          </w:tcPr>
          <w:p w:rsidR="00000000" w:rsidRDefault="00000000">
            <w:pPr>
              <w:ind w:right="454"/>
              <w:jc w:val="right"/>
              <w:rPr>
                <w:sz w:val="22"/>
              </w:rPr>
            </w:pPr>
            <w:r>
              <w:rPr>
                <w:sz w:val="22"/>
              </w:rPr>
              <w:t>5</w:t>
            </w:r>
          </w:p>
        </w:tc>
      </w:tr>
      <w:tr w:rsidR="00000000">
        <w:tblPrEx>
          <w:tblCellMar>
            <w:top w:w="0" w:type="dxa"/>
            <w:bottom w:w="0" w:type="dxa"/>
          </w:tblCellMar>
        </w:tblPrEx>
        <w:trPr>
          <w:jc w:val="center"/>
        </w:trPr>
        <w:tc>
          <w:tcPr>
            <w:tcW w:w="5670" w:type="dxa"/>
            <w:tcBorders>
              <w:top w:val="nil"/>
              <w:bottom w:val="nil"/>
            </w:tcBorders>
          </w:tcPr>
          <w:p w:rsidR="00000000" w:rsidRDefault="00000000">
            <w:pPr>
              <w:rPr>
                <w:sz w:val="22"/>
              </w:rPr>
            </w:pPr>
            <w:r>
              <w:rPr>
                <w:sz w:val="22"/>
              </w:rPr>
              <w:t>Secondaire</w:t>
            </w:r>
          </w:p>
        </w:tc>
        <w:tc>
          <w:tcPr>
            <w:tcW w:w="1505" w:type="dxa"/>
            <w:tcBorders>
              <w:top w:val="nil"/>
              <w:bottom w:val="nil"/>
            </w:tcBorders>
          </w:tcPr>
          <w:p w:rsidR="00000000" w:rsidRDefault="00000000">
            <w:pPr>
              <w:ind w:right="454"/>
              <w:jc w:val="right"/>
              <w:rPr>
                <w:sz w:val="22"/>
              </w:rPr>
            </w:pPr>
            <w:r>
              <w:rPr>
                <w:sz w:val="22"/>
              </w:rPr>
              <w:t>19</w:t>
            </w:r>
          </w:p>
        </w:tc>
      </w:tr>
      <w:tr w:rsidR="00000000">
        <w:tblPrEx>
          <w:tblCellMar>
            <w:top w:w="0" w:type="dxa"/>
            <w:bottom w:w="0" w:type="dxa"/>
          </w:tblCellMar>
        </w:tblPrEx>
        <w:trPr>
          <w:jc w:val="center"/>
        </w:trPr>
        <w:tc>
          <w:tcPr>
            <w:tcW w:w="5670" w:type="dxa"/>
            <w:tcBorders>
              <w:top w:val="nil"/>
              <w:bottom w:val="nil"/>
            </w:tcBorders>
          </w:tcPr>
          <w:p w:rsidR="00000000" w:rsidRDefault="00000000">
            <w:pPr>
              <w:rPr>
                <w:sz w:val="22"/>
              </w:rPr>
            </w:pPr>
            <w:r>
              <w:rPr>
                <w:sz w:val="22"/>
              </w:rPr>
              <w:t xml:space="preserve">Enseignement technique professionnel </w:t>
            </w:r>
          </w:p>
        </w:tc>
        <w:tc>
          <w:tcPr>
            <w:tcW w:w="1505" w:type="dxa"/>
            <w:tcBorders>
              <w:top w:val="nil"/>
              <w:bottom w:val="nil"/>
            </w:tcBorders>
          </w:tcPr>
          <w:p w:rsidR="00000000" w:rsidRDefault="00000000">
            <w:pPr>
              <w:ind w:right="454"/>
              <w:jc w:val="right"/>
              <w:rPr>
                <w:sz w:val="22"/>
              </w:rPr>
            </w:pPr>
            <w:r>
              <w:rPr>
                <w:sz w:val="22"/>
              </w:rPr>
              <w:t>4</w:t>
            </w:r>
          </w:p>
        </w:tc>
      </w:tr>
      <w:tr w:rsidR="00000000">
        <w:tblPrEx>
          <w:tblCellMar>
            <w:top w:w="0" w:type="dxa"/>
            <w:bottom w:w="0" w:type="dxa"/>
          </w:tblCellMar>
        </w:tblPrEx>
        <w:trPr>
          <w:jc w:val="center"/>
        </w:trPr>
        <w:tc>
          <w:tcPr>
            <w:tcW w:w="5670" w:type="dxa"/>
            <w:tcBorders>
              <w:top w:val="nil"/>
            </w:tcBorders>
          </w:tcPr>
          <w:p w:rsidR="00000000" w:rsidRDefault="00000000">
            <w:pPr>
              <w:spacing w:after="60"/>
              <w:rPr>
                <w:sz w:val="22"/>
              </w:rPr>
            </w:pPr>
            <w:r>
              <w:rPr>
                <w:sz w:val="22"/>
              </w:rPr>
              <w:t>Supérieur</w:t>
            </w:r>
          </w:p>
        </w:tc>
        <w:tc>
          <w:tcPr>
            <w:tcW w:w="1505" w:type="dxa"/>
            <w:tcBorders>
              <w:top w:val="nil"/>
            </w:tcBorders>
          </w:tcPr>
          <w:p w:rsidR="00000000" w:rsidRDefault="00000000">
            <w:pPr>
              <w:spacing w:after="60"/>
              <w:ind w:right="454"/>
              <w:jc w:val="right"/>
              <w:rPr>
                <w:sz w:val="22"/>
              </w:rPr>
            </w:pPr>
            <w:r>
              <w:rPr>
                <w:sz w:val="22"/>
              </w:rPr>
              <w:t>9</w:t>
            </w:r>
          </w:p>
        </w:tc>
      </w:tr>
    </w:tbl>
    <w:p w:rsidR="00000000" w:rsidRDefault="00000000">
      <w:pPr>
        <w:spacing w:before="240" w:after="160"/>
        <w:ind w:firstLine="567"/>
      </w:pPr>
      <w:r>
        <w:rPr>
          <w:i/>
          <w:iCs/>
        </w:rPr>
        <w:t>Source</w:t>
      </w:r>
      <w:r>
        <w:t xml:space="preserve">: </w:t>
      </w:r>
      <w:r>
        <w:rPr>
          <w:i/>
          <w:iCs/>
        </w:rPr>
        <w:t>Annuaire statistique</w:t>
      </w:r>
      <w:r>
        <w:t>, 2000, Département du recensement et de la statistique.</w:t>
      </w:r>
    </w:p>
    <w:p w:rsidR="00000000" w:rsidRDefault="00000000">
      <w:pPr>
        <w:spacing w:after="360"/>
      </w:pPr>
      <w:r>
        <w:rPr>
          <w:b/>
          <w:bCs/>
          <w:i/>
          <w:iCs/>
          <w:vertAlign w:val="superscript"/>
        </w:rPr>
        <w:t>a</w:t>
      </w:r>
      <w:r>
        <w:t xml:space="preserve"> Un établissement d’enseignement supérieur a suspendu ses activités pendant l’année scolaire 1997/98.</w:t>
      </w:r>
    </w:p>
    <w:p w:rsidR="00000000" w:rsidRDefault="00000000">
      <w:pPr>
        <w:keepNext/>
        <w:spacing w:after="180"/>
        <w:jc w:val="center"/>
        <w:rPr>
          <w:b/>
          <w:bCs/>
        </w:rPr>
      </w:pPr>
      <w:r>
        <w:rPr>
          <w:b/>
          <w:bCs/>
        </w:rPr>
        <w:t>Tableau 38</w:t>
      </w:r>
    </w:p>
    <w:p w:rsidR="00000000" w:rsidRDefault="00000000">
      <w:pPr>
        <w:keepNext/>
        <w:spacing w:after="180"/>
        <w:jc w:val="center"/>
        <w:rPr>
          <w:b/>
          <w:bCs/>
        </w:rPr>
      </w:pPr>
      <w:r>
        <w:rPr>
          <w:b/>
          <w:bCs/>
        </w:rPr>
        <w:t>Nombre d’élèves par degré d’instruction (hors enseignement supérieur)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70"/>
        <w:gridCol w:w="1080"/>
        <w:gridCol w:w="1200"/>
        <w:gridCol w:w="1145"/>
      </w:tblGrid>
      <w:tr w:rsidR="00000000">
        <w:tblPrEx>
          <w:tblCellMar>
            <w:top w:w="0" w:type="dxa"/>
            <w:bottom w:w="0" w:type="dxa"/>
          </w:tblCellMar>
        </w:tblPrEx>
        <w:trPr>
          <w:cantSplit/>
        </w:trPr>
        <w:tc>
          <w:tcPr>
            <w:tcW w:w="6070" w:type="dxa"/>
            <w:vMerge w:val="restart"/>
            <w:vAlign w:val="center"/>
          </w:tcPr>
          <w:p w:rsidR="00000000" w:rsidRDefault="00000000">
            <w:pPr>
              <w:spacing w:before="60" w:after="60"/>
              <w:jc w:val="center"/>
            </w:pPr>
            <w:r>
              <w:t>Degré d’instruction</w:t>
            </w:r>
          </w:p>
        </w:tc>
        <w:tc>
          <w:tcPr>
            <w:tcW w:w="3425" w:type="dxa"/>
            <w:gridSpan w:val="3"/>
          </w:tcPr>
          <w:p w:rsidR="00000000" w:rsidRDefault="00000000">
            <w:pPr>
              <w:spacing w:before="60" w:after="60"/>
              <w:jc w:val="center"/>
            </w:pPr>
            <w:r>
              <w:t>Année</w:t>
            </w:r>
          </w:p>
        </w:tc>
      </w:tr>
      <w:tr w:rsidR="00000000">
        <w:tblPrEx>
          <w:tblCellMar>
            <w:top w:w="0" w:type="dxa"/>
            <w:bottom w:w="0" w:type="dxa"/>
          </w:tblCellMar>
        </w:tblPrEx>
        <w:trPr>
          <w:cantSplit/>
        </w:trPr>
        <w:tc>
          <w:tcPr>
            <w:tcW w:w="6070" w:type="dxa"/>
            <w:vMerge/>
          </w:tcPr>
          <w:p w:rsidR="00000000" w:rsidRDefault="00000000">
            <w:pPr>
              <w:spacing w:before="60" w:after="60"/>
              <w:jc w:val="center"/>
            </w:pPr>
          </w:p>
        </w:tc>
        <w:tc>
          <w:tcPr>
            <w:tcW w:w="1080" w:type="dxa"/>
          </w:tcPr>
          <w:p w:rsidR="00000000" w:rsidRDefault="00000000">
            <w:pPr>
              <w:spacing w:before="60" w:after="60"/>
              <w:jc w:val="center"/>
            </w:pPr>
            <w:r>
              <w:t>1998/99</w:t>
            </w:r>
          </w:p>
        </w:tc>
        <w:tc>
          <w:tcPr>
            <w:tcW w:w="1200" w:type="dxa"/>
          </w:tcPr>
          <w:p w:rsidR="00000000" w:rsidRDefault="00000000">
            <w:pPr>
              <w:spacing w:before="60" w:after="60"/>
              <w:jc w:val="center"/>
            </w:pPr>
            <w:r>
              <w:t>1999/2000</w:t>
            </w:r>
          </w:p>
        </w:tc>
        <w:tc>
          <w:tcPr>
            <w:tcW w:w="1145" w:type="dxa"/>
          </w:tcPr>
          <w:p w:rsidR="00000000" w:rsidRDefault="00000000">
            <w:pPr>
              <w:spacing w:before="60" w:after="60"/>
              <w:jc w:val="center"/>
            </w:pPr>
            <w:r>
              <w:t>2000/01</w:t>
            </w:r>
          </w:p>
        </w:tc>
      </w:tr>
      <w:tr w:rsidR="00000000">
        <w:tblPrEx>
          <w:tblCellMar>
            <w:top w:w="0" w:type="dxa"/>
            <w:bottom w:w="0" w:type="dxa"/>
          </w:tblCellMar>
        </w:tblPrEx>
        <w:tc>
          <w:tcPr>
            <w:tcW w:w="6070" w:type="dxa"/>
            <w:tcBorders>
              <w:bottom w:val="nil"/>
            </w:tcBorders>
          </w:tcPr>
          <w:p w:rsidR="00000000" w:rsidRDefault="00000000">
            <w:pPr>
              <w:spacing w:before="60"/>
            </w:pPr>
            <w:r>
              <w:t>Préscolaire et année préparatoire pour le primaire</w:t>
            </w:r>
          </w:p>
        </w:tc>
        <w:tc>
          <w:tcPr>
            <w:tcW w:w="1080" w:type="dxa"/>
            <w:tcBorders>
              <w:bottom w:val="nil"/>
            </w:tcBorders>
          </w:tcPr>
          <w:p w:rsidR="00000000" w:rsidRDefault="00000000">
            <w:pPr>
              <w:spacing w:before="60"/>
              <w:ind w:right="170"/>
              <w:jc w:val="right"/>
            </w:pPr>
            <w:r>
              <w:t>17 092</w:t>
            </w:r>
          </w:p>
        </w:tc>
        <w:tc>
          <w:tcPr>
            <w:tcW w:w="1200" w:type="dxa"/>
            <w:tcBorders>
              <w:bottom w:val="nil"/>
            </w:tcBorders>
          </w:tcPr>
          <w:p w:rsidR="00000000" w:rsidRDefault="00000000">
            <w:pPr>
              <w:spacing w:before="60"/>
              <w:ind w:right="170"/>
              <w:jc w:val="right"/>
            </w:pPr>
            <w:r>
              <w:t>16 162</w:t>
            </w:r>
          </w:p>
        </w:tc>
        <w:tc>
          <w:tcPr>
            <w:tcW w:w="1145" w:type="dxa"/>
            <w:tcBorders>
              <w:bottom w:val="nil"/>
            </w:tcBorders>
          </w:tcPr>
          <w:p w:rsidR="00000000" w:rsidRDefault="00000000">
            <w:pPr>
              <w:spacing w:before="60"/>
              <w:ind w:right="170"/>
              <w:jc w:val="right"/>
            </w:pPr>
            <w:r>
              <w:t>14 847</w:t>
            </w:r>
          </w:p>
        </w:tc>
      </w:tr>
      <w:tr w:rsidR="00000000">
        <w:tblPrEx>
          <w:tblCellMar>
            <w:top w:w="0" w:type="dxa"/>
            <w:bottom w:w="0" w:type="dxa"/>
          </w:tblCellMar>
        </w:tblPrEx>
        <w:tc>
          <w:tcPr>
            <w:tcW w:w="6070" w:type="dxa"/>
            <w:tcBorders>
              <w:top w:val="nil"/>
              <w:bottom w:val="nil"/>
            </w:tcBorders>
          </w:tcPr>
          <w:p w:rsidR="00000000" w:rsidRDefault="00000000">
            <w:r>
              <w:t>Primaire</w:t>
            </w:r>
          </w:p>
        </w:tc>
        <w:tc>
          <w:tcPr>
            <w:tcW w:w="1080" w:type="dxa"/>
            <w:tcBorders>
              <w:top w:val="nil"/>
              <w:bottom w:val="nil"/>
            </w:tcBorders>
          </w:tcPr>
          <w:p w:rsidR="00000000" w:rsidRDefault="00000000">
            <w:pPr>
              <w:ind w:right="170"/>
              <w:jc w:val="right"/>
            </w:pPr>
            <w:r>
              <w:t>46 587</w:t>
            </w:r>
          </w:p>
        </w:tc>
        <w:tc>
          <w:tcPr>
            <w:tcW w:w="1200" w:type="dxa"/>
            <w:tcBorders>
              <w:top w:val="nil"/>
              <w:bottom w:val="nil"/>
            </w:tcBorders>
          </w:tcPr>
          <w:p w:rsidR="00000000" w:rsidRDefault="00000000">
            <w:pPr>
              <w:ind w:right="170"/>
              <w:jc w:val="right"/>
            </w:pPr>
            <w:r>
              <w:t>46 933</w:t>
            </w:r>
          </w:p>
        </w:tc>
        <w:tc>
          <w:tcPr>
            <w:tcW w:w="1145" w:type="dxa"/>
            <w:tcBorders>
              <w:top w:val="nil"/>
              <w:bottom w:val="nil"/>
            </w:tcBorders>
          </w:tcPr>
          <w:p w:rsidR="00000000" w:rsidRDefault="00000000">
            <w:pPr>
              <w:ind w:right="170"/>
              <w:jc w:val="right"/>
            </w:pPr>
            <w:r>
              <w:t>45 211</w:t>
            </w:r>
          </w:p>
        </w:tc>
      </w:tr>
      <w:tr w:rsidR="00000000">
        <w:tblPrEx>
          <w:tblCellMar>
            <w:top w:w="0" w:type="dxa"/>
            <w:bottom w:w="0" w:type="dxa"/>
          </w:tblCellMar>
        </w:tblPrEx>
        <w:tc>
          <w:tcPr>
            <w:tcW w:w="6070" w:type="dxa"/>
            <w:tcBorders>
              <w:top w:val="nil"/>
              <w:bottom w:val="nil"/>
            </w:tcBorders>
          </w:tcPr>
          <w:p w:rsidR="00000000" w:rsidRDefault="00000000">
            <w:r>
              <w:t>Secondaire</w:t>
            </w:r>
          </w:p>
        </w:tc>
        <w:tc>
          <w:tcPr>
            <w:tcW w:w="1080" w:type="dxa"/>
            <w:tcBorders>
              <w:top w:val="nil"/>
              <w:bottom w:val="nil"/>
            </w:tcBorders>
          </w:tcPr>
          <w:p w:rsidR="00000000" w:rsidRDefault="00000000">
            <w:pPr>
              <w:ind w:right="170"/>
              <w:jc w:val="right"/>
            </w:pPr>
            <w:r>
              <w:t>31 612</w:t>
            </w:r>
          </w:p>
        </w:tc>
        <w:tc>
          <w:tcPr>
            <w:tcW w:w="1200" w:type="dxa"/>
            <w:tcBorders>
              <w:top w:val="nil"/>
              <w:bottom w:val="nil"/>
            </w:tcBorders>
          </w:tcPr>
          <w:p w:rsidR="00000000" w:rsidRDefault="00000000">
            <w:pPr>
              <w:ind w:right="170"/>
              <w:jc w:val="right"/>
            </w:pPr>
            <w:r>
              <w:t>35 316</w:t>
            </w:r>
          </w:p>
        </w:tc>
        <w:tc>
          <w:tcPr>
            <w:tcW w:w="1145" w:type="dxa"/>
            <w:tcBorders>
              <w:top w:val="nil"/>
              <w:bottom w:val="nil"/>
            </w:tcBorders>
          </w:tcPr>
          <w:p w:rsidR="00000000" w:rsidRDefault="00000000">
            <w:pPr>
              <w:ind w:right="170"/>
              <w:jc w:val="right"/>
            </w:pPr>
            <w:r>
              <w:t>38 913</w:t>
            </w:r>
          </w:p>
        </w:tc>
      </w:tr>
      <w:tr w:rsidR="00000000">
        <w:tblPrEx>
          <w:tblCellMar>
            <w:top w:w="0" w:type="dxa"/>
            <w:bottom w:w="0" w:type="dxa"/>
          </w:tblCellMar>
        </w:tblPrEx>
        <w:tc>
          <w:tcPr>
            <w:tcW w:w="6070" w:type="dxa"/>
            <w:tcBorders>
              <w:top w:val="nil"/>
            </w:tcBorders>
          </w:tcPr>
          <w:p w:rsidR="00000000" w:rsidRDefault="00000000">
            <w:pPr>
              <w:spacing w:after="60"/>
            </w:pPr>
            <w:r>
              <w:t>Éducation spéciale</w:t>
            </w:r>
          </w:p>
        </w:tc>
        <w:tc>
          <w:tcPr>
            <w:tcW w:w="1080" w:type="dxa"/>
            <w:tcBorders>
              <w:top w:val="nil"/>
            </w:tcBorders>
          </w:tcPr>
          <w:p w:rsidR="00000000" w:rsidRDefault="00000000">
            <w:pPr>
              <w:spacing w:after="60"/>
              <w:ind w:right="170"/>
              <w:jc w:val="right"/>
            </w:pPr>
            <w:r>
              <w:t>477</w:t>
            </w:r>
          </w:p>
        </w:tc>
        <w:tc>
          <w:tcPr>
            <w:tcW w:w="1200" w:type="dxa"/>
            <w:tcBorders>
              <w:top w:val="nil"/>
            </w:tcBorders>
          </w:tcPr>
          <w:p w:rsidR="00000000" w:rsidRDefault="00000000">
            <w:pPr>
              <w:spacing w:after="60"/>
              <w:ind w:right="170"/>
              <w:jc w:val="right"/>
            </w:pPr>
            <w:r>
              <w:t>553</w:t>
            </w:r>
          </w:p>
        </w:tc>
        <w:tc>
          <w:tcPr>
            <w:tcW w:w="1145" w:type="dxa"/>
            <w:tcBorders>
              <w:top w:val="nil"/>
            </w:tcBorders>
          </w:tcPr>
          <w:p w:rsidR="00000000" w:rsidRDefault="00000000">
            <w:pPr>
              <w:spacing w:after="60"/>
              <w:ind w:right="170"/>
              <w:jc w:val="right"/>
            </w:pPr>
            <w:r>
              <w:t>605</w:t>
            </w:r>
          </w:p>
        </w:tc>
      </w:tr>
      <w:tr w:rsidR="00000000">
        <w:tblPrEx>
          <w:tblCellMar>
            <w:top w:w="0" w:type="dxa"/>
            <w:bottom w:w="0" w:type="dxa"/>
          </w:tblCellMar>
        </w:tblPrEx>
        <w:tc>
          <w:tcPr>
            <w:tcW w:w="6070" w:type="dxa"/>
          </w:tcPr>
          <w:p w:rsidR="00000000" w:rsidRDefault="00000000">
            <w:pPr>
              <w:spacing w:before="60" w:after="60"/>
            </w:pPr>
            <w:r>
              <w:t>Total</w:t>
            </w:r>
          </w:p>
        </w:tc>
        <w:tc>
          <w:tcPr>
            <w:tcW w:w="1080" w:type="dxa"/>
          </w:tcPr>
          <w:p w:rsidR="00000000" w:rsidRDefault="00000000">
            <w:pPr>
              <w:spacing w:before="60" w:after="60"/>
              <w:ind w:right="170"/>
              <w:jc w:val="right"/>
            </w:pPr>
            <w:r>
              <w:t>95 768</w:t>
            </w:r>
          </w:p>
        </w:tc>
        <w:tc>
          <w:tcPr>
            <w:tcW w:w="1200" w:type="dxa"/>
          </w:tcPr>
          <w:p w:rsidR="00000000" w:rsidRDefault="00000000">
            <w:pPr>
              <w:spacing w:before="60" w:after="60"/>
              <w:ind w:right="170"/>
              <w:jc w:val="right"/>
            </w:pPr>
            <w:r>
              <w:t>98 964</w:t>
            </w:r>
          </w:p>
        </w:tc>
        <w:tc>
          <w:tcPr>
            <w:tcW w:w="1145" w:type="dxa"/>
          </w:tcPr>
          <w:p w:rsidR="00000000" w:rsidRDefault="00000000">
            <w:pPr>
              <w:spacing w:before="60" w:after="60"/>
              <w:ind w:right="170"/>
              <w:jc w:val="right"/>
            </w:pPr>
            <w:r>
              <w:t>99 576</w:t>
            </w:r>
          </w:p>
        </w:tc>
      </w:tr>
    </w:tbl>
    <w:p w:rsidR="00000000" w:rsidRDefault="00000000">
      <w:pPr>
        <w:spacing w:before="160" w:after="240"/>
        <w:ind w:firstLine="567"/>
      </w:pPr>
      <w:r>
        <w:rPr>
          <w:i/>
          <w:iCs/>
        </w:rPr>
        <w:t>Source</w:t>
      </w:r>
      <w:r>
        <w:t>: «L’éducation et la formation en chiffres», 2000/01, Département de l’éducation et de la jeunesse.</w:t>
      </w:r>
    </w:p>
    <w:p w:rsidR="00000000" w:rsidRDefault="00000000">
      <w:pPr>
        <w:keepNext/>
        <w:keepLines/>
        <w:spacing w:after="180"/>
        <w:jc w:val="center"/>
        <w:rPr>
          <w:b/>
          <w:bCs/>
        </w:rPr>
      </w:pPr>
      <w:r>
        <w:rPr>
          <w:b/>
          <w:bCs/>
        </w:rPr>
        <w:t>Tableau 39</w:t>
      </w:r>
    </w:p>
    <w:p w:rsidR="00000000" w:rsidRDefault="00000000">
      <w:pPr>
        <w:keepNext/>
        <w:keepLines/>
        <w:spacing w:after="180"/>
        <w:jc w:val="center"/>
        <w:rPr>
          <w:b/>
          <w:bCs/>
        </w:rPr>
      </w:pPr>
      <w:r>
        <w:rPr>
          <w:b/>
          <w:bCs/>
        </w:rPr>
        <w:t>Nombre d’élèves par établissement (hors enseignement supérieur)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70"/>
        <w:gridCol w:w="1080"/>
        <w:gridCol w:w="1200"/>
        <w:gridCol w:w="1145"/>
      </w:tblGrid>
      <w:tr w:rsidR="00000000">
        <w:tblPrEx>
          <w:tblCellMar>
            <w:top w:w="0" w:type="dxa"/>
            <w:bottom w:w="0" w:type="dxa"/>
          </w:tblCellMar>
        </w:tblPrEx>
        <w:trPr>
          <w:cantSplit/>
        </w:trPr>
        <w:tc>
          <w:tcPr>
            <w:tcW w:w="6070" w:type="dxa"/>
            <w:vMerge w:val="restart"/>
            <w:vAlign w:val="center"/>
          </w:tcPr>
          <w:p w:rsidR="00000000" w:rsidRDefault="00000000">
            <w:pPr>
              <w:keepNext/>
              <w:keepLines/>
              <w:spacing w:before="60" w:after="60"/>
              <w:jc w:val="center"/>
            </w:pPr>
            <w:r>
              <w:t>Établissement scolaire</w:t>
            </w:r>
          </w:p>
        </w:tc>
        <w:tc>
          <w:tcPr>
            <w:tcW w:w="3425" w:type="dxa"/>
            <w:gridSpan w:val="3"/>
          </w:tcPr>
          <w:p w:rsidR="00000000" w:rsidRDefault="00000000">
            <w:pPr>
              <w:keepNext/>
              <w:keepLines/>
              <w:spacing w:before="60" w:after="60"/>
              <w:jc w:val="center"/>
            </w:pPr>
            <w:r>
              <w:t>Année</w:t>
            </w:r>
          </w:p>
        </w:tc>
      </w:tr>
      <w:tr w:rsidR="00000000">
        <w:tblPrEx>
          <w:tblCellMar>
            <w:top w:w="0" w:type="dxa"/>
            <w:bottom w:w="0" w:type="dxa"/>
          </w:tblCellMar>
        </w:tblPrEx>
        <w:trPr>
          <w:cantSplit/>
        </w:trPr>
        <w:tc>
          <w:tcPr>
            <w:tcW w:w="6070" w:type="dxa"/>
            <w:vMerge/>
          </w:tcPr>
          <w:p w:rsidR="00000000" w:rsidRDefault="00000000">
            <w:pPr>
              <w:keepNext/>
              <w:keepLines/>
              <w:spacing w:before="60" w:after="60"/>
              <w:jc w:val="center"/>
            </w:pPr>
          </w:p>
        </w:tc>
        <w:tc>
          <w:tcPr>
            <w:tcW w:w="1080" w:type="dxa"/>
          </w:tcPr>
          <w:p w:rsidR="00000000" w:rsidRDefault="00000000">
            <w:pPr>
              <w:keepNext/>
              <w:keepLines/>
              <w:spacing w:before="60" w:after="60"/>
              <w:jc w:val="center"/>
            </w:pPr>
            <w:r>
              <w:t>1998/99</w:t>
            </w:r>
          </w:p>
        </w:tc>
        <w:tc>
          <w:tcPr>
            <w:tcW w:w="1200" w:type="dxa"/>
          </w:tcPr>
          <w:p w:rsidR="00000000" w:rsidRDefault="00000000">
            <w:pPr>
              <w:keepNext/>
              <w:keepLines/>
              <w:spacing w:before="60" w:after="60"/>
              <w:jc w:val="center"/>
            </w:pPr>
            <w:r>
              <w:t>1999/2000</w:t>
            </w:r>
          </w:p>
        </w:tc>
        <w:tc>
          <w:tcPr>
            <w:tcW w:w="1145" w:type="dxa"/>
          </w:tcPr>
          <w:p w:rsidR="00000000" w:rsidRDefault="00000000">
            <w:pPr>
              <w:keepNext/>
              <w:keepLines/>
              <w:spacing w:before="60" w:after="60"/>
              <w:jc w:val="center"/>
            </w:pPr>
            <w:r>
              <w:t>2000/01</w:t>
            </w:r>
          </w:p>
        </w:tc>
      </w:tr>
      <w:tr w:rsidR="00000000">
        <w:tblPrEx>
          <w:tblCellMar>
            <w:top w:w="0" w:type="dxa"/>
            <w:bottom w:w="0" w:type="dxa"/>
          </w:tblCellMar>
        </w:tblPrEx>
        <w:tc>
          <w:tcPr>
            <w:tcW w:w="6070" w:type="dxa"/>
            <w:tcBorders>
              <w:bottom w:val="nil"/>
            </w:tcBorders>
          </w:tcPr>
          <w:p w:rsidR="00000000" w:rsidRDefault="00000000">
            <w:pPr>
              <w:keepNext/>
              <w:keepLines/>
              <w:spacing w:before="60"/>
            </w:pPr>
            <w:r>
              <w:t>Écoles sino</w:t>
            </w:r>
            <w:r>
              <w:noBreakHyphen/>
              <w:t>portugaises (enseignement en chinois)</w:t>
            </w:r>
          </w:p>
        </w:tc>
        <w:tc>
          <w:tcPr>
            <w:tcW w:w="1080" w:type="dxa"/>
            <w:tcBorders>
              <w:bottom w:val="nil"/>
            </w:tcBorders>
          </w:tcPr>
          <w:p w:rsidR="00000000" w:rsidRDefault="00000000">
            <w:pPr>
              <w:keepNext/>
              <w:keepLines/>
              <w:spacing w:before="60"/>
              <w:ind w:right="113"/>
              <w:jc w:val="right"/>
            </w:pPr>
            <w:r>
              <w:t>5 078</w:t>
            </w:r>
          </w:p>
        </w:tc>
        <w:tc>
          <w:tcPr>
            <w:tcW w:w="1200" w:type="dxa"/>
            <w:tcBorders>
              <w:bottom w:val="nil"/>
            </w:tcBorders>
          </w:tcPr>
          <w:p w:rsidR="00000000" w:rsidRDefault="00000000">
            <w:pPr>
              <w:keepNext/>
              <w:keepLines/>
              <w:spacing w:before="60"/>
              <w:ind w:right="113"/>
              <w:jc w:val="right"/>
            </w:pPr>
            <w:r>
              <w:t>6 098</w:t>
            </w:r>
          </w:p>
        </w:tc>
        <w:tc>
          <w:tcPr>
            <w:tcW w:w="1145" w:type="dxa"/>
            <w:tcBorders>
              <w:bottom w:val="nil"/>
            </w:tcBorders>
          </w:tcPr>
          <w:p w:rsidR="00000000" w:rsidRDefault="00000000">
            <w:pPr>
              <w:keepNext/>
              <w:keepLines/>
              <w:spacing w:before="60"/>
              <w:ind w:right="113"/>
              <w:jc w:val="right"/>
            </w:pPr>
            <w:r>
              <w:t>6 201</w:t>
            </w:r>
          </w:p>
        </w:tc>
      </w:tr>
      <w:tr w:rsidR="00000000">
        <w:tblPrEx>
          <w:tblCellMar>
            <w:top w:w="0" w:type="dxa"/>
            <w:bottom w:w="0" w:type="dxa"/>
          </w:tblCellMar>
        </w:tblPrEx>
        <w:tc>
          <w:tcPr>
            <w:tcW w:w="6070" w:type="dxa"/>
            <w:tcBorders>
              <w:top w:val="nil"/>
              <w:bottom w:val="nil"/>
            </w:tcBorders>
          </w:tcPr>
          <w:p w:rsidR="00000000" w:rsidRDefault="00000000">
            <w:r>
              <w:t>Écoles sino</w:t>
            </w:r>
            <w:r>
              <w:noBreakHyphen/>
              <w:t>portugaises (enseignement en portugais)</w:t>
            </w:r>
          </w:p>
        </w:tc>
        <w:tc>
          <w:tcPr>
            <w:tcW w:w="1080" w:type="dxa"/>
            <w:tcBorders>
              <w:top w:val="nil"/>
              <w:bottom w:val="nil"/>
            </w:tcBorders>
          </w:tcPr>
          <w:p w:rsidR="00000000" w:rsidRDefault="00000000">
            <w:pPr>
              <w:ind w:right="113"/>
              <w:jc w:val="right"/>
            </w:pPr>
            <w:r>
              <w:t>228</w:t>
            </w:r>
          </w:p>
        </w:tc>
        <w:tc>
          <w:tcPr>
            <w:tcW w:w="1200" w:type="dxa"/>
            <w:tcBorders>
              <w:top w:val="nil"/>
              <w:bottom w:val="nil"/>
            </w:tcBorders>
          </w:tcPr>
          <w:p w:rsidR="00000000" w:rsidRDefault="00000000">
            <w:pPr>
              <w:ind w:right="113"/>
              <w:jc w:val="right"/>
            </w:pPr>
            <w:r>
              <w:t>115</w:t>
            </w:r>
          </w:p>
        </w:tc>
        <w:tc>
          <w:tcPr>
            <w:tcW w:w="1145" w:type="dxa"/>
            <w:tcBorders>
              <w:top w:val="nil"/>
              <w:bottom w:val="nil"/>
            </w:tcBorders>
          </w:tcPr>
          <w:p w:rsidR="00000000" w:rsidRDefault="00000000">
            <w:pPr>
              <w:ind w:right="113"/>
              <w:jc w:val="right"/>
            </w:pPr>
            <w:r>
              <w:t>102</w:t>
            </w:r>
          </w:p>
        </w:tc>
      </w:tr>
      <w:tr w:rsidR="00000000">
        <w:tblPrEx>
          <w:tblCellMar>
            <w:top w:w="0" w:type="dxa"/>
            <w:bottom w:w="0" w:type="dxa"/>
          </w:tblCellMar>
        </w:tblPrEx>
        <w:tc>
          <w:tcPr>
            <w:tcW w:w="6070" w:type="dxa"/>
            <w:tcBorders>
              <w:top w:val="nil"/>
              <w:bottom w:val="nil"/>
            </w:tcBorders>
          </w:tcPr>
          <w:p w:rsidR="00000000" w:rsidRDefault="00000000">
            <w:r>
              <w:t>Écoles privées (enseignement en chinois ou en anglais)</w:t>
            </w:r>
          </w:p>
        </w:tc>
        <w:tc>
          <w:tcPr>
            <w:tcW w:w="1080" w:type="dxa"/>
            <w:tcBorders>
              <w:top w:val="nil"/>
              <w:bottom w:val="nil"/>
            </w:tcBorders>
          </w:tcPr>
          <w:p w:rsidR="00000000" w:rsidRDefault="00000000">
            <w:pPr>
              <w:ind w:right="113"/>
              <w:jc w:val="right"/>
            </w:pPr>
            <w:r>
              <w:t>88 851</w:t>
            </w:r>
          </w:p>
        </w:tc>
        <w:tc>
          <w:tcPr>
            <w:tcW w:w="1200" w:type="dxa"/>
            <w:tcBorders>
              <w:top w:val="nil"/>
              <w:bottom w:val="nil"/>
            </w:tcBorders>
          </w:tcPr>
          <w:p w:rsidR="00000000" w:rsidRDefault="00000000">
            <w:pPr>
              <w:ind w:right="113"/>
              <w:jc w:val="right"/>
            </w:pPr>
            <w:r>
              <w:t>91 683</w:t>
            </w:r>
          </w:p>
        </w:tc>
        <w:tc>
          <w:tcPr>
            <w:tcW w:w="1145" w:type="dxa"/>
            <w:tcBorders>
              <w:top w:val="nil"/>
              <w:bottom w:val="nil"/>
            </w:tcBorders>
          </w:tcPr>
          <w:p w:rsidR="00000000" w:rsidRDefault="00000000">
            <w:pPr>
              <w:ind w:right="113"/>
              <w:jc w:val="right"/>
            </w:pPr>
            <w:r>
              <w:t>92 364</w:t>
            </w:r>
          </w:p>
        </w:tc>
      </w:tr>
      <w:tr w:rsidR="00000000">
        <w:tblPrEx>
          <w:tblCellMar>
            <w:top w:w="0" w:type="dxa"/>
            <w:bottom w:w="0" w:type="dxa"/>
          </w:tblCellMar>
        </w:tblPrEx>
        <w:tc>
          <w:tcPr>
            <w:tcW w:w="6070" w:type="dxa"/>
            <w:tcBorders>
              <w:top w:val="nil"/>
            </w:tcBorders>
          </w:tcPr>
          <w:p w:rsidR="00000000" w:rsidRDefault="00000000">
            <w:pPr>
              <w:spacing w:after="60"/>
            </w:pPr>
            <w:r>
              <w:t>Écoles privées (enseignement en portugais)</w:t>
            </w:r>
          </w:p>
        </w:tc>
        <w:tc>
          <w:tcPr>
            <w:tcW w:w="1080" w:type="dxa"/>
            <w:tcBorders>
              <w:top w:val="nil"/>
            </w:tcBorders>
          </w:tcPr>
          <w:p w:rsidR="00000000" w:rsidRDefault="00000000">
            <w:pPr>
              <w:spacing w:after="60"/>
              <w:ind w:right="113"/>
              <w:jc w:val="right"/>
            </w:pPr>
            <w:r>
              <w:t>1 611</w:t>
            </w:r>
          </w:p>
        </w:tc>
        <w:tc>
          <w:tcPr>
            <w:tcW w:w="1200" w:type="dxa"/>
            <w:tcBorders>
              <w:top w:val="nil"/>
            </w:tcBorders>
          </w:tcPr>
          <w:p w:rsidR="00000000" w:rsidRDefault="00000000">
            <w:pPr>
              <w:spacing w:after="60"/>
              <w:ind w:right="113"/>
              <w:jc w:val="right"/>
            </w:pPr>
            <w:r>
              <w:t>1 068</w:t>
            </w:r>
          </w:p>
        </w:tc>
        <w:tc>
          <w:tcPr>
            <w:tcW w:w="1145" w:type="dxa"/>
            <w:tcBorders>
              <w:top w:val="nil"/>
            </w:tcBorders>
          </w:tcPr>
          <w:p w:rsidR="00000000" w:rsidRDefault="00000000">
            <w:pPr>
              <w:spacing w:after="60"/>
              <w:ind w:right="113"/>
              <w:jc w:val="right"/>
            </w:pPr>
            <w:r>
              <w:t>909</w:t>
            </w:r>
          </w:p>
        </w:tc>
      </w:tr>
      <w:tr w:rsidR="00000000">
        <w:tblPrEx>
          <w:tblCellMar>
            <w:top w:w="0" w:type="dxa"/>
            <w:bottom w:w="0" w:type="dxa"/>
          </w:tblCellMar>
        </w:tblPrEx>
        <w:tc>
          <w:tcPr>
            <w:tcW w:w="6070" w:type="dxa"/>
          </w:tcPr>
          <w:p w:rsidR="00000000" w:rsidRDefault="00000000">
            <w:pPr>
              <w:spacing w:before="60" w:after="60"/>
            </w:pPr>
            <w:r>
              <w:t>Total</w:t>
            </w:r>
          </w:p>
        </w:tc>
        <w:tc>
          <w:tcPr>
            <w:tcW w:w="1080" w:type="dxa"/>
          </w:tcPr>
          <w:p w:rsidR="00000000" w:rsidRDefault="00000000">
            <w:pPr>
              <w:spacing w:before="60" w:after="60"/>
              <w:ind w:right="113"/>
              <w:jc w:val="right"/>
            </w:pPr>
            <w:r>
              <w:t>95 768</w:t>
            </w:r>
          </w:p>
        </w:tc>
        <w:tc>
          <w:tcPr>
            <w:tcW w:w="1200" w:type="dxa"/>
          </w:tcPr>
          <w:p w:rsidR="00000000" w:rsidRDefault="00000000">
            <w:pPr>
              <w:spacing w:before="60" w:after="60"/>
              <w:ind w:right="113"/>
              <w:jc w:val="right"/>
            </w:pPr>
            <w:r>
              <w:t>98 964</w:t>
            </w:r>
          </w:p>
        </w:tc>
        <w:tc>
          <w:tcPr>
            <w:tcW w:w="1145" w:type="dxa"/>
          </w:tcPr>
          <w:p w:rsidR="00000000" w:rsidRDefault="00000000">
            <w:pPr>
              <w:spacing w:before="60" w:after="60"/>
              <w:ind w:right="113"/>
              <w:jc w:val="right"/>
            </w:pPr>
            <w:r>
              <w:t>99 576</w:t>
            </w:r>
          </w:p>
        </w:tc>
      </w:tr>
    </w:tbl>
    <w:p w:rsidR="00000000" w:rsidRDefault="00000000">
      <w:pPr>
        <w:spacing w:before="160" w:after="360"/>
        <w:ind w:firstLine="567"/>
      </w:pPr>
      <w:r>
        <w:rPr>
          <w:i/>
          <w:iCs/>
        </w:rPr>
        <w:t>Source</w:t>
      </w:r>
      <w:r>
        <w:t>: «L’éducation et la formation en chiffres», 2000/01, Département de l’éducation et de la jeunesse.</w:t>
      </w:r>
    </w:p>
    <w:p w:rsidR="00000000" w:rsidRDefault="00000000">
      <w:pPr>
        <w:keepNext/>
        <w:spacing w:after="180"/>
        <w:jc w:val="center"/>
        <w:rPr>
          <w:b/>
          <w:bCs/>
        </w:rPr>
      </w:pPr>
      <w:r>
        <w:rPr>
          <w:b/>
          <w:bCs/>
        </w:rPr>
        <w:t>Tableau 40</w:t>
      </w:r>
    </w:p>
    <w:p w:rsidR="00000000" w:rsidRDefault="00000000">
      <w:pPr>
        <w:keepNext/>
        <w:spacing w:after="180"/>
        <w:jc w:val="center"/>
        <w:rPr>
          <w:b/>
          <w:bCs/>
        </w:rPr>
      </w:pPr>
      <w:r>
        <w:rPr>
          <w:b/>
          <w:bCs/>
        </w:rPr>
        <w:t>Nombre d’élèves ou d’étudiants ayant réussi leur année scolaire</w:t>
      </w:r>
      <w:r>
        <w:rPr>
          <w:b/>
          <w:bCs/>
        </w:rPr>
        <w:br/>
        <w:t>ou leur diplôme, par sexe et par degré d’instruction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0"/>
        <w:gridCol w:w="1138"/>
        <w:gridCol w:w="1137"/>
        <w:gridCol w:w="1138"/>
        <w:gridCol w:w="1139"/>
        <w:gridCol w:w="1138"/>
        <w:gridCol w:w="1138"/>
        <w:gridCol w:w="1168"/>
      </w:tblGrid>
      <w:tr w:rsidR="00000000">
        <w:tblPrEx>
          <w:tblCellMar>
            <w:top w:w="0" w:type="dxa"/>
            <w:bottom w:w="0" w:type="dxa"/>
          </w:tblCellMar>
        </w:tblPrEx>
        <w:trPr>
          <w:cantSplit/>
        </w:trPr>
        <w:tc>
          <w:tcPr>
            <w:tcW w:w="1500" w:type="dxa"/>
            <w:vMerge w:val="restart"/>
            <w:vAlign w:val="center"/>
          </w:tcPr>
          <w:p w:rsidR="00000000" w:rsidRDefault="00000000">
            <w:pPr>
              <w:spacing w:before="60" w:after="60"/>
              <w:jc w:val="center"/>
            </w:pPr>
            <w:r>
              <w:t>Année scolaire</w:t>
            </w:r>
          </w:p>
        </w:tc>
        <w:tc>
          <w:tcPr>
            <w:tcW w:w="6828" w:type="dxa"/>
            <w:gridSpan w:val="6"/>
          </w:tcPr>
          <w:p w:rsidR="00000000" w:rsidRDefault="00000000">
            <w:pPr>
              <w:spacing w:before="60" w:after="60"/>
              <w:jc w:val="center"/>
            </w:pPr>
            <w:r>
              <w:t>Nombre d’élèves ou d’étudiants</w:t>
            </w:r>
          </w:p>
        </w:tc>
        <w:tc>
          <w:tcPr>
            <w:tcW w:w="1168" w:type="dxa"/>
            <w:vMerge w:val="restart"/>
            <w:vAlign w:val="center"/>
          </w:tcPr>
          <w:p w:rsidR="00000000" w:rsidRDefault="00000000">
            <w:pPr>
              <w:spacing w:before="60" w:after="60"/>
              <w:jc w:val="center"/>
            </w:pPr>
            <w:r>
              <w:t>Taux de réussite (en %)</w:t>
            </w:r>
          </w:p>
        </w:tc>
      </w:tr>
      <w:tr w:rsidR="00000000">
        <w:tblPrEx>
          <w:tblCellMar>
            <w:top w:w="0" w:type="dxa"/>
            <w:bottom w:w="0" w:type="dxa"/>
          </w:tblCellMar>
        </w:tblPrEx>
        <w:trPr>
          <w:cantSplit/>
        </w:trPr>
        <w:tc>
          <w:tcPr>
            <w:tcW w:w="1500" w:type="dxa"/>
            <w:vMerge/>
          </w:tcPr>
          <w:p w:rsidR="00000000" w:rsidRDefault="00000000">
            <w:pPr>
              <w:spacing w:before="60" w:after="60"/>
            </w:pPr>
          </w:p>
        </w:tc>
        <w:tc>
          <w:tcPr>
            <w:tcW w:w="3413" w:type="dxa"/>
            <w:gridSpan w:val="3"/>
          </w:tcPr>
          <w:p w:rsidR="00000000" w:rsidRDefault="00000000">
            <w:pPr>
              <w:spacing w:before="60" w:after="60"/>
              <w:jc w:val="center"/>
            </w:pPr>
            <w:r>
              <w:t>Inscrits à la fin</w:t>
            </w:r>
            <w:r>
              <w:br/>
              <w:t>de l’année scolaire</w:t>
            </w:r>
          </w:p>
        </w:tc>
        <w:tc>
          <w:tcPr>
            <w:tcW w:w="3415" w:type="dxa"/>
            <w:gridSpan w:val="3"/>
          </w:tcPr>
          <w:p w:rsidR="00000000" w:rsidRDefault="00000000">
            <w:pPr>
              <w:spacing w:before="60" w:after="60"/>
              <w:jc w:val="center"/>
            </w:pPr>
            <w:r>
              <w:t>Admis dans la classe supérieure ou diplômés</w:t>
            </w:r>
          </w:p>
        </w:tc>
        <w:tc>
          <w:tcPr>
            <w:tcW w:w="1168" w:type="dxa"/>
            <w:vMerge/>
          </w:tcPr>
          <w:p w:rsidR="00000000" w:rsidRDefault="00000000">
            <w:pPr>
              <w:spacing w:before="60" w:after="60"/>
            </w:pPr>
          </w:p>
        </w:tc>
      </w:tr>
      <w:tr w:rsidR="00000000">
        <w:tblPrEx>
          <w:tblCellMar>
            <w:top w:w="0" w:type="dxa"/>
            <w:bottom w:w="0" w:type="dxa"/>
          </w:tblCellMar>
        </w:tblPrEx>
        <w:trPr>
          <w:cantSplit/>
        </w:trPr>
        <w:tc>
          <w:tcPr>
            <w:tcW w:w="1500" w:type="dxa"/>
            <w:vMerge/>
          </w:tcPr>
          <w:p w:rsidR="00000000" w:rsidRDefault="00000000">
            <w:pPr>
              <w:spacing w:before="60" w:after="60"/>
            </w:pPr>
          </w:p>
        </w:tc>
        <w:tc>
          <w:tcPr>
            <w:tcW w:w="1138" w:type="dxa"/>
          </w:tcPr>
          <w:p w:rsidR="00000000" w:rsidRDefault="00000000">
            <w:pPr>
              <w:spacing w:before="60" w:after="60"/>
              <w:jc w:val="center"/>
              <w:rPr>
                <w:lang w:val="en-GB"/>
              </w:rPr>
            </w:pPr>
            <w:r>
              <w:rPr>
                <w:lang w:val="en-GB"/>
              </w:rPr>
              <w:t>G/F</w:t>
            </w:r>
          </w:p>
        </w:tc>
        <w:tc>
          <w:tcPr>
            <w:tcW w:w="1137" w:type="dxa"/>
          </w:tcPr>
          <w:p w:rsidR="00000000" w:rsidRDefault="00000000">
            <w:pPr>
              <w:spacing w:before="60" w:after="60"/>
              <w:jc w:val="center"/>
              <w:rPr>
                <w:lang w:val="en-GB"/>
              </w:rPr>
            </w:pPr>
            <w:r>
              <w:rPr>
                <w:lang w:val="en-GB"/>
              </w:rPr>
              <w:t>G</w:t>
            </w:r>
          </w:p>
        </w:tc>
        <w:tc>
          <w:tcPr>
            <w:tcW w:w="1138" w:type="dxa"/>
          </w:tcPr>
          <w:p w:rsidR="00000000" w:rsidRDefault="00000000">
            <w:pPr>
              <w:spacing w:before="60" w:after="60"/>
              <w:jc w:val="center"/>
              <w:rPr>
                <w:lang w:val="en-GB"/>
              </w:rPr>
            </w:pPr>
            <w:r>
              <w:rPr>
                <w:lang w:val="en-GB"/>
              </w:rPr>
              <w:t>F</w:t>
            </w:r>
          </w:p>
        </w:tc>
        <w:tc>
          <w:tcPr>
            <w:tcW w:w="1139" w:type="dxa"/>
          </w:tcPr>
          <w:p w:rsidR="00000000" w:rsidRDefault="00000000">
            <w:pPr>
              <w:spacing w:before="60" w:after="60"/>
              <w:jc w:val="center"/>
              <w:rPr>
                <w:lang w:val="en-GB"/>
              </w:rPr>
            </w:pPr>
            <w:r>
              <w:rPr>
                <w:lang w:val="en-GB"/>
              </w:rPr>
              <w:t>G/F</w:t>
            </w:r>
          </w:p>
        </w:tc>
        <w:tc>
          <w:tcPr>
            <w:tcW w:w="1138" w:type="dxa"/>
          </w:tcPr>
          <w:p w:rsidR="00000000" w:rsidRDefault="00000000">
            <w:pPr>
              <w:spacing w:before="60" w:after="60"/>
              <w:jc w:val="center"/>
              <w:rPr>
                <w:lang w:val="en-GB"/>
              </w:rPr>
            </w:pPr>
            <w:r>
              <w:rPr>
                <w:lang w:val="en-GB"/>
              </w:rPr>
              <w:t>G</w:t>
            </w:r>
          </w:p>
        </w:tc>
        <w:tc>
          <w:tcPr>
            <w:tcW w:w="1138" w:type="dxa"/>
          </w:tcPr>
          <w:p w:rsidR="00000000" w:rsidRDefault="00000000">
            <w:pPr>
              <w:spacing w:before="60" w:after="60"/>
              <w:jc w:val="center"/>
              <w:rPr>
                <w:lang w:val="en-GB"/>
              </w:rPr>
            </w:pPr>
            <w:r>
              <w:rPr>
                <w:lang w:val="en-GB"/>
              </w:rPr>
              <w:t>F</w:t>
            </w:r>
          </w:p>
        </w:tc>
        <w:tc>
          <w:tcPr>
            <w:tcW w:w="1168" w:type="dxa"/>
            <w:vMerge/>
          </w:tcPr>
          <w:p w:rsidR="00000000" w:rsidRDefault="00000000">
            <w:pPr>
              <w:spacing w:before="60" w:after="60"/>
              <w:rPr>
                <w:lang w:val="en-GB"/>
              </w:rPr>
            </w:pPr>
          </w:p>
        </w:tc>
      </w:tr>
      <w:tr w:rsidR="00000000">
        <w:tblPrEx>
          <w:tblCellMar>
            <w:top w:w="0" w:type="dxa"/>
            <w:bottom w:w="0" w:type="dxa"/>
          </w:tblCellMar>
        </w:tblPrEx>
        <w:tc>
          <w:tcPr>
            <w:tcW w:w="1500" w:type="dxa"/>
            <w:tcBorders>
              <w:bottom w:val="nil"/>
            </w:tcBorders>
          </w:tcPr>
          <w:p w:rsidR="00000000" w:rsidRDefault="00000000">
            <w:pPr>
              <w:spacing w:before="60" w:after="60"/>
            </w:pPr>
            <w:r>
              <w:t>1997/98</w:t>
            </w:r>
          </w:p>
        </w:tc>
        <w:tc>
          <w:tcPr>
            <w:tcW w:w="1138" w:type="dxa"/>
            <w:tcBorders>
              <w:bottom w:val="nil"/>
            </w:tcBorders>
          </w:tcPr>
          <w:p w:rsidR="00000000" w:rsidRDefault="00000000">
            <w:pPr>
              <w:spacing w:before="60" w:after="60"/>
              <w:ind w:right="170"/>
              <w:jc w:val="right"/>
            </w:pPr>
            <w:r>
              <w:t>102 187</w:t>
            </w:r>
          </w:p>
        </w:tc>
        <w:tc>
          <w:tcPr>
            <w:tcW w:w="1137" w:type="dxa"/>
            <w:tcBorders>
              <w:bottom w:val="nil"/>
            </w:tcBorders>
          </w:tcPr>
          <w:p w:rsidR="00000000" w:rsidRDefault="00000000">
            <w:pPr>
              <w:spacing w:before="60" w:after="60"/>
              <w:ind w:right="170"/>
              <w:jc w:val="right"/>
            </w:pPr>
            <w:r>
              <w:t>51 990</w:t>
            </w:r>
          </w:p>
        </w:tc>
        <w:tc>
          <w:tcPr>
            <w:tcW w:w="1138" w:type="dxa"/>
            <w:tcBorders>
              <w:bottom w:val="nil"/>
            </w:tcBorders>
          </w:tcPr>
          <w:p w:rsidR="00000000" w:rsidRDefault="00000000">
            <w:pPr>
              <w:spacing w:before="60" w:after="60"/>
              <w:ind w:right="170"/>
              <w:jc w:val="right"/>
            </w:pPr>
            <w:r>
              <w:t>50 197</w:t>
            </w:r>
          </w:p>
        </w:tc>
        <w:tc>
          <w:tcPr>
            <w:tcW w:w="1139" w:type="dxa"/>
            <w:tcBorders>
              <w:bottom w:val="nil"/>
            </w:tcBorders>
          </w:tcPr>
          <w:p w:rsidR="00000000" w:rsidRDefault="00000000">
            <w:pPr>
              <w:spacing w:before="60" w:after="60"/>
              <w:ind w:right="170"/>
              <w:jc w:val="right"/>
            </w:pPr>
            <w:r>
              <w:t>86 517</w:t>
            </w:r>
          </w:p>
        </w:tc>
        <w:tc>
          <w:tcPr>
            <w:tcW w:w="1138" w:type="dxa"/>
            <w:tcBorders>
              <w:bottom w:val="nil"/>
            </w:tcBorders>
          </w:tcPr>
          <w:p w:rsidR="00000000" w:rsidRDefault="00000000">
            <w:pPr>
              <w:spacing w:before="60" w:after="60"/>
              <w:ind w:right="170"/>
              <w:jc w:val="right"/>
            </w:pPr>
            <w:r>
              <w:t>43 268</w:t>
            </w:r>
          </w:p>
        </w:tc>
        <w:tc>
          <w:tcPr>
            <w:tcW w:w="1138" w:type="dxa"/>
            <w:tcBorders>
              <w:bottom w:val="nil"/>
            </w:tcBorders>
          </w:tcPr>
          <w:p w:rsidR="00000000" w:rsidRDefault="00000000">
            <w:pPr>
              <w:spacing w:before="60" w:after="60"/>
              <w:ind w:right="170"/>
              <w:jc w:val="right"/>
            </w:pPr>
            <w:r>
              <w:t>43 249</w:t>
            </w:r>
          </w:p>
        </w:tc>
        <w:tc>
          <w:tcPr>
            <w:tcW w:w="1168" w:type="dxa"/>
            <w:tcBorders>
              <w:bottom w:val="nil"/>
            </w:tcBorders>
          </w:tcPr>
          <w:p w:rsidR="00000000" w:rsidRDefault="00000000">
            <w:pPr>
              <w:spacing w:before="60" w:after="60"/>
              <w:ind w:right="340"/>
              <w:jc w:val="right"/>
            </w:pPr>
            <w:r>
              <w:t>84,7</w:t>
            </w:r>
          </w:p>
        </w:tc>
      </w:tr>
      <w:tr w:rsidR="00000000">
        <w:tblPrEx>
          <w:tblCellMar>
            <w:top w:w="0" w:type="dxa"/>
            <w:bottom w:w="0" w:type="dxa"/>
          </w:tblCellMar>
        </w:tblPrEx>
        <w:tc>
          <w:tcPr>
            <w:tcW w:w="1500" w:type="dxa"/>
            <w:tcBorders>
              <w:top w:val="nil"/>
              <w:bottom w:val="nil"/>
            </w:tcBorders>
          </w:tcPr>
          <w:p w:rsidR="00000000" w:rsidRDefault="00000000">
            <w:pPr>
              <w:spacing w:before="60" w:after="60"/>
            </w:pPr>
            <w:r>
              <w:t>1998/99</w:t>
            </w:r>
          </w:p>
        </w:tc>
        <w:tc>
          <w:tcPr>
            <w:tcW w:w="1138" w:type="dxa"/>
            <w:tcBorders>
              <w:top w:val="nil"/>
              <w:bottom w:val="nil"/>
            </w:tcBorders>
          </w:tcPr>
          <w:p w:rsidR="00000000" w:rsidRDefault="00000000">
            <w:pPr>
              <w:spacing w:before="60" w:after="60"/>
              <w:ind w:right="170"/>
              <w:jc w:val="right"/>
            </w:pPr>
            <w:r>
              <w:t>107 419</w:t>
            </w:r>
          </w:p>
        </w:tc>
        <w:tc>
          <w:tcPr>
            <w:tcW w:w="1137" w:type="dxa"/>
            <w:tcBorders>
              <w:top w:val="nil"/>
              <w:bottom w:val="nil"/>
            </w:tcBorders>
          </w:tcPr>
          <w:p w:rsidR="00000000" w:rsidRDefault="00000000">
            <w:pPr>
              <w:spacing w:before="60" w:after="60"/>
              <w:ind w:right="170"/>
              <w:jc w:val="right"/>
            </w:pPr>
            <w:r>
              <w:t>54 818</w:t>
            </w:r>
          </w:p>
        </w:tc>
        <w:tc>
          <w:tcPr>
            <w:tcW w:w="1138" w:type="dxa"/>
            <w:tcBorders>
              <w:top w:val="nil"/>
              <w:bottom w:val="nil"/>
            </w:tcBorders>
          </w:tcPr>
          <w:p w:rsidR="00000000" w:rsidRDefault="00000000">
            <w:pPr>
              <w:spacing w:before="60" w:after="60"/>
              <w:ind w:right="170"/>
              <w:jc w:val="right"/>
            </w:pPr>
            <w:r>
              <w:t>52 601</w:t>
            </w:r>
          </w:p>
        </w:tc>
        <w:tc>
          <w:tcPr>
            <w:tcW w:w="1139" w:type="dxa"/>
            <w:tcBorders>
              <w:top w:val="nil"/>
              <w:bottom w:val="nil"/>
            </w:tcBorders>
          </w:tcPr>
          <w:p w:rsidR="00000000" w:rsidRDefault="00000000">
            <w:pPr>
              <w:spacing w:before="60" w:after="60"/>
              <w:ind w:right="170"/>
              <w:jc w:val="right"/>
            </w:pPr>
            <w:r>
              <w:t>89 786</w:t>
            </w:r>
          </w:p>
        </w:tc>
        <w:tc>
          <w:tcPr>
            <w:tcW w:w="1138" w:type="dxa"/>
            <w:tcBorders>
              <w:top w:val="nil"/>
              <w:bottom w:val="nil"/>
            </w:tcBorders>
          </w:tcPr>
          <w:p w:rsidR="00000000" w:rsidRDefault="00000000">
            <w:pPr>
              <w:spacing w:before="60" w:after="60"/>
              <w:ind w:right="170"/>
              <w:jc w:val="right"/>
            </w:pPr>
            <w:r>
              <w:t>44 689</w:t>
            </w:r>
          </w:p>
        </w:tc>
        <w:tc>
          <w:tcPr>
            <w:tcW w:w="1138" w:type="dxa"/>
            <w:tcBorders>
              <w:top w:val="nil"/>
              <w:bottom w:val="nil"/>
            </w:tcBorders>
          </w:tcPr>
          <w:p w:rsidR="00000000" w:rsidRDefault="00000000">
            <w:pPr>
              <w:spacing w:before="60" w:after="60"/>
              <w:ind w:right="170"/>
              <w:jc w:val="right"/>
            </w:pPr>
            <w:r>
              <w:t>45 097</w:t>
            </w:r>
          </w:p>
        </w:tc>
        <w:tc>
          <w:tcPr>
            <w:tcW w:w="1168" w:type="dxa"/>
            <w:tcBorders>
              <w:top w:val="nil"/>
              <w:bottom w:val="nil"/>
            </w:tcBorders>
          </w:tcPr>
          <w:p w:rsidR="00000000" w:rsidRDefault="00000000">
            <w:pPr>
              <w:spacing w:before="60" w:after="60"/>
              <w:ind w:right="340"/>
              <w:jc w:val="right"/>
            </w:pPr>
            <w:r>
              <w:t>83,6</w:t>
            </w:r>
          </w:p>
        </w:tc>
      </w:tr>
      <w:tr w:rsidR="00000000">
        <w:tblPrEx>
          <w:tblCellMar>
            <w:top w:w="0" w:type="dxa"/>
            <w:bottom w:w="0" w:type="dxa"/>
          </w:tblCellMar>
        </w:tblPrEx>
        <w:tc>
          <w:tcPr>
            <w:tcW w:w="1500" w:type="dxa"/>
            <w:tcBorders>
              <w:top w:val="nil"/>
              <w:bottom w:val="nil"/>
            </w:tcBorders>
          </w:tcPr>
          <w:p w:rsidR="00000000" w:rsidRDefault="00000000">
            <w:pPr>
              <w:spacing w:before="60" w:after="60"/>
            </w:pPr>
            <w:r>
              <w:t>1999/2000</w:t>
            </w:r>
          </w:p>
        </w:tc>
        <w:tc>
          <w:tcPr>
            <w:tcW w:w="1138" w:type="dxa"/>
            <w:tcBorders>
              <w:top w:val="nil"/>
              <w:bottom w:val="nil"/>
            </w:tcBorders>
          </w:tcPr>
          <w:p w:rsidR="00000000" w:rsidRDefault="00000000">
            <w:pPr>
              <w:spacing w:before="60" w:after="60"/>
              <w:ind w:right="170"/>
              <w:jc w:val="right"/>
            </w:pPr>
            <w:r>
              <w:t>104 997</w:t>
            </w:r>
          </w:p>
        </w:tc>
        <w:tc>
          <w:tcPr>
            <w:tcW w:w="1137" w:type="dxa"/>
            <w:tcBorders>
              <w:top w:val="nil"/>
              <w:bottom w:val="nil"/>
            </w:tcBorders>
          </w:tcPr>
          <w:p w:rsidR="00000000" w:rsidRDefault="00000000">
            <w:pPr>
              <w:spacing w:before="60" w:after="60"/>
              <w:ind w:right="170"/>
              <w:jc w:val="right"/>
            </w:pPr>
            <w:r>
              <w:t>53 253</w:t>
            </w:r>
          </w:p>
        </w:tc>
        <w:tc>
          <w:tcPr>
            <w:tcW w:w="1138" w:type="dxa"/>
            <w:tcBorders>
              <w:top w:val="nil"/>
              <w:bottom w:val="nil"/>
            </w:tcBorders>
          </w:tcPr>
          <w:p w:rsidR="00000000" w:rsidRDefault="00000000">
            <w:pPr>
              <w:spacing w:before="60" w:after="60"/>
              <w:ind w:right="170"/>
              <w:jc w:val="right"/>
            </w:pPr>
            <w:r>
              <w:t>51 744</w:t>
            </w:r>
          </w:p>
        </w:tc>
        <w:tc>
          <w:tcPr>
            <w:tcW w:w="1139" w:type="dxa"/>
            <w:tcBorders>
              <w:top w:val="nil"/>
              <w:bottom w:val="nil"/>
            </w:tcBorders>
          </w:tcPr>
          <w:p w:rsidR="00000000" w:rsidRDefault="00000000">
            <w:pPr>
              <w:spacing w:before="60" w:after="60"/>
              <w:ind w:right="170"/>
              <w:jc w:val="right"/>
            </w:pPr>
            <w:r>
              <w:t>90 113</w:t>
            </w:r>
          </w:p>
        </w:tc>
        <w:tc>
          <w:tcPr>
            <w:tcW w:w="1138" w:type="dxa"/>
            <w:tcBorders>
              <w:top w:val="nil"/>
              <w:bottom w:val="nil"/>
            </w:tcBorders>
          </w:tcPr>
          <w:p w:rsidR="00000000" w:rsidRDefault="00000000">
            <w:pPr>
              <w:spacing w:before="60" w:after="60"/>
              <w:ind w:right="170"/>
              <w:jc w:val="right"/>
            </w:pPr>
            <w:r>
              <w:t>45 226</w:t>
            </w:r>
          </w:p>
        </w:tc>
        <w:tc>
          <w:tcPr>
            <w:tcW w:w="1138" w:type="dxa"/>
            <w:tcBorders>
              <w:top w:val="nil"/>
              <w:bottom w:val="nil"/>
            </w:tcBorders>
          </w:tcPr>
          <w:p w:rsidR="00000000" w:rsidRDefault="00000000">
            <w:pPr>
              <w:spacing w:before="60" w:after="60"/>
              <w:ind w:right="170"/>
              <w:jc w:val="right"/>
            </w:pPr>
            <w:r>
              <w:t>44 887</w:t>
            </w:r>
          </w:p>
        </w:tc>
        <w:tc>
          <w:tcPr>
            <w:tcW w:w="1168" w:type="dxa"/>
            <w:tcBorders>
              <w:top w:val="nil"/>
              <w:bottom w:val="nil"/>
            </w:tcBorders>
          </w:tcPr>
          <w:p w:rsidR="00000000" w:rsidRDefault="00000000">
            <w:pPr>
              <w:spacing w:before="60" w:after="60"/>
              <w:ind w:right="340"/>
              <w:jc w:val="right"/>
            </w:pPr>
            <w:r>
              <w:t>85,5</w:t>
            </w:r>
          </w:p>
        </w:tc>
      </w:tr>
      <w:tr w:rsidR="00000000">
        <w:tblPrEx>
          <w:tblCellMar>
            <w:top w:w="0" w:type="dxa"/>
            <w:bottom w:w="0" w:type="dxa"/>
          </w:tblCellMar>
        </w:tblPrEx>
        <w:tc>
          <w:tcPr>
            <w:tcW w:w="1500" w:type="dxa"/>
            <w:tcBorders>
              <w:top w:val="nil"/>
              <w:bottom w:val="nil"/>
              <w:right w:val="single" w:sz="4" w:space="0" w:color="auto"/>
            </w:tcBorders>
          </w:tcPr>
          <w:p w:rsidR="00000000" w:rsidRDefault="00000000">
            <w:pPr>
              <w:spacing w:before="60" w:after="60"/>
            </w:pPr>
            <w:r>
              <w:t>Préprimaire</w:t>
            </w:r>
          </w:p>
        </w:tc>
        <w:tc>
          <w:tcPr>
            <w:tcW w:w="1138" w:type="dxa"/>
            <w:tcBorders>
              <w:top w:val="nil"/>
              <w:left w:val="single" w:sz="4" w:space="0" w:color="auto"/>
              <w:bottom w:val="nil"/>
              <w:right w:val="single" w:sz="4" w:space="0" w:color="auto"/>
            </w:tcBorders>
          </w:tcPr>
          <w:p w:rsidR="00000000" w:rsidRDefault="00000000">
            <w:pPr>
              <w:spacing w:before="60" w:after="60"/>
              <w:ind w:right="170"/>
              <w:jc w:val="right"/>
            </w:pPr>
            <w:r>
              <w:t>16 083</w:t>
            </w:r>
          </w:p>
        </w:tc>
        <w:tc>
          <w:tcPr>
            <w:tcW w:w="1137" w:type="dxa"/>
            <w:tcBorders>
              <w:top w:val="nil"/>
              <w:left w:val="single" w:sz="4" w:space="0" w:color="auto"/>
              <w:bottom w:val="nil"/>
              <w:right w:val="single" w:sz="4" w:space="0" w:color="auto"/>
            </w:tcBorders>
          </w:tcPr>
          <w:p w:rsidR="00000000" w:rsidRDefault="00000000">
            <w:pPr>
              <w:spacing w:before="60" w:after="60"/>
              <w:ind w:right="170"/>
              <w:jc w:val="right"/>
            </w:pPr>
            <w:r>
              <w:t>8 433</w:t>
            </w:r>
          </w:p>
        </w:tc>
        <w:tc>
          <w:tcPr>
            <w:tcW w:w="1138" w:type="dxa"/>
            <w:tcBorders>
              <w:top w:val="nil"/>
              <w:left w:val="single" w:sz="4" w:space="0" w:color="auto"/>
              <w:bottom w:val="nil"/>
              <w:right w:val="single" w:sz="4" w:space="0" w:color="auto"/>
            </w:tcBorders>
          </w:tcPr>
          <w:p w:rsidR="00000000" w:rsidRDefault="00000000">
            <w:pPr>
              <w:spacing w:before="60" w:after="60"/>
              <w:ind w:right="170"/>
              <w:jc w:val="right"/>
            </w:pPr>
            <w:r>
              <w:t>7 650</w:t>
            </w:r>
          </w:p>
        </w:tc>
        <w:tc>
          <w:tcPr>
            <w:tcW w:w="1139" w:type="dxa"/>
            <w:tcBorders>
              <w:top w:val="nil"/>
              <w:left w:val="single" w:sz="4" w:space="0" w:color="auto"/>
              <w:bottom w:val="nil"/>
              <w:right w:val="single" w:sz="4" w:space="0" w:color="auto"/>
            </w:tcBorders>
          </w:tcPr>
          <w:p w:rsidR="00000000" w:rsidRDefault="00000000">
            <w:pPr>
              <w:spacing w:before="60" w:after="60"/>
              <w:ind w:right="170"/>
              <w:jc w:val="right"/>
            </w:pPr>
            <w:r>
              <w:t>15 976</w:t>
            </w:r>
          </w:p>
        </w:tc>
        <w:tc>
          <w:tcPr>
            <w:tcW w:w="1138" w:type="dxa"/>
            <w:tcBorders>
              <w:top w:val="nil"/>
              <w:left w:val="single" w:sz="4" w:space="0" w:color="auto"/>
              <w:bottom w:val="nil"/>
              <w:right w:val="single" w:sz="4" w:space="0" w:color="auto"/>
            </w:tcBorders>
          </w:tcPr>
          <w:p w:rsidR="00000000" w:rsidRDefault="00000000">
            <w:pPr>
              <w:spacing w:before="60" w:after="60"/>
              <w:ind w:right="170"/>
              <w:jc w:val="right"/>
            </w:pPr>
            <w:r>
              <w:t>8 367</w:t>
            </w:r>
          </w:p>
        </w:tc>
        <w:tc>
          <w:tcPr>
            <w:tcW w:w="1138" w:type="dxa"/>
            <w:tcBorders>
              <w:top w:val="nil"/>
              <w:left w:val="single" w:sz="4" w:space="0" w:color="auto"/>
              <w:bottom w:val="nil"/>
              <w:right w:val="single" w:sz="4" w:space="0" w:color="auto"/>
            </w:tcBorders>
          </w:tcPr>
          <w:p w:rsidR="00000000" w:rsidRDefault="00000000">
            <w:pPr>
              <w:spacing w:before="60" w:after="60"/>
              <w:ind w:right="170"/>
              <w:jc w:val="right"/>
            </w:pPr>
            <w:r>
              <w:t>7 609</w:t>
            </w:r>
          </w:p>
        </w:tc>
        <w:tc>
          <w:tcPr>
            <w:tcW w:w="1168" w:type="dxa"/>
            <w:tcBorders>
              <w:top w:val="nil"/>
              <w:left w:val="single" w:sz="4" w:space="0" w:color="auto"/>
              <w:bottom w:val="nil"/>
            </w:tcBorders>
          </w:tcPr>
          <w:p w:rsidR="00000000" w:rsidRDefault="00000000">
            <w:pPr>
              <w:spacing w:before="60" w:after="60"/>
              <w:ind w:right="340"/>
              <w:jc w:val="right"/>
            </w:pPr>
            <w:r>
              <w:t>99,3</w:t>
            </w:r>
          </w:p>
        </w:tc>
      </w:tr>
      <w:tr w:rsidR="00000000">
        <w:tblPrEx>
          <w:tblCellMar>
            <w:top w:w="0" w:type="dxa"/>
            <w:bottom w:w="0" w:type="dxa"/>
          </w:tblCellMar>
        </w:tblPrEx>
        <w:tc>
          <w:tcPr>
            <w:tcW w:w="1500" w:type="dxa"/>
            <w:tcBorders>
              <w:top w:val="nil"/>
              <w:bottom w:val="nil"/>
              <w:right w:val="single" w:sz="4" w:space="0" w:color="auto"/>
            </w:tcBorders>
          </w:tcPr>
          <w:p w:rsidR="00000000" w:rsidRDefault="00000000">
            <w:pPr>
              <w:spacing w:before="60" w:after="60"/>
            </w:pPr>
            <w:r>
              <w:t>Primaire</w:t>
            </w:r>
          </w:p>
        </w:tc>
        <w:tc>
          <w:tcPr>
            <w:tcW w:w="1138" w:type="dxa"/>
            <w:tcBorders>
              <w:top w:val="nil"/>
              <w:left w:val="single" w:sz="4" w:space="0" w:color="auto"/>
              <w:bottom w:val="nil"/>
              <w:right w:val="single" w:sz="4" w:space="0" w:color="auto"/>
            </w:tcBorders>
          </w:tcPr>
          <w:p w:rsidR="00000000" w:rsidRDefault="00000000">
            <w:pPr>
              <w:spacing w:before="60" w:after="60"/>
              <w:ind w:right="170"/>
              <w:jc w:val="right"/>
            </w:pPr>
            <w:r>
              <w:t>47 059</w:t>
            </w:r>
          </w:p>
        </w:tc>
        <w:tc>
          <w:tcPr>
            <w:tcW w:w="1137" w:type="dxa"/>
            <w:tcBorders>
              <w:top w:val="nil"/>
              <w:left w:val="single" w:sz="4" w:space="0" w:color="auto"/>
              <w:bottom w:val="nil"/>
              <w:right w:val="single" w:sz="4" w:space="0" w:color="auto"/>
            </w:tcBorders>
          </w:tcPr>
          <w:p w:rsidR="00000000" w:rsidRDefault="00000000">
            <w:pPr>
              <w:spacing w:before="60" w:after="60"/>
              <w:ind w:right="170"/>
              <w:jc w:val="right"/>
            </w:pPr>
            <w:r>
              <w:t>24 619</w:t>
            </w:r>
          </w:p>
        </w:tc>
        <w:tc>
          <w:tcPr>
            <w:tcW w:w="1138" w:type="dxa"/>
            <w:tcBorders>
              <w:top w:val="nil"/>
              <w:left w:val="single" w:sz="4" w:space="0" w:color="auto"/>
              <w:bottom w:val="nil"/>
              <w:right w:val="single" w:sz="4" w:space="0" w:color="auto"/>
            </w:tcBorders>
          </w:tcPr>
          <w:p w:rsidR="00000000" w:rsidRDefault="00000000">
            <w:pPr>
              <w:spacing w:before="60" w:after="60"/>
              <w:ind w:right="170"/>
              <w:jc w:val="right"/>
            </w:pPr>
            <w:r>
              <w:t>22 440</w:t>
            </w:r>
          </w:p>
        </w:tc>
        <w:tc>
          <w:tcPr>
            <w:tcW w:w="1139" w:type="dxa"/>
            <w:tcBorders>
              <w:top w:val="nil"/>
              <w:left w:val="single" w:sz="4" w:space="0" w:color="auto"/>
              <w:bottom w:val="nil"/>
              <w:right w:val="single" w:sz="4" w:space="0" w:color="auto"/>
            </w:tcBorders>
          </w:tcPr>
          <w:p w:rsidR="00000000" w:rsidRDefault="00000000">
            <w:pPr>
              <w:spacing w:before="60" w:after="60"/>
              <w:ind w:right="170"/>
              <w:jc w:val="right"/>
            </w:pPr>
            <w:r>
              <w:t>43 307</w:t>
            </w:r>
          </w:p>
        </w:tc>
        <w:tc>
          <w:tcPr>
            <w:tcW w:w="1138" w:type="dxa"/>
            <w:tcBorders>
              <w:top w:val="nil"/>
              <w:left w:val="single" w:sz="4" w:space="0" w:color="auto"/>
              <w:bottom w:val="nil"/>
              <w:right w:val="single" w:sz="4" w:space="0" w:color="auto"/>
            </w:tcBorders>
          </w:tcPr>
          <w:p w:rsidR="00000000" w:rsidRDefault="00000000">
            <w:pPr>
              <w:spacing w:before="60" w:after="60"/>
              <w:ind w:right="170"/>
              <w:jc w:val="right"/>
            </w:pPr>
            <w:r>
              <w:t>22 293</w:t>
            </w:r>
          </w:p>
        </w:tc>
        <w:tc>
          <w:tcPr>
            <w:tcW w:w="1138" w:type="dxa"/>
            <w:tcBorders>
              <w:top w:val="nil"/>
              <w:left w:val="single" w:sz="4" w:space="0" w:color="auto"/>
              <w:bottom w:val="nil"/>
              <w:right w:val="single" w:sz="4" w:space="0" w:color="auto"/>
            </w:tcBorders>
          </w:tcPr>
          <w:p w:rsidR="00000000" w:rsidRDefault="00000000">
            <w:pPr>
              <w:spacing w:before="60" w:after="60"/>
              <w:ind w:right="170"/>
              <w:jc w:val="right"/>
            </w:pPr>
            <w:r>
              <w:t>21 014</w:t>
            </w:r>
          </w:p>
        </w:tc>
        <w:tc>
          <w:tcPr>
            <w:tcW w:w="1168" w:type="dxa"/>
            <w:tcBorders>
              <w:top w:val="nil"/>
              <w:left w:val="single" w:sz="4" w:space="0" w:color="auto"/>
              <w:bottom w:val="nil"/>
            </w:tcBorders>
          </w:tcPr>
          <w:p w:rsidR="00000000" w:rsidRDefault="00000000">
            <w:pPr>
              <w:spacing w:before="60" w:after="60"/>
              <w:ind w:right="340"/>
              <w:jc w:val="right"/>
            </w:pPr>
            <w:r>
              <w:t>92,0</w:t>
            </w:r>
          </w:p>
        </w:tc>
      </w:tr>
      <w:tr w:rsidR="00000000">
        <w:tblPrEx>
          <w:tblCellMar>
            <w:top w:w="0" w:type="dxa"/>
            <w:bottom w:w="0" w:type="dxa"/>
          </w:tblCellMar>
        </w:tblPrEx>
        <w:tc>
          <w:tcPr>
            <w:tcW w:w="1500" w:type="dxa"/>
            <w:tcBorders>
              <w:top w:val="nil"/>
              <w:bottom w:val="nil"/>
              <w:right w:val="single" w:sz="4" w:space="0" w:color="auto"/>
            </w:tcBorders>
          </w:tcPr>
          <w:p w:rsidR="00000000" w:rsidRDefault="00000000">
            <w:pPr>
              <w:spacing w:before="60" w:after="60"/>
            </w:pPr>
            <w:r>
              <w:t>Secondaire</w:t>
            </w:r>
          </w:p>
        </w:tc>
        <w:tc>
          <w:tcPr>
            <w:tcW w:w="1138" w:type="dxa"/>
            <w:tcBorders>
              <w:top w:val="nil"/>
              <w:left w:val="single" w:sz="4" w:space="0" w:color="auto"/>
              <w:bottom w:val="nil"/>
              <w:right w:val="single" w:sz="4" w:space="0" w:color="auto"/>
            </w:tcBorders>
          </w:tcPr>
          <w:p w:rsidR="00000000" w:rsidRDefault="00000000">
            <w:pPr>
              <w:spacing w:before="60" w:after="60"/>
              <w:ind w:right="170"/>
              <w:jc w:val="right"/>
            </w:pPr>
            <w:r>
              <w:t>30 685</w:t>
            </w:r>
          </w:p>
        </w:tc>
        <w:tc>
          <w:tcPr>
            <w:tcW w:w="1137" w:type="dxa"/>
            <w:tcBorders>
              <w:top w:val="nil"/>
              <w:left w:val="single" w:sz="4" w:space="0" w:color="auto"/>
              <w:bottom w:val="nil"/>
              <w:right w:val="single" w:sz="4" w:space="0" w:color="auto"/>
            </w:tcBorders>
          </w:tcPr>
          <w:p w:rsidR="00000000" w:rsidRDefault="00000000">
            <w:pPr>
              <w:spacing w:before="60" w:after="60"/>
              <w:ind w:right="170"/>
              <w:jc w:val="right"/>
            </w:pPr>
            <w:r>
              <w:t>14 447</w:t>
            </w:r>
          </w:p>
        </w:tc>
        <w:tc>
          <w:tcPr>
            <w:tcW w:w="1138" w:type="dxa"/>
            <w:tcBorders>
              <w:top w:val="nil"/>
              <w:left w:val="single" w:sz="4" w:space="0" w:color="auto"/>
              <w:bottom w:val="nil"/>
              <w:right w:val="single" w:sz="4" w:space="0" w:color="auto"/>
            </w:tcBorders>
          </w:tcPr>
          <w:p w:rsidR="00000000" w:rsidRDefault="00000000">
            <w:pPr>
              <w:spacing w:before="60" w:after="60"/>
              <w:ind w:right="170"/>
              <w:jc w:val="right"/>
            </w:pPr>
            <w:r>
              <w:t>16 238</w:t>
            </w:r>
          </w:p>
        </w:tc>
        <w:tc>
          <w:tcPr>
            <w:tcW w:w="1139" w:type="dxa"/>
            <w:tcBorders>
              <w:top w:val="nil"/>
              <w:left w:val="single" w:sz="4" w:space="0" w:color="auto"/>
              <w:bottom w:val="nil"/>
              <w:right w:val="single" w:sz="4" w:space="0" w:color="auto"/>
            </w:tcBorders>
          </w:tcPr>
          <w:p w:rsidR="00000000" w:rsidRDefault="00000000">
            <w:pPr>
              <w:spacing w:before="60" w:after="60"/>
              <w:ind w:right="170"/>
              <w:jc w:val="right"/>
            </w:pPr>
            <w:r>
              <w:t>25 910</w:t>
            </w:r>
          </w:p>
        </w:tc>
        <w:tc>
          <w:tcPr>
            <w:tcW w:w="1138" w:type="dxa"/>
            <w:tcBorders>
              <w:top w:val="nil"/>
              <w:left w:val="single" w:sz="4" w:space="0" w:color="auto"/>
              <w:bottom w:val="nil"/>
              <w:right w:val="single" w:sz="4" w:space="0" w:color="auto"/>
            </w:tcBorders>
          </w:tcPr>
          <w:p w:rsidR="00000000" w:rsidRDefault="00000000">
            <w:pPr>
              <w:spacing w:before="60" w:after="60"/>
              <w:ind w:right="170"/>
              <w:jc w:val="right"/>
            </w:pPr>
            <w:r>
              <w:t>11 852</w:t>
            </w:r>
          </w:p>
        </w:tc>
        <w:tc>
          <w:tcPr>
            <w:tcW w:w="1138" w:type="dxa"/>
            <w:tcBorders>
              <w:top w:val="nil"/>
              <w:left w:val="single" w:sz="4" w:space="0" w:color="auto"/>
              <w:bottom w:val="nil"/>
              <w:right w:val="single" w:sz="4" w:space="0" w:color="auto"/>
            </w:tcBorders>
          </w:tcPr>
          <w:p w:rsidR="00000000" w:rsidRDefault="00000000">
            <w:pPr>
              <w:spacing w:before="60" w:after="60"/>
              <w:ind w:right="170"/>
              <w:jc w:val="right"/>
            </w:pPr>
            <w:r>
              <w:t>14 058</w:t>
            </w:r>
          </w:p>
        </w:tc>
        <w:tc>
          <w:tcPr>
            <w:tcW w:w="1168" w:type="dxa"/>
            <w:tcBorders>
              <w:top w:val="nil"/>
              <w:left w:val="single" w:sz="4" w:space="0" w:color="auto"/>
              <w:bottom w:val="nil"/>
            </w:tcBorders>
          </w:tcPr>
          <w:p w:rsidR="00000000" w:rsidRDefault="00000000">
            <w:pPr>
              <w:spacing w:before="60" w:after="60"/>
              <w:ind w:right="340"/>
              <w:jc w:val="right"/>
            </w:pPr>
            <w:r>
              <w:t>84,4</w:t>
            </w:r>
          </w:p>
        </w:tc>
      </w:tr>
      <w:tr w:rsidR="00000000">
        <w:tblPrEx>
          <w:tblCellMar>
            <w:top w:w="0" w:type="dxa"/>
            <w:bottom w:w="0" w:type="dxa"/>
          </w:tblCellMar>
        </w:tblPrEx>
        <w:tc>
          <w:tcPr>
            <w:tcW w:w="1500" w:type="dxa"/>
            <w:tcBorders>
              <w:top w:val="nil"/>
              <w:bottom w:val="nil"/>
              <w:right w:val="single" w:sz="4" w:space="0" w:color="auto"/>
            </w:tcBorders>
          </w:tcPr>
          <w:p w:rsidR="00000000" w:rsidRDefault="00000000">
            <w:pPr>
              <w:spacing w:before="60" w:after="60"/>
            </w:pPr>
            <w:r>
              <w:t xml:space="preserve">Enseignement technique et professionnel </w:t>
            </w:r>
          </w:p>
        </w:tc>
        <w:tc>
          <w:tcPr>
            <w:tcW w:w="1138" w:type="dxa"/>
            <w:tcBorders>
              <w:top w:val="nil"/>
              <w:left w:val="single" w:sz="4" w:space="0" w:color="auto"/>
              <w:bottom w:val="nil"/>
              <w:right w:val="single" w:sz="4" w:space="0" w:color="auto"/>
            </w:tcBorders>
            <w:vAlign w:val="bottom"/>
          </w:tcPr>
          <w:p w:rsidR="00000000" w:rsidRDefault="00000000">
            <w:pPr>
              <w:spacing w:before="60" w:after="60"/>
              <w:ind w:right="170"/>
              <w:jc w:val="right"/>
            </w:pPr>
            <w:r>
              <w:t>4 076</w:t>
            </w:r>
          </w:p>
        </w:tc>
        <w:tc>
          <w:tcPr>
            <w:tcW w:w="1137" w:type="dxa"/>
            <w:tcBorders>
              <w:top w:val="nil"/>
              <w:left w:val="single" w:sz="4" w:space="0" w:color="auto"/>
              <w:bottom w:val="nil"/>
              <w:right w:val="single" w:sz="4" w:space="0" w:color="auto"/>
            </w:tcBorders>
            <w:vAlign w:val="bottom"/>
          </w:tcPr>
          <w:p w:rsidR="00000000" w:rsidRDefault="00000000">
            <w:pPr>
              <w:spacing w:before="60" w:after="60"/>
              <w:ind w:right="170"/>
              <w:jc w:val="right"/>
            </w:pPr>
            <w:r>
              <w:t>2 679</w:t>
            </w:r>
          </w:p>
        </w:tc>
        <w:tc>
          <w:tcPr>
            <w:tcW w:w="1138" w:type="dxa"/>
            <w:tcBorders>
              <w:top w:val="nil"/>
              <w:left w:val="single" w:sz="4" w:space="0" w:color="auto"/>
              <w:bottom w:val="nil"/>
              <w:right w:val="single" w:sz="4" w:space="0" w:color="auto"/>
            </w:tcBorders>
            <w:vAlign w:val="bottom"/>
          </w:tcPr>
          <w:p w:rsidR="00000000" w:rsidRDefault="00000000">
            <w:pPr>
              <w:spacing w:before="60" w:after="60"/>
              <w:ind w:right="170"/>
              <w:jc w:val="right"/>
            </w:pPr>
            <w:r>
              <w:t>1 397</w:t>
            </w:r>
          </w:p>
        </w:tc>
        <w:tc>
          <w:tcPr>
            <w:tcW w:w="1139" w:type="dxa"/>
            <w:tcBorders>
              <w:top w:val="nil"/>
              <w:left w:val="single" w:sz="4" w:space="0" w:color="auto"/>
              <w:bottom w:val="nil"/>
              <w:right w:val="single" w:sz="4" w:space="0" w:color="auto"/>
            </w:tcBorders>
            <w:vAlign w:val="bottom"/>
          </w:tcPr>
          <w:p w:rsidR="00000000" w:rsidRDefault="00000000">
            <w:pPr>
              <w:spacing w:before="60" w:after="60"/>
              <w:ind w:right="170"/>
              <w:jc w:val="right"/>
            </w:pPr>
            <w:r>
              <w:t>3 119</w:t>
            </w:r>
          </w:p>
        </w:tc>
        <w:tc>
          <w:tcPr>
            <w:tcW w:w="1138" w:type="dxa"/>
            <w:tcBorders>
              <w:top w:val="nil"/>
              <w:left w:val="single" w:sz="4" w:space="0" w:color="auto"/>
              <w:bottom w:val="nil"/>
              <w:right w:val="single" w:sz="4" w:space="0" w:color="auto"/>
            </w:tcBorders>
            <w:vAlign w:val="bottom"/>
          </w:tcPr>
          <w:p w:rsidR="00000000" w:rsidRDefault="00000000">
            <w:pPr>
              <w:spacing w:before="60" w:after="60"/>
              <w:ind w:right="170"/>
              <w:jc w:val="right"/>
            </w:pPr>
            <w:r>
              <w:t>2 007</w:t>
            </w:r>
          </w:p>
        </w:tc>
        <w:tc>
          <w:tcPr>
            <w:tcW w:w="1138" w:type="dxa"/>
            <w:tcBorders>
              <w:top w:val="nil"/>
              <w:left w:val="single" w:sz="4" w:space="0" w:color="auto"/>
              <w:bottom w:val="nil"/>
              <w:right w:val="single" w:sz="4" w:space="0" w:color="auto"/>
            </w:tcBorders>
            <w:vAlign w:val="bottom"/>
          </w:tcPr>
          <w:p w:rsidR="00000000" w:rsidRDefault="00000000">
            <w:pPr>
              <w:spacing w:before="60" w:after="60"/>
              <w:ind w:right="170"/>
              <w:jc w:val="right"/>
            </w:pPr>
            <w:r>
              <w:t>1 112</w:t>
            </w:r>
          </w:p>
        </w:tc>
        <w:tc>
          <w:tcPr>
            <w:tcW w:w="1168" w:type="dxa"/>
            <w:tcBorders>
              <w:top w:val="nil"/>
              <w:left w:val="single" w:sz="4" w:space="0" w:color="auto"/>
              <w:bottom w:val="nil"/>
            </w:tcBorders>
            <w:vAlign w:val="bottom"/>
          </w:tcPr>
          <w:p w:rsidR="00000000" w:rsidRDefault="00000000">
            <w:pPr>
              <w:spacing w:before="60" w:after="60"/>
              <w:ind w:right="340"/>
              <w:jc w:val="right"/>
            </w:pPr>
            <w:r>
              <w:t>76,5</w:t>
            </w:r>
          </w:p>
        </w:tc>
      </w:tr>
      <w:tr w:rsidR="00000000">
        <w:tblPrEx>
          <w:tblCellMar>
            <w:top w:w="0" w:type="dxa"/>
            <w:bottom w:w="0" w:type="dxa"/>
          </w:tblCellMar>
        </w:tblPrEx>
        <w:tc>
          <w:tcPr>
            <w:tcW w:w="1500" w:type="dxa"/>
            <w:tcBorders>
              <w:top w:val="nil"/>
            </w:tcBorders>
          </w:tcPr>
          <w:p w:rsidR="00000000" w:rsidRDefault="00000000">
            <w:pPr>
              <w:spacing w:before="60" w:after="60"/>
            </w:pPr>
            <w:r>
              <w:t>Supérieur</w:t>
            </w:r>
          </w:p>
        </w:tc>
        <w:tc>
          <w:tcPr>
            <w:tcW w:w="1138" w:type="dxa"/>
            <w:tcBorders>
              <w:top w:val="nil"/>
            </w:tcBorders>
          </w:tcPr>
          <w:p w:rsidR="00000000" w:rsidRDefault="00000000">
            <w:pPr>
              <w:spacing w:before="60" w:after="60"/>
              <w:ind w:right="170"/>
              <w:jc w:val="right"/>
            </w:pPr>
            <w:r>
              <w:t>7 094</w:t>
            </w:r>
          </w:p>
        </w:tc>
        <w:tc>
          <w:tcPr>
            <w:tcW w:w="1137" w:type="dxa"/>
            <w:tcBorders>
              <w:top w:val="nil"/>
            </w:tcBorders>
          </w:tcPr>
          <w:p w:rsidR="00000000" w:rsidRDefault="00000000">
            <w:pPr>
              <w:spacing w:before="60" w:after="60"/>
              <w:ind w:right="170"/>
              <w:jc w:val="right"/>
            </w:pPr>
            <w:r>
              <w:t>3 075</w:t>
            </w:r>
          </w:p>
        </w:tc>
        <w:tc>
          <w:tcPr>
            <w:tcW w:w="1138" w:type="dxa"/>
            <w:tcBorders>
              <w:top w:val="nil"/>
            </w:tcBorders>
          </w:tcPr>
          <w:p w:rsidR="00000000" w:rsidRDefault="00000000">
            <w:pPr>
              <w:spacing w:before="60" w:after="60"/>
              <w:ind w:right="170"/>
              <w:jc w:val="right"/>
            </w:pPr>
            <w:r>
              <w:t>4 019</w:t>
            </w:r>
          </w:p>
        </w:tc>
        <w:tc>
          <w:tcPr>
            <w:tcW w:w="1139" w:type="dxa"/>
            <w:tcBorders>
              <w:top w:val="nil"/>
            </w:tcBorders>
          </w:tcPr>
          <w:p w:rsidR="00000000" w:rsidRDefault="00000000">
            <w:pPr>
              <w:spacing w:before="60" w:after="60"/>
              <w:ind w:right="170"/>
              <w:jc w:val="right"/>
            </w:pPr>
            <w:r>
              <w:t>1 801</w:t>
            </w:r>
          </w:p>
        </w:tc>
        <w:tc>
          <w:tcPr>
            <w:tcW w:w="1138" w:type="dxa"/>
            <w:tcBorders>
              <w:top w:val="nil"/>
            </w:tcBorders>
          </w:tcPr>
          <w:p w:rsidR="00000000" w:rsidRDefault="00000000">
            <w:pPr>
              <w:spacing w:before="60" w:after="60"/>
              <w:ind w:right="170"/>
              <w:jc w:val="right"/>
            </w:pPr>
            <w:r>
              <w:t>707</w:t>
            </w:r>
          </w:p>
        </w:tc>
        <w:tc>
          <w:tcPr>
            <w:tcW w:w="1138" w:type="dxa"/>
            <w:tcBorders>
              <w:top w:val="nil"/>
            </w:tcBorders>
          </w:tcPr>
          <w:p w:rsidR="00000000" w:rsidRDefault="00000000">
            <w:pPr>
              <w:spacing w:before="60" w:after="60"/>
              <w:ind w:right="170"/>
              <w:jc w:val="right"/>
            </w:pPr>
            <w:r>
              <w:t>1 094</w:t>
            </w:r>
          </w:p>
        </w:tc>
        <w:tc>
          <w:tcPr>
            <w:tcW w:w="1168" w:type="dxa"/>
            <w:tcBorders>
              <w:top w:val="nil"/>
            </w:tcBorders>
          </w:tcPr>
          <w:p w:rsidR="00000000" w:rsidRDefault="00000000">
            <w:pPr>
              <w:spacing w:before="60" w:after="60"/>
              <w:ind w:right="227"/>
              <w:jc w:val="right"/>
              <w:rPr>
                <w:b/>
                <w:bCs/>
                <w:i/>
                <w:iCs/>
                <w:vertAlign w:val="superscript"/>
              </w:rPr>
            </w:pPr>
            <w:r>
              <w:t>25,4</w:t>
            </w:r>
            <w:r>
              <w:rPr>
                <w:b/>
                <w:bCs/>
                <w:i/>
                <w:iCs/>
                <w:vertAlign w:val="superscript"/>
              </w:rPr>
              <w:t>a</w:t>
            </w:r>
          </w:p>
        </w:tc>
      </w:tr>
    </w:tbl>
    <w:p w:rsidR="00000000" w:rsidRDefault="00000000">
      <w:pPr>
        <w:spacing w:before="160" w:after="160"/>
        <w:ind w:firstLine="567"/>
      </w:pPr>
      <w:r>
        <w:rPr>
          <w:i/>
          <w:iCs/>
        </w:rPr>
        <w:t>Source</w:t>
      </w:r>
      <w:r>
        <w:t xml:space="preserve">: </w:t>
      </w:r>
      <w:r>
        <w:rPr>
          <w:i/>
          <w:iCs/>
        </w:rPr>
        <w:t>Annuaire statistique</w:t>
      </w:r>
      <w:r>
        <w:t>,</w:t>
      </w:r>
      <w:r>
        <w:rPr>
          <w:i/>
          <w:iCs/>
        </w:rPr>
        <w:t xml:space="preserve"> </w:t>
      </w:r>
      <w:r>
        <w:t>2000, Département du recensement et de la statistique.</w:t>
      </w:r>
    </w:p>
    <w:p w:rsidR="00000000" w:rsidRDefault="00000000">
      <w:pPr>
        <w:spacing w:after="240"/>
      </w:pPr>
      <w:r>
        <w:rPr>
          <w:b/>
          <w:bCs/>
          <w:i/>
          <w:iCs/>
          <w:vertAlign w:val="superscript"/>
        </w:rPr>
        <w:t>a</w:t>
      </w:r>
      <w:r>
        <w:t xml:space="preserve"> Pour l’enseignement supérieur, seuls les étudiants diplômés sont comptés.</w:t>
      </w:r>
    </w:p>
    <w:p w:rsidR="00000000" w:rsidRDefault="00000000">
      <w:pPr>
        <w:keepNext/>
        <w:spacing w:after="240"/>
        <w:jc w:val="center"/>
        <w:rPr>
          <w:b/>
          <w:bCs/>
          <w:u w:val="single"/>
        </w:rPr>
      </w:pPr>
      <w:r>
        <w:rPr>
          <w:b/>
          <w:bCs/>
        </w:rPr>
        <w:t>B.  Objectifs de l’éducation (art. 29)</w:t>
      </w:r>
    </w:p>
    <w:p w:rsidR="00000000" w:rsidRDefault="00000000">
      <w:pPr>
        <w:spacing w:after="240"/>
      </w:pPr>
      <w:r>
        <w:t>391.</w:t>
      </w:r>
      <w:r>
        <w:tab/>
        <w:t>Les objectifs de l’éducation énoncés à l’article 29 de la Convention sont pris en compte dans le système éducatif de Macao et la plupart d’entre eux sont expressément définis dans la loi</w:t>
      </w:r>
      <w:r>
        <w:noBreakHyphen/>
        <w:t>cadre sur l’éducation.</w:t>
      </w:r>
    </w:p>
    <w:p w:rsidR="00000000" w:rsidRDefault="00000000">
      <w:pPr>
        <w:keepNext/>
        <w:spacing w:after="240"/>
      </w:pPr>
      <w:r>
        <w:t>392.</w:t>
      </w:r>
      <w:r>
        <w:tab/>
        <w:t>Les objectifs du système éducatif sont notamment les suivants:</w:t>
      </w:r>
    </w:p>
    <w:p w:rsidR="00000000" w:rsidRDefault="00000000">
      <w:pPr>
        <w:spacing w:after="240"/>
        <w:ind w:left="1134" w:hanging="567"/>
      </w:pPr>
      <w:r>
        <w:t>i)</w:t>
      </w:r>
      <w:r>
        <w:tab/>
        <w:t>Favoriser un épanouissement général harmonieux de la personnalité individuelle, de manière à former des personnes libres, responsables, autonomes et solidaires;</w:t>
      </w:r>
    </w:p>
    <w:p w:rsidR="00000000" w:rsidRDefault="00000000">
      <w:pPr>
        <w:spacing w:after="240"/>
        <w:ind w:left="1134" w:hanging="567"/>
      </w:pPr>
      <w:r>
        <w:t>ii)</w:t>
      </w:r>
      <w:r>
        <w:tab/>
        <w:t>Encourager le développement d’une conscience civique à travers la culture de Macao, élément essentiel du renforcement de l’identité;</w:t>
      </w:r>
    </w:p>
    <w:p w:rsidR="00000000" w:rsidRDefault="00000000">
      <w:pPr>
        <w:spacing w:after="240"/>
        <w:ind w:left="1134" w:hanging="567"/>
      </w:pPr>
      <w:r>
        <w:t>iii)</w:t>
      </w:r>
      <w:r>
        <w:tab/>
        <w:t>Consolider les liens d’amitié et de solidarité entre tous les peuples du monde; et</w:t>
      </w:r>
    </w:p>
    <w:p w:rsidR="00000000" w:rsidRDefault="00000000">
      <w:pPr>
        <w:spacing w:after="240"/>
        <w:ind w:left="1134" w:hanging="567"/>
      </w:pPr>
      <w:r>
        <w:t>iv)</w:t>
      </w:r>
      <w:r>
        <w:tab/>
        <w:t>Encourager le développement d’un esprit démocratique et pluraliste, respectueux des autres et de leurs idées, ouvert au dialogue et au libre</w:t>
      </w:r>
      <w:r>
        <w:noBreakHyphen/>
        <w:t xml:space="preserve">échange des opinions, propre à favoriser un esprit critique et la capacité d’aborder les problèmes de la société avec créativité (art. 3 de la loi </w:t>
      </w:r>
      <w:r>
        <w:rPr>
          <w:rFonts w:eastAsia="MS Mincho"/>
        </w:rPr>
        <w:t>n</w:t>
      </w:r>
      <w:r>
        <w:rPr>
          <w:rFonts w:eastAsia="MS Mincho"/>
          <w:vertAlign w:val="superscript"/>
        </w:rPr>
        <w:t>o</w:t>
      </w:r>
      <w:r>
        <w:t> 11/91/M).</w:t>
      </w:r>
    </w:p>
    <w:p w:rsidR="00000000" w:rsidRDefault="00000000">
      <w:pPr>
        <w:spacing w:after="240"/>
      </w:pPr>
      <w:r>
        <w:t>393.</w:t>
      </w:r>
      <w:r>
        <w:tab/>
        <w:t xml:space="preserve">Ces objectifs sont ensuite développés et consolidés dans les différentes dispositions relatives à l’enseignement préprimaire, primaire, secondaire et supérieur. Ainsi, la loi dispose notamment que l’enseignement préprimaire doit «privilégier le développement des concepts éthiques, des intérêts personnels et de la capacité créative», que l’école primaire doit «sensibiliser aux réalités de Macao et encourager le développement des valeurs caractéristiques de son identité», que l’école secondaire doit «susciter l’intérêt des élèves pour les problèmes de la vie régionale et de la communauté internationale en général», et que l’enseignement supérieur doit «favoriser la coopération internationale et le rapprochement entre les peuples» (art. 5, 8 et 9 de la loi </w:t>
      </w:r>
      <w:r>
        <w:rPr>
          <w:rFonts w:eastAsia="MS Mincho"/>
        </w:rPr>
        <w:t>n</w:t>
      </w:r>
      <w:r>
        <w:rPr>
          <w:rFonts w:eastAsia="MS Mincho"/>
          <w:vertAlign w:val="superscript"/>
        </w:rPr>
        <w:t>o</w:t>
      </w:r>
      <w:r>
        <w:t> 11/91/M et art. 2 du décret</w:t>
      </w:r>
      <w:r>
        <w:noBreakHyphen/>
        <w:t xml:space="preserve">loi </w:t>
      </w:r>
      <w:r>
        <w:rPr>
          <w:rFonts w:eastAsia="MS Mincho"/>
        </w:rPr>
        <w:t>n</w:t>
      </w:r>
      <w:r>
        <w:rPr>
          <w:rFonts w:eastAsia="MS Mincho"/>
          <w:vertAlign w:val="superscript"/>
        </w:rPr>
        <w:t>o</w:t>
      </w:r>
      <w:r>
        <w:t> 11/91/M).</w:t>
      </w:r>
    </w:p>
    <w:p w:rsidR="00000000" w:rsidRDefault="00000000">
      <w:pPr>
        <w:spacing w:after="240"/>
      </w:pPr>
      <w:r>
        <w:t>394.</w:t>
      </w:r>
      <w:r>
        <w:tab/>
        <w:t>Le respect des droits de l’homme et des libertés fondamentales est consacré dans la loi</w:t>
      </w:r>
      <w:r>
        <w:noBreakHyphen/>
        <w:t>cadre sur l’éducation. Il convient de souligner également que tant les droits de l’homme que la protection de l’environnement occupent une place primordiale dans une matière du programme scolaire intitulée «Développement personnel et social».</w:t>
      </w:r>
    </w:p>
    <w:p w:rsidR="00000000" w:rsidRDefault="00000000">
      <w:pPr>
        <w:spacing w:after="240"/>
      </w:pPr>
      <w:r>
        <w:t>395.</w:t>
      </w:r>
      <w:r>
        <w:tab/>
        <w:t xml:space="preserve">Toutes les formations destinées aux enseignants doivent permettre l’acquisition de connaissances et de compétences scientifiques et pédagogiques. Elles doivent comprendre en outre une formation individuelle en matière de comportement social, qui soit adaptée aux besoins du programme scolaire de chaque degré d’instruction. Enfin, les programmes de formation doivent être conçus conformément aux principes et objectifs généraux du système éducatif (art. 26 de la loi </w:t>
      </w:r>
      <w:r>
        <w:rPr>
          <w:rFonts w:eastAsia="MS Mincho"/>
        </w:rPr>
        <w:t>n</w:t>
      </w:r>
      <w:r>
        <w:rPr>
          <w:rFonts w:eastAsia="MS Mincho"/>
          <w:vertAlign w:val="superscript"/>
        </w:rPr>
        <w:t>o</w:t>
      </w:r>
      <w:r>
        <w:t> 11/91/M).</w:t>
      </w:r>
    </w:p>
    <w:p w:rsidR="00000000" w:rsidRDefault="00000000">
      <w:pPr>
        <w:spacing w:after="240"/>
      </w:pPr>
      <w:r>
        <w:t>396.</w:t>
      </w:r>
      <w:r>
        <w:tab/>
        <w:t xml:space="preserve">En vertu de l’article 49 de la loi </w:t>
      </w:r>
      <w:r>
        <w:rPr>
          <w:rFonts w:eastAsia="MS Mincho"/>
        </w:rPr>
        <w:t>n</w:t>
      </w:r>
      <w:r>
        <w:rPr>
          <w:rFonts w:eastAsia="MS Mincho"/>
          <w:vertAlign w:val="superscript"/>
        </w:rPr>
        <w:t>o</w:t>
      </w:r>
      <w:r>
        <w:t> 11/91/M, les enseignants, parents d’élèves, élèves et autres personnes concernées participent à l’administration des établissements éducatifs.</w:t>
      </w:r>
    </w:p>
    <w:p w:rsidR="00000000" w:rsidRDefault="00000000">
      <w:pPr>
        <w:keepNext/>
        <w:keepLines/>
        <w:spacing w:after="240"/>
      </w:pPr>
      <w:r>
        <w:t>397.</w:t>
      </w:r>
      <w:r>
        <w:tab/>
        <w:t>Comme on l’a vu plus haut, la Loi fondamentale et la loi</w:t>
      </w:r>
      <w:r>
        <w:noBreakHyphen/>
        <w:t>cadre sur l’éducation considèrent l’enseignement privé comme une expression particulière de la liberté d’apprendre et d’enseigner. Les établissements privés sont libres de définir eux</w:t>
      </w:r>
      <w:r>
        <w:noBreakHyphen/>
        <w:t>mêmes leur projet pédagogique, pour autant qu’il soit conforme aux principes de la loi</w:t>
      </w:r>
      <w:r>
        <w:noBreakHyphen/>
        <w:t xml:space="preserve">cadre (art. 121 et 122 de la Loi fondamentale et art. 2 3) b) de la loi </w:t>
      </w:r>
      <w:r>
        <w:rPr>
          <w:rFonts w:eastAsia="MS Mincho"/>
        </w:rPr>
        <w:t>n</w:t>
      </w:r>
      <w:r>
        <w:rPr>
          <w:rFonts w:eastAsia="MS Mincho"/>
          <w:vertAlign w:val="superscript"/>
        </w:rPr>
        <w:t>o</w:t>
      </w:r>
      <w:r>
        <w:t> 11/91/M).</w:t>
      </w:r>
    </w:p>
    <w:p w:rsidR="00000000" w:rsidRDefault="00000000">
      <w:pPr>
        <w:keepNext/>
        <w:keepLines/>
        <w:spacing w:after="240"/>
        <w:jc w:val="center"/>
        <w:rPr>
          <w:b/>
          <w:bCs/>
        </w:rPr>
      </w:pPr>
      <w:r>
        <w:rPr>
          <w:b/>
          <w:bCs/>
        </w:rPr>
        <w:t>C.  Loisirs et activités culturelles (art. 31)</w:t>
      </w:r>
    </w:p>
    <w:p w:rsidR="00000000" w:rsidRDefault="00000000">
      <w:pPr>
        <w:spacing w:after="240"/>
      </w:pPr>
      <w:r>
        <w:t>398.</w:t>
      </w:r>
      <w:r>
        <w:tab/>
        <w:t>Le droit d’avoir accès aux activités et manifestations culturelles et d’y participer est garanti par la Loi fondamentale (art. 37).</w:t>
      </w:r>
    </w:p>
    <w:p w:rsidR="00000000" w:rsidRDefault="00000000">
      <w:pPr>
        <w:spacing w:after="240"/>
      </w:pPr>
      <w:r>
        <w:t>399.</w:t>
      </w:r>
      <w:r>
        <w:tab/>
        <w:t>La loi</w:t>
      </w:r>
      <w:r>
        <w:noBreakHyphen/>
        <w:t xml:space="preserve">cadre sur l’éducation consacre quant à elle le principe selon lequel les activités scolaires doivent être complétées par des initiatives visant à favoriser la formation complète et l’épanouissement personnel des élèves, pour leur permettre d’employer leur temps libre de manière créative et gratifiante (art. 51 de la loi </w:t>
      </w:r>
      <w:r>
        <w:rPr>
          <w:rFonts w:eastAsia="MS Mincho"/>
        </w:rPr>
        <w:t>n</w:t>
      </w:r>
      <w:r>
        <w:rPr>
          <w:rFonts w:eastAsia="MS Mincho"/>
          <w:vertAlign w:val="superscript"/>
        </w:rPr>
        <w:t>o</w:t>
      </w:r>
      <w:r>
        <w:t> 11/91/M).</w:t>
      </w:r>
    </w:p>
    <w:p w:rsidR="00000000" w:rsidRDefault="00000000">
      <w:pPr>
        <w:spacing w:after="240"/>
      </w:pPr>
      <w:r>
        <w:t>400.</w:t>
      </w:r>
      <w:r>
        <w:tab/>
        <w:t>Les activités proposées en complément du programme scolaire ont pour objet de renforcer le bagage culturel et le sens civique des élèves, de leur donner une éducation physique, sportive et artistique, et de les aider à s’intégrer dans la collectivité. Ces activités, qui sont facultatives, ont un caractère essentiellement sportif, récréatif, scientifico</w:t>
      </w:r>
      <w:r>
        <w:noBreakHyphen/>
        <w:t xml:space="preserve">technique ou artistique (par. 1 et 2 de l’ordonnance </w:t>
      </w:r>
      <w:r>
        <w:rPr>
          <w:rFonts w:eastAsia="MS Mincho"/>
        </w:rPr>
        <w:t>n</w:t>
      </w:r>
      <w:r>
        <w:rPr>
          <w:rFonts w:eastAsia="MS Mincho"/>
          <w:vertAlign w:val="superscript"/>
        </w:rPr>
        <w:t>o</w:t>
      </w:r>
      <w:r>
        <w:t> 18/SAAEJ/93). Dans ce cadre, les écoles offrent aux élèves des activités complémentaires auxquelles ceux</w:t>
      </w:r>
      <w:r>
        <w:noBreakHyphen/>
        <w:t>ci s’adonnent au sein de groupes ou de clubs de 10 à 30 membres. Une importance particulière est accordée aux sports du fait que la loi</w:t>
      </w:r>
      <w:r>
        <w:noBreakHyphen/>
        <w:t>cadre sur l’éducation recommande que les élèves fassent du sport tout au long de leur scolarité. L’objectif des activités sportives à l’école n’est pas seulement d’encourager les élèves à être en bonne condition physique, mais également de leur faire comprendre que le sport est un élément culturel qui favorise la solidarité, la coopération, l’autonomie et la créativité.</w:t>
      </w:r>
    </w:p>
    <w:p w:rsidR="00000000" w:rsidRDefault="00000000">
      <w:pPr>
        <w:keepNext/>
        <w:spacing w:after="180"/>
        <w:jc w:val="center"/>
        <w:rPr>
          <w:b/>
          <w:bCs/>
        </w:rPr>
      </w:pPr>
      <w:r>
        <w:rPr>
          <w:b/>
          <w:bCs/>
        </w:rPr>
        <w:t>Tableau 41</w:t>
      </w:r>
    </w:p>
    <w:p w:rsidR="00000000" w:rsidRDefault="00000000">
      <w:pPr>
        <w:keepNext/>
        <w:spacing w:after="180"/>
        <w:jc w:val="center"/>
        <w:rPr>
          <w:b/>
          <w:bCs/>
        </w:rPr>
      </w:pPr>
      <w:r>
        <w:rPr>
          <w:b/>
          <w:bCs/>
        </w:rPr>
        <w:t>Activités sportives à l’école, par nombre de participants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1320"/>
        <w:gridCol w:w="1440"/>
        <w:gridCol w:w="1265"/>
      </w:tblGrid>
      <w:tr w:rsidR="00000000">
        <w:tblPrEx>
          <w:tblCellMar>
            <w:top w:w="0" w:type="dxa"/>
            <w:bottom w:w="0" w:type="dxa"/>
          </w:tblCellMar>
        </w:tblPrEx>
        <w:trPr>
          <w:cantSplit/>
        </w:trPr>
        <w:tc>
          <w:tcPr>
            <w:tcW w:w="5470" w:type="dxa"/>
            <w:vMerge w:val="restart"/>
            <w:vAlign w:val="center"/>
          </w:tcPr>
          <w:p w:rsidR="00000000" w:rsidRDefault="00000000">
            <w:pPr>
              <w:spacing w:before="40" w:after="40"/>
              <w:jc w:val="center"/>
            </w:pPr>
            <w:r>
              <w:t>Activité sportive</w:t>
            </w:r>
          </w:p>
        </w:tc>
        <w:tc>
          <w:tcPr>
            <w:tcW w:w="4025" w:type="dxa"/>
            <w:gridSpan w:val="3"/>
          </w:tcPr>
          <w:p w:rsidR="00000000" w:rsidRDefault="00000000">
            <w:pPr>
              <w:spacing w:before="40" w:after="40"/>
              <w:jc w:val="center"/>
            </w:pPr>
            <w:r>
              <w:t>Année</w:t>
            </w:r>
          </w:p>
        </w:tc>
      </w:tr>
      <w:tr w:rsidR="00000000">
        <w:tblPrEx>
          <w:tblCellMar>
            <w:top w:w="0" w:type="dxa"/>
            <w:bottom w:w="0" w:type="dxa"/>
          </w:tblCellMar>
        </w:tblPrEx>
        <w:trPr>
          <w:cantSplit/>
        </w:trPr>
        <w:tc>
          <w:tcPr>
            <w:tcW w:w="5470" w:type="dxa"/>
            <w:vMerge/>
          </w:tcPr>
          <w:p w:rsidR="00000000" w:rsidRDefault="00000000">
            <w:pPr>
              <w:spacing w:before="40" w:after="40"/>
              <w:jc w:val="center"/>
            </w:pPr>
          </w:p>
        </w:tc>
        <w:tc>
          <w:tcPr>
            <w:tcW w:w="1320" w:type="dxa"/>
          </w:tcPr>
          <w:p w:rsidR="00000000" w:rsidRDefault="00000000">
            <w:pPr>
              <w:spacing w:before="40" w:after="40"/>
              <w:jc w:val="center"/>
            </w:pPr>
            <w:r>
              <w:t>1998/99</w:t>
            </w:r>
          </w:p>
        </w:tc>
        <w:tc>
          <w:tcPr>
            <w:tcW w:w="1440" w:type="dxa"/>
          </w:tcPr>
          <w:p w:rsidR="00000000" w:rsidRDefault="00000000">
            <w:pPr>
              <w:spacing w:before="40" w:after="40"/>
              <w:jc w:val="center"/>
            </w:pPr>
            <w:r>
              <w:t>1999/2000</w:t>
            </w:r>
          </w:p>
        </w:tc>
        <w:tc>
          <w:tcPr>
            <w:tcW w:w="1265" w:type="dxa"/>
          </w:tcPr>
          <w:p w:rsidR="00000000" w:rsidRDefault="00000000">
            <w:pPr>
              <w:spacing w:before="40" w:after="40"/>
              <w:jc w:val="center"/>
            </w:pPr>
            <w:r>
              <w:t>2000/01</w:t>
            </w:r>
          </w:p>
        </w:tc>
      </w:tr>
      <w:tr w:rsidR="00000000">
        <w:tblPrEx>
          <w:tblCellMar>
            <w:top w:w="0" w:type="dxa"/>
            <w:bottom w:w="0" w:type="dxa"/>
          </w:tblCellMar>
        </w:tblPrEx>
        <w:tc>
          <w:tcPr>
            <w:tcW w:w="5470" w:type="dxa"/>
            <w:tcBorders>
              <w:bottom w:val="nil"/>
            </w:tcBorders>
          </w:tcPr>
          <w:p w:rsidR="00000000" w:rsidRDefault="00000000">
            <w:pPr>
              <w:spacing w:before="40" w:after="40"/>
            </w:pPr>
            <w:r>
              <w:t>Activités de base</w:t>
            </w:r>
          </w:p>
        </w:tc>
        <w:tc>
          <w:tcPr>
            <w:tcW w:w="1320" w:type="dxa"/>
            <w:tcBorders>
              <w:bottom w:val="nil"/>
            </w:tcBorders>
          </w:tcPr>
          <w:p w:rsidR="00000000" w:rsidRDefault="00000000">
            <w:pPr>
              <w:tabs>
                <w:tab w:val="center" w:pos="1117"/>
              </w:tabs>
              <w:spacing w:before="40" w:after="40"/>
              <w:ind w:right="340"/>
              <w:jc w:val="right"/>
            </w:pPr>
            <w:r>
              <w:t>8 310</w:t>
            </w:r>
          </w:p>
        </w:tc>
        <w:tc>
          <w:tcPr>
            <w:tcW w:w="1440" w:type="dxa"/>
            <w:tcBorders>
              <w:bottom w:val="nil"/>
            </w:tcBorders>
          </w:tcPr>
          <w:p w:rsidR="00000000" w:rsidRDefault="00000000">
            <w:pPr>
              <w:spacing w:before="40" w:after="40"/>
              <w:ind w:right="340"/>
              <w:jc w:val="right"/>
            </w:pPr>
            <w:r>
              <w:t>9 428</w:t>
            </w:r>
          </w:p>
        </w:tc>
        <w:tc>
          <w:tcPr>
            <w:tcW w:w="1265" w:type="dxa"/>
            <w:tcBorders>
              <w:bottom w:val="nil"/>
            </w:tcBorders>
          </w:tcPr>
          <w:p w:rsidR="00000000" w:rsidRDefault="00000000">
            <w:pPr>
              <w:spacing w:before="40" w:after="40"/>
              <w:ind w:right="340"/>
              <w:jc w:val="right"/>
            </w:pPr>
            <w:r>
              <w:t>10 844</w:t>
            </w:r>
          </w:p>
        </w:tc>
      </w:tr>
      <w:tr w:rsidR="00000000">
        <w:tblPrEx>
          <w:tblCellMar>
            <w:top w:w="0" w:type="dxa"/>
            <w:bottom w:w="0" w:type="dxa"/>
          </w:tblCellMar>
        </w:tblPrEx>
        <w:tc>
          <w:tcPr>
            <w:tcW w:w="5470" w:type="dxa"/>
            <w:tcBorders>
              <w:top w:val="nil"/>
              <w:bottom w:val="nil"/>
            </w:tcBorders>
          </w:tcPr>
          <w:p w:rsidR="00000000" w:rsidRDefault="00000000">
            <w:pPr>
              <w:spacing w:before="40" w:after="40"/>
            </w:pPr>
            <w:r>
              <w:t>Championnats scolaires</w:t>
            </w:r>
          </w:p>
        </w:tc>
        <w:tc>
          <w:tcPr>
            <w:tcW w:w="1320" w:type="dxa"/>
            <w:tcBorders>
              <w:top w:val="nil"/>
              <w:bottom w:val="nil"/>
            </w:tcBorders>
          </w:tcPr>
          <w:p w:rsidR="00000000" w:rsidRDefault="00000000">
            <w:pPr>
              <w:spacing w:before="40" w:after="40"/>
              <w:ind w:right="340"/>
              <w:jc w:val="right"/>
            </w:pPr>
            <w:r>
              <w:t>6 261</w:t>
            </w:r>
          </w:p>
        </w:tc>
        <w:tc>
          <w:tcPr>
            <w:tcW w:w="1440" w:type="dxa"/>
            <w:tcBorders>
              <w:top w:val="nil"/>
              <w:bottom w:val="nil"/>
            </w:tcBorders>
          </w:tcPr>
          <w:p w:rsidR="00000000" w:rsidRDefault="00000000">
            <w:pPr>
              <w:spacing w:before="40" w:after="40"/>
              <w:ind w:right="340"/>
              <w:jc w:val="right"/>
            </w:pPr>
            <w:r>
              <w:t>6 687</w:t>
            </w:r>
          </w:p>
        </w:tc>
        <w:tc>
          <w:tcPr>
            <w:tcW w:w="1265" w:type="dxa"/>
            <w:tcBorders>
              <w:top w:val="nil"/>
              <w:bottom w:val="nil"/>
            </w:tcBorders>
          </w:tcPr>
          <w:p w:rsidR="00000000" w:rsidRDefault="00000000">
            <w:pPr>
              <w:spacing w:before="40" w:after="40"/>
              <w:ind w:right="340"/>
              <w:jc w:val="right"/>
            </w:pPr>
            <w:r>
              <w:t>6 594</w:t>
            </w:r>
          </w:p>
        </w:tc>
      </w:tr>
      <w:tr w:rsidR="00000000">
        <w:tblPrEx>
          <w:tblCellMar>
            <w:top w:w="0" w:type="dxa"/>
            <w:bottom w:w="0" w:type="dxa"/>
          </w:tblCellMar>
        </w:tblPrEx>
        <w:tc>
          <w:tcPr>
            <w:tcW w:w="5470" w:type="dxa"/>
            <w:tcBorders>
              <w:top w:val="nil"/>
              <w:bottom w:val="nil"/>
            </w:tcBorders>
          </w:tcPr>
          <w:p w:rsidR="00000000" w:rsidRDefault="00000000">
            <w:pPr>
              <w:spacing w:before="40" w:after="40"/>
            </w:pPr>
            <w:r>
              <w:t>Championnats scolaires «Interports» (Macao, Hong Kong, Fuzhou, Canton)</w:t>
            </w:r>
          </w:p>
        </w:tc>
        <w:tc>
          <w:tcPr>
            <w:tcW w:w="1320" w:type="dxa"/>
            <w:tcBorders>
              <w:top w:val="nil"/>
              <w:bottom w:val="nil"/>
            </w:tcBorders>
          </w:tcPr>
          <w:p w:rsidR="00000000" w:rsidRDefault="00000000">
            <w:pPr>
              <w:spacing w:before="40" w:after="40"/>
              <w:ind w:right="340"/>
              <w:jc w:val="right"/>
            </w:pPr>
            <w:r>
              <w:t>112</w:t>
            </w:r>
          </w:p>
        </w:tc>
        <w:tc>
          <w:tcPr>
            <w:tcW w:w="1440" w:type="dxa"/>
            <w:tcBorders>
              <w:top w:val="nil"/>
              <w:bottom w:val="nil"/>
            </w:tcBorders>
          </w:tcPr>
          <w:p w:rsidR="00000000" w:rsidRDefault="00000000">
            <w:pPr>
              <w:spacing w:before="40" w:after="40"/>
              <w:ind w:right="340"/>
              <w:jc w:val="right"/>
            </w:pPr>
            <w:r>
              <w:t>188</w:t>
            </w:r>
          </w:p>
        </w:tc>
        <w:tc>
          <w:tcPr>
            <w:tcW w:w="1265" w:type="dxa"/>
            <w:tcBorders>
              <w:top w:val="nil"/>
              <w:bottom w:val="nil"/>
            </w:tcBorders>
          </w:tcPr>
          <w:p w:rsidR="00000000" w:rsidRDefault="00000000">
            <w:pPr>
              <w:spacing w:before="40" w:after="40"/>
              <w:ind w:right="340"/>
              <w:jc w:val="right"/>
            </w:pPr>
            <w:r>
              <w:t>228</w:t>
            </w:r>
          </w:p>
        </w:tc>
      </w:tr>
      <w:tr w:rsidR="00000000">
        <w:tblPrEx>
          <w:tblCellMar>
            <w:top w:w="0" w:type="dxa"/>
            <w:bottom w:w="0" w:type="dxa"/>
          </w:tblCellMar>
        </w:tblPrEx>
        <w:tc>
          <w:tcPr>
            <w:tcW w:w="5470" w:type="dxa"/>
            <w:tcBorders>
              <w:top w:val="nil"/>
              <w:bottom w:val="nil"/>
            </w:tcBorders>
          </w:tcPr>
          <w:p w:rsidR="00000000" w:rsidRDefault="00000000">
            <w:pPr>
              <w:spacing w:before="40" w:after="40"/>
            </w:pPr>
            <w:r>
              <w:t>Équipes scolaires</w:t>
            </w:r>
          </w:p>
        </w:tc>
        <w:tc>
          <w:tcPr>
            <w:tcW w:w="1320" w:type="dxa"/>
            <w:tcBorders>
              <w:top w:val="nil"/>
              <w:bottom w:val="nil"/>
            </w:tcBorders>
          </w:tcPr>
          <w:p w:rsidR="00000000" w:rsidRDefault="00000000">
            <w:pPr>
              <w:spacing w:before="40" w:after="40"/>
              <w:ind w:right="340"/>
              <w:jc w:val="right"/>
            </w:pPr>
            <w:r>
              <w:t>465</w:t>
            </w:r>
          </w:p>
        </w:tc>
        <w:tc>
          <w:tcPr>
            <w:tcW w:w="1440" w:type="dxa"/>
            <w:tcBorders>
              <w:top w:val="nil"/>
              <w:bottom w:val="nil"/>
            </w:tcBorders>
          </w:tcPr>
          <w:p w:rsidR="00000000" w:rsidRDefault="00000000">
            <w:pPr>
              <w:spacing w:before="40" w:after="40"/>
              <w:ind w:right="340"/>
              <w:jc w:val="right"/>
            </w:pPr>
            <w:r>
              <w:t>539</w:t>
            </w:r>
          </w:p>
        </w:tc>
        <w:tc>
          <w:tcPr>
            <w:tcW w:w="1265" w:type="dxa"/>
            <w:tcBorders>
              <w:top w:val="nil"/>
              <w:bottom w:val="nil"/>
            </w:tcBorders>
          </w:tcPr>
          <w:p w:rsidR="00000000" w:rsidRDefault="00000000">
            <w:pPr>
              <w:spacing w:before="40" w:after="40"/>
              <w:ind w:right="340"/>
              <w:jc w:val="right"/>
            </w:pPr>
            <w:r>
              <w:t>673</w:t>
            </w:r>
          </w:p>
        </w:tc>
      </w:tr>
      <w:tr w:rsidR="00000000">
        <w:tblPrEx>
          <w:tblCellMar>
            <w:top w:w="0" w:type="dxa"/>
            <w:bottom w:w="0" w:type="dxa"/>
          </w:tblCellMar>
        </w:tblPrEx>
        <w:tc>
          <w:tcPr>
            <w:tcW w:w="5470" w:type="dxa"/>
            <w:tcBorders>
              <w:top w:val="nil"/>
              <w:bottom w:val="nil"/>
            </w:tcBorders>
          </w:tcPr>
          <w:p w:rsidR="00000000" w:rsidRDefault="00000000">
            <w:pPr>
              <w:spacing w:before="40" w:after="40"/>
            </w:pPr>
            <w:r>
              <w:t>Tournois internationaux</w:t>
            </w:r>
          </w:p>
        </w:tc>
        <w:tc>
          <w:tcPr>
            <w:tcW w:w="1320" w:type="dxa"/>
            <w:tcBorders>
              <w:top w:val="nil"/>
              <w:bottom w:val="nil"/>
            </w:tcBorders>
          </w:tcPr>
          <w:p w:rsidR="00000000" w:rsidRDefault="00000000">
            <w:pPr>
              <w:spacing w:before="40" w:after="40"/>
              <w:ind w:right="340"/>
              <w:jc w:val="right"/>
            </w:pPr>
            <w:r>
              <w:t>12</w:t>
            </w:r>
          </w:p>
        </w:tc>
        <w:tc>
          <w:tcPr>
            <w:tcW w:w="1440" w:type="dxa"/>
            <w:tcBorders>
              <w:top w:val="nil"/>
              <w:bottom w:val="nil"/>
            </w:tcBorders>
          </w:tcPr>
          <w:p w:rsidR="00000000" w:rsidRDefault="00000000">
            <w:pPr>
              <w:spacing w:before="40" w:after="40"/>
              <w:ind w:right="340"/>
              <w:jc w:val="right"/>
            </w:pPr>
            <w:r>
              <w:t>34</w:t>
            </w:r>
          </w:p>
        </w:tc>
        <w:tc>
          <w:tcPr>
            <w:tcW w:w="1265" w:type="dxa"/>
            <w:tcBorders>
              <w:top w:val="nil"/>
              <w:bottom w:val="nil"/>
            </w:tcBorders>
          </w:tcPr>
          <w:p w:rsidR="00000000" w:rsidRDefault="00000000">
            <w:pPr>
              <w:spacing w:before="40" w:after="40"/>
              <w:ind w:right="340"/>
              <w:jc w:val="right"/>
            </w:pPr>
            <w:r>
              <w:t>32</w:t>
            </w:r>
          </w:p>
        </w:tc>
      </w:tr>
      <w:tr w:rsidR="00000000">
        <w:tblPrEx>
          <w:tblCellMar>
            <w:top w:w="0" w:type="dxa"/>
            <w:bottom w:w="0" w:type="dxa"/>
          </w:tblCellMar>
        </w:tblPrEx>
        <w:tc>
          <w:tcPr>
            <w:tcW w:w="5470" w:type="dxa"/>
            <w:tcBorders>
              <w:top w:val="nil"/>
            </w:tcBorders>
          </w:tcPr>
          <w:p w:rsidR="00000000" w:rsidRDefault="00000000">
            <w:pPr>
              <w:spacing w:before="40" w:after="40"/>
            </w:pPr>
            <w:r>
              <w:t>Autres loisirs</w:t>
            </w:r>
          </w:p>
        </w:tc>
        <w:tc>
          <w:tcPr>
            <w:tcW w:w="1320" w:type="dxa"/>
            <w:tcBorders>
              <w:top w:val="nil"/>
            </w:tcBorders>
          </w:tcPr>
          <w:p w:rsidR="00000000" w:rsidRDefault="00000000">
            <w:pPr>
              <w:spacing w:before="40" w:after="40"/>
              <w:ind w:right="340"/>
              <w:jc w:val="right"/>
            </w:pPr>
            <w:r>
              <w:t>1 951</w:t>
            </w:r>
          </w:p>
        </w:tc>
        <w:tc>
          <w:tcPr>
            <w:tcW w:w="1440" w:type="dxa"/>
            <w:tcBorders>
              <w:top w:val="nil"/>
            </w:tcBorders>
          </w:tcPr>
          <w:p w:rsidR="00000000" w:rsidRDefault="00000000">
            <w:pPr>
              <w:spacing w:before="40" w:after="40"/>
              <w:ind w:right="340"/>
              <w:jc w:val="right"/>
            </w:pPr>
            <w:r>
              <w:t>2 050</w:t>
            </w:r>
          </w:p>
        </w:tc>
        <w:tc>
          <w:tcPr>
            <w:tcW w:w="1265" w:type="dxa"/>
            <w:tcBorders>
              <w:top w:val="nil"/>
            </w:tcBorders>
          </w:tcPr>
          <w:p w:rsidR="00000000" w:rsidRDefault="00000000">
            <w:pPr>
              <w:spacing w:before="40" w:after="40"/>
              <w:ind w:right="340"/>
              <w:jc w:val="right"/>
            </w:pPr>
            <w:r>
              <w:t>3 011</w:t>
            </w:r>
          </w:p>
        </w:tc>
      </w:tr>
      <w:tr w:rsidR="00000000">
        <w:tblPrEx>
          <w:tblCellMar>
            <w:top w:w="0" w:type="dxa"/>
            <w:bottom w:w="0" w:type="dxa"/>
          </w:tblCellMar>
        </w:tblPrEx>
        <w:tc>
          <w:tcPr>
            <w:tcW w:w="5470" w:type="dxa"/>
          </w:tcPr>
          <w:p w:rsidR="00000000" w:rsidRDefault="00000000">
            <w:pPr>
              <w:spacing w:before="40" w:after="40"/>
            </w:pPr>
            <w:r>
              <w:t>Total</w:t>
            </w:r>
          </w:p>
        </w:tc>
        <w:tc>
          <w:tcPr>
            <w:tcW w:w="1320" w:type="dxa"/>
          </w:tcPr>
          <w:p w:rsidR="00000000" w:rsidRDefault="00000000">
            <w:pPr>
              <w:spacing w:before="40" w:after="40"/>
              <w:ind w:right="340"/>
              <w:jc w:val="right"/>
            </w:pPr>
            <w:r>
              <w:t>17 111</w:t>
            </w:r>
          </w:p>
        </w:tc>
        <w:tc>
          <w:tcPr>
            <w:tcW w:w="1440" w:type="dxa"/>
          </w:tcPr>
          <w:p w:rsidR="00000000" w:rsidRDefault="00000000">
            <w:pPr>
              <w:spacing w:before="40" w:after="40"/>
              <w:ind w:right="340"/>
              <w:jc w:val="right"/>
            </w:pPr>
            <w:r>
              <w:t>18 926</w:t>
            </w:r>
          </w:p>
        </w:tc>
        <w:tc>
          <w:tcPr>
            <w:tcW w:w="1265" w:type="dxa"/>
          </w:tcPr>
          <w:p w:rsidR="00000000" w:rsidRDefault="00000000">
            <w:pPr>
              <w:spacing w:before="40" w:after="40"/>
              <w:ind w:right="340"/>
              <w:jc w:val="right"/>
            </w:pPr>
            <w:r>
              <w:t>21 382</w:t>
            </w:r>
          </w:p>
        </w:tc>
      </w:tr>
    </w:tbl>
    <w:p w:rsidR="00000000" w:rsidRDefault="00000000">
      <w:pPr>
        <w:spacing w:before="240" w:after="240"/>
        <w:ind w:firstLine="567"/>
      </w:pPr>
      <w:r>
        <w:rPr>
          <w:i/>
          <w:iCs/>
        </w:rPr>
        <w:t>Source</w:t>
      </w:r>
      <w:r>
        <w:t>: «L’éducation et la formation en chiffres», 2000/01, Département de l’éducation et de la jeunesse.</w:t>
      </w:r>
    </w:p>
    <w:p w:rsidR="00000000" w:rsidRDefault="00000000">
      <w:pPr>
        <w:spacing w:after="160"/>
      </w:pPr>
      <w:r>
        <w:t>401.</w:t>
      </w:r>
      <w:r>
        <w:tab/>
        <w:t>Pour encourager et faciliter la participation aux activités sportives, les écoles accordent certains privilèges aux élèves qui pratiquent un sport, qui concernent l’emploi du temps, les absences et les dates des contrôles d’évaluation (art. 47 et suiv. du décret</w:t>
      </w:r>
      <w:r>
        <w:noBreakHyphen/>
        <w:t xml:space="preserve">loi </w:t>
      </w:r>
      <w:r>
        <w:rPr>
          <w:rFonts w:eastAsia="MS Mincho"/>
        </w:rPr>
        <w:t>n</w:t>
      </w:r>
      <w:r>
        <w:rPr>
          <w:rFonts w:eastAsia="MS Mincho"/>
          <w:vertAlign w:val="superscript"/>
        </w:rPr>
        <w:t>o</w:t>
      </w:r>
      <w:r>
        <w:t> 67/93/M).</w:t>
      </w:r>
    </w:p>
    <w:p w:rsidR="00000000" w:rsidRDefault="00000000">
      <w:pPr>
        <w:spacing w:after="160"/>
      </w:pPr>
      <w:r>
        <w:t>402.</w:t>
      </w:r>
      <w:r>
        <w:tab/>
        <w:t>La pratique du sport est très largement répandue à Macao, en particulier parmi les jeunes, comme le montre le grand nombre de sportifs inscrits auprès du Département des sports de Macao et le nombre d’associations sportives locales. Les résidents ont à leur disposition d’importantes installations modernes pour la pratique de différents sports.</w:t>
      </w:r>
    </w:p>
    <w:p w:rsidR="00000000" w:rsidRDefault="00000000">
      <w:pPr>
        <w:keepNext/>
        <w:spacing w:after="160"/>
        <w:jc w:val="center"/>
        <w:rPr>
          <w:b/>
          <w:bCs/>
          <w:sz w:val="22"/>
        </w:rPr>
      </w:pPr>
      <w:r>
        <w:rPr>
          <w:b/>
          <w:bCs/>
          <w:sz w:val="22"/>
        </w:rPr>
        <w:t>Tableau 42</w:t>
      </w:r>
    </w:p>
    <w:p w:rsidR="00000000" w:rsidRDefault="00000000">
      <w:pPr>
        <w:keepNext/>
        <w:spacing w:after="160"/>
        <w:jc w:val="center"/>
        <w:rPr>
          <w:b/>
          <w:bCs/>
          <w:sz w:val="22"/>
        </w:rPr>
      </w:pPr>
      <w:r>
        <w:rPr>
          <w:b/>
          <w:bCs/>
          <w:sz w:val="22"/>
        </w:rPr>
        <w:t>Nombre de sportifs âgés de moins de 18 ans inscrits auprès du Département des sports</w:t>
      </w:r>
      <w:r>
        <w:rPr>
          <w:b/>
          <w:bCs/>
          <w:sz w:val="22"/>
        </w:rPr>
        <w:br/>
        <w:t>de Macao en 2001, par sexe et par activité sportive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30"/>
        <w:gridCol w:w="1680"/>
        <w:gridCol w:w="1680"/>
        <w:gridCol w:w="1505"/>
      </w:tblGrid>
      <w:tr w:rsidR="00000000">
        <w:tblPrEx>
          <w:tblCellMar>
            <w:top w:w="0" w:type="dxa"/>
            <w:bottom w:w="0" w:type="dxa"/>
          </w:tblCellMar>
        </w:tblPrEx>
        <w:tc>
          <w:tcPr>
            <w:tcW w:w="4630" w:type="dxa"/>
          </w:tcPr>
          <w:p w:rsidR="00000000" w:rsidRDefault="00000000">
            <w:pPr>
              <w:spacing w:before="60" w:after="60" w:line="220" w:lineRule="exact"/>
              <w:jc w:val="center"/>
              <w:rPr>
                <w:sz w:val="22"/>
              </w:rPr>
            </w:pPr>
            <w:r>
              <w:rPr>
                <w:sz w:val="22"/>
              </w:rPr>
              <w:t>Activité sportive</w:t>
            </w:r>
          </w:p>
        </w:tc>
        <w:tc>
          <w:tcPr>
            <w:tcW w:w="1680" w:type="dxa"/>
            <w:vAlign w:val="bottom"/>
          </w:tcPr>
          <w:p w:rsidR="00000000" w:rsidRDefault="00000000">
            <w:pPr>
              <w:spacing w:before="60" w:after="60" w:line="220" w:lineRule="exact"/>
              <w:jc w:val="center"/>
              <w:rPr>
                <w:sz w:val="22"/>
              </w:rPr>
            </w:pPr>
            <w:r>
              <w:rPr>
                <w:sz w:val="22"/>
              </w:rPr>
              <w:t>Garçons</w:t>
            </w:r>
          </w:p>
        </w:tc>
        <w:tc>
          <w:tcPr>
            <w:tcW w:w="1680" w:type="dxa"/>
            <w:vAlign w:val="bottom"/>
          </w:tcPr>
          <w:p w:rsidR="00000000" w:rsidRDefault="00000000">
            <w:pPr>
              <w:spacing w:before="60" w:after="60" w:line="220" w:lineRule="exact"/>
              <w:jc w:val="center"/>
              <w:rPr>
                <w:sz w:val="22"/>
              </w:rPr>
            </w:pPr>
            <w:r>
              <w:rPr>
                <w:sz w:val="22"/>
              </w:rPr>
              <w:t>Filles</w:t>
            </w:r>
          </w:p>
        </w:tc>
        <w:tc>
          <w:tcPr>
            <w:tcW w:w="1505" w:type="dxa"/>
            <w:vAlign w:val="bottom"/>
          </w:tcPr>
          <w:p w:rsidR="00000000" w:rsidRDefault="00000000">
            <w:pPr>
              <w:spacing w:before="60" w:after="60" w:line="220" w:lineRule="exact"/>
              <w:jc w:val="center"/>
              <w:rPr>
                <w:sz w:val="22"/>
              </w:rPr>
            </w:pPr>
            <w:r>
              <w:rPr>
                <w:sz w:val="22"/>
              </w:rPr>
              <w:t>Total</w:t>
            </w:r>
          </w:p>
        </w:tc>
      </w:tr>
      <w:tr w:rsidR="00000000">
        <w:tblPrEx>
          <w:tblCellMar>
            <w:top w:w="0" w:type="dxa"/>
            <w:bottom w:w="0" w:type="dxa"/>
          </w:tblCellMar>
        </w:tblPrEx>
        <w:tc>
          <w:tcPr>
            <w:tcW w:w="4630" w:type="dxa"/>
            <w:tcBorders>
              <w:bottom w:val="nil"/>
            </w:tcBorders>
          </w:tcPr>
          <w:p w:rsidR="00000000" w:rsidRDefault="00000000">
            <w:pPr>
              <w:spacing w:before="60" w:line="220" w:lineRule="exact"/>
              <w:rPr>
                <w:sz w:val="22"/>
              </w:rPr>
            </w:pPr>
            <w:r>
              <w:rPr>
                <w:sz w:val="22"/>
              </w:rPr>
              <w:t>Aïkido et autres arts martiaux japonais</w:t>
            </w:r>
          </w:p>
        </w:tc>
        <w:tc>
          <w:tcPr>
            <w:tcW w:w="1680" w:type="dxa"/>
            <w:tcBorders>
              <w:bottom w:val="nil"/>
            </w:tcBorders>
            <w:tcMar>
              <w:right w:w="624" w:type="dxa"/>
            </w:tcMar>
          </w:tcPr>
          <w:p w:rsidR="00000000" w:rsidRDefault="00000000">
            <w:pPr>
              <w:spacing w:before="60" w:line="220" w:lineRule="exact"/>
              <w:jc w:val="right"/>
              <w:rPr>
                <w:sz w:val="22"/>
              </w:rPr>
            </w:pPr>
            <w:r>
              <w:rPr>
                <w:sz w:val="22"/>
              </w:rPr>
              <w:t>15</w:t>
            </w:r>
          </w:p>
        </w:tc>
        <w:tc>
          <w:tcPr>
            <w:tcW w:w="1680" w:type="dxa"/>
            <w:tcBorders>
              <w:bottom w:val="nil"/>
            </w:tcBorders>
            <w:tcMar>
              <w:right w:w="680" w:type="dxa"/>
            </w:tcMar>
          </w:tcPr>
          <w:p w:rsidR="00000000" w:rsidRDefault="00000000">
            <w:pPr>
              <w:spacing w:before="60" w:line="220" w:lineRule="exact"/>
              <w:jc w:val="right"/>
              <w:rPr>
                <w:sz w:val="22"/>
              </w:rPr>
            </w:pPr>
            <w:r>
              <w:rPr>
                <w:sz w:val="22"/>
              </w:rPr>
              <w:t>12</w:t>
            </w:r>
          </w:p>
        </w:tc>
        <w:tc>
          <w:tcPr>
            <w:tcW w:w="1505" w:type="dxa"/>
            <w:tcBorders>
              <w:bottom w:val="nil"/>
            </w:tcBorders>
            <w:tcMar>
              <w:right w:w="510" w:type="dxa"/>
            </w:tcMar>
          </w:tcPr>
          <w:p w:rsidR="00000000" w:rsidRDefault="00000000">
            <w:pPr>
              <w:spacing w:before="60" w:line="220" w:lineRule="exact"/>
              <w:jc w:val="right"/>
              <w:rPr>
                <w:sz w:val="22"/>
              </w:rPr>
            </w:pPr>
            <w:r>
              <w:rPr>
                <w:sz w:val="22"/>
              </w:rPr>
              <w:t>27</w:t>
            </w:r>
          </w:p>
        </w:tc>
      </w:tr>
      <w:tr w:rsidR="00000000">
        <w:tblPrEx>
          <w:tblCellMar>
            <w:top w:w="0" w:type="dxa"/>
            <w:bottom w:w="0" w:type="dxa"/>
          </w:tblCellMar>
        </w:tblPrEx>
        <w:tc>
          <w:tcPr>
            <w:tcW w:w="4630" w:type="dxa"/>
            <w:tcBorders>
              <w:top w:val="nil"/>
              <w:bottom w:val="nil"/>
            </w:tcBorders>
          </w:tcPr>
          <w:p w:rsidR="00000000" w:rsidRDefault="00000000">
            <w:pPr>
              <w:spacing w:line="220" w:lineRule="exact"/>
              <w:rPr>
                <w:sz w:val="22"/>
              </w:rPr>
            </w:pPr>
            <w:r>
              <w:rPr>
                <w:sz w:val="22"/>
              </w:rPr>
              <w:t>Handball</w:t>
            </w:r>
          </w:p>
        </w:tc>
        <w:tc>
          <w:tcPr>
            <w:tcW w:w="1680" w:type="dxa"/>
            <w:tcBorders>
              <w:top w:val="nil"/>
              <w:bottom w:val="nil"/>
            </w:tcBorders>
            <w:tcMar>
              <w:right w:w="624" w:type="dxa"/>
            </w:tcMar>
          </w:tcPr>
          <w:p w:rsidR="00000000" w:rsidRDefault="00000000">
            <w:pPr>
              <w:spacing w:line="220" w:lineRule="exact"/>
              <w:jc w:val="right"/>
              <w:rPr>
                <w:sz w:val="22"/>
              </w:rPr>
            </w:pPr>
            <w:r>
              <w:rPr>
                <w:sz w:val="22"/>
              </w:rPr>
              <w:t>48</w:t>
            </w:r>
          </w:p>
        </w:tc>
        <w:tc>
          <w:tcPr>
            <w:tcW w:w="1680" w:type="dxa"/>
            <w:tcBorders>
              <w:top w:val="nil"/>
              <w:bottom w:val="nil"/>
            </w:tcBorders>
            <w:tcMar>
              <w:right w:w="680" w:type="dxa"/>
            </w:tcMar>
          </w:tcPr>
          <w:p w:rsidR="00000000" w:rsidRDefault="00000000">
            <w:pPr>
              <w:spacing w:line="220" w:lineRule="exact"/>
              <w:jc w:val="right"/>
              <w:rPr>
                <w:sz w:val="22"/>
              </w:rPr>
            </w:pPr>
            <w:r>
              <w:rPr>
                <w:sz w:val="22"/>
              </w:rPr>
              <w:t>48</w:t>
            </w:r>
          </w:p>
        </w:tc>
        <w:tc>
          <w:tcPr>
            <w:tcW w:w="1505" w:type="dxa"/>
            <w:tcBorders>
              <w:top w:val="nil"/>
              <w:bottom w:val="nil"/>
            </w:tcBorders>
            <w:tcMar>
              <w:right w:w="510" w:type="dxa"/>
            </w:tcMar>
          </w:tcPr>
          <w:p w:rsidR="00000000" w:rsidRDefault="00000000">
            <w:pPr>
              <w:spacing w:line="220" w:lineRule="exact"/>
              <w:jc w:val="right"/>
              <w:rPr>
                <w:sz w:val="22"/>
              </w:rPr>
            </w:pPr>
            <w:r>
              <w:rPr>
                <w:sz w:val="22"/>
              </w:rPr>
              <w:t>96</w:t>
            </w:r>
          </w:p>
        </w:tc>
      </w:tr>
      <w:tr w:rsidR="00000000">
        <w:tblPrEx>
          <w:tblCellMar>
            <w:top w:w="0" w:type="dxa"/>
            <w:bottom w:w="0" w:type="dxa"/>
          </w:tblCellMar>
        </w:tblPrEx>
        <w:tc>
          <w:tcPr>
            <w:tcW w:w="4630" w:type="dxa"/>
            <w:tcBorders>
              <w:top w:val="nil"/>
              <w:bottom w:val="nil"/>
            </w:tcBorders>
          </w:tcPr>
          <w:p w:rsidR="00000000" w:rsidRDefault="00000000">
            <w:pPr>
              <w:spacing w:line="220" w:lineRule="exact"/>
              <w:rPr>
                <w:sz w:val="22"/>
              </w:rPr>
            </w:pPr>
            <w:r>
              <w:rPr>
                <w:sz w:val="22"/>
              </w:rPr>
              <w:t>Tir à l’arc</w:t>
            </w:r>
          </w:p>
        </w:tc>
        <w:tc>
          <w:tcPr>
            <w:tcW w:w="1680" w:type="dxa"/>
            <w:tcBorders>
              <w:top w:val="nil"/>
              <w:bottom w:val="nil"/>
            </w:tcBorders>
            <w:tcMar>
              <w:right w:w="624" w:type="dxa"/>
            </w:tcMar>
          </w:tcPr>
          <w:p w:rsidR="00000000" w:rsidRDefault="00000000">
            <w:pPr>
              <w:spacing w:line="220" w:lineRule="exact"/>
              <w:jc w:val="right"/>
              <w:rPr>
                <w:sz w:val="22"/>
              </w:rPr>
            </w:pPr>
            <w:r>
              <w:rPr>
                <w:sz w:val="22"/>
              </w:rPr>
              <w:t>15</w:t>
            </w:r>
          </w:p>
        </w:tc>
        <w:tc>
          <w:tcPr>
            <w:tcW w:w="1680" w:type="dxa"/>
            <w:tcBorders>
              <w:top w:val="nil"/>
              <w:bottom w:val="nil"/>
            </w:tcBorders>
            <w:tcMar>
              <w:right w:w="680" w:type="dxa"/>
            </w:tcMar>
          </w:tcPr>
          <w:p w:rsidR="00000000" w:rsidRDefault="00000000">
            <w:pPr>
              <w:spacing w:line="220" w:lineRule="exact"/>
              <w:jc w:val="right"/>
              <w:rPr>
                <w:sz w:val="22"/>
              </w:rPr>
            </w:pPr>
            <w:r>
              <w:rPr>
                <w:sz w:val="22"/>
              </w:rPr>
              <w:t>10</w:t>
            </w:r>
          </w:p>
        </w:tc>
        <w:tc>
          <w:tcPr>
            <w:tcW w:w="1505" w:type="dxa"/>
            <w:tcBorders>
              <w:top w:val="nil"/>
              <w:bottom w:val="nil"/>
            </w:tcBorders>
            <w:tcMar>
              <w:right w:w="510" w:type="dxa"/>
            </w:tcMar>
          </w:tcPr>
          <w:p w:rsidR="00000000" w:rsidRDefault="00000000">
            <w:pPr>
              <w:spacing w:line="220" w:lineRule="exact"/>
              <w:jc w:val="right"/>
              <w:rPr>
                <w:sz w:val="22"/>
              </w:rPr>
            </w:pPr>
            <w:r>
              <w:rPr>
                <w:sz w:val="22"/>
              </w:rPr>
              <w:t>25</w:t>
            </w:r>
          </w:p>
        </w:tc>
      </w:tr>
      <w:tr w:rsidR="00000000">
        <w:tblPrEx>
          <w:tblCellMar>
            <w:top w:w="0" w:type="dxa"/>
            <w:bottom w:w="0" w:type="dxa"/>
          </w:tblCellMar>
        </w:tblPrEx>
        <w:tc>
          <w:tcPr>
            <w:tcW w:w="4630" w:type="dxa"/>
            <w:tcBorders>
              <w:top w:val="nil"/>
              <w:bottom w:val="nil"/>
            </w:tcBorders>
          </w:tcPr>
          <w:p w:rsidR="00000000" w:rsidRDefault="00000000">
            <w:pPr>
              <w:spacing w:line="220" w:lineRule="exact"/>
              <w:rPr>
                <w:sz w:val="22"/>
              </w:rPr>
            </w:pPr>
            <w:r>
              <w:rPr>
                <w:sz w:val="22"/>
              </w:rPr>
              <w:t>Arts martiaux chinois</w:t>
            </w:r>
          </w:p>
        </w:tc>
        <w:tc>
          <w:tcPr>
            <w:tcW w:w="1680" w:type="dxa"/>
            <w:tcBorders>
              <w:top w:val="nil"/>
              <w:bottom w:val="nil"/>
            </w:tcBorders>
            <w:tcMar>
              <w:right w:w="624" w:type="dxa"/>
            </w:tcMar>
          </w:tcPr>
          <w:p w:rsidR="00000000" w:rsidRDefault="00000000">
            <w:pPr>
              <w:spacing w:line="220" w:lineRule="exact"/>
              <w:jc w:val="right"/>
              <w:rPr>
                <w:sz w:val="22"/>
              </w:rPr>
            </w:pPr>
            <w:r>
              <w:rPr>
                <w:sz w:val="22"/>
              </w:rPr>
              <w:t>696</w:t>
            </w:r>
          </w:p>
        </w:tc>
        <w:tc>
          <w:tcPr>
            <w:tcW w:w="1680" w:type="dxa"/>
            <w:tcBorders>
              <w:top w:val="nil"/>
              <w:bottom w:val="nil"/>
            </w:tcBorders>
            <w:tcMar>
              <w:right w:w="680" w:type="dxa"/>
            </w:tcMar>
          </w:tcPr>
          <w:p w:rsidR="00000000" w:rsidRDefault="00000000">
            <w:pPr>
              <w:spacing w:line="220" w:lineRule="exact"/>
              <w:jc w:val="right"/>
              <w:rPr>
                <w:sz w:val="22"/>
              </w:rPr>
            </w:pPr>
            <w:r>
              <w:rPr>
                <w:sz w:val="22"/>
              </w:rPr>
              <w:t>310</w:t>
            </w:r>
          </w:p>
        </w:tc>
        <w:tc>
          <w:tcPr>
            <w:tcW w:w="1505" w:type="dxa"/>
            <w:tcBorders>
              <w:top w:val="nil"/>
              <w:bottom w:val="nil"/>
            </w:tcBorders>
            <w:tcMar>
              <w:right w:w="510" w:type="dxa"/>
            </w:tcMar>
          </w:tcPr>
          <w:p w:rsidR="00000000" w:rsidRDefault="00000000">
            <w:pPr>
              <w:spacing w:line="220" w:lineRule="exact"/>
              <w:jc w:val="right"/>
              <w:rPr>
                <w:sz w:val="22"/>
              </w:rPr>
            </w:pPr>
            <w:r>
              <w:rPr>
                <w:sz w:val="22"/>
              </w:rPr>
              <w:t>1 006</w:t>
            </w:r>
          </w:p>
        </w:tc>
      </w:tr>
      <w:tr w:rsidR="00000000">
        <w:tblPrEx>
          <w:tblCellMar>
            <w:top w:w="0" w:type="dxa"/>
            <w:bottom w:w="0" w:type="dxa"/>
          </w:tblCellMar>
        </w:tblPrEx>
        <w:tc>
          <w:tcPr>
            <w:tcW w:w="4630" w:type="dxa"/>
            <w:tcBorders>
              <w:top w:val="nil"/>
              <w:bottom w:val="nil"/>
            </w:tcBorders>
          </w:tcPr>
          <w:p w:rsidR="00000000" w:rsidRDefault="00000000">
            <w:pPr>
              <w:spacing w:line="220" w:lineRule="exact"/>
              <w:rPr>
                <w:sz w:val="22"/>
              </w:rPr>
            </w:pPr>
            <w:r>
              <w:rPr>
                <w:sz w:val="22"/>
              </w:rPr>
              <w:t>Athlétisme</w:t>
            </w:r>
          </w:p>
        </w:tc>
        <w:tc>
          <w:tcPr>
            <w:tcW w:w="1680" w:type="dxa"/>
            <w:tcBorders>
              <w:top w:val="nil"/>
              <w:bottom w:val="nil"/>
            </w:tcBorders>
            <w:tcMar>
              <w:right w:w="624" w:type="dxa"/>
            </w:tcMar>
          </w:tcPr>
          <w:p w:rsidR="00000000" w:rsidRDefault="00000000">
            <w:pPr>
              <w:spacing w:line="220" w:lineRule="exact"/>
              <w:jc w:val="right"/>
              <w:rPr>
                <w:sz w:val="22"/>
              </w:rPr>
            </w:pPr>
            <w:r>
              <w:rPr>
                <w:sz w:val="22"/>
              </w:rPr>
              <w:t>750</w:t>
            </w:r>
          </w:p>
        </w:tc>
        <w:tc>
          <w:tcPr>
            <w:tcW w:w="1680" w:type="dxa"/>
            <w:tcBorders>
              <w:top w:val="nil"/>
              <w:bottom w:val="nil"/>
            </w:tcBorders>
            <w:tcMar>
              <w:right w:w="680" w:type="dxa"/>
            </w:tcMar>
          </w:tcPr>
          <w:p w:rsidR="00000000" w:rsidRDefault="00000000">
            <w:pPr>
              <w:spacing w:line="220" w:lineRule="exact"/>
              <w:jc w:val="right"/>
              <w:rPr>
                <w:sz w:val="22"/>
              </w:rPr>
            </w:pPr>
            <w:r>
              <w:rPr>
                <w:sz w:val="22"/>
              </w:rPr>
              <w:t>750</w:t>
            </w:r>
          </w:p>
        </w:tc>
        <w:tc>
          <w:tcPr>
            <w:tcW w:w="1505" w:type="dxa"/>
            <w:tcBorders>
              <w:top w:val="nil"/>
              <w:bottom w:val="nil"/>
            </w:tcBorders>
            <w:tcMar>
              <w:right w:w="510" w:type="dxa"/>
            </w:tcMar>
          </w:tcPr>
          <w:p w:rsidR="00000000" w:rsidRDefault="00000000">
            <w:pPr>
              <w:spacing w:line="220" w:lineRule="exact"/>
              <w:jc w:val="right"/>
              <w:rPr>
                <w:sz w:val="22"/>
              </w:rPr>
            </w:pPr>
            <w:r>
              <w:rPr>
                <w:sz w:val="22"/>
              </w:rPr>
              <w:t>1 500</w:t>
            </w:r>
          </w:p>
        </w:tc>
      </w:tr>
      <w:tr w:rsidR="00000000">
        <w:tblPrEx>
          <w:tblCellMar>
            <w:top w:w="0" w:type="dxa"/>
            <w:bottom w:w="0" w:type="dxa"/>
          </w:tblCellMar>
        </w:tblPrEx>
        <w:tc>
          <w:tcPr>
            <w:tcW w:w="4630" w:type="dxa"/>
            <w:tcBorders>
              <w:top w:val="nil"/>
              <w:bottom w:val="nil"/>
            </w:tcBorders>
          </w:tcPr>
          <w:p w:rsidR="00000000" w:rsidRDefault="00000000">
            <w:pPr>
              <w:spacing w:line="220" w:lineRule="exact"/>
              <w:rPr>
                <w:b/>
                <w:bCs/>
                <w:i/>
                <w:iCs/>
                <w:sz w:val="22"/>
                <w:vertAlign w:val="superscript"/>
              </w:rPr>
            </w:pPr>
            <w:r>
              <w:rPr>
                <w:sz w:val="22"/>
              </w:rPr>
              <w:t>Automobile</w:t>
            </w:r>
            <w:r>
              <w:rPr>
                <w:b/>
                <w:bCs/>
                <w:i/>
                <w:iCs/>
                <w:sz w:val="22"/>
                <w:vertAlign w:val="superscript"/>
              </w:rPr>
              <w:t>a</w:t>
            </w:r>
          </w:p>
        </w:tc>
        <w:tc>
          <w:tcPr>
            <w:tcW w:w="1680" w:type="dxa"/>
            <w:tcBorders>
              <w:top w:val="nil"/>
              <w:bottom w:val="nil"/>
            </w:tcBorders>
            <w:tcMar>
              <w:right w:w="624" w:type="dxa"/>
            </w:tcMar>
          </w:tcPr>
          <w:p w:rsidR="00000000" w:rsidRDefault="00000000">
            <w:pPr>
              <w:spacing w:line="220" w:lineRule="exact"/>
              <w:jc w:val="right"/>
              <w:rPr>
                <w:sz w:val="22"/>
              </w:rPr>
            </w:pPr>
            <w:r>
              <w:rPr>
                <w:sz w:val="22"/>
              </w:rPr>
              <w:t>0</w:t>
            </w:r>
          </w:p>
        </w:tc>
        <w:tc>
          <w:tcPr>
            <w:tcW w:w="1680" w:type="dxa"/>
            <w:tcBorders>
              <w:top w:val="nil"/>
              <w:bottom w:val="nil"/>
            </w:tcBorders>
            <w:tcMar>
              <w:right w:w="680" w:type="dxa"/>
            </w:tcMar>
          </w:tcPr>
          <w:p w:rsidR="00000000" w:rsidRDefault="00000000">
            <w:pPr>
              <w:spacing w:line="220" w:lineRule="exact"/>
              <w:jc w:val="right"/>
              <w:rPr>
                <w:sz w:val="22"/>
              </w:rPr>
            </w:pPr>
            <w:r>
              <w:rPr>
                <w:sz w:val="22"/>
              </w:rPr>
              <w:t>0</w:t>
            </w:r>
          </w:p>
        </w:tc>
        <w:tc>
          <w:tcPr>
            <w:tcW w:w="1505" w:type="dxa"/>
            <w:tcBorders>
              <w:top w:val="nil"/>
              <w:bottom w:val="nil"/>
            </w:tcBorders>
            <w:tcMar>
              <w:right w:w="510" w:type="dxa"/>
            </w:tcMar>
          </w:tcPr>
          <w:p w:rsidR="00000000" w:rsidRDefault="00000000">
            <w:pPr>
              <w:spacing w:line="220" w:lineRule="exact"/>
              <w:jc w:val="right"/>
              <w:rPr>
                <w:sz w:val="22"/>
              </w:rPr>
            </w:pPr>
            <w:r>
              <w:rPr>
                <w:sz w:val="22"/>
              </w:rPr>
              <w:t>0</w:t>
            </w:r>
          </w:p>
        </w:tc>
      </w:tr>
      <w:tr w:rsidR="00000000">
        <w:tblPrEx>
          <w:tblCellMar>
            <w:top w:w="0" w:type="dxa"/>
            <w:bottom w:w="0" w:type="dxa"/>
          </w:tblCellMar>
        </w:tblPrEx>
        <w:tc>
          <w:tcPr>
            <w:tcW w:w="4630" w:type="dxa"/>
            <w:tcBorders>
              <w:top w:val="nil"/>
              <w:bottom w:val="nil"/>
            </w:tcBorders>
          </w:tcPr>
          <w:p w:rsidR="00000000" w:rsidRDefault="00000000">
            <w:pPr>
              <w:spacing w:line="220" w:lineRule="exact"/>
              <w:rPr>
                <w:sz w:val="22"/>
              </w:rPr>
            </w:pPr>
            <w:r>
              <w:rPr>
                <w:sz w:val="22"/>
              </w:rPr>
              <w:t>Badminton</w:t>
            </w:r>
          </w:p>
        </w:tc>
        <w:tc>
          <w:tcPr>
            <w:tcW w:w="1680" w:type="dxa"/>
            <w:tcBorders>
              <w:top w:val="nil"/>
              <w:bottom w:val="nil"/>
            </w:tcBorders>
            <w:tcMar>
              <w:right w:w="624" w:type="dxa"/>
            </w:tcMar>
          </w:tcPr>
          <w:p w:rsidR="00000000" w:rsidRDefault="00000000">
            <w:pPr>
              <w:spacing w:line="220" w:lineRule="exact"/>
              <w:jc w:val="right"/>
              <w:rPr>
                <w:sz w:val="22"/>
              </w:rPr>
            </w:pPr>
            <w:r>
              <w:rPr>
                <w:sz w:val="22"/>
              </w:rPr>
              <w:t>64</w:t>
            </w:r>
          </w:p>
        </w:tc>
        <w:tc>
          <w:tcPr>
            <w:tcW w:w="1680" w:type="dxa"/>
            <w:tcBorders>
              <w:top w:val="nil"/>
              <w:bottom w:val="nil"/>
            </w:tcBorders>
            <w:tcMar>
              <w:right w:w="680" w:type="dxa"/>
            </w:tcMar>
          </w:tcPr>
          <w:p w:rsidR="00000000" w:rsidRDefault="00000000">
            <w:pPr>
              <w:spacing w:line="220" w:lineRule="exact"/>
              <w:jc w:val="right"/>
              <w:rPr>
                <w:sz w:val="22"/>
              </w:rPr>
            </w:pPr>
            <w:r>
              <w:rPr>
                <w:sz w:val="22"/>
              </w:rPr>
              <w:t>28</w:t>
            </w:r>
          </w:p>
        </w:tc>
        <w:tc>
          <w:tcPr>
            <w:tcW w:w="1505" w:type="dxa"/>
            <w:tcBorders>
              <w:top w:val="nil"/>
              <w:bottom w:val="nil"/>
            </w:tcBorders>
            <w:tcMar>
              <w:right w:w="510" w:type="dxa"/>
            </w:tcMar>
          </w:tcPr>
          <w:p w:rsidR="00000000" w:rsidRDefault="00000000">
            <w:pPr>
              <w:spacing w:line="220" w:lineRule="exact"/>
              <w:jc w:val="right"/>
              <w:rPr>
                <w:sz w:val="22"/>
              </w:rPr>
            </w:pPr>
            <w:r>
              <w:rPr>
                <w:sz w:val="22"/>
              </w:rPr>
              <w:t>92</w:t>
            </w:r>
          </w:p>
        </w:tc>
      </w:tr>
      <w:tr w:rsidR="00000000">
        <w:tblPrEx>
          <w:tblCellMar>
            <w:top w:w="0" w:type="dxa"/>
            <w:bottom w:w="0" w:type="dxa"/>
          </w:tblCellMar>
        </w:tblPrEx>
        <w:tc>
          <w:tcPr>
            <w:tcW w:w="4630" w:type="dxa"/>
            <w:tcBorders>
              <w:top w:val="nil"/>
              <w:bottom w:val="nil"/>
            </w:tcBorders>
          </w:tcPr>
          <w:p w:rsidR="00000000" w:rsidRDefault="00000000">
            <w:pPr>
              <w:spacing w:line="220" w:lineRule="exact"/>
              <w:rPr>
                <w:sz w:val="22"/>
              </w:rPr>
            </w:pPr>
            <w:r>
              <w:rPr>
                <w:sz w:val="22"/>
              </w:rPr>
              <w:t>Bateaux</w:t>
            </w:r>
            <w:r>
              <w:rPr>
                <w:sz w:val="22"/>
              </w:rPr>
              <w:noBreakHyphen/>
              <w:t>dragons</w:t>
            </w:r>
            <w:r>
              <w:rPr>
                <w:b/>
                <w:bCs/>
                <w:i/>
                <w:iCs/>
                <w:sz w:val="22"/>
                <w:vertAlign w:val="superscript"/>
              </w:rPr>
              <w:t>a</w:t>
            </w:r>
          </w:p>
        </w:tc>
        <w:tc>
          <w:tcPr>
            <w:tcW w:w="1680" w:type="dxa"/>
            <w:tcBorders>
              <w:top w:val="nil"/>
              <w:bottom w:val="nil"/>
            </w:tcBorders>
            <w:tcMar>
              <w:right w:w="624" w:type="dxa"/>
            </w:tcMar>
          </w:tcPr>
          <w:p w:rsidR="00000000" w:rsidRDefault="00000000">
            <w:pPr>
              <w:spacing w:line="220" w:lineRule="exact"/>
              <w:jc w:val="right"/>
              <w:rPr>
                <w:sz w:val="22"/>
              </w:rPr>
            </w:pPr>
            <w:r>
              <w:rPr>
                <w:sz w:val="22"/>
              </w:rPr>
              <w:t>0</w:t>
            </w:r>
          </w:p>
        </w:tc>
        <w:tc>
          <w:tcPr>
            <w:tcW w:w="1680" w:type="dxa"/>
            <w:tcBorders>
              <w:top w:val="nil"/>
              <w:bottom w:val="nil"/>
            </w:tcBorders>
            <w:tcMar>
              <w:right w:w="680" w:type="dxa"/>
            </w:tcMar>
          </w:tcPr>
          <w:p w:rsidR="00000000" w:rsidRDefault="00000000">
            <w:pPr>
              <w:spacing w:line="220" w:lineRule="exact"/>
              <w:jc w:val="right"/>
              <w:rPr>
                <w:sz w:val="22"/>
              </w:rPr>
            </w:pPr>
            <w:r>
              <w:rPr>
                <w:sz w:val="22"/>
              </w:rPr>
              <w:t>0</w:t>
            </w:r>
          </w:p>
        </w:tc>
        <w:tc>
          <w:tcPr>
            <w:tcW w:w="1505" w:type="dxa"/>
            <w:tcBorders>
              <w:top w:val="nil"/>
              <w:bottom w:val="nil"/>
            </w:tcBorders>
            <w:tcMar>
              <w:right w:w="510" w:type="dxa"/>
            </w:tcMar>
          </w:tcPr>
          <w:p w:rsidR="00000000" w:rsidRDefault="00000000">
            <w:pPr>
              <w:spacing w:line="220" w:lineRule="exact"/>
              <w:jc w:val="right"/>
              <w:rPr>
                <w:sz w:val="22"/>
              </w:rPr>
            </w:pPr>
            <w:r>
              <w:rPr>
                <w:sz w:val="22"/>
              </w:rPr>
              <w:t>0</w:t>
            </w:r>
          </w:p>
        </w:tc>
      </w:tr>
      <w:tr w:rsidR="00000000">
        <w:tblPrEx>
          <w:tblCellMar>
            <w:top w:w="0" w:type="dxa"/>
            <w:bottom w:w="0" w:type="dxa"/>
          </w:tblCellMar>
        </w:tblPrEx>
        <w:tc>
          <w:tcPr>
            <w:tcW w:w="4630" w:type="dxa"/>
            <w:tcBorders>
              <w:top w:val="nil"/>
              <w:bottom w:val="nil"/>
            </w:tcBorders>
          </w:tcPr>
          <w:p w:rsidR="00000000" w:rsidRDefault="00000000">
            <w:pPr>
              <w:spacing w:line="220" w:lineRule="exact"/>
              <w:rPr>
                <w:sz w:val="22"/>
              </w:rPr>
            </w:pPr>
            <w:r>
              <w:rPr>
                <w:sz w:val="22"/>
              </w:rPr>
              <w:t>Basket</w:t>
            </w:r>
            <w:r>
              <w:rPr>
                <w:sz w:val="22"/>
              </w:rPr>
              <w:noBreakHyphen/>
              <w:t>ball</w:t>
            </w:r>
          </w:p>
        </w:tc>
        <w:tc>
          <w:tcPr>
            <w:tcW w:w="1680" w:type="dxa"/>
            <w:tcBorders>
              <w:top w:val="nil"/>
              <w:bottom w:val="nil"/>
            </w:tcBorders>
            <w:tcMar>
              <w:right w:w="624" w:type="dxa"/>
            </w:tcMar>
          </w:tcPr>
          <w:p w:rsidR="00000000" w:rsidRDefault="00000000">
            <w:pPr>
              <w:spacing w:line="220" w:lineRule="exact"/>
              <w:jc w:val="right"/>
              <w:rPr>
                <w:sz w:val="22"/>
                <w:lang w:val="en-GB"/>
              </w:rPr>
            </w:pPr>
            <w:r>
              <w:rPr>
                <w:sz w:val="22"/>
                <w:lang w:val="en-GB"/>
              </w:rPr>
              <w:t>1 352</w:t>
            </w:r>
          </w:p>
        </w:tc>
        <w:tc>
          <w:tcPr>
            <w:tcW w:w="1680" w:type="dxa"/>
            <w:tcBorders>
              <w:top w:val="nil"/>
              <w:bottom w:val="nil"/>
            </w:tcBorders>
            <w:tcMar>
              <w:right w:w="680" w:type="dxa"/>
            </w:tcMar>
          </w:tcPr>
          <w:p w:rsidR="00000000" w:rsidRDefault="00000000">
            <w:pPr>
              <w:spacing w:line="220" w:lineRule="exact"/>
              <w:jc w:val="right"/>
              <w:rPr>
                <w:sz w:val="22"/>
                <w:lang w:val="en-GB"/>
              </w:rPr>
            </w:pPr>
            <w:r>
              <w:rPr>
                <w:sz w:val="22"/>
                <w:lang w:val="en-GB"/>
              </w:rPr>
              <w:t>240</w:t>
            </w:r>
          </w:p>
        </w:tc>
        <w:tc>
          <w:tcPr>
            <w:tcW w:w="1505" w:type="dxa"/>
            <w:tcBorders>
              <w:top w:val="nil"/>
              <w:bottom w:val="nil"/>
            </w:tcBorders>
            <w:tcMar>
              <w:right w:w="510" w:type="dxa"/>
            </w:tcMar>
          </w:tcPr>
          <w:p w:rsidR="00000000" w:rsidRDefault="00000000">
            <w:pPr>
              <w:spacing w:line="220" w:lineRule="exact"/>
              <w:jc w:val="right"/>
              <w:rPr>
                <w:sz w:val="22"/>
                <w:lang w:val="en-GB"/>
              </w:rPr>
            </w:pPr>
            <w:r>
              <w:rPr>
                <w:sz w:val="22"/>
                <w:lang w:val="en-GB"/>
              </w:rPr>
              <w:t>1 592</w:t>
            </w:r>
          </w:p>
        </w:tc>
      </w:tr>
      <w:tr w:rsidR="00000000">
        <w:tblPrEx>
          <w:tblCellMar>
            <w:top w:w="0" w:type="dxa"/>
            <w:bottom w:w="0" w:type="dxa"/>
          </w:tblCellMar>
        </w:tblPrEx>
        <w:tc>
          <w:tcPr>
            <w:tcW w:w="4630" w:type="dxa"/>
            <w:tcBorders>
              <w:top w:val="nil"/>
              <w:bottom w:val="nil"/>
            </w:tcBorders>
          </w:tcPr>
          <w:p w:rsidR="00000000" w:rsidRDefault="00000000">
            <w:pPr>
              <w:spacing w:line="220" w:lineRule="exact"/>
              <w:rPr>
                <w:sz w:val="22"/>
                <w:lang w:val="en-GB"/>
              </w:rPr>
            </w:pPr>
            <w:r>
              <w:rPr>
                <w:sz w:val="22"/>
                <w:lang w:val="en-GB"/>
              </w:rPr>
              <w:t>Billard</w:t>
            </w:r>
            <w:r>
              <w:rPr>
                <w:b/>
                <w:bCs/>
                <w:i/>
                <w:iCs/>
                <w:sz w:val="22"/>
                <w:vertAlign w:val="superscript"/>
                <w:lang w:val="en-GB"/>
              </w:rPr>
              <w:t>a</w:t>
            </w:r>
          </w:p>
        </w:tc>
        <w:tc>
          <w:tcPr>
            <w:tcW w:w="1680" w:type="dxa"/>
            <w:tcBorders>
              <w:top w:val="nil"/>
              <w:bottom w:val="nil"/>
            </w:tcBorders>
            <w:tcMar>
              <w:right w:w="624" w:type="dxa"/>
            </w:tcMar>
          </w:tcPr>
          <w:p w:rsidR="00000000" w:rsidRDefault="00000000">
            <w:pPr>
              <w:spacing w:line="220" w:lineRule="exact"/>
              <w:jc w:val="right"/>
              <w:rPr>
                <w:sz w:val="22"/>
                <w:lang w:val="en-GB"/>
              </w:rPr>
            </w:pPr>
            <w:r>
              <w:rPr>
                <w:sz w:val="22"/>
                <w:lang w:val="en-GB"/>
              </w:rPr>
              <w:t>0</w:t>
            </w:r>
          </w:p>
        </w:tc>
        <w:tc>
          <w:tcPr>
            <w:tcW w:w="1680" w:type="dxa"/>
            <w:tcBorders>
              <w:top w:val="nil"/>
              <w:bottom w:val="nil"/>
            </w:tcBorders>
            <w:tcMar>
              <w:right w:w="680" w:type="dxa"/>
            </w:tcMar>
          </w:tcPr>
          <w:p w:rsidR="00000000" w:rsidRDefault="00000000">
            <w:pPr>
              <w:spacing w:line="220" w:lineRule="exact"/>
              <w:jc w:val="right"/>
              <w:rPr>
                <w:sz w:val="22"/>
                <w:lang w:val="en-GB"/>
              </w:rPr>
            </w:pPr>
            <w:r>
              <w:rPr>
                <w:sz w:val="22"/>
                <w:lang w:val="en-GB"/>
              </w:rPr>
              <w:t>0</w:t>
            </w:r>
          </w:p>
        </w:tc>
        <w:tc>
          <w:tcPr>
            <w:tcW w:w="1505" w:type="dxa"/>
            <w:tcBorders>
              <w:top w:val="nil"/>
              <w:bottom w:val="nil"/>
            </w:tcBorders>
            <w:tcMar>
              <w:right w:w="510" w:type="dxa"/>
            </w:tcMar>
          </w:tcPr>
          <w:p w:rsidR="00000000" w:rsidRDefault="00000000">
            <w:pPr>
              <w:spacing w:line="220" w:lineRule="exact"/>
              <w:jc w:val="right"/>
              <w:rPr>
                <w:sz w:val="22"/>
                <w:lang w:val="en-GB"/>
              </w:rPr>
            </w:pPr>
            <w:r>
              <w:rPr>
                <w:sz w:val="22"/>
                <w:lang w:val="en-GB"/>
              </w:rPr>
              <w:t>0</w:t>
            </w:r>
          </w:p>
        </w:tc>
      </w:tr>
      <w:tr w:rsidR="00000000">
        <w:tblPrEx>
          <w:tblCellMar>
            <w:top w:w="0" w:type="dxa"/>
            <w:bottom w:w="0" w:type="dxa"/>
          </w:tblCellMar>
        </w:tblPrEx>
        <w:tc>
          <w:tcPr>
            <w:tcW w:w="4630" w:type="dxa"/>
            <w:tcBorders>
              <w:top w:val="nil"/>
              <w:bottom w:val="nil"/>
            </w:tcBorders>
          </w:tcPr>
          <w:p w:rsidR="00000000" w:rsidRDefault="00000000">
            <w:pPr>
              <w:spacing w:line="220" w:lineRule="exact"/>
              <w:rPr>
                <w:sz w:val="22"/>
                <w:lang w:val="en-GB"/>
              </w:rPr>
            </w:pPr>
            <w:r>
              <w:rPr>
                <w:sz w:val="22"/>
                <w:lang w:val="en-GB"/>
              </w:rPr>
              <w:t>Bowling</w:t>
            </w:r>
          </w:p>
        </w:tc>
        <w:tc>
          <w:tcPr>
            <w:tcW w:w="1680" w:type="dxa"/>
            <w:tcBorders>
              <w:top w:val="nil"/>
              <w:bottom w:val="nil"/>
            </w:tcBorders>
            <w:tcMar>
              <w:right w:w="624" w:type="dxa"/>
            </w:tcMar>
          </w:tcPr>
          <w:p w:rsidR="00000000" w:rsidRDefault="00000000">
            <w:pPr>
              <w:spacing w:line="220" w:lineRule="exact"/>
              <w:jc w:val="right"/>
              <w:rPr>
                <w:sz w:val="22"/>
                <w:lang w:val="en-GB"/>
              </w:rPr>
            </w:pPr>
            <w:r>
              <w:rPr>
                <w:sz w:val="22"/>
                <w:lang w:val="en-GB"/>
              </w:rPr>
              <w:t>48</w:t>
            </w:r>
          </w:p>
        </w:tc>
        <w:tc>
          <w:tcPr>
            <w:tcW w:w="1680" w:type="dxa"/>
            <w:tcBorders>
              <w:top w:val="nil"/>
              <w:bottom w:val="nil"/>
            </w:tcBorders>
            <w:tcMar>
              <w:right w:w="680" w:type="dxa"/>
            </w:tcMar>
          </w:tcPr>
          <w:p w:rsidR="00000000" w:rsidRDefault="00000000">
            <w:pPr>
              <w:spacing w:line="220" w:lineRule="exact"/>
              <w:jc w:val="right"/>
              <w:rPr>
                <w:sz w:val="22"/>
                <w:lang w:val="en-GB"/>
              </w:rPr>
            </w:pPr>
            <w:r>
              <w:rPr>
                <w:sz w:val="22"/>
                <w:lang w:val="en-GB"/>
              </w:rPr>
              <w:t>22</w:t>
            </w:r>
          </w:p>
        </w:tc>
        <w:tc>
          <w:tcPr>
            <w:tcW w:w="1505" w:type="dxa"/>
            <w:tcBorders>
              <w:top w:val="nil"/>
              <w:bottom w:val="nil"/>
            </w:tcBorders>
            <w:tcMar>
              <w:right w:w="510" w:type="dxa"/>
            </w:tcMar>
          </w:tcPr>
          <w:p w:rsidR="00000000" w:rsidRDefault="00000000">
            <w:pPr>
              <w:spacing w:line="220" w:lineRule="exact"/>
              <w:jc w:val="right"/>
              <w:rPr>
                <w:sz w:val="22"/>
                <w:lang w:val="en-GB"/>
              </w:rPr>
            </w:pPr>
            <w:r>
              <w:rPr>
                <w:sz w:val="22"/>
                <w:lang w:val="en-GB"/>
              </w:rPr>
              <w:t>70</w:t>
            </w:r>
          </w:p>
        </w:tc>
      </w:tr>
      <w:tr w:rsidR="00000000">
        <w:tblPrEx>
          <w:tblCellMar>
            <w:top w:w="0" w:type="dxa"/>
            <w:bottom w:w="0" w:type="dxa"/>
          </w:tblCellMar>
        </w:tblPrEx>
        <w:tc>
          <w:tcPr>
            <w:tcW w:w="4630" w:type="dxa"/>
            <w:tcBorders>
              <w:top w:val="nil"/>
              <w:bottom w:val="nil"/>
            </w:tcBorders>
          </w:tcPr>
          <w:p w:rsidR="00000000" w:rsidRDefault="00000000">
            <w:pPr>
              <w:spacing w:line="220" w:lineRule="exact"/>
              <w:rPr>
                <w:sz w:val="22"/>
                <w:lang w:val="en-GB"/>
              </w:rPr>
            </w:pPr>
            <w:r>
              <w:rPr>
                <w:sz w:val="22"/>
                <w:lang w:val="en-GB"/>
              </w:rPr>
              <w:t>Boxe</w:t>
            </w:r>
          </w:p>
        </w:tc>
        <w:tc>
          <w:tcPr>
            <w:tcW w:w="1680" w:type="dxa"/>
            <w:tcBorders>
              <w:top w:val="nil"/>
              <w:bottom w:val="nil"/>
            </w:tcBorders>
            <w:tcMar>
              <w:right w:w="624" w:type="dxa"/>
            </w:tcMar>
          </w:tcPr>
          <w:p w:rsidR="00000000" w:rsidRDefault="00000000">
            <w:pPr>
              <w:spacing w:line="220" w:lineRule="exact"/>
              <w:jc w:val="right"/>
              <w:rPr>
                <w:sz w:val="22"/>
                <w:lang w:val="en-GB"/>
              </w:rPr>
            </w:pPr>
            <w:r>
              <w:rPr>
                <w:sz w:val="22"/>
                <w:lang w:val="en-GB"/>
              </w:rPr>
              <w:t>72</w:t>
            </w:r>
          </w:p>
        </w:tc>
        <w:tc>
          <w:tcPr>
            <w:tcW w:w="1680" w:type="dxa"/>
            <w:tcBorders>
              <w:top w:val="nil"/>
              <w:bottom w:val="nil"/>
            </w:tcBorders>
            <w:tcMar>
              <w:right w:w="680" w:type="dxa"/>
            </w:tcMar>
          </w:tcPr>
          <w:p w:rsidR="00000000" w:rsidRDefault="00000000">
            <w:pPr>
              <w:spacing w:line="220" w:lineRule="exact"/>
              <w:jc w:val="right"/>
              <w:rPr>
                <w:sz w:val="22"/>
                <w:lang w:val="en-GB"/>
              </w:rPr>
            </w:pPr>
            <w:r>
              <w:rPr>
                <w:sz w:val="22"/>
                <w:lang w:val="en-GB"/>
              </w:rPr>
              <w:t>10</w:t>
            </w:r>
          </w:p>
        </w:tc>
        <w:tc>
          <w:tcPr>
            <w:tcW w:w="1505" w:type="dxa"/>
            <w:tcBorders>
              <w:top w:val="nil"/>
              <w:bottom w:val="nil"/>
            </w:tcBorders>
            <w:tcMar>
              <w:right w:w="510" w:type="dxa"/>
            </w:tcMar>
          </w:tcPr>
          <w:p w:rsidR="00000000" w:rsidRDefault="00000000">
            <w:pPr>
              <w:spacing w:line="220" w:lineRule="exact"/>
              <w:jc w:val="right"/>
              <w:rPr>
                <w:sz w:val="22"/>
                <w:lang w:val="en-GB"/>
              </w:rPr>
            </w:pPr>
            <w:r>
              <w:rPr>
                <w:sz w:val="22"/>
                <w:lang w:val="en-GB"/>
              </w:rPr>
              <w:t>82</w:t>
            </w:r>
          </w:p>
        </w:tc>
      </w:tr>
      <w:tr w:rsidR="00000000">
        <w:tblPrEx>
          <w:tblCellMar>
            <w:top w:w="0" w:type="dxa"/>
            <w:bottom w:w="0" w:type="dxa"/>
          </w:tblCellMar>
        </w:tblPrEx>
        <w:tc>
          <w:tcPr>
            <w:tcW w:w="4630" w:type="dxa"/>
            <w:tcBorders>
              <w:top w:val="nil"/>
              <w:bottom w:val="nil"/>
            </w:tcBorders>
          </w:tcPr>
          <w:p w:rsidR="00000000" w:rsidRDefault="00000000">
            <w:pPr>
              <w:spacing w:line="220" w:lineRule="exact"/>
              <w:rPr>
                <w:sz w:val="22"/>
                <w:lang w:val="en-GB"/>
              </w:rPr>
            </w:pPr>
            <w:r>
              <w:rPr>
                <w:sz w:val="22"/>
                <w:lang w:val="en-GB"/>
              </w:rPr>
              <w:t>Bridge</w:t>
            </w:r>
            <w:r>
              <w:rPr>
                <w:b/>
                <w:bCs/>
                <w:i/>
                <w:iCs/>
                <w:sz w:val="22"/>
                <w:vertAlign w:val="superscript"/>
                <w:lang w:val="en-GB"/>
              </w:rPr>
              <w:t>a</w:t>
            </w:r>
          </w:p>
        </w:tc>
        <w:tc>
          <w:tcPr>
            <w:tcW w:w="1680" w:type="dxa"/>
            <w:tcBorders>
              <w:top w:val="nil"/>
              <w:bottom w:val="nil"/>
            </w:tcBorders>
            <w:tcMar>
              <w:right w:w="624" w:type="dxa"/>
            </w:tcMar>
          </w:tcPr>
          <w:p w:rsidR="00000000" w:rsidRDefault="00000000">
            <w:pPr>
              <w:spacing w:line="220" w:lineRule="exact"/>
              <w:jc w:val="right"/>
              <w:rPr>
                <w:sz w:val="22"/>
                <w:lang w:val="en-GB"/>
              </w:rPr>
            </w:pPr>
            <w:r>
              <w:rPr>
                <w:sz w:val="22"/>
                <w:lang w:val="en-GB"/>
              </w:rPr>
              <w:t>0</w:t>
            </w:r>
          </w:p>
        </w:tc>
        <w:tc>
          <w:tcPr>
            <w:tcW w:w="1680" w:type="dxa"/>
            <w:tcBorders>
              <w:top w:val="nil"/>
              <w:bottom w:val="nil"/>
            </w:tcBorders>
            <w:tcMar>
              <w:right w:w="680" w:type="dxa"/>
            </w:tcMar>
          </w:tcPr>
          <w:p w:rsidR="00000000" w:rsidRDefault="00000000">
            <w:pPr>
              <w:spacing w:line="220" w:lineRule="exact"/>
              <w:jc w:val="right"/>
              <w:rPr>
                <w:sz w:val="22"/>
                <w:lang w:val="en-GB"/>
              </w:rPr>
            </w:pPr>
            <w:r>
              <w:rPr>
                <w:sz w:val="22"/>
                <w:lang w:val="en-GB"/>
              </w:rPr>
              <w:t>0</w:t>
            </w:r>
          </w:p>
        </w:tc>
        <w:tc>
          <w:tcPr>
            <w:tcW w:w="1505" w:type="dxa"/>
            <w:tcBorders>
              <w:top w:val="nil"/>
              <w:bottom w:val="nil"/>
            </w:tcBorders>
            <w:tcMar>
              <w:right w:w="510" w:type="dxa"/>
            </w:tcMar>
          </w:tcPr>
          <w:p w:rsidR="00000000" w:rsidRDefault="00000000">
            <w:pPr>
              <w:spacing w:line="220" w:lineRule="exact"/>
              <w:jc w:val="right"/>
              <w:rPr>
                <w:sz w:val="22"/>
                <w:lang w:val="en-GB"/>
              </w:rPr>
            </w:pPr>
            <w:r>
              <w:rPr>
                <w:sz w:val="22"/>
                <w:lang w:val="en-GB"/>
              </w:rPr>
              <w:t>0</w:t>
            </w:r>
          </w:p>
        </w:tc>
      </w:tr>
      <w:tr w:rsidR="00000000">
        <w:tblPrEx>
          <w:tblCellMar>
            <w:top w:w="0" w:type="dxa"/>
            <w:bottom w:w="0" w:type="dxa"/>
          </w:tblCellMar>
        </w:tblPrEx>
        <w:tc>
          <w:tcPr>
            <w:tcW w:w="4630" w:type="dxa"/>
            <w:tcBorders>
              <w:top w:val="nil"/>
              <w:bottom w:val="nil"/>
            </w:tcBorders>
          </w:tcPr>
          <w:p w:rsidR="00000000" w:rsidRDefault="00000000">
            <w:pPr>
              <w:spacing w:line="220" w:lineRule="exact"/>
              <w:rPr>
                <w:sz w:val="22"/>
                <w:lang w:val="en-GB"/>
              </w:rPr>
            </w:pPr>
            <w:r>
              <w:rPr>
                <w:sz w:val="22"/>
                <w:lang w:val="en-GB"/>
              </w:rPr>
              <w:t>Canoë</w:t>
            </w:r>
            <w:r>
              <w:rPr>
                <w:sz w:val="22"/>
                <w:lang w:val="en-GB"/>
              </w:rPr>
              <w:noBreakHyphen/>
              <w:t>kayac</w:t>
            </w:r>
          </w:p>
        </w:tc>
        <w:tc>
          <w:tcPr>
            <w:tcW w:w="1680" w:type="dxa"/>
            <w:tcBorders>
              <w:top w:val="nil"/>
              <w:bottom w:val="nil"/>
            </w:tcBorders>
            <w:tcMar>
              <w:right w:w="624" w:type="dxa"/>
            </w:tcMar>
          </w:tcPr>
          <w:p w:rsidR="00000000" w:rsidRDefault="00000000">
            <w:pPr>
              <w:spacing w:line="220" w:lineRule="exact"/>
              <w:jc w:val="right"/>
              <w:rPr>
                <w:sz w:val="22"/>
              </w:rPr>
            </w:pPr>
            <w:r>
              <w:rPr>
                <w:sz w:val="22"/>
              </w:rPr>
              <w:t>126</w:t>
            </w:r>
          </w:p>
        </w:tc>
        <w:tc>
          <w:tcPr>
            <w:tcW w:w="1680" w:type="dxa"/>
            <w:tcBorders>
              <w:top w:val="nil"/>
              <w:bottom w:val="nil"/>
            </w:tcBorders>
            <w:tcMar>
              <w:right w:w="680" w:type="dxa"/>
            </w:tcMar>
          </w:tcPr>
          <w:p w:rsidR="00000000" w:rsidRDefault="00000000">
            <w:pPr>
              <w:spacing w:line="220" w:lineRule="exact"/>
              <w:jc w:val="right"/>
              <w:rPr>
                <w:sz w:val="22"/>
              </w:rPr>
            </w:pPr>
            <w:r>
              <w:rPr>
                <w:sz w:val="22"/>
              </w:rPr>
              <w:t>34</w:t>
            </w:r>
          </w:p>
        </w:tc>
        <w:tc>
          <w:tcPr>
            <w:tcW w:w="1505" w:type="dxa"/>
            <w:tcBorders>
              <w:top w:val="nil"/>
              <w:bottom w:val="nil"/>
            </w:tcBorders>
            <w:tcMar>
              <w:right w:w="510" w:type="dxa"/>
            </w:tcMar>
          </w:tcPr>
          <w:p w:rsidR="00000000" w:rsidRDefault="00000000">
            <w:pPr>
              <w:spacing w:line="220" w:lineRule="exact"/>
              <w:jc w:val="right"/>
              <w:rPr>
                <w:sz w:val="22"/>
              </w:rPr>
            </w:pPr>
            <w:r>
              <w:rPr>
                <w:sz w:val="22"/>
              </w:rPr>
              <w:t>160</w:t>
            </w:r>
          </w:p>
        </w:tc>
      </w:tr>
      <w:tr w:rsidR="00000000">
        <w:tblPrEx>
          <w:tblCellMar>
            <w:top w:w="0" w:type="dxa"/>
            <w:bottom w:w="0" w:type="dxa"/>
          </w:tblCellMar>
        </w:tblPrEx>
        <w:tc>
          <w:tcPr>
            <w:tcW w:w="4630" w:type="dxa"/>
            <w:tcBorders>
              <w:top w:val="nil"/>
              <w:bottom w:val="nil"/>
            </w:tcBorders>
          </w:tcPr>
          <w:p w:rsidR="00000000" w:rsidRDefault="00000000">
            <w:pPr>
              <w:spacing w:line="220" w:lineRule="exact"/>
              <w:rPr>
                <w:sz w:val="22"/>
              </w:rPr>
            </w:pPr>
            <w:r>
              <w:rPr>
                <w:sz w:val="22"/>
              </w:rPr>
              <w:t>Cyclisme</w:t>
            </w:r>
          </w:p>
        </w:tc>
        <w:tc>
          <w:tcPr>
            <w:tcW w:w="1680" w:type="dxa"/>
            <w:tcBorders>
              <w:top w:val="nil"/>
              <w:bottom w:val="nil"/>
            </w:tcBorders>
            <w:tcMar>
              <w:right w:w="624" w:type="dxa"/>
            </w:tcMar>
          </w:tcPr>
          <w:p w:rsidR="00000000" w:rsidRDefault="00000000">
            <w:pPr>
              <w:spacing w:line="220" w:lineRule="exact"/>
              <w:jc w:val="right"/>
              <w:rPr>
                <w:sz w:val="22"/>
              </w:rPr>
            </w:pPr>
            <w:r>
              <w:rPr>
                <w:sz w:val="22"/>
              </w:rPr>
              <w:t>44</w:t>
            </w:r>
          </w:p>
        </w:tc>
        <w:tc>
          <w:tcPr>
            <w:tcW w:w="1680" w:type="dxa"/>
            <w:tcBorders>
              <w:top w:val="nil"/>
              <w:bottom w:val="nil"/>
            </w:tcBorders>
            <w:tcMar>
              <w:right w:w="680" w:type="dxa"/>
            </w:tcMar>
          </w:tcPr>
          <w:p w:rsidR="00000000" w:rsidRDefault="00000000">
            <w:pPr>
              <w:spacing w:line="220" w:lineRule="exact"/>
              <w:jc w:val="right"/>
              <w:rPr>
                <w:sz w:val="22"/>
              </w:rPr>
            </w:pPr>
            <w:r>
              <w:rPr>
                <w:sz w:val="22"/>
              </w:rPr>
              <w:t>20</w:t>
            </w:r>
          </w:p>
        </w:tc>
        <w:tc>
          <w:tcPr>
            <w:tcW w:w="1505" w:type="dxa"/>
            <w:tcBorders>
              <w:top w:val="nil"/>
              <w:bottom w:val="nil"/>
            </w:tcBorders>
            <w:tcMar>
              <w:right w:w="510" w:type="dxa"/>
            </w:tcMar>
          </w:tcPr>
          <w:p w:rsidR="00000000" w:rsidRDefault="00000000">
            <w:pPr>
              <w:spacing w:line="220" w:lineRule="exact"/>
              <w:jc w:val="right"/>
              <w:rPr>
                <w:sz w:val="22"/>
              </w:rPr>
            </w:pPr>
            <w:r>
              <w:rPr>
                <w:sz w:val="22"/>
              </w:rPr>
              <w:t>64</w:t>
            </w:r>
          </w:p>
        </w:tc>
      </w:tr>
      <w:tr w:rsidR="00000000">
        <w:tblPrEx>
          <w:tblCellMar>
            <w:top w:w="0" w:type="dxa"/>
            <w:bottom w:w="0" w:type="dxa"/>
          </w:tblCellMar>
        </w:tblPrEx>
        <w:tc>
          <w:tcPr>
            <w:tcW w:w="4630" w:type="dxa"/>
            <w:tcBorders>
              <w:top w:val="nil"/>
              <w:bottom w:val="nil"/>
            </w:tcBorders>
          </w:tcPr>
          <w:p w:rsidR="00000000" w:rsidRDefault="00000000">
            <w:pPr>
              <w:spacing w:line="220" w:lineRule="exact"/>
              <w:rPr>
                <w:sz w:val="22"/>
              </w:rPr>
            </w:pPr>
            <w:r>
              <w:rPr>
                <w:sz w:val="22"/>
              </w:rPr>
              <w:t>Danse</w:t>
            </w:r>
          </w:p>
        </w:tc>
        <w:tc>
          <w:tcPr>
            <w:tcW w:w="1680" w:type="dxa"/>
            <w:tcBorders>
              <w:top w:val="nil"/>
              <w:bottom w:val="nil"/>
            </w:tcBorders>
            <w:tcMar>
              <w:right w:w="624" w:type="dxa"/>
            </w:tcMar>
          </w:tcPr>
          <w:p w:rsidR="00000000" w:rsidRDefault="00000000">
            <w:pPr>
              <w:spacing w:line="220" w:lineRule="exact"/>
              <w:jc w:val="right"/>
              <w:rPr>
                <w:sz w:val="22"/>
              </w:rPr>
            </w:pPr>
            <w:r>
              <w:rPr>
                <w:sz w:val="22"/>
              </w:rPr>
              <w:t>10</w:t>
            </w:r>
          </w:p>
        </w:tc>
        <w:tc>
          <w:tcPr>
            <w:tcW w:w="1680" w:type="dxa"/>
            <w:tcBorders>
              <w:top w:val="nil"/>
              <w:bottom w:val="nil"/>
            </w:tcBorders>
            <w:tcMar>
              <w:right w:w="680" w:type="dxa"/>
            </w:tcMar>
          </w:tcPr>
          <w:p w:rsidR="00000000" w:rsidRDefault="00000000">
            <w:pPr>
              <w:spacing w:line="220" w:lineRule="exact"/>
              <w:jc w:val="right"/>
              <w:rPr>
                <w:sz w:val="22"/>
              </w:rPr>
            </w:pPr>
            <w:r>
              <w:rPr>
                <w:sz w:val="22"/>
              </w:rPr>
              <w:t>114</w:t>
            </w:r>
          </w:p>
        </w:tc>
        <w:tc>
          <w:tcPr>
            <w:tcW w:w="1505" w:type="dxa"/>
            <w:tcBorders>
              <w:top w:val="nil"/>
              <w:bottom w:val="nil"/>
            </w:tcBorders>
            <w:tcMar>
              <w:right w:w="510" w:type="dxa"/>
            </w:tcMar>
          </w:tcPr>
          <w:p w:rsidR="00000000" w:rsidRDefault="00000000">
            <w:pPr>
              <w:spacing w:line="220" w:lineRule="exact"/>
              <w:jc w:val="right"/>
              <w:rPr>
                <w:sz w:val="22"/>
              </w:rPr>
            </w:pPr>
            <w:r>
              <w:rPr>
                <w:sz w:val="22"/>
              </w:rPr>
              <w:t>124</w:t>
            </w:r>
          </w:p>
        </w:tc>
      </w:tr>
      <w:tr w:rsidR="00000000">
        <w:tblPrEx>
          <w:tblCellMar>
            <w:top w:w="0" w:type="dxa"/>
            <w:bottom w:w="0" w:type="dxa"/>
          </w:tblCellMar>
        </w:tblPrEx>
        <w:tc>
          <w:tcPr>
            <w:tcW w:w="4630" w:type="dxa"/>
            <w:tcBorders>
              <w:top w:val="nil"/>
              <w:bottom w:val="nil"/>
            </w:tcBorders>
          </w:tcPr>
          <w:p w:rsidR="00000000" w:rsidRDefault="00000000">
            <w:pPr>
              <w:spacing w:line="220" w:lineRule="exact"/>
              <w:rPr>
                <w:sz w:val="22"/>
              </w:rPr>
            </w:pPr>
            <w:r>
              <w:rPr>
                <w:sz w:val="22"/>
              </w:rPr>
              <w:t>Escrime</w:t>
            </w:r>
          </w:p>
        </w:tc>
        <w:tc>
          <w:tcPr>
            <w:tcW w:w="1680" w:type="dxa"/>
            <w:tcBorders>
              <w:top w:val="nil"/>
              <w:bottom w:val="nil"/>
            </w:tcBorders>
            <w:tcMar>
              <w:right w:w="624" w:type="dxa"/>
            </w:tcMar>
          </w:tcPr>
          <w:p w:rsidR="00000000" w:rsidRDefault="00000000">
            <w:pPr>
              <w:spacing w:line="220" w:lineRule="exact"/>
              <w:jc w:val="right"/>
              <w:rPr>
                <w:sz w:val="22"/>
                <w:lang w:val="en-GB"/>
              </w:rPr>
            </w:pPr>
            <w:r>
              <w:rPr>
                <w:sz w:val="22"/>
                <w:lang w:val="en-GB"/>
              </w:rPr>
              <w:t>61</w:t>
            </w:r>
          </w:p>
        </w:tc>
        <w:tc>
          <w:tcPr>
            <w:tcW w:w="1680" w:type="dxa"/>
            <w:tcBorders>
              <w:top w:val="nil"/>
              <w:bottom w:val="nil"/>
            </w:tcBorders>
            <w:tcMar>
              <w:right w:w="680" w:type="dxa"/>
            </w:tcMar>
          </w:tcPr>
          <w:p w:rsidR="00000000" w:rsidRDefault="00000000">
            <w:pPr>
              <w:spacing w:line="220" w:lineRule="exact"/>
              <w:jc w:val="right"/>
              <w:rPr>
                <w:sz w:val="22"/>
                <w:lang w:val="en-GB"/>
              </w:rPr>
            </w:pPr>
            <w:r>
              <w:rPr>
                <w:sz w:val="22"/>
                <w:lang w:val="en-GB"/>
              </w:rPr>
              <w:t>36</w:t>
            </w:r>
          </w:p>
        </w:tc>
        <w:tc>
          <w:tcPr>
            <w:tcW w:w="1505" w:type="dxa"/>
            <w:tcBorders>
              <w:top w:val="nil"/>
              <w:bottom w:val="nil"/>
            </w:tcBorders>
            <w:tcMar>
              <w:right w:w="510" w:type="dxa"/>
            </w:tcMar>
          </w:tcPr>
          <w:p w:rsidR="00000000" w:rsidRDefault="00000000">
            <w:pPr>
              <w:spacing w:line="220" w:lineRule="exact"/>
              <w:jc w:val="right"/>
              <w:rPr>
                <w:sz w:val="22"/>
                <w:lang w:val="en-GB"/>
              </w:rPr>
            </w:pPr>
            <w:r>
              <w:rPr>
                <w:sz w:val="22"/>
                <w:lang w:val="en-GB"/>
              </w:rPr>
              <w:t>97</w:t>
            </w:r>
          </w:p>
        </w:tc>
      </w:tr>
      <w:tr w:rsidR="00000000">
        <w:tblPrEx>
          <w:tblCellMar>
            <w:top w:w="0" w:type="dxa"/>
            <w:bottom w:w="0" w:type="dxa"/>
          </w:tblCellMar>
        </w:tblPrEx>
        <w:tc>
          <w:tcPr>
            <w:tcW w:w="4630" w:type="dxa"/>
            <w:tcBorders>
              <w:top w:val="nil"/>
              <w:bottom w:val="nil"/>
            </w:tcBorders>
          </w:tcPr>
          <w:p w:rsidR="00000000" w:rsidRDefault="00000000">
            <w:pPr>
              <w:spacing w:line="220" w:lineRule="exact"/>
              <w:rPr>
                <w:sz w:val="22"/>
                <w:lang w:val="en-GB"/>
              </w:rPr>
            </w:pPr>
            <w:r>
              <w:rPr>
                <w:sz w:val="22"/>
                <w:lang w:val="en-GB"/>
              </w:rPr>
              <w:t>Football</w:t>
            </w:r>
          </w:p>
        </w:tc>
        <w:tc>
          <w:tcPr>
            <w:tcW w:w="1680" w:type="dxa"/>
            <w:tcBorders>
              <w:top w:val="nil"/>
              <w:bottom w:val="nil"/>
            </w:tcBorders>
            <w:tcMar>
              <w:right w:w="624" w:type="dxa"/>
            </w:tcMar>
          </w:tcPr>
          <w:p w:rsidR="00000000" w:rsidRDefault="00000000">
            <w:pPr>
              <w:spacing w:line="220" w:lineRule="exact"/>
              <w:jc w:val="right"/>
              <w:rPr>
                <w:sz w:val="22"/>
                <w:lang w:val="en-GB"/>
              </w:rPr>
            </w:pPr>
            <w:r>
              <w:rPr>
                <w:sz w:val="22"/>
                <w:lang w:val="en-GB"/>
              </w:rPr>
              <w:t>486</w:t>
            </w:r>
          </w:p>
        </w:tc>
        <w:tc>
          <w:tcPr>
            <w:tcW w:w="1680" w:type="dxa"/>
            <w:tcBorders>
              <w:top w:val="nil"/>
              <w:bottom w:val="nil"/>
            </w:tcBorders>
            <w:tcMar>
              <w:right w:w="680" w:type="dxa"/>
            </w:tcMar>
          </w:tcPr>
          <w:p w:rsidR="00000000" w:rsidRDefault="00000000">
            <w:pPr>
              <w:spacing w:line="220" w:lineRule="exact"/>
              <w:jc w:val="right"/>
              <w:rPr>
                <w:sz w:val="22"/>
                <w:lang w:val="en-GB"/>
              </w:rPr>
            </w:pPr>
            <w:r>
              <w:rPr>
                <w:sz w:val="22"/>
                <w:lang w:val="en-GB"/>
              </w:rPr>
              <w:t>0</w:t>
            </w:r>
          </w:p>
        </w:tc>
        <w:tc>
          <w:tcPr>
            <w:tcW w:w="1505" w:type="dxa"/>
            <w:tcBorders>
              <w:top w:val="nil"/>
              <w:bottom w:val="nil"/>
            </w:tcBorders>
            <w:tcMar>
              <w:right w:w="510" w:type="dxa"/>
            </w:tcMar>
          </w:tcPr>
          <w:p w:rsidR="00000000" w:rsidRDefault="00000000">
            <w:pPr>
              <w:spacing w:line="220" w:lineRule="exact"/>
              <w:jc w:val="right"/>
              <w:rPr>
                <w:sz w:val="22"/>
                <w:lang w:val="en-GB"/>
              </w:rPr>
            </w:pPr>
            <w:r>
              <w:rPr>
                <w:sz w:val="22"/>
                <w:lang w:val="en-GB"/>
              </w:rPr>
              <w:t>486</w:t>
            </w:r>
          </w:p>
        </w:tc>
      </w:tr>
      <w:tr w:rsidR="00000000">
        <w:tblPrEx>
          <w:tblCellMar>
            <w:top w:w="0" w:type="dxa"/>
            <w:bottom w:w="0" w:type="dxa"/>
          </w:tblCellMar>
        </w:tblPrEx>
        <w:tc>
          <w:tcPr>
            <w:tcW w:w="4630" w:type="dxa"/>
            <w:tcBorders>
              <w:top w:val="nil"/>
              <w:bottom w:val="nil"/>
            </w:tcBorders>
          </w:tcPr>
          <w:p w:rsidR="00000000" w:rsidRDefault="00000000">
            <w:pPr>
              <w:spacing w:line="220" w:lineRule="exact"/>
              <w:rPr>
                <w:sz w:val="22"/>
                <w:lang w:val="en-GB"/>
              </w:rPr>
            </w:pPr>
            <w:r>
              <w:rPr>
                <w:sz w:val="22"/>
                <w:lang w:val="en-GB"/>
              </w:rPr>
              <w:t>Minifootball</w:t>
            </w:r>
          </w:p>
        </w:tc>
        <w:tc>
          <w:tcPr>
            <w:tcW w:w="1680" w:type="dxa"/>
            <w:tcBorders>
              <w:top w:val="nil"/>
              <w:bottom w:val="nil"/>
            </w:tcBorders>
            <w:tcMar>
              <w:right w:w="624" w:type="dxa"/>
            </w:tcMar>
          </w:tcPr>
          <w:p w:rsidR="00000000" w:rsidRDefault="00000000">
            <w:pPr>
              <w:spacing w:line="220" w:lineRule="exact"/>
              <w:jc w:val="right"/>
              <w:rPr>
                <w:sz w:val="22"/>
                <w:lang w:val="en-GB"/>
              </w:rPr>
            </w:pPr>
            <w:r>
              <w:rPr>
                <w:sz w:val="22"/>
                <w:lang w:val="en-GB"/>
              </w:rPr>
              <w:t>200</w:t>
            </w:r>
          </w:p>
        </w:tc>
        <w:tc>
          <w:tcPr>
            <w:tcW w:w="1680" w:type="dxa"/>
            <w:tcBorders>
              <w:top w:val="nil"/>
              <w:bottom w:val="nil"/>
            </w:tcBorders>
            <w:tcMar>
              <w:right w:w="680" w:type="dxa"/>
            </w:tcMar>
          </w:tcPr>
          <w:p w:rsidR="00000000" w:rsidRDefault="00000000">
            <w:pPr>
              <w:spacing w:line="220" w:lineRule="exact"/>
              <w:jc w:val="right"/>
              <w:rPr>
                <w:sz w:val="22"/>
                <w:lang w:val="en-GB"/>
              </w:rPr>
            </w:pPr>
            <w:r>
              <w:rPr>
                <w:sz w:val="22"/>
                <w:lang w:val="en-GB"/>
              </w:rPr>
              <w:t>0</w:t>
            </w:r>
          </w:p>
        </w:tc>
        <w:tc>
          <w:tcPr>
            <w:tcW w:w="1505" w:type="dxa"/>
            <w:tcBorders>
              <w:top w:val="nil"/>
              <w:bottom w:val="nil"/>
            </w:tcBorders>
            <w:tcMar>
              <w:right w:w="510" w:type="dxa"/>
            </w:tcMar>
          </w:tcPr>
          <w:p w:rsidR="00000000" w:rsidRDefault="00000000">
            <w:pPr>
              <w:spacing w:line="220" w:lineRule="exact"/>
              <w:jc w:val="right"/>
              <w:rPr>
                <w:sz w:val="22"/>
                <w:lang w:val="en-GB"/>
              </w:rPr>
            </w:pPr>
            <w:r>
              <w:rPr>
                <w:sz w:val="22"/>
                <w:lang w:val="en-GB"/>
              </w:rPr>
              <w:t>200</w:t>
            </w:r>
          </w:p>
        </w:tc>
      </w:tr>
      <w:tr w:rsidR="00000000">
        <w:tblPrEx>
          <w:tblCellMar>
            <w:top w:w="0" w:type="dxa"/>
            <w:bottom w:w="0" w:type="dxa"/>
          </w:tblCellMar>
        </w:tblPrEx>
        <w:tc>
          <w:tcPr>
            <w:tcW w:w="4630" w:type="dxa"/>
            <w:tcBorders>
              <w:top w:val="nil"/>
              <w:bottom w:val="nil"/>
            </w:tcBorders>
          </w:tcPr>
          <w:p w:rsidR="00000000" w:rsidRDefault="00000000">
            <w:pPr>
              <w:spacing w:line="220" w:lineRule="exact"/>
              <w:rPr>
                <w:sz w:val="22"/>
                <w:lang w:val="en-GB"/>
              </w:rPr>
            </w:pPr>
            <w:r>
              <w:rPr>
                <w:sz w:val="22"/>
                <w:lang w:val="en-GB"/>
              </w:rPr>
              <w:t>Gateball (croquet japonais)</w:t>
            </w:r>
            <w:r>
              <w:rPr>
                <w:b/>
                <w:bCs/>
                <w:i/>
                <w:iCs/>
                <w:sz w:val="22"/>
                <w:vertAlign w:val="superscript"/>
                <w:lang w:val="en-GB"/>
              </w:rPr>
              <w:t xml:space="preserve"> a</w:t>
            </w:r>
          </w:p>
        </w:tc>
        <w:tc>
          <w:tcPr>
            <w:tcW w:w="1680" w:type="dxa"/>
            <w:tcBorders>
              <w:top w:val="nil"/>
              <w:bottom w:val="nil"/>
            </w:tcBorders>
            <w:tcMar>
              <w:right w:w="624" w:type="dxa"/>
            </w:tcMar>
          </w:tcPr>
          <w:p w:rsidR="00000000" w:rsidRDefault="00000000">
            <w:pPr>
              <w:spacing w:line="220" w:lineRule="exact"/>
              <w:jc w:val="right"/>
              <w:rPr>
                <w:sz w:val="22"/>
              </w:rPr>
            </w:pPr>
            <w:r>
              <w:rPr>
                <w:sz w:val="22"/>
              </w:rPr>
              <w:t>0</w:t>
            </w:r>
          </w:p>
        </w:tc>
        <w:tc>
          <w:tcPr>
            <w:tcW w:w="1680" w:type="dxa"/>
            <w:tcBorders>
              <w:top w:val="nil"/>
              <w:bottom w:val="nil"/>
            </w:tcBorders>
            <w:tcMar>
              <w:right w:w="680" w:type="dxa"/>
            </w:tcMar>
          </w:tcPr>
          <w:p w:rsidR="00000000" w:rsidRDefault="00000000">
            <w:pPr>
              <w:spacing w:line="220" w:lineRule="exact"/>
              <w:jc w:val="right"/>
              <w:rPr>
                <w:sz w:val="22"/>
              </w:rPr>
            </w:pPr>
            <w:r>
              <w:rPr>
                <w:sz w:val="22"/>
              </w:rPr>
              <w:t>0</w:t>
            </w:r>
          </w:p>
        </w:tc>
        <w:tc>
          <w:tcPr>
            <w:tcW w:w="1505" w:type="dxa"/>
            <w:tcBorders>
              <w:top w:val="nil"/>
              <w:bottom w:val="nil"/>
            </w:tcBorders>
            <w:tcMar>
              <w:right w:w="510" w:type="dxa"/>
            </w:tcMar>
          </w:tcPr>
          <w:p w:rsidR="00000000" w:rsidRDefault="00000000">
            <w:pPr>
              <w:spacing w:line="220" w:lineRule="exact"/>
              <w:jc w:val="right"/>
              <w:rPr>
                <w:sz w:val="22"/>
              </w:rPr>
            </w:pPr>
            <w:r>
              <w:rPr>
                <w:sz w:val="22"/>
              </w:rPr>
              <w:t>0</w:t>
            </w:r>
          </w:p>
        </w:tc>
      </w:tr>
      <w:tr w:rsidR="00000000">
        <w:tblPrEx>
          <w:tblCellMar>
            <w:top w:w="0" w:type="dxa"/>
            <w:bottom w:w="0" w:type="dxa"/>
          </w:tblCellMar>
        </w:tblPrEx>
        <w:tc>
          <w:tcPr>
            <w:tcW w:w="4630" w:type="dxa"/>
            <w:tcBorders>
              <w:top w:val="nil"/>
              <w:bottom w:val="nil"/>
            </w:tcBorders>
          </w:tcPr>
          <w:p w:rsidR="00000000" w:rsidRDefault="00000000">
            <w:pPr>
              <w:spacing w:line="220" w:lineRule="exact"/>
              <w:rPr>
                <w:sz w:val="22"/>
              </w:rPr>
            </w:pPr>
            <w:r>
              <w:rPr>
                <w:sz w:val="22"/>
              </w:rPr>
              <w:t>Gymnastique (chorégraphiée)</w:t>
            </w:r>
          </w:p>
        </w:tc>
        <w:tc>
          <w:tcPr>
            <w:tcW w:w="1680" w:type="dxa"/>
            <w:tcBorders>
              <w:top w:val="nil"/>
              <w:bottom w:val="nil"/>
            </w:tcBorders>
            <w:tcMar>
              <w:right w:w="624" w:type="dxa"/>
            </w:tcMar>
          </w:tcPr>
          <w:p w:rsidR="00000000" w:rsidRDefault="00000000">
            <w:pPr>
              <w:spacing w:line="220" w:lineRule="exact"/>
              <w:jc w:val="right"/>
              <w:rPr>
                <w:sz w:val="22"/>
                <w:lang w:val="fr-FR"/>
              </w:rPr>
            </w:pPr>
            <w:r>
              <w:rPr>
                <w:sz w:val="22"/>
                <w:lang w:val="fr-FR"/>
              </w:rPr>
              <w:t>40</w:t>
            </w:r>
          </w:p>
        </w:tc>
        <w:tc>
          <w:tcPr>
            <w:tcW w:w="1680" w:type="dxa"/>
            <w:tcBorders>
              <w:top w:val="nil"/>
              <w:bottom w:val="nil"/>
            </w:tcBorders>
            <w:tcMar>
              <w:right w:w="680" w:type="dxa"/>
            </w:tcMar>
          </w:tcPr>
          <w:p w:rsidR="00000000" w:rsidRDefault="00000000">
            <w:pPr>
              <w:spacing w:line="220" w:lineRule="exact"/>
              <w:jc w:val="right"/>
              <w:rPr>
                <w:sz w:val="22"/>
                <w:lang w:val="fr-FR"/>
              </w:rPr>
            </w:pPr>
            <w:r>
              <w:rPr>
                <w:sz w:val="22"/>
                <w:lang w:val="fr-FR"/>
              </w:rPr>
              <w:t>45</w:t>
            </w:r>
          </w:p>
        </w:tc>
        <w:tc>
          <w:tcPr>
            <w:tcW w:w="1505" w:type="dxa"/>
            <w:tcBorders>
              <w:top w:val="nil"/>
              <w:bottom w:val="nil"/>
            </w:tcBorders>
            <w:tcMar>
              <w:right w:w="510" w:type="dxa"/>
            </w:tcMar>
          </w:tcPr>
          <w:p w:rsidR="00000000" w:rsidRDefault="00000000">
            <w:pPr>
              <w:spacing w:line="220" w:lineRule="exact"/>
              <w:jc w:val="right"/>
              <w:rPr>
                <w:sz w:val="22"/>
                <w:lang w:val="fr-FR"/>
              </w:rPr>
            </w:pPr>
            <w:r>
              <w:rPr>
                <w:sz w:val="22"/>
                <w:lang w:val="fr-FR"/>
              </w:rPr>
              <w:t>85</w:t>
            </w:r>
          </w:p>
        </w:tc>
      </w:tr>
      <w:tr w:rsidR="00000000">
        <w:tblPrEx>
          <w:tblCellMar>
            <w:top w:w="0" w:type="dxa"/>
            <w:bottom w:w="0" w:type="dxa"/>
          </w:tblCellMar>
        </w:tblPrEx>
        <w:tc>
          <w:tcPr>
            <w:tcW w:w="4630" w:type="dxa"/>
            <w:tcBorders>
              <w:top w:val="nil"/>
              <w:bottom w:val="nil"/>
            </w:tcBorders>
          </w:tcPr>
          <w:p w:rsidR="00000000" w:rsidRDefault="00000000">
            <w:pPr>
              <w:spacing w:line="220" w:lineRule="exact"/>
              <w:rPr>
                <w:sz w:val="22"/>
                <w:lang w:val="fr-FR"/>
              </w:rPr>
            </w:pPr>
            <w:r>
              <w:rPr>
                <w:sz w:val="22"/>
                <w:lang w:val="fr-FR"/>
              </w:rPr>
              <w:t>Golf</w:t>
            </w:r>
            <w:r>
              <w:rPr>
                <w:b/>
                <w:bCs/>
                <w:i/>
                <w:iCs/>
                <w:sz w:val="22"/>
                <w:vertAlign w:val="superscript"/>
              </w:rPr>
              <w:t>a</w:t>
            </w:r>
          </w:p>
        </w:tc>
        <w:tc>
          <w:tcPr>
            <w:tcW w:w="1680" w:type="dxa"/>
            <w:tcBorders>
              <w:top w:val="nil"/>
              <w:bottom w:val="nil"/>
            </w:tcBorders>
            <w:tcMar>
              <w:right w:w="624" w:type="dxa"/>
            </w:tcMar>
          </w:tcPr>
          <w:p w:rsidR="00000000" w:rsidRDefault="00000000">
            <w:pPr>
              <w:spacing w:line="220" w:lineRule="exact"/>
              <w:jc w:val="right"/>
              <w:rPr>
                <w:sz w:val="22"/>
                <w:lang w:val="en-GB"/>
              </w:rPr>
            </w:pPr>
            <w:r>
              <w:rPr>
                <w:sz w:val="22"/>
                <w:lang w:val="en-GB"/>
              </w:rPr>
              <w:t>0</w:t>
            </w:r>
          </w:p>
        </w:tc>
        <w:tc>
          <w:tcPr>
            <w:tcW w:w="1680" w:type="dxa"/>
            <w:tcBorders>
              <w:top w:val="nil"/>
              <w:bottom w:val="nil"/>
            </w:tcBorders>
            <w:tcMar>
              <w:right w:w="680" w:type="dxa"/>
            </w:tcMar>
          </w:tcPr>
          <w:p w:rsidR="00000000" w:rsidRDefault="00000000">
            <w:pPr>
              <w:spacing w:line="220" w:lineRule="exact"/>
              <w:jc w:val="right"/>
              <w:rPr>
                <w:sz w:val="22"/>
                <w:lang w:val="en-GB"/>
              </w:rPr>
            </w:pPr>
            <w:r>
              <w:rPr>
                <w:sz w:val="22"/>
                <w:lang w:val="en-GB"/>
              </w:rPr>
              <w:t>0</w:t>
            </w:r>
          </w:p>
        </w:tc>
        <w:tc>
          <w:tcPr>
            <w:tcW w:w="1505" w:type="dxa"/>
            <w:tcBorders>
              <w:top w:val="nil"/>
              <w:bottom w:val="nil"/>
            </w:tcBorders>
            <w:tcMar>
              <w:right w:w="510" w:type="dxa"/>
            </w:tcMar>
          </w:tcPr>
          <w:p w:rsidR="00000000" w:rsidRDefault="00000000">
            <w:pPr>
              <w:spacing w:line="220" w:lineRule="exact"/>
              <w:jc w:val="right"/>
              <w:rPr>
                <w:sz w:val="22"/>
                <w:lang w:val="en-GB"/>
              </w:rPr>
            </w:pPr>
            <w:r>
              <w:rPr>
                <w:sz w:val="22"/>
                <w:lang w:val="en-GB"/>
              </w:rPr>
              <w:t>0</w:t>
            </w:r>
          </w:p>
        </w:tc>
      </w:tr>
      <w:tr w:rsidR="00000000">
        <w:tblPrEx>
          <w:tblCellMar>
            <w:top w:w="0" w:type="dxa"/>
            <w:bottom w:w="0" w:type="dxa"/>
          </w:tblCellMar>
        </w:tblPrEx>
        <w:tc>
          <w:tcPr>
            <w:tcW w:w="4630" w:type="dxa"/>
            <w:tcBorders>
              <w:top w:val="nil"/>
              <w:bottom w:val="nil"/>
            </w:tcBorders>
          </w:tcPr>
          <w:p w:rsidR="00000000" w:rsidRDefault="00000000">
            <w:pPr>
              <w:spacing w:line="220" w:lineRule="exact"/>
              <w:rPr>
                <w:sz w:val="22"/>
                <w:lang w:val="en-GB"/>
              </w:rPr>
            </w:pPr>
            <w:r>
              <w:rPr>
                <w:sz w:val="22"/>
                <w:lang w:val="en-GB"/>
              </w:rPr>
              <w:t>Échecs</w:t>
            </w:r>
          </w:p>
        </w:tc>
        <w:tc>
          <w:tcPr>
            <w:tcW w:w="1680" w:type="dxa"/>
            <w:tcBorders>
              <w:top w:val="nil"/>
              <w:bottom w:val="nil"/>
            </w:tcBorders>
            <w:tcMar>
              <w:right w:w="624" w:type="dxa"/>
            </w:tcMar>
          </w:tcPr>
          <w:p w:rsidR="00000000" w:rsidRDefault="00000000">
            <w:pPr>
              <w:spacing w:line="220" w:lineRule="exact"/>
              <w:jc w:val="right"/>
              <w:rPr>
                <w:sz w:val="22"/>
                <w:lang w:val="en-GB"/>
              </w:rPr>
            </w:pPr>
            <w:r>
              <w:rPr>
                <w:sz w:val="22"/>
                <w:lang w:val="en-GB"/>
              </w:rPr>
              <w:t>270</w:t>
            </w:r>
          </w:p>
        </w:tc>
        <w:tc>
          <w:tcPr>
            <w:tcW w:w="1680" w:type="dxa"/>
            <w:tcBorders>
              <w:top w:val="nil"/>
              <w:bottom w:val="nil"/>
            </w:tcBorders>
            <w:tcMar>
              <w:right w:w="680" w:type="dxa"/>
            </w:tcMar>
          </w:tcPr>
          <w:p w:rsidR="00000000" w:rsidRDefault="00000000">
            <w:pPr>
              <w:spacing w:line="220" w:lineRule="exact"/>
              <w:jc w:val="right"/>
              <w:rPr>
                <w:sz w:val="22"/>
                <w:lang w:val="en-GB"/>
              </w:rPr>
            </w:pPr>
            <w:r>
              <w:rPr>
                <w:sz w:val="22"/>
                <w:lang w:val="en-GB"/>
              </w:rPr>
              <w:t>59</w:t>
            </w:r>
          </w:p>
        </w:tc>
        <w:tc>
          <w:tcPr>
            <w:tcW w:w="1505" w:type="dxa"/>
            <w:tcBorders>
              <w:top w:val="nil"/>
              <w:bottom w:val="nil"/>
            </w:tcBorders>
            <w:tcMar>
              <w:right w:w="510" w:type="dxa"/>
            </w:tcMar>
          </w:tcPr>
          <w:p w:rsidR="00000000" w:rsidRDefault="00000000">
            <w:pPr>
              <w:spacing w:line="220" w:lineRule="exact"/>
              <w:jc w:val="right"/>
              <w:rPr>
                <w:sz w:val="22"/>
                <w:lang w:val="en-GB"/>
              </w:rPr>
            </w:pPr>
            <w:r>
              <w:rPr>
                <w:sz w:val="22"/>
                <w:lang w:val="en-GB"/>
              </w:rPr>
              <w:t>329</w:t>
            </w:r>
          </w:p>
        </w:tc>
      </w:tr>
      <w:tr w:rsidR="00000000">
        <w:tblPrEx>
          <w:tblCellMar>
            <w:top w:w="0" w:type="dxa"/>
            <w:bottom w:w="0" w:type="dxa"/>
          </w:tblCellMar>
        </w:tblPrEx>
        <w:tc>
          <w:tcPr>
            <w:tcW w:w="4630" w:type="dxa"/>
            <w:tcBorders>
              <w:top w:val="nil"/>
              <w:bottom w:val="nil"/>
            </w:tcBorders>
          </w:tcPr>
          <w:p w:rsidR="00000000" w:rsidRDefault="00000000">
            <w:pPr>
              <w:spacing w:line="220" w:lineRule="exact"/>
              <w:rPr>
                <w:sz w:val="22"/>
                <w:lang w:val="en-GB"/>
              </w:rPr>
            </w:pPr>
            <w:r>
              <w:rPr>
                <w:sz w:val="22"/>
                <w:lang w:val="en-GB"/>
              </w:rPr>
              <w:t>Hockey</w:t>
            </w:r>
          </w:p>
        </w:tc>
        <w:tc>
          <w:tcPr>
            <w:tcW w:w="1680" w:type="dxa"/>
            <w:tcBorders>
              <w:top w:val="nil"/>
              <w:bottom w:val="nil"/>
            </w:tcBorders>
            <w:tcMar>
              <w:right w:w="624" w:type="dxa"/>
            </w:tcMar>
          </w:tcPr>
          <w:p w:rsidR="00000000" w:rsidRDefault="00000000">
            <w:pPr>
              <w:spacing w:line="220" w:lineRule="exact"/>
              <w:jc w:val="right"/>
              <w:rPr>
                <w:sz w:val="22"/>
                <w:lang w:val="en-GB"/>
              </w:rPr>
            </w:pPr>
            <w:r>
              <w:rPr>
                <w:sz w:val="22"/>
                <w:lang w:val="en-GB"/>
              </w:rPr>
              <w:t>160</w:t>
            </w:r>
          </w:p>
        </w:tc>
        <w:tc>
          <w:tcPr>
            <w:tcW w:w="1680" w:type="dxa"/>
            <w:tcBorders>
              <w:top w:val="nil"/>
              <w:bottom w:val="nil"/>
            </w:tcBorders>
            <w:tcMar>
              <w:right w:w="680" w:type="dxa"/>
            </w:tcMar>
          </w:tcPr>
          <w:p w:rsidR="00000000" w:rsidRDefault="00000000">
            <w:pPr>
              <w:spacing w:line="220" w:lineRule="exact"/>
              <w:jc w:val="right"/>
              <w:rPr>
                <w:sz w:val="22"/>
                <w:lang w:val="en-GB"/>
              </w:rPr>
            </w:pPr>
            <w:r>
              <w:rPr>
                <w:sz w:val="22"/>
                <w:lang w:val="en-GB"/>
              </w:rPr>
              <w:t>0</w:t>
            </w:r>
          </w:p>
        </w:tc>
        <w:tc>
          <w:tcPr>
            <w:tcW w:w="1505" w:type="dxa"/>
            <w:tcBorders>
              <w:top w:val="nil"/>
              <w:bottom w:val="nil"/>
            </w:tcBorders>
            <w:tcMar>
              <w:right w:w="510" w:type="dxa"/>
            </w:tcMar>
          </w:tcPr>
          <w:p w:rsidR="00000000" w:rsidRDefault="00000000">
            <w:pPr>
              <w:spacing w:line="220" w:lineRule="exact"/>
              <w:jc w:val="right"/>
              <w:rPr>
                <w:sz w:val="22"/>
                <w:lang w:val="en-GB"/>
              </w:rPr>
            </w:pPr>
            <w:r>
              <w:rPr>
                <w:sz w:val="22"/>
                <w:lang w:val="en-GB"/>
              </w:rPr>
              <w:t>160</w:t>
            </w:r>
          </w:p>
        </w:tc>
      </w:tr>
      <w:tr w:rsidR="00000000">
        <w:tblPrEx>
          <w:tblCellMar>
            <w:top w:w="0" w:type="dxa"/>
            <w:bottom w:w="0" w:type="dxa"/>
          </w:tblCellMar>
        </w:tblPrEx>
        <w:tc>
          <w:tcPr>
            <w:tcW w:w="4630" w:type="dxa"/>
            <w:tcBorders>
              <w:top w:val="nil"/>
              <w:bottom w:val="nil"/>
            </w:tcBorders>
          </w:tcPr>
          <w:p w:rsidR="00000000" w:rsidRDefault="00000000">
            <w:pPr>
              <w:spacing w:line="220" w:lineRule="exact"/>
              <w:rPr>
                <w:sz w:val="22"/>
                <w:lang w:val="en-GB"/>
              </w:rPr>
            </w:pPr>
            <w:r>
              <w:rPr>
                <w:sz w:val="22"/>
                <w:lang w:val="en-GB"/>
              </w:rPr>
              <w:t>Judo</w:t>
            </w:r>
          </w:p>
        </w:tc>
        <w:tc>
          <w:tcPr>
            <w:tcW w:w="1680" w:type="dxa"/>
            <w:tcBorders>
              <w:top w:val="nil"/>
              <w:bottom w:val="nil"/>
            </w:tcBorders>
            <w:tcMar>
              <w:right w:w="624" w:type="dxa"/>
            </w:tcMar>
          </w:tcPr>
          <w:p w:rsidR="00000000" w:rsidRDefault="00000000">
            <w:pPr>
              <w:spacing w:line="220" w:lineRule="exact"/>
              <w:jc w:val="right"/>
              <w:rPr>
                <w:sz w:val="22"/>
                <w:lang w:val="fr-FR"/>
              </w:rPr>
            </w:pPr>
            <w:r>
              <w:rPr>
                <w:sz w:val="22"/>
                <w:lang w:val="fr-FR"/>
              </w:rPr>
              <w:t>1 167</w:t>
            </w:r>
          </w:p>
        </w:tc>
        <w:tc>
          <w:tcPr>
            <w:tcW w:w="1680" w:type="dxa"/>
            <w:tcBorders>
              <w:top w:val="nil"/>
              <w:bottom w:val="nil"/>
            </w:tcBorders>
            <w:tcMar>
              <w:right w:w="680" w:type="dxa"/>
            </w:tcMar>
          </w:tcPr>
          <w:p w:rsidR="00000000" w:rsidRDefault="00000000">
            <w:pPr>
              <w:spacing w:line="220" w:lineRule="exact"/>
              <w:jc w:val="right"/>
              <w:rPr>
                <w:sz w:val="22"/>
                <w:lang w:val="fr-FR"/>
              </w:rPr>
            </w:pPr>
            <w:r>
              <w:rPr>
                <w:sz w:val="22"/>
                <w:lang w:val="fr-FR"/>
              </w:rPr>
              <w:t>712</w:t>
            </w:r>
          </w:p>
        </w:tc>
        <w:tc>
          <w:tcPr>
            <w:tcW w:w="1505" w:type="dxa"/>
            <w:tcBorders>
              <w:top w:val="nil"/>
              <w:bottom w:val="nil"/>
            </w:tcBorders>
            <w:tcMar>
              <w:right w:w="510" w:type="dxa"/>
            </w:tcMar>
          </w:tcPr>
          <w:p w:rsidR="00000000" w:rsidRDefault="00000000">
            <w:pPr>
              <w:spacing w:line="220" w:lineRule="exact"/>
              <w:jc w:val="right"/>
              <w:rPr>
                <w:sz w:val="22"/>
                <w:lang w:val="fr-FR"/>
              </w:rPr>
            </w:pPr>
            <w:r>
              <w:rPr>
                <w:sz w:val="22"/>
                <w:lang w:val="fr-FR"/>
              </w:rPr>
              <w:t>1 879</w:t>
            </w:r>
          </w:p>
        </w:tc>
      </w:tr>
      <w:tr w:rsidR="00000000">
        <w:tblPrEx>
          <w:tblCellMar>
            <w:top w:w="0" w:type="dxa"/>
            <w:bottom w:w="0" w:type="dxa"/>
          </w:tblCellMar>
        </w:tblPrEx>
        <w:tc>
          <w:tcPr>
            <w:tcW w:w="4630" w:type="dxa"/>
            <w:tcBorders>
              <w:top w:val="nil"/>
              <w:bottom w:val="nil"/>
            </w:tcBorders>
          </w:tcPr>
          <w:p w:rsidR="00000000" w:rsidRDefault="00000000">
            <w:pPr>
              <w:spacing w:line="220" w:lineRule="exact"/>
              <w:rPr>
                <w:sz w:val="22"/>
                <w:lang w:val="fr-FR"/>
              </w:rPr>
            </w:pPr>
            <w:r>
              <w:rPr>
                <w:sz w:val="22"/>
                <w:lang w:val="fr-FR"/>
              </w:rPr>
              <w:t>Karaté</w:t>
            </w:r>
            <w:r>
              <w:rPr>
                <w:sz w:val="22"/>
              </w:rPr>
              <w:noBreakHyphen/>
            </w:r>
            <w:r>
              <w:rPr>
                <w:sz w:val="22"/>
                <w:lang w:val="fr-FR"/>
              </w:rPr>
              <w:t>do</w:t>
            </w:r>
          </w:p>
        </w:tc>
        <w:tc>
          <w:tcPr>
            <w:tcW w:w="1680" w:type="dxa"/>
            <w:tcBorders>
              <w:top w:val="nil"/>
              <w:bottom w:val="nil"/>
            </w:tcBorders>
            <w:tcMar>
              <w:right w:w="624" w:type="dxa"/>
            </w:tcMar>
          </w:tcPr>
          <w:p w:rsidR="00000000" w:rsidRDefault="00000000">
            <w:pPr>
              <w:spacing w:line="220" w:lineRule="exact"/>
              <w:jc w:val="right"/>
              <w:rPr>
                <w:sz w:val="22"/>
              </w:rPr>
            </w:pPr>
            <w:r>
              <w:rPr>
                <w:sz w:val="22"/>
              </w:rPr>
              <w:t>174</w:t>
            </w:r>
          </w:p>
        </w:tc>
        <w:tc>
          <w:tcPr>
            <w:tcW w:w="1680" w:type="dxa"/>
            <w:tcBorders>
              <w:top w:val="nil"/>
              <w:bottom w:val="nil"/>
            </w:tcBorders>
            <w:tcMar>
              <w:right w:w="680" w:type="dxa"/>
            </w:tcMar>
          </w:tcPr>
          <w:p w:rsidR="00000000" w:rsidRDefault="00000000">
            <w:pPr>
              <w:spacing w:line="220" w:lineRule="exact"/>
              <w:jc w:val="right"/>
              <w:rPr>
                <w:sz w:val="22"/>
              </w:rPr>
            </w:pPr>
            <w:r>
              <w:rPr>
                <w:sz w:val="22"/>
              </w:rPr>
              <w:t>62</w:t>
            </w:r>
          </w:p>
        </w:tc>
        <w:tc>
          <w:tcPr>
            <w:tcW w:w="1505" w:type="dxa"/>
            <w:tcBorders>
              <w:top w:val="nil"/>
              <w:bottom w:val="nil"/>
            </w:tcBorders>
            <w:tcMar>
              <w:right w:w="510" w:type="dxa"/>
            </w:tcMar>
          </w:tcPr>
          <w:p w:rsidR="00000000" w:rsidRDefault="00000000">
            <w:pPr>
              <w:spacing w:line="220" w:lineRule="exact"/>
              <w:jc w:val="right"/>
              <w:rPr>
                <w:sz w:val="22"/>
              </w:rPr>
            </w:pPr>
            <w:r>
              <w:rPr>
                <w:sz w:val="22"/>
              </w:rPr>
              <w:t>236</w:t>
            </w:r>
          </w:p>
        </w:tc>
      </w:tr>
      <w:tr w:rsidR="00000000">
        <w:tblPrEx>
          <w:tblCellMar>
            <w:top w:w="0" w:type="dxa"/>
            <w:bottom w:w="0" w:type="dxa"/>
          </w:tblCellMar>
        </w:tblPrEx>
        <w:tc>
          <w:tcPr>
            <w:tcW w:w="4630" w:type="dxa"/>
            <w:tcBorders>
              <w:top w:val="nil"/>
              <w:bottom w:val="nil"/>
            </w:tcBorders>
          </w:tcPr>
          <w:p w:rsidR="00000000" w:rsidRDefault="00000000">
            <w:pPr>
              <w:spacing w:line="220" w:lineRule="exact"/>
              <w:rPr>
                <w:sz w:val="22"/>
              </w:rPr>
            </w:pPr>
            <w:r>
              <w:rPr>
                <w:sz w:val="22"/>
              </w:rPr>
              <w:t>Kendo</w:t>
            </w:r>
          </w:p>
        </w:tc>
        <w:tc>
          <w:tcPr>
            <w:tcW w:w="1680" w:type="dxa"/>
            <w:tcBorders>
              <w:top w:val="nil"/>
              <w:bottom w:val="nil"/>
            </w:tcBorders>
            <w:tcMar>
              <w:right w:w="624" w:type="dxa"/>
            </w:tcMar>
          </w:tcPr>
          <w:p w:rsidR="00000000" w:rsidRDefault="00000000">
            <w:pPr>
              <w:spacing w:line="220" w:lineRule="exact"/>
              <w:jc w:val="right"/>
              <w:rPr>
                <w:sz w:val="22"/>
              </w:rPr>
            </w:pPr>
            <w:r>
              <w:rPr>
                <w:sz w:val="22"/>
              </w:rPr>
              <w:t>5</w:t>
            </w:r>
          </w:p>
        </w:tc>
        <w:tc>
          <w:tcPr>
            <w:tcW w:w="1680" w:type="dxa"/>
            <w:tcBorders>
              <w:top w:val="nil"/>
              <w:bottom w:val="nil"/>
            </w:tcBorders>
            <w:tcMar>
              <w:right w:w="680" w:type="dxa"/>
            </w:tcMar>
          </w:tcPr>
          <w:p w:rsidR="00000000" w:rsidRDefault="00000000">
            <w:pPr>
              <w:spacing w:line="220" w:lineRule="exact"/>
              <w:jc w:val="right"/>
              <w:rPr>
                <w:sz w:val="22"/>
              </w:rPr>
            </w:pPr>
            <w:r>
              <w:rPr>
                <w:sz w:val="22"/>
              </w:rPr>
              <w:t>0</w:t>
            </w:r>
          </w:p>
        </w:tc>
        <w:tc>
          <w:tcPr>
            <w:tcW w:w="1505" w:type="dxa"/>
            <w:tcBorders>
              <w:top w:val="nil"/>
              <w:bottom w:val="nil"/>
            </w:tcBorders>
            <w:tcMar>
              <w:right w:w="510" w:type="dxa"/>
            </w:tcMar>
          </w:tcPr>
          <w:p w:rsidR="00000000" w:rsidRDefault="00000000">
            <w:pPr>
              <w:spacing w:line="220" w:lineRule="exact"/>
              <w:jc w:val="right"/>
              <w:rPr>
                <w:sz w:val="22"/>
              </w:rPr>
            </w:pPr>
            <w:r>
              <w:rPr>
                <w:sz w:val="22"/>
              </w:rPr>
              <w:t>5</w:t>
            </w:r>
          </w:p>
        </w:tc>
      </w:tr>
      <w:tr w:rsidR="00000000">
        <w:tblPrEx>
          <w:tblCellMar>
            <w:top w:w="0" w:type="dxa"/>
            <w:bottom w:w="0" w:type="dxa"/>
          </w:tblCellMar>
        </w:tblPrEx>
        <w:tc>
          <w:tcPr>
            <w:tcW w:w="4630" w:type="dxa"/>
            <w:tcBorders>
              <w:top w:val="nil"/>
              <w:bottom w:val="nil"/>
            </w:tcBorders>
          </w:tcPr>
          <w:p w:rsidR="00000000" w:rsidRDefault="00000000">
            <w:pPr>
              <w:spacing w:line="220" w:lineRule="exact"/>
              <w:rPr>
                <w:sz w:val="22"/>
              </w:rPr>
            </w:pPr>
            <w:r>
              <w:rPr>
                <w:sz w:val="22"/>
              </w:rPr>
              <w:t>Natation</w:t>
            </w:r>
          </w:p>
        </w:tc>
        <w:tc>
          <w:tcPr>
            <w:tcW w:w="1680" w:type="dxa"/>
            <w:tcBorders>
              <w:top w:val="nil"/>
              <w:bottom w:val="nil"/>
            </w:tcBorders>
            <w:tcMar>
              <w:right w:w="624" w:type="dxa"/>
            </w:tcMar>
          </w:tcPr>
          <w:p w:rsidR="00000000" w:rsidRDefault="00000000">
            <w:pPr>
              <w:spacing w:line="220" w:lineRule="exact"/>
              <w:jc w:val="right"/>
              <w:rPr>
                <w:sz w:val="22"/>
              </w:rPr>
            </w:pPr>
            <w:r>
              <w:rPr>
                <w:sz w:val="22"/>
              </w:rPr>
              <w:t>517</w:t>
            </w:r>
          </w:p>
        </w:tc>
        <w:tc>
          <w:tcPr>
            <w:tcW w:w="1680" w:type="dxa"/>
            <w:tcBorders>
              <w:top w:val="nil"/>
              <w:bottom w:val="nil"/>
            </w:tcBorders>
            <w:tcMar>
              <w:right w:w="680" w:type="dxa"/>
            </w:tcMar>
          </w:tcPr>
          <w:p w:rsidR="00000000" w:rsidRDefault="00000000">
            <w:pPr>
              <w:spacing w:line="220" w:lineRule="exact"/>
              <w:jc w:val="right"/>
              <w:rPr>
                <w:sz w:val="22"/>
              </w:rPr>
            </w:pPr>
            <w:r>
              <w:rPr>
                <w:sz w:val="22"/>
              </w:rPr>
              <w:t>423</w:t>
            </w:r>
          </w:p>
        </w:tc>
        <w:tc>
          <w:tcPr>
            <w:tcW w:w="1505" w:type="dxa"/>
            <w:tcBorders>
              <w:top w:val="nil"/>
              <w:bottom w:val="nil"/>
            </w:tcBorders>
            <w:tcMar>
              <w:right w:w="510" w:type="dxa"/>
            </w:tcMar>
          </w:tcPr>
          <w:p w:rsidR="00000000" w:rsidRDefault="00000000">
            <w:pPr>
              <w:spacing w:line="220" w:lineRule="exact"/>
              <w:jc w:val="right"/>
              <w:rPr>
                <w:sz w:val="22"/>
              </w:rPr>
            </w:pPr>
            <w:r>
              <w:rPr>
                <w:sz w:val="22"/>
              </w:rPr>
              <w:t>940</w:t>
            </w:r>
          </w:p>
        </w:tc>
      </w:tr>
      <w:tr w:rsidR="00000000">
        <w:tblPrEx>
          <w:tblCellMar>
            <w:top w:w="0" w:type="dxa"/>
            <w:bottom w:w="0" w:type="dxa"/>
          </w:tblCellMar>
        </w:tblPrEx>
        <w:tc>
          <w:tcPr>
            <w:tcW w:w="4630" w:type="dxa"/>
            <w:tcBorders>
              <w:top w:val="nil"/>
              <w:bottom w:val="nil"/>
            </w:tcBorders>
          </w:tcPr>
          <w:p w:rsidR="00000000" w:rsidRDefault="00000000">
            <w:pPr>
              <w:spacing w:line="220" w:lineRule="exact"/>
              <w:rPr>
                <w:sz w:val="22"/>
              </w:rPr>
            </w:pPr>
            <w:r>
              <w:rPr>
                <w:sz w:val="22"/>
              </w:rPr>
              <w:t>Patinage</w:t>
            </w:r>
            <w:r>
              <w:rPr>
                <w:b/>
                <w:bCs/>
                <w:i/>
                <w:iCs/>
                <w:sz w:val="22"/>
                <w:vertAlign w:val="superscript"/>
              </w:rPr>
              <w:t>a</w:t>
            </w:r>
          </w:p>
        </w:tc>
        <w:tc>
          <w:tcPr>
            <w:tcW w:w="1680" w:type="dxa"/>
            <w:tcBorders>
              <w:top w:val="nil"/>
              <w:bottom w:val="nil"/>
            </w:tcBorders>
            <w:tcMar>
              <w:right w:w="624" w:type="dxa"/>
            </w:tcMar>
          </w:tcPr>
          <w:p w:rsidR="00000000" w:rsidRDefault="00000000">
            <w:pPr>
              <w:spacing w:line="220" w:lineRule="exact"/>
              <w:jc w:val="right"/>
              <w:rPr>
                <w:sz w:val="22"/>
                <w:lang w:val="en-GB"/>
              </w:rPr>
            </w:pPr>
            <w:r>
              <w:rPr>
                <w:sz w:val="22"/>
                <w:lang w:val="en-GB"/>
              </w:rPr>
              <w:t>0</w:t>
            </w:r>
          </w:p>
        </w:tc>
        <w:tc>
          <w:tcPr>
            <w:tcW w:w="1680" w:type="dxa"/>
            <w:tcBorders>
              <w:top w:val="nil"/>
              <w:bottom w:val="nil"/>
            </w:tcBorders>
            <w:tcMar>
              <w:right w:w="680" w:type="dxa"/>
            </w:tcMar>
          </w:tcPr>
          <w:p w:rsidR="00000000" w:rsidRDefault="00000000">
            <w:pPr>
              <w:spacing w:line="220" w:lineRule="exact"/>
              <w:jc w:val="right"/>
              <w:rPr>
                <w:sz w:val="22"/>
                <w:lang w:val="en-GB"/>
              </w:rPr>
            </w:pPr>
            <w:r>
              <w:rPr>
                <w:sz w:val="22"/>
                <w:lang w:val="en-GB"/>
              </w:rPr>
              <w:t>0</w:t>
            </w:r>
          </w:p>
        </w:tc>
        <w:tc>
          <w:tcPr>
            <w:tcW w:w="1505" w:type="dxa"/>
            <w:tcBorders>
              <w:top w:val="nil"/>
              <w:bottom w:val="nil"/>
            </w:tcBorders>
            <w:tcMar>
              <w:right w:w="510" w:type="dxa"/>
            </w:tcMar>
          </w:tcPr>
          <w:p w:rsidR="00000000" w:rsidRDefault="00000000">
            <w:pPr>
              <w:spacing w:line="220" w:lineRule="exact"/>
              <w:jc w:val="right"/>
              <w:rPr>
                <w:sz w:val="22"/>
                <w:lang w:val="en-GB"/>
              </w:rPr>
            </w:pPr>
            <w:r>
              <w:rPr>
                <w:sz w:val="22"/>
                <w:lang w:val="en-GB"/>
              </w:rPr>
              <w:t>0</w:t>
            </w:r>
          </w:p>
        </w:tc>
      </w:tr>
      <w:tr w:rsidR="00000000">
        <w:tblPrEx>
          <w:tblCellMar>
            <w:top w:w="0" w:type="dxa"/>
            <w:bottom w:w="0" w:type="dxa"/>
          </w:tblCellMar>
        </w:tblPrEx>
        <w:tc>
          <w:tcPr>
            <w:tcW w:w="4630" w:type="dxa"/>
            <w:tcBorders>
              <w:top w:val="nil"/>
              <w:bottom w:val="nil"/>
            </w:tcBorders>
          </w:tcPr>
          <w:p w:rsidR="00000000" w:rsidRDefault="00000000">
            <w:pPr>
              <w:spacing w:line="220" w:lineRule="exact"/>
              <w:rPr>
                <w:sz w:val="22"/>
                <w:lang w:val="en-GB"/>
              </w:rPr>
            </w:pPr>
            <w:r>
              <w:rPr>
                <w:sz w:val="22"/>
                <w:lang w:val="en-GB"/>
              </w:rPr>
              <w:t>Rugby</w:t>
            </w:r>
          </w:p>
        </w:tc>
        <w:tc>
          <w:tcPr>
            <w:tcW w:w="1680" w:type="dxa"/>
            <w:tcBorders>
              <w:top w:val="nil"/>
              <w:bottom w:val="nil"/>
            </w:tcBorders>
            <w:tcMar>
              <w:right w:w="624" w:type="dxa"/>
            </w:tcMar>
          </w:tcPr>
          <w:p w:rsidR="00000000" w:rsidRDefault="00000000">
            <w:pPr>
              <w:spacing w:line="220" w:lineRule="exact"/>
              <w:jc w:val="right"/>
              <w:rPr>
                <w:sz w:val="22"/>
                <w:lang w:val="en-GB"/>
              </w:rPr>
            </w:pPr>
            <w:r>
              <w:rPr>
                <w:sz w:val="22"/>
                <w:lang w:val="en-GB"/>
              </w:rPr>
              <w:t>30</w:t>
            </w:r>
          </w:p>
        </w:tc>
        <w:tc>
          <w:tcPr>
            <w:tcW w:w="1680" w:type="dxa"/>
            <w:tcBorders>
              <w:top w:val="nil"/>
              <w:bottom w:val="nil"/>
            </w:tcBorders>
            <w:tcMar>
              <w:right w:w="680" w:type="dxa"/>
            </w:tcMar>
          </w:tcPr>
          <w:p w:rsidR="00000000" w:rsidRDefault="00000000">
            <w:pPr>
              <w:spacing w:line="220" w:lineRule="exact"/>
              <w:jc w:val="right"/>
              <w:rPr>
                <w:sz w:val="22"/>
                <w:lang w:val="en-GB"/>
              </w:rPr>
            </w:pPr>
            <w:r>
              <w:rPr>
                <w:sz w:val="22"/>
                <w:lang w:val="en-GB"/>
              </w:rPr>
              <w:t>3</w:t>
            </w:r>
          </w:p>
        </w:tc>
        <w:tc>
          <w:tcPr>
            <w:tcW w:w="1505" w:type="dxa"/>
            <w:tcBorders>
              <w:top w:val="nil"/>
              <w:bottom w:val="nil"/>
            </w:tcBorders>
            <w:tcMar>
              <w:right w:w="510" w:type="dxa"/>
            </w:tcMar>
          </w:tcPr>
          <w:p w:rsidR="00000000" w:rsidRDefault="00000000">
            <w:pPr>
              <w:spacing w:line="220" w:lineRule="exact"/>
              <w:jc w:val="right"/>
              <w:rPr>
                <w:sz w:val="22"/>
                <w:lang w:val="en-GB"/>
              </w:rPr>
            </w:pPr>
            <w:r>
              <w:rPr>
                <w:sz w:val="22"/>
                <w:lang w:val="en-GB"/>
              </w:rPr>
              <w:t>33</w:t>
            </w:r>
          </w:p>
        </w:tc>
      </w:tr>
      <w:tr w:rsidR="00000000">
        <w:tblPrEx>
          <w:tblCellMar>
            <w:top w:w="0" w:type="dxa"/>
            <w:bottom w:w="0" w:type="dxa"/>
          </w:tblCellMar>
        </w:tblPrEx>
        <w:tc>
          <w:tcPr>
            <w:tcW w:w="4630" w:type="dxa"/>
            <w:tcBorders>
              <w:top w:val="nil"/>
              <w:bottom w:val="nil"/>
            </w:tcBorders>
          </w:tcPr>
          <w:p w:rsidR="00000000" w:rsidRDefault="00000000">
            <w:pPr>
              <w:spacing w:line="220" w:lineRule="exact"/>
              <w:rPr>
                <w:sz w:val="22"/>
                <w:lang w:val="en-GB"/>
              </w:rPr>
            </w:pPr>
            <w:r>
              <w:rPr>
                <w:sz w:val="22"/>
                <w:lang w:val="en-GB"/>
              </w:rPr>
              <w:t>Squash</w:t>
            </w:r>
          </w:p>
        </w:tc>
        <w:tc>
          <w:tcPr>
            <w:tcW w:w="1680" w:type="dxa"/>
            <w:tcBorders>
              <w:top w:val="nil"/>
              <w:bottom w:val="nil"/>
            </w:tcBorders>
            <w:tcMar>
              <w:right w:w="624" w:type="dxa"/>
            </w:tcMar>
          </w:tcPr>
          <w:p w:rsidR="00000000" w:rsidRDefault="00000000">
            <w:pPr>
              <w:spacing w:line="220" w:lineRule="exact"/>
              <w:jc w:val="right"/>
              <w:rPr>
                <w:sz w:val="22"/>
                <w:lang w:val="en-GB"/>
              </w:rPr>
            </w:pPr>
            <w:r>
              <w:rPr>
                <w:sz w:val="22"/>
                <w:lang w:val="en-GB"/>
              </w:rPr>
              <w:t>135</w:t>
            </w:r>
          </w:p>
        </w:tc>
        <w:tc>
          <w:tcPr>
            <w:tcW w:w="1680" w:type="dxa"/>
            <w:tcBorders>
              <w:top w:val="nil"/>
              <w:bottom w:val="nil"/>
            </w:tcBorders>
            <w:tcMar>
              <w:right w:w="680" w:type="dxa"/>
            </w:tcMar>
          </w:tcPr>
          <w:p w:rsidR="00000000" w:rsidRDefault="00000000">
            <w:pPr>
              <w:spacing w:line="220" w:lineRule="exact"/>
              <w:jc w:val="right"/>
              <w:rPr>
                <w:sz w:val="22"/>
                <w:lang w:val="en-GB"/>
              </w:rPr>
            </w:pPr>
            <w:r>
              <w:rPr>
                <w:sz w:val="22"/>
                <w:lang w:val="en-GB"/>
              </w:rPr>
              <w:t>49</w:t>
            </w:r>
          </w:p>
        </w:tc>
        <w:tc>
          <w:tcPr>
            <w:tcW w:w="1505" w:type="dxa"/>
            <w:tcBorders>
              <w:top w:val="nil"/>
              <w:bottom w:val="nil"/>
            </w:tcBorders>
            <w:tcMar>
              <w:right w:w="510" w:type="dxa"/>
            </w:tcMar>
          </w:tcPr>
          <w:p w:rsidR="00000000" w:rsidRDefault="00000000">
            <w:pPr>
              <w:spacing w:line="220" w:lineRule="exact"/>
              <w:jc w:val="right"/>
              <w:rPr>
                <w:sz w:val="22"/>
                <w:lang w:val="en-GB"/>
              </w:rPr>
            </w:pPr>
            <w:r>
              <w:rPr>
                <w:sz w:val="22"/>
                <w:lang w:val="en-GB"/>
              </w:rPr>
              <w:t>184</w:t>
            </w:r>
          </w:p>
        </w:tc>
      </w:tr>
      <w:tr w:rsidR="00000000">
        <w:tblPrEx>
          <w:tblCellMar>
            <w:top w:w="0" w:type="dxa"/>
            <w:bottom w:w="0" w:type="dxa"/>
          </w:tblCellMar>
        </w:tblPrEx>
        <w:tc>
          <w:tcPr>
            <w:tcW w:w="4630" w:type="dxa"/>
            <w:tcBorders>
              <w:top w:val="nil"/>
              <w:bottom w:val="nil"/>
            </w:tcBorders>
          </w:tcPr>
          <w:p w:rsidR="00000000" w:rsidRDefault="00000000">
            <w:pPr>
              <w:spacing w:line="220" w:lineRule="exact"/>
              <w:rPr>
                <w:sz w:val="22"/>
                <w:lang w:val="en-GB"/>
              </w:rPr>
            </w:pPr>
            <w:r>
              <w:rPr>
                <w:sz w:val="22"/>
                <w:lang w:val="en-GB"/>
              </w:rPr>
              <w:t>Tennis</w:t>
            </w:r>
          </w:p>
        </w:tc>
        <w:tc>
          <w:tcPr>
            <w:tcW w:w="1680" w:type="dxa"/>
            <w:tcBorders>
              <w:top w:val="nil"/>
              <w:bottom w:val="nil"/>
            </w:tcBorders>
            <w:tcMar>
              <w:right w:w="624" w:type="dxa"/>
            </w:tcMar>
          </w:tcPr>
          <w:p w:rsidR="00000000" w:rsidRDefault="00000000">
            <w:pPr>
              <w:spacing w:line="220" w:lineRule="exact"/>
              <w:jc w:val="right"/>
              <w:rPr>
                <w:sz w:val="22"/>
              </w:rPr>
            </w:pPr>
            <w:r>
              <w:rPr>
                <w:sz w:val="22"/>
              </w:rPr>
              <w:t>48</w:t>
            </w:r>
          </w:p>
        </w:tc>
        <w:tc>
          <w:tcPr>
            <w:tcW w:w="1680" w:type="dxa"/>
            <w:tcBorders>
              <w:top w:val="nil"/>
              <w:bottom w:val="nil"/>
            </w:tcBorders>
            <w:tcMar>
              <w:right w:w="680" w:type="dxa"/>
            </w:tcMar>
          </w:tcPr>
          <w:p w:rsidR="00000000" w:rsidRDefault="00000000">
            <w:pPr>
              <w:spacing w:line="220" w:lineRule="exact"/>
              <w:jc w:val="right"/>
              <w:rPr>
                <w:sz w:val="22"/>
              </w:rPr>
            </w:pPr>
            <w:r>
              <w:rPr>
                <w:sz w:val="22"/>
              </w:rPr>
              <w:t>30</w:t>
            </w:r>
          </w:p>
        </w:tc>
        <w:tc>
          <w:tcPr>
            <w:tcW w:w="1505" w:type="dxa"/>
            <w:tcBorders>
              <w:top w:val="nil"/>
              <w:bottom w:val="nil"/>
            </w:tcBorders>
            <w:tcMar>
              <w:right w:w="510" w:type="dxa"/>
            </w:tcMar>
          </w:tcPr>
          <w:p w:rsidR="00000000" w:rsidRDefault="00000000">
            <w:pPr>
              <w:spacing w:line="220" w:lineRule="exact"/>
              <w:jc w:val="right"/>
              <w:rPr>
                <w:sz w:val="22"/>
              </w:rPr>
            </w:pPr>
            <w:r>
              <w:rPr>
                <w:sz w:val="22"/>
              </w:rPr>
              <w:t>78</w:t>
            </w:r>
          </w:p>
        </w:tc>
      </w:tr>
      <w:tr w:rsidR="00000000">
        <w:tblPrEx>
          <w:tblCellMar>
            <w:top w:w="0" w:type="dxa"/>
            <w:bottom w:w="0" w:type="dxa"/>
          </w:tblCellMar>
        </w:tblPrEx>
        <w:tc>
          <w:tcPr>
            <w:tcW w:w="4630" w:type="dxa"/>
            <w:tcBorders>
              <w:top w:val="nil"/>
              <w:bottom w:val="nil"/>
            </w:tcBorders>
          </w:tcPr>
          <w:p w:rsidR="00000000" w:rsidRDefault="00000000">
            <w:pPr>
              <w:spacing w:line="220" w:lineRule="exact"/>
              <w:rPr>
                <w:sz w:val="22"/>
              </w:rPr>
            </w:pPr>
            <w:r>
              <w:rPr>
                <w:sz w:val="22"/>
              </w:rPr>
              <w:t>Tennis de table</w:t>
            </w:r>
          </w:p>
        </w:tc>
        <w:tc>
          <w:tcPr>
            <w:tcW w:w="1680" w:type="dxa"/>
            <w:tcBorders>
              <w:top w:val="nil"/>
              <w:bottom w:val="nil"/>
            </w:tcBorders>
            <w:tcMar>
              <w:right w:w="624" w:type="dxa"/>
            </w:tcMar>
          </w:tcPr>
          <w:p w:rsidR="00000000" w:rsidRDefault="00000000">
            <w:pPr>
              <w:spacing w:line="220" w:lineRule="exact"/>
              <w:jc w:val="right"/>
              <w:rPr>
                <w:sz w:val="22"/>
              </w:rPr>
            </w:pPr>
            <w:r>
              <w:rPr>
                <w:sz w:val="22"/>
              </w:rPr>
              <w:t>458</w:t>
            </w:r>
          </w:p>
        </w:tc>
        <w:tc>
          <w:tcPr>
            <w:tcW w:w="1680" w:type="dxa"/>
            <w:tcBorders>
              <w:top w:val="nil"/>
              <w:bottom w:val="nil"/>
            </w:tcBorders>
            <w:tcMar>
              <w:right w:w="680" w:type="dxa"/>
            </w:tcMar>
          </w:tcPr>
          <w:p w:rsidR="00000000" w:rsidRDefault="00000000">
            <w:pPr>
              <w:spacing w:line="220" w:lineRule="exact"/>
              <w:jc w:val="right"/>
              <w:rPr>
                <w:sz w:val="22"/>
              </w:rPr>
            </w:pPr>
            <w:r>
              <w:rPr>
                <w:sz w:val="22"/>
              </w:rPr>
              <w:t>91</w:t>
            </w:r>
          </w:p>
        </w:tc>
        <w:tc>
          <w:tcPr>
            <w:tcW w:w="1505" w:type="dxa"/>
            <w:tcBorders>
              <w:top w:val="nil"/>
              <w:bottom w:val="nil"/>
            </w:tcBorders>
            <w:tcMar>
              <w:right w:w="510" w:type="dxa"/>
            </w:tcMar>
          </w:tcPr>
          <w:p w:rsidR="00000000" w:rsidRDefault="00000000">
            <w:pPr>
              <w:spacing w:line="220" w:lineRule="exact"/>
              <w:jc w:val="right"/>
              <w:rPr>
                <w:sz w:val="22"/>
              </w:rPr>
            </w:pPr>
            <w:r>
              <w:rPr>
                <w:sz w:val="22"/>
              </w:rPr>
              <w:t>549</w:t>
            </w:r>
          </w:p>
        </w:tc>
      </w:tr>
      <w:tr w:rsidR="00000000">
        <w:tblPrEx>
          <w:tblCellMar>
            <w:top w:w="0" w:type="dxa"/>
            <w:bottom w:w="0" w:type="dxa"/>
          </w:tblCellMar>
        </w:tblPrEx>
        <w:tc>
          <w:tcPr>
            <w:tcW w:w="4630" w:type="dxa"/>
            <w:tcBorders>
              <w:top w:val="nil"/>
              <w:bottom w:val="nil"/>
            </w:tcBorders>
          </w:tcPr>
          <w:p w:rsidR="00000000" w:rsidRDefault="00000000">
            <w:pPr>
              <w:spacing w:line="220" w:lineRule="exact"/>
              <w:rPr>
                <w:sz w:val="22"/>
              </w:rPr>
            </w:pPr>
            <w:r>
              <w:rPr>
                <w:sz w:val="22"/>
              </w:rPr>
              <w:t>Tir à la cible</w:t>
            </w:r>
            <w:r>
              <w:rPr>
                <w:b/>
                <w:bCs/>
                <w:i/>
                <w:iCs/>
                <w:sz w:val="22"/>
                <w:vertAlign w:val="superscript"/>
              </w:rPr>
              <w:t>a</w:t>
            </w:r>
          </w:p>
        </w:tc>
        <w:tc>
          <w:tcPr>
            <w:tcW w:w="1680" w:type="dxa"/>
            <w:tcBorders>
              <w:top w:val="nil"/>
              <w:bottom w:val="nil"/>
            </w:tcBorders>
            <w:tcMar>
              <w:right w:w="624" w:type="dxa"/>
            </w:tcMar>
          </w:tcPr>
          <w:p w:rsidR="00000000" w:rsidRDefault="00000000">
            <w:pPr>
              <w:spacing w:line="220" w:lineRule="exact"/>
              <w:jc w:val="right"/>
              <w:rPr>
                <w:sz w:val="22"/>
              </w:rPr>
            </w:pPr>
            <w:r>
              <w:rPr>
                <w:sz w:val="22"/>
              </w:rPr>
              <w:t>0</w:t>
            </w:r>
          </w:p>
        </w:tc>
        <w:tc>
          <w:tcPr>
            <w:tcW w:w="1680" w:type="dxa"/>
            <w:tcBorders>
              <w:top w:val="nil"/>
              <w:bottom w:val="nil"/>
            </w:tcBorders>
            <w:tcMar>
              <w:right w:w="680" w:type="dxa"/>
            </w:tcMar>
          </w:tcPr>
          <w:p w:rsidR="00000000" w:rsidRDefault="00000000">
            <w:pPr>
              <w:spacing w:line="220" w:lineRule="exact"/>
              <w:jc w:val="right"/>
              <w:rPr>
                <w:sz w:val="22"/>
              </w:rPr>
            </w:pPr>
            <w:r>
              <w:rPr>
                <w:sz w:val="22"/>
              </w:rPr>
              <w:t>0</w:t>
            </w:r>
          </w:p>
        </w:tc>
        <w:tc>
          <w:tcPr>
            <w:tcW w:w="1505" w:type="dxa"/>
            <w:tcBorders>
              <w:top w:val="nil"/>
              <w:bottom w:val="nil"/>
            </w:tcBorders>
            <w:tcMar>
              <w:right w:w="510" w:type="dxa"/>
            </w:tcMar>
          </w:tcPr>
          <w:p w:rsidR="00000000" w:rsidRDefault="00000000">
            <w:pPr>
              <w:spacing w:line="220" w:lineRule="exact"/>
              <w:jc w:val="right"/>
              <w:rPr>
                <w:sz w:val="22"/>
              </w:rPr>
            </w:pPr>
            <w:r>
              <w:rPr>
                <w:sz w:val="22"/>
              </w:rPr>
              <w:t>0</w:t>
            </w:r>
          </w:p>
        </w:tc>
      </w:tr>
      <w:tr w:rsidR="00000000">
        <w:tblPrEx>
          <w:tblCellMar>
            <w:top w:w="0" w:type="dxa"/>
            <w:bottom w:w="0" w:type="dxa"/>
          </w:tblCellMar>
        </w:tblPrEx>
        <w:tc>
          <w:tcPr>
            <w:tcW w:w="4630" w:type="dxa"/>
            <w:tcBorders>
              <w:top w:val="nil"/>
              <w:bottom w:val="nil"/>
            </w:tcBorders>
          </w:tcPr>
          <w:p w:rsidR="00000000" w:rsidRDefault="00000000">
            <w:pPr>
              <w:spacing w:line="220" w:lineRule="exact"/>
              <w:rPr>
                <w:sz w:val="22"/>
              </w:rPr>
            </w:pPr>
            <w:r>
              <w:rPr>
                <w:sz w:val="22"/>
              </w:rPr>
              <w:t>Triathlon</w:t>
            </w:r>
          </w:p>
        </w:tc>
        <w:tc>
          <w:tcPr>
            <w:tcW w:w="1680" w:type="dxa"/>
            <w:tcBorders>
              <w:top w:val="nil"/>
              <w:bottom w:val="nil"/>
            </w:tcBorders>
            <w:tcMar>
              <w:right w:w="624" w:type="dxa"/>
            </w:tcMar>
          </w:tcPr>
          <w:p w:rsidR="00000000" w:rsidRDefault="00000000">
            <w:pPr>
              <w:spacing w:line="220" w:lineRule="exact"/>
              <w:jc w:val="right"/>
              <w:rPr>
                <w:sz w:val="22"/>
              </w:rPr>
            </w:pPr>
            <w:r>
              <w:rPr>
                <w:sz w:val="22"/>
              </w:rPr>
              <w:t>74</w:t>
            </w:r>
          </w:p>
        </w:tc>
        <w:tc>
          <w:tcPr>
            <w:tcW w:w="1680" w:type="dxa"/>
            <w:tcBorders>
              <w:top w:val="nil"/>
              <w:bottom w:val="nil"/>
            </w:tcBorders>
            <w:tcMar>
              <w:right w:w="680" w:type="dxa"/>
            </w:tcMar>
          </w:tcPr>
          <w:p w:rsidR="00000000" w:rsidRDefault="00000000">
            <w:pPr>
              <w:spacing w:line="220" w:lineRule="exact"/>
              <w:jc w:val="right"/>
              <w:rPr>
                <w:sz w:val="22"/>
              </w:rPr>
            </w:pPr>
            <w:r>
              <w:rPr>
                <w:sz w:val="22"/>
              </w:rPr>
              <w:t>18</w:t>
            </w:r>
          </w:p>
        </w:tc>
        <w:tc>
          <w:tcPr>
            <w:tcW w:w="1505" w:type="dxa"/>
            <w:tcBorders>
              <w:top w:val="nil"/>
              <w:bottom w:val="nil"/>
            </w:tcBorders>
            <w:tcMar>
              <w:right w:w="510" w:type="dxa"/>
            </w:tcMar>
          </w:tcPr>
          <w:p w:rsidR="00000000" w:rsidRDefault="00000000">
            <w:pPr>
              <w:spacing w:line="220" w:lineRule="exact"/>
              <w:jc w:val="right"/>
              <w:rPr>
                <w:sz w:val="22"/>
              </w:rPr>
            </w:pPr>
            <w:r>
              <w:rPr>
                <w:sz w:val="22"/>
              </w:rPr>
              <w:t>92</w:t>
            </w:r>
          </w:p>
        </w:tc>
      </w:tr>
      <w:tr w:rsidR="00000000">
        <w:tblPrEx>
          <w:tblCellMar>
            <w:top w:w="0" w:type="dxa"/>
            <w:bottom w:w="0" w:type="dxa"/>
          </w:tblCellMar>
        </w:tblPrEx>
        <w:tc>
          <w:tcPr>
            <w:tcW w:w="4630" w:type="dxa"/>
            <w:tcBorders>
              <w:top w:val="nil"/>
              <w:bottom w:val="nil"/>
            </w:tcBorders>
          </w:tcPr>
          <w:p w:rsidR="00000000" w:rsidRDefault="00000000">
            <w:pPr>
              <w:spacing w:line="220" w:lineRule="exact"/>
              <w:rPr>
                <w:sz w:val="22"/>
              </w:rPr>
            </w:pPr>
            <w:r>
              <w:rPr>
                <w:sz w:val="22"/>
              </w:rPr>
              <w:t>Voile</w:t>
            </w:r>
          </w:p>
        </w:tc>
        <w:tc>
          <w:tcPr>
            <w:tcW w:w="1680" w:type="dxa"/>
            <w:tcBorders>
              <w:top w:val="nil"/>
              <w:bottom w:val="nil"/>
            </w:tcBorders>
            <w:tcMar>
              <w:right w:w="624" w:type="dxa"/>
            </w:tcMar>
          </w:tcPr>
          <w:p w:rsidR="00000000" w:rsidRDefault="00000000">
            <w:pPr>
              <w:spacing w:line="220" w:lineRule="exact"/>
              <w:jc w:val="right"/>
              <w:rPr>
                <w:sz w:val="22"/>
              </w:rPr>
            </w:pPr>
            <w:r>
              <w:rPr>
                <w:sz w:val="22"/>
              </w:rPr>
              <w:t>46</w:t>
            </w:r>
          </w:p>
        </w:tc>
        <w:tc>
          <w:tcPr>
            <w:tcW w:w="1680" w:type="dxa"/>
            <w:tcBorders>
              <w:top w:val="nil"/>
              <w:bottom w:val="nil"/>
            </w:tcBorders>
            <w:tcMar>
              <w:right w:w="680" w:type="dxa"/>
            </w:tcMar>
          </w:tcPr>
          <w:p w:rsidR="00000000" w:rsidRDefault="00000000">
            <w:pPr>
              <w:spacing w:line="220" w:lineRule="exact"/>
              <w:jc w:val="right"/>
              <w:rPr>
                <w:sz w:val="22"/>
              </w:rPr>
            </w:pPr>
            <w:r>
              <w:rPr>
                <w:sz w:val="22"/>
              </w:rPr>
              <w:t>19</w:t>
            </w:r>
          </w:p>
        </w:tc>
        <w:tc>
          <w:tcPr>
            <w:tcW w:w="1505" w:type="dxa"/>
            <w:tcBorders>
              <w:top w:val="nil"/>
              <w:bottom w:val="nil"/>
            </w:tcBorders>
            <w:tcMar>
              <w:right w:w="510" w:type="dxa"/>
            </w:tcMar>
          </w:tcPr>
          <w:p w:rsidR="00000000" w:rsidRDefault="00000000">
            <w:pPr>
              <w:spacing w:line="220" w:lineRule="exact"/>
              <w:jc w:val="right"/>
              <w:rPr>
                <w:sz w:val="22"/>
              </w:rPr>
            </w:pPr>
            <w:r>
              <w:rPr>
                <w:sz w:val="22"/>
              </w:rPr>
              <w:t>65</w:t>
            </w:r>
          </w:p>
        </w:tc>
      </w:tr>
      <w:tr w:rsidR="00000000">
        <w:tblPrEx>
          <w:tblCellMar>
            <w:top w:w="0" w:type="dxa"/>
            <w:bottom w:w="0" w:type="dxa"/>
          </w:tblCellMar>
        </w:tblPrEx>
        <w:tc>
          <w:tcPr>
            <w:tcW w:w="4630" w:type="dxa"/>
            <w:tcBorders>
              <w:top w:val="nil"/>
              <w:bottom w:val="nil"/>
            </w:tcBorders>
          </w:tcPr>
          <w:p w:rsidR="00000000" w:rsidRDefault="00000000">
            <w:pPr>
              <w:spacing w:line="220" w:lineRule="exact"/>
              <w:rPr>
                <w:sz w:val="22"/>
              </w:rPr>
            </w:pPr>
            <w:r>
              <w:rPr>
                <w:sz w:val="22"/>
              </w:rPr>
              <w:t>Volley</w:t>
            </w:r>
            <w:r>
              <w:rPr>
                <w:sz w:val="22"/>
              </w:rPr>
              <w:noBreakHyphen/>
              <w:t>ball</w:t>
            </w:r>
          </w:p>
        </w:tc>
        <w:tc>
          <w:tcPr>
            <w:tcW w:w="1680" w:type="dxa"/>
            <w:tcBorders>
              <w:top w:val="nil"/>
              <w:bottom w:val="nil"/>
            </w:tcBorders>
            <w:tcMar>
              <w:right w:w="624" w:type="dxa"/>
            </w:tcMar>
          </w:tcPr>
          <w:p w:rsidR="00000000" w:rsidRDefault="00000000">
            <w:pPr>
              <w:spacing w:line="220" w:lineRule="exact"/>
              <w:jc w:val="right"/>
              <w:rPr>
                <w:sz w:val="22"/>
              </w:rPr>
            </w:pPr>
            <w:r>
              <w:rPr>
                <w:sz w:val="22"/>
              </w:rPr>
              <w:t>84</w:t>
            </w:r>
          </w:p>
        </w:tc>
        <w:tc>
          <w:tcPr>
            <w:tcW w:w="1680" w:type="dxa"/>
            <w:tcBorders>
              <w:top w:val="nil"/>
              <w:bottom w:val="nil"/>
            </w:tcBorders>
            <w:tcMar>
              <w:right w:w="680" w:type="dxa"/>
            </w:tcMar>
          </w:tcPr>
          <w:p w:rsidR="00000000" w:rsidRDefault="00000000">
            <w:pPr>
              <w:spacing w:line="220" w:lineRule="exact"/>
              <w:jc w:val="right"/>
              <w:rPr>
                <w:sz w:val="22"/>
              </w:rPr>
            </w:pPr>
            <w:r>
              <w:rPr>
                <w:sz w:val="22"/>
              </w:rPr>
              <w:t>192</w:t>
            </w:r>
          </w:p>
        </w:tc>
        <w:tc>
          <w:tcPr>
            <w:tcW w:w="1505" w:type="dxa"/>
            <w:tcBorders>
              <w:top w:val="nil"/>
              <w:bottom w:val="nil"/>
            </w:tcBorders>
            <w:tcMar>
              <w:right w:w="510" w:type="dxa"/>
            </w:tcMar>
          </w:tcPr>
          <w:p w:rsidR="00000000" w:rsidRDefault="00000000">
            <w:pPr>
              <w:spacing w:line="220" w:lineRule="exact"/>
              <w:jc w:val="right"/>
              <w:rPr>
                <w:sz w:val="22"/>
              </w:rPr>
            </w:pPr>
            <w:r>
              <w:rPr>
                <w:sz w:val="22"/>
              </w:rPr>
              <w:t>276</w:t>
            </w:r>
          </w:p>
        </w:tc>
      </w:tr>
      <w:tr w:rsidR="00000000">
        <w:tblPrEx>
          <w:tblCellMar>
            <w:top w:w="0" w:type="dxa"/>
            <w:bottom w:w="0" w:type="dxa"/>
          </w:tblCellMar>
        </w:tblPrEx>
        <w:tc>
          <w:tcPr>
            <w:tcW w:w="4630" w:type="dxa"/>
            <w:tcBorders>
              <w:top w:val="nil"/>
              <w:bottom w:val="nil"/>
            </w:tcBorders>
          </w:tcPr>
          <w:p w:rsidR="00000000" w:rsidRDefault="00000000">
            <w:pPr>
              <w:spacing w:line="220" w:lineRule="exact"/>
              <w:rPr>
                <w:sz w:val="22"/>
              </w:rPr>
            </w:pPr>
            <w:r>
              <w:rPr>
                <w:sz w:val="22"/>
              </w:rPr>
              <w:t>Échecs chinois</w:t>
            </w:r>
          </w:p>
        </w:tc>
        <w:tc>
          <w:tcPr>
            <w:tcW w:w="1680" w:type="dxa"/>
            <w:tcBorders>
              <w:top w:val="nil"/>
              <w:bottom w:val="nil"/>
            </w:tcBorders>
            <w:tcMar>
              <w:right w:w="624" w:type="dxa"/>
            </w:tcMar>
          </w:tcPr>
          <w:p w:rsidR="00000000" w:rsidRDefault="00000000">
            <w:pPr>
              <w:spacing w:line="220" w:lineRule="exact"/>
              <w:jc w:val="right"/>
              <w:rPr>
                <w:sz w:val="22"/>
              </w:rPr>
            </w:pPr>
            <w:r>
              <w:rPr>
                <w:sz w:val="22"/>
              </w:rPr>
              <w:t>6</w:t>
            </w:r>
          </w:p>
        </w:tc>
        <w:tc>
          <w:tcPr>
            <w:tcW w:w="1680" w:type="dxa"/>
            <w:tcBorders>
              <w:top w:val="nil"/>
              <w:bottom w:val="nil"/>
            </w:tcBorders>
            <w:tcMar>
              <w:right w:w="680" w:type="dxa"/>
            </w:tcMar>
          </w:tcPr>
          <w:p w:rsidR="00000000" w:rsidRDefault="00000000">
            <w:pPr>
              <w:spacing w:line="220" w:lineRule="exact"/>
              <w:jc w:val="right"/>
              <w:rPr>
                <w:sz w:val="22"/>
              </w:rPr>
            </w:pPr>
            <w:r>
              <w:rPr>
                <w:sz w:val="22"/>
              </w:rPr>
              <w:t>1</w:t>
            </w:r>
          </w:p>
        </w:tc>
        <w:tc>
          <w:tcPr>
            <w:tcW w:w="1505" w:type="dxa"/>
            <w:tcBorders>
              <w:top w:val="nil"/>
              <w:bottom w:val="nil"/>
            </w:tcBorders>
            <w:tcMar>
              <w:right w:w="510" w:type="dxa"/>
            </w:tcMar>
          </w:tcPr>
          <w:p w:rsidR="00000000" w:rsidRDefault="00000000">
            <w:pPr>
              <w:spacing w:line="220" w:lineRule="exact"/>
              <w:jc w:val="right"/>
              <w:rPr>
                <w:sz w:val="22"/>
              </w:rPr>
            </w:pPr>
            <w:r>
              <w:rPr>
                <w:sz w:val="22"/>
              </w:rPr>
              <w:t>7</w:t>
            </w:r>
          </w:p>
        </w:tc>
      </w:tr>
      <w:tr w:rsidR="00000000">
        <w:tblPrEx>
          <w:tblCellMar>
            <w:top w:w="0" w:type="dxa"/>
            <w:bottom w:w="0" w:type="dxa"/>
          </w:tblCellMar>
        </w:tblPrEx>
        <w:tc>
          <w:tcPr>
            <w:tcW w:w="4630" w:type="dxa"/>
            <w:tcBorders>
              <w:top w:val="nil"/>
            </w:tcBorders>
          </w:tcPr>
          <w:p w:rsidR="00000000" w:rsidRDefault="00000000">
            <w:pPr>
              <w:spacing w:after="60" w:line="220" w:lineRule="exact"/>
              <w:rPr>
                <w:sz w:val="22"/>
              </w:rPr>
            </w:pPr>
            <w:r>
              <w:rPr>
                <w:sz w:val="22"/>
              </w:rPr>
              <w:t>Échecs Wei Qi</w:t>
            </w:r>
          </w:p>
        </w:tc>
        <w:tc>
          <w:tcPr>
            <w:tcW w:w="1680" w:type="dxa"/>
            <w:tcBorders>
              <w:top w:val="nil"/>
            </w:tcBorders>
            <w:tcMar>
              <w:right w:w="624" w:type="dxa"/>
            </w:tcMar>
          </w:tcPr>
          <w:p w:rsidR="00000000" w:rsidRDefault="00000000">
            <w:pPr>
              <w:spacing w:after="60" w:line="220" w:lineRule="exact"/>
              <w:jc w:val="right"/>
              <w:rPr>
                <w:sz w:val="22"/>
              </w:rPr>
            </w:pPr>
            <w:r>
              <w:rPr>
                <w:sz w:val="22"/>
              </w:rPr>
              <w:t>79</w:t>
            </w:r>
          </w:p>
        </w:tc>
        <w:tc>
          <w:tcPr>
            <w:tcW w:w="1680" w:type="dxa"/>
            <w:tcBorders>
              <w:top w:val="nil"/>
            </w:tcBorders>
            <w:tcMar>
              <w:right w:w="680" w:type="dxa"/>
            </w:tcMar>
          </w:tcPr>
          <w:p w:rsidR="00000000" w:rsidRDefault="00000000">
            <w:pPr>
              <w:spacing w:after="60" w:line="220" w:lineRule="exact"/>
              <w:jc w:val="right"/>
              <w:rPr>
                <w:sz w:val="22"/>
              </w:rPr>
            </w:pPr>
            <w:r>
              <w:rPr>
                <w:sz w:val="22"/>
              </w:rPr>
              <w:t>38</w:t>
            </w:r>
          </w:p>
        </w:tc>
        <w:tc>
          <w:tcPr>
            <w:tcW w:w="1505" w:type="dxa"/>
            <w:tcBorders>
              <w:top w:val="nil"/>
            </w:tcBorders>
            <w:tcMar>
              <w:right w:w="510" w:type="dxa"/>
            </w:tcMar>
          </w:tcPr>
          <w:p w:rsidR="00000000" w:rsidRDefault="00000000">
            <w:pPr>
              <w:spacing w:after="60" w:line="220" w:lineRule="exact"/>
              <w:jc w:val="right"/>
              <w:rPr>
                <w:sz w:val="22"/>
              </w:rPr>
            </w:pPr>
            <w:r>
              <w:rPr>
                <w:sz w:val="22"/>
              </w:rPr>
              <w:t>117</w:t>
            </w:r>
          </w:p>
        </w:tc>
      </w:tr>
    </w:tbl>
    <w:p w:rsidR="00000000" w:rsidRDefault="00000000">
      <w:pPr>
        <w:spacing w:before="120" w:after="120"/>
        <w:ind w:firstLine="567"/>
        <w:rPr>
          <w:sz w:val="22"/>
        </w:rPr>
      </w:pPr>
      <w:r>
        <w:rPr>
          <w:i/>
          <w:iCs/>
          <w:sz w:val="22"/>
        </w:rPr>
        <w:t>Source</w:t>
      </w:r>
      <w:r>
        <w:rPr>
          <w:sz w:val="22"/>
        </w:rPr>
        <w:t>: Département des sports de Macao, mai 2002.</w:t>
      </w:r>
    </w:p>
    <w:p w:rsidR="00000000" w:rsidRDefault="00000000">
      <w:pPr>
        <w:spacing w:after="160"/>
      </w:pPr>
      <w:r>
        <w:rPr>
          <w:b/>
          <w:bCs/>
          <w:i/>
          <w:iCs/>
          <w:sz w:val="22"/>
          <w:vertAlign w:val="superscript"/>
        </w:rPr>
        <w:t>a</w:t>
      </w:r>
      <w:r>
        <w:rPr>
          <w:sz w:val="22"/>
        </w:rPr>
        <w:t xml:space="preserve"> Les chiffres fournis par les associations sportives ne sont pas ventilés par âge.</w:t>
      </w:r>
    </w:p>
    <w:p w:rsidR="00000000" w:rsidRDefault="00000000">
      <w:pPr>
        <w:keepNext/>
        <w:spacing w:after="160"/>
        <w:jc w:val="center"/>
        <w:rPr>
          <w:b/>
          <w:bCs/>
        </w:rPr>
      </w:pPr>
      <w:r>
        <w:rPr>
          <w:b/>
          <w:bCs/>
        </w:rPr>
        <w:t>Tableau 43</w:t>
      </w:r>
    </w:p>
    <w:p w:rsidR="00000000" w:rsidRDefault="00000000">
      <w:pPr>
        <w:keepNext/>
        <w:spacing w:after="160"/>
        <w:jc w:val="center"/>
        <w:rPr>
          <w:b/>
          <w:bCs/>
        </w:rPr>
      </w:pPr>
      <w:r>
        <w:rPr>
          <w:b/>
          <w:bCs/>
        </w:rPr>
        <w:t>Installations sportives à Macao, en 2000 et 2001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50"/>
        <w:gridCol w:w="2072"/>
        <w:gridCol w:w="2073"/>
      </w:tblGrid>
      <w:tr w:rsidR="00000000">
        <w:tblPrEx>
          <w:tblCellMar>
            <w:top w:w="0" w:type="dxa"/>
            <w:bottom w:w="0" w:type="dxa"/>
          </w:tblCellMar>
        </w:tblPrEx>
        <w:trPr>
          <w:cantSplit/>
        </w:trPr>
        <w:tc>
          <w:tcPr>
            <w:tcW w:w="5350" w:type="dxa"/>
            <w:vMerge w:val="restart"/>
            <w:vAlign w:val="center"/>
          </w:tcPr>
          <w:p w:rsidR="00000000" w:rsidRDefault="00000000">
            <w:pPr>
              <w:spacing w:before="60" w:after="60"/>
              <w:jc w:val="center"/>
              <w:rPr>
                <w:sz w:val="22"/>
              </w:rPr>
            </w:pPr>
            <w:r>
              <w:rPr>
                <w:sz w:val="22"/>
              </w:rPr>
              <w:t>Type d’installations sportives</w:t>
            </w:r>
          </w:p>
        </w:tc>
        <w:tc>
          <w:tcPr>
            <w:tcW w:w="4145" w:type="dxa"/>
            <w:gridSpan w:val="2"/>
          </w:tcPr>
          <w:p w:rsidR="00000000" w:rsidRDefault="00000000">
            <w:pPr>
              <w:spacing w:before="60" w:after="60"/>
              <w:jc w:val="center"/>
              <w:rPr>
                <w:sz w:val="22"/>
              </w:rPr>
            </w:pPr>
            <w:r>
              <w:rPr>
                <w:sz w:val="22"/>
              </w:rPr>
              <w:t>Nombre d’installations sportives</w:t>
            </w:r>
          </w:p>
        </w:tc>
      </w:tr>
      <w:tr w:rsidR="00000000">
        <w:tblPrEx>
          <w:tblCellMar>
            <w:top w:w="0" w:type="dxa"/>
            <w:bottom w:w="0" w:type="dxa"/>
          </w:tblCellMar>
        </w:tblPrEx>
        <w:trPr>
          <w:cantSplit/>
        </w:trPr>
        <w:tc>
          <w:tcPr>
            <w:tcW w:w="5350" w:type="dxa"/>
            <w:vMerge/>
          </w:tcPr>
          <w:p w:rsidR="00000000" w:rsidRDefault="00000000">
            <w:pPr>
              <w:spacing w:before="60" w:after="60"/>
              <w:jc w:val="center"/>
              <w:rPr>
                <w:sz w:val="22"/>
              </w:rPr>
            </w:pPr>
          </w:p>
        </w:tc>
        <w:tc>
          <w:tcPr>
            <w:tcW w:w="2072" w:type="dxa"/>
          </w:tcPr>
          <w:p w:rsidR="00000000" w:rsidRDefault="00000000">
            <w:pPr>
              <w:spacing w:before="60" w:after="60"/>
              <w:jc w:val="center"/>
              <w:rPr>
                <w:sz w:val="22"/>
              </w:rPr>
            </w:pPr>
            <w:r>
              <w:rPr>
                <w:sz w:val="22"/>
              </w:rPr>
              <w:t>2000</w:t>
            </w:r>
          </w:p>
        </w:tc>
        <w:tc>
          <w:tcPr>
            <w:tcW w:w="2073" w:type="dxa"/>
          </w:tcPr>
          <w:p w:rsidR="00000000" w:rsidRDefault="00000000">
            <w:pPr>
              <w:spacing w:before="60" w:after="60"/>
              <w:jc w:val="center"/>
              <w:rPr>
                <w:sz w:val="22"/>
              </w:rPr>
            </w:pPr>
            <w:r>
              <w:rPr>
                <w:sz w:val="22"/>
              </w:rPr>
              <w:t>2001</w:t>
            </w:r>
          </w:p>
        </w:tc>
      </w:tr>
      <w:tr w:rsidR="00000000">
        <w:tblPrEx>
          <w:tblCellMar>
            <w:top w:w="0" w:type="dxa"/>
            <w:bottom w:w="0" w:type="dxa"/>
          </w:tblCellMar>
        </w:tblPrEx>
        <w:tc>
          <w:tcPr>
            <w:tcW w:w="5350" w:type="dxa"/>
            <w:tcBorders>
              <w:bottom w:val="nil"/>
            </w:tcBorders>
          </w:tcPr>
          <w:p w:rsidR="00000000" w:rsidRDefault="00000000">
            <w:pPr>
              <w:spacing w:before="60"/>
              <w:rPr>
                <w:sz w:val="22"/>
              </w:rPr>
            </w:pPr>
            <w:r>
              <w:rPr>
                <w:sz w:val="22"/>
              </w:rPr>
              <w:t>Terrain de football</w:t>
            </w:r>
          </w:p>
        </w:tc>
        <w:tc>
          <w:tcPr>
            <w:tcW w:w="2072" w:type="dxa"/>
            <w:tcBorders>
              <w:bottom w:val="nil"/>
            </w:tcBorders>
          </w:tcPr>
          <w:p w:rsidR="00000000" w:rsidRDefault="00000000">
            <w:pPr>
              <w:spacing w:before="60"/>
              <w:ind w:right="737"/>
              <w:jc w:val="right"/>
              <w:rPr>
                <w:sz w:val="22"/>
              </w:rPr>
            </w:pPr>
            <w:r>
              <w:rPr>
                <w:sz w:val="22"/>
              </w:rPr>
              <w:t>5</w:t>
            </w:r>
          </w:p>
        </w:tc>
        <w:tc>
          <w:tcPr>
            <w:tcW w:w="2073" w:type="dxa"/>
            <w:tcBorders>
              <w:bottom w:val="nil"/>
            </w:tcBorders>
          </w:tcPr>
          <w:p w:rsidR="00000000" w:rsidRDefault="00000000">
            <w:pPr>
              <w:spacing w:before="60"/>
              <w:ind w:right="737"/>
              <w:jc w:val="right"/>
              <w:rPr>
                <w:sz w:val="22"/>
              </w:rPr>
            </w:pPr>
            <w:r>
              <w:rPr>
                <w:sz w:val="22"/>
              </w:rPr>
              <w:t>5</w:t>
            </w:r>
          </w:p>
        </w:tc>
      </w:tr>
      <w:tr w:rsidR="00000000">
        <w:tblPrEx>
          <w:tblCellMar>
            <w:top w:w="0" w:type="dxa"/>
            <w:bottom w:w="0" w:type="dxa"/>
          </w:tblCellMar>
        </w:tblPrEx>
        <w:tc>
          <w:tcPr>
            <w:tcW w:w="5350" w:type="dxa"/>
            <w:tcBorders>
              <w:top w:val="nil"/>
              <w:bottom w:val="nil"/>
            </w:tcBorders>
          </w:tcPr>
          <w:p w:rsidR="00000000" w:rsidRDefault="00000000">
            <w:pPr>
              <w:rPr>
                <w:sz w:val="22"/>
              </w:rPr>
            </w:pPr>
            <w:r>
              <w:rPr>
                <w:sz w:val="22"/>
              </w:rPr>
              <w:t>Terrain de minifootball</w:t>
            </w:r>
          </w:p>
        </w:tc>
        <w:tc>
          <w:tcPr>
            <w:tcW w:w="2072" w:type="dxa"/>
            <w:tcBorders>
              <w:top w:val="nil"/>
              <w:bottom w:val="nil"/>
            </w:tcBorders>
          </w:tcPr>
          <w:p w:rsidR="00000000" w:rsidRDefault="00000000">
            <w:pPr>
              <w:ind w:right="737"/>
              <w:jc w:val="right"/>
              <w:rPr>
                <w:sz w:val="22"/>
              </w:rPr>
            </w:pPr>
            <w:r>
              <w:rPr>
                <w:sz w:val="22"/>
              </w:rPr>
              <w:t>3</w:t>
            </w:r>
          </w:p>
        </w:tc>
        <w:tc>
          <w:tcPr>
            <w:tcW w:w="2073" w:type="dxa"/>
            <w:tcBorders>
              <w:top w:val="nil"/>
              <w:bottom w:val="nil"/>
            </w:tcBorders>
          </w:tcPr>
          <w:p w:rsidR="00000000" w:rsidRDefault="00000000">
            <w:pPr>
              <w:ind w:right="737"/>
              <w:jc w:val="right"/>
              <w:rPr>
                <w:sz w:val="22"/>
              </w:rPr>
            </w:pPr>
            <w:r>
              <w:rPr>
                <w:sz w:val="22"/>
              </w:rPr>
              <w:t>4</w:t>
            </w:r>
          </w:p>
        </w:tc>
      </w:tr>
      <w:tr w:rsidR="00000000">
        <w:tblPrEx>
          <w:tblCellMar>
            <w:top w:w="0" w:type="dxa"/>
            <w:bottom w:w="0" w:type="dxa"/>
          </w:tblCellMar>
        </w:tblPrEx>
        <w:tc>
          <w:tcPr>
            <w:tcW w:w="5350" w:type="dxa"/>
            <w:tcBorders>
              <w:top w:val="nil"/>
              <w:bottom w:val="nil"/>
            </w:tcBorders>
          </w:tcPr>
          <w:p w:rsidR="00000000" w:rsidRDefault="00000000">
            <w:pPr>
              <w:rPr>
                <w:sz w:val="22"/>
              </w:rPr>
            </w:pPr>
            <w:r>
              <w:rPr>
                <w:sz w:val="22"/>
              </w:rPr>
              <w:t>Terrain de football couvert</w:t>
            </w:r>
          </w:p>
        </w:tc>
        <w:tc>
          <w:tcPr>
            <w:tcW w:w="2072" w:type="dxa"/>
            <w:tcBorders>
              <w:top w:val="nil"/>
              <w:bottom w:val="nil"/>
            </w:tcBorders>
          </w:tcPr>
          <w:p w:rsidR="00000000" w:rsidRDefault="00000000">
            <w:pPr>
              <w:ind w:right="737"/>
              <w:jc w:val="right"/>
              <w:rPr>
                <w:sz w:val="22"/>
              </w:rPr>
            </w:pPr>
            <w:r>
              <w:rPr>
                <w:sz w:val="22"/>
              </w:rPr>
              <w:t>1</w:t>
            </w:r>
          </w:p>
        </w:tc>
        <w:tc>
          <w:tcPr>
            <w:tcW w:w="2073" w:type="dxa"/>
            <w:tcBorders>
              <w:top w:val="nil"/>
              <w:bottom w:val="nil"/>
            </w:tcBorders>
          </w:tcPr>
          <w:p w:rsidR="00000000" w:rsidRDefault="00000000">
            <w:pPr>
              <w:ind w:right="737"/>
              <w:jc w:val="right"/>
              <w:rPr>
                <w:sz w:val="22"/>
              </w:rPr>
            </w:pPr>
            <w:r>
              <w:rPr>
                <w:sz w:val="22"/>
              </w:rPr>
              <w:t>1</w:t>
            </w:r>
          </w:p>
        </w:tc>
      </w:tr>
      <w:tr w:rsidR="00000000">
        <w:tblPrEx>
          <w:tblCellMar>
            <w:top w:w="0" w:type="dxa"/>
            <w:bottom w:w="0" w:type="dxa"/>
          </w:tblCellMar>
        </w:tblPrEx>
        <w:tc>
          <w:tcPr>
            <w:tcW w:w="5350" w:type="dxa"/>
            <w:tcBorders>
              <w:top w:val="nil"/>
              <w:bottom w:val="nil"/>
            </w:tcBorders>
          </w:tcPr>
          <w:p w:rsidR="00000000" w:rsidRDefault="00000000">
            <w:pPr>
              <w:rPr>
                <w:sz w:val="22"/>
              </w:rPr>
            </w:pPr>
            <w:r>
              <w:rPr>
                <w:sz w:val="22"/>
              </w:rPr>
              <w:t>Court de tennis</w:t>
            </w:r>
          </w:p>
        </w:tc>
        <w:tc>
          <w:tcPr>
            <w:tcW w:w="2072" w:type="dxa"/>
            <w:tcBorders>
              <w:top w:val="nil"/>
              <w:bottom w:val="nil"/>
            </w:tcBorders>
          </w:tcPr>
          <w:p w:rsidR="00000000" w:rsidRDefault="00000000">
            <w:pPr>
              <w:ind w:right="737"/>
              <w:jc w:val="right"/>
              <w:rPr>
                <w:sz w:val="22"/>
              </w:rPr>
            </w:pPr>
            <w:r>
              <w:rPr>
                <w:sz w:val="22"/>
              </w:rPr>
              <w:t>43</w:t>
            </w:r>
          </w:p>
        </w:tc>
        <w:tc>
          <w:tcPr>
            <w:tcW w:w="2073" w:type="dxa"/>
            <w:tcBorders>
              <w:top w:val="nil"/>
              <w:bottom w:val="nil"/>
            </w:tcBorders>
          </w:tcPr>
          <w:p w:rsidR="00000000" w:rsidRDefault="00000000">
            <w:pPr>
              <w:ind w:right="737"/>
              <w:jc w:val="right"/>
              <w:rPr>
                <w:sz w:val="22"/>
              </w:rPr>
            </w:pPr>
            <w:r>
              <w:rPr>
                <w:sz w:val="22"/>
              </w:rPr>
              <w:t>45</w:t>
            </w:r>
          </w:p>
        </w:tc>
      </w:tr>
      <w:tr w:rsidR="00000000">
        <w:tblPrEx>
          <w:tblCellMar>
            <w:top w:w="0" w:type="dxa"/>
            <w:bottom w:w="0" w:type="dxa"/>
          </w:tblCellMar>
        </w:tblPrEx>
        <w:tc>
          <w:tcPr>
            <w:tcW w:w="5350" w:type="dxa"/>
            <w:tcBorders>
              <w:top w:val="nil"/>
              <w:bottom w:val="nil"/>
            </w:tcBorders>
          </w:tcPr>
          <w:p w:rsidR="00000000" w:rsidRDefault="00000000">
            <w:pPr>
              <w:rPr>
                <w:sz w:val="22"/>
              </w:rPr>
            </w:pPr>
            <w:r>
              <w:rPr>
                <w:sz w:val="22"/>
              </w:rPr>
              <w:t>Terrain de hockey</w:t>
            </w:r>
          </w:p>
        </w:tc>
        <w:tc>
          <w:tcPr>
            <w:tcW w:w="2072" w:type="dxa"/>
            <w:tcBorders>
              <w:top w:val="nil"/>
              <w:bottom w:val="nil"/>
            </w:tcBorders>
          </w:tcPr>
          <w:p w:rsidR="00000000" w:rsidRDefault="00000000">
            <w:pPr>
              <w:ind w:right="737"/>
              <w:jc w:val="right"/>
              <w:rPr>
                <w:sz w:val="22"/>
              </w:rPr>
            </w:pPr>
            <w:r>
              <w:rPr>
                <w:sz w:val="22"/>
              </w:rPr>
              <w:t>2</w:t>
            </w:r>
          </w:p>
        </w:tc>
        <w:tc>
          <w:tcPr>
            <w:tcW w:w="2073" w:type="dxa"/>
            <w:tcBorders>
              <w:top w:val="nil"/>
              <w:bottom w:val="nil"/>
            </w:tcBorders>
          </w:tcPr>
          <w:p w:rsidR="00000000" w:rsidRDefault="00000000">
            <w:pPr>
              <w:ind w:right="737"/>
              <w:jc w:val="right"/>
              <w:rPr>
                <w:sz w:val="22"/>
              </w:rPr>
            </w:pPr>
            <w:r>
              <w:rPr>
                <w:sz w:val="22"/>
              </w:rPr>
              <w:t>1</w:t>
            </w:r>
          </w:p>
        </w:tc>
      </w:tr>
      <w:tr w:rsidR="00000000">
        <w:tblPrEx>
          <w:tblCellMar>
            <w:top w:w="0" w:type="dxa"/>
            <w:bottom w:w="0" w:type="dxa"/>
          </w:tblCellMar>
        </w:tblPrEx>
        <w:tc>
          <w:tcPr>
            <w:tcW w:w="5350" w:type="dxa"/>
            <w:tcBorders>
              <w:top w:val="nil"/>
              <w:bottom w:val="nil"/>
            </w:tcBorders>
          </w:tcPr>
          <w:p w:rsidR="00000000" w:rsidRDefault="00000000">
            <w:pPr>
              <w:rPr>
                <w:sz w:val="22"/>
              </w:rPr>
            </w:pPr>
            <w:r>
              <w:rPr>
                <w:sz w:val="22"/>
              </w:rPr>
              <w:t>Terrain de basket</w:t>
            </w:r>
            <w:r>
              <w:rPr>
                <w:sz w:val="22"/>
              </w:rPr>
              <w:noBreakHyphen/>
              <w:t>ball</w:t>
            </w:r>
          </w:p>
        </w:tc>
        <w:tc>
          <w:tcPr>
            <w:tcW w:w="2072" w:type="dxa"/>
            <w:tcBorders>
              <w:top w:val="nil"/>
              <w:bottom w:val="nil"/>
            </w:tcBorders>
          </w:tcPr>
          <w:p w:rsidR="00000000" w:rsidRDefault="00000000">
            <w:pPr>
              <w:ind w:right="737"/>
              <w:jc w:val="right"/>
              <w:rPr>
                <w:sz w:val="22"/>
              </w:rPr>
            </w:pPr>
            <w:r>
              <w:rPr>
                <w:sz w:val="22"/>
              </w:rPr>
              <w:t>17</w:t>
            </w:r>
          </w:p>
        </w:tc>
        <w:tc>
          <w:tcPr>
            <w:tcW w:w="2073" w:type="dxa"/>
            <w:tcBorders>
              <w:top w:val="nil"/>
              <w:bottom w:val="nil"/>
            </w:tcBorders>
          </w:tcPr>
          <w:p w:rsidR="00000000" w:rsidRDefault="00000000">
            <w:pPr>
              <w:ind w:right="737"/>
              <w:jc w:val="right"/>
              <w:rPr>
                <w:sz w:val="22"/>
              </w:rPr>
            </w:pPr>
            <w:r>
              <w:rPr>
                <w:sz w:val="22"/>
              </w:rPr>
              <w:t>21</w:t>
            </w:r>
          </w:p>
        </w:tc>
      </w:tr>
      <w:tr w:rsidR="00000000">
        <w:tblPrEx>
          <w:tblCellMar>
            <w:top w:w="0" w:type="dxa"/>
            <w:bottom w:w="0" w:type="dxa"/>
          </w:tblCellMar>
        </w:tblPrEx>
        <w:tc>
          <w:tcPr>
            <w:tcW w:w="5350" w:type="dxa"/>
            <w:tcBorders>
              <w:top w:val="nil"/>
              <w:bottom w:val="nil"/>
            </w:tcBorders>
          </w:tcPr>
          <w:p w:rsidR="00000000" w:rsidRDefault="00000000">
            <w:pPr>
              <w:rPr>
                <w:sz w:val="22"/>
              </w:rPr>
            </w:pPr>
            <w:r>
              <w:rPr>
                <w:sz w:val="22"/>
              </w:rPr>
              <w:t>Terrain de volley</w:t>
            </w:r>
            <w:r>
              <w:rPr>
                <w:sz w:val="22"/>
              </w:rPr>
              <w:noBreakHyphen/>
              <w:t>ball</w:t>
            </w:r>
          </w:p>
        </w:tc>
        <w:tc>
          <w:tcPr>
            <w:tcW w:w="2072" w:type="dxa"/>
            <w:tcBorders>
              <w:top w:val="nil"/>
              <w:bottom w:val="nil"/>
            </w:tcBorders>
          </w:tcPr>
          <w:p w:rsidR="00000000" w:rsidRDefault="00000000">
            <w:pPr>
              <w:ind w:right="737"/>
              <w:jc w:val="right"/>
              <w:rPr>
                <w:sz w:val="22"/>
              </w:rPr>
            </w:pPr>
            <w:r>
              <w:rPr>
                <w:sz w:val="22"/>
              </w:rPr>
              <w:t>2</w:t>
            </w:r>
          </w:p>
        </w:tc>
        <w:tc>
          <w:tcPr>
            <w:tcW w:w="2073" w:type="dxa"/>
            <w:tcBorders>
              <w:top w:val="nil"/>
              <w:bottom w:val="nil"/>
            </w:tcBorders>
          </w:tcPr>
          <w:p w:rsidR="00000000" w:rsidRDefault="00000000">
            <w:pPr>
              <w:ind w:right="737"/>
              <w:jc w:val="right"/>
              <w:rPr>
                <w:sz w:val="22"/>
              </w:rPr>
            </w:pPr>
            <w:r>
              <w:rPr>
                <w:sz w:val="22"/>
              </w:rPr>
              <w:t>3</w:t>
            </w:r>
          </w:p>
        </w:tc>
      </w:tr>
      <w:tr w:rsidR="00000000">
        <w:tblPrEx>
          <w:tblCellMar>
            <w:top w:w="0" w:type="dxa"/>
            <w:bottom w:w="0" w:type="dxa"/>
          </w:tblCellMar>
        </w:tblPrEx>
        <w:tc>
          <w:tcPr>
            <w:tcW w:w="5350" w:type="dxa"/>
            <w:tcBorders>
              <w:top w:val="nil"/>
              <w:bottom w:val="nil"/>
            </w:tcBorders>
          </w:tcPr>
          <w:p w:rsidR="00000000" w:rsidRDefault="00000000">
            <w:pPr>
              <w:rPr>
                <w:sz w:val="22"/>
              </w:rPr>
            </w:pPr>
            <w:r>
              <w:rPr>
                <w:sz w:val="22"/>
              </w:rPr>
              <w:t>Court de badminton</w:t>
            </w:r>
          </w:p>
        </w:tc>
        <w:tc>
          <w:tcPr>
            <w:tcW w:w="2072" w:type="dxa"/>
            <w:tcBorders>
              <w:top w:val="nil"/>
              <w:bottom w:val="nil"/>
            </w:tcBorders>
          </w:tcPr>
          <w:p w:rsidR="00000000" w:rsidRDefault="00000000">
            <w:pPr>
              <w:ind w:right="737"/>
              <w:jc w:val="right"/>
              <w:rPr>
                <w:sz w:val="22"/>
              </w:rPr>
            </w:pPr>
            <w:r>
              <w:rPr>
                <w:sz w:val="22"/>
              </w:rPr>
              <w:t>23</w:t>
            </w:r>
          </w:p>
        </w:tc>
        <w:tc>
          <w:tcPr>
            <w:tcW w:w="2073" w:type="dxa"/>
            <w:tcBorders>
              <w:top w:val="nil"/>
              <w:bottom w:val="nil"/>
            </w:tcBorders>
          </w:tcPr>
          <w:p w:rsidR="00000000" w:rsidRDefault="00000000">
            <w:pPr>
              <w:ind w:right="737"/>
              <w:jc w:val="right"/>
              <w:rPr>
                <w:sz w:val="22"/>
              </w:rPr>
            </w:pPr>
            <w:r>
              <w:rPr>
                <w:sz w:val="22"/>
              </w:rPr>
              <w:t>33</w:t>
            </w:r>
          </w:p>
        </w:tc>
      </w:tr>
      <w:tr w:rsidR="00000000">
        <w:tblPrEx>
          <w:tblCellMar>
            <w:top w:w="0" w:type="dxa"/>
            <w:bottom w:w="0" w:type="dxa"/>
          </w:tblCellMar>
        </w:tblPrEx>
        <w:tc>
          <w:tcPr>
            <w:tcW w:w="5350" w:type="dxa"/>
            <w:tcBorders>
              <w:top w:val="nil"/>
              <w:bottom w:val="nil"/>
            </w:tcBorders>
          </w:tcPr>
          <w:p w:rsidR="00000000" w:rsidRDefault="00000000">
            <w:pPr>
              <w:rPr>
                <w:sz w:val="22"/>
              </w:rPr>
            </w:pPr>
            <w:r>
              <w:rPr>
                <w:sz w:val="22"/>
              </w:rPr>
              <w:t>Stand de tir à la cible</w:t>
            </w:r>
          </w:p>
        </w:tc>
        <w:tc>
          <w:tcPr>
            <w:tcW w:w="2072" w:type="dxa"/>
            <w:tcBorders>
              <w:top w:val="nil"/>
              <w:bottom w:val="nil"/>
            </w:tcBorders>
          </w:tcPr>
          <w:p w:rsidR="00000000" w:rsidRDefault="00000000">
            <w:pPr>
              <w:ind w:right="737"/>
              <w:jc w:val="right"/>
              <w:rPr>
                <w:sz w:val="22"/>
              </w:rPr>
            </w:pPr>
            <w:r>
              <w:rPr>
                <w:sz w:val="22"/>
              </w:rPr>
              <w:t>4</w:t>
            </w:r>
          </w:p>
        </w:tc>
        <w:tc>
          <w:tcPr>
            <w:tcW w:w="2073" w:type="dxa"/>
            <w:tcBorders>
              <w:top w:val="nil"/>
              <w:bottom w:val="nil"/>
            </w:tcBorders>
          </w:tcPr>
          <w:p w:rsidR="00000000" w:rsidRDefault="00000000">
            <w:pPr>
              <w:ind w:right="737"/>
              <w:jc w:val="right"/>
              <w:rPr>
                <w:sz w:val="22"/>
              </w:rPr>
            </w:pPr>
            <w:r>
              <w:rPr>
                <w:sz w:val="22"/>
              </w:rPr>
              <w:t>4</w:t>
            </w:r>
          </w:p>
        </w:tc>
      </w:tr>
      <w:tr w:rsidR="00000000">
        <w:tblPrEx>
          <w:tblCellMar>
            <w:top w:w="0" w:type="dxa"/>
            <w:bottom w:w="0" w:type="dxa"/>
          </w:tblCellMar>
        </w:tblPrEx>
        <w:tc>
          <w:tcPr>
            <w:tcW w:w="5350" w:type="dxa"/>
            <w:tcBorders>
              <w:top w:val="nil"/>
              <w:bottom w:val="nil"/>
            </w:tcBorders>
          </w:tcPr>
          <w:p w:rsidR="00000000" w:rsidRDefault="00000000">
            <w:pPr>
              <w:rPr>
                <w:sz w:val="22"/>
              </w:rPr>
            </w:pPr>
            <w:r>
              <w:rPr>
                <w:sz w:val="22"/>
              </w:rPr>
              <w:t>Terrain polyvalent</w:t>
            </w:r>
          </w:p>
        </w:tc>
        <w:tc>
          <w:tcPr>
            <w:tcW w:w="2072" w:type="dxa"/>
            <w:tcBorders>
              <w:top w:val="nil"/>
              <w:bottom w:val="nil"/>
            </w:tcBorders>
          </w:tcPr>
          <w:p w:rsidR="00000000" w:rsidRDefault="00000000">
            <w:pPr>
              <w:ind w:right="737"/>
              <w:jc w:val="right"/>
              <w:rPr>
                <w:sz w:val="22"/>
              </w:rPr>
            </w:pPr>
            <w:r>
              <w:rPr>
                <w:sz w:val="22"/>
              </w:rPr>
              <w:t>114</w:t>
            </w:r>
          </w:p>
        </w:tc>
        <w:tc>
          <w:tcPr>
            <w:tcW w:w="2073" w:type="dxa"/>
            <w:tcBorders>
              <w:top w:val="nil"/>
              <w:bottom w:val="nil"/>
            </w:tcBorders>
          </w:tcPr>
          <w:p w:rsidR="00000000" w:rsidRDefault="00000000">
            <w:pPr>
              <w:ind w:right="737"/>
              <w:jc w:val="right"/>
              <w:rPr>
                <w:sz w:val="22"/>
              </w:rPr>
            </w:pPr>
            <w:r>
              <w:rPr>
                <w:sz w:val="22"/>
              </w:rPr>
              <w:t>131</w:t>
            </w:r>
          </w:p>
        </w:tc>
      </w:tr>
      <w:tr w:rsidR="00000000">
        <w:tblPrEx>
          <w:tblCellMar>
            <w:top w:w="0" w:type="dxa"/>
            <w:bottom w:w="0" w:type="dxa"/>
          </w:tblCellMar>
        </w:tblPrEx>
        <w:tc>
          <w:tcPr>
            <w:tcW w:w="5350" w:type="dxa"/>
            <w:tcBorders>
              <w:top w:val="nil"/>
              <w:bottom w:val="nil"/>
            </w:tcBorders>
          </w:tcPr>
          <w:p w:rsidR="00000000" w:rsidRDefault="00000000">
            <w:pPr>
              <w:rPr>
                <w:sz w:val="22"/>
              </w:rPr>
            </w:pPr>
            <w:r>
              <w:rPr>
                <w:sz w:val="22"/>
              </w:rPr>
              <w:t>Piste d’entraînement</w:t>
            </w:r>
          </w:p>
        </w:tc>
        <w:tc>
          <w:tcPr>
            <w:tcW w:w="2072" w:type="dxa"/>
            <w:tcBorders>
              <w:top w:val="nil"/>
              <w:bottom w:val="nil"/>
            </w:tcBorders>
          </w:tcPr>
          <w:p w:rsidR="00000000" w:rsidRDefault="00000000">
            <w:pPr>
              <w:ind w:right="737"/>
              <w:jc w:val="right"/>
              <w:rPr>
                <w:sz w:val="22"/>
              </w:rPr>
            </w:pPr>
            <w:r>
              <w:rPr>
                <w:sz w:val="22"/>
              </w:rPr>
              <w:t>13</w:t>
            </w:r>
          </w:p>
        </w:tc>
        <w:tc>
          <w:tcPr>
            <w:tcW w:w="2073" w:type="dxa"/>
            <w:tcBorders>
              <w:top w:val="nil"/>
              <w:bottom w:val="nil"/>
            </w:tcBorders>
          </w:tcPr>
          <w:p w:rsidR="00000000" w:rsidRDefault="00000000">
            <w:pPr>
              <w:ind w:right="737"/>
              <w:jc w:val="right"/>
              <w:rPr>
                <w:sz w:val="22"/>
              </w:rPr>
            </w:pPr>
            <w:r>
              <w:rPr>
                <w:sz w:val="22"/>
              </w:rPr>
              <w:t>13</w:t>
            </w:r>
          </w:p>
        </w:tc>
      </w:tr>
      <w:tr w:rsidR="00000000">
        <w:tblPrEx>
          <w:tblCellMar>
            <w:top w:w="0" w:type="dxa"/>
            <w:bottom w:w="0" w:type="dxa"/>
          </w:tblCellMar>
        </w:tblPrEx>
        <w:tc>
          <w:tcPr>
            <w:tcW w:w="5350" w:type="dxa"/>
            <w:tcBorders>
              <w:top w:val="nil"/>
              <w:bottom w:val="nil"/>
            </w:tcBorders>
          </w:tcPr>
          <w:p w:rsidR="00000000" w:rsidRDefault="00000000">
            <w:pPr>
              <w:rPr>
                <w:sz w:val="22"/>
              </w:rPr>
            </w:pPr>
            <w:r>
              <w:rPr>
                <w:sz w:val="22"/>
              </w:rPr>
              <w:t>Gymnase</w:t>
            </w:r>
          </w:p>
        </w:tc>
        <w:tc>
          <w:tcPr>
            <w:tcW w:w="2072" w:type="dxa"/>
            <w:tcBorders>
              <w:top w:val="nil"/>
              <w:bottom w:val="nil"/>
            </w:tcBorders>
          </w:tcPr>
          <w:p w:rsidR="00000000" w:rsidRDefault="00000000">
            <w:pPr>
              <w:ind w:right="737"/>
              <w:jc w:val="right"/>
              <w:rPr>
                <w:sz w:val="22"/>
              </w:rPr>
            </w:pPr>
            <w:r>
              <w:rPr>
                <w:sz w:val="22"/>
              </w:rPr>
              <w:t>0</w:t>
            </w:r>
          </w:p>
        </w:tc>
        <w:tc>
          <w:tcPr>
            <w:tcW w:w="2073" w:type="dxa"/>
            <w:tcBorders>
              <w:top w:val="nil"/>
              <w:bottom w:val="nil"/>
            </w:tcBorders>
          </w:tcPr>
          <w:p w:rsidR="00000000" w:rsidRDefault="00000000">
            <w:pPr>
              <w:ind w:right="737"/>
              <w:jc w:val="right"/>
              <w:rPr>
                <w:sz w:val="22"/>
              </w:rPr>
            </w:pPr>
            <w:r>
              <w:rPr>
                <w:sz w:val="22"/>
              </w:rPr>
              <w:t>8</w:t>
            </w:r>
          </w:p>
        </w:tc>
      </w:tr>
      <w:tr w:rsidR="00000000">
        <w:tblPrEx>
          <w:tblCellMar>
            <w:top w:w="0" w:type="dxa"/>
            <w:bottom w:w="0" w:type="dxa"/>
          </w:tblCellMar>
        </w:tblPrEx>
        <w:tc>
          <w:tcPr>
            <w:tcW w:w="5350" w:type="dxa"/>
            <w:tcBorders>
              <w:top w:val="nil"/>
              <w:bottom w:val="nil"/>
            </w:tcBorders>
          </w:tcPr>
          <w:p w:rsidR="00000000" w:rsidRDefault="00000000">
            <w:pPr>
              <w:rPr>
                <w:sz w:val="22"/>
              </w:rPr>
            </w:pPr>
            <w:r>
              <w:rPr>
                <w:sz w:val="22"/>
              </w:rPr>
              <w:t>Pavillon de sport</w:t>
            </w:r>
          </w:p>
        </w:tc>
        <w:tc>
          <w:tcPr>
            <w:tcW w:w="2072" w:type="dxa"/>
            <w:tcBorders>
              <w:top w:val="nil"/>
              <w:bottom w:val="nil"/>
            </w:tcBorders>
          </w:tcPr>
          <w:p w:rsidR="00000000" w:rsidRDefault="00000000">
            <w:pPr>
              <w:ind w:right="737"/>
              <w:jc w:val="right"/>
              <w:rPr>
                <w:sz w:val="22"/>
              </w:rPr>
            </w:pPr>
            <w:r>
              <w:rPr>
                <w:sz w:val="22"/>
              </w:rPr>
              <w:t>11</w:t>
            </w:r>
          </w:p>
        </w:tc>
        <w:tc>
          <w:tcPr>
            <w:tcW w:w="2073" w:type="dxa"/>
            <w:tcBorders>
              <w:top w:val="nil"/>
              <w:bottom w:val="nil"/>
            </w:tcBorders>
          </w:tcPr>
          <w:p w:rsidR="00000000" w:rsidRDefault="00000000">
            <w:pPr>
              <w:ind w:right="737"/>
              <w:jc w:val="right"/>
              <w:rPr>
                <w:sz w:val="22"/>
              </w:rPr>
            </w:pPr>
            <w:r>
              <w:rPr>
                <w:sz w:val="22"/>
              </w:rPr>
              <w:t>15</w:t>
            </w:r>
          </w:p>
        </w:tc>
      </w:tr>
      <w:tr w:rsidR="00000000">
        <w:tblPrEx>
          <w:tblCellMar>
            <w:top w:w="0" w:type="dxa"/>
            <w:bottom w:w="0" w:type="dxa"/>
          </w:tblCellMar>
        </w:tblPrEx>
        <w:tc>
          <w:tcPr>
            <w:tcW w:w="5350" w:type="dxa"/>
            <w:tcBorders>
              <w:top w:val="nil"/>
              <w:bottom w:val="nil"/>
            </w:tcBorders>
          </w:tcPr>
          <w:p w:rsidR="00000000" w:rsidRDefault="00000000">
            <w:pPr>
              <w:rPr>
                <w:sz w:val="22"/>
              </w:rPr>
            </w:pPr>
            <w:r>
              <w:rPr>
                <w:sz w:val="22"/>
              </w:rPr>
              <w:t>Piscine</w:t>
            </w:r>
          </w:p>
        </w:tc>
        <w:tc>
          <w:tcPr>
            <w:tcW w:w="2072" w:type="dxa"/>
            <w:tcBorders>
              <w:top w:val="nil"/>
              <w:bottom w:val="nil"/>
            </w:tcBorders>
          </w:tcPr>
          <w:p w:rsidR="00000000" w:rsidRDefault="00000000">
            <w:pPr>
              <w:ind w:right="737"/>
              <w:jc w:val="right"/>
              <w:rPr>
                <w:sz w:val="22"/>
              </w:rPr>
            </w:pPr>
            <w:r>
              <w:rPr>
                <w:sz w:val="22"/>
              </w:rPr>
              <w:t>49</w:t>
            </w:r>
          </w:p>
        </w:tc>
        <w:tc>
          <w:tcPr>
            <w:tcW w:w="2073" w:type="dxa"/>
            <w:tcBorders>
              <w:top w:val="nil"/>
              <w:bottom w:val="nil"/>
            </w:tcBorders>
          </w:tcPr>
          <w:p w:rsidR="00000000" w:rsidRDefault="00000000">
            <w:pPr>
              <w:ind w:right="737"/>
              <w:jc w:val="right"/>
              <w:rPr>
                <w:sz w:val="22"/>
              </w:rPr>
            </w:pPr>
            <w:r>
              <w:rPr>
                <w:sz w:val="22"/>
              </w:rPr>
              <w:t>49</w:t>
            </w:r>
          </w:p>
        </w:tc>
      </w:tr>
      <w:tr w:rsidR="00000000">
        <w:tblPrEx>
          <w:tblCellMar>
            <w:top w:w="0" w:type="dxa"/>
            <w:bottom w:w="0" w:type="dxa"/>
          </w:tblCellMar>
        </w:tblPrEx>
        <w:tc>
          <w:tcPr>
            <w:tcW w:w="5350" w:type="dxa"/>
            <w:tcBorders>
              <w:top w:val="nil"/>
              <w:bottom w:val="nil"/>
            </w:tcBorders>
          </w:tcPr>
          <w:p w:rsidR="00000000" w:rsidRDefault="00000000">
            <w:pPr>
              <w:rPr>
                <w:sz w:val="22"/>
              </w:rPr>
            </w:pPr>
            <w:r>
              <w:rPr>
                <w:sz w:val="22"/>
              </w:rPr>
              <w:t>Terrain d’athlétisme</w:t>
            </w:r>
          </w:p>
        </w:tc>
        <w:tc>
          <w:tcPr>
            <w:tcW w:w="2072" w:type="dxa"/>
            <w:tcBorders>
              <w:top w:val="nil"/>
              <w:bottom w:val="nil"/>
            </w:tcBorders>
          </w:tcPr>
          <w:p w:rsidR="00000000" w:rsidRDefault="00000000">
            <w:pPr>
              <w:ind w:right="737"/>
              <w:jc w:val="right"/>
              <w:rPr>
                <w:sz w:val="22"/>
              </w:rPr>
            </w:pPr>
            <w:r>
              <w:rPr>
                <w:sz w:val="22"/>
              </w:rPr>
              <w:t>3</w:t>
            </w:r>
          </w:p>
        </w:tc>
        <w:tc>
          <w:tcPr>
            <w:tcW w:w="2073" w:type="dxa"/>
            <w:tcBorders>
              <w:top w:val="nil"/>
              <w:bottom w:val="nil"/>
            </w:tcBorders>
          </w:tcPr>
          <w:p w:rsidR="00000000" w:rsidRDefault="00000000">
            <w:pPr>
              <w:ind w:right="737"/>
              <w:jc w:val="right"/>
              <w:rPr>
                <w:sz w:val="22"/>
              </w:rPr>
            </w:pPr>
            <w:r>
              <w:rPr>
                <w:sz w:val="22"/>
              </w:rPr>
              <w:t>4</w:t>
            </w:r>
          </w:p>
        </w:tc>
      </w:tr>
      <w:tr w:rsidR="00000000">
        <w:tblPrEx>
          <w:tblCellMar>
            <w:top w:w="0" w:type="dxa"/>
            <w:bottom w:w="0" w:type="dxa"/>
          </w:tblCellMar>
        </w:tblPrEx>
        <w:tc>
          <w:tcPr>
            <w:tcW w:w="5350" w:type="dxa"/>
            <w:tcBorders>
              <w:top w:val="nil"/>
              <w:bottom w:val="nil"/>
            </w:tcBorders>
          </w:tcPr>
          <w:p w:rsidR="00000000" w:rsidRDefault="00000000">
            <w:pPr>
              <w:rPr>
                <w:sz w:val="22"/>
              </w:rPr>
            </w:pPr>
            <w:r>
              <w:rPr>
                <w:sz w:val="22"/>
              </w:rPr>
              <w:t>Piste de skate/patins à roulettes</w:t>
            </w:r>
          </w:p>
        </w:tc>
        <w:tc>
          <w:tcPr>
            <w:tcW w:w="2072" w:type="dxa"/>
            <w:tcBorders>
              <w:top w:val="nil"/>
              <w:bottom w:val="nil"/>
            </w:tcBorders>
          </w:tcPr>
          <w:p w:rsidR="00000000" w:rsidRDefault="00000000">
            <w:pPr>
              <w:ind w:right="737"/>
              <w:jc w:val="right"/>
              <w:rPr>
                <w:sz w:val="22"/>
                <w:lang w:val="en-GB"/>
              </w:rPr>
            </w:pPr>
            <w:r>
              <w:rPr>
                <w:sz w:val="22"/>
                <w:lang w:val="en-GB"/>
              </w:rPr>
              <w:t>6</w:t>
            </w:r>
          </w:p>
        </w:tc>
        <w:tc>
          <w:tcPr>
            <w:tcW w:w="2073" w:type="dxa"/>
            <w:tcBorders>
              <w:top w:val="nil"/>
              <w:bottom w:val="nil"/>
            </w:tcBorders>
          </w:tcPr>
          <w:p w:rsidR="00000000" w:rsidRDefault="00000000">
            <w:pPr>
              <w:ind w:right="737"/>
              <w:jc w:val="right"/>
              <w:rPr>
                <w:sz w:val="22"/>
                <w:lang w:val="en-GB"/>
              </w:rPr>
            </w:pPr>
            <w:r>
              <w:rPr>
                <w:sz w:val="22"/>
                <w:lang w:val="en-GB"/>
              </w:rPr>
              <w:t>6</w:t>
            </w:r>
          </w:p>
        </w:tc>
      </w:tr>
      <w:tr w:rsidR="00000000">
        <w:tblPrEx>
          <w:tblCellMar>
            <w:top w:w="0" w:type="dxa"/>
            <w:bottom w:w="0" w:type="dxa"/>
          </w:tblCellMar>
        </w:tblPrEx>
        <w:tc>
          <w:tcPr>
            <w:tcW w:w="5350" w:type="dxa"/>
            <w:tcBorders>
              <w:top w:val="nil"/>
              <w:bottom w:val="nil"/>
            </w:tcBorders>
          </w:tcPr>
          <w:p w:rsidR="00000000" w:rsidRDefault="00000000">
            <w:pPr>
              <w:rPr>
                <w:sz w:val="22"/>
                <w:lang w:val="en-GB"/>
              </w:rPr>
            </w:pPr>
            <w:r>
              <w:rPr>
                <w:sz w:val="22"/>
                <w:lang w:val="en-GB"/>
              </w:rPr>
              <w:t xml:space="preserve">Court de squash </w:t>
            </w:r>
          </w:p>
        </w:tc>
        <w:tc>
          <w:tcPr>
            <w:tcW w:w="2072" w:type="dxa"/>
            <w:tcBorders>
              <w:top w:val="nil"/>
              <w:bottom w:val="nil"/>
            </w:tcBorders>
          </w:tcPr>
          <w:p w:rsidR="00000000" w:rsidRDefault="00000000">
            <w:pPr>
              <w:ind w:right="737"/>
              <w:jc w:val="right"/>
              <w:rPr>
                <w:sz w:val="22"/>
              </w:rPr>
            </w:pPr>
            <w:r>
              <w:rPr>
                <w:sz w:val="22"/>
              </w:rPr>
              <w:t>14</w:t>
            </w:r>
          </w:p>
        </w:tc>
        <w:tc>
          <w:tcPr>
            <w:tcW w:w="2073" w:type="dxa"/>
            <w:tcBorders>
              <w:top w:val="nil"/>
              <w:bottom w:val="nil"/>
            </w:tcBorders>
          </w:tcPr>
          <w:p w:rsidR="00000000" w:rsidRDefault="00000000">
            <w:pPr>
              <w:ind w:right="737"/>
              <w:jc w:val="right"/>
              <w:rPr>
                <w:sz w:val="22"/>
              </w:rPr>
            </w:pPr>
            <w:r>
              <w:rPr>
                <w:sz w:val="22"/>
              </w:rPr>
              <w:t>14</w:t>
            </w:r>
          </w:p>
        </w:tc>
      </w:tr>
      <w:tr w:rsidR="00000000">
        <w:tblPrEx>
          <w:tblCellMar>
            <w:top w:w="0" w:type="dxa"/>
            <w:bottom w:w="0" w:type="dxa"/>
          </w:tblCellMar>
        </w:tblPrEx>
        <w:tc>
          <w:tcPr>
            <w:tcW w:w="5350" w:type="dxa"/>
            <w:tcBorders>
              <w:top w:val="nil"/>
              <w:bottom w:val="nil"/>
            </w:tcBorders>
          </w:tcPr>
          <w:p w:rsidR="00000000" w:rsidRDefault="00000000">
            <w:pPr>
              <w:rPr>
                <w:sz w:val="22"/>
              </w:rPr>
            </w:pPr>
            <w:r>
              <w:rPr>
                <w:sz w:val="22"/>
              </w:rPr>
              <w:t>Piste de bowling</w:t>
            </w:r>
          </w:p>
        </w:tc>
        <w:tc>
          <w:tcPr>
            <w:tcW w:w="2072" w:type="dxa"/>
            <w:tcBorders>
              <w:top w:val="nil"/>
              <w:bottom w:val="nil"/>
            </w:tcBorders>
          </w:tcPr>
          <w:p w:rsidR="00000000" w:rsidRDefault="00000000">
            <w:pPr>
              <w:ind w:right="737"/>
              <w:jc w:val="right"/>
              <w:rPr>
                <w:sz w:val="22"/>
              </w:rPr>
            </w:pPr>
            <w:r>
              <w:rPr>
                <w:sz w:val="22"/>
              </w:rPr>
              <w:t>22</w:t>
            </w:r>
          </w:p>
        </w:tc>
        <w:tc>
          <w:tcPr>
            <w:tcW w:w="2073" w:type="dxa"/>
            <w:tcBorders>
              <w:top w:val="nil"/>
              <w:bottom w:val="nil"/>
            </w:tcBorders>
          </w:tcPr>
          <w:p w:rsidR="00000000" w:rsidRDefault="00000000">
            <w:pPr>
              <w:ind w:right="737"/>
              <w:jc w:val="right"/>
              <w:rPr>
                <w:sz w:val="22"/>
              </w:rPr>
            </w:pPr>
            <w:r>
              <w:rPr>
                <w:sz w:val="22"/>
              </w:rPr>
              <w:t>22</w:t>
            </w:r>
          </w:p>
        </w:tc>
      </w:tr>
      <w:tr w:rsidR="00000000">
        <w:tblPrEx>
          <w:tblCellMar>
            <w:top w:w="0" w:type="dxa"/>
            <w:bottom w:w="0" w:type="dxa"/>
          </w:tblCellMar>
        </w:tblPrEx>
        <w:tc>
          <w:tcPr>
            <w:tcW w:w="5350" w:type="dxa"/>
            <w:tcBorders>
              <w:top w:val="nil"/>
              <w:bottom w:val="nil"/>
            </w:tcBorders>
          </w:tcPr>
          <w:p w:rsidR="00000000" w:rsidRDefault="00000000">
            <w:pPr>
              <w:rPr>
                <w:sz w:val="22"/>
              </w:rPr>
            </w:pPr>
            <w:r>
              <w:rPr>
                <w:sz w:val="22"/>
              </w:rPr>
              <w:t>Salle de billard</w:t>
            </w:r>
          </w:p>
        </w:tc>
        <w:tc>
          <w:tcPr>
            <w:tcW w:w="2072" w:type="dxa"/>
            <w:tcBorders>
              <w:top w:val="nil"/>
              <w:bottom w:val="nil"/>
            </w:tcBorders>
          </w:tcPr>
          <w:p w:rsidR="00000000" w:rsidRDefault="00000000">
            <w:pPr>
              <w:ind w:right="737"/>
              <w:jc w:val="right"/>
              <w:rPr>
                <w:sz w:val="22"/>
              </w:rPr>
            </w:pPr>
            <w:r>
              <w:rPr>
                <w:sz w:val="22"/>
              </w:rPr>
              <w:t>13</w:t>
            </w:r>
          </w:p>
        </w:tc>
        <w:tc>
          <w:tcPr>
            <w:tcW w:w="2073" w:type="dxa"/>
            <w:tcBorders>
              <w:top w:val="nil"/>
              <w:bottom w:val="nil"/>
            </w:tcBorders>
          </w:tcPr>
          <w:p w:rsidR="00000000" w:rsidRDefault="00000000">
            <w:pPr>
              <w:ind w:right="737"/>
              <w:jc w:val="right"/>
              <w:rPr>
                <w:sz w:val="22"/>
              </w:rPr>
            </w:pPr>
            <w:r>
              <w:rPr>
                <w:sz w:val="22"/>
              </w:rPr>
              <w:t>13</w:t>
            </w:r>
          </w:p>
        </w:tc>
      </w:tr>
      <w:tr w:rsidR="00000000">
        <w:tblPrEx>
          <w:tblCellMar>
            <w:top w:w="0" w:type="dxa"/>
            <w:bottom w:w="0" w:type="dxa"/>
          </w:tblCellMar>
        </w:tblPrEx>
        <w:tc>
          <w:tcPr>
            <w:tcW w:w="5350" w:type="dxa"/>
            <w:tcBorders>
              <w:top w:val="nil"/>
              <w:bottom w:val="nil"/>
            </w:tcBorders>
          </w:tcPr>
          <w:p w:rsidR="00000000" w:rsidRDefault="00000000">
            <w:pPr>
              <w:rPr>
                <w:sz w:val="22"/>
              </w:rPr>
            </w:pPr>
            <w:r>
              <w:rPr>
                <w:sz w:val="22"/>
              </w:rPr>
              <w:t>Salle pour tennis de table</w:t>
            </w:r>
          </w:p>
        </w:tc>
        <w:tc>
          <w:tcPr>
            <w:tcW w:w="2072" w:type="dxa"/>
            <w:tcBorders>
              <w:top w:val="nil"/>
              <w:bottom w:val="nil"/>
            </w:tcBorders>
          </w:tcPr>
          <w:p w:rsidR="00000000" w:rsidRDefault="00000000">
            <w:pPr>
              <w:ind w:right="737"/>
              <w:jc w:val="right"/>
              <w:rPr>
                <w:sz w:val="22"/>
              </w:rPr>
            </w:pPr>
            <w:r>
              <w:rPr>
                <w:sz w:val="22"/>
              </w:rPr>
              <w:t>53</w:t>
            </w:r>
          </w:p>
        </w:tc>
        <w:tc>
          <w:tcPr>
            <w:tcW w:w="2073" w:type="dxa"/>
            <w:tcBorders>
              <w:top w:val="nil"/>
              <w:bottom w:val="nil"/>
            </w:tcBorders>
          </w:tcPr>
          <w:p w:rsidR="00000000" w:rsidRDefault="00000000">
            <w:pPr>
              <w:ind w:right="737"/>
              <w:jc w:val="right"/>
              <w:rPr>
                <w:sz w:val="22"/>
              </w:rPr>
            </w:pPr>
            <w:r>
              <w:rPr>
                <w:sz w:val="22"/>
              </w:rPr>
              <w:t>62</w:t>
            </w:r>
          </w:p>
        </w:tc>
      </w:tr>
      <w:tr w:rsidR="00000000">
        <w:tblPrEx>
          <w:tblCellMar>
            <w:top w:w="0" w:type="dxa"/>
            <w:bottom w:w="0" w:type="dxa"/>
          </w:tblCellMar>
        </w:tblPrEx>
        <w:tc>
          <w:tcPr>
            <w:tcW w:w="5350" w:type="dxa"/>
            <w:tcBorders>
              <w:top w:val="nil"/>
              <w:bottom w:val="nil"/>
            </w:tcBorders>
          </w:tcPr>
          <w:p w:rsidR="00000000" w:rsidRDefault="00000000">
            <w:pPr>
              <w:rPr>
                <w:sz w:val="22"/>
              </w:rPr>
            </w:pPr>
            <w:r>
              <w:rPr>
                <w:sz w:val="22"/>
              </w:rPr>
              <w:t>Salle de musculation</w:t>
            </w:r>
          </w:p>
        </w:tc>
        <w:tc>
          <w:tcPr>
            <w:tcW w:w="2072" w:type="dxa"/>
            <w:tcBorders>
              <w:top w:val="nil"/>
              <w:bottom w:val="nil"/>
            </w:tcBorders>
          </w:tcPr>
          <w:p w:rsidR="00000000" w:rsidRDefault="00000000">
            <w:pPr>
              <w:ind w:right="737"/>
              <w:jc w:val="right"/>
              <w:rPr>
                <w:sz w:val="22"/>
              </w:rPr>
            </w:pPr>
            <w:r>
              <w:rPr>
                <w:sz w:val="22"/>
              </w:rPr>
              <w:t>38</w:t>
            </w:r>
          </w:p>
        </w:tc>
        <w:tc>
          <w:tcPr>
            <w:tcW w:w="2073" w:type="dxa"/>
            <w:tcBorders>
              <w:top w:val="nil"/>
              <w:bottom w:val="nil"/>
            </w:tcBorders>
          </w:tcPr>
          <w:p w:rsidR="00000000" w:rsidRDefault="00000000">
            <w:pPr>
              <w:ind w:right="737"/>
              <w:jc w:val="right"/>
              <w:rPr>
                <w:sz w:val="22"/>
              </w:rPr>
            </w:pPr>
            <w:r>
              <w:rPr>
                <w:sz w:val="22"/>
              </w:rPr>
              <w:t>42</w:t>
            </w:r>
          </w:p>
        </w:tc>
      </w:tr>
      <w:tr w:rsidR="00000000">
        <w:tblPrEx>
          <w:tblCellMar>
            <w:top w:w="0" w:type="dxa"/>
            <w:bottom w:w="0" w:type="dxa"/>
          </w:tblCellMar>
        </w:tblPrEx>
        <w:tc>
          <w:tcPr>
            <w:tcW w:w="5350" w:type="dxa"/>
            <w:tcBorders>
              <w:top w:val="nil"/>
              <w:bottom w:val="nil"/>
            </w:tcBorders>
          </w:tcPr>
          <w:p w:rsidR="00000000" w:rsidRDefault="00000000">
            <w:pPr>
              <w:rPr>
                <w:sz w:val="22"/>
              </w:rPr>
            </w:pPr>
            <w:r>
              <w:rPr>
                <w:sz w:val="22"/>
              </w:rPr>
              <w:t>Installation sportive</w:t>
            </w:r>
          </w:p>
        </w:tc>
        <w:tc>
          <w:tcPr>
            <w:tcW w:w="2072" w:type="dxa"/>
            <w:tcBorders>
              <w:top w:val="nil"/>
              <w:bottom w:val="nil"/>
            </w:tcBorders>
          </w:tcPr>
          <w:p w:rsidR="00000000" w:rsidRDefault="00000000">
            <w:pPr>
              <w:ind w:right="737"/>
              <w:jc w:val="right"/>
              <w:rPr>
                <w:sz w:val="22"/>
              </w:rPr>
            </w:pPr>
            <w:r>
              <w:rPr>
                <w:sz w:val="22"/>
              </w:rPr>
              <w:t>48</w:t>
            </w:r>
          </w:p>
        </w:tc>
        <w:tc>
          <w:tcPr>
            <w:tcW w:w="2073" w:type="dxa"/>
            <w:tcBorders>
              <w:top w:val="nil"/>
              <w:bottom w:val="nil"/>
            </w:tcBorders>
          </w:tcPr>
          <w:p w:rsidR="00000000" w:rsidRDefault="00000000">
            <w:pPr>
              <w:ind w:right="737"/>
              <w:jc w:val="right"/>
              <w:rPr>
                <w:sz w:val="22"/>
              </w:rPr>
            </w:pPr>
            <w:r>
              <w:rPr>
                <w:sz w:val="22"/>
              </w:rPr>
              <w:t>48</w:t>
            </w:r>
          </w:p>
        </w:tc>
      </w:tr>
      <w:tr w:rsidR="00000000">
        <w:tblPrEx>
          <w:tblCellMar>
            <w:top w:w="0" w:type="dxa"/>
            <w:bottom w:w="0" w:type="dxa"/>
          </w:tblCellMar>
        </w:tblPrEx>
        <w:tc>
          <w:tcPr>
            <w:tcW w:w="5350" w:type="dxa"/>
            <w:tcBorders>
              <w:top w:val="nil"/>
              <w:bottom w:val="nil"/>
            </w:tcBorders>
          </w:tcPr>
          <w:p w:rsidR="00000000" w:rsidRDefault="00000000">
            <w:pPr>
              <w:rPr>
                <w:sz w:val="22"/>
              </w:rPr>
            </w:pPr>
            <w:r>
              <w:rPr>
                <w:sz w:val="22"/>
              </w:rPr>
              <w:t>Centre nautique</w:t>
            </w:r>
          </w:p>
        </w:tc>
        <w:tc>
          <w:tcPr>
            <w:tcW w:w="2072" w:type="dxa"/>
            <w:tcBorders>
              <w:top w:val="nil"/>
              <w:bottom w:val="nil"/>
            </w:tcBorders>
          </w:tcPr>
          <w:p w:rsidR="00000000" w:rsidRDefault="00000000">
            <w:pPr>
              <w:ind w:right="737"/>
              <w:jc w:val="right"/>
              <w:rPr>
                <w:sz w:val="22"/>
              </w:rPr>
            </w:pPr>
            <w:r>
              <w:rPr>
                <w:sz w:val="22"/>
              </w:rPr>
              <w:t>2</w:t>
            </w:r>
          </w:p>
        </w:tc>
        <w:tc>
          <w:tcPr>
            <w:tcW w:w="2073" w:type="dxa"/>
            <w:tcBorders>
              <w:top w:val="nil"/>
              <w:bottom w:val="nil"/>
            </w:tcBorders>
          </w:tcPr>
          <w:p w:rsidR="00000000" w:rsidRDefault="00000000">
            <w:pPr>
              <w:ind w:right="737"/>
              <w:jc w:val="right"/>
              <w:rPr>
                <w:sz w:val="22"/>
              </w:rPr>
            </w:pPr>
            <w:r>
              <w:rPr>
                <w:sz w:val="22"/>
              </w:rPr>
              <w:t>2</w:t>
            </w:r>
          </w:p>
        </w:tc>
      </w:tr>
      <w:tr w:rsidR="00000000">
        <w:tblPrEx>
          <w:tblCellMar>
            <w:top w:w="0" w:type="dxa"/>
            <w:bottom w:w="0" w:type="dxa"/>
          </w:tblCellMar>
        </w:tblPrEx>
        <w:tc>
          <w:tcPr>
            <w:tcW w:w="5350" w:type="dxa"/>
            <w:tcBorders>
              <w:top w:val="nil"/>
              <w:bottom w:val="nil"/>
            </w:tcBorders>
          </w:tcPr>
          <w:p w:rsidR="00000000" w:rsidRDefault="00000000">
            <w:pPr>
              <w:rPr>
                <w:sz w:val="22"/>
              </w:rPr>
            </w:pPr>
            <w:r>
              <w:rPr>
                <w:sz w:val="22"/>
              </w:rPr>
              <w:t>Terrain de golf</w:t>
            </w:r>
          </w:p>
        </w:tc>
        <w:tc>
          <w:tcPr>
            <w:tcW w:w="2072" w:type="dxa"/>
            <w:tcBorders>
              <w:top w:val="nil"/>
              <w:bottom w:val="nil"/>
            </w:tcBorders>
          </w:tcPr>
          <w:p w:rsidR="00000000" w:rsidRDefault="00000000">
            <w:pPr>
              <w:ind w:right="737"/>
              <w:jc w:val="right"/>
              <w:rPr>
                <w:sz w:val="22"/>
              </w:rPr>
            </w:pPr>
            <w:r>
              <w:rPr>
                <w:sz w:val="22"/>
              </w:rPr>
              <w:t>1</w:t>
            </w:r>
          </w:p>
        </w:tc>
        <w:tc>
          <w:tcPr>
            <w:tcW w:w="2073" w:type="dxa"/>
            <w:tcBorders>
              <w:top w:val="nil"/>
              <w:bottom w:val="nil"/>
            </w:tcBorders>
          </w:tcPr>
          <w:p w:rsidR="00000000" w:rsidRDefault="00000000">
            <w:pPr>
              <w:ind w:right="737"/>
              <w:jc w:val="right"/>
              <w:rPr>
                <w:sz w:val="22"/>
              </w:rPr>
            </w:pPr>
            <w:r>
              <w:rPr>
                <w:sz w:val="22"/>
              </w:rPr>
              <w:t>1</w:t>
            </w:r>
          </w:p>
        </w:tc>
      </w:tr>
      <w:tr w:rsidR="00000000">
        <w:tblPrEx>
          <w:tblCellMar>
            <w:top w:w="0" w:type="dxa"/>
            <w:bottom w:w="0" w:type="dxa"/>
          </w:tblCellMar>
        </w:tblPrEx>
        <w:tc>
          <w:tcPr>
            <w:tcW w:w="5350" w:type="dxa"/>
            <w:tcBorders>
              <w:top w:val="nil"/>
              <w:bottom w:val="nil"/>
            </w:tcBorders>
          </w:tcPr>
          <w:p w:rsidR="00000000" w:rsidRDefault="00000000">
            <w:pPr>
              <w:rPr>
                <w:sz w:val="22"/>
              </w:rPr>
            </w:pPr>
            <w:r>
              <w:rPr>
                <w:sz w:val="22"/>
              </w:rPr>
              <w:t>Terrain de minigolf</w:t>
            </w:r>
          </w:p>
        </w:tc>
        <w:tc>
          <w:tcPr>
            <w:tcW w:w="2072" w:type="dxa"/>
            <w:tcBorders>
              <w:top w:val="nil"/>
              <w:bottom w:val="nil"/>
            </w:tcBorders>
          </w:tcPr>
          <w:p w:rsidR="00000000" w:rsidRDefault="00000000">
            <w:pPr>
              <w:ind w:right="737"/>
              <w:jc w:val="right"/>
              <w:rPr>
                <w:sz w:val="22"/>
              </w:rPr>
            </w:pPr>
            <w:r>
              <w:rPr>
                <w:sz w:val="22"/>
              </w:rPr>
              <w:t>9</w:t>
            </w:r>
          </w:p>
        </w:tc>
        <w:tc>
          <w:tcPr>
            <w:tcW w:w="2073" w:type="dxa"/>
            <w:tcBorders>
              <w:top w:val="nil"/>
              <w:bottom w:val="nil"/>
            </w:tcBorders>
          </w:tcPr>
          <w:p w:rsidR="00000000" w:rsidRDefault="00000000">
            <w:pPr>
              <w:ind w:right="737"/>
              <w:jc w:val="right"/>
              <w:rPr>
                <w:sz w:val="22"/>
              </w:rPr>
            </w:pPr>
            <w:r>
              <w:rPr>
                <w:sz w:val="22"/>
              </w:rPr>
              <w:t>9</w:t>
            </w:r>
          </w:p>
        </w:tc>
      </w:tr>
      <w:tr w:rsidR="00000000">
        <w:tblPrEx>
          <w:tblCellMar>
            <w:top w:w="0" w:type="dxa"/>
            <w:bottom w:w="0" w:type="dxa"/>
          </w:tblCellMar>
        </w:tblPrEx>
        <w:tc>
          <w:tcPr>
            <w:tcW w:w="5350" w:type="dxa"/>
            <w:tcBorders>
              <w:top w:val="nil"/>
              <w:bottom w:val="nil"/>
            </w:tcBorders>
          </w:tcPr>
          <w:p w:rsidR="00000000" w:rsidRDefault="00000000">
            <w:pPr>
              <w:rPr>
                <w:sz w:val="22"/>
              </w:rPr>
            </w:pPr>
            <w:r>
              <w:rPr>
                <w:sz w:val="22"/>
              </w:rPr>
              <w:t>Terrain de gateball (croquet japonais)</w:t>
            </w:r>
          </w:p>
        </w:tc>
        <w:tc>
          <w:tcPr>
            <w:tcW w:w="2072" w:type="dxa"/>
            <w:tcBorders>
              <w:top w:val="nil"/>
              <w:bottom w:val="nil"/>
            </w:tcBorders>
          </w:tcPr>
          <w:p w:rsidR="00000000" w:rsidRDefault="00000000">
            <w:pPr>
              <w:ind w:right="737"/>
              <w:jc w:val="right"/>
              <w:rPr>
                <w:sz w:val="22"/>
              </w:rPr>
            </w:pPr>
            <w:r>
              <w:rPr>
                <w:sz w:val="22"/>
              </w:rPr>
              <w:t>1</w:t>
            </w:r>
          </w:p>
        </w:tc>
        <w:tc>
          <w:tcPr>
            <w:tcW w:w="2073" w:type="dxa"/>
            <w:tcBorders>
              <w:top w:val="nil"/>
              <w:bottom w:val="nil"/>
            </w:tcBorders>
          </w:tcPr>
          <w:p w:rsidR="00000000" w:rsidRDefault="00000000">
            <w:pPr>
              <w:ind w:right="737"/>
              <w:jc w:val="right"/>
              <w:rPr>
                <w:sz w:val="22"/>
              </w:rPr>
            </w:pPr>
            <w:r>
              <w:rPr>
                <w:sz w:val="22"/>
              </w:rPr>
              <w:t>3</w:t>
            </w:r>
          </w:p>
        </w:tc>
      </w:tr>
      <w:tr w:rsidR="00000000">
        <w:tblPrEx>
          <w:tblCellMar>
            <w:top w:w="0" w:type="dxa"/>
            <w:bottom w:w="0" w:type="dxa"/>
          </w:tblCellMar>
        </w:tblPrEx>
        <w:tc>
          <w:tcPr>
            <w:tcW w:w="5350" w:type="dxa"/>
            <w:tcBorders>
              <w:top w:val="nil"/>
              <w:bottom w:val="nil"/>
            </w:tcBorders>
          </w:tcPr>
          <w:p w:rsidR="00000000" w:rsidRDefault="00000000">
            <w:pPr>
              <w:rPr>
                <w:sz w:val="22"/>
              </w:rPr>
            </w:pPr>
            <w:r>
              <w:rPr>
                <w:sz w:val="22"/>
              </w:rPr>
              <w:t>Piste pour véhicules télécommandés</w:t>
            </w:r>
          </w:p>
        </w:tc>
        <w:tc>
          <w:tcPr>
            <w:tcW w:w="2072" w:type="dxa"/>
            <w:tcBorders>
              <w:top w:val="nil"/>
              <w:bottom w:val="nil"/>
            </w:tcBorders>
          </w:tcPr>
          <w:p w:rsidR="00000000" w:rsidRDefault="00000000">
            <w:pPr>
              <w:ind w:right="737"/>
              <w:jc w:val="right"/>
              <w:rPr>
                <w:sz w:val="22"/>
                <w:lang w:val="nl-NL"/>
              </w:rPr>
            </w:pPr>
            <w:r>
              <w:rPr>
                <w:sz w:val="22"/>
                <w:lang w:val="nl-NL"/>
              </w:rPr>
              <w:t>1</w:t>
            </w:r>
          </w:p>
        </w:tc>
        <w:tc>
          <w:tcPr>
            <w:tcW w:w="2073" w:type="dxa"/>
            <w:tcBorders>
              <w:top w:val="nil"/>
              <w:bottom w:val="nil"/>
            </w:tcBorders>
          </w:tcPr>
          <w:p w:rsidR="00000000" w:rsidRDefault="00000000">
            <w:pPr>
              <w:ind w:right="737"/>
              <w:jc w:val="right"/>
              <w:rPr>
                <w:sz w:val="22"/>
                <w:lang w:val="nl-NL"/>
              </w:rPr>
            </w:pPr>
            <w:r>
              <w:rPr>
                <w:sz w:val="22"/>
                <w:lang w:val="nl-NL"/>
              </w:rPr>
              <w:t>1</w:t>
            </w:r>
          </w:p>
        </w:tc>
      </w:tr>
      <w:tr w:rsidR="00000000">
        <w:tblPrEx>
          <w:tblCellMar>
            <w:top w:w="0" w:type="dxa"/>
            <w:bottom w:w="0" w:type="dxa"/>
          </w:tblCellMar>
        </w:tblPrEx>
        <w:tc>
          <w:tcPr>
            <w:tcW w:w="5350" w:type="dxa"/>
            <w:tcBorders>
              <w:top w:val="nil"/>
              <w:bottom w:val="nil"/>
            </w:tcBorders>
          </w:tcPr>
          <w:p w:rsidR="00000000" w:rsidRDefault="00000000">
            <w:pPr>
              <w:rPr>
                <w:sz w:val="22"/>
                <w:lang w:val="nl-NL"/>
              </w:rPr>
            </w:pPr>
            <w:r>
              <w:rPr>
                <w:sz w:val="22"/>
                <w:lang w:val="nl-NL"/>
              </w:rPr>
              <w:t>Piste de karting</w:t>
            </w:r>
          </w:p>
        </w:tc>
        <w:tc>
          <w:tcPr>
            <w:tcW w:w="2072" w:type="dxa"/>
            <w:tcBorders>
              <w:top w:val="nil"/>
              <w:bottom w:val="nil"/>
            </w:tcBorders>
          </w:tcPr>
          <w:p w:rsidR="00000000" w:rsidRDefault="00000000">
            <w:pPr>
              <w:ind w:right="737"/>
              <w:jc w:val="right"/>
              <w:rPr>
                <w:sz w:val="22"/>
              </w:rPr>
            </w:pPr>
            <w:r>
              <w:rPr>
                <w:sz w:val="22"/>
              </w:rPr>
              <w:t>1</w:t>
            </w:r>
          </w:p>
        </w:tc>
        <w:tc>
          <w:tcPr>
            <w:tcW w:w="2073" w:type="dxa"/>
            <w:tcBorders>
              <w:top w:val="nil"/>
              <w:bottom w:val="nil"/>
            </w:tcBorders>
          </w:tcPr>
          <w:p w:rsidR="00000000" w:rsidRDefault="00000000">
            <w:pPr>
              <w:ind w:right="737"/>
              <w:jc w:val="right"/>
              <w:rPr>
                <w:sz w:val="22"/>
              </w:rPr>
            </w:pPr>
            <w:r>
              <w:rPr>
                <w:sz w:val="22"/>
              </w:rPr>
              <w:t>1</w:t>
            </w:r>
          </w:p>
        </w:tc>
      </w:tr>
      <w:tr w:rsidR="00000000">
        <w:tblPrEx>
          <w:tblCellMar>
            <w:top w:w="0" w:type="dxa"/>
            <w:bottom w:w="0" w:type="dxa"/>
          </w:tblCellMar>
        </w:tblPrEx>
        <w:tc>
          <w:tcPr>
            <w:tcW w:w="5350" w:type="dxa"/>
            <w:tcBorders>
              <w:top w:val="nil"/>
              <w:bottom w:val="nil"/>
            </w:tcBorders>
          </w:tcPr>
          <w:p w:rsidR="00000000" w:rsidRDefault="00000000">
            <w:pPr>
              <w:rPr>
                <w:sz w:val="22"/>
              </w:rPr>
            </w:pPr>
            <w:r>
              <w:rPr>
                <w:sz w:val="22"/>
              </w:rPr>
              <w:t>Installation polyvalente</w:t>
            </w:r>
          </w:p>
        </w:tc>
        <w:tc>
          <w:tcPr>
            <w:tcW w:w="2072" w:type="dxa"/>
            <w:tcBorders>
              <w:top w:val="nil"/>
              <w:bottom w:val="nil"/>
            </w:tcBorders>
          </w:tcPr>
          <w:p w:rsidR="00000000" w:rsidRDefault="00000000">
            <w:pPr>
              <w:ind w:right="737"/>
              <w:jc w:val="right"/>
              <w:rPr>
                <w:sz w:val="22"/>
              </w:rPr>
            </w:pPr>
            <w:r>
              <w:rPr>
                <w:sz w:val="22"/>
              </w:rPr>
              <w:t>0</w:t>
            </w:r>
          </w:p>
        </w:tc>
        <w:tc>
          <w:tcPr>
            <w:tcW w:w="2073" w:type="dxa"/>
            <w:tcBorders>
              <w:top w:val="nil"/>
              <w:bottom w:val="nil"/>
            </w:tcBorders>
          </w:tcPr>
          <w:p w:rsidR="00000000" w:rsidRDefault="00000000">
            <w:pPr>
              <w:ind w:right="737"/>
              <w:jc w:val="right"/>
              <w:rPr>
                <w:sz w:val="22"/>
              </w:rPr>
            </w:pPr>
            <w:r>
              <w:rPr>
                <w:sz w:val="22"/>
              </w:rPr>
              <w:t>3</w:t>
            </w:r>
          </w:p>
        </w:tc>
      </w:tr>
      <w:tr w:rsidR="00000000">
        <w:tblPrEx>
          <w:tblCellMar>
            <w:top w:w="0" w:type="dxa"/>
            <w:bottom w:w="0" w:type="dxa"/>
          </w:tblCellMar>
        </w:tblPrEx>
        <w:tc>
          <w:tcPr>
            <w:tcW w:w="5350" w:type="dxa"/>
            <w:tcBorders>
              <w:top w:val="nil"/>
              <w:bottom w:val="nil"/>
            </w:tcBorders>
          </w:tcPr>
          <w:p w:rsidR="00000000" w:rsidRDefault="00000000">
            <w:pPr>
              <w:rPr>
                <w:sz w:val="22"/>
              </w:rPr>
            </w:pPr>
            <w:r>
              <w:rPr>
                <w:sz w:val="22"/>
              </w:rPr>
              <w:t>Terrain de beach</w:t>
            </w:r>
            <w:r>
              <w:rPr>
                <w:sz w:val="22"/>
              </w:rPr>
              <w:noBreakHyphen/>
              <w:t xml:space="preserve">volley </w:t>
            </w:r>
          </w:p>
        </w:tc>
        <w:tc>
          <w:tcPr>
            <w:tcW w:w="2072" w:type="dxa"/>
            <w:tcBorders>
              <w:top w:val="nil"/>
              <w:bottom w:val="nil"/>
            </w:tcBorders>
          </w:tcPr>
          <w:p w:rsidR="00000000" w:rsidRDefault="00000000">
            <w:pPr>
              <w:ind w:right="737"/>
              <w:jc w:val="right"/>
              <w:rPr>
                <w:sz w:val="22"/>
              </w:rPr>
            </w:pPr>
            <w:r>
              <w:rPr>
                <w:sz w:val="22"/>
              </w:rPr>
              <w:t>0</w:t>
            </w:r>
          </w:p>
        </w:tc>
        <w:tc>
          <w:tcPr>
            <w:tcW w:w="2073" w:type="dxa"/>
            <w:tcBorders>
              <w:top w:val="nil"/>
              <w:bottom w:val="nil"/>
            </w:tcBorders>
          </w:tcPr>
          <w:p w:rsidR="00000000" w:rsidRDefault="00000000">
            <w:pPr>
              <w:ind w:right="737"/>
              <w:jc w:val="right"/>
              <w:rPr>
                <w:sz w:val="22"/>
              </w:rPr>
            </w:pPr>
            <w:r>
              <w:rPr>
                <w:sz w:val="22"/>
              </w:rPr>
              <w:t>5</w:t>
            </w:r>
          </w:p>
        </w:tc>
      </w:tr>
      <w:tr w:rsidR="00000000">
        <w:tblPrEx>
          <w:tblCellMar>
            <w:top w:w="0" w:type="dxa"/>
            <w:bottom w:w="0" w:type="dxa"/>
          </w:tblCellMar>
        </w:tblPrEx>
        <w:tc>
          <w:tcPr>
            <w:tcW w:w="5350" w:type="dxa"/>
            <w:tcBorders>
              <w:top w:val="nil"/>
              <w:bottom w:val="nil"/>
            </w:tcBorders>
          </w:tcPr>
          <w:p w:rsidR="00000000" w:rsidRDefault="00000000">
            <w:pPr>
              <w:rPr>
                <w:sz w:val="22"/>
              </w:rPr>
            </w:pPr>
            <w:r>
              <w:rPr>
                <w:sz w:val="22"/>
              </w:rPr>
              <w:t>Circuit pour sports automobiles</w:t>
            </w:r>
          </w:p>
        </w:tc>
        <w:tc>
          <w:tcPr>
            <w:tcW w:w="2072" w:type="dxa"/>
            <w:tcBorders>
              <w:top w:val="nil"/>
              <w:bottom w:val="nil"/>
            </w:tcBorders>
          </w:tcPr>
          <w:p w:rsidR="00000000" w:rsidRDefault="00000000">
            <w:pPr>
              <w:ind w:right="737"/>
              <w:jc w:val="right"/>
              <w:rPr>
                <w:sz w:val="22"/>
              </w:rPr>
            </w:pPr>
            <w:r>
              <w:rPr>
                <w:sz w:val="22"/>
              </w:rPr>
              <w:t>0</w:t>
            </w:r>
          </w:p>
        </w:tc>
        <w:tc>
          <w:tcPr>
            <w:tcW w:w="2073" w:type="dxa"/>
            <w:tcBorders>
              <w:top w:val="nil"/>
              <w:bottom w:val="nil"/>
            </w:tcBorders>
          </w:tcPr>
          <w:p w:rsidR="00000000" w:rsidRDefault="00000000">
            <w:pPr>
              <w:ind w:right="737"/>
              <w:jc w:val="right"/>
              <w:rPr>
                <w:sz w:val="22"/>
              </w:rPr>
            </w:pPr>
            <w:r>
              <w:rPr>
                <w:sz w:val="22"/>
              </w:rPr>
              <w:t>0</w:t>
            </w:r>
          </w:p>
        </w:tc>
      </w:tr>
      <w:tr w:rsidR="00000000">
        <w:tblPrEx>
          <w:tblCellMar>
            <w:top w:w="0" w:type="dxa"/>
            <w:bottom w:w="0" w:type="dxa"/>
          </w:tblCellMar>
        </w:tblPrEx>
        <w:tc>
          <w:tcPr>
            <w:tcW w:w="5350" w:type="dxa"/>
            <w:tcBorders>
              <w:top w:val="nil"/>
              <w:bottom w:val="nil"/>
            </w:tcBorders>
          </w:tcPr>
          <w:p w:rsidR="00000000" w:rsidRDefault="00000000">
            <w:pPr>
              <w:rPr>
                <w:sz w:val="22"/>
              </w:rPr>
            </w:pPr>
            <w:r>
              <w:rPr>
                <w:sz w:val="22"/>
              </w:rPr>
              <w:t>Salle de danse</w:t>
            </w:r>
          </w:p>
        </w:tc>
        <w:tc>
          <w:tcPr>
            <w:tcW w:w="2072" w:type="dxa"/>
            <w:tcBorders>
              <w:top w:val="nil"/>
              <w:bottom w:val="nil"/>
            </w:tcBorders>
          </w:tcPr>
          <w:p w:rsidR="00000000" w:rsidRDefault="00000000">
            <w:pPr>
              <w:ind w:right="737"/>
              <w:jc w:val="right"/>
              <w:rPr>
                <w:sz w:val="22"/>
              </w:rPr>
            </w:pPr>
            <w:r>
              <w:rPr>
                <w:sz w:val="22"/>
              </w:rPr>
              <w:t>31</w:t>
            </w:r>
          </w:p>
        </w:tc>
        <w:tc>
          <w:tcPr>
            <w:tcW w:w="2073" w:type="dxa"/>
            <w:tcBorders>
              <w:top w:val="nil"/>
              <w:bottom w:val="nil"/>
            </w:tcBorders>
          </w:tcPr>
          <w:p w:rsidR="00000000" w:rsidRDefault="00000000">
            <w:pPr>
              <w:ind w:right="737"/>
              <w:jc w:val="right"/>
              <w:rPr>
                <w:sz w:val="22"/>
              </w:rPr>
            </w:pPr>
            <w:r>
              <w:rPr>
                <w:sz w:val="22"/>
              </w:rPr>
              <w:t>31</w:t>
            </w:r>
          </w:p>
        </w:tc>
      </w:tr>
      <w:tr w:rsidR="00000000">
        <w:tblPrEx>
          <w:tblCellMar>
            <w:top w:w="0" w:type="dxa"/>
            <w:bottom w:w="0" w:type="dxa"/>
          </w:tblCellMar>
        </w:tblPrEx>
        <w:tc>
          <w:tcPr>
            <w:tcW w:w="5350" w:type="dxa"/>
            <w:tcBorders>
              <w:top w:val="nil"/>
              <w:bottom w:val="nil"/>
            </w:tcBorders>
          </w:tcPr>
          <w:p w:rsidR="00000000" w:rsidRDefault="00000000">
            <w:pPr>
              <w:rPr>
                <w:sz w:val="22"/>
              </w:rPr>
            </w:pPr>
            <w:r>
              <w:rPr>
                <w:sz w:val="22"/>
              </w:rPr>
              <w:t>Mur d’escalade</w:t>
            </w:r>
          </w:p>
        </w:tc>
        <w:tc>
          <w:tcPr>
            <w:tcW w:w="2072" w:type="dxa"/>
            <w:tcBorders>
              <w:top w:val="nil"/>
              <w:bottom w:val="nil"/>
            </w:tcBorders>
          </w:tcPr>
          <w:p w:rsidR="00000000" w:rsidRDefault="00000000">
            <w:pPr>
              <w:ind w:right="737"/>
              <w:jc w:val="right"/>
              <w:rPr>
                <w:sz w:val="22"/>
              </w:rPr>
            </w:pPr>
            <w:r>
              <w:rPr>
                <w:sz w:val="22"/>
              </w:rPr>
              <w:t>3</w:t>
            </w:r>
          </w:p>
        </w:tc>
        <w:tc>
          <w:tcPr>
            <w:tcW w:w="2073" w:type="dxa"/>
            <w:tcBorders>
              <w:top w:val="nil"/>
              <w:bottom w:val="nil"/>
            </w:tcBorders>
          </w:tcPr>
          <w:p w:rsidR="00000000" w:rsidRDefault="00000000">
            <w:pPr>
              <w:ind w:right="737"/>
              <w:jc w:val="right"/>
              <w:rPr>
                <w:sz w:val="22"/>
              </w:rPr>
            </w:pPr>
            <w:r>
              <w:rPr>
                <w:sz w:val="22"/>
              </w:rPr>
              <w:t>3</w:t>
            </w:r>
          </w:p>
        </w:tc>
      </w:tr>
      <w:tr w:rsidR="00000000">
        <w:tblPrEx>
          <w:tblCellMar>
            <w:top w:w="0" w:type="dxa"/>
            <w:bottom w:w="0" w:type="dxa"/>
          </w:tblCellMar>
        </w:tblPrEx>
        <w:tc>
          <w:tcPr>
            <w:tcW w:w="5350" w:type="dxa"/>
            <w:tcBorders>
              <w:top w:val="nil"/>
              <w:bottom w:val="nil"/>
            </w:tcBorders>
          </w:tcPr>
          <w:p w:rsidR="00000000" w:rsidRDefault="00000000">
            <w:pPr>
              <w:rPr>
                <w:sz w:val="22"/>
              </w:rPr>
            </w:pPr>
            <w:r>
              <w:rPr>
                <w:sz w:val="22"/>
              </w:rPr>
              <w:t>Piste d’équitation</w:t>
            </w:r>
          </w:p>
        </w:tc>
        <w:tc>
          <w:tcPr>
            <w:tcW w:w="2072" w:type="dxa"/>
            <w:tcBorders>
              <w:top w:val="nil"/>
              <w:bottom w:val="nil"/>
            </w:tcBorders>
          </w:tcPr>
          <w:p w:rsidR="00000000" w:rsidRDefault="00000000">
            <w:pPr>
              <w:ind w:right="737"/>
              <w:jc w:val="right"/>
              <w:rPr>
                <w:sz w:val="22"/>
              </w:rPr>
            </w:pPr>
            <w:r>
              <w:rPr>
                <w:sz w:val="22"/>
              </w:rPr>
              <w:t>2</w:t>
            </w:r>
          </w:p>
        </w:tc>
        <w:tc>
          <w:tcPr>
            <w:tcW w:w="2073" w:type="dxa"/>
            <w:tcBorders>
              <w:top w:val="nil"/>
              <w:bottom w:val="nil"/>
            </w:tcBorders>
          </w:tcPr>
          <w:p w:rsidR="00000000" w:rsidRDefault="00000000">
            <w:pPr>
              <w:ind w:right="737"/>
              <w:jc w:val="right"/>
              <w:rPr>
                <w:sz w:val="22"/>
              </w:rPr>
            </w:pPr>
            <w:r>
              <w:rPr>
                <w:sz w:val="22"/>
              </w:rPr>
              <w:t>2</w:t>
            </w:r>
          </w:p>
        </w:tc>
      </w:tr>
      <w:tr w:rsidR="00000000">
        <w:tblPrEx>
          <w:tblCellMar>
            <w:top w:w="0" w:type="dxa"/>
            <w:bottom w:w="0" w:type="dxa"/>
          </w:tblCellMar>
        </w:tblPrEx>
        <w:tc>
          <w:tcPr>
            <w:tcW w:w="5350" w:type="dxa"/>
            <w:tcBorders>
              <w:top w:val="nil"/>
              <w:bottom w:val="nil"/>
            </w:tcBorders>
          </w:tcPr>
          <w:p w:rsidR="00000000" w:rsidRDefault="00000000">
            <w:pPr>
              <w:rPr>
                <w:sz w:val="22"/>
              </w:rPr>
            </w:pPr>
            <w:r>
              <w:rPr>
                <w:sz w:val="22"/>
              </w:rPr>
              <w:t>Autres:</w:t>
            </w:r>
          </w:p>
        </w:tc>
        <w:tc>
          <w:tcPr>
            <w:tcW w:w="2072" w:type="dxa"/>
            <w:tcBorders>
              <w:top w:val="nil"/>
              <w:bottom w:val="nil"/>
            </w:tcBorders>
          </w:tcPr>
          <w:p w:rsidR="00000000" w:rsidRDefault="00000000">
            <w:pPr>
              <w:ind w:right="737"/>
              <w:jc w:val="right"/>
              <w:rPr>
                <w:sz w:val="22"/>
              </w:rPr>
            </w:pPr>
          </w:p>
        </w:tc>
        <w:tc>
          <w:tcPr>
            <w:tcW w:w="2073" w:type="dxa"/>
            <w:tcBorders>
              <w:top w:val="nil"/>
              <w:bottom w:val="nil"/>
            </w:tcBorders>
          </w:tcPr>
          <w:p w:rsidR="00000000" w:rsidRDefault="00000000">
            <w:pPr>
              <w:ind w:right="737"/>
              <w:jc w:val="right"/>
              <w:rPr>
                <w:sz w:val="22"/>
              </w:rPr>
            </w:pPr>
          </w:p>
        </w:tc>
      </w:tr>
      <w:tr w:rsidR="00000000">
        <w:tblPrEx>
          <w:tblCellMar>
            <w:top w:w="0" w:type="dxa"/>
            <w:bottom w:w="0" w:type="dxa"/>
          </w:tblCellMar>
        </w:tblPrEx>
        <w:tc>
          <w:tcPr>
            <w:tcW w:w="5350" w:type="dxa"/>
            <w:tcBorders>
              <w:top w:val="nil"/>
              <w:bottom w:val="nil"/>
            </w:tcBorders>
          </w:tcPr>
          <w:p w:rsidR="00000000" w:rsidRDefault="00000000">
            <w:pPr>
              <w:ind w:firstLine="284"/>
              <w:rPr>
                <w:sz w:val="22"/>
              </w:rPr>
            </w:pPr>
            <w:r>
              <w:rPr>
                <w:sz w:val="22"/>
              </w:rPr>
              <w:t>Patinoire</w:t>
            </w:r>
          </w:p>
        </w:tc>
        <w:tc>
          <w:tcPr>
            <w:tcW w:w="2072" w:type="dxa"/>
            <w:tcBorders>
              <w:top w:val="nil"/>
              <w:bottom w:val="nil"/>
            </w:tcBorders>
          </w:tcPr>
          <w:p w:rsidR="00000000" w:rsidRDefault="00000000">
            <w:pPr>
              <w:ind w:right="737"/>
              <w:jc w:val="right"/>
              <w:rPr>
                <w:sz w:val="22"/>
              </w:rPr>
            </w:pPr>
            <w:r>
              <w:rPr>
                <w:sz w:val="22"/>
              </w:rPr>
              <w:t>1</w:t>
            </w:r>
          </w:p>
        </w:tc>
        <w:tc>
          <w:tcPr>
            <w:tcW w:w="2073" w:type="dxa"/>
            <w:tcBorders>
              <w:top w:val="nil"/>
              <w:bottom w:val="nil"/>
            </w:tcBorders>
          </w:tcPr>
          <w:p w:rsidR="00000000" w:rsidRDefault="00000000">
            <w:pPr>
              <w:ind w:right="737"/>
              <w:jc w:val="right"/>
              <w:rPr>
                <w:sz w:val="22"/>
              </w:rPr>
            </w:pPr>
            <w:r>
              <w:rPr>
                <w:sz w:val="22"/>
              </w:rPr>
              <w:t>1</w:t>
            </w:r>
          </w:p>
        </w:tc>
      </w:tr>
      <w:tr w:rsidR="00000000">
        <w:tblPrEx>
          <w:tblCellMar>
            <w:top w:w="0" w:type="dxa"/>
            <w:bottom w:w="0" w:type="dxa"/>
          </w:tblCellMar>
        </w:tblPrEx>
        <w:tc>
          <w:tcPr>
            <w:tcW w:w="5350" w:type="dxa"/>
            <w:tcBorders>
              <w:top w:val="nil"/>
              <w:bottom w:val="nil"/>
            </w:tcBorders>
          </w:tcPr>
          <w:p w:rsidR="00000000" w:rsidRDefault="00000000">
            <w:pPr>
              <w:ind w:firstLine="284"/>
              <w:rPr>
                <w:sz w:val="22"/>
              </w:rPr>
            </w:pPr>
            <w:r>
              <w:rPr>
                <w:sz w:val="22"/>
              </w:rPr>
              <w:t>Piste de skate/patins à roulettes</w:t>
            </w:r>
          </w:p>
        </w:tc>
        <w:tc>
          <w:tcPr>
            <w:tcW w:w="2072" w:type="dxa"/>
            <w:tcBorders>
              <w:top w:val="nil"/>
              <w:bottom w:val="nil"/>
            </w:tcBorders>
          </w:tcPr>
          <w:p w:rsidR="00000000" w:rsidRDefault="00000000">
            <w:pPr>
              <w:ind w:right="737"/>
              <w:jc w:val="right"/>
              <w:rPr>
                <w:sz w:val="22"/>
              </w:rPr>
            </w:pPr>
            <w:r>
              <w:rPr>
                <w:sz w:val="22"/>
              </w:rPr>
              <w:t>2</w:t>
            </w:r>
          </w:p>
        </w:tc>
        <w:tc>
          <w:tcPr>
            <w:tcW w:w="2073" w:type="dxa"/>
            <w:tcBorders>
              <w:top w:val="nil"/>
              <w:bottom w:val="nil"/>
            </w:tcBorders>
          </w:tcPr>
          <w:p w:rsidR="00000000" w:rsidRDefault="00000000">
            <w:pPr>
              <w:ind w:right="737"/>
              <w:jc w:val="right"/>
              <w:rPr>
                <w:sz w:val="22"/>
              </w:rPr>
            </w:pPr>
            <w:r>
              <w:rPr>
                <w:sz w:val="22"/>
              </w:rPr>
              <w:t>3</w:t>
            </w:r>
          </w:p>
        </w:tc>
      </w:tr>
      <w:tr w:rsidR="00000000">
        <w:tblPrEx>
          <w:tblCellMar>
            <w:top w:w="0" w:type="dxa"/>
            <w:bottom w:w="0" w:type="dxa"/>
          </w:tblCellMar>
        </w:tblPrEx>
        <w:tc>
          <w:tcPr>
            <w:tcW w:w="5350" w:type="dxa"/>
            <w:tcBorders>
              <w:top w:val="nil"/>
              <w:bottom w:val="nil"/>
            </w:tcBorders>
          </w:tcPr>
          <w:p w:rsidR="00000000" w:rsidRDefault="00000000">
            <w:pPr>
              <w:ind w:firstLine="284"/>
              <w:rPr>
                <w:sz w:val="22"/>
              </w:rPr>
            </w:pPr>
            <w:r>
              <w:rPr>
                <w:sz w:val="22"/>
              </w:rPr>
              <w:t>Piste de patinage acrobatique</w:t>
            </w:r>
          </w:p>
        </w:tc>
        <w:tc>
          <w:tcPr>
            <w:tcW w:w="2072" w:type="dxa"/>
            <w:tcBorders>
              <w:top w:val="nil"/>
              <w:bottom w:val="nil"/>
            </w:tcBorders>
          </w:tcPr>
          <w:p w:rsidR="00000000" w:rsidRDefault="00000000">
            <w:pPr>
              <w:ind w:right="737"/>
              <w:jc w:val="right"/>
              <w:rPr>
                <w:sz w:val="22"/>
              </w:rPr>
            </w:pPr>
          </w:p>
        </w:tc>
        <w:tc>
          <w:tcPr>
            <w:tcW w:w="2073" w:type="dxa"/>
            <w:tcBorders>
              <w:top w:val="nil"/>
              <w:bottom w:val="nil"/>
            </w:tcBorders>
          </w:tcPr>
          <w:p w:rsidR="00000000" w:rsidRDefault="00000000">
            <w:pPr>
              <w:ind w:right="737"/>
              <w:jc w:val="right"/>
              <w:rPr>
                <w:sz w:val="22"/>
              </w:rPr>
            </w:pPr>
          </w:p>
        </w:tc>
      </w:tr>
      <w:tr w:rsidR="00000000">
        <w:tblPrEx>
          <w:tblCellMar>
            <w:top w:w="0" w:type="dxa"/>
            <w:bottom w:w="0" w:type="dxa"/>
          </w:tblCellMar>
        </w:tblPrEx>
        <w:tc>
          <w:tcPr>
            <w:tcW w:w="5350" w:type="dxa"/>
            <w:tcBorders>
              <w:top w:val="nil"/>
            </w:tcBorders>
          </w:tcPr>
          <w:p w:rsidR="00000000" w:rsidRDefault="00000000">
            <w:pPr>
              <w:spacing w:after="60"/>
              <w:ind w:firstLine="284"/>
              <w:rPr>
                <w:sz w:val="22"/>
              </w:rPr>
            </w:pPr>
            <w:r>
              <w:rPr>
                <w:sz w:val="22"/>
              </w:rPr>
              <w:t>Centre aquatique de Hac Sá</w:t>
            </w:r>
          </w:p>
        </w:tc>
        <w:tc>
          <w:tcPr>
            <w:tcW w:w="2072" w:type="dxa"/>
            <w:tcBorders>
              <w:top w:val="nil"/>
            </w:tcBorders>
          </w:tcPr>
          <w:p w:rsidR="00000000" w:rsidRDefault="00000000">
            <w:pPr>
              <w:spacing w:after="60"/>
              <w:ind w:right="737"/>
              <w:jc w:val="right"/>
              <w:rPr>
                <w:sz w:val="22"/>
              </w:rPr>
            </w:pPr>
            <w:r>
              <w:rPr>
                <w:sz w:val="22"/>
              </w:rPr>
              <w:t>0</w:t>
            </w:r>
          </w:p>
        </w:tc>
        <w:tc>
          <w:tcPr>
            <w:tcW w:w="2073" w:type="dxa"/>
            <w:tcBorders>
              <w:top w:val="nil"/>
            </w:tcBorders>
          </w:tcPr>
          <w:p w:rsidR="00000000" w:rsidRDefault="00000000">
            <w:pPr>
              <w:spacing w:after="60"/>
              <w:ind w:right="737"/>
              <w:jc w:val="right"/>
              <w:rPr>
                <w:sz w:val="22"/>
              </w:rPr>
            </w:pPr>
            <w:r>
              <w:rPr>
                <w:sz w:val="22"/>
              </w:rPr>
              <w:t>1</w:t>
            </w:r>
          </w:p>
        </w:tc>
      </w:tr>
    </w:tbl>
    <w:p w:rsidR="00000000" w:rsidRDefault="00000000">
      <w:pPr>
        <w:spacing w:before="240" w:after="360"/>
        <w:ind w:firstLine="567"/>
      </w:pPr>
      <w:r>
        <w:rPr>
          <w:i/>
          <w:iCs/>
        </w:rPr>
        <w:t>Source</w:t>
      </w:r>
      <w:r>
        <w:t>: Département des sports de Macao, mai 2002.</w:t>
      </w:r>
    </w:p>
    <w:p w:rsidR="00000000" w:rsidRDefault="00000000">
      <w:pPr>
        <w:keepNext/>
        <w:keepLines/>
        <w:spacing w:after="160"/>
      </w:pPr>
      <w:r>
        <w:t>403.</w:t>
      </w:r>
      <w:r>
        <w:tab/>
        <w:t>Le Département des sports de Macao organise périodiquement 143 championnats juniors au niveau local, en assurant à cette fin la coordination des 50 associations sportives concernées. D’après les statistiques des associations sportives, 6 868 jeunes sportifs ont participé en 2000 à des activités sportives ou à des championnats.</w:t>
      </w:r>
    </w:p>
    <w:p w:rsidR="00000000" w:rsidRDefault="00000000">
      <w:pPr>
        <w:keepNext/>
        <w:keepLines/>
        <w:spacing w:after="160"/>
      </w:pPr>
      <w:r>
        <w:t>404.</w:t>
      </w:r>
      <w:r>
        <w:tab/>
        <w:t>En 2001, le Département des sports de Macao a subventionné, à hauteur de 689 000 PTC, la participation d’équipes juniors sélectionnées (environ 150 inscriptions) à 10 manifestations juniors organisées par des fédérations internationales, asiatiques ou mondiales.</w:t>
      </w:r>
    </w:p>
    <w:p w:rsidR="00000000" w:rsidRDefault="00000000">
      <w:pPr>
        <w:spacing w:after="160"/>
      </w:pPr>
      <w:r>
        <w:t>405.</w:t>
      </w:r>
      <w:r>
        <w:tab/>
        <w:t>Depuis plusieurs années, le Département des sports de Macao a mis en place des moyens pour aider les associations sportives à entraîner des jeunes sportifs dans les disciplines suivantes: basket</w:t>
      </w:r>
      <w:r>
        <w:noBreakHyphen/>
        <w:t>ball, volley</w:t>
      </w:r>
      <w:r>
        <w:noBreakHyphen/>
        <w:t>ball, tennis de table, badminton, natation et arts martiaux chinois (environ 25 000 inscrits au total). En 2001, il a alloué plus de 730 000 PTC à des programmes spécifiques d’entraînement de hockey destinés aux 10 équipes de l’Association de hockey de Macao (220 jeunes sportifs), et plus de 1 148 000 PTC au titre de l’entraînement de 17 équipes des catégories moins de 17 ans et moins de 19 ans de l’Association de football de Macao (300 jeunes sportifs).</w:t>
      </w:r>
    </w:p>
    <w:p w:rsidR="00000000" w:rsidRDefault="00000000">
      <w:pPr>
        <w:spacing w:after="160"/>
      </w:pPr>
      <w:r>
        <w:t>406.</w:t>
      </w:r>
      <w:r>
        <w:tab/>
        <w:t xml:space="preserve">Chaque année, le Département des sports subventionne un certain nombre d’activités organisées par diverses associations de jeunes, tels que les programmes </w:t>
      </w:r>
      <w:r>
        <w:rPr>
          <w:i/>
          <w:iCs/>
        </w:rPr>
        <w:t>Ursa</w:t>
      </w:r>
      <w:r>
        <w:rPr>
          <w:i/>
          <w:iCs/>
        </w:rPr>
        <w:noBreakHyphen/>
        <w:t>Maior de Macao</w:t>
      </w:r>
      <w:r>
        <w:t xml:space="preserve"> et </w:t>
      </w:r>
      <w:r>
        <w:rPr>
          <w:i/>
          <w:iCs/>
        </w:rPr>
        <w:t>Águia em Vôo</w:t>
      </w:r>
      <w:r>
        <w:t xml:space="preserve"> de l’Association des policiers de Macao (auxquels participent 180 jeunes) et </w:t>
      </w:r>
      <w:r>
        <w:rPr>
          <w:i/>
          <w:iCs/>
        </w:rPr>
        <w:t>O Brotar 2000</w:t>
      </w:r>
      <w:r>
        <w:t xml:space="preserve"> de l’Association d’aide aux délinquants juvéniles, auquel ont participé 40 jeunes de Beijing et de Macao. De même, le Département aide régulièrement de jeunes équipes à financer la location de leurs installations, en vue d’en faciliter les activités.</w:t>
      </w:r>
    </w:p>
    <w:p w:rsidR="00000000" w:rsidRDefault="00000000">
      <w:pPr>
        <w:spacing w:after="160"/>
      </w:pPr>
      <w:r>
        <w:t>407.</w:t>
      </w:r>
      <w:r>
        <w:tab/>
        <w:t>Plusieurs activités culturelles sont organisées tout au long de l’année à Macao. Outre le Festival des arts et le Festival international de musique, il y a des concerts de musique classique et moderne, ainsi que des spectacles de variétés produits par des troupes ou des artistes internationaux et locaux. Les jeunes qui étudient à plein temps ont droit à une réduction de 50 % sur le prix des billets.</w:t>
      </w:r>
    </w:p>
    <w:p w:rsidR="00000000" w:rsidRDefault="00000000">
      <w:pPr>
        <w:keepNext/>
        <w:spacing w:after="160"/>
        <w:jc w:val="center"/>
        <w:rPr>
          <w:b/>
          <w:bCs/>
          <w:sz w:val="22"/>
        </w:rPr>
      </w:pPr>
      <w:r>
        <w:rPr>
          <w:b/>
          <w:bCs/>
          <w:sz w:val="22"/>
        </w:rPr>
        <w:t>Tableau 44</w:t>
      </w:r>
    </w:p>
    <w:p w:rsidR="00000000" w:rsidRDefault="00000000">
      <w:pPr>
        <w:keepNext/>
        <w:spacing w:after="160"/>
        <w:jc w:val="center"/>
        <w:rPr>
          <w:b/>
          <w:bCs/>
        </w:rPr>
      </w:pPr>
      <w:r>
        <w:rPr>
          <w:b/>
          <w:bCs/>
          <w:sz w:val="22"/>
        </w:rPr>
        <w:t>Expositions et spectacles publics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8"/>
        <w:gridCol w:w="1134"/>
        <w:gridCol w:w="1134"/>
        <w:gridCol w:w="1134"/>
        <w:gridCol w:w="1134"/>
        <w:gridCol w:w="1134"/>
        <w:gridCol w:w="1134"/>
      </w:tblGrid>
      <w:tr w:rsidR="00000000">
        <w:tblPrEx>
          <w:tblCellMar>
            <w:top w:w="0" w:type="dxa"/>
            <w:bottom w:w="0" w:type="dxa"/>
          </w:tblCellMar>
        </w:tblPrEx>
        <w:trPr>
          <w:cantSplit/>
        </w:trPr>
        <w:tc>
          <w:tcPr>
            <w:tcW w:w="2688" w:type="dxa"/>
            <w:vMerge w:val="restart"/>
            <w:vAlign w:val="center"/>
          </w:tcPr>
          <w:p w:rsidR="00000000" w:rsidRDefault="00000000">
            <w:pPr>
              <w:spacing w:before="40" w:after="40"/>
              <w:jc w:val="center"/>
              <w:rPr>
                <w:sz w:val="22"/>
              </w:rPr>
            </w:pPr>
            <w:r>
              <w:rPr>
                <w:sz w:val="22"/>
              </w:rPr>
              <w:t>Type de manifestation</w:t>
            </w:r>
          </w:p>
        </w:tc>
        <w:tc>
          <w:tcPr>
            <w:tcW w:w="1134" w:type="dxa"/>
            <w:gridSpan w:val="3"/>
          </w:tcPr>
          <w:p w:rsidR="00000000" w:rsidRDefault="00000000">
            <w:pPr>
              <w:spacing w:before="40" w:after="40"/>
              <w:jc w:val="center"/>
              <w:rPr>
                <w:sz w:val="22"/>
              </w:rPr>
            </w:pPr>
            <w:r>
              <w:rPr>
                <w:sz w:val="22"/>
              </w:rPr>
              <w:t>Nombre de manifestations</w:t>
            </w:r>
          </w:p>
        </w:tc>
        <w:tc>
          <w:tcPr>
            <w:tcW w:w="1134" w:type="dxa"/>
            <w:gridSpan w:val="3"/>
          </w:tcPr>
          <w:p w:rsidR="00000000" w:rsidRDefault="00000000">
            <w:pPr>
              <w:spacing w:before="40" w:after="40"/>
              <w:jc w:val="center"/>
              <w:rPr>
                <w:sz w:val="22"/>
              </w:rPr>
            </w:pPr>
            <w:r>
              <w:rPr>
                <w:sz w:val="22"/>
              </w:rPr>
              <w:t>Nombre d’entrées</w:t>
            </w:r>
          </w:p>
        </w:tc>
      </w:tr>
      <w:tr w:rsidR="00000000">
        <w:tblPrEx>
          <w:tblCellMar>
            <w:top w:w="0" w:type="dxa"/>
            <w:bottom w:w="0" w:type="dxa"/>
          </w:tblCellMar>
        </w:tblPrEx>
        <w:trPr>
          <w:cantSplit/>
        </w:trPr>
        <w:tc>
          <w:tcPr>
            <w:tcW w:w="2688" w:type="dxa"/>
            <w:vMerge/>
          </w:tcPr>
          <w:p w:rsidR="00000000" w:rsidRDefault="00000000">
            <w:pPr>
              <w:spacing w:before="40" w:after="40"/>
              <w:jc w:val="center"/>
              <w:rPr>
                <w:sz w:val="22"/>
              </w:rPr>
            </w:pPr>
          </w:p>
        </w:tc>
        <w:tc>
          <w:tcPr>
            <w:tcW w:w="1134" w:type="dxa"/>
          </w:tcPr>
          <w:p w:rsidR="00000000" w:rsidRDefault="00000000">
            <w:pPr>
              <w:spacing w:before="40" w:after="40"/>
              <w:jc w:val="center"/>
              <w:rPr>
                <w:sz w:val="22"/>
              </w:rPr>
            </w:pPr>
            <w:r>
              <w:rPr>
                <w:sz w:val="22"/>
              </w:rPr>
              <w:t>1998</w:t>
            </w:r>
          </w:p>
        </w:tc>
        <w:tc>
          <w:tcPr>
            <w:tcW w:w="1134" w:type="dxa"/>
          </w:tcPr>
          <w:p w:rsidR="00000000" w:rsidRDefault="00000000">
            <w:pPr>
              <w:spacing w:before="40" w:after="40"/>
              <w:jc w:val="center"/>
              <w:rPr>
                <w:sz w:val="22"/>
              </w:rPr>
            </w:pPr>
            <w:r>
              <w:rPr>
                <w:sz w:val="22"/>
              </w:rPr>
              <w:t>1999</w:t>
            </w:r>
          </w:p>
        </w:tc>
        <w:tc>
          <w:tcPr>
            <w:tcW w:w="1134" w:type="dxa"/>
          </w:tcPr>
          <w:p w:rsidR="00000000" w:rsidRDefault="00000000">
            <w:pPr>
              <w:spacing w:before="40" w:after="40"/>
              <w:jc w:val="center"/>
              <w:rPr>
                <w:sz w:val="22"/>
              </w:rPr>
            </w:pPr>
            <w:r>
              <w:rPr>
                <w:sz w:val="22"/>
              </w:rPr>
              <w:t>2000</w:t>
            </w:r>
          </w:p>
        </w:tc>
        <w:tc>
          <w:tcPr>
            <w:tcW w:w="1134" w:type="dxa"/>
          </w:tcPr>
          <w:p w:rsidR="00000000" w:rsidRDefault="00000000">
            <w:pPr>
              <w:spacing w:before="40" w:after="40"/>
              <w:jc w:val="center"/>
              <w:rPr>
                <w:sz w:val="22"/>
              </w:rPr>
            </w:pPr>
            <w:r>
              <w:rPr>
                <w:sz w:val="22"/>
              </w:rPr>
              <w:t>1998</w:t>
            </w:r>
          </w:p>
        </w:tc>
        <w:tc>
          <w:tcPr>
            <w:tcW w:w="1134" w:type="dxa"/>
          </w:tcPr>
          <w:p w:rsidR="00000000" w:rsidRDefault="00000000">
            <w:pPr>
              <w:spacing w:before="40" w:after="40"/>
              <w:jc w:val="center"/>
              <w:rPr>
                <w:sz w:val="22"/>
              </w:rPr>
            </w:pPr>
            <w:r>
              <w:rPr>
                <w:sz w:val="22"/>
              </w:rPr>
              <w:t>1999</w:t>
            </w:r>
          </w:p>
        </w:tc>
        <w:tc>
          <w:tcPr>
            <w:tcW w:w="1134" w:type="dxa"/>
          </w:tcPr>
          <w:p w:rsidR="00000000" w:rsidRDefault="00000000">
            <w:pPr>
              <w:spacing w:before="40" w:after="40"/>
              <w:jc w:val="center"/>
              <w:rPr>
                <w:sz w:val="22"/>
              </w:rPr>
            </w:pPr>
            <w:r>
              <w:rPr>
                <w:sz w:val="22"/>
              </w:rPr>
              <w:t>2000</w:t>
            </w:r>
          </w:p>
        </w:tc>
      </w:tr>
      <w:tr w:rsidR="00000000">
        <w:tblPrEx>
          <w:tblCellMar>
            <w:top w:w="0" w:type="dxa"/>
            <w:bottom w:w="0" w:type="dxa"/>
          </w:tblCellMar>
        </w:tblPrEx>
        <w:tc>
          <w:tcPr>
            <w:tcW w:w="2688" w:type="dxa"/>
          </w:tcPr>
          <w:p w:rsidR="00000000" w:rsidRDefault="00000000">
            <w:pPr>
              <w:spacing w:before="40" w:after="40"/>
              <w:rPr>
                <w:sz w:val="22"/>
              </w:rPr>
            </w:pPr>
            <w:r>
              <w:rPr>
                <w:sz w:val="22"/>
              </w:rPr>
              <w:t>Total</w:t>
            </w:r>
          </w:p>
        </w:tc>
        <w:tc>
          <w:tcPr>
            <w:tcW w:w="1134" w:type="dxa"/>
          </w:tcPr>
          <w:p w:rsidR="00000000" w:rsidRDefault="00000000">
            <w:pPr>
              <w:spacing w:before="40" w:after="40"/>
              <w:ind w:right="284"/>
              <w:jc w:val="right"/>
              <w:rPr>
                <w:sz w:val="22"/>
              </w:rPr>
            </w:pPr>
            <w:r>
              <w:rPr>
                <w:sz w:val="22"/>
              </w:rPr>
              <w:t>8 713</w:t>
            </w:r>
          </w:p>
        </w:tc>
        <w:tc>
          <w:tcPr>
            <w:tcW w:w="1134" w:type="dxa"/>
          </w:tcPr>
          <w:p w:rsidR="00000000" w:rsidRDefault="00000000">
            <w:pPr>
              <w:spacing w:before="40" w:after="40"/>
              <w:ind w:right="227"/>
              <w:jc w:val="right"/>
              <w:rPr>
                <w:sz w:val="22"/>
              </w:rPr>
            </w:pPr>
            <w:r>
              <w:rPr>
                <w:sz w:val="22"/>
              </w:rPr>
              <w:t>10 280</w:t>
            </w:r>
          </w:p>
        </w:tc>
        <w:tc>
          <w:tcPr>
            <w:tcW w:w="1134" w:type="dxa"/>
          </w:tcPr>
          <w:p w:rsidR="00000000" w:rsidRDefault="00000000">
            <w:pPr>
              <w:spacing w:before="40" w:after="40"/>
              <w:ind w:right="227"/>
              <w:jc w:val="right"/>
              <w:rPr>
                <w:sz w:val="22"/>
              </w:rPr>
            </w:pPr>
            <w:r>
              <w:rPr>
                <w:sz w:val="22"/>
              </w:rPr>
              <w:t>10 969</w:t>
            </w:r>
          </w:p>
        </w:tc>
        <w:tc>
          <w:tcPr>
            <w:tcW w:w="1134" w:type="dxa"/>
          </w:tcPr>
          <w:p w:rsidR="00000000" w:rsidRDefault="00000000">
            <w:pPr>
              <w:spacing w:before="40" w:after="40"/>
              <w:ind w:right="170"/>
              <w:jc w:val="right"/>
              <w:rPr>
                <w:sz w:val="22"/>
              </w:rPr>
            </w:pPr>
            <w:r>
              <w:rPr>
                <w:sz w:val="22"/>
              </w:rPr>
              <w:t>479 139</w:t>
            </w:r>
          </w:p>
        </w:tc>
        <w:tc>
          <w:tcPr>
            <w:tcW w:w="1134" w:type="dxa"/>
          </w:tcPr>
          <w:p w:rsidR="00000000" w:rsidRDefault="00000000">
            <w:pPr>
              <w:spacing w:before="40" w:after="40"/>
              <w:ind w:right="170"/>
              <w:jc w:val="right"/>
              <w:rPr>
                <w:sz w:val="22"/>
              </w:rPr>
            </w:pPr>
            <w:r>
              <w:rPr>
                <w:sz w:val="22"/>
              </w:rPr>
              <w:t>769 704</w:t>
            </w:r>
          </w:p>
        </w:tc>
        <w:tc>
          <w:tcPr>
            <w:tcW w:w="1134" w:type="dxa"/>
          </w:tcPr>
          <w:p w:rsidR="00000000" w:rsidRDefault="00000000">
            <w:pPr>
              <w:spacing w:before="40" w:after="40"/>
              <w:ind w:right="170"/>
              <w:jc w:val="right"/>
              <w:rPr>
                <w:sz w:val="22"/>
              </w:rPr>
            </w:pPr>
            <w:r>
              <w:rPr>
                <w:sz w:val="22"/>
              </w:rPr>
              <w:t>829 653</w:t>
            </w:r>
          </w:p>
        </w:tc>
      </w:tr>
      <w:tr w:rsidR="00000000">
        <w:tblPrEx>
          <w:tblCellMar>
            <w:top w:w="0" w:type="dxa"/>
            <w:bottom w:w="0" w:type="dxa"/>
          </w:tblCellMar>
        </w:tblPrEx>
        <w:tc>
          <w:tcPr>
            <w:tcW w:w="2688" w:type="dxa"/>
            <w:tcBorders>
              <w:bottom w:val="nil"/>
            </w:tcBorders>
          </w:tcPr>
          <w:p w:rsidR="00000000" w:rsidRDefault="00000000">
            <w:pPr>
              <w:spacing w:before="40"/>
              <w:rPr>
                <w:sz w:val="22"/>
              </w:rPr>
            </w:pPr>
            <w:r>
              <w:rPr>
                <w:sz w:val="22"/>
              </w:rPr>
              <w:t>Ballet</w:t>
            </w:r>
          </w:p>
        </w:tc>
        <w:tc>
          <w:tcPr>
            <w:tcW w:w="1134" w:type="dxa"/>
            <w:tcBorders>
              <w:bottom w:val="nil"/>
            </w:tcBorders>
          </w:tcPr>
          <w:p w:rsidR="00000000" w:rsidRDefault="00000000">
            <w:pPr>
              <w:spacing w:before="40"/>
              <w:ind w:right="284"/>
              <w:jc w:val="right"/>
              <w:rPr>
                <w:sz w:val="22"/>
              </w:rPr>
            </w:pPr>
            <w:r>
              <w:rPr>
                <w:sz w:val="22"/>
              </w:rPr>
              <w:t>-</w:t>
            </w:r>
          </w:p>
        </w:tc>
        <w:tc>
          <w:tcPr>
            <w:tcW w:w="1134" w:type="dxa"/>
            <w:tcBorders>
              <w:bottom w:val="nil"/>
            </w:tcBorders>
          </w:tcPr>
          <w:p w:rsidR="00000000" w:rsidRDefault="00000000">
            <w:pPr>
              <w:spacing w:before="40"/>
              <w:ind w:right="227"/>
              <w:jc w:val="right"/>
              <w:rPr>
                <w:sz w:val="22"/>
              </w:rPr>
            </w:pPr>
            <w:r>
              <w:rPr>
                <w:sz w:val="22"/>
              </w:rPr>
              <w:t>15</w:t>
            </w:r>
          </w:p>
        </w:tc>
        <w:tc>
          <w:tcPr>
            <w:tcW w:w="1134" w:type="dxa"/>
            <w:tcBorders>
              <w:bottom w:val="nil"/>
            </w:tcBorders>
          </w:tcPr>
          <w:p w:rsidR="00000000" w:rsidRDefault="00000000">
            <w:pPr>
              <w:spacing w:before="40"/>
              <w:ind w:right="227"/>
              <w:jc w:val="right"/>
              <w:rPr>
                <w:sz w:val="22"/>
              </w:rPr>
            </w:pPr>
            <w:r>
              <w:rPr>
                <w:sz w:val="22"/>
              </w:rPr>
              <w:t>18</w:t>
            </w:r>
          </w:p>
        </w:tc>
        <w:tc>
          <w:tcPr>
            <w:tcW w:w="1134" w:type="dxa"/>
            <w:tcBorders>
              <w:bottom w:val="nil"/>
            </w:tcBorders>
          </w:tcPr>
          <w:p w:rsidR="00000000" w:rsidRDefault="00000000">
            <w:pPr>
              <w:spacing w:before="40"/>
              <w:ind w:right="170"/>
              <w:jc w:val="right"/>
              <w:rPr>
                <w:sz w:val="22"/>
              </w:rPr>
            </w:pPr>
            <w:r>
              <w:rPr>
                <w:sz w:val="22"/>
              </w:rPr>
              <w:t>-</w:t>
            </w:r>
          </w:p>
        </w:tc>
        <w:tc>
          <w:tcPr>
            <w:tcW w:w="1134" w:type="dxa"/>
            <w:tcBorders>
              <w:bottom w:val="nil"/>
            </w:tcBorders>
          </w:tcPr>
          <w:p w:rsidR="00000000" w:rsidRDefault="00000000">
            <w:pPr>
              <w:spacing w:before="40"/>
              <w:ind w:right="170"/>
              <w:jc w:val="right"/>
              <w:rPr>
                <w:sz w:val="22"/>
              </w:rPr>
            </w:pPr>
            <w:r>
              <w:rPr>
                <w:sz w:val="22"/>
              </w:rPr>
              <w:t>8 848</w:t>
            </w:r>
          </w:p>
        </w:tc>
        <w:tc>
          <w:tcPr>
            <w:tcW w:w="1134" w:type="dxa"/>
            <w:tcBorders>
              <w:bottom w:val="nil"/>
            </w:tcBorders>
          </w:tcPr>
          <w:p w:rsidR="00000000" w:rsidRDefault="00000000">
            <w:pPr>
              <w:spacing w:before="40"/>
              <w:ind w:right="170"/>
              <w:jc w:val="right"/>
              <w:rPr>
                <w:sz w:val="22"/>
              </w:rPr>
            </w:pPr>
            <w:r>
              <w:rPr>
                <w:sz w:val="22"/>
              </w:rPr>
              <w:t>11 515</w:t>
            </w:r>
          </w:p>
        </w:tc>
      </w:tr>
      <w:tr w:rsidR="00000000">
        <w:tblPrEx>
          <w:tblCellMar>
            <w:top w:w="0" w:type="dxa"/>
            <w:bottom w:w="0" w:type="dxa"/>
          </w:tblCellMar>
        </w:tblPrEx>
        <w:tc>
          <w:tcPr>
            <w:tcW w:w="2688" w:type="dxa"/>
            <w:tcBorders>
              <w:top w:val="nil"/>
              <w:bottom w:val="nil"/>
            </w:tcBorders>
          </w:tcPr>
          <w:p w:rsidR="00000000" w:rsidRDefault="00000000">
            <w:pPr>
              <w:rPr>
                <w:sz w:val="22"/>
              </w:rPr>
            </w:pPr>
            <w:r>
              <w:rPr>
                <w:sz w:val="22"/>
              </w:rPr>
              <w:t>Concert</w:t>
            </w:r>
          </w:p>
        </w:tc>
        <w:tc>
          <w:tcPr>
            <w:tcW w:w="1134" w:type="dxa"/>
            <w:tcBorders>
              <w:top w:val="nil"/>
              <w:bottom w:val="nil"/>
            </w:tcBorders>
          </w:tcPr>
          <w:p w:rsidR="00000000" w:rsidRDefault="00000000">
            <w:pPr>
              <w:ind w:right="284"/>
              <w:jc w:val="right"/>
              <w:rPr>
                <w:sz w:val="22"/>
              </w:rPr>
            </w:pPr>
            <w:r>
              <w:rPr>
                <w:sz w:val="22"/>
              </w:rPr>
              <w:t>93</w:t>
            </w:r>
          </w:p>
        </w:tc>
        <w:tc>
          <w:tcPr>
            <w:tcW w:w="1134" w:type="dxa"/>
            <w:tcBorders>
              <w:top w:val="nil"/>
              <w:bottom w:val="nil"/>
            </w:tcBorders>
          </w:tcPr>
          <w:p w:rsidR="00000000" w:rsidRDefault="00000000">
            <w:pPr>
              <w:ind w:right="227"/>
              <w:jc w:val="right"/>
              <w:rPr>
                <w:sz w:val="22"/>
              </w:rPr>
            </w:pPr>
            <w:r>
              <w:rPr>
                <w:sz w:val="22"/>
              </w:rPr>
              <w:t>167</w:t>
            </w:r>
          </w:p>
        </w:tc>
        <w:tc>
          <w:tcPr>
            <w:tcW w:w="1134" w:type="dxa"/>
            <w:tcBorders>
              <w:top w:val="nil"/>
              <w:bottom w:val="nil"/>
            </w:tcBorders>
          </w:tcPr>
          <w:p w:rsidR="00000000" w:rsidRDefault="00000000">
            <w:pPr>
              <w:ind w:right="227"/>
              <w:jc w:val="right"/>
              <w:rPr>
                <w:sz w:val="22"/>
              </w:rPr>
            </w:pPr>
            <w:r>
              <w:rPr>
                <w:sz w:val="22"/>
              </w:rPr>
              <w:t>210</w:t>
            </w:r>
          </w:p>
        </w:tc>
        <w:tc>
          <w:tcPr>
            <w:tcW w:w="1134" w:type="dxa"/>
            <w:tcBorders>
              <w:top w:val="nil"/>
              <w:bottom w:val="nil"/>
            </w:tcBorders>
          </w:tcPr>
          <w:p w:rsidR="00000000" w:rsidRDefault="00000000">
            <w:pPr>
              <w:ind w:right="170"/>
              <w:jc w:val="right"/>
              <w:rPr>
                <w:sz w:val="22"/>
              </w:rPr>
            </w:pPr>
            <w:r>
              <w:rPr>
                <w:sz w:val="22"/>
              </w:rPr>
              <w:t>47 434</w:t>
            </w:r>
          </w:p>
        </w:tc>
        <w:tc>
          <w:tcPr>
            <w:tcW w:w="1134" w:type="dxa"/>
            <w:tcBorders>
              <w:top w:val="nil"/>
              <w:bottom w:val="nil"/>
            </w:tcBorders>
          </w:tcPr>
          <w:p w:rsidR="00000000" w:rsidRDefault="00000000">
            <w:pPr>
              <w:ind w:right="170"/>
              <w:jc w:val="right"/>
              <w:rPr>
                <w:sz w:val="22"/>
              </w:rPr>
            </w:pPr>
            <w:r>
              <w:rPr>
                <w:sz w:val="22"/>
              </w:rPr>
              <w:t>121 120</w:t>
            </w:r>
          </w:p>
        </w:tc>
        <w:tc>
          <w:tcPr>
            <w:tcW w:w="1134" w:type="dxa"/>
            <w:tcBorders>
              <w:top w:val="nil"/>
              <w:bottom w:val="nil"/>
            </w:tcBorders>
          </w:tcPr>
          <w:p w:rsidR="00000000" w:rsidRDefault="00000000">
            <w:pPr>
              <w:ind w:right="170"/>
              <w:jc w:val="right"/>
              <w:rPr>
                <w:sz w:val="22"/>
              </w:rPr>
            </w:pPr>
            <w:r>
              <w:rPr>
                <w:sz w:val="22"/>
              </w:rPr>
              <w:t>105 015</w:t>
            </w:r>
          </w:p>
        </w:tc>
      </w:tr>
      <w:tr w:rsidR="00000000">
        <w:tblPrEx>
          <w:tblCellMar>
            <w:top w:w="0" w:type="dxa"/>
            <w:bottom w:w="0" w:type="dxa"/>
          </w:tblCellMar>
        </w:tblPrEx>
        <w:tc>
          <w:tcPr>
            <w:tcW w:w="2688" w:type="dxa"/>
            <w:tcBorders>
              <w:top w:val="nil"/>
              <w:bottom w:val="nil"/>
            </w:tcBorders>
          </w:tcPr>
          <w:p w:rsidR="00000000" w:rsidRDefault="00000000">
            <w:pPr>
              <w:rPr>
                <w:sz w:val="22"/>
              </w:rPr>
            </w:pPr>
            <w:r>
              <w:rPr>
                <w:sz w:val="22"/>
              </w:rPr>
              <w:t>Opéra (spectacle de variétés)</w:t>
            </w:r>
          </w:p>
        </w:tc>
        <w:tc>
          <w:tcPr>
            <w:tcW w:w="1134" w:type="dxa"/>
            <w:tcBorders>
              <w:top w:val="nil"/>
              <w:bottom w:val="nil"/>
            </w:tcBorders>
            <w:vAlign w:val="bottom"/>
          </w:tcPr>
          <w:p w:rsidR="00000000" w:rsidRDefault="00000000">
            <w:pPr>
              <w:ind w:right="284"/>
              <w:jc w:val="right"/>
              <w:rPr>
                <w:sz w:val="22"/>
              </w:rPr>
            </w:pPr>
            <w:r>
              <w:rPr>
                <w:sz w:val="22"/>
              </w:rPr>
              <w:t>75</w:t>
            </w:r>
          </w:p>
        </w:tc>
        <w:tc>
          <w:tcPr>
            <w:tcW w:w="1134" w:type="dxa"/>
            <w:tcBorders>
              <w:top w:val="nil"/>
              <w:bottom w:val="nil"/>
            </w:tcBorders>
            <w:vAlign w:val="bottom"/>
          </w:tcPr>
          <w:p w:rsidR="00000000" w:rsidRDefault="00000000">
            <w:pPr>
              <w:ind w:right="227"/>
              <w:jc w:val="right"/>
              <w:rPr>
                <w:sz w:val="22"/>
              </w:rPr>
            </w:pPr>
            <w:r>
              <w:rPr>
                <w:sz w:val="22"/>
              </w:rPr>
              <w:t>84</w:t>
            </w:r>
          </w:p>
        </w:tc>
        <w:tc>
          <w:tcPr>
            <w:tcW w:w="1134" w:type="dxa"/>
            <w:tcBorders>
              <w:top w:val="nil"/>
              <w:bottom w:val="nil"/>
            </w:tcBorders>
            <w:vAlign w:val="bottom"/>
          </w:tcPr>
          <w:p w:rsidR="00000000" w:rsidRDefault="00000000">
            <w:pPr>
              <w:ind w:right="227"/>
              <w:jc w:val="right"/>
              <w:rPr>
                <w:sz w:val="22"/>
              </w:rPr>
            </w:pPr>
            <w:r>
              <w:rPr>
                <w:sz w:val="22"/>
              </w:rPr>
              <w:t>77</w:t>
            </w:r>
          </w:p>
        </w:tc>
        <w:tc>
          <w:tcPr>
            <w:tcW w:w="1134" w:type="dxa"/>
            <w:tcBorders>
              <w:top w:val="nil"/>
              <w:bottom w:val="nil"/>
            </w:tcBorders>
            <w:vAlign w:val="bottom"/>
          </w:tcPr>
          <w:p w:rsidR="00000000" w:rsidRDefault="00000000">
            <w:pPr>
              <w:ind w:right="170"/>
              <w:jc w:val="right"/>
              <w:rPr>
                <w:sz w:val="22"/>
              </w:rPr>
            </w:pPr>
            <w:r>
              <w:rPr>
                <w:sz w:val="22"/>
              </w:rPr>
              <w:t>131 854</w:t>
            </w:r>
          </w:p>
        </w:tc>
        <w:tc>
          <w:tcPr>
            <w:tcW w:w="1134" w:type="dxa"/>
            <w:tcBorders>
              <w:top w:val="nil"/>
              <w:bottom w:val="nil"/>
            </w:tcBorders>
            <w:vAlign w:val="bottom"/>
          </w:tcPr>
          <w:p w:rsidR="00000000" w:rsidRDefault="00000000">
            <w:pPr>
              <w:ind w:right="170"/>
              <w:jc w:val="right"/>
              <w:rPr>
                <w:sz w:val="22"/>
              </w:rPr>
            </w:pPr>
            <w:r>
              <w:rPr>
                <w:sz w:val="22"/>
              </w:rPr>
              <w:t>173 146</w:t>
            </w:r>
          </w:p>
        </w:tc>
        <w:tc>
          <w:tcPr>
            <w:tcW w:w="1134" w:type="dxa"/>
            <w:tcBorders>
              <w:top w:val="nil"/>
              <w:bottom w:val="nil"/>
            </w:tcBorders>
            <w:vAlign w:val="bottom"/>
          </w:tcPr>
          <w:p w:rsidR="00000000" w:rsidRDefault="00000000">
            <w:pPr>
              <w:ind w:right="170"/>
              <w:jc w:val="right"/>
              <w:rPr>
                <w:sz w:val="22"/>
              </w:rPr>
            </w:pPr>
            <w:r>
              <w:rPr>
                <w:sz w:val="22"/>
              </w:rPr>
              <w:t>169 093</w:t>
            </w:r>
          </w:p>
        </w:tc>
      </w:tr>
      <w:tr w:rsidR="00000000">
        <w:tblPrEx>
          <w:tblCellMar>
            <w:top w:w="0" w:type="dxa"/>
            <w:bottom w:w="0" w:type="dxa"/>
          </w:tblCellMar>
        </w:tblPrEx>
        <w:tc>
          <w:tcPr>
            <w:tcW w:w="2688" w:type="dxa"/>
            <w:tcBorders>
              <w:top w:val="nil"/>
              <w:bottom w:val="nil"/>
            </w:tcBorders>
          </w:tcPr>
          <w:p w:rsidR="00000000" w:rsidRDefault="00000000">
            <w:pPr>
              <w:rPr>
                <w:sz w:val="22"/>
              </w:rPr>
            </w:pPr>
            <w:r>
              <w:rPr>
                <w:sz w:val="22"/>
              </w:rPr>
              <w:t>Opéra chinois</w:t>
            </w:r>
          </w:p>
        </w:tc>
        <w:tc>
          <w:tcPr>
            <w:tcW w:w="1134" w:type="dxa"/>
            <w:tcBorders>
              <w:top w:val="nil"/>
              <w:bottom w:val="nil"/>
            </w:tcBorders>
          </w:tcPr>
          <w:p w:rsidR="00000000" w:rsidRDefault="00000000">
            <w:pPr>
              <w:ind w:right="284"/>
              <w:jc w:val="right"/>
              <w:rPr>
                <w:sz w:val="22"/>
              </w:rPr>
            </w:pPr>
            <w:r>
              <w:rPr>
                <w:sz w:val="22"/>
              </w:rPr>
              <w:t>19</w:t>
            </w:r>
          </w:p>
        </w:tc>
        <w:tc>
          <w:tcPr>
            <w:tcW w:w="1134" w:type="dxa"/>
            <w:tcBorders>
              <w:top w:val="nil"/>
              <w:bottom w:val="nil"/>
            </w:tcBorders>
          </w:tcPr>
          <w:p w:rsidR="00000000" w:rsidRDefault="00000000">
            <w:pPr>
              <w:ind w:right="227"/>
              <w:jc w:val="right"/>
              <w:rPr>
                <w:sz w:val="22"/>
              </w:rPr>
            </w:pPr>
            <w:r>
              <w:rPr>
                <w:sz w:val="22"/>
              </w:rPr>
              <w:t>59</w:t>
            </w:r>
          </w:p>
        </w:tc>
        <w:tc>
          <w:tcPr>
            <w:tcW w:w="1134" w:type="dxa"/>
            <w:tcBorders>
              <w:top w:val="nil"/>
              <w:bottom w:val="nil"/>
            </w:tcBorders>
          </w:tcPr>
          <w:p w:rsidR="00000000" w:rsidRDefault="00000000">
            <w:pPr>
              <w:ind w:right="227"/>
              <w:jc w:val="right"/>
              <w:rPr>
                <w:sz w:val="22"/>
              </w:rPr>
            </w:pPr>
            <w:r>
              <w:rPr>
                <w:sz w:val="22"/>
              </w:rPr>
              <w:t>51</w:t>
            </w:r>
          </w:p>
        </w:tc>
        <w:tc>
          <w:tcPr>
            <w:tcW w:w="1134" w:type="dxa"/>
            <w:tcBorders>
              <w:top w:val="nil"/>
              <w:bottom w:val="nil"/>
            </w:tcBorders>
          </w:tcPr>
          <w:p w:rsidR="00000000" w:rsidRDefault="00000000">
            <w:pPr>
              <w:ind w:right="170"/>
              <w:jc w:val="right"/>
              <w:rPr>
                <w:sz w:val="22"/>
              </w:rPr>
            </w:pPr>
            <w:r>
              <w:rPr>
                <w:sz w:val="22"/>
              </w:rPr>
              <w:t>10 305</w:t>
            </w:r>
          </w:p>
        </w:tc>
        <w:tc>
          <w:tcPr>
            <w:tcW w:w="1134" w:type="dxa"/>
            <w:tcBorders>
              <w:top w:val="nil"/>
              <w:bottom w:val="nil"/>
            </w:tcBorders>
          </w:tcPr>
          <w:p w:rsidR="00000000" w:rsidRDefault="00000000">
            <w:pPr>
              <w:ind w:right="170"/>
              <w:jc w:val="right"/>
              <w:rPr>
                <w:sz w:val="22"/>
              </w:rPr>
            </w:pPr>
            <w:r>
              <w:rPr>
                <w:sz w:val="22"/>
              </w:rPr>
              <w:t>22 401</w:t>
            </w:r>
          </w:p>
        </w:tc>
        <w:tc>
          <w:tcPr>
            <w:tcW w:w="1134" w:type="dxa"/>
            <w:tcBorders>
              <w:top w:val="nil"/>
              <w:bottom w:val="nil"/>
            </w:tcBorders>
          </w:tcPr>
          <w:p w:rsidR="00000000" w:rsidRDefault="00000000">
            <w:pPr>
              <w:ind w:right="170"/>
              <w:jc w:val="right"/>
              <w:rPr>
                <w:sz w:val="22"/>
              </w:rPr>
            </w:pPr>
            <w:r>
              <w:rPr>
                <w:sz w:val="22"/>
              </w:rPr>
              <w:t>19 505</w:t>
            </w:r>
          </w:p>
        </w:tc>
      </w:tr>
      <w:tr w:rsidR="00000000">
        <w:tblPrEx>
          <w:tblCellMar>
            <w:top w:w="0" w:type="dxa"/>
            <w:bottom w:w="0" w:type="dxa"/>
          </w:tblCellMar>
        </w:tblPrEx>
        <w:tc>
          <w:tcPr>
            <w:tcW w:w="2688" w:type="dxa"/>
            <w:tcBorders>
              <w:top w:val="nil"/>
              <w:bottom w:val="nil"/>
            </w:tcBorders>
          </w:tcPr>
          <w:p w:rsidR="00000000" w:rsidRDefault="00000000">
            <w:pPr>
              <w:rPr>
                <w:sz w:val="22"/>
              </w:rPr>
            </w:pPr>
            <w:r>
              <w:rPr>
                <w:sz w:val="22"/>
              </w:rPr>
              <w:t>Théâtre</w:t>
            </w:r>
          </w:p>
        </w:tc>
        <w:tc>
          <w:tcPr>
            <w:tcW w:w="1134" w:type="dxa"/>
            <w:tcBorders>
              <w:top w:val="nil"/>
              <w:bottom w:val="nil"/>
            </w:tcBorders>
          </w:tcPr>
          <w:p w:rsidR="00000000" w:rsidRDefault="00000000">
            <w:pPr>
              <w:ind w:right="284"/>
              <w:jc w:val="right"/>
              <w:rPr>
                <w:sz w:val="22"/>
              </w:rPr>
            </w:pPr>
            <w:r>
              <w:rPr>
                <w:sz w:val="22"/>
              </w:rPr>
              <w:t>52</w:t>
            </w:r>
          </w:p>
        </w:tc>
        <w:tc>
          <w:tcPr>
            <w:tcW w:w="1134" w:type="dxa"/>
            <w:tcBorders>
              <w:top w:val="nil"/>
              <w:bottom w:val="nil"/>
            </w:tcBorders>
          </w:tcPr>
          <w:p w:rsidR="00000000" w:rsidRDefault="00000000">
            <w:pPr>
              <w:ind w:right="227"/>
              <w:jc w:val="right"/>
              <w:rPr>
                <w:sz w:val="22"/>
              </w:rPr>
            </w:pPr>
            <w:r>
              <w:rPr>
                <w:sz w:val="22"/>
              </w:rPr>
              <w:t>81</w:t>
            </w:r>
          </w:p>
        </w:tc>
        <w:tc>
          <w:tcPr>
            <w:tcW w:w="1134" w:type="dxa"/>
            <w:tcBorders>
              <w:top w:val="nil"/>
              <w:bottom w:val="nil"/>
            </w:tcBorders>
          </w:tcPr>
          <w:p w:rsidR="00000000" w:rsidRDefault="00000000">
            <w:pPr>
              <w:ind w:right="227"/>
              <w:jc w:val="right"/>
              <w:rPr>
                <w:sz w:val="22"/>
              </w:rPr>
            </w:pPr>
            <w:r>
              <w:rPr>
                <w:sz w:val="22"/>
              </w:rPr>
              <w:t>54</w:t>
            </w:r>
          </w:p>
        </w:tc>
        <w:tc>
          <w:tcPr>
            <w:tcW w:w="1134" w:type="dxa"/>
            <w:tcBorders>
              <w:top w:val="nil"/>
              <w:bottom w:val="nil"/>
            </w:tcBorders>
          </w:tcPr>
          <w:p w:rsidR="00000000" w:rsidRDefault="00000000">
            <w:pPr>
              <w:ind w:right="170"/>
              <w:jc w:val="right"/>
              <w:rPr>
                <w:sz w:val="22"/>
              </w:rPr>
            </w:pPr>
            <w:r>
              <w:rPr>
                <w:sz w:val="22"/>
              </w:rPr>
              <w:t>12 162</w:t>
            </w:r>
          </w:p>
        </w:tc>
        <w:tc>
          <w:tcPr>
            <w:tcW w:w="1134" w:type="dxa"/>
            <w:tcBorders>
              <w:top w:val="nil"/>
              <w:bottom w:val="nil"/>
            </w:tcBorders>
          </w:tcPr>
          <w:p w:rsidR="00000000" w:rsidRDefault="00000000">
            <w:pPr>
              <w:ind w:right="170"/>
              <w:jc w:val="right"/>
              <w:rPr>
                <w:sz w:val="22"/>
              </w:rPr>
            </w:pPr>
            <w:r>
              <w:rPr>
                <w:sz w:val="22"/>
              </w:rPr>
              <w:t>19 336</w:t>
            </w:r>
          </w:p>
        </w:tc>
        <w:tc>
          <w:tcPr>
            <w:tcW w:w="1134" w:type="dxa"/>
            <w:tcBorders>
              <w:top w:val="nil"/>
              <w:bottom w:val="nil"/>
            </w:tcBorders>
          </w:tcPr>
          <w:p w:rsidR="00000000" w:rsidRDefault="00000000">
            <w:pPr>
              <w:ind w:right="170"/>
              <w:jc w:val="right"/>
              <w:rPr>
                <w:sz w:val="22"/>
              </w:rPr>
            </w:pPr>
            <w:r>
              <w:rPr>
                <w:sz w:val="22"/>
              </w:rPr>
              <w:t>23 001</w:t>
            </w:r>
          </w:p>
        </w:tc>
      </w:tr>
      <w:tr w:rsidR="00000000">
        <w:tblPrEx>
          <w:tblCellMar>
            <w:top w:w="0" w:type="dxa"/>
            <w:bottom w:w="0" w:type="dxa"/>
          </w:tblCellMar>
        </w:tblPrEx>
        <w:tc>
          <w:tcPr>
            <w:tcW w:w="2688" w:type="dxa"/>
            <w:tcBorders>
              <w:top w:val="nil"/>
              <w:bottom w:val="nil"/>
            </w:tcBorders>
          </w:tcPr>
          <w:p w:rsidR="00000000" w:rsidRDefault="00000000">
            <w:pPr>
              <w:rPr>
                <w:sz w:val="22"/>
              </w:rPr>
            </w:pPr>
            <w:r>
              <w:rPr>
                <w:sz w:val="22"/>
              </w:rPr>
              <w:t>Concours</w:t>
            </w:r>
          </w:p>
        </w:tc>
        <w:tc>
          <w:tcPr>
            <w:tcW w:w="1134" w:type="dxa"/>
            <w:tcBorders>
              <w:top w:val="nil"/>
              <w:bottom w:val="nil"/>
            </w:tcBorders>
          </w:tcPr>
          <w:p w:rsidR="00000000" w:rsidRDefault="00000000">
            <w:pPr>
              <w:ind w:right="284"/>
              <w:jc w:val="right"/>
              <w:rPr>
                <w:sz w:val="22"/>
              </w:rPr>
            </w:pPr>
            <w:r>
              <w:rPr>
                <w:sz w:val="22"/>
              </w:rPr>
              <w:t>32</w:t>
            </w:r>
          </w:p>
        </w:tc>
        <w:tc>
          <w:tcPr>
            <w:tcW w:w="1134" w:type="dxa"/>
            <w:tcBorders>
              <w:top w:val="nil"/>
              <w:bottom w:val="nil"/>
            </w:tcBorders>
          </w:tcPr>
          <w:p w:rsidR="00000000" w:rsidRDefault="00000000">
            <w:pPr>
              <w:ind w:right="227"/>
              <w:jc w:val="right"/>
              <w:rPr>
                <w:sz w:val="22"/>
              </w:rPr>
            </w:pPr>
            <w:r>
              <w:rPr>
                <w:sz w:val="22"/>
              </w:rPr>
              <w:t>42</w:t>
            </w:r>
          </w:p>
        </w:tc>
        <w:tc>
          <w:tcPr>
            <w:tcW w:w="1134" w:type="dxa"/>
            <w:tcBorders>
              <w:top w:val="nil"/>
              <w:bottom w:val="nil"/>
            </w:tcBorders>
          </w:tcPr>
          <w:p w:rsidR="00000000" w:rsidRDefault="00000000">
            <w:pPr>
              <w:ind w:right="170"/>
              <w:jc w:val="right"/>
              <w:rPr>
                <w:b/>
                <w:bCs/>
                <w:i/>
                <w:iCs/>
                <w:sz w:val="22"/>
                <w:vertAlign w:val="superscript"/>
              </w:rPr>
            </w:pPr>
            <w:r>
              <w:rPr>
                <w:sz w:val="22"/>
              </w:rPr>
              <w:t>32</w:t>
            </w:r>
            <w:r>
              <w:rPr>
                <w:b/>
                <w:bCs/>
                <w:i/>
                <w:iCs/>
                <w:sz w:val="22"/>
                <w:vertAlign w:val="superscript"/>
              </w:rPr>
              <w:t>a</w:t>
            </w:r>
          </w:p>
        </w:tc>
        <w:tc>
          <w:tcPr>
            <w:tcW w:w="1134" w:type="dxa"/>
            <w:tcBorders>
              <w:top w:val="nil"/>
              <w:bottom w:val="nil"/>
            </w:tcBorders>
          </w:tcPr>
          <w:p w:rsidR="00000000" w:rsidRDefault="00000000">
            <w:pPr>
              <w:ind w:right="170"/>
              <w:jc w:val="right"/>
              <w:rPr>
                <w:sz w:val="22"/>
              </w:rPr>
            </w:pPr>
            <w:r>
              <w:rPr>
                <w:sz w:val="22"/>
              </w:rPr>
              <w:t>11 580</w:t>
            </w:r>
          </w:p>
        </w:tc>
        <w:tc>
          <w:tcPr>
            <w:tcW w:w="1134" w:type="dxa"/>
            <w:tcBorders>
              <w:top w:val="nil"/>
              <w:bottom w:val="nil"/>
            </w:tcBorders>
          </w:tcPr>
          <w:p w:rsidR="00000000" w:rsidRDefault="00000000">
            <w:pPr>
              <w:ind w:right="170"/>
              <w:jc w:val="right"/>
              <w:rPr>
                <w:sz w:val="22"/>
              </w:rPr>
            </w:pPr>
            <w:r>
              <w:rPr>
                <w:sz w:val="22"/>
              </w:rPr>
              <w:t>10 214</w:t>
            </w:r>
          </w:p>
        </w:tc>
        <w:tc>
          <w:tcPr>
            <w:tcW w:w="1134" w:type="dxa"/>
            <w:tcBorders>
              <w:top w:val="nil"/>
              <w:bottom w:val="nil"/>
            </w:tcBorders>
          </w:tcPr>
          <w:p w:rsidR="00000000" w:rsidRDefault="00000000">
            <w:pPr>
              <w:ind w:right="113"/>
              <w:jc w:val="right"/>
              <w:rPr>
                <w:sz w:val="22"/>
              </w:rPr>
            </w:pPr>
            <w:r>
              <w:rPr>
                <w:sz w:val="22"/>
              </w:rPr>
              <w:t>16 511</w:t>
            </w:r>
            <w:r>
              <w:rPr>
                <w:b/>
                <w:bCs/>
                <w:i/>
                <w:iCs/>
                <w:sz w:val="22"/>
                <w:vertAlign w:val="superscript"/>
              </w:rPr>
              <w:t>a</w:t>
            </w:r>
          </w:p>
        </w:tc>
      </w:tr>
      <w:tr w:rsidR="00000000">
        <w:tblPrEx>
          <w:tblCellMar>
            <w:top w:w="0" w:type="dxa"/>
            <w:bottom w:w="0" w:type="dxa"/>
          </w:tblCellMar>
        </w:tblPrEx>
        <w:tc>
          <w:tcPr>
            <w:tcW w:w="2688" w:type="dxa"/>
            <w:tcBorders>
              <w:top w:val="nil"/>
              <w:bottom w:val="nil"/>
            </w:tcBorders>
          </w:tcPr>
          <w:p w:rsidR="00000000" w:rsidRDefault="00000000">
            <w:pPr>
              <w:rPr>
                <w:sz w:val="22"/>
              </w:rPr>
            </w:pPr>
            <w:r>
              <w:rPr>
                <w:sz w:val="22"/>
              </w:rPr>
              <w:t>Film/spectacle</w:t>
            </w:r>
          </w:p>
        </w:tc>
        <w:tc>
          <w:tcPr>
            <w:tcW w:w="1134" w:type="dxa"/>
            <w:tcBorders>
              <w:top w:val="nil"/>
              <w:bottom w:val="nil"/>
            </w:tcBorders>
          </w:tcPr>
          <w:p w:rsidR="00000000" w:rsidRDefault="00000000">
            <w:pPr>
              <w:ind w:right="284"/>
              <w:jc w:val="right"/>
              <w:rPr>
                <w:sz w:val="22"/>
              </w:rPr>
            </w:pPr>
            <w:r>
              <w:rPr>
                <w:sz w:val="22"/>
              </w:rPr>
              <w:t>8 325</w:t>
            </w:r>
          </w:p>
        </w:tc>
        <w:tc>
          <w:tcPr>
            <w:tcW w:w="1134" w:type="dxa"/>
            <w:tcBorders>
              <w:top w:val="nil"/>
              <w:bottom w:val="nil"/>
            </w:tcBorders>
          </w:tcPr>
          <w:p w:rsidR="00000000" w:rsidRDefault="00000000">
            <w:pPr>
              <w:ind w:right="227"/>
              <w:jc w:val="right"/>
              <w:rPr>
                <w:sz w:val="22"/>
              </w:rPr>
            </w:pPr>
            <w:r>
              <w:rPr>
                <w:sz w:val="22"/>
              </w:rPr>
              <w:t>9 525</w:t>
            </w:r>
          </w:p>
        </w:tc>
        <w:tc>
          <w:tcPr>
            <w:tcW w:w="1134" w:type="dxa"/>
            <w:tcBorders>
              <w:top w:val="nil"/>
              <w:bottom w:val="nil"/>
            </w:tcBorders>
          </w:tcPr>
          <w:p w:rsidR="00000000" w:rsidRDefault="00000000">
            <w:pPr>
              <w:ind w:right="227"/>
              <w:jc w:val="right"/>
              <w:rPr>
                <w:sz w:val="22"/>
              </w:rPr>
            </w:pPr>
            <w:r>
              <w:rPr>
                <w:sz w:val="22"/>
              </w:rPr>
              <w:t>9 920</w:t>
            </w:r>
          </w:p>
        </w:tc>
        <w:tc>
          <w:tcPr>
            <w:tcW w:w="1134" w:type="dxa"/>
            <w:tcBorders>
              <w:top w:val="nil"/>
              <w:bottom w:val="nil"/>
            </w:tcBorders>
          </w:tcPr>
          <w:p w:rsidR="00000000" w:rsidRDefault="00000000">
            <w:pPr>
              <w:ind w:right="170"/>
              <w:jc w:val="right"/>
              <w:rPr>
                <w:sz w:val="22"/>
              </w:rPr>
            </w:pPr>
            <w:r>
              <w:rPr>
                <w:sz w:val="22"/>
              </w:rPr>
              <w:t>177 698</w:t>
            </w:r>
          </w:p>
        </w:tc>
        <w:tc>
          <w:tcPr>
            <w:tcW w:w="1134" w:type="dxa"/>
            <w:tcBorders>
              <w:top w:val="nil"/>
              <w:bottom w:val="nil"/>
            </w:tcBorders>
          </w:tcPr>
          <w:p w:rsidR="00000000" w:rsidRDefault="00000000">
            <w:pPr>
              <w:ind w:right="170"/>
              <w:jc w:val="right"/>
              <w:rPr>
                <w:sz w:val="22"/>
              </w:rPr>
            </w:pPr>
            <w:r>
              <w:rPr>
                <w:sz w:val="22"/>
              </w:rPr>
              <w:t>155 410</w:t>
            </w:r>
          </w:p>
        </w:tc>
        <w:tc>
          <w:tcPr>
            <w:tcW w:w="1134" w:type="dxa"/>
            <w:tcBorders>
              <w:top w:val="nil"/>
              <w:bottom w:val="nil"/>
            </w:tcBorders>
          </w:tcPr>
          <w:p w:rsidR="00000000" w:rsidRDefault="00000000">
            <w:pPr>
              <w:ind w:right="170"/>
              <w:jc w:val="right"/>
              <w:rPr>
                <w:sz w:val="22"/>
              </w:rPr>
            </w:pPr>
            <w:r>
              <w:rPr>
                <w:sz w:val="22"/>
              </w:rPr>
              <w:t>207 191</w:t>
            </w:r>
          </w:p>
        </w:tc>
      </w:tr>
      <w:tr w:rsidR="00000000">
        <w:tblPrEx>
          <w:tblCellMar>
            <w:top w:w="0" w:type="dxa"/>
            <w:bottom w:w="0" w:type="dxa"/>
          </w:tblCellMar>
        </w:tblPrEx>
        <w:tc>
          <w:tcPr>
            <w:tcW w:w="2688" w:type="dxa"/>
            <w:tcBorders>
              <w:top w:val="nil"/>
              <w:bottom w:val="nil"/>
            </w:tcBorders>
          </w:tcPr>
          <w:p w:rsidR="00000000" w:rsidRDefault="00000000">
            <w:pPr>
              <w:rPr>
                <w:sz w:val="22"/>
              </w:rPr>
            </w:pPr>
            <w:r>
              <w:rPr>
                <w:sz w:val="22"/>
              </w:rPr>
              <w:t>Exposition</w:t>
            </w:r>
          </w:p>
        </w:tc>
        <w:tc>
          <w:tcPr>
            <w:tcW w:w="1134" w:type="dxa"/>
            <w:tcBorders>
              <w:top w:val="nil"/>
              <w:bottom w:val="nil"/>
            </w:tcBorders>
          </w:tcPr>
          <w:p w:rsidR="00000000" w:rsidRDefault="00000000">
            <w:pPr>
              <w:ind w:right="284"/>
              <w:jc w:val="right"/>
              <w:rPr>
                <w:sz w:val="22"/>
              </w:rPr>
            </w:pPr>
            <w:r>
              <w:rPr>
                <w:sz w:val="22"/>
              </w:rPr>
              <w:t>70</w:t>
            </w:r>
          </w:p>
        </w:tc>
        <w:tc>
          <w:tcPr>
            <w:tcW w:w="1134" w:type="dxa"/>
            <w:tcBorders>
              <w:top w:val="nil"/>
              <w:bottom w:val="nil"/>
            </w:tcBorders>
          </w:tcPr>
          <w:p w:rsidR="00000000" w:rsidRDefault="00000000">
            <w:pPr>
              <w:ind w:right="227"/>
              <w:jc w:val="right"/>
              <w:rPr>
                <w:sz w:val="22"/>
              </w:rPr>
            </w:pPr>
            <w:r>
              <w:rPr>
                <w:sz w:val="22"/>
              </w:rPr>
              <w:t>111</w:t>
            </w:r>
          </w:p>
        </w:tc>
        <w:tc>
          <w:tcPr>
            <w:tcW w:w="1134" w:type="dxa"/>
            <w:tcBorders>
              <w:top w:val="nil"/>
              <w:bottom w:val="nil"/>
            </w:tcBorders>
          </w:tcPr>
          <w:p w:rsidR="00000000" w:rsidRDefault="00000000">
            <w:pPr>
              <w:ind w:right="227"/>
              <w:jc w:val="right"/>
              <w:rPr>
                <w:sz w:val="22"/>
              </w:rPr>
            </w:pPr>
            <w:r>
              <w:rPr>
                <w:sz w:val="22"/>
              </w:rPr>
              <w:t>120</w:t>
            </w:r>
          </w:p>
        </w:tc>
        <w:tc>
          <w:tcPr>
            <w:tcW w:w="1134" w:type="dxa"/>
            <w:tcBorders>
              <w:top w:val="nil"/>
              <w:bottom w:val="nil"/>
            </w:tcBorders>
          </w:tcPr>
          <w:p w:rsidR="00000000" w:rsidRDefault="00000000">
            <w:pPr>
              <w:ind w:right="170"/>
              <w:jc w:val="right"/>
              <w:rPr>
                <w:sz w:val="22"/>
              </w:rPr>
            </w:pPr>
            <w:r>
              <w:rPr>
                <w:sz w:val="22"/>
              </w:rPr>
              <w:t>72 798</w:t>
            </w:r>
          </w:p>
        </w:tc>
        <w:tc>
          <w:tcPr>
            <w:tcW w:w="1134" w:type="dxa"/>
            <w:tcBorders>
              <w:top w:val="nil"/>
              <w:bottom w:val="nil"/>
            </w:tcBorders>
          </w:tcPr>
          <w:p w:rsidR="00000000" w:rsidRDefault="00000000">
            <w:pPr>
              <w:ind w:right="170"/>
              <w:jc w:val="right"/>
              <w:rPr>
                <w:sz w:val="22"/>
              </w:rPr>
            </w:pPr>
            <w:r>
              <w:rPr>
                <w:sz w:val="22"/>
              </w:rPr>
              <w:t>196 646</w:t>
            </w:r>
          </w:p>
        </w:tc>
        <w:tc>
          <w:tcPr>
            <w:tcW w:w="1134" w:type="dxa"/>
            <w:tcBorders>
              <w:top w:val="nil"/>
              <w:bottom w:val="nil"/>
            </w:tcBorders>
          </w:tcPr>
          <w:p w:rsidR="00000000" w:rsidRDefault="00000000">
            <w:pPr>
              <w:ind w:right="170"/>
              <w:jc w:val="right"/>
              <w:rPr>
                <w:sz w:val="22"/>
              </w:rPr>
            </w:pPr>
            <w:r>
              <w:rPr>
                <w:sz w:val="22"/>
              </w:rPr>
              <w:t>237 286</w:t>
            </w:r>
          </w:p>
        </w:tc>
      </w:tr>
      <w:tr w:rsidR="00000000">
        <w:tblPrEx>
          <w:tblCellMar>
            <w:top w:w="0" w:type="dxa"/>
            <w:bottom w:w="0" w:type="dxa"/>
          </w:tblCellMar>
        </w:tblPrEx>
        <w:tc>
          <w:tcPr>
            <w:tcW w:w="2688" w:type="dxa"/>
            <w:tcBorders>
              <w:top w:val="nil"/>
            </w:tcBorders>
          </w:tcPr>
          <w:p w:rsidR="00000000" w:rsidRDefault="00000000">
            <w:pPr>
              <w:spacing w:after="40"/>
              <w:rPr>
                <w:sz w:val="22"/>
              </w:rPr>
            </w:pPr>
            <w:r>
              <w:rPr>
                <w:sz w:val="22"/>
              </w:rPr>
              <w:t>Autres</w:t>
            </w:r>
          </w:p>
        </w:tc>
        <w:tc>
          <w:tcPr>
            <w:tcW w:w="1134" w:type="dxa"/>
            <w:tcBorders>
              <w:top w:val="nil"/>
            </w:tcBorders>
          </w:tcPr>
          <w:p w:rsidR="00000000" w:rsidRDefault="00000000">
            <w:pPr>
              <w:spacing w:after="40"/>
              <w:ind w:right="284"/>
              <w:jc w:val="right"/>
              <w:rPr>
                <w:sz w:val="22"/>
              </w:rPr>
            </w:pPr>
            <w:r>
              <w:rPr>
                <w:sz w:val="22"/>
              </w:rPr>
              <w:t>47</w:t>
            </w:r>
          </w:p>
        </w:tc>
        <w:tc>
          <w:tcPr>
            <w:tcW w:w="1134" w:type="dxa"/>
            <w:tcBorders>
              <w:top w:val="nil"/>
            </w:tcBorders>
          </w:tcPr>
          <w:p w:rsidR="00000000" w:rsidRDefault="00000000">
            <w:pPr>
              <w:spacing w:after="40"/>
              <w:ind w:right="227"/>
              <w:jc w:val="right"/>
              <w:rPr>
                <w:sz w:val="22"/>
              </w:rPr>
            </w:pPr>
            <w:r>
              <w:rPr>
                <w:sz w:val="22"/>
              </w:rPr>
              <w:t>196</w:t>
            </w:r>
          </w:p>
        </w:tc>
        <w:tc>
          <w:tcPr>
            <w:tcW w:w="1134" w:type="dxa"/>
            <w:tcBorders>
              <w:top w:val="nil"/>
            </w:tcBorders>
          </w:tcPr>
          <w:p w:rsidR="00000000" w:rsidRDefault="00000000">
            <w:pPr>
              <w:spacing w:after="40"/>
              <w:ind w:right="227"/>
              <w:jc w:val="right"/>
              <w:rPr>
                <w:sz w:val="22"/>
              </w:rPr>
            </w:pPr>
            <w:r>
              <w:rPr>
                <w:sz w:val="22"/>
              </w:rPr>
              <w:t>214</w:t>
            </w:r>
          </w:p>
        </w:tc>
        <w:tc>
          <w:tcPr>
            <w:tcW w:w="1134" w:type="dxa"/>
            <w:tcBorders>
              <w:top w:val="nil"/>
            </w:tcBorders>
          </w:tcPr>
          <w:p w:rsidR="00000000" w:rsidRDefault="00000000">
            <w:pPr>
              <w:spacing w:after="40"/>
              <w:ind w:right="170"/>
              <w:jc w:val="right"/>
              <w:rPr>
                <w:sz w:val="22"/>
              </w:rPr>
            </w:pPr>
            <w:r>
              <w:rPr>
                <w:sz w:val="22"/>
              </w:rPr>
              <w:t>15 308</w:t>
            </w:r>
          </w:p>
        </w:tc>
        <w:tc>
          <w:tcPr>
            <w:tcW w:w="1134" w:type="dxa"/>
            <w:tcBorders>
              <w:top w:val="nil"/>
            </w:tcBorders>
          </w:tcPr>
          <w:p w:rsidR="00000000" w:rsidRDefault="00000000">
            <w:pPr>
              <w:spacing w:after="40"/>
              <w:ind w:right="170"/>
              <w:jc w:val="right"/>
              <w:rPr>
                <w:sz w:val="22"/>
              </w:rPr>
            </w:pPr>
            <w:r>
              <w:rPr>
                <w:sz w:val="22"/>
              </w:rPr>
              <w:t>62 583</w:t>
            </w:r>
          </w:p>
        </w:tc>
        <w:tc>
          <w:tcPr>
            <w:tcW w:w="1134" w:type="dxa"/>
            <w:tcBorders>
              <w:top w:val="nil"/>
            </w:tcBorders>
          </w:tcPr>
          <w:p w:rsidR="00000000" w:rsidRDefault="00000000">
            <w:pPr>
              <w:spacing w:after="40"/>
              <w:ind w:right="170"/>
              <w:jc w:val="right"/>
              <w:rPr>
                <w:sz w:val="22"/>
              </w:rPr>
            </w:pPr>
            <w:r>
              <w:rPr>
                <w:sz w:val="22"/>
              </w:rPr>
              <w:t>40 536</w:t>
            </w:r>
          </w:p>
        </w:tc>
      </w:tr>
    </w:tbl>
    <w:p w:rsidR="00000000" w:rsidRDefault="00000000">
      <w:pPr>
        <w:spacing w:before="160" w:after="160"/>
        <w:ind w:firstLine="567"/>
        <w:rPr>
          <w:sz w:val="22"/>
        </w:rPr>
      </w:pPr>
      <w:r>
        <w:rPr>
          <w:i/>
          <w:iCs/>
          <w:sz w:val="22"/>
        </w:rPr>
        <w:t>Source</w:t>
      </w:r>
      <w:r>
        <w:rPr>
          <w:sz w:val="22"/>
        </w:rPr>
        <w:t xml:space="preserve">: </w:t>
      </w:r>
      <w:r>
        <w:rPr>
          <w:i/>
          <w:iCs/>
          <w:sz w:val="22"/>
        </w:rPr>
        <w:t>Annuaire statistique</w:t>
      </w:r>
      <w:r>
        <w:rPr>
          <w:sz w:val="22"/>
        </w:rPr>
        <w:t>, 2000, Département du recensement et de la statistique.</w:t>
      </w:r>
    </w:p>
    <w:p w:rsidR="00000000" w:rsidRDefault="00000000">
      <w:pPr>
        <w:spacing w:after="160"/>
        <w:rPr>
          <w:sz w:val="22"/>
        </w:rPr>
      </w:pPr>
      <w:r>
        <w:rPr>
          <w:b/>
          <w:bCs/>
          <w:i/>
          <w:iCs/>
          <w:sz w:val="22"/>
          <w:vertAlign w:val="superscript"/>
        </w:rPr>
        <w:t>a</w:t>
      </w:r>
      <w:r>
        <w:rPr>
          <w:sz w:val="22"/>
        </w:rPr>
        <w:t xml:space="preserve"> Le nombre des entrées n’est pas disponible pour 20 concours.</w:t>
      </w:r>
    </w:p>
    <w:p w:rsidR="00000000" w:rsidRDefault="00000000">
      <w:pPr>
        <w:spacing w:after="240"/>
      </w:pPr>
      <w:r>
        <w:t>408.</w:t>
      </w:r>
      <w:r>
        <w:tab/>
        <w:t>En 2000, le Département de l’éducation et de la jeunesse de Macao a mis en œuvre 74 initiatives spécialement destinées aux jeunes, proposant des activités culturelles, récréatives ou sportives, des cours d’art ou des formations; 91 000 jeunes y ont participé.</w:t>
      </w:r>
    </w:p>
    <w:p w:rsidR="00000000" w:rsidRDefault="00000000">
      <w:pPr>
        <w:keepNext/>
        <w:spacing w:after="180"/>
        <w:jc w:val="center"/>
        <w:rPr>
          <w:b/>
          <w:bCs/>
        </w:rPr>
      </w:pPr>
      <w:r>
        <w:rPr>
          <w:b/>
          <w:bCs/>
        </w:rPr>
        <w:t>Tableau 45</w:t>
      </w:r>
    </w:p>
    <w:p w:rsidR="00000000" w:rsidRDefault="00000000">
      <w:pPr>
        <w:keepNext/>
        <w:spacing w:after="180"/>
        <w:jc w:val="center"/>
        <w:rPr>
          <w:b/>
          <w:bCs/>
        </w:rPr>
      </w:pPr>
      <w:r>
        <w:rPr>
          <w:b/>
          <w:bCs/>
        </w:rPr>
        <w:t>Nombre de participants aux activités culturelles et récréatives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50"/>
        <w:gridCol w:w="1440"/>
        <w:gridCol w:w="1320"/>
        <w:gridCol w:w="1385"/>
      </w:tblGrid>
      <w:tr w:rsidR="00000000">
        <w:tblPrEx>
          <w:tblCellMar>
            <w:top w:w="0" w:type="dxa"/>
            <w:bottom w:w="0" w:type="dxa"/>
          </w:tblCellMar>
        </w:tblPrEx>
        <w:trPr>
          <w:cantSplit/>
        </w:trPr>
        <w:tc>
          <w:tcPr>
            <w:tcW w:w="5350" w:type="dxa"/>
            <w:vMerge w:val="restart"/>
            <w:vAlign w:val="center"/>
          </w:tcPr>
          <w:p w:rsidR="00000000" w:rsidRDefault="00000000">
            <w:pPr>
              <w:spacing w:before="60" w:after="60"/>
              <w:jc w:val="center"/>
            </w:pPr>
            <w:r>
              <w:t>Activités</w:t>
            </w:r>
          </w:p>
        </w:tc>
        <w:tc>
          <w:tcPr>
            <w:tcW w:w="4145" w:type="dxa"/>
            <w:gridSpan w:val="3"/>
          </w:tcPr>
          <w:p w:rsidR="00000000" w:rsidRDefault="00000000">
            <w:pPr>
              <w:spacing w:before="60" w:after="60"/>
              <w:jc w:val="center"/>
            </w:pPr>
            <w:r>
              <w:t>Année</w:t>
            </w:r>
          </w:p>
        </w:tc>
      </w:tr>
      <w:tr w:rsidR="00000000">
        <w:tblPrEx>
          <w:tblCellMar>
            <w:top w:w="0" w:type="dxa"/>
            <w:bottom w:w="0" w:type="dxa"/>
          </w:tblCellMar>
        </w:tblPrEx>
        <w:trPr>
          <w:cantSplit/>
        </w:trPr>
        <w:tc>
          <w:tcPr>
            <w:tcW w:w="5350" w:type="dxa"/>
            <w:vMerge/>
          </w:tcPr>
          <w:p w:rsidR="00000000" w:rsidRDefault="00000000">
            <w:pPr>
              <w:spacing w:before="60" w:after="60"/>
              <w:jc w:val="center"/>
            </w:pPr>
          </w:p>
        </w:tc>
        <w:tc>
          <w:tcPr>
            <w:tcW w:w="1440" w:type="dxa"/>
          </w:tcPr>
          <w:p w:rsidR="00000000" w:rsidRDefault="00000000">
            <w:pPr>
              <w:spacing w:before="60" w:after="60"/>
              <w:jc w:val="center"/>
            </w:pPr>
            <w:r>
              <w:t>1998/99</w:t>
            </w:r>
          </w:p>
        </w:tc>
        <w:tc>
          <w:tcPr>
            <w:tcW w:w="1320" w:type="dxa"/>
          </w:tcPr>
          <w:p w:rsidR="00000000" w:rsidRDefault="00000000">
            <w:pPr>
              <w:spacing w:before="60" w:after="60"/>
              <w:jc w:val="center"/>
            </w:pPr>
            <w:r>
              <w:t>1999/2000</w:t>
            </w:r>
          </w:p>
        </w:tc>
        <w:tc>
          <w:tcPr>
            <w:tcW w:w="1385" w:type="dxa"/>
          </w:tcPr>
          <w:p w:rsidR="00000000" w:rsidRDefault="00000000">
            <w:pPr>
              <w:spacing w:before="60" w:after="60"/>
              <w:jc w:val="center"/>
            </w:pPr>
            <w:r>
              <w:t>2000/01</w:t>
            </w:r>
          </w:p>
        </w:tc>
      </w:tr>
      <w:tr w:rsidR="00000000">
        <w:tblPrEx>
          <w:tblCellMar>
            <w:top w:w="0" w:type="dxa"/>
            <w:bottom w:w="0" w:type="dxa"/>
          </w:tblCellMar>
        </w:tblPrEx>
        <w:tc>
          <w:tcPr>
            <w:tcW w:w="5350" w:type="dxa"/>
            <w:tcBorders>
              <w:bottom w:val="nil"/>
            </w:tcBorders>
          </w:tcPr>
          <w:p w:rsidR="00000000" w:rsidRDefault="00000000">
            <w:pPr>
              <w:spacing w:before="60"/>
            </w:pPr>
            <w:r>
              <w:t>Activités culturelles de base</w:t>
            </w:r>
          </w:p>
        </w:tc>
        <w:tc>
          <w:tcPr>
            <w:tcW w:w="1440" w:type="dxa"/>
            <w:tcBorders>
              <w:bottom w:val="nil"/>
            </w:tcBorders>
            <w:tcMar>
              <w:right w:w="113" w:type="dxa"/>
            </w:tcMar>
          </w:tcPr>
          <w:p w:rsidR="00000000" w:rsidRDefault="00000000">
            <w:pPr>
              <w:spacing w:before="60"/>
              <w:ind w:right="284"/>
              <w:jc w:val="right"/>
            </w:pPr>
            <w:r>
              <w:t>6 111</w:t>
            </w:r>
          </w:p>
        </w:tc>
        <w:tc>
          <w:tcPr>
            <w:tcW w:w="1320" w:type="dxa"/>
            <w:tcBorders>
              <w:bottom w:val="nil"/>
            </w:tcBorders>
            <w:tcMar>
              <w:right w:w="113" w:type="dxa"/>
            </w:tcMar>
          </w:tcPr>
          <w:p w:rsidR="00000000" w:rsidRDefault="00000000">
            <w:pPr>
              <w:spacing w:before="60"/>
              <w:ind w:right="227"/>
              <w:jc w:val="right"/>
            </w:pPr>
            <w:r>
              <w:t>5 882</w:t>
            </w:r>
          </w:p>
        </w:tc>
        <w:tc>
          <w:tcPr>
            <w:tcW w:w="1385" w:type="dxa"/>
            <w:tcBorders>
              <w:bottom w:val="nil"/>
            </w:tcBorders>
            <w:tcMar>
              <w:right w:w="113" w:type="dxa"/>
            </w:tcMar>
          </w:tcPr>
          <w:p w:rsidR="00000000" w:rsidRDefault="00000000">
            <w:pPr>
              <w:spacing w:before="60"/>
              <w:ind w:right="284"/>
              <w:jc w:val="right"/>
            </w:pPr>
            <w:r>
              <w:t>6 994</w:t>
            </w:r>
          </w:p>
        </w:tc>
      </w:tr>
      <w:tr w:rsidR="00000000">
        <w:tblPrEx>
          <w:tblCellMar>
            <w:top w:w="0" w:type="dxa"/>
            <w:bottom w:w="0" w:type="dxa"/>
          </w:tblCellMar>
        </w:tblPrEx>
        <w:tc>
          <w:tcPr>
            <w:tcW w:w="5350" w:type="dxa"/>
            <w:tcBorders>
              <w:top w:val="nil"/>
              <w:bottom w:val="nil"/>
            </w:tcBorders>
          </w:tcPr>
          <w:p w:rsidR="00000000" w:rsidRDefault="00000000">
            <w:r>
              <w:t>Concours scolaires</w:t>
            </w:r>
          </w:p>
        </w:tc>
        <w:tc>
          <w:tcPr>
            <w:tcW w:w="1440" w:type="dxa"/>
            <w:tcBorders>
              <w:top w:val="nil"/>
              <w:bottom w:val="nil"/>
            </w:tcBorders>
            <w:tcMar>
              <w:right w:w="113" w:type="dxa"/>
            </w:tcMar>
          </w:tcPr>
          <w:p w:rsidR="00000000" w:rsidRDefault="00000000">
            <w:pPr>
              <w:ind w:right="284"/>
              <w:jc w:val="right"/>
            </w:pPr>
            <w:r>
              <w:t>3 930</w:t>
            </w:r>
          </w:p>
        </w:tc>
        <w:tc>
          <w:tcPr>
            <w:tcW w:w="1320" w:type="dxa"/>
            <w:tcBorders>
              <w:top w:val="nil"/>
              <w:bottom w:val="nil"/>
            </w:tcBorders>
            <w:tcMar>
              <w:right w:w="113" w:type="dxa"/>
            </w:tcMar>
          </w:tcPr>
          <w:p w:rsidR="00000000" w:rsidRDefault="00000000">
            <w:pPr>
              <w:ind w:right="227"/>
              <w:jc w:val="right"/>
            </w:pPr>
            <w:r>
              <w:t>4 140</w:t>
            </w:r>
          </w:p>
        </w:tc>
        <w:tc>
          <w:tcPr>
            <w:tcW w:w="1385" w:type="dxa"/>
            <w:tcBorders>
              <w:top w:val="nil"/>
              <w:bottom w:val="nil"/>
            </w:tcBorders>
            <w:tcMar>
              <w:right w:w="113" w:type="dxa"/>
            </w:tcMar>
          </w:tcPr>
          <w:p w:rsidR="00000000" w:rsidRDefault="00000000">
            <w:pPr>
              <w:ind w:right="284"/>
              <w:jc w:val="right"/>
            </w:pPr>
            <w:r>
              <w:t>4 611</w:t>
            </w:r>
          </w:p>
        </w:tc>
      </w:tr>
      <w:tr w:rsidR="00000000">
        <w:tblPrEx>
          <w:tblCellMar>
            <w:top w:w="0" w:type="dxa"/>
            <w:bottom w:w="0" w:type="dxa"/>
          </w:tblCellMar>
        </w:tblPrEx>
        <w:tc>
          <w:tcPr>
            <w:tcW w:w="5350" w:type="dxa"/>
            <w:tcBorders>
              <w:top w:val="nil"/>
              <w:bottom w:val="nil"/>
            </w:tcBorders>
          </w:tcPr>
          <w:p w:rsidR="00000000" w:rsidRDefault="00000000">
            <w:r>
              <w:t>Tournois internationaux</w:t>
            </w:r>
          </w:p>
        </w:tc>
        <w:tc>
          <w:tcPr>
            <w:tcW w:w="1440" w:type="dxa"/>
            <w:tcBorders>
              <w:top w:val="nil"/>
              <w:bottom w:val="nil"/>
            </w:tcBorders>
            <w:tcMar>
              <w:right w:w="113" w:type="dxa"/>
            </w:tcMar>
          </w:tcPr>
          <w:p w:rsidR="00000000" w:rsidRDefault="00000000">
            <w:pPr>
              <w:ind w:right="284"/>
              <w:jc w:val="right"/>
            </w:pPr>
            <w:r>
              <w:t>1</w:t>
            </w:r>
          </w:p>
        </w:tc>
        <w:tc>
          <w:tcPr>
            <w:tcW w:w="1320" w:type="dxa"/>
            <w:tcBorders>
              <w:top w:val="nil"/>
              <w:bottom w:val="nil"/>
            </w:tcBorders>
            <w:tcMar>
              <w:right w:w="113" w:type="dxa"/>
            </w:tcMar>
          </w:tcPr>
          <w:p w:rsidR="00000000" w:rsidRDefault="00000000">
            <w:pPr>
              <w:ind w:right="227"/>
              <w:jc w:val="right"/>
            </w:pPr>
            <w:r>
              <w:t>1</w:t>
            </w:r>
          </w:p>
        </w:tc>
        <w:tc>
          <w:tcPr>
            <w:tcW w:w="1385" w:type="dxa"/>
            <w:tcBorders>
              <w:top w:val="nil"/>
              <w:bottom w:val="nil"/>
            </w:tcBorders>
            <w:tcMar>
              <w:right w:w="113" w:type="dxa"/>
            </w:tcMar>
          </w:tcPr>
          <w:p w:rsidR="00000000" w:rsidRDefault="00000000">
            <w:pPr>
              <w:ind w:right="284"/>
              <w:jc w:val="right"/>
            </w:pPr>
            <w:r>
              <w:t>580</w:t>
            </w:r>
          </w:p>
        </w:tc>
      </w:tr>
      <w:tr w:rsidR="00000000">
        <w:tblPrEx>
          <w:tblCellMar>
            <w:top w:w="0" w:type="dxa"/>
            <w:bottom w:w="0" w:type="dxa"/>
          </w:tblCellMar>
        </w:tblPrEx>
        <w:tc>
          <w:tcPr>
            <w:tcW w:w="5350" w:type="dxa"/>
            <w:tcBorders>
              <w:top w:val="nil"/>
              <w:bottom w:val="nil"/>
            </w:tcBorders>
          </w:tcPr>
          <w:p w:rsidR="00000000" w:rsidRDefault="00000000">
            <w:r>
              <w:t>Festival international de danse pour la jeunesse</w:t>
            </w:r>
          </w:p>
        </w:tc>
        <w:tc>
          <w:tcPr>
            <w:tcW w:w="1440" w:type="dxa"/>
            <w:tcBorders>
              <w:top w:val="nil"/>
              <w:bottom w:val="nil"/>
            </w:tcBorders>
            <w:tcMar>
              <w:right w:w="113" w:type="dxa"/>
            </w:tcMar>
          </w:tcPr>
          <w:p w:rsidR="00000000" w:rsidRDefault="00000000">
            <w:pPr>
              <w:ind w:right="284"/>
              <w:jc w:val="right"/>
            </w:pPr>
            <w:r>
              <w:t>958</w:t>
            </w:r>
          </w:p>
        </w:tc>
        <w:tc>
          <w:tcPr>
            <w:tcW w:w="1320" w:type="dxa"/>
            <w:tcBorders>
              <w:top w:val="nil"/>
              <w:bottom w:val="nil"/>
            </w:tcBorders>
            <w:tcMar>
              <w:right w:w="113" w:type="dxa"/>
            </w:tcMar>
          </w:tcPr>
          <w:p w:rsidR="00000000" w:rsidRDefault="00000000">
            <w:pPr>
              <w:ind w:right="227"/>
              <w:jc w:val="right"/>
            </w:pPr>
            <w:r>
              <w:t>−</w:t>
            </w:r>
          </w:p>
        </w:tc>
        <w:tc>
          <w:tcPr>
            <w:tcW w:w="1385" w:type="dxa"/>
            <w:tcBorders>
              <w:top w:val="nil"/>
              <w:bottom w:val="nil"/>
            </w:tcBorders>
            <w:tcMar>
              <w:right w:w="113" w:type="dxa"/>
            </w:tcMar>
          </w:tcPr>
          <w:p w:rsidR="00000000" w:rsidRDefault="00000000">
            <w:pPr>
              <w:ind w:right="284"/>
              <w:jc w:val="right"/>
            </w:pPr>
            <w:r>
              <w:t>1 300</w:t>
            </w:r>
          </w:p>
        </w:tc>
      </w:tr>
      <w:tr w:rsidR="00000000">
        <w:tblPrEx>
          <w:tblCellMar>
            <w:top w:w="0" w:type="dxa"/>
            <w:bottom w:w="0" w:type="dxa"/>
          </w:tblCellMar>
        </w:tblPrEx>
        <w:tc>
          <w:tcPr>
            <w:tcW w:w="5350" w:type="dxa"/>
            <w:tcBorders>
              <w:top w:val="nil"/>
            </w:tcBorders>
          </w:tcPr>
          <w:p w:rsidR="00000000" w:rsidRDefault="00000000">
            <w:pPr>
              <w:spacing w:after="60"/>
            </w:pPr>
            <w:r>
              <w:t>Autres loisirs</w:t>
            </w:r>
          </w:p>
        </w:tc>
        <w:tc>
          <w:tcPr>
            <w:tcW w:w="1440" w:type="dxa"/>
            <w:tcBorders>
              <w:top w:val="nil"/>
            </w:tcBorders>
            <w:tcMar>
              <w:right w:w="113" w:type="dxa"/>
            </w:tcMar>
          </w:tcPr>
          <w:p w:rsidR="00000000" w:rsidRDefault="00000000">
            <w:pPr>
              <w:spacing w:after="60"/>
              <w:ind w:right="284"/>
              <w:jc w:val="right"/>
            </w:pPr>
            <w:r>
              <w:t>1 509</w:t>
            </w:r>
          </w:p>
        </w:tc>
        <w:tc>
          <w:tcPr>
            <w:tcW w:w="1320" w:type="dxa"/>
            <w:tcBorders>
              <w:top w:val="nil"/>
            </w:tcBorders>
            <w:tcMar>
              <w:right w:w="113" w:type="dxa"/>
            </w:tcMar>
          </w:tcPr>
          <w:p w:rsidR="00000000" w:rsidRDefault="00000000">
            <w:pPr>
              <w:spacing w:after="60"/>
              <w:ind w:right="227"/>
              <w:jc w:val="right"/>
            </w:pPr>
            <w:r>
              <w:t>1 284</w:t>
            </w:r>
          </w:p>
        </w:tc>
        <w:tc>
          <w:tcPr>
            <w:tcW w:w="1385" w:type="dxa"/>
            <w:tcBorders>
              <w:top w:val="nil"/>
            </w:tcBorders>
            <w:tcMar>
              <w:right w:w="113" w:type="dxa"/>
            </w:tcMar>
          </w:tcPr>
          <w:p w:rsidR="00000000" w:rsidRDefault="00000000">
            <w:pPr>
              <w:spacing w:after="60"/>
              <w:ind w:right="284"/>
              <w:jc w:val="right"/>
            </w:pPr>
            <w:r>
              <w:t>252</w:t>
            </w:r>
          </w:p>
        </w:tc>
      </w:tr>
      <w:tr w:rsidR="00000000">
        <w:tblPrEx>
          <w:tblCellMar>
            <w:top w:w="0" w:type="dxa"/>
            <w:bottom w:w="0" w:type="dxa"/>
          </w:tblCellMar>
        </w:tblPrEx>
        <w:tc>
          <w:tcPr>
            <w:tcW w:w="5350" w:type="dxa"/>
          </w:tcPr>
          <w:p w:rsidR="00000000" w:rsidRDefault="00000000">
            <w:pPr>
              <w:spacing w:before="60" w:after="60"/>
            </w:pPr>
            <w:r>
              <w:t>Total</w:t>
            </w:r>
          </w:p>
        </w:tc>
        <w:tc>
          <w:tcPr>
            <w:tcW w:w="1440" w:type="dxa"/>
            <w:tcMar>
              <w:right w:w="113" w:type="dxa"/>
            </w:tcMar>
          </w:tcPr>
          <w:p w:rsidR="00000000" w:rsidRDefault="00000000">
            <w:pPr>
              <w:spacing w:before="60" w:after="60"/>
              <w:ind w:right="284"/>
              <w:jc w:val="right"/>
            </w:pPr>
            <w:r>
              <w:t>12 509</w:t>
            </w:r>
          </w:p>
        </w:tc>
        <w:tc>
          <w:tcPr>
            <w:tcW w:w="1320" w:type="dxa"/>
            <w:tcMar>
              <w:right w:w="113" w:type="dxa"/>
            </w:tcMar>
          </w:tcPr>
          <w:p w:rsidR="00000000" w:rsidRDefault="00000000">
            <w:pPr>
              <w:spacing w:before="60" w:after="60"/>
              <w:ind w:right="227"/>
              <w:jc w:val="right"/>
            </w:pPr>
            <w:r>
              <w:t>11 307</w:t>
            </w:r>
          </w:p>
        </w:tc>
        <w:tc>
          <w:tcPr>
            <w:tcW w:w="1385" w:type="dxa"/>
            <w:tcMar>
              <w:right w:w="113" w:type="dxa"/>
            </w:tcMar>
          </w:tcPr>
          <w:p w:rsidR="00000000" w:rsidRDefault="00000000">
            <w:pPr>
              <w:spacing w:before="60" w:after="60"/>
              <w:ind w:right="284"/>
              <w:jc w:val="right"/>
            </w:pPr>
            <w:r>
              <w:t>13 737</w:t>
            </w:r>
          </w:p>
        </w:tc>
      </w:tr>
    </w:tbl>
    <w:p w:rsidR="00000000" w:rsidRDefault="00000000">
      <w:pPr>
        <w:spacing w:before="160" w:after="360"/>
        <w:ind w:firstLine="567"/>
      </w:pPr>
      <w:r>
        <w:rPr>
          <w:i/>
          <w:iCs/>
        </w:rPr>
        <w:t>Source</w:t>
      </w:r>
      <w:r>
        <w:t>: «L’éducation et la formation en chiffres», 2000/01, Département de l’éducation et de la jeunesse.</w:t>
      </w:r>
    </w:p>
    <w:p w:rsidR="00000000" w:rsidRDefault="00000000">
      <w:pPr>
        <w:spacing w:after="240"/>
      </w:pPr>
      <w:r>
        <w:t>409.</w:t>
      </w:r>
      <w:r>
        <w:tab/>
        <w:t>Le Département de l’éducation et de la jeunesse organise et soutient un certain nombre d’activités de loisirs en fonction, notamment, des paramètres suivants: permettre aux jeunes de dépenser leur énergie dans un environnement libre mais sûr; offrir une formation; favoriser l’affirmation de soi; promouvoir l’interaction personnelle et sociale; promouvoir l’harmonie familiale en tant que facteur d’épanouissement de l’enfant et de l’adolescent. Compte tenu de ces paramètres, il propose des activités récréatives, sportives, culturelles et artistiques, soit en les organisant directement, soit en subventionnant les écoles, les associations de jeunes et les organisations d’entraide sociale qui les organisent.</w:t>
      </w:r>
    </w:p>
    <w:p w:rsidR="00000000" w:rsidRDefault="00000000">
      <w:pPr>
        <w:spacing w:after="240"/>
      </w:pPr>
      <w:r>
        <w:t>410.</w:t>
      </w:r>
      <w:r>
        <w:tab/>
        <w:t xml:space="preserve">Plusieurs espaces polyvalents gérés par le Département de l’éducation et de la jeunesse sont spécialement réservés à des activités éducatives, récréatives, sportives et culturelles qui permettent aux jeunes d’occuper leur temps libre de manière créative et gratifiante. Il s’agit des centres suivants: Centre de jeunesse Barra, Centre de jeunesse Areia Preta, Forum des jeunes, Centre de jeunesse Caixa Escolar, Centre de jeunesse Bairro do Hipódromo et Centre Taipa pour les activités éducatives. </w:t>
      </w:r>
    </w:p>
    <w:p w:rsidR="00000000" w:rsidRDefault="00000000">
      <w:pPr>
        <w:spacing w:after="240"/>
      </w:pPr>
      <w:r>
        <w:t>411.</w:t>
      </w:r>
      <w:r>
        <w:tab/>
        <w:t>Pendant les vacances scolaires d’été, les jeunes de Macao ont accès à différentes activités sportives, récréatives et culturelles pour occuper leurs loisirs.</w:t>
      </w:r>
    </w:p>
    <w:p w:rsidR="00000000" w:rsidRDefault="00000000">
      <w:pPr>
        <w:keepNext/>
        <w:keepLines/>
        <w:spacing w:after="180"/>
        <w:jc w:val="center"/>
        <w:rPr>
          <w:b/>
          <w:bCs/>
        </w:rPr>
      </w:pPr>
      <w:r>
        <w:rPr>
          <w:b/>
          <w:bCs/>
        </w:rPr>
        <w:t>Tableau 46</w:t>
      </w:r>
    </w:p>
    <w:p w:rsidR="00000000" w:rsidRDefault="00000000">
      <w:pPr>
        <w:keepNext/>
        <w:keepLines/>
        <w:spacing w:after="180"/>
        <w:jc w:val="center"/>
        <w:rPr>
          <w:b/>
          <w:bCs/>
          <w:u w:val="single"/>
        </w:rPr>
      </w:pPr>
      <w:r>
        <w:rPr>
          <w:b/>
          <w:bCs/>
        </w:rPr>
        <w:t>Participation aux activités d’été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0"/>
        <w:gridCol w:w="1560"/>
        <w:gridCol w:w="1440"/>
        <w:gridCol w:w="1385"/>
      </w:tblGrid>
      <w:tr w:rsidR="00000000">
        <w:tblPrEx>
          <w:tblCellMar>
            <w:top w:w="0" w:type="dxa"/>
            <w:bottom w:w="0" w:type="dxa"/>
          </w:tblCellMar>
        </w:tblPrEx>
        <w:trPr>
          <w:cantSplit/>
        </w:trPr>
        <w:tc>
          <w:tcPr>
            <w:tcW w:w="5110" w:type="dxa"/>
            <w:vMerge w:val="restart"/>
            <w:vAlign w:val="center"/>
          </w:tcPr>
          <w:p w:rsidR="00000000" w:rsidRDefault="00000000">
            <w:pPr>
              <w:keepNext/>
              <w:keepLines/>
              <w:spacing w:before="60" w:after="60"/>
              <w:jc w:val="center"/>
            </w:pPr>
            <w:r>
              <w:t>Type d’activité d’été</w:t>
            </w:r>
          </w:p>
        </w:tc>
        <w:tc>
          <w:tcPr>
            <w:tcW w:w="4385" w:type="dxa"/>
            <w:gridSpan w:val="3"/>
          </w:tcPr>
          <w:p w:rsidR="00000000" w:rsidRDefault="00000000">
            <w:pPr>
              <w:keepNext/>
              <w:keepLines/>
              <w:spacing w:before="60" w:after="60"/>
              <w:jc w:val="center"/>
            </w:pPr>
            <w:r>
              <w:t>Année</w:t>
            </w:r>
          </w:p>
        </w:tc>
      </w:tr>
      <w:tr w:rsidR="00000000">
        <w:tblPrEx>
          <w:tblCellMar>
            <w:top w:w="0" w:type="dxa"/>
            <w:bottom w:w="0" w:type="dxa"/>
          </w:tblCellMar>
        </w:tblPrEx>
        <w:trPr>
          <w:cantSplit/>
        </w:trPr>
        <w:tc>
          <w:tcPr>
            <w:tcW w:w="5110" w:type="dxa"/>
            <w:vMerge/>
            <w:vAlign w:val="center"/>
          </w:tcPr>
          <w:p w:rsidR="00000000" w:rsidRDefault="00000000">
            <w:pPr>
              <w:keepNext/>
              <w:keepLines/>
              <w:spacing w:before="60" w:after="60"/>
              <w:jc w:val="center"/>
            </w:pPr>
          </w:p>
        </w:tc>
        <w:tc>
          <w:tcPr>
            <w:tcW w:w="1560" w:type="dxa"/>
          </w:tcPr>
          <w:p w:rsidR="00000000" w:rsidRDefault="00000000">
            <w:pPr>
              <w:keepNext/>
              <w:keepLines/>
              <w:spacing w:before="60" w:after="60"/>
              <w:jc w:val="center"/>
            </w:pPr>
            <w:r>
              <w:t>1998/99</w:t>
            </w:r>
          </w:p>
        </w:tc>
        <w:tc>
          <w:tcPr>
            <w:tcW w:w="1440" w:type="dxa"/>
          </w:tcPr>
          <w:p w:rsidR="00000000" w:rsidRDefault="00000000">
            <w:pPr>
              <w:keepNext/>
              <w:keepLines/>
              <w:spacing w:before="60" w:after="60"/>
              <w:jc w:val="center"/>
            </w:pPr>
            <w:r>
              <w:t>1999/2000</w:t>
            </w:r>
          </w:p>
        </w:tc>
        <w:tc>
          <w:tcPr>
            <w:tcW w:w="1385" w:type="dxa"/>
          </w:tcPr>
          <w:p w:rsidR="00000000" w:rsidRDefault="00000000">
            <w:pPr>
              <w:keepNext/>
              <w:keepLines/>
              <w:spacing w:before="60" w:after="60"/>
              <w:jc w:val="center"/>
            </w:pPr>
            <w:r>
              <w:t>2000/01</w:t>
            </w:r>
          </w:p>
        </w:tc>
      </w:tr>
      <w:tr w:rsidR="00000000">
        <w:tblPrEx>
          <w:tblCellMar>
            <w:top w:w="0" w:type="dxa"/>
            <w:bottom w:w="0" w:type="dxa"/>
          </w:tblCellMar>
        </w:tblPrEx>
        <w:tc>
          <w:tcPr>
            <w:tcW w:w="5110" w:type="dxa"/>
            <w:tcBorders>
              <w:bottom w:val="nil"/>
            </w:tcBorders>
          </w:tcPr>
          <w:p w:rsidR="00000000" w:rsidRDefault="00000000">
            <w:pPr>
              <w:keepNext/>
              <w:keepLines/>
              <w:spacing w:before="60"/>
            </w:pPr>
            <w:r>
              <w:t>Culturelle et récréative</w:t>
            </w:r>
          </w:p>
        </w:tc>
        <w:tc>
          <w:tcPr>
            <w:tcW w:w="1560" w:type="dxa"/>
            <w:tcBorders>
              <w:bottom w:val="nil"/>
            </w:tcBorders>
          </w:tcPr>
          <w:p w:rsidR="00000000" w:rsidRDefault="00000000">
            <w:pPr>
              <w:keepNext/>
              <w:keepLines/>
              <w:spacing w:before="60"/>
              <w:ind w:right="340"/>
              <w:jc w:val="right"/>
            </w:pPr>
            <w:r>
              <w:t>17 431</w:t>
            </w:r>
          </w:p>
        </w:tc>
        <w:tc>
          <w:tcPr>
            <w:tcW w:w="1440" w:type="dxa"/>
            <w:tcBorders>
              <w:bottom w:val="nil"/>
            </w:tcBorders>
          </w:tcPr>
          <w:p w:rsidR="00000000" w:rsidRDefault="00000000">
            <w:pPr>
              <w:keepNext/>
              <w:keepLines/>
              <w:spacing w:before="60"/>
              <w:ind w:right="340"/>
              <w:jc w:val="right"/>
            </w:pPr>
            <w:r>
              <w:t>17 276</w:t>
            </w:r>
          </w:p>
        </w:tc>
        <w:tc>
          <w:tcPr>
            <w:tcW w:w="1385" w:type="dxa"/>
            <w:tcBorders>
              <w:bottom w:val="nil"/>
            </w:tcBorders>
          </w:tcPr>
          <w:p w:rsidR="00000000" w:rsidRDefault="00000000">
            <w:pPr>
              <w:keepNext/>
              <w:keepLines/>
              <w:spacing w:before="60"/>
              <w:ind w:right="340"/>
              <w:jc w:val="right"/>
            </w:pPr>
            <w:r>
              <w:t>19 717</w:t>
            </w:r>
          </w:p>
        </w:tc>
      </w:tr>
      <w:tr w:rsidR="00000000">
        <w:tblPrEx>
          <w:tblCellMar>
            <w:top w:w="0" w:type="dxa"/>
            <w:bottom w:w="0" w:type="dxa"/>
          </w:tblCellMar>
        </w:tblPrEx>
        <w:tc>
          <w:tcPr>
            <w:tcW w:w="5110" w:type="dxa"/>
            <w:tcBorders>
              <w:top w:val="nil"/>
              <w:bottom w:val="nil"/>
            </w:tcBorders>
          </w:tcPr>
          <w:p w:rsidR="00000000" w:rsidRDefault="00000000">
            <w:r>
              <w:t>Sportive</w:t>
            </w:r>
          </w:p>
        </w:tc>
        <w:tc>
          <w:tcPr>
            <w:tcW w:w="1560" w:type="dxa"/>
            <w:tcBorders>
              <w:top w:val="nil"/>
              <w:bottom w:val="nil"/>
            </w:tcBorders>
          </w:tcPr>
          <w:p w:rsidR="00000000" w:rsidRDefault="00000000">
            <w:pPr>
              <w:ind w:right="340"/>
              <w:jc w:val="right"/>
            </w:pPr>
            <w:r>
              <w:t>21 558</w:t>
            </w:r>
          </w:p>
        </w:tc>
        <w:tc>
          <w:tcPr>
            <w:tcW w:w="1440" w:type="dxa"/>
            <w:tcBorders>
              <w:top w:val="nil"/>
              <w:bottom w:val="nil"/>
            </w:tcBorders>
          </w:tcPr>
          <w:p w:rsidR="00000000" w:rsidRDefault="00000000">
            <w:pPr>
              <w:ind w:right="340"/>
              <w:jc w:val="right"/>
            </w:pPr>
            <w:r>
              <w:t>16 531</w:t>
            </w:r>
          </w:p>
        </w:tc>
        <w:tc>
          <w:tcPr>
            <w:tcW w:w="1385" w:type="dxa"/>
            <w:tcBorders>
              <w:top w:val="nil"/>
              <w:bottom w:val="nil"/>
            </w:tcBorders>
          </w:tcPr>
          <w:p w:rsidR="00000000" w:rsidRDefault="00000000">
            <w:pPr>
              <w:ind w:right="340"/>
              <w:jc w:val="right"/>
            </w:pPr>
            <w:r>
              <w:t>17 444</w:t>
            </w:r>
          </w:p>
        </w:tc>
      </w:tr>
      <w:tr w:rsidR="00000000">
        <w:tblPrEx>
          <w:tblCellMar>
            <w:top w:w="0" w:type="dxa"/>
            <w:bottom w:w="0" w:type="dxa"/>
          </w:tblCellMar>
        </w:tblPrEx>
        <w:tc>
          <w:tcPr>
            <w:tcW w:w="5110" w:type="dxa"/>
            <w:tcBorders>
              <w:top w:val="nil"/>
              <w:bottom w:val="nil"/>
            </w:tcBorders>
          </w:tcPr>
          <w:p w:rsidR="00000000" w:rsidRDefault="00000000">
            <w:r>
              <w:t>Proposée par l’école</w:t>
            </w:r>
          </w:p>
        </w:tc>
        <w:tc>
          <w:tcPr>
            <w:tcW w:w="1560" w:type="dxa"/>
            <w:tcBorders>
              <w:top w:val="nil"/>
              <w:bottom w:val="nil"/>
            </w:tcBorders>
          </w:tcPr>
          <w:p w:rsidR="00000000" w:rsidRDefault="00000000">
            <w:pPr>
              <w:ind w:right="340"/>
              <w:jc w:val="right"/>
            </w:pPr>
            <w:r>
              <w:t>8 410</w:t>
            </w:r>
          </w:p>
        </w:tc>
        <w:tc>
          <w:tcPr>
            <w:tcW w:w="1440" w:type="dxa"/>
            <w:tcBorders>
              <w:top w:val="nil"/>
              <w:bottom w:val="nil"/>
            </w:tcBorders>
          </w:tcPr>
          <w:p w:rsidR="00000000" w:rsidRDefault="00000000">
            <w:pPr>
              <w:ind w:right="340"/>
              <w:jc w:val="right"/>
            </w:pPr>
            <w:r>
              <w:t>11 987</w:t>
            </w:r>
          </w:p>
        </w:tc>
        <w:tc>
          <w:tcPr>
            <w:tcW w:w="1385" w:type="dxa"/>
            <w:tcBorders>
              <w:top w:val="nil"/>
              <w:bottom w:val="nil"/>
            </w:tcBorders>
          </w:tcPr>
          <w:p w:rsidR="00000000" w:rsidRDefault="00000000">
            <w:pPr>
              <w:ind w:right="340"/>
              <w:jc w:val="right"/>
            </w:pPr>
            <w:r>
              <w:t>11 371</w:t>
            </w:r>
          </w:p>
        </w:tc>
      </w:tr>
      <w:tr w:rsidR="00000000">
        <w:tblPrEx>
          <w:tblCellMar>
            <w:top w:w="0" w:type="dxa"/>
            <w:bottom w:w="0" w:type="dxa"/>
          </w:tblCellMar>
        </w:tblPrEx>
        <w:tc>
          <w:tcPr>
            <w:tcW w:w="5110" w:type="dxa"/>
            <w:tcBorders>
              <w:top w:val="nil"/>
              <w:bottom w:val="nil"/>
            </w:tcBorders>
          </w:tcPr>
          <w:p w:rsidR="00000000" w:rsidRDefault="00000000">
            <w:r>
              <w:t>Proposée par une association de jeunes</w:t>
            </w:r>
          </w:p>
        </w:tc>
        <w:tc>
          <w:tcPr>
            <w:tcW w:w="1560" w:type="dxa"/>
            <w:tcBorders>
              <w:top w:val="nil"/>
              <w:bottom w:val="nil"/>
            </w:tcBorders>
          </w:tcPr>
          <w:p w:rsidR="00000000" w:rsidRDefault="00000000">
            <w:pPr>
              <w:ind w:right="340"/>
              <w:jc w:val="right"/>
            </w:pPr>
            <w:r>
              <w:t>2 589</w:t>
            </w:r>
          </w:p>
        </w:tc>
        <w:tc>
          <w:tcPr>
            <w:tcW w:w="1440" w:type="dxa"/>
            <w:tcBorders>
              <w:top w:val="nil"/>
              <w:bottom w:val="nil"/>
            </w:tcBorders>
          </w:tcPr>
          <w:p w:rsidR="00000000" w:rsidRDefault="00000000">
            <w:pPr>
              <w:ind w:right="340"/>
              <w:jc w:val="right"/>
            </w:pPr>
            <w:r>
              <w:t>2 343</w:t>
            </w:r>
          </w:p>
        </w:tc>
        <w:tc>
          <w:tcPr>
            <w:tcW w:w="1385" w:type="dxa"/>
            <w:tcBorders>
              <w:top w:val="nil"/>
              <w:bottom w:val="nil"/>
            </w:tcBorders>
          </w:tcPr>
          <w:p w:rsidR="00000000" w:rsidRDefault="00000000">
            <w:pPr>
              <w:ind w:right="340"/>
              <w:jc w:val="right"/>
            </w:pPr>
            <w:r>
              <w:t>1 667</w:t>
            </w:r>
          </w:p>
        </w:tc>
      </w:tr>
      <w:tr w:rsidR="00000000">
        <w:tblPrEx>
          <w:tblCellMar>
            <w:top w:w="0" w:type="dxa"/>
            <w:bottom w:w="0" w:type="dxa"/>
          </w:tblCellMar>
        </w:tblPrEx>
        <w:tc>
          <w:tcPr>
            <w:tcW w:w="5110" w:type="dxa"/>
            <w:tcBorders>
              <w:top w:val="nil"/>
              <w:bottom w:val="nil"/>
            </w:tcBorders>
          </w:tcPr>
          <w:p w:rsidR="00000000" w:rsidRDefault="00000000">
            <w:r>
              <w:t>Programme d’activités d’été pour la jeunesse</w:t>
            </w:r>
          </w:p>
        </w:tc>
        <w:tc>
          <w:tcPr>
            <w:tcW w:w="1560" w:type="dxa"/>
            <w:tcBorders>
              <w:top w:val="nil"/>
              <w:bottom w:val="nil"/>
            </w:tcBorders>
          </w:tcPr>
          <w:p w:rsidR="00000000" w:rsidRDefault="00000000">
            <w:pPr>
              <w:ind w:right="340"/>
              <w:jc w:val="right"/>
            </w:pPr>
            <w:r>
              <w:t>210</w:t>
            </w:r>
          </w:p>
        </w:tc>
        <w:tc>
          <w:tcPr>
            <w:tcW w:w="1440" w:type="dxa"/>
            <w:tcBorders>
              <w:top w:val="nil"/>
              <w:bottom w:val="nil"/>
            </w:tcBorders>
          </w:tcPr>
          <w:p w:rsidR="00000000" w:rsidRDefault="00000000">
            <w:pPr>
              <w:ind w:right="340"/>
              <w:jc w:val="right"/>
            </w:pPr>
            <w:r>
              <w:t>225</w:t>
            </w:r>
          </w:p>
        </w:tc>
        <w:tc>
          <w:tcPr>
            <w:tcW w:w="1385" w:type="dxa"/>
            <w:tcBorders>
              <w:top w:val="nil"/>
              <w:bottom w:val="nil"/>
            </w:tcBorders>
          </w:tcPr>
          <w:p w:rsidR="00000000" w:rsidRDefault="00000000">
            <w:pPr>
              <w:ind w:right="340"/>
              <w:jc w:val="right"/>
            </w:pPr>
            <w:r>
              <w:t>296</w:t>
            </w:r>
          </w:p>
        </w:tc>
      </w:tr>
      <w:tr w:rsidR="00000000">
        <w:tblPrEx>
          <w:tblCellMar>
            <w:top w:w="0" w:type="dxa"/>
            <w:bottom w:w="0" w:type="dxa"/>
          </w:tblCellMar>
        </w:tblPrEx>
        <w:tc>
          <w:tcPr>
            <w:tcW w:w="5110" w:type="dxa"/>
            <w:tcBorders>
              <w:top w:val="nil"/>
              <w:bottom w:val="single" w:sz="4" w:space="0" w:color="auto"/>
            </w:tcBorders>
          </w:tcPr>
          <w:p w:rsidR="00000000" w:rsidRDefault="00000000">
            <w:pPr>
              <w:spacing w:after="60"/>
            </w:pPr>
            <w:r>
              <w:t>Programmes de bénévolat</w:t>
            </w:r>
          </w:p>
        </w:tc>
        <w:tc>
          <w:tcPr>
            <w:tcW w:w="1560" w:type="dxa"/>
            <w:tcBorders>
              <w:top w:val="nil"/>
              <w:bottom w:val="single" w:sz="4" w:space="0" w:color="auto"/>
            </w:tcBorders>
          </w:tcPr>
          <w:p w:rsidR="00000000" w:rsidRDefault="00000000">
            <w:pPr>
              <w:spacing w:after="60"/>
              <w:ind w:right="340"/>
              <w:jc w:val="right"/>
            </w:pPr>
            <w:r>
              <w:t>30</w:t>
            </w:r>
          </w:p>
        </w:tc>
        <w:tc>
          <w:tcPr>
            <w:tcW w:w="1440" w:type="dxa"/>
            <w:tcBorders>
              <w:top w:val="nil"/>
              <w:bottom w:val="single" w:sz="4" w:space="0" w:color="auto"/>
            </w:tcBorders>
          </w:tcPr>
          <w:p w:rsidR="00000000" w:rsidRDefault="00000000">
            <w:pPr>
              <w:spacing w:after="60"/>
              <w:ind w:right="340"/>
              <w:jc w:val="right"/>
            </w:pPr>
            <w:r>
              <w:t>42</w:t>
            </w:r>
          </w:p>
        </w:tc>
        <w:tc>
          <w:tcPr>
            <w:tcW w:w="1385" w:type="dxa"/>
            <w:tcBorders>
              <w:top w:val="nil"/>
              <w:bottom w:val="single" w:sz="4" w:space="0" w:color="auto"/>
            </w:tcBorders>
          </w:tcPr>
          <w:p w:rsidR="00000000" w:rsidRDefault="00000000">
            <w:pPr>
              <w:spacing w:after="60"/>
              <w:ind w:right="340"/>
              <w:jc w:val="right"/>
            </w:pPr>
            <w:r>
              <w:t>26</w:t>
            </w:r>
          </w:p>
        </w:tc>
      </w:tr>
      <w:tr w:rsidR="00000000">
        <w:tblPrEx>
          <w:tblCellMar>
            <w:top w:w="0" w:type="dxa"/>
            <w:bottom w:w="0" w:type="dxa"/>
          </w:tblCellMar>
        </w:tblPrEx>
        <w:tc>
          <w:tcPr>
            <w:tcW w:w="5110" w:type="dxa"/>
            <w:tcBorders>
              <w:top w:val="single" w:sz="4" w:space="0" w:color="auto"/>
            </w:tcBorders>
          </w:tcPr>
          <w:p w:rsidR="00000000" w:rsidRDefault="00000000">
            <w:pPr>
              <w:spacing w:before="60" w:after="60"/>
            </w:pPr>
            <w:r>
              <w:t>Total</w:t>
            </w:r>
          </w:p>
        </w:tc>
        <w:tc>
          <w:tcPr>
            <w:tcW w:w="1560" w:type="dxa"/>
            <w:tcBorders>
              <w:top w:val="single" w:sz="4" w:space="0" w:color="auto"/>
            </w:tcBorders>
          </w:tcPr>
          <w:p w:rsidR="00000000" w:rsidRDefault="00000000">
            <w:pPr>
              <w:spacing w:before="60" w:after="60"/>
              <w:ind w:right="340"/>
              <w:jc w:val="right"/>
            </w:pPr>
            <w:r>
              <w:t>50 228</w:t>
            </w:r>
          </w:p>
        </w:tc>
        <w:tc>
          <w:tcPr>
            <w:tcW w:w="1440" w:type="dxa"/>
            <w:tcBorders>
              <w:top w:val="single" w:sz="4" w:space="0" w:color="auto"/>
            </w:tcBorders>
          </w:tcPr>
          <w:p w:rsidR="00000000" w:rsidRDefault="00000000">
            <w:pPr>
              <w:spacing w:before="60" w:after="60"/>
              <w:ind w:right="340"/>
              <w:jc w:val="right"/>
            </w:pPr>
            <w:r>
              <w:t>48 404</w:t>
            </w:r>
          </w:p>
        </w:tc>
        <w:tc>
          <w:tcPr>
            <w:tcW w:w="1385" w:type="dxa"/>
            <w:tcBorders>
              <w:top w:val="single" w:sz="4" w:space="0" w:color="auto"/>
            </w:tcBorders>
          </w:tcPr>
          <w:p w:rsidR="00000000" w:rsidRDefault="00000000">
            <w:pPr>
              <w:spacing w:before="60" w:after="60"/>
              <w:ind w:right="340"/>
              <w:jc w:val="right"/>
            </w:pPr>
            <w:r>
              <w:t>50 521</w:t>
            </w:r>
          </w:p>
        </w:tc>
      </w:tr>
    </w:tbl>
    <w:p w:rsidR="00000000" w:rsidRDefault="00000000">
      <w:pPr>
        <w:spacing w:before="240" w:after="360"/>
        <w:ind w:firstLine="567"/>
      </w:pPr>
      <w:r>
        <w:rPr>
          <w:i/>
          <w:iCs/>
        </w:rPr>
        <w:t>Source</w:t>
      </w:r>
      <w:r>
        <w:t>: «L’éducation et la formation en chiffres», 2000/01, Département de l’éducation et de la jeunesse.</w:t>
      </w:r>
    </w:p>
    <w:p w:rsidR="00000000" w:rsidRDefault="00000000">
      <w:pPr>
        <w:spacing w:after="240"/>
      </w:pPr>
      <w:r>
        <w:t>412.</w:t>
      </w:r>
      <w:r>
        <w:tab/>
        <w:t>Pendant les mois de juillet et août, le Département de l’éducation et de la jeunesse et le Département des sports de Macao organisent conjointement des activités d’été spécialement destinées aux enfants et adolescents de 4 à 21 ans. L’objectif est de permettre à ces jeunes d’occuper sainement leur temps libre, en les encourageant à être ensemble et en leur offrant des conditions propices au développement de leurs capacités physiques, psychologiques et morales.</w:t>
      </w:r>
    </w:p>
    <w:p w:rsidR="00000000" w:rsidRDefault="00000000">
      <w:pPr>
        <w:spacing w:after="240"/>
        <w:jc w:val="center"/>
        <w:rPr>
          <w:rFonts w:ascii="Times New Roman Gras" w:hAnsi="Times New Roman Gras"/>
          <w:b/>
        </w:rPr>
      </w:pPr>
      <w:r>
        <w:rPr>
          <w:rFonts w:ascii="Times New Roman Gras" w:hAnsi="Times New Roman Gras"/>
          <w:b/>
        </w:rPr>
        <w:t>VIII.  MESURES SPÉCIALES DE PROTECTION</w:t>
      </w:r>
    </w:p>
    <w:p w:rsidR="00000000" w:rsidRDefault="00000000">
      <w:pPr>
        <w:spacing w:after="240"/>
        <w:jc w:val="center"/>
        <w:rPr>
          <w:rFonts w:ascii="Times New Roman Gras" w:hAnsi="Times New Roman Gras"/>
          <w:b/>
        </w:rPr>
      </w:pPr>
      <w:r>
        <w:rPr>
          <w:rFonts w:ascii="Times New Roman Gras" w:hAnsi="Times New Roman Gras"/>
          <w:b/>
          <w:bCs/>
        </w:rPr>
        <w:t>A</w:t>
      </w:r>
      <w:r>
        <w:rPr>
          <w:rFonts w:ascii="Times New Roman Gras" w:hAnsi="Times New Roman Gras"/>
          <w:b/>
        </w:rPr>
        <w:t xml:space="preserve">.  </w:t>
      </w:r>
      <w:r>
        <w:rPr>
          <w:rFonts w:ascii="Times New Roman Gras" w:hAnsi="Times New Roman Gras"/>
          <w:b/>
          <w:bCs/>
        </w:rPr>
        <w:t>Enfants en situation d’urgence</w:t>
      </w:r>
    </w:p>
    <w:p w:rsidR="00000000" w:rsidRDefault="00000000">
      <w:pPr>
        <w:spacing w:after="240"/>
        <w:jc w:val="center"/>
        <w:rPr>
          <w:rFonts w:ascii="Times New Roman Gras" w:hAnsi="Times New Roman Gras"/>
          <w:b/>
        </w:rPr>
      </w:pPr>
      <w:r>
        <w:rPr>
          <w:rFonts w:ascii="Times New Roman Gras" w:hAnsi="Times New Roman Gras"/>
          <w:b/>
        </w:rPr>
        <w:t>1.  Enfants réfugiés (art. 22)</w:t>
      </w:r>
    </w:p>
    <w:p w:rsidR="00000000" w:rsidRDefault="00000000">
      <w:pPr>
        <w:spacing w:after="240"/>
      </w:pPr>
      <w:r>
        <w:t>413.</w:t>
      </w:r>
      <w:r>
        <w:tab/>
        <w:t>La Convention relative au statut des réfugiés du 28 juillet 1951 et le Protocole y relatif du 31 janvier 1967 sont entrés en vigueur pour Macao le 26 juillet 1999 et le 27 avril 1999, respectivement.</w:t>
      </w:r>
    </w:p>
    <w:p w:rsidR="00000000" w:rsidRDefault="00000000">
      <w:pPr>
        <w:spacing w:after="240"/>
      </w:pPr>
      <w:r>
        <w:t>414.</w:t>
      </w:r>
      <w:r>
        <w:tab/>
        <w:t>L’Institut de protection sociale est chargé de venir en aide aux réfugiés arrivant à Macao en les hébergeant et en leur fournissant divers articles et un soutien financier.</w:t>
      </w:r>
    </w:p>
    <w:p w:rsidR="00000000" w:rsidRDefault="00000000">
      <w:pPr>
        <w:spacing w:after="240"/>
      </w:pPr>
      <w:r>
        <w:t>415.</w:t>
      </w:r>
      <w:r>
        <w:tab/>
        <w:t>Au cours de l’année 1999, 263 réfugiés timorais ont été hébergés et une somme de 1 848 579,40 PTC a été versée au titre de diverses allocations, notamment pour le transport et l’alimentation. Au moment de la réunification, les réfugiés avaient déjà quitté le camp de réfugiés d’Ilha Verde. En fait, 15 d’entre eux se sont installés à Macao et les autres sont rentrés au Timor oriental ou partis au Portugal.</w:t>
      </w:r>
    </w:p>
    <w:p w:rsidR="00000000" w:rsidRDefault="00000000">
      <w:pPr>
        <w:keepNext/>
        <w:keepLines/>
        <w:tabs>
          <w:tab w:val="left" w:pos="624"/>
        </w:tabs>
        <w:ind w:left="284"/>
        <w:rPr>
          <w:b/>
          <w:bCs/>
        </w:rPr>
      </w:pPr>
      <w:r>
        <w:rPr>
          <w:b/>
          <w:bCs/>
        </w:rPr>
        <w:t>2.</w:t>
      </w:r>
      <w:r>
        <w:rPr>
          <w:b/>
          <w:bCs/>
        </w:rPr>
        <w:tab/>
        <w:t>Enfants touchés par les conflits armés (art. 38), avec indication notamment des</w:t>
      </w:r>
    </w:p>
    <w:p w:rsidR="00000000" w:rsidRDefault="00000000">
      <w:pPr>
        <w:keepNext/>
        <w:keepLines/>
        <w:tabs>
          <w:tab w:val="left" w:pos="624"/>
        </w:tabs>
        <w:spacing w:after="180"/>
        <w:ind w:left="284"/>
        <w:rPr>
          <w:b/>
          <w:bCs/>
        </w:rPr>
      </w:pPr>
      <w:r>
        <w:rPr>
          <w:b/>
          <w:bCs/>
        </w:rPr>
        <w:tab/>
        <w:t>mesures de réadaptation physique et psychologique et de réinsertion sociale (art. 39)</w:t>
      </w:r>
    </w:p>
    <w:p w:rsidR="00000000" w:rsidRDefault="00000000">
      <w:pPr>
        <w:keepNext/>
        <w:keepLines/>
        <w:spacing w:after="180"/>
      </w:pPr>
      <w:r>
        <w:t>416.</w:t>
      </w:r>
      <w:r>
        <w:tab/>
        <w:t>Il convient de souligner à ce propos que les quatre Conventions de Genève du 12 août 1949 et leurs Protocoles additionnels du 8 juin 1977 sont applicables à la Région administrative spéciale de Macao.</w:t>
      </w:r>
    </w:p>
    <w:p w:rsidR="00000000" w:rsidRDefault="00000000">
      <w:pPr>
        <w:spacing w:after="180"/>
        <w:jc w:val="center"/>
        <w:rPr>
          <w:b/>
          <w:bCs/>
        </w:rPr>
      </w:pPr>
      <w:r>
        <w:rPr>
          <w:b/>
          <w:bCs/>
        </w:rPr>
        <w:t>B.  Enfants aux prises avec le système d’administration de la justice pour mineurs</w:t>
      </w:r>
    </w:p>
    <w:p w:rsidR="00000000" w:rsidRDefault="00000000">
      <w:pPr>
        <w:spacing w:after="180"/>
        <w:jc w:val="center"/>
      </w:pPr>
      <w:r>
        <w:rPr>
          <w:b/>
          <w:bCs/>
        </w:rPr>
        <w:t>1.  Administration de la justice pour mineurs (art. 40)</w:t>
      </w:r>
    </w:p>
    <w:p w:rsidR="00000000" w:rsidRDefault="00000000">
      <w:pPr>
        <w:spacing w:after="180"/>
      </w:pPr>
      <w:r>
        <w:t>417.</w:t>
      </w:r>
      <w:r>
        <w:tab/>
        <w:t>Les mineurs de moins de 16 ans ne sont pas pénalement responsables à Macao (art. 18 du Code pénal).</w:t>
      </w:r>
    </w:p>
    <w:p w:rsidR="00000000" w:rsidRDefault="00000000">
      <w:pPr>
        <w:spacing w:after="180"/>
      </w:pPr>
      <w:r>
        <w:t>418.</w:t>
      </w:r>
      <w:r>
        <w:tab/>
        <w:t>La loi sur la justice pour mineurs vient d’être révisée. Le règlement concernant l’assistance judiciaire aux mineurs à l’étranger, qui datait de 1971, a été remplacé à la fin de 1999 par le décret</w:t>
      </w:r>
      <w:r>
        <w:noBreakHyphen/>
        <w:t xml:space="preserve">loi </w:t>
      </w:r>
      <w:r>
        <w:rPr>
          <w:rFonts w:eastAsia="MS Mincho"/>
        </w:rPr>
        <w:t>n</w:t>
      </w:r>
      <w:r>
        <w:rPr>
          <w:rFonts w:eastAsia="MS Mincho"/>
          <w:vertAlign w:val="superscript"/>
        </w:rPr>
        <w:t>o</w:t>
      </w:r>
      <w:r>
        <w:t> 65/99M qui approuve les régimes éducatif et de protection sociale pour la justice des mineurs.</w:t>
      </w:r>
    </w:p>
    <w:p w:rsidR="00000000" w:rsidRDefault="00000000">
      <w:pPr>
        <w:keepNext/>
        <w:spacing w:after="180"/>
        <w:rPr>
          <w:b/>
          <w:bCs/>
          <w:i/>
          <w:iCs/>
        </w:rPr>
      </w:pPr>
      <w:r>
        <w:rPr>
          <w:b/>
          <w:bCs/>
          <w:i/>
          <w:iCs/>
        </w:rPr>
        <w:t>i)</w:t>
      </w:r>
      <w:r>
        <w:rPr>
          <w:b/>
          <w:bCs/>
          <w:i/>
          <w:iCs/>
        </w:rPr>
        <w:tab/>
        <w:t>Régime éducatif</w:t>
      </w:r>
    </w:p>
    <w:p w:rsidR="00000000" w:rsidRDefault="00000000">
      <w:pPr>
        <w:spacing w:after="180"/>
      </w:pPr>
      <w:r>
        <w:t>419.</w:t>
      </w:r>
      <w:r>
        <w:tab/>
        <w:t>Les mineurs âgés de 12 à 16 ans qui ont commis un acte pouvant être qualifié par la loi de délit, d’infraction mineure ou de contravention sont soumis à un régime éducatif, et des mesures leur sont appliquées en fonction de leurs besoins éducatifs (art. 6 1) du décret</w:t>
      </w:r>
      <w:r>
        <w:noBreakHyphen/>
        <w:t xml:space="preserve">loi </w:t>
      </w:r>
      <w:r>
        <w:rPr>
          <w:rFonts w:eastAsia="MS Mincho"/>
        </w:rPr>
        <w:t>n</w:t>
      </w:r>
      <w:r>
        <w:rPr>
          <w:rFonts w:eastAsia="MS Mincho"/>
          <w:vertAlign w:val="superscript"/>
        </w:rPr>
        <w:t>o</w:t>
      </w:r>
      <w:r>
        <w:t> 65/99/M).</w:t>
      </w:r>
    </w:p>
    <w:p w:rsidR="00000000" w:rsidRDefault="00000000">
      <w:pPr>
        <w:spacing w:after="180"/>
      </w:pPr>
      <w:r>
        <w:t>420.</w:t>
      </w:r>
      <w:r>
        <w:tab/>
        <w:t>Les mesures applicables aux mineurs ont un but exclusivement éducatif et visent la socialisation de l’enfant. Le juge choisit la mesure la plus adéquate, au cas par cas, en respectant les besoins éducatifs du mineur.</w:t>
      </w:r>
    </w:p>
    <w:p w:rsidR="00000000" w:rsidRDefault="00000000">
      <w:pPr>
        <w:spacing w:after="180"/>
      </w:pPr>
      <w:r>
        <w:t>421.</w:t>
      </w:r>
      <w:r>
        <w:tab/>
        <w:t>La loi énumère les mesures éducatives en allant de la moins restrictive à la plus restrictive, à savoir: i) avertissement; ii) imposition de conduites et de tâches spécifiques; iii) éducation surveillée; iv) régime de semi-liberté; et v) internement (art. 7 du décret</w:t>
      </w:r>
      <w:r>
        <w:noBreakHyphen/>
        <w:t xml:space="preserve">loi </w:t>
      </w:r>
      <w:r>
        <w:rPr>
          <w:rFonts w:eastAsia="MS Mincho"/>
        </w:rPr>
        <w:t>n</w:t>
      </w:r>
      <w:r>
        <w:rPr>
          <w:rFonts w:eastAsia="MS Mincho"/>
          <w:vertAlign w:val="superscript"/>
        </w:rPr>
        <w:t>o</w:t>
      </w:r>
      <w:r>
        <w:t> 65/99/M).</w:t>
      </w:r>
    </w:p>
    <w:p w:rsidR="00000000" w:rsidRDefault="00000000">
      <w:pPr>
        <w:spacing w:after="180"/>
      </w:pPr>
      <w:r>
        <w:t>422.</w:t>
      </w:r>
      <w:r>
        <w:tab/>
        <w:t>L’avertissement consiste en un blâme solennel par lequel le juge condamne la conduite du mineur et lui demande instamment de se racheter.</w:t>
      </w:r>
    </w:p>
    <w:p w:rsidR="00000000" w:rsidRDefault="00000000">
      <w:pPr>
        <w:spacing w:after="180"/>
      </w:pPr>
      <w:r>
        <w:t>423.</w:t>
      </w:r>
      <w:r>
        <w:tab/>
        <w:t>Les conduites ou tâches spécifiques imposées au mineur peuvent être les suivantes: i) obligation de s’excuser auprès de la victime; ii) réparation des dommages causés; iii) obligation de poursuivre les études ou la formation professionnelle ou, si la loi le permet, d’exercer une activité professionnelle; iv) exécution d’une activité présentant un caractère ou un intérêt social; et v) versement d’un montant en espèces au profit d’une institution sociale.</w:t>
      </w:r>
    </w:p>
    <w:p w:rsidR="00000000" w:rsidRDefault="00000000">
      <w:pPr>
        <w:spacing w:after="180"/>
      </w:pPr>
      <w:r>
        <w:t>424.</w:t>
      </w:r>
      <w:r>
        <w:tab/>
        <w:t>L’éducation surveillée consiste en un plan d’éducation individuel qui porte sur les domaines fixés par le tribunal.</w:t>
      </w:r>
    </w:p>
    <w:p w:rsidR="00000000" w:rsidRDefault="00000000">
      <w:pPr>
        <w:spacing w:after="240"/>
      </w:pPr>
      <w:r>
        <w:t>425.</w:t>
      </w:r>
      <w:r>
        <w:tab/>
        <w:t>Les mesures d’internement consistent à placer le mineur dans un établissement éducatif. S’il bénéficie d’un régime de semi-liberté, le mineur suit des cours ou une formation professionnelle ou, lorsque la loi le permet, exerce une activité professionnelle en dehors de l’établissement. En pareil cas, il est libre de sortir seul uniquement pendant le temps nécessaire à l’exercice de cette activité. Le mineur qui fait l’objet d’une mesure d’internement est toujours accompagné, à l’extérieur ou à l’intérieur de l’établissement éducatif.</w:t>
      </w:r>
    </w:p>
    <w:p w:rsidR="00000000" w:rsidRDefault="00000000">
      <w:pPr>
        <w:spacing w:after="240"/>
      </w:pPr>
      <w:r>
        <w:t>426.</w:t>
      </w:r>
      <w:r>
        <w:tab/>
        <w:t>En outre, les mesures d’internement sont exécutées conformément à un plan d’éducation individuel élaboré par l’Institut des mineurs, qui porte sur les domaines arrêtés par le tribunal.</w:t>
      </w:r>
    </w:p>
    <w:p w:rsidR="00000000" w:rsidRDefault="00000000">
      <w:pPr>
        <w:spacing w:after="240"/>
      </w:pPr>
      <w:r>
        <w:t>427.</w:t>
      </w:r>
      <w:r>
        <w:tab/>
        <w:t>La procédure relative au régime éducatif est instituée à la demande du procureur ou sur demande orale ou écrite de toute personne. Le mineur doit comparaître devant le juge. Il est déféré par la police. Si la comparution immédiate n’est pas possible, le mineur est confié à son représentant légal ou, à titre exceptionnel, placé dans un établissement éducatif  lorsqu’il existe des raisons de craindre une récidive (art. 24 du décret</w:t>
      </w:r>
      <w:r>
        <w:noBreakHyphen/>
        <w:t xml:space="preserve">loi </w:t>
      </w:r>
      <w:r>
        <w:rPr>
          <w:rFonts w:eastAsia="MS Mincho"/>
        </w:rPr>
        <w:t>n</w:t>
      </w:r>
      <w:r>
        <w:rPr>
          <w:rFonts w:eastAsia="MS Mincho"/>
          <w:vertAlign w:val="superscript"/>
        </w:rPr>
        <w:t>o</w:t>
      </w:r>
      <w:r>
        <w:rPr>
          <w:rFonts w:eastAsia="MS Mincho"/>
        </w:rPr>
        <w:t> </w:t>
      </w:r>
      <w:r>
        <w:t>65/99/M).</w:t>
      </w:r>
    </w:p>
    <w:p w:rsidR="00000000" w:rsidRDefault="00000000">
      <w:pPr>
        <w:spacing w:after="240"/>
      </w:pPr>
      <w:r>
        <w:t>428.</w:t>
      </w:r>
      <w:r>
        <w:tab/>
        <w:t>Une fois que le mineur a été déféré au tribunal, le juge peut: i) mettre un terme à la procédure; ii) prendre une mesure éducative, si cela est possible; iii) relâcher le mineur, quel que soit l’état d’avancement de la procédure; ou iv) ordonner que le mineur reste dans un établissement si une récidive est à craindre et si des mesures d’internement s’imposent (art. 25 du décret</w:t>
      </w:r>
      <w:r>
        <w:noBreakHyphen/>
        <w:t xml:space="preserve">loi </w:t>
      </w:r>
      <w:r>
        <w:rPr>
          <w:rFonts w:eastAsia="MS Mincho"/>
        </w:rPr>
        <w:t>n</w:t>
      </w:r>
      <w:r>
        <w:rPr>
          <w:rFonts w:eastAsia="MS Mincho"/>
          <w:vertAlign w:val="superscript"/>
        </w:rPr>
        <w:t>o</w:t>
      </w:r>
      <w:r>
        <w:t> 65/99/M).</w:t>
      </w:r>
    </w:p>
    <w:p w:rsidR="00000000" w:rsidRDefault="00000000">
      <w:pPr>
        <w:spacing w:after="240"/>
      </w:pPr>
      <w:r>
        <w:t>429.</w:t>
      </w:r>
      <w:r>
        <w:tab/>
        <w:t>Si le juge conclut, immédiatement ou après une brève enquête orale, que le mineur a bien commis les actes qui lui sont reprochés ou qu’une mesure doit être prise à son encontre, une enquête est ouverte. Elle consiste à: i) entendre le mineur; ii) entendre le témoignage des parents, du tuteur ou de l’entité chargée de la garde du mineur; iii) prendre connaissance des rapports des services sociaux; iv) observer le mineur; et v) examiner les informations demandées à d’autres entités. Chaque fois qu’il est prévu de prendre une mesure, le mineur doit être entendu.</w:t>
      </w:r>
    </w:p>
    <w:p w:rsidR="00000000" w:rsidRDefault="00000000">
      <w:pPr>
        <w:spacing w:after="240"/>
      </w:pPr>
      <w:r>
        <w:t>430.</w:t>
      </w:r>
      <w:r>
        <w:tab/>
        <w:t>Une fois l’enquête terminée, et s’il a été prouvé que les actes ont été commis et qu’une mesure non institutionnelle s’impose, le tribunal peut l’ordonner. Si le tribunal considère que les actes ont bien été commis et qu’une mesure de semi</w:t>
      </w:r>
      <w:r>
        <w:noBreakHyphen/>
        <w:t>liberté ou d’internement est applicable au mineur, une audience judiciaire a lieu.</w:t>
      </w:r>
    </w:p>
    <w:p w:rsidR="00000000" w:rsidRDefault="00000000">
      <w:pPr>
        <w:spacing w:after="240"/>
      </w:pPr>
      <w:r>
        <w:t>431.</w:t>
      </w:r>
      <w:r>
        <w:tab/>
        <w:t>Le procureur, le mineur âgé de 14 ans ou plus, ses parents, son tuteur ou l’entité qui a la charge du mineur, ou un avocat agissant en leur nom peuvent faire appel de la décision du tribunal (art. 39 2) et 3) du décret</w:t>
      </w:r>
      <w:r>
        <w:noBreakHyphen/>
        <w:t xml:space="preserve">loi </w:t>
      </w:r>
      <w:r>
        <w:rPr>
          <w:rFonts w:eastAsia="MS Mincho"/>
        </w:rPr>
        <w:t>n</w:t>
      </w:r>
      <w:r>
        <w:rPr>
          <w:rFonts w:eastAsia="MS Mincho"/>
          <w:vertAlign w:val="superscript"/>
        </w:rPr>
        <w:t>o</w:t>
      </w:r>
      <w:r>
        <w:t xml:space="preserve"> 65/99/M).</w:t>
      </w:r>
    </w:p>
    <w:p w:rsidR="00000000" w:rsidRDefault="00000000">
      <w:pPr>
        <w:spacing w:after="240"/>
      </w:pPr>
      <w:r>
        <w:t>432.</w:t>
      </w:r>
      <w:r>
        <w:tab/>
        <w:t>Le mineur a le droit d’être assisté d’un avocat pendant toutes les phases de la procédure. La présence d’un avocat est obligatoire dans les recours.</w:t>
      </w:r>
    </w:p>
    <w:p w:rsidR="00000000" w:rsidRDefault="00000000">
      <w:pPr>
        <w:spacing w:after="240"/>
      </w:pPr>
      <w:r>
        <w:t>433.</w:t>
      </w:r>
      <w:r>
        <w:tab/>
        <w:t>La procédure doit se dérouler dans l’une des langues officielles de la Région administrative spéciale de Macao. Quiconque doit intervenir dans la procédure et ne comprend pas cette langue ou ne la maîtrise pas bénéficie gratuitement des services d’un interprète (art. 89 1) et 2) du Code de procédure civile, applicable en vertu de l’article 41 du décret</w:t>
      </w:r>
      <w:r>
        <w:noBreakHyphen/>
        <w:t xml:space="preserve">loi </w:t>
      </w:r>
      <w:r>
        <w:rPr>
          <w:rFonts w:eastAsia="MS Mincho"/>
        </w:rPr>
        <w:t>n</w:t>
      </w:r>
      <w:r>
        <w:rPr>
          <w:rFonts w:eastAsia="MS Mincho"/>
          <w:vertAlign w:val="superscript"/>
        </w:rPr>
        <w:t>o</w:t>
      </w:r>
      <w:r>
        <w:t> 65/99M).</w:t>
      </w:r>
    </w:p>
    <w:p w:rsidR="00000000" w:rsidRDefault="00000000">
      <w:pPr>
        <w:spacing w:after="240"/>
      </w:pPr>
      <w:r>
        <w:t>434.</w:t>
      </w:r>
      <w:r>
        <w:tab/>
        <w:t>La procédure a un caractère urgent (elle est exécutée même pendant les vacances judiciaires) et secret (y compris lorsque le dossier a été classé).</w:t>
      </w:r>
    </w:p>
    <w:p w:rsidR="00000000" w:rsidRDefault="00000000">
      <w:pPr>
        <w:spacing w:after="240"/>
      </w:pPr>
      <w:r>
        <w:t>435.</w:t>
      </w:r>
      <w:r>
        <w:tab/>
        <w:t>Selon les informations fournies par le tribunal de première instance de Macao, le nombre de mineurs traduits en justice en 1999, 2000 et 2001 était respectivement de 186, 184 et 225. Les infractions les plus fréquentes étaient le vol, les coups et blessures, ainsi que l’extorsion pratiquée sur d’autres mineurs. Elles ont le plus souvent entraîné un blâme et des mesures d’éducation surveillée.</w:t>
      </w:r>
    </w:p>
    <w:p w:rsidR="00000000" w:rsidRDefault="00000000">
      <w:pPr>
        <w:keepNext/>
        <w:spacing w:after="240"/>
        <w:rPr>
          <w:b/>
          <w:bCs/>
          <w:i/>
          <w:iCs/>
        </w:rPr>
      </w:pPr>
      <w:r>
        <w:rPr>
          <w:b/>
          <w:bCs/>
          <w:i/>
          <w:iCs/>
        </w:rPr>
        <w:t>ii)</w:t>
      </w:r>
      <w:r>
        <w:rPr>
          <w:b/>
          <w:bCs/>
          <w:i/>
          <w:iCs/>
        </w:rPr>
        <w:tab/>
        <w:t>Régime de protection sociale</w:t>
      </w:r>
    </w:p>
    <w:p w:rsidR="00000000" w:rsidRDefault="00000000">
      <w:pPr>
        <w:spacing w:after="240"/>
      </w:pPr>
      <w:r>
        <w:t>436.</w:t>
      </w:r>
      <w:r>
        <w:tab/>
        <w:t>L’âge minimum pour l’application du régime éducatif est fixé à 12 ans, la loi considérant qu’un mineur de moins de 12 ans ne satisfait pas aux conditions psychobiologiques nécessaires. Les délits, infractions mineures ou contraventions commis par des mineurs de moins de 12 ans relèvent du régime de protection sociale qui s’applique aussi aux mineurs en situation de danger (victimes de mauvais traitement ou abandonnés, par exemple). Au titre de ce régime, les mesures prises à l’égard du mineur tiennent compte de ses besoins éducatifs et de protection sociale.</w:t>
      </w:r>
    </w:p>
    <w:p w:rsidR="00000000" w:rsidRDefault="00000000">
      <w:pPr>
        <w:spacing w:after="240"/>
      </w:pPr>
      <w:r>
        <w:t>437.</w:t>
      </w:r>
      <w:r>
        <w:tab/>
        <w:t>La procédure prévue par l’article 77 du décret</w:t>
      </w:r>
      <w:r>
        <w:noBreakHyphen/>
        <w:t xml:space="preserve">loi </w:t>
      </w:r>
      <w:r>
        <w:rPr>
          <w:rFonts w:eastAsia="MS Mincho"/>
        </w:rPr>
        <w:t>n</w:t>
      </w:r>
      <w:r>
        <w:rPr>
          <w:rFonts w:eastAsia="MS Mincho"/>
          <w:vertAlign w:val="superscript"/>
        </w:rPr>
        <w:t>o</w:t>
      </w:r>
      <w:r>
        <w:t> 65/99/M est régie par les dispositions pertinentes du régime éducatif, à quelques exceptions près.</w:t>
      </w:r>
    </w:p>
    <w:p w:rsidR="00000000" w:rsidRDefault="00000000">
      <w:pPr>
        <w:keepNext/>
        <w:spacing w:after="240"/>
        <w:rPr>
          <w:b/>
          <w:bCs/>
          <w:i/>
          <w:iCs/>
        </w:rPr>
      </w:pPr>
      <w:r>
        <w:rPr>
          <w:b/>
          <w:bCs/>
          <w:i/>
          <w:iCs/>
        </w:rPr>
        <w:t>iii)</w:t>
      </w:r>
      <w:r>
        <w:rPr>
          <w:b/>
          <w:bCs/>
          <w:i/>
          <w:iCs/>
        </w:rPr>
        <w:tab/>
        <w:t>Régime général</w:t>
      </w:r>
    </w:p>
    <w:p w:rsidR="00000000" w:rsidRDefault="00000000">
      <w:pPr>
        <w:spacing w:after="240"/>
      </w:pPr>
      <w:r>
        <w:t>438.</w:t>
      </w:r>
      <w:r>
        <w:tab/>
        <w:t>Comme on l’a dit plus haut, les mineurs sont pénalement responsables à partir de l’âge de 16 ans et sont donc soumis à la loi pénale s’ils sont accusés de l’avoir enfreinte.</w:t>
      </w:r>
    </w:p>
    <w:p w:rsidR="00000000" w:rsidRDefault="00000000">
      <w:pPr>
        <w:spacing w:after="240"/>
      </w:pPr>
      <w:r>
        <w:t>439.</w:t>
      </w:r>
      <w:r>
        <w:tab/>
        <w:t>Les principes de la présomption d’innocence, de la non-rétroactivité de la loi pénale et de la célérité de la procédure sont énoncés dans l’ordre juridique de Macao. En fait, conformément à la Loi fondamentale, «les résidents ne peuvent être punis que pour des actes constituant un délit en vertu de la loi en vigueur et ne peuvent être châtiés que selon les prescriptions expresses de la loi applicables au moment des faits. Les résidents de Macao accusés d’une infraction pénale ont le droit d’être traduits rapidement en justice et sont présumés innocents jusqu’à leur condamnation.» (art. 29).</w:t>
      </w:r>
    </w:p>
    <w:p w:rsidR="00000000" w:rsidRDefault="00000000">
      <w:pPr>
        <w:spacing w:after="240"/>
      </w:pPr>
      <w:r>
        <w:t>440.</w:t>
      </w:r>
      <w:r>
        <w:tab/>
        <w:t>Le Code de procédure pénale reconnaît à l’accusé les droits suivants, notamment:</w:t>
      </w:r>
    </w:p>
    <w:p w:rsidR="00000000" w:rsidRDefault="00000000">
      <w:pPr>
        <w:spacing w:after="240"/>
        <w:ind w:left="1134" w:hanging="567"/>
      </w:pPr>
      <w:r>
        <w:t>−</w:t>
      </w:r>
      <w:r>
        <w:tab/>
        <w:t xml:space="preserve">Le droit de ne pas répondre aux questions qui lui sont posées concernant son affaire ou la teneur de toute déclaration qu’il a faite à ce sujet (art. 50 1) </w:t>
      </w:r>
      <w:r>
        <w:rPr>
          <w:iCs/>
        </w:rPr>
        <w:t>c))</w:t>
      </w:r>
      <w:r>
        <w:t>;</w:t>
      </w:r>
    </w:p>
    <w:p w:rsidR="00000000" w:rsidRDefault="00000000">
      <w:pPr>
        <w:spacing w:after="240"/>
        <w:ind w:left="1134" w:hanging="567"/>
      </w:pPr>
      <w:r>
        <w:t>−</w:t>
      </w:r>
      <w:r>
        <w:tab/>
        <w:t>Le droit de choisir un conseil et d’être assisté par ce dernier dans la procédure et, en cas de détention, de communiquer avec lui, y compris en privé (art. 50, par. 1 e));</w:t>
      </w:r>
    </w:p>
    <w:p w:rsidR="00000000" w:rsidRDefault="00000000">
      <w:pPr>
        <w:spacing w:after="240"/>
        <w:ind w:left="1134" w:hanging="567"/>
      </w:pPr>
      <w:r>
        <w:t>−</w:t>
      </w:r>
      <w:r>
        <w:tab/>
        <w:t>Le droit de produire des preuves et de demander celles qu’il juge nécessaires (art. 50 1) f));</w:t>
      </w:r>
    </w:p>
    <w:p w:rsidR="00000000" w:rsidRDefault="00000000">
      <w:pPr>
        <w:spacing w:after="240"/>
        <w:ind w:left="1134" w:hanging="567"/>
      </w:pPr>
      <w:r>
        <w:t>−</w:t>
      </w:r>
      <w:r>
        <w:tab/>
        <w:t>Le droit de faire appel, conformément à la loi, des décisions défavorables (art. 50 1) h)); et</w:t>
      </w:r>
    </w:p>
    <w:p w:rsidR="00000000" w:rsidRDefault="00000000">
      <w:pPr>
        <w:spacing w:after="240"/>
        <w:ind w:left="1134" w:hanging="567"/>
      </w:pPr>
      <w:r>
        <w:t>−</w:t>
      </w:r>
      <w:r>
        <w:tab/>
        <w:t>Le droit de se faire assister gratuitement par un interprète au cas où il ne comprend pas ou ne parle pas la langue utilisée (art. 82).</w:t>
      </w:r>
    </w:p>
    <w:p w:rsidR="00000000" w:rsidRDefault="00000000">
      <w:pPr>
        <w:pStyle w:val="BodyTextIndent2"/>
        <w:keepNext/>
        <w:tabs>
          <w:tab w:val="left" w:pos="1247"/>
        </w:tabs>
        <w:ind w:left="851"/>
        <w:rPr>
          <w:u w:val="none"/>
        </w:rPr>
      </w:pPr>
      <w:r>
        <w:rPr>
          <w:u w:val="none"/>
        </w:rPr>
        <w:t>2.</w:t>
      </w:r>
      <w:r>
        <w:rPr>
          <w:u w:val="none"/>
        </w:rPr>
        <w:tab/>
        <w:t>Traitement réservé aux enfants privés de liberté, y compris les enfants</w:t>
      </w:r>
    </w:p>
    <w:p w:rsidR="00000000" w:rsidRDefault="00000000">
      <w:pPr>
        <w:pStyle w:val="BodyTextIndent2"/>
        <w:keepNext/>
        <w:tabs>
          <w:tab w:val="left" w:pos="1247"/>
        </w:tabs>
        <w:ind w:left="851"/>
        <w:rPr>
          <w:u w:val="none"/>
        </w:rPr>
      </w:pPr>
      <w:r>
        <w:rPr>
          <w:u w:val="none"/>
        </w:rPr>
        <w:tab/>
        <w:t>soumis à toute forme de détention, d’emprisonnement ou de placement</w:t>
      </w:r>
    </w:p>
    <w:p w:rsidR="00000000" w:rsidRDefault="00000000">
      <w:pPr>
        <w:pStyle w:val="BodyTextIndent2"/>
        <w:keepNext/>
        <w:tabs>
          <w:tab w:val="left" w:pos="1247"/>
        </w:tabs>
        <w:spacing w:after="240"/>
        <w:ind w:left="0"/>
        <w:jc w:val="center"/>
        <w:rPr>
          <w:u w:val="none"/>
        </w:rPr>
      </w:pPr>
      <w:r>
        <w:rPr>
          <w:u w:val="none"/>
        </w:rPr>
        <w:t>dans un établissement surveillé (art. 37 b) à d))</w:t>
      </w:r>
    </w:p>
    <w:p w:rsidR="00000000" w:rsidRDefault="00000000">
      <w:pPr>
        <w:spacing w:after="240"/>
      </w:pPr>
      <w:r>
        <w:t>441.</w:t>
      </w:r>
      <w:r>
        <w:tab/>
        <w:t>Selon la loi, la privation de liberté est toujours une mesure de dernier ressort, qui ne peut être prononcée pour une durée indéterminée.</w:t>
      </w:r>
    </w:p>
    <w:p w:rsidR="00000000" w:rsidRDefault="00000000">
      <w:pPr>
        <w:keepNext/>
        <w:spacing w:after="240"/>
        <w:rPr>
          <w:b/>
          <w:bCs/>
          <w:i/>
          <w:iCs/>
        </w:rPr>
      </w:pPr>
      <w:r>
        <w:rPr>
          <w:b/>
          <w:bCs/>
          <w:i/>
          <w:iCs/>
        </w:rPr>
        <w:t>i)</w:t>
      </w:r>
      <w:r>
        <w:rPr>
          <w:b/>
          <w:bCs/>
          <w:i/>
          <w:iCs/>
        </w:rPr>
        <w:tab/>
        <w:t>Mineurs âgés de 12 à 16 ans</w:t>
      </w:r>
    </w:p>
    <w:p w:rsidR="00000000" w:rsidRDefault="00000000">
      <w:pPr>
        <w:spacing w:after="240"/>
      </w:pPr>
      <w:r>
        <w:t>442.</w:t>
      </w:r>
      <w:r>
        <w:tab/>
        <w:t>S’agissant du régime éducatif applicable aux mineurs de 12 à 16 ans qui ont commis un acte qualifié par la loi de délit, d’infraction mineure ou de contravention, le tribunal ne peut ordonner le placement du mineur dans un établissement éducatif que pendant la durée de la procédure lorsqu’il existe un risque de récidive et que des mesures privatives de liberté peuvent être prises à son encontre.</w:t>
      </w:r>
    </w:p>
    <w:p w:rsidR="00000000" w:rsidRDefault="00000000">
      <w:pPr>
        <w:spacing w:after="240"/>
      </w:pPr>
      <w:r>
        <w:t>443.</w:t>
      </w:r>
      <w:r>
        <w:tab/>
        <w:t>Le mineur ne peut pas faire l’objet d’une mesure de placement dans un établissement éducatif pour une durée excédant 21 jours, sauf s’il se trouve en observation dans le cadre d’un régime d’internement. La mesure d’observation, qui vise à comprendre et définir la personnalité du mineur, ses capacités et tendances ainsi que le milieu social dans lequel il est intégré, ne peut être appliquée pendant plus de trois mois (art. 25 et 31 du décret</w:t>
      </w:r>
      <w:r>
        <w:noBreakHyphen/>
        <w:t xml:space="preserve">loi </w:t>
      </w:r>
      <w:r>
        <w:rPr>
          <w:rFonts w:eastAsia="MS Mincho"/>
        </w:rPr>
        <w:t>n</w:t>
      </w:r>
      <w:r>
        <w:rPr>
          <w:rFonts w:eastAsia="MS Mincho"/>
          <w:vertAlign w:val="superscript"/>
        </w:rPr>
        <w:t>o</w:t>
      </w:r>
      <w:r>
        <w:t xml:space="preserve"> 65/99/M). </w:t>
      </w:r>
    </w:p>
    <w:p w:rsidR="00000000" w:rsidRDefault="00000000">
      <w:pPr>
        <w:spacing w:after="240"/>
      </w:pPr>
      <w:r>
        <w:t>444.</w:t>
      </w:r>
      <w:r>
        <w:tab/>
        <w:t>Parmi les mesures applicables – blâme, imposition de conduites ou de tâches spécifiques, éducation surveillée – le tribunal ne choisira l’internement que comme mesure de dernier ressort lorsque les autres solutions ne sont pas adaptées aux besoins éducatifs du mineur (art. 7 du décret</w:t>
      </w:r>
      <w:r>
        <w:noBreakHyphen/>
        <w:t xml:space="preserve">loi </w:t>
      </w:r>
      <w:r>
        <w:rPr>
          <w:rFonts w:eastAsia="MS Mincho"/>
        </w:rPr>
        <w:t>n</w:t>
      </w:r>
      <w:r>
        <w:rPr>
          <w:rFonts w:eastAsia="MS Mincho"/>
          <w:vertAlign w:val="superscript"/>
        </w:rPr>
        <w:t>o</w:t>
      </w:r>
      <w:r>
        <w:t xml:space="preserve"> 65/99/M). </w:t>
      </w:r>
    </w:p>
    <w:p w:rsidR="00000000" w:rsidRDefault="00000000">
      <w:pPr>
        <w:spacing w:after="240"/>
      </w:pPr>
      <w:r>
        <w:t>445.</w:t>
      </w:r>
      <w:r>
        <w:tab/>
        <w:t>La durée du placement du mineur dans un établissement éducatif est toujours fixée par le tribunal.</w:t>
      </w:r>
    </w:p>
    <w:p w:rsidR="00000000" w:rsidRDefault="00000000">
      <w:pPr>
        <w:spacing w:after="240"/>
      </w:pPr>
      <w:r>
        <w:t>446.</w:t>
      </w:r>
      <w:r>
        <w:tab/>
        <w:t>Les mesures d’internement sont toujours appliquées sous contrôle judiciaire, pour les raisons suivantes: i) approbation et exécution du plan individuel d’éducation; ii) visite de l’établissement éducatif; iii) examen de la plainte du mineur; et iv) évaluation en cas d’appel des décisions disciplinaires rendues par les organes compétents de l’établissement éducatif (art. 56 du décret</w:t>
      </w:r>
      <w:r>
        <w:noBreakHyphen/>
        <w:t xml:space="preserve">loi </w:t>
      </w:r>
      <w:r>
        <w:rPr>
          <w:rFonts w:eastAsia="MS Mincho"/>
        </w:rPr>
        <w:t>n</w:t>
      </w:r>
      <w:r>
        <w:rPr>
          <w:rFonts w:eastAsia="MS Mincho"/>
          <w:vertAlign w:val="superscript"/>
        </w:rPr>
        <w:t>o</w:t>
      </w:r>
      <w:r>
        <w:t> 65/99/M).</w:t>
      </w:r>
    </w:p>
    <w:p w:rsidR="00000000" w:rsidRDefault="00000000">
      <w:pPr>
        <w:spacing w:after="240"/>
      </w:pPr>
      <w:r>
        <w:t>447.</w:t>
      </w:r>
      <w:r>
        <w:tab/>
        <w:t>Les décisions judiciaires ordonnant l’application et l’exécution de mesures d’internement doivent être obligatoirement réexaminées au bout d’un an à compter du jour de la dernière décision du juge. La loi prévoit également d’autres cas d’examen obligatoire, notamment lorsque les besoins éducatifs du mineur l’exigent (art. 61 du décret</w:t>
      </w:r>
      <w:r>
        <w:noBreakHyphen/>
        <w:t xml:space="preserve">loi </w:t>
      </w:r>
      <w:r>
        <w:rPr>
          <w:rFonts w:eastAsia="MS Mincho"/>
        </w:rPr>
        <w:t>n</w:t>
      </w:r>
      <w:r>
        <w:rPr>
          <w:rFonts w:eastAsia="MS Mincho"/>
          <w:vertAlign w:val="superscript"/>
        </w:rPr>
        <w:t>o</w:t>
      </w:r>
      <w:r>
        <w:t xml:space="preserve"> 65/99/M).</w:t>
      </w:r>
    </w:p>
    <w:p w:rsidR="00000000" w:rsidRDefault="00000000">
      <w:pPr>
        <w:spacing w:after="240"/>
      </w:pPr>
      <w:r>
        <w:t>448.</w:t>
      </w:r>
      <w:r>
        <w:tab/>
        <w:t>Au cours de cet examen, le juge peut, selon les cas, décider de maintenir la mesure, d’y substituer une mesure moins privative de liberté, d’en réduire la durée ou d’y mettre immédiatement fin. Il peut être fait appel d’une décision de maintien de la mesure (art. 63 2) du décret</w:t>
      </w:r>
      <w:r>
        <w:noBreakHyphen/>
        <w:t xml:space="preserve">loi </w:t>
      </w:r>
      <w:r>
        <w:rPr>
          <w:rFonts w:eastAsia="MS Mincho"/>
        </w:rPr>
        <w:t>n</w:t>
      </w:r>
      <w:r>
        <w:rPr>
          <w:rFonts w:eastAsia="MS Mincho"/>
          <w:vertAlign w:val="superscript"/>
        </w:rPr>
        <w:t>o</w:t>
      </w:r>
      <w:r>
        <w:t> 65/99/M).</w:t>
      </w:r>
    </w:p>
    <w:p w:rsidR="00000000" w:rsidRDefault="00000000">
      <w:pPr>
        <w:spacing w:after="240"/>
      </w:pPr>
      <w:r>
        <w:t>449.</w:t>
      </w:r>
      <w:r>
        <w:tab/>
        <w:t>Une mesure d’internement du mineur ou de placement en régime de semi-liberté dans un établissement éducatif est appliquée par l’Institut des mineurs qui relève du Département de la justice de la Région administrative spéciale de Macao.</w:t>
      </w:r>
    </w:p>
    <w:p w:rsidR="00000000" w:rsidRDefault="00000000">
      <w:pPr>
        <w:spacing w:after="240"/>
      </w:pPr>
      <w:r>
        <w:t>450.</w:t>
      </w:r>
      <w:r>
        <w:tab/>
        <w:t>L’Institut des mineurs peut accueillir jusqu’à 68 mineurs, dont 53 peuvent être hébergés dans la section des garçons et 15 dans celle des filles. Ces sections sont indépendantes et comprennent des dortoirs séparés, des espaces récréatifs et des salles d’étude et de formation. L’Institut des mineurs héberge actuellement 59 mineurs (48 garçons et 11 filles); 8 garçons et une fille sont soumis à un régime de semi-liberté, dans des conditions normales. Les autres font l’objet d’une mesure d’internement et 8 d’entre eux sont en observation. Chaque foyer pour mineurs compte différentes sections correspondant aux mesures appliquées.</w:t>
      </w:r>
    </w:p>
    <w:p w:rsidR="00000000" w:rsidRDefault="00000000">
      <w:pPr>
        <w:keepNext/>
        <w:tabs>
          <w:tab w:val="left" w:pos="567"/>
        </w:tabs>
        <w:spacing w:after="180"/>
        <w:jc w:val="center"/>
        <w:rPr>
          <w:b/>
          <w:bCs/>
          <w:szCs w:val="24"/>
        </w:rPr>
      </w:pPr>
      <w:r>
        <w:rPr>
          <w:b/>
          <w:bCs/>
          <w:szCs w:val="24"/>
        </w:rPr>
        <w:t>Tableau 47</w:t>
      </w:r>
    </w:p>
    <w:p w:rsidR="00000000" w:rsidRDefault="00000000">
      <w:pPr>
        <w:keepNext/>
        <w:tabs>
          <w:tab w:val="left" w:pos="567"/>
        </w:tabs>
        <w:spacing w:after="180"/>
        <w:jc w:val="center"/>
        <w:rPr>
          <w:b/>
          <w:bCs/>
          <w:szCs w:val="24"/>
        </w:rPr>
      </w:pPr>
      <w:r>
        <w:rPr>
          <w:b/>
          <w:bCs/>
          <w:szCs w:val="24"/>
        </w:rPr>
        <w:t>Mineurs se trouvant à l’Institut des mineurs sur décision judiciaire</w:t>
      </w:r>
    </w:p>
    <w:tbl>
      <w:tblPr>
        <w:tblW w:w="94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1941"/>
        <w:gridCol w:w="1941"/>
        <w:gridCol w:w="1941"/>
        <w:gridCol w:w="2395"/>
      </w:tblGrid>
      <w:tr w:rsidR="00000000">
        <w:tblPrEx>
          <w:tblCellMar>
            <w:top w:w="0" w:type="dxa"/>
            <w:bottom w:w="0" w:type="dxa"/>
          </w:tblCellMar>
        </w:tblPrEx>
        <w:trPr>
          <w:cantSplit/>
          <w:tblHeader/>
        </w:trPr>
        <w:tc>
          <w:tcPr>
            <w:tcW w:w="1227" w:type="dxa"/>
            <w:vMerge w:val="restart"/>
            <w:vAlign w:val="center"/>
          </w:tcPr>
          <w:p w:rsidR="00000000" w:rsidRDefault="00000000">
            <w:pPr>
              <w:tabs>
                <w:tab w:val="left" w:pos="567"/>
              </w:tabs>
              <w:spacing w:before="60" w:after="60"/>
              <w:jc w:val="center"/>
              <w:rPr>
                <w:i/>
                <w:szCs w:val="24"/>
              </w:rPr>
            </w:pPr>
          </w:p>
        </w:tc>
        <w:tc>
          <w:tcPr>
            <w:tcW w:w="3882" w:type="dxa"/>
            <w:gridSpan w:val="2"/>
            <w:vAlign w:val="center"/>
          </w:tcPr>
          <w:p w:rsidR="00000000" w:rsidRDefault="00000000">
            <w:pPr>
              <w:tabs>
                <w:tab w:val="left" w:pos="567"/>
              </w:tabs>
              <w:spacing w:before="60" w:after="60"/>
              <w:jc w:val="center"/>
              <w:rPr>
                <w:szCs w:val="24"/>
              </w:rPr>
            </w:pPr>
            <w:r>
              <w:rPr>
                <w:szCs w:val="24"/>
              </w:rPr>
              <w:t>Semi-liberté</w:t>
            </w:r>
          </w:p>
        </w:tc>
        <w:tc>
          <w:tcPr>
            <w:tcW w:w="4336" w:type="dxa"/>
            <w:gridSpan w:val="2"/>
            <w:vAlign w:val="center"/>
          </w:tcPr>
          <w:p w:rsidR="00000000" w:rsidRDefault="00000000">
            <w:pPr>
              <w:tabs>
                <w:tab w:val="left" w:pos="567"/>
              </w:tabs>
              <w:spacing w:before="60" w:after="60"/>
              <w:jc w:val="center"/>
              <w:rPr>
                <w:szCs w:val="24"/>
              </w:rPr>
            </w:pPr>
            <w:r>
              <w:rPr>
                <w:szCs w:val="24"/>
              </w:rPr>
              <w:t xml:space="preserve">Internement </w:t>
            </w:r>
          </w:p>
        </w:tc>
      </w:tr>
      <w:tr w:rsidR="00000000">
        <w:tblPrEx>
          <w:tblCellMar>
            <w:top w:w="0" w:type="dxa"/>
            <w:bottom w:w="0" w:type="dxa"/>
          </w:tblCellMar>
        </w:tblPrEx>
        <w:trPr>
          <w:cantSplit/>
          <w:tblHeader/>
        </w:trPr>
        <w:tc>
          <w:tcPr>
            <w:tcW w:w="1227" w:type="dxa"/>
            <w:vMerge/>
            <w:tcBorders>
              <w:bottom w:val="single" w:sz="4" w:space="0" w:color="auto"/>
            </w:tcBorders>
            <w:vAlign w:val="center"/>
          </w:tcPr>
          <w:p w:rsidR="00000000" w:rsidRDefault="00000000">
            <w:pPr>
              <w:tabs>
                <w:tab w:val="left" w:pos="567"/>
              </w:tabs>
              <w:spacing w:before="60" w:after="60"/>
              <w:jc w:val="center"/>
              <w:rPr>
                <w:szCs w:val="24"/>
              </w:rPr>
            </w:pPr>
          </w:p>
        </w:tc>
        <w:tc>
          <w:tcPr>
            <w:tcW w:w="1941" w:type="dxa"/>
            <w:tcBorders>
              <w:bottom w:val="single" w:sz="4" w:space="0" w:color="auto"/>
            </w:tcBorders>
            <w:vAlign w:val="center"/>
          </w:tcPr>
          <w:p w:rsidR="00000000" w:rsidRDefault="00000000">
            <w:pPr>
              <w:tabs>
                <w:tab w:val="left" w:pos="567"/>
              </w:tabs>
              <w:spacing w:before="60" w:after="60"/>
              <w:jc w:val="center"/>
              <w:rPr>
                <w:szCs w:val="24"/>
              </w:rPr>
            </w:pPr>
            <w:r>
              <w:rPr>
                <w:szCs w:val="24"/>
              </w:rPr>
              <w:t>Conditions normales</w:t>
            </w:r>
          </w:p>
        </w:tc>
        <w:tc>
          <w:tcPr>
            <w:tcW w:w="1941" w:type="dxa"/>
            <w:tcBorders>
              <w:bottom w:val="single" w:sz="4" w:space="0" w:color="auto"/>
            </w:tcBorders>
            <w:vAlign w:val="center"/>
          </w:tcPr>
          <w:p w:rsidR="00000000" w:rsidRDefault="00000000">
            <w:pPr>
              <w:tabs>
                <w:tab w:val="left" w:pos="567"/>
              </w:tabs>
              <w:spacing w:before="60" w:after="60"/>
              <w:jc w:val="center"/>
              <w:rPr>
                <w:szCs w:val="24"/>
              </w:rPr>
            </w:pPr>
            <w:r>
              <w:rPr>
                <w:szCs w:val="24"/>
              </w:rPr>
              <w:t>Observation</w:t>
            </w:r>
          </w:p>
        </w:tc>
        <w:tc>
          <w:tcPr>
            <w:tcW w:w="1941" w:type="dxa"/>
            <w:tcBorders>
              <w:bottom w:val="single" w:sz="4" w:space="0" w:color="auto"/>
            </w:tcBorders>
            <w:vAlign w:val="center"/>
          </w:tcPr>
          <w:p w:rsidR="00000000" w:rsidRDefault="00000000">
            <w:pPr>
              <w:tabs>
                <w:tab w:val="left" w:pos="567"/>
              </w:tabs>
              <w:spacing w:before="60" w:after="60"/>
              <w:jc w:val="center"/>
              <w:rPr>
                <w:szCs w:val="24"/>
              </w:rPr>
            </w:pPr>
            <w:r>
              <w:rPr>
                <w:szCs w:val="24"/>
              </w:rPr>
              <w:t>Conditions normales</w:t>
            </w:r>
          </w:p>
        </w:tc>
        <w:tc>
          <w:tcPr>
            <w:tcW w:w="2395" w:type="dxa"/>
            <w:tcBorders>
              <w:bottom w:val="single" w:sz="4" w:space="0" w:color="auto"/>
            </w:tcBorders>
            <w:vAlign w:val="center"/>
          </w:tcPr>
          <w:p w:rsidR="00000000" w:rsidRDefault="00000000">
            <w:pPr>
              <w:tabs>
                <w:tab w:val="left" w:pos="567"/>
              </w:tabs>
              <w:spacing w:before="60" w:after="60"/>
              <w:jc w:val="center"/>
              <w:rPr>
                <w:szCs w:val="24"/>
              </w:rPr>
            </w:pPr>
            <w:r>
              <w:rPr>
                <w:szCs w:val="24"/>
              </w:rPr>
              <w:t>Observation</w:t>
            </w:r>
          </w:p>
        </w:tc>
      </w:tr>
      <w:tr w:rsidR="00000000">
        <w:tblPrEx>
          <w:tblCellMar>
            <w:top w:w="0" w:type="dxa"/>
            <w:bottom w:w="0" w:type="dxa"/>
          </w:tblCellMar>
        </w:tblPrEx>
        <w:tc>
          <w:tcPr>
            <w:tcW w:w="1227" w:type="dxa"/>
            <w:tcBorders>
              <w:top w:val="single" w:sz="4" w:space="0" w:color="auto"/>
              <w:bottom w:val="nil"/>
            </w:tcBorders>
          </w:tcPr>
          <w:p w:rsidR="00000000" w:rsidRDefault="00000000">
            <w:pPr>
              <w:tabs>
                <w:tab w:val="left" w:pos="567"/>
              </w:tabs>
              <w:spacing w:before="60"/>
              <w:jc w:val="both"/>
              <w:rPr>
                <w:szCs w:val="24"/>
              </w:rPr>
            </w:pPr>
            <w:r>
              <w:rPr>
                <w:szCs w:val="24"/>
              </w:rPr>
              <w:t>Garçons</w:t>
            </w:r>
          </w:p>
        </w:tc>
        <w:tc>
          <w:tcPr>
            <w:tcW w:w="1941" w:type="dxa"/>
            <w:tcBorders>
              <w:top w:val="single" w:sz="4" w:space="0" w:color="auto"/>
              <w:bottom w:val="nil"/>
            </w:tcBorders>
          </w:tcPr>
          <w:p w:rsidR="00000000" w:rsidRDefault="00000000">
            <w:pPr>
              <w:tabs>
                <w:tab w:val="left" w:pos="567"/>
              </w:tabs>
              <w:spacing w:before="60"/>
              <w:jc w:val="center"/>
              <w:rPr>
                <w:szCs w:val="24"/>
              </w:rPr>
            </w:pPr>
            <w:r>
              <w:rPr>
                <w:szCs w:val="24"/>
              </w:rPr>
              <w:t>8</w:t>
            </w:r>
          </w:p>
        </w:tc>
        <w:tc>
          <w:tcPr>
            <w:tcW w:w="1941" w:type="dxa"/>
            <w:tcBorders>
              <w:top w:val="single" w:sz="4" w:space="0" w:color="auto"/>
              <w:bottom w:val="nil"/>
            </w:tcBorders>
          </w:tcPr>
          <w:p w:rsidR="00000000" w:rsidRDefault="00000000">
            <w:pPr>
              <w:tabs>
                <w:tab w:val="left" w:pos="567"/>
              </w:tabs>
              <w:spacing w:before="60"/>
              <w:jc w:val="center"/>
              <w:rPr>
                <w:szCs w:val="24"/>
              </w:rPr>
            </w:pPr>
            <w:r>
              <w:rPr>
                <w:szCs w:val="24"/>
              </w:rPr>
              <w:t>0</w:t>
            </w:r>
          </w:p>
        </w:tc>
        <w:tc>
          <w:tcPr>
            <w:tcW w:w="1941" w:type="dxa"/>
            <w:tcBorders>
              <w:top w:val="single" w:sz="4" w:space="0" w:color="auto"/>
              <w:bottom w:val="nil"/>
            </w:tcBorders>
          </w:tcPr>
          <w:p w:rsidR="00000000" w:rsidRDefault="00000000">
            <w:pPr>
              <w:tabs>
                <w:tab w:val="left" w:pos="567"/>
              </w:tabs>
              <w:spacing w:before="60"/>
              <w:jc w:val="center"/>
              <w:rPr>
                <w:szCs w:val="24"/>
              </w:rPr>
            </w:pPr>
            <w:r>
              <w:rPr>
                <w:szCs w:val="24"/>
              </w:rPr>
              <w:t>34</w:t>
            </w:r>
          </w:p>
        </w:tc>
        <w:tc>
          <w:tcPr>
            <w:tcW w:w="2395" w:type="dxa"/>
            <w:tcBorders>
              <w:top w:val="single" w:sz="4" w:space="0" w:color="auto"/>
              <w:bottom w:val="nil"/>
            </w:tcBorders>
          </w:tcPr>
          <w:p w:rsidR="00000000" w:rsidRDefault="00000000">
            <w:pPr>
              <w:tabs>
                <w:tab w:val="left" w:pos="567"/>
              </w:tabs>
              <w:spacing w:before="60"/>
              <w:jc w:val="center"/>
              <w:rPr>
                <w:szCs w:val="24"/>
              </w:rPr>
            </w:pPr>
            <w:r>
              <w:rPr>
                <w:szCs w:val="24"/>
              </w:rPr>
              <w:t>8</w:t>
            </w:r>
          </w:p>
        </w:tc>
      </w:tr>
      <w:tr w:rsidR="00000000">
        <w:tblPrEx>
          <w:tblCellMar>
            <w:top w:w="0" w:type="dxa"/>
            <w:bottom w:w="0" w:type="dxa"/>
          </w:tblCellMar>
        </w:tblPrEx>
        <w:tc>
          <w:tcPr>
            <w:tcW w:w="1227" w:type="dxa"/>
            <w:tcBorders>
              <w:top w:val="nil"/>
            </w:tcBorders>
          </w:tcPr>
          <w:p w:rsidR="00000000" w:rsidRDefault="00000000">
            <w:pPr>
              <w:tabs>
                <w:tab w:val="left" w:pos="567"/>
              </w:tabs>
              <w:spacing w:after="60"/>
              <w:jc w:val="both"/>
              <w:rPr>
                <w:szCs w:val="24"/>
              </w:rPr>
            </w:pPr>
            <w:r>
              <w:rPr>
                <w:szCs w:val="24"/>
              </w:rPr>
              <w:t>Filles</w:t>
            </w:r>
          </w:p>
        </w:tc>
        <w:tc>
          <w:tcPr>
            <w:tcW w:w="1941" w:type="dxa"/>
            <w:tcBorders>
              <w:top w:val="nil"/>
            </w:tcBorders>
          </w:tcPr>
          <w:p w:rsidR="00000000" w:rsidRDefault="00000000">
            <w:pPr>
              <w:tabs>
                <w:tab w:val="left" w:pos="567"/>
              </w:tabs>
              <w:spacing w:after="60"/>
              <w:jc w:val="center"/>
              <w:rPr>
                <w:szCs w:val="24"/>
              </w:rPr>
            </w:pPr>
            <w:r>
              <w:rPr>
                <w:szCs w:val="24"/>
              </w:rPr>
              <w:t>1</w:t>
            </w:r>
          </w:p>
        </w:tc>
        <w:tc>
          <w:tcPr>
            <w:tcW w:w="1941" w:type="dxa"/>
            <w:tcBorders>
              <w:top w:val="nil"/>
            </w:tcBorders>
          </w:tcPr>
          <w:p w:rsidR="00000000" w:rsidRDefault="00000000">
            <w:pPr>
              <w:tabs>
                <w:tab w:val="left" w:pos="567"/>
              </w:tabs>
              <w:spacing w:after="60"/>
              <w:jc w:val="center"/>
              <w:rPr>
                <w:szCs w:val="24"/>
              </w:rPr>
            </w:pPr>
            <w:r>
              <w:rPr>
                <w:szCs w:val="24"/>
              </w:rPr>
              <w:t>0</w:t>
            </w:r>
          </w:p>
        </w:tc>
        <w:tc>
          <w:tcPr>
            <w:tcW w:w="1941" w:type="dxa"/>
            <w:tcBorders>
              <w:top w:val="nil"/>
            </w:tcBorders>
          </w:tcPr>
          <w:p w:rsidR="00000000" w:rsidRDefault="00000000">
            <w:pPr>
              <w:tabs>
                <w:tab w:val="left" w:pos="567"/>
              </w:tabs>
              <w:spacing w:after="60"/>
              <w:jc w:val="center"/>
              <w:rPr>
                <w:szCs w:val="24"/>
              </w:rPr>
            </w:pPr>
            <w:r>
              <w:rPr>
                <w:szCs w:val="24"/>
              </w:rPr>
              <w:t>10</w:t>
            </w:r>
          </w:p>
        </w:tc>
        <w:tc>
          <w:tcPr>
            <w:tcW w:w="2395" w:type="dxa"/>
            <w:tcBorders>
              <w:top w:val="nil"/>
            </w:tcBorders>
          </w:tcPr>
          <w:p w:rsidR="00000000" w:rsidRDefault="00000000">
            <w:pPr>
              <w:tabs>
                <w:tab w:val="left" w:pos="567"/>
              </w:tabs>
              <w:spacing w:after="60"/>
              <w:jc w:val="center"/>
              <w:rPr>
                <w:szCs w:val="24"/>
              </w:rPr>
            </w:pPr>
            <w:r>
              <w:rPr>
                <w:szCs w:val="24"/>
              </w:rPr>
              <w:t>0</w:t>
            </w:r>
          </w:p>
        </w:tc>
      </w:tr>
      <w:tr w:rsidR="00000000">
        <w:tblPrEx>
          <w:tblCellMar>
            <w:top w:w="0" w:type="dxa"/>
            <w:bottom w:w="0" w:type="dxa"/>
          </w:tblCellMar>
        </w:tblPrEx>
        <w:tc>
          <w:tcPr>
            <w:tcW w:w="1227" w:type="dxa"/>
          </w:tcPr>
          <w:p w:rsidR="00000000" w:rsidRDefault="00000000">
            <w:pPr>
              <w:tabs>
                <w:tab w:val="left" w:pos="567"/>
              </w:tabs>
              <w:spacing w:before="60" w:after="60"/>
              <w:rPr>
                <w:szCs w:val="24"/>
              </w:rPr>
            </w:pPr>
            <w:r>
              <w:rPr>
                <w:szCs w:val="24"/>
              </w:rPr>
              <w:t>Total</w:t>
            </w:r>
          </w:p>
        </w:tc>
        <w:tc>
          <w:tcPr>
            <w:tcW w:w="1941" w:type="dxa"/>
          </w:tcPr>
          <w:p w:rsidR="00000000" w:rsidRDefault="00000000">
            <w:pPr>
              <w:tabs>
                <w:tab w:val="left" w:pos="567"/>
              </w:tabs>
              <w:spacing w:before="60" w:after="60"/>
              <w:jc w:val="center"/>
              <w:rPr>
                <w:szCs w:val="24"/>
              </w:rPr>
            </w:pPr>
            <w:r>
              <w:rPr>
                <w:szCs w:val="24"/>
              </w:rPr>
              <w:t>9</w:t>
            </w:r>
          </w:p>
        </w:tc>
        <w:tc>
          <w:tcPr>
            <w:tcW w:w="1941" w:type="dxa"/>
          </w:tcPr>
          <w:p w:rsidR="00000000" w:rsidRDefault="00000000">
            <w:pPr>
              <w:tabs>
                <w:tab w:val="left" w:pos="567"/>
              </w:tabs>
              <w:spacing w:before="60" w:after="60"/>
              <w:jc w:val="center"/>
              <w:rPr>
                <w:szCs w:val="24"/>
              </w:rPr>
            </w:pPr>
            <w:r>
              <w:rPr>
                <w:szCs w:val="24"/>
              </w:rPr>
              <w:t>0</w:t>
            </w:r>
          </w:p>
        </w:tc>
        <w:tc>
          <w:tcPr>
            <w:tcW w:w="1941" w:type="dxa"/>
          </w:tcPr>
          <w:p w:rsidR="00000000" w:rsidRDefault="00000000">
            <w:pPr>
              <w:tabs>
                <w:tab w:val="left" w:pos="567"/>
              </w:tabs>
              <w:spacing w:before="60" w:after="60"/>
              <w:jc w:val="center"/>
              <w:rPr>
                <w:szCs w:val="24"/>
              </w:rPr>
            </w:pPr>
            <w:r>
              <w:rPr>
                <w:szCs w:val="24"/>
              </w:rPr>
              <w:t>42</w:t>
            </w:r>
          </w:p>
        </w:tc>
        <w:tc>
          <w:tcPr>
            <w:tcW w:w="2395" w:type="dxa"/>
          </w:tcPr>
          <w:p w:rsidR="00000000" w:rsidRDefault="00000000">
            <w:pPr>
              <w:tabs>
                <w:tab w:val="left" w:pos="567"/>
              </w:tabs>
              <w:spacing w:before="60" w:after="60"/>
              <w:jc w:val="center"/>
              <w:rPr>
                <w:szCs w:val="24"/>
              </w:rPr>
            </w:pPr>
            <w:r>
              <w:rPr>
                <w:szCs w:val="24"/>
              </w:rPr>
              <w:t>8</w:t>
            </w:r>
          </w:p>
        </w:tc>
      </w:tr>
    </w:tbl>
    <w:p w:rsidR="00000000" w:rsidRDefault="00000000">
      <w:pPr>
        <w:spacing w:before="160" w:after="360"/>
        <w:ind w:firstLine="567"/>
        <w:rPr>
          <w:szCs w:val="24"/>
        </w:rPr>
      </w:pPr>
      <w:r>
        <w:rPr>
          <w:i/>
          <w:iCs/>
          <w:szCs w:val="24"/>
        </w:rPr>
        <w:t>Source</w:t>
      </w:r>
      <w:r>
        <w:rPr>
          <w:szCs w:val="24"/>
        </w:rPr>
        <w:t>: Institut des mineurs, mai 2002.</w:t>
      </w:r>
    </w:p>
    <w:p w:rsidR="00000000" w:rsidRDefault="00000000">
      <w:pPr>
        <w:keepNext/>
        <w:tabs>
          <w:tab w:val="left" w:pos="567"/>
        </w:tabs>
        <w:spacing w:after="180"/>
        <w:jc w:val="center"/>
        <w:rPr>
          <w:b/>
          <w:bCs/>
          <w:szCs w:val="24"/>
        </w:rPr>
      </w:pPr>
      <w:r>
        <w:rPr>
          <w:b/>
          <w:bCs/>
          <w:szCs w:val="24"/>
        </w:rPr>
        <w:t>Tableau 48</w:t>
      </w:r>
    </w:p>
    <w:p w:rsidR="00000000" w:rsidRDefault="00000000">
      <w:pPr>
        <w:keepNext/>
        <w:tabs>
          <w:tab w:val="left" w:pos="567"/>
        </w:tabs>
        <w:spacing w:after="180"/>
        <w:jc w:val="center"/>
        <w:rPr>
          <w:b/>
          <w:bCs/>
          <w:szCs w:val="24"/>
        </w:rPr>
      </w:pPr>
      <w:r>
        <w:rPr>
          <w:b/>
          <w:bCs/>
          <w:szCs w:val="24"/>
        </w:rPr>
        <w:t>Effectifs de l’Institut des mineurs par âge et par sexe</w:t>
      </w: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4"/>
        <w:gridCol w:w="777"/>
        <w:gridCol w:w="777"/>
        <w:gridCol w:w="777"/>
        <w:gridCol w:w="777"/>
        <w:gridCol w:w="777"/>
        <w:gridCol w:w="777"/>
        <w:gridCol w:w="777"/>
        <w:gridCol w:w="777"/>
        <w:gridCol w:w="777"/>
        <w:gridCol w:w="667"/>
      </w:tblGrid>
      <w:tr w:rsidR="00000000">
        <w:tblPrEx>
          <w:tblCellMar>
            <w:top w:w="0" w:type="dxa"/>
            <w:bottom w:w="0" w:type="dxa"/>
          </w:tblCellMar>
        </w:tblPrEx>
        <w:trPr>
          <w:tblHeader/>
          <w:jc w:val="center"/>
        </w:trPr>
        <w:tc>
          <w:tcPr>
            <w:tcW w:w="1784" w:type="dxa"/>
            <w:tcBorders>
              <w:bottom w:val="single" w:sz="4" w:space="0" w:color="auto"/>
            </w:tcBorders>
            <w:vAlign w:val="center"/>
          </w:tcPr>
          <w:p w:rsidR="00000000" w:rsidRDefault="00000000">
            <w:pPr>
              <w:keepNext/>
              <w:tabs>
                <w:tab w:val="left" w:pos="567"/>
              </w:tabs>
              <w:spacing w:before="60" w:after="60"/>
              <w:ind w:left="454"/>
              <w:rPr>
                <w:szCs w:val="24"/>
                <w:lang w:val="fr-FR"/>
              </w:rPr>
            </w:pPr>
            <w:r>
              <w:rPr>
                <w:szCs w:val="24"/>
                <w:lang w:val="fr-FR"/>
              </w:rPr>
              <w:t>Âge</w:t>
            </w:r>
          </w:p>
        </w:tc>
        <w:tc>
          <w:tcPr>
            <w:tcW w:w="0" w:type="auto"/>
            <w:tcBorders>
              <w:bottom w:val="single" w:sz="4" w:space="0" w:color="auto"/>
            </w:tcBorders>
            <w:vAlign w:val="center"/>
          </w:tcPr>
          <w:p w:rsidR="00000000" w:rsidRDefault="00000000">
            <w:pPr>
              <w:keepNext/>
              <w:tabs>
                <w:tab w:val="left" w:pos="567"/>
              </w:tabs>
              <w:spacing w:before="60" w:after="60"/>
              <w:jc w:val="center"/>
              <w:rPr>
                <w:szCs w:val="24"/>
                <w:lang w:val="fr-FR"/>
              </w:rPr>
            </w:pPr>
            <w:r>
              <w:rPr>
                <w:szCs w:val="24"/>
                <w:lang w:val="fr-FR"/>
              </w:rPr>
              <w:t>11</w:t>
            </w:r>
          </w:p>
        </w:tc>
        <w:tc>
          <w:tcPr>
            <w:tcW w:w="0" w:type="auto"/>
            <w:tcBorders>
              <w:bottom w:val="single" w:sz="4" w:space="0" w:color="auto"/>
            </w:tcBorders>
            <w:vAlign w:val="center"/>
          </w:tcPr>
          <w:p w:rsidR="00000000" w:rsidRDefault="00000000">
            <w:pPr>
              <w:keepNext/>
              <w:tabs>
                <w:tab w:val="left" w:pos="567"/>
              </w:tabs>
              <w:spacing w:before="60" w:after="60"/>
              <w:jc w:val="center"/>
              <w:rPr>
                <w:szCs w:val="24"/>
                <w:lang w:val="fr-FR"/>
              </w:rPr>
            </w:pPr>
            <w:r>
              <w:rPr>
                <w:szCs w:val="24"/>
                <w:lang w:val="fr-FR"/>
              </w:rPr>
              <w:t>12</w:t>
            </w:r>
          </w:p>
        </w:tc>
        <w:tc>
          <w:tcPr>
            <w:tcW w:w="0" w:type="auto"/>
            <w:tcBorders>
              <w:bottom w:val="single" w:sz="4" w:space="0" w:color="auto"/>
            </w:tcBorders>
            <w:vAlign w:val="center"/>
          </w:tcPr>
          <w:p w:rsidR="00000000" w:rsidRDefault="00000000">
            <w:pPr>
              <w:keepNext/>
              <w:tabs>
                <w:tab w:val="left" w:pos="567"/>
              </w:tabs>
              <w:spacing w:before="60" w:after="60"/>
              <w:jc w:val="center"/>
              <w:rPr>
                <w:szCs w:val="24"/>
                <w:lang w:val="fr-FR"/>
              </w:rPr>
            </w:pPr>
            <w:r>
              <w:rPr>
                <w:szCs w:val="24"/>
                <w:lang w:val="fr-FR"/>
              </w:rPr>
              <w:t>13</w:t>
            </w:r>
          </w:p>
        </w:tc>
        <w:tc>
          <w:tcPr>
            <w:tcW w:w="0" w:type="auto"/>
            <w:tcBorders>
              <w:bottom w:val="single" w:sz="4" w:space="0" w:color="auto"/>
            </w:tcBorders>
            <w:vAlign w:val="center"/>
          </w:tcPr>
          <w:p w:rsidR="00000000" w:rsidRDefault="00000000">
            <w:pPr>
              <w:keepNext/>
              <w:tabs>
                <w:tab w:val="left" w:pos="567"/>
              </w:tabs>
              <w:spacing w:before="60" w:after="60"/>
              <w:jc w:val="center"/>
              <w:rPr>
                <w:szCs w:val="24"/>
                <w:lang w:val="fr-FR"/>
              </w:rPr>
            </w:pPr>
            <w:r>
              <w:rPr>
                <w:szCs w:val="24"/>
                <w:lang w:val="fr-FR"/>
              </w:rPr>
              <w:t>14</w:t>
            </w:r>
          </w:p>
        </w:tc>
        <w:tc>
          <w:tcPr>
            <w:tcW w:w="0" w:type="auto"/>
            <w:tcBorders>
              <w:bottom w:val="single" w:sz="4" w:space="0" w:color="auto"/>
            </w:tcBorders>
            <w:vAlign w:val="center"/>
          </w:tcPr>
          <w:p w:rsidR="00000000" w:rsidRDefault="00000000">
            <w:pPr>
              <w:keepNext/>
              <w:tabs>
                <w:tab w:val="left" w:pos="567"/>
              </w:tabs>
              <w:spacing w:before="60" w:after="60"/>
              <w:jc w:val="center"/>
              <w:rPr>
                <w:szCs w:val="24"/>
                <w:lang w:val="fr-FR"/>
              </w:rPr>
            </w:pPr>
            <w:r>
              <w:rPr>
                <w:szCs w:val="24"/>
                <w:lang w:val="fr-FR"/>
              </w:rPr>
              <w:t>15</w:t>
            </w:r>
          </w:p>
        </w:tc>
        <w:tc>
          <w:tcPr>
            <w:tcW w:w="0" w:type="auto"/>
            <w:tcBorders>
              <w:bottom w:val="single" w:sz="4" w:space="0" w:color="auto"/>
            </w:tcBorders>
            <w:vAlign w:val="center"/>
          </w:tcPr>
          <w:p w:rsidR="00000000" w:rsidRDefault="00000000">
            <w:pPr>
              <w:keepNext/>
              <w:tabs>
                <w:tab w:val="left" w:pos="567"/>
              </w:tabs>
              <w:spacing w:before="60" w:after="60"/>
              <w:jc w:val="center"/>
              <w:rPr>
                <w:szCs w:val="24"/>
                <w:lang w:val="fr-FR"/>
              </w:rPr>
            </w:pPr>
            <w:r>
              <w:rPr>
                <w:szCs w:val="24"/>
                <w:lang w:val="fr-FR"/>
              </w:rPr>
              <w:t>16</w:t>
            </w:r>
          </w:p>
        </w:tc>
        <w:tc>
          <w:tcPr>
            <w:tcW w:w="0" w:type="auto"/>
            <w:tcBorders>
              <w:bottom w:val="single" w:sz="4" w:space="0" w:color="auto"/>
            </w:tcBorders>
            <w:vAlign w:val="center"/>
          </w:tcPr>
          <w:p w:rsidR="00000000" w:rsidRDefault="00000000">
            <w:pPr>
              <w:keepNext/>
              <w:tabs>
                <w:tab w:val="left" w:pos="567"/>
              </w:tabs>
              <w:spacing w:before="60" w:after="60"/>
              <w:jc w:val="center"/>
              <w:rPr>
                <w:szCs w:val="24"/>
                <w:lang w:val="fr-FR"/>
              </w:rPr>
            </w:pPr>
            <w:r>
              <w:rPr>
                <w:szCs w:val="24"/>
                <w:lang w:val="fr-FR"/>
              </w:rPr>
              <w:t>17</w:t>
            </w:r>
          </w:p>
        </w:tc>
        <w:tc>
          <w:tcPr>
            <w:tcW w:w="0" w:type="auto"/>
            <w:tcBorders>
              <w:bottom w:val="single" w:sz="4" w:space="0" w:color="auto"/>
            </w:tcBorders>
            <w:vAlign w:val="center"/>
          </w:tcPr>
          <w:p w:rsidR="00000000" w:rsidRDefault="00000000">
            <w:pPr>
              <w:keepNext/>
              <w:tabs>
                <w:tab w:val="left" w:pos="567"/>
              </w:tabs>
              <w:spacing w:before="60" w:after="60"/>
              <w:jc w:val="center"/>
              <w:rPr>
                <w:szCs w:val="24"/>
                <w:lang w:val="fr-FR"/>
              </w:rPr>
            </w:pPr>
            <w:r>
              <w:rPr>
                <w:szCs w:val="24"/>
                <w:lang w:val="fr-FR"/>
              </w:rPr>
              <w:t>18</w:t>
            </w:r>
          </w:p>
        </w:tc>
        <w:tc>
          <w:tcPr>
            <w:tcW w:w="0" w:type="auto"/>
            <w:tcBorders>
              <w:bottom w:val="single" w:sz="4" w:space="0" w:color="auto"/>
            </w:tcBorders>
            <w:vAlign w:val="center"/>
          </w:tcPr>
          <w:p w:rsidR="00000000" w:rsidRDefault="00000000">
            <w:pPr>
              <w:keepNext/>
              <w:tabs>
                <w:tab w:val="left" w:pos="567"/>
              </w:tabs>
              <w:spacing w:before="60" w:after="60"/>
              <w:jc w:val="center"/>
              <w:rPr>
                <w:szCs w:val="24"/>
                <w:lang w:val="fr-FR"/>
              </w:rPr>
            </w:pPr>
            <w:r>
              <w:rPr>
                <w:szCs w:val="24"/>
                <w:lang w:val="fr-FR"/>
              </w:rPr>
              <w:t>19</w:t>
            </w:r>
          </w:p>
        </w:tc>
        <w:tc>
          <w:tcPr>
            <w:tcW w:w="667" w:type="dxa"/>
            <w:tcBorders>
              <w:bottom w:val="single" w:sz="4" w:space="0" w:color="auto"/>
            </w:tcBorders>
            <w:vAlign w:val="center"/>
          </w:tcPr>
          <w:p w:rsidR="00000000" w:rsidRDefault="00000000">
            <w:pPr>
              <w:keepNext/>
              <w:spacing w:before="60" w:after="60"/>
              <w:jc w:val="center"/>
              <w:rPr>
                <w:szCs w:val="24"/>
                <w:lang w:val="fr-FR"/>
              </w:rPr>
            </w:pPr>
            <w:r>
              <w:rPr>
                <w:szCs w:val="24"/>
                <w:lang w:val="fr-FR"/>
              </w:rPr>
              <w:t>20</w:t>
            </w:r>
          </w:p>
        </w:tc>
      </w:tr>
      <w:tr w:rsidR="00000000">
        <w:tblPrEx>
          <w:tblCellMar>
            <w:top w:w="0" w:type="dxa"/>
            <w:bottom w:w="0" w:type="dxa"/>
          </w:tblCellMar>
        </w:tblPrEx>
        <w:trPr>
          <w:jc w:val="center"/>
        </w:trPr>
        <w:tc>
          <w:tcPr>
            <w:tcW w:w="1784" w:type="dxa"/>
            <w:tcBorders>
              <w:bottom w:val="nil"/>
            </w:tcBorders>
          </w:tcPr>
          <w:p w:rsidR="00000000" w:rsidRDefault="00000000">
            <w:pPr>
              <w:keepNext/>
              <w:tabs>
                <w:tab w:val="left" w:pos="567"/>
              </w:tabs>
              <w:spacing w:before="60"/>
              <w:ind w:left="454"/>
              <w:rPr>
                <w:szCs w:val="24"/>
                <w:lang w:val="fr-FR"/>
              </w:rPr>
            </w:pPr>
            <w:r>
              <w:rPr>
                <w:szCs w:val="24"/>
                <w:lang w:val="fr-FR"/>
              </w:rPr>
              <w:t>Garçons</w:t>
            </w:r>
          </w:p>
        </w:tc>
        <w:tc>
          <w:tcPr>
            <w:tcW w:w="0" w:type="auto"/>
            <w:tcBorders>
              <w:bottom w:val="nil"/>
            </w:tcBorders>
          </w:tcPr>
          <w:p w:rsidR="00000000" w:rsidRDefault="00000000">
            <w:pPr>
              <w:keepNext/>
              <w:tabs>
                <w:tab w:val="left" w:pos="567"/>
              </w:tabs>
              <w:spacing w:before="60"/>
              <w:jc w:val="center"/>
              <w:rPr>
                <w:szCs w:val="24"/>
                <w:lang w:val="fr-FR"/>
              </w:rPr>
            </w:pPr>
            <w:r>
              <w:rPr>
                <w:szCs w:val="24"/>
                <w:lang w:val="fr-FR"/>
              </w:rPr>
              <w:t>0</w:t>
            </w:r>
          </w:p>
        </w:tc>
        <w:tc>
          <w:tcPr>
            <w:tcW w:w="0" w:type="auto"/>
            <w:tcBorders>
              <w:bottom w:val="nil"/>
            </w:tcBorders>
          </w:tcPr>
          <w:p w:rsidR="00000000" w:rsidRDefault="00000000">
            <w:pPr>
              <w:keepNext/>
              <w:tabs>
                <w:tab w:val="left" w:pos="567"/>
              </w:tabs>
              <w:spacing w:before="60"/>
              <w:jc w:val="center"/>
              <w:rPr>
                <w:szCs w:val="24"/>
                <w:lang w:val="fr-FR"/>
              </w:rPr>
            </w:pPr>
            <w:r>
              <w:rPr>
                <w:szCs w:val="24"/>
                <w:lang w:val="fr-FR"/>
              </w:rPr>
              <w:t>1</w:t>
            </w:r>
          </w:p>
        </w:tc>
        <w:tc>
          <w:tcPr>
            <w:tcW w:w="0" w:type="auto"/>
            <w:tcBorders>
              <w:bottom w:val="nil"/>
            </w:tcBorders>
          </w:tcPr>
          <w:p w:rsidR="00000000" w:rsidRDefault="00000000">
            <w:pPr>
              <w:keepNext/>
              <w:tabs>
                <w:tab w:val="left" w:pos="567"/>
              </w:tabs>
              <w:spacing w:before="60"/>
              <w:jc w:val="center"/>
              <w:rPr>
                <w:szCs w:val="24"/>
                <w:lang w:val="fr-FR"/>
              </w:rPr>
            </w:pPr>
            <w:r>
              <w:rPr>
                <w:szCs w:val="24"/>
                <w:lang w:val="fr-FR"/>
              </w:rPr>
              <w:t>0</w:t>
            </w:r>
          </w:p>
        </w:tc>
        <w:tc>
          <w:tcPr>
            <w:tcW w:w="0" w:type="auto"/>
            <w:tcBorders>
              <w:bottom w:val="nil"/>
            </w:tcBorders>
          </w:tcPr>
          <w:p w:rsidR="00000000" w:rsidRDefault="00000000">
            <w:pPr>
              <w:keepNext/>
              <w:tabs>
                <w:tab w:val="left" w:pos="567"/>
              </w:tabs>
              <w:spacing w:before="60"/>
              <w:jc w:val="center"/>
              <w:rPr>
                <w:szCs w:val="24"/>
                <w:lang w:val="fr-FR"/>
              </w:rPr>
            </w:pPr>
            <w:r>
              <w:rPr>
                <w:szCs w:val="24"/>
                <w:lang w:val="fr-FR"/>
              </w:rPr>
              <w:t>12</w:t>
            </w:r>
          </w:p>
        </w:tc>
        <w:tc>
          <w:tcPr>
            <w:tcW w:w="0" w:type="auto"/>
            <w:tcBorders>
              <w:bottom w:val="nil"/>
            </w:tcBorders>
          </w:tcPr>
          <w:p w:rsidR="00000000" w:rsidRDefault="00000000">
            <w:pPr>
              <w:keepNext/>
              <w:tabs>
                <w:tab w:val="left" w:pos="567"/>
              </w:tabs>
              <w:spacing w:before="60"/>
              <w:jc w:val="center"/>
              <w:rPr>
                <w:szCs w:val="24"/>
                <w:lang w:val="fr-FR"/>
              </w:rPr>
            </w:pPr>
            <w:r>
              <w:rPr>
                <w:szCs w:val="24"/>
                <w:lang w:val="fr-FR"/>
              </w:rPr>
              <w:t>16</w:t>
            </w:r>
          </w:p>
        </w:tc>
        <w:tc>
          <w:tcPr>
            <w:tcW w:w="0" w:type="auto"/>
            <w:tcBorders>
              <w:bottom w:val="nil"/>
            </w:tcBorders>
          </w:tcPr>
          <w:p w:rsidR="00000000" w:rsidRDefault="00000000">
            <w:pPr>
              <w:keepNext/>
              <w:tabs>
                <w:tab w:val="left" w:pos="567"/>
              </w:tabs>
              <w:spacing w:before="60"/>
              <w:jc w:val="center"/>
              <w:rPr>
                <w:szCs w:val="24"/>
                <w:lang w:val="fr-FR"/>
              </w:rPr>
            </w:pPr>
            <w:r>
              <w:rPr>
                <w:szCs w:val="24"/>
                <w:lang w:val="fr-FR"/>
              </w:rPr>
              <w:t>10</w:t>
            </w:r>
          </w:p>
        </w:tc>
        <w:tc>
          <w:tcPr>
            <w:tcW w:w="0" w:type="auto"/>
            <w:tcBorders>
              <w:bottom w:val="nil"/>
            </w:tcBorders>
          </w:tcPr>
          <w:p w:rsidR="00000000" w:rsidRDefault="00000000">
            <w:pPr>
              <w:keepNext/>
              <w:tabs>
                <w:tab w:val="left" w:pos="567"/>
              </w:tabs>
              <w:spacing w:before="60"/>
              <w:jc w:val="center"/>
              <w:rPr>
                <w:szCs w:val="24"/>
                <w:lang w:val="fr-FR"/>
              </w:rPr>
            </w:pPr>
            <w:r>
              <w:rPr>
                <w:szCs w:val="24"/>
                <w:lang w:val="fr-FR"/>
              </w:rPr>
              <w:t>6</w:t>
            </w:r>
          </w:p>
        </w:tc>
        <w:tc>
          <w:tcPr>
            <w:tcW w:w="0" w:type="auto"/>
            <w:tcBorders>
              <w:bottom w:val="nil"/>
            </w:tcBorders>
          </w:tcPr>
          <w:p w:rsidR="00000000" w:rsidRDefault="00000000">
            <w:pPr>
              <w:keepNext/>
              <w:tabs>
                <w:tab w:val="left" w:pos="567"/>
              </w:tabs>
              <w:spacing w:before="60"/>
              <w:jc w:val="center"/>
              <w:rPr>
                <w:szCs w:val="24"/>
                <w:lang w:val="fr-FR"/>
              </w:rPr>
            </w:pPr>
            <w:r>
              <w:rPr>
                <w:szCs w:val="24"/>
                <w:lang w:val="fr-FR"/>
              </w:rPr>
              <w:t>2</w:t>
            </w:r>
          </w:p>
        </w:tc>
        <w:tc>
          <w:tcPr>
            <w:tcW w:w="0" w:type="auto"/>
            <w:tcBorders>
              <w:bottom w:val="nil"/>
            </w:tcBorders>
          </w:tcPr>
          <w:p w:rsidR="00000000" w:rsidRDefault="00000000">
            <w:pPr>
              <w:keepNext/>
              <w:tabs>
                <w:tab w:val="left" w:pos="567"/>
              </w:tabs>
              <w:spacing w:before="60"/>
              <w:jc w:val="center"/>
              <w:rPr>
                <w:szCs w:val="24"/>
                <w:lang w:val="fr-FR"/>
              </w:rPr>
            </w:pPr>
            <w:r>
              <w:rPr>
                <w:szCs w:val="24"/>
                <w:lang w:val="fr-FR"/>
              </w:rPr>
              <w:t>1</w:t>
            </w:r>
          </w:p>
        </w:tc>
        <w:tc>
          <w:tcPr>
            <w:tcW w:w="667" w:type="dxa"/>
            <w:tcBorders>
              <w:bottom w:val="nil"/>
            </w:tcBorders>
          </w:tcPr>
          <w:p w:rsidR="00000000" w:rsidRDefault="00000000">
            <w:pPr>
              <w:keepNext/>
              <w:spacing w:before="60"/>
              <w:jc w:val="center"/>
              <w:rPr>
                <w:szCs w:val="24"/>
                <w:lang w:val="fr-FR"/>
              </w:rPr>
            </w:pPr>
            <w:r>
              <w:rPr>
                <w:szCs w:val="24"/>
                <w:lang w:val="fr-FR"/>
              </w:rPr>
              <w:t>0</w:t>
            </w:r>
          </w:p>
        </w:tc>
      </w:tr>
      <w:tr w:rsidR="00000000">
        <w:tblPrEx>
          <w:tblCellMar>
            <w:top w:w="0" w:type="dxa"/>
            <w:bottom w:w="0" w:type="dxa"/>
          </w:tblCellMar>
        </w:tblPrEx>
        <w:trPr>
          <w:jc w:val="center"/>
        </w:trPr>
        <w:tc>
          <w:tcPr>
            <w:tcW w:w="1784" w:type="dxa"/>
            <w:tcBorders>
              <w:top w:val="nil"/>
            </w:tcBorders>
          </w:tcPr>
          <w:p w:rsidR="00000000" w:rsidRDefault="00000000">
            <w:pPr>
              <w:keepNext/>
              <w:tabs>
                <w:tab w:val="left" w:pos="567"/>
              </w:tabs>
              <w:spacing w:after="60"/>
              <w:ind w:left="454"/>
              <w:rPr>
                <w:szCs w:val="24"/>
                <w:lang w:val="fr-FR"/>
              </w:rPr>
            </w:pPr>
            <w:r>
              <w:rPr>
                <w:szCs w:val="24"/>
                <w:lang w:val="fr-FR"/>
              </w:rPr>
              <w:t>Filles</w:t>
            </w:r>
          </w:p>
        </w:tc>
        <w:tc>
          <w:tcPr>
            <w:tcW w:w="0" w:type="auto"/>
            <w:tcBorders>
              <w:top w:val="nil"/>
            </w:tcBorders>
          </w:tcPr>
          <w:p w:rsidR="00000000" w:rsidRDefault="00000000">
            <w:pPr>
              <w:keepNext/>
              <w:tabs>
                <w:tab w:val="left" w:pos="567"/>
              </w:tabs>
              <w:spacing w:after="60"/>
              <w:jc w:val="center"/>
              <w:rPr>
                <w:szCs w:val="24"/>
              </w:rPr>
            </w:pPr>
            <w:r>
              <w:rPr>
                <w:szCs w:val="24"/>
              </w:rPr>
              <w:t>0</w:t>
            </w:r>
          </w:p>
        </w:tc>
        <w:tc>
          <w:tcPr>
            <w:tcW w:w="0" w:type="auto"/>
            <w:tcBorders>
              <w:top w:val="nil"/>
            </w:tcBorders>
          </w:tcPr>
          <w:p w:rsidR="00000000" w:rsidRDefault="00000000">
            <w:pPr>
              <w:keepNext/>
              <w:tabs>
                <w:tab w:val="left" w:pos="567"/>
              </w:tabs>
              <w:spacing w:after="60"/>
              <w:jc w:val="center"/>
              <w:rPr>
                <w:szCs w:val="24"/>
              </w:rPr>
            </w:pPr>
            <w:r>
              <w:rPr>
                <w:szCs w:val="24"/>
              </w:rPr>
              <w:t>0</w:t>
            </w:r>
          </w:p>
        </w:tc>
        <w:tc>
          <w:tcPr>
            <w:tcW w:w="0" w:type="auto"/>
            <w:tcBorders>
              <w:top w:val="nil"/>
            </w:tcBorders>
          </w:tcPr>
          <w:p w:rsidR="00000000" w:rsidRDefault="00000000">
            <w:pPr>
              <w:keepNext/>
              <w:tabs>
                <w:tab w:val="left" w:pos="567"/>
              </w:tabs>
              <w:spacing w:after="60"/>
              <w:jc w:val="center"/>
              <w:rPr>
                <w:szCs w:val="24"/>
              </w:rPr>
            </w:pPr>
            <w:r>
              <w:rPr>
                <w:szCs w:val="24"/>
              </w:rPr>
              <w:t>0</w:t>
            </w:r>
          </w:p>
        </w:tc>
        <w:tc>
          <w:tcPr>
            <w:tcW w:w="0" w:type="auto"/>
            <w:tcBorders>
              <w:top w:val="nil"/>
            </w:tcBorders>
          </w:tcPr>
          <w:p w:rsidR="00000000" w:rsidRDefault="00000000">
            <w:pPr>
              <w:keepNext/>
              <w:tabs>
                <w:tab w:val="left" w:pos="567"/>
              </w:tabs>
              <w:spacing w:after="60"/>
              <w:jc w:val="center"/>
              <w:rPr>
                <w:szCs w:val="24"/>
              </w:rPr>
            </w:pPr>
            <w:r>
              <w:rPr>
                <w:szCs w:val="24"/>
              </w:rPr>
              <w:t>3</w:t>
            </w:r>
          </w:p>
        </w:tc>
        <w:tc>
          <w:tcPr>
            <w:tcW w:w="0" w:type="auto"/>
            <w:tcBorders>
              <w:top w:val="nil"/>
            </w:tcBorders>
          </w:tcPr>
          <w:p w:rsidR="00000000" w:rsidRDefault="00000000">
            <w:pPr>
              <w:keepNext/>
              <w:tabs>
                <w:tab w:val="left" w:pos="567"/>
              </w:tabs>
              <w:spacing w:after="60"/>
              <w:jc w:val="center"/>
              <w:rPr>
                <w:szCs w:val="24"/>
              </w:rPr>
            </w:pPr>
            <w:r>
              <w:rPr>
                <w:szCs w:val="24"/>
              </w:rPr>
              <w:t>7</w:t>
            </w:r>
          </w:p>
        </w:tc>
        <w:tc>
          <w:tcPr>
            <w:tcW w:w="0" w:type="auto"/>
            <w:tcBorders>
              <w:top w:val="nil"/>
            </w:tcBorders>
          </w:tcPr>
          <w:p w:rsidR="00000000" w:rsidRDefault="00000000">
            <w:pPr>
              <w:keepNext/>
              <w:tabs>
                <w:tab w:val="left" w:pos="567"/>
              </w:tabs>
              <w:spacing w:after="60"/>
              <w:jc w:val="center"/>
              <w:rPr>
                <w:szCs w:val="24"/>
              </w:rPr>
            </w:pPr>
            <w:r>
              <w:rPr>
                <w:szCs w:val="24"/>
              </w:rPr>
              <w:t>0</w:t>
            </w:r>
          </w:p>
        </w:tc>
        <w:tc>
          <w:tcPr>
            <w:tcW w:w="0" w:type="auto"/>
            <w:tcBorders>
              <w:top w:val="nil"/>
            </w:tcBorders>
          </w:tcPr>
          <w:p w:rsidR="00000000" w:rsidRDefault="00000000">
            <w:pPr>
              <w:keepNext/>
              <w:tabs>
                <w:tab w:val="left" w:pos="567"/>
              </w:tabs>
              <w:spacing w:after="60"/>
              <w:jc w:val="center"/>
              <w:rPr>
                <w:szCs w:val="24"/>
              </w:rPr>
            </w:pPr>
            <w:r>
              <w:rPr>
                <w:szCs w:val="24"/>
              </w:rPr>
              <w:t>1</w:t>
            </w:r>
          </w:p>
        </w:tc>
        <w:tc>
          <w:tcPr>
            <w:tcW w:w="0" w:type="auto"/>
            <w:tcBorders>
              <w:top w:val="nil"/>
            </w:tcBorders>
          </w:tcPr>
          <w:p w:rsidR="00000000" w:rsidRDefault="00000000">
            <w:pPr>
              <w:keepNext/>
              <w:tabs>
                <w:tab w:val="left" w:pos="567"/>
              </w:tabs>
              <w:spacing w:after="60"/>
              <w:jc w:val="center"/>
              <w:rPr>
                <w:szCs w:val="24"/>
              </w:rPr>
            </w:pPr>
            <w:r>
              <w:rPr>
                <w:szCs w:val="24"/>
              </w:rPr>
              <w:t>0</w:t>
            </w:r>
          </w:p>
        </w:tc>
        <w:tc>
          <w:tcPr>
            <w:tcW w:w="0" w:type="auto"/>
            <w:tcBorders>
              <w:top w:val="nil"/>
            </w:tcBorders>
          </w:tcPr>
          <w:p w:rsidR="00000000" w:rsidRDefault="00000000">
            <w:pPr>
              <w:keepNext/>
              <w:tabs>
                <w:tab w:val="left" w:pos="567"/>
              </w:tabs>
              <w:spacing w:after="60"/>
              <w:jc w:val="center"/>
              <w:rPr>
                <w:szCs w:val="24"/>
              </w:rPr>
            </w:pPr>
            <w:r>
              <w:rPr>
                <w:szCs w:val="24"/>
              </w:rPr>
              <w:t>0</w:t>
            </w:r>
          </w:p>
        </w:tc>
        <w:tc>
          <w:tcPr>
            <w:tcW w:w="667" w:type="dxa"/>
            <w:tcBorders>
              <w:top w:val="nil"/>
            </w:tcBorders>
          </w:tcPr>
          <w:p w:rsidR="00000000" w:rsidRDefault="00000000">
            <w:pPr>
              <w:keepNext/>
              <w:spacing w:after="60"/>
              <w:jc w:val="center"/>
              <w:rPr>
                <w:szCs w:val="24"/>
              </w:rPr>
            </w:pPr>
            <w:r>
              <w:rPr>
                <w:szCs w:val="24"/>
              </w:rPr>
              <w:t>0</w:t>
            </w:r>
          </w:p>
        </w:tc>
      </w:tr>
    </w:tbl>
    <w:p w:rsidR="00000000" w:rsidRDefault="00000000">
      <w:pPr>
        <w:keepNext/>
        <w:tabs>
          <w:tab w:val="left" w:pos="567"/>
        </w:tabs>
        <w:spacing w:before="160" w:after="360"/>
        <w:jc w:val="both"/>
        <w:rPr>
          <w:szCs w:val="24"/>
        </w:rPr>
      </w:pPr>
      <w:r>
        <w:rPr>
          <w:i/>
          <w:iCs/>
          <w:szCs w:val="24"/>
        </w:rPr>
        <w:tab/>
        <w:t>Source</w:t>
      </w:r>
      <w:r>
        <w:rPr>
          <w:szCs w:val="24"/>
        </w:rPr>
        <w:t>: Institut des mineurs, mai 2002.</w:t>
      </w:r>
    </w:p>
    <w:p w:rsidR="00000000" w:rsidRDefault="00000000">
      <w:pPr>
        <w:spacing w:after="240"/>
      </w:pPr>
      <w:r>
        <w:t>451.</w:t>
      </w:r>
      <w:r>
        <w:tab/>
        <w:t>Les mesures privatives de liberté doivent respecter la personnalité du mineur et être exécutées avec une impartialité absolue, sans discrimination aucune, quels que soient l’origine, le sexe, la race, la langue, le pays d’origine, la religion, les convictions politiques et idéologiques, le degré d’instruction, la situation économique et la position sociale (art. 2 du décret</w:t>
      </w:r>
      <w:r>
        <w:noBreakHyphen/>
        <w:t xml:space="preserve">loi </w:t>
      </w:r>
      <w:r>
        <w:rPr>
          <w:rFonts w:eastAsia="MS Mincho"/>
        </w:rPr>
        <w:t>n</w:t>
      </w:r>
      <w:r>
        <w:rPr>
          <w:rFonts w:eastAsia="MS Mincho"/>
          <w:vertAlign w:val="superscript"/>
        </w:rPr>
        <w:t>o</w:t>
      </w:r>
      <w:r>
        <w:t> 40/94/M, applicable en vertu de l’article 45 a) du décret</w:t>
      </w:r>
      <w:r>
        <w:noBreakHyphen/>
        <w:t xml:space="preserve">loi </w:t>
      </w:r>
      <w:r>
        <w:rPr>
          <w:rFonts w:eastAsia="MS Mincho"/>
        </w:rPr>
        <w:t>n</w:t>
      </w:r>
      <w:r>
        <w:rPr>
          <w:rFonts w:eastAsia="MS Mincho"/>
          <w:vertAlign w:val="superscript"/>
        </w:rPr>
        <w:t>o</w:t>
      </w:r>
      <w:r>
        <w:t> 65/99/M).</w:t>
      </w:r>
    </w:p>
    <w:p w:rsidR="00000000" w:rsidRDefault="00000000">
      <w:pPr>
        <w:spacing w:after="240"/>
      </w:pPr>
      <w:r>
        <w:t>452.</w:t>
      </w:r>
      <w:r>
        <w:tab/>
        <w:t>Le mineur est hébergé dans une chambre prévue pour au moins trois personnes et porte ses propres vêtements (art. 46 et 47 du décret</w:t>
      </w:r>
      <w:r>
        <w:noBreakHyphen/>
        <w:t xml:space="preserve">loi </w:t>
      </w:r>
      <w:r>
        <w:rPr>
          <w:rFonts w:eastAsia="MS Mincho"/>
        </w:rPr>
        <w:t>n</w:t>
      </w:r>
      <w:r>
        <w:rPr>
          <w:rFonts w:eastAsia="MS Mincho"/>
          <w:vertAlign w:val="superscript"/>
        </w:rPr>
        <w:t>o</w:t>
      </w:r>
      <w:r>
        <w:t> 65/99/M). La nourriture est adéquate, en quantité et en qualité, et correspond à la culture de la communauté à laquelle le mineur appartient. Un petit déjeuner, un déjeuner, un dîner et une boisson légère le soir lui sont servis à l’Institut des mineurs.</w:t>
      </w:r>
    </w:p>
    <w:p w:rsidR="00000000" w:rsidRDefault="00000000">
      <w:pPr>
        <w:spacing w:after="240"/>
      </w:pPr>
      <w:r>
        <w:t>453.</w:t>
      </w:r>
      <w:r>
        <w:tab/>
        <w:t>Les dispositions concernant les visites et la correspondance sont régies de manière précise par les articles 21 à 36 du décret</w:t>
      </w:r>
      <w:r>
        <w:noBreakHyphen/>
        <w:t xml:space="preserve">loi </w:t>
      </w:r>
      <w:r>
        <w:rPr>
          <w:rFonts w:eastAsia="MS Mincho"/>
        </w:rPr>
        <w:t>n</w:t>
      </w:r>
      <w:r>
        <w:rPr>
          <w:rFonts w:eastAsia="MS Mincho"/>
          <w:vertAlign w:val="superscript"/>
        </w:rPr>
        <w:t>o</w:t>
      </w:r>
      <w:r>
        <w:t> 40/94/M, applicables en vertu de l’article 45 d) du décret</w:t>
      </w:r>
      <w:r>
        <w:noBreakHyphen/>
        <w:t xml:space="preserve">loi </w:t>
      </w:r>
      <w:r>
        <w:rPr>
          <w:rFonts w:eastAsia="MS Mincho"/>
        </w:rPr>
        <w:t>n</w:t>
      </w:r>
      <w:r>
        <w:rPr>
          <w:rFonts w:eastAsia="MS Mincho"/>
          <w:vertAlign w:val="superscript"/>
        </w:rPr>
        <w:t>o</w:t>
      </w:r>
      <w:r>
        <w:t> 65/99/M.</w:t>
      </w:r>
    </w:p>
    <w:p w:rsidR="00000000" w:rsidRDefault="00000000">
      <w:pPr>
        <w:spacing w:after="240"/>
      </w:pPr>
      <w:r>
        <w:t>454.</w:t>
      </w:r>
      <w:r>
        <w:tab/>
        <w:t>Le mineur a le droit de recevoir régulièrement des visites d’une durée d’au moins une heure par semaine. Le directeur peut interdire les visites de mineurs de moins de 16 ans qui ne sont pas frères ou sœurs de l’intéressé, ainsi que celles de personnes susceptibles de menacer la sécurité et l’ordre de l’Institut, d’exercer une mauvaise influence sur le mineur, ou de compromettre sa réinsertion sociale. Il peut autoriser l’avocat du mineur et d’autres personnes dont la visite est considérée comme urgente et légitime à voir le mineur en dehors des horaires ou des jours de visite normaux.</w:t>
      </w:r>
    </w:p>
    <w:p w:rsidR="00000000" w:rsidRDefault="00000000">
      <w:pPr>
        <w:spacing w:after="240"/>
      </w:pPr>
      <w:r>
        <w:t>455.</w:t>
      </w:r>
      <w:r>
        <w:tab/>
        <w:t>De même, le directeur de l’Institut peut autoriser le mineur à sortir non accompagné pendant les fins de semaine, les vacances d’été et les jours fériés pour rendre visite à ses parents, son tuteur ou la personne responsable de lui, pour autant que les deux parties y consentent et que cette visite s’avère utile pour l’éducation du mineur. Les mineurs soumis au régime de semi</w:t>
      </w:r>
      <w:r>
        <w:noBreakHyphen/>
        <w:t>liberté peuvent même, sur autorisation du directeur, manger et passer la nuit en semaine chez leurs parents ou tuteur (art. 53 du décret</w:t>
      </w:r>
      <w:r>
        <w:noBreakHyphen/>
        <w:t xml:space="preserve">loi </w:t>
      </w:r>
      <w:r>
        <w:rPr>
          <w:rFonts w:eastAsia="MS Mincho"/>
        </w:rPr>
        <w:t>n</w:t>
      </w:r>
      <w:r>
        <w:rPr>
          <w:rFonts w:eastAsia="MS Mincho"/>
          <w:vertAlign w:val="superscript"/>
        </w:rPr>
        <w:t>o</w:t>
      </w:r>
      <w:r>
        <w:t> 65/99/M).</w:t>
      </w:r>
    </w:p>
    <w:p w:rsidR="00000000" w:rsidRDefault="00000000">
      <w:pPr>
        <w:spacing w:after="240"/>
      </w:pPr>
      <w:r>
        <w:t>456.</w:t>
      </w:r>
      <w:r>
        <w:tab/>
        <w:t>Le mineur peut envoyer et recevoir du courrier, dont la loi autorise l’inspection et la censure.</w:t>
      </w:r>
    </w:p>
    <w:p w:rsidR="00000000" w:rsidRDefault="00000000">
      <w:pPr>
        <w:spacing w:after="240"/>
      </w:pPr>
      <w:r>
        <w:t>457.</w:t>
      </w:r>
      <w:r>
        <w:tab/>
        <w:t>En ce qui concerne la pratique religieuse, il convient de noter que le mineur est libre de professer, d’étudier et de pratiquer sa foi. L’Institut des mineurs doit répondre à ses besoins en matière religieuse, spirituelle ou morale, et lui donner les moyens nécessaires à cette fin (art. 37 du décret</w:t>
      </w:r>
      <w:r>
        <w:noBreakHyphen/>
        <w:t xml:space="preserve">loi </w:t>
      </w:r>
      <w:r>
        <w:rPr>
          <w:rFonts w:eastAsia="MS Mincho"/>
        </w:rPr>
        <w:t>n</w:t>
      </w:r>
      <w:r>
        <w:rPr>
          <w:rFonts w:eastAsia="MS Mincho"/>
          <w:vertAlign w:val="superscript"/>
        </w:rPr>
        <w:t>o</w:t>
      </w:r>
      <w:r>
        <w:t> 40/94/M, applicable en vertu de l’article 45 e) du décret</w:t>
      </w:r>
      <w:r>
        <w:noBreakHyphen/>
        <w:t xml:space="preserve">loi </w:t>
      </w:r>
      <w:r>
        <w:rPr>
          <w:rFonts w:eastAsia="MS Mincho"/>
        </w:rPr>
        <w:t>n</w:t>
      </w:r>
      <w:r>
        <w:rPr>
          <w:rFonts w:eastAsia="MS Mincho"/>
          <w:vertAlign w:val="superscript"/>
        </w:rPr>
        <w:t>o</w:t>
      </w:r>
      <w:r>
        <w:t> 65/99/M).</w:t>
      </w:r>
    </w:p>
    <w:p w:rsidR="00000000" w:rsidRDefault="00000000">
      <w:pPr>
        <w:spacing w:after="240"/>
      </w:pPr>
      <w:r>
        <w:t>458.</w:t>
      </w:r>
      <w:r>
        <w:tab/>
        <w:t>Le mineur a le droit de recevoir gratuitement les soins que son état nécessite, lorsqu’il s’agit de premiers secours. Il doit en outre passer régulièrement un examen médical qui vise à repérer toute maladie physique ou psychique (art. 41 du décret</w:t>
      </w:r>
      <w:r>
        <w:noBreakHyphen/>
        <w:t xml:space="preserve">loi </w:t>
      </w:r>
      <w:r>
        <w:rPr>
          <w:rFonts w:eastAsia="MS Mincho"/>
        </w:rPr>
        <w:t>n</w:t>
      </w:r>
      <w:r>
        <w:rPr>
          <w:rFonts w:eastAsia="MS Mincho"/>
          <w:vertAlign w:val="superscript"/>
        </w:rPr>
        <w:t>o</w:t>
      </w:r>
      <w:r>
        <w:t> 40/94/M, applicable en vertu de l’article 45 f) du décret</w:t>
      </w:r>
      <w:r>
        <w:noBreakHyphen/>
        <w:t xml:space="preserve">loi </w:t>
      </w:r>
      <w:r>
        <w:rPr>
          <w:rFonts w:eastAsia="MS Mincho"/>
        </w:rPr>
        <w:t>n</w:t>
      </w:r>
      <w:r>
        <w:rPr>
          <w:rFonts w:eastAsia="MS Mincho"/>
          <w:vertAlign w:val="superscript"/>
        </w:rPr>
        <w:t>o</w:t>
      </w:r>
      <w:r>
        <w:t> 65/99/M).</w:t>
      </w:r>
    </w:p>
    <w:p w:rsidR="00000000" w:rsidRDefault="00000000">
      <w:pPr>
        <w:spacing w:after="240"/>
      </w:pPr>
      <w:r>
        <w:t>459.</w:t>
      </w:r>
      <w:r>
        <w:tab/>
        <w:t>Les soins sont dispensés, lorsque cela est possible, dans la chambre du mineur ou à l’infirmerie de l’Institut. À cet égard, il est intéressant de noter que l’Institut dispose d’une salle de soins où un médecin et une infirmière travaillent à temps partiel. Les soins dentaires sont dispensés dans le dispensaire de la prison de Macao. Dans les cas plus graves et sur avis du médecin, le mineur est transféré dans un hôpital (art. 47 du décret</w:t>
      </w:r>
      <w:r>
        <w:noBreakHyphen/>
        <w:t xml:space="preserve">loi </w:t>
      </w:r>
      <w:r>
        <w:rPr>
          <w:rFonts w:eastAsia="MS Mincho"/>
        </w:rPr>
        <w:t>n</w:t>
      </w:r>
      <w:r>
        <w:rPr>
          <w:rFonts w:eastAsia="MS Mincho"/>
          <w:vertAlign w:val="superscript"/>
        </w:rPr>
        <w:t>o</w:t>
      </w:r>
      <w:r>
        <w:t> 40/94/M, applicable en vertu de l’article 45 f) du décret</w:t>
      </w:r>
      <w:r>
        <w:noBreakHyphen/>
        <w:t xml:space="preserve">loi </w:t>
      </w:r>
      <w:r>
        <w:rPr>
          <w:rFonts w:eastAsia="MS Mincho"/>
        </w:rPr>
        <w:t>n</w:t>
      </w:r>
      <w:r>
        <w:rPr>
          <w:rFonts w:eastAsia="MS Mincho"/>
          <w:vertAlign w:val="superscript"/>
        </w:rPr>
        <w:t>o</w:t>
      </w:r>
      <w:r>
        <w:t> 65/99/M).</w:t>
      </w:r>
    </w:p>
    <w:p w:rsidR="00000000" w:rsidRDefault="00000000">
      <w:pPr>
        <w:spacing w:after="240"/>
      </w:pPr>
      <w:r>
        <w:t>460.</w:t>
      </w:r>
      <w:r>
        <w:tab/>
        <w:t>À son arrivée à l’Institut, le mineur subit un examen médical approfondi avec plusieurs tests permettant une évaluation clinique: prélèvement d’urine, prise de sang et radiographie des poumons. De plus, tous les mineurs sont vaccinés contre le tétanos.</w:t>
      </w:r>
    </w:p>
    <w:p w:rsidR="00000000" w:rsidRDefault="00000000">
      <w:pPr>
        <w:spacing w:after="240"/>
      </w:pPr>
      <w:r>
        <w:t>461.</w:t>
      </w:r>
      <w:r>
        <w:tab/>
        <w:t>Le mineur a le doit de suivre les cours correspondant à l’enseignement obligatoire et de participer à d’autres activités scolaires organisées par l’établissement (art. 58 1) du décret</w:t>
      </w:r>
      <w:r>
        <w:noBreakHyphen/>
        <w:t xml:space="preserve">loi </w:t>
      </w:r>
      <w:r>
        <w:rPr>
          <w:rFonts w:eastAsia="MS Mincho"/>
        </w:rPr>
        <w:t>n</w:t>
      </w:r>
      <w:r>
        <w:rPr>
          <w:rFonts w:eastAsia="MS Mincho"/>
          <w:vertAlign w:val="superscript"/>
        </w:rPr>
        <w:t>o</w:t>
      </w:r>
      <w:r>
        <w:t> 40/94/M, applicable en vertu de l’article 45 g) du décret</w:t>
      </w:r>
      <w:r>
        <w:noBreakHyphen/>
        <w:t xml:space="preserve">loi </w:t>
      </w:r>
      <w:r>
        <w:rPr>
          <w:rFonts w:eastAsia="MS Mincho"/>
        </w:rPr>
        <w:t>n</w:t>
      </w:r>
      <w:r>
        <w:rPr>
          <w:rFonts w:eastAsia="MS Mincho"/>
          <w:vertAlign w:val="superscript"/>
        </w:rPr>
        <w:t>o</w:t>
      </w:r>
      <w:r>
        <w:t> 65/99/M).</w:t>
      </w:r>
    </w:p>
    <w:p w:rsidR="00000000" w:rsidRDefault="00000000">
      <w:pPr>
        <w:spacing w:after="240"/>
      </w:pPr>
      <w:r>
        <w:t>462.</w:t>
      </w:r>
      <w:r>
        <w:tab/>
        <w:t xml:space="preserve">Le Département de l’éducation et de la jeunesse de Macao aide l’Institut des mineurs pour tout ce qui concerne l’enseignement primaire. Un enseignant à temps plein est détaché auprès de l’Institut afin d’élaborer les programmes scolaires, avec l’appui d’une école publique, à l’intention de tous les élèves du primaire. Dans le secondaire, les classes du </w:t>
      </w:r>
      <w:r>
        <w:rPr>
          <w:iCs/>
        </w:rPr>
        <w:t>Niveau 1 au Niveau 3 portent sur</w:t>
      </w:r>
      <w:r>
        <w:t xml:space="preserve"> les disciplines ci-après: chinois, mandarin, anglais, mathématiques, science, informatique, éducation physique et travaux manuels (artisanat).</w:t>
      </w:r>
    </w:p>
    <w:p w:rsidR="00000000" w:rsidRDefault="00000000">
      <w:pPr>
        <w:keepNext/>
        <w:keepLines/>
        <w:spacing w:after="240"/>
      </w:pPr>
      <w:r>
        <w:t>463.</w:t>
      </w:r>
      <w:r>
        <w:tab/>
        <w:t xml:space="preserve">L’Institut des mineurs adopte une </w:t>
      </w:r>
      <w:r>
        <w:rPr>
          <w:color w:val="000000"/>
        </w:rPr>
        <w:t>stratégie de travail en petits groupes</w:t>
      </w:r>
      <w:r>
        <w:t>. Des salles d’étude existent dans chaque section et le personnel aide les mineurs. L’Institut offre des services intensifs d’orientation pour inciter les mineurs à reprendre leurs études et faciliter leur préparation scolaire et psychologique étant donné que la plupart d’entre eux ont abandonné l’école depuis longtemps.</w:t>
      </w:r>
    </w:p>
    <w:p w:rsidR="00000000" w:rsidRDefault="00000000">
      <w:pPr>
        <w:spacing w:after="240"/>
      </w:pPr>
      <w:r>
        <w:t>464.</w:t>
      </w:r>
      <w:r>
        <w:tab/>
        <w:t>Les mineurs ont le droit d’accomplir des travaux rémunérés, à l’exception des tâches qui sont contraires à leur dignité ou particulièrement dangereuses ou insalubres. Les tâches qui leur sont confiées sont choisies en fonction de leurs capacités intellectuelles et physiques, de leurs dispositions et de leurs aspirations ainsi que de l’activité qu’ils pourront exercer au sortir de l’Institut (art. 51 4) du décret</w:t>
      </w:r>
      <w:r>
        <w:noBreakHyphen/>
        <w:t xml:space="preserve">loi </w:t>
      </w:r>
      <w:r>
        <w:rPr>
          <w:rFonts w:eastAsia="MS Mincho"/>
        </w:rPr>
        <w:t>n</w:t>
      </w:r>
      <w:r>
        <w:rPr>
          <w:rFonts w:eastAsia="MS Mincho"/>
          <w:vertAlign w:val="superscript"/>
        </w:rPr>
        <w:t>o</w:t>
      </w:r>
      <w:r>
        <w:t> 40/94/M, applicable en vertu de l’article 45 g) du décret</w:t>
      </w:r>
      <w:r>
        <w:noBreakHyphen/>
        <w:t xml:space="preserve">loi </w:t>
      </w:r>
      <w:r>
        <w:rPr>
          <w:rFonts w:eastAsia="MS Mincho"/>
        </w:rPr>
        <w:t>n</w:t>
      </w:r>
      <w:r>
        <w:rPr>
          <w:rFonts w:eastAsia="MS Mincho"/>
          <w:vertAlign w:val="superscript"/>
        </w:rPr>
        <w:t>o</w:t>
      </w:r>
      <w:r>
        <w:t> 65/99/M).</w:t>
      </w:r>
    </w:p>
    <w:p w:rsidR="00000000" w:rsidRDefault="00000000">
      <w:pPr>
        <w:spacing w:after="240"/>
      </w:pPr>
      <w:r>
        <w:t>465.</w:t>
      </w:r>
      <w:r>
        <w:tab/>
        <w:t>Des cours de formation professionnelle sont dispensés à tous les mineurs de l’Institut. Ils portent actuellement sur les disciplines suivantes: électricité, électronique, installation d’un système de climatisation et réparation d’appareils électriques. </w:t>
      </w:r>
    </w:p>
    <w:p w:rsidR="00000000" w:rsidRDefault="00000000">
      <w:pPr>
        <w:spacing w:after="240"/>
      </w:pPr>
      <w:r>
        <w:t>466.</w:t>
      </w:r>
      <w:r>
        <w:tab/>
        <w:t>En ce qui concerne les loisirs, l’Institut encourage l’organisation d’activités culturelles, récréatives et sportives, notamment la musique, la lecture de livres, de magazines et de journaux, la télévision, les ateliers artistiques, le tennis de table, le football et le basket-ball.</w:t>
      </w:r>
    </w:p>
    <w:p w:rsidR="00000000" w:rsidRDefault="00000000">
      <w:pPr>
        <w:spacing w:after="240"/>
      </w:pPr>
      <w:r>
        <w:t>467.</w:t>
      </w:r>
      <w:r>
        <w:tab/>
        <w:t xml:space="preserve">Au moment des fêtes, par exemple à Noël, le personnel de l’Institut prépare et anime des activités culturelles et récréatives. Pendant les vacances d’été, des activités parascolaires sont organisées en dehors de l’Institut, telles que jogging, barbecues, visites de musée et d’exposition, natation et autres activités sportives sous les auspices du Département des sports de Macao. De plus, des organisations non gouvernementales telles que </w:t>
      </w:r>
      <w:r>
        <w:rPr>
          <w:i/>
          <w:iCs/>
        </w:rPr>
        <w:t>Ser Oriente</w:t>
      </w:r>
      <w:r>
        <w:t xml:space="preserve"> (association de lutte contre les drogues) et la Chambre de la jeunesse de Macao proposent des activités récréatives, sportives ou éducatives aux mineurs.</w:t>
      </w:r>
    </w:p>
    <w:p w:rsidR="00000000" w:rsidRDefault="00000000">
      <w:pPr>
        <w:spacing w:after="240"/>
      </w:pPr>
      <w:r>
        <w:t>468.</w:t>
      </w:r>
      <w:r>
        <w:tab/>
        <w:t xml:space="preserve">L’institut dispose d’un service social depuis juin 2000. Il a mis en place un programme commun avec l’Association Richmond de Macao, organisme à but non lucratif bien connu qui offre des services préventifs, un suivi et des programmes éducatifs aux personnes souffrant de troubles psychiatriques. Plusieurs mineurs participent à son programme de formation bénévole. Ils ont notamment organisé des activités récréatives et fait du bénévolat, par exemple en nettoyant des parcs municipaux ou en rassemblant des fonds pour l’organisation. </w:t>
      </w:r>
    </w:p>
    <w:p w:rsidR="00000000" w:rsidRDefault="00000000">
      <w:pPr>
        <w:spacing w:after="240"/>
      </w:pPr>
      <w:r>
        <w:t>469.</w:t>
      </w:r>
      <w:r>
        <w:tab/>
        <w:t xml:space="preserve">L’institut dispose de deux travailleurs sociaux et de deux psychologues qui apportent un appui social et familial en vue d’étudier le comportement du mineur, d’encourager sa réinsertion, de protéger ses contacts avec sa famille et de préparer sa réinsertion sociale. </w:t>
      </w:r>
    </w:p>
    <w:p w:rsidR="00000000" w:rsidRDefault="00000000">
      <w:pPr>
        <w:spacing w:after="160"/>
      </w:pPr>
      <w:r>
        <w:t>470.</w:t>
      </w:r>
      <w:r>
        <w:tab/>
        <w:t>L’Institut aide les mineurs en régime de semi</w:t>
      </w:r>
      <w:r>
        <w:noBreakHyphen/>
        <w:t>liberté à s’adapter à la vie scolaire ou professionnelle à l’extérieur pour leur donner confiance en eux et renforcer les compétences qui leur permettront de se réinsérer dans la société. Les travailleurs sociaux se rendent à l’école ou sur le lieu de travail du mineur pour assurer un suivi et interroger le directeur ou le superviseur. Les mineurs qui ont des problèmes émotionnels ou sociaux bénéficient dans les meilleurs délais de conseils et d’autres types d’intervention.</w:t>
      </w:r>
    </w:p>
    <w:p w:rsidR="00000000" w:rsidRDefault="00000000">
      <w:pPr>
        <w:keepNext/>
        <w:keepLines/>
        <w:spacing w:after="160"/>
      </w:pPr>
      <w:r>
        <w:t>471.</w:t>
      </w:r>
      <w:r>
        <w:tab/>
        <w:t>Trois catégories de services sont proposées aux mineurs faisant l’objet d’une mesure d’internement: des conseils professionnels et éducatifs, des conseils individuels ou en groupe en fonction de leurs problèmes de comportement et de leurs troubles affectifs et cognitifs, et une thérapie familiale.</w:t>
      </w:r>
    </w:p>
    <w:p w:rsidR="00000000" w:rsidRDefault="00000000">
      <w:pPr>
        <w:spacing w:after="160"/>
      </w:pPr>
      <w:r>
        <w:t>472.</w:t>
      </w:r>
      <w:r>
        <w:tab/>
        <w:t>Les travailleurs sociaux et les psychologues s’entretiennent régulièrement avec la famille du mineur dans un but thérapeutique. Ces entretiens visent notamment à renforcer les liens entre les membres de la famille, à améliorer la communication entre eux ou leur apprendre à communiquer, à encourager les parents à jouer un rôle et à rechercher la coopération des membres de la famille pour la rééducation du mineur. En cas de problèmes sociaux, économiques ou de logement, l’Institut s’efforce d’aider la famille du mineur à obtenir des secours auprès d’organismes sociaux tels que l’Institut de protection sociale, Caritas et le Département du logement de Macao.</w:t>
      </w:r>
    </w:p>
    <w:p w:rsidR="00000000" w:rsidRDefault="00000000">
      <w:pPr>
        <w:spacing w:after="160"/>
      </w:pPr>
      <w:r>
        <w:t>473.</w:t>
      </w:r>
      <w:r>
        <w:tab/>
        <w:t>S’agissant du droit de porter plainte et de faire des observations, le mineur peut s’adresser au directeur, aux travailleurs sociaux et aux psychologues de l’Institut pour demander des précisions sur des questions qui l’intéressent ou concernent la vie de l’Institut, ou pour se plaindre d’un ordre abusif. Une décision est alors prise dans les meilleurs délais.</w:t>
      </w:r>
    </w:p>
    <w:p w:rsidR="00000000" w:rsidRDefault="00000000">
      <w:pPr>
        <w:spacing w:after="160"/>
        <w:rPr>
          <w:szCs w:val="24"/>
        </w:rPr>
      </w:pPr>
      <w:r>
        <w:t>474.</w:t>
      </w:r>
      <w:r>
        <w:tab/>
        <w:t>La quasi-totalité des plaintes porte sur des questions banales liées à la vie quotidienne du mineur. Les plaintes officielles sont rares. Mais toutes les plaintes, quelles qu’elles soient, sont examinées avec sérieux</w:t>
      </w:r>
      <w:r>
        <w:rPr>
          <w:szCs w:val="24"/>
        </w:rPr>
        <w:t xml:space="preserve">. </w:t>
      </w:r>
    </w:p>
    <w:p w:rsidR="00000000" w:rsidRDefault="00000000">
      <w:pPr>
        <w:keepNext/>
        <w:spacing w:after="180"/>
        <w:jc w:val="center"/>
        <w:rPr>
          <w:b/>
          <w:bCs/>
          <w:sz w:val="22"/>
          <w:szCs w:val="24"/>
        </w:rPr>
      </w:pPr>
      <w:r>
        <w:rPr>
          <w:b/>
          <w:bCs/>
          <w:sz w:val="22"/>
          <w:szCs w:val="24"/>
        </w:rPr>
        <w:t>Tableau 49</w:t>
      </w:r>
    </w:p>
    <w:p w:rsidR="00000000" w:rsidRDefault="00000000">
      <w:pPr>
        <w:keepNext/>
        <w:spacing w:after="180"/>
        <w:jc w:val="center"/>
        <w:rPr>
          <w:b/>
          <w:bCs/>
          <w:szCs w:val="24"/>
        </w:rPr>
      </w:pPr>
      <w:r>
        <w:rPr>
          <w:b/>
          <w:bCs/>
          <w:sz w:val="22"/>
          <w:szCs w:val="24"/>
        </w:rPr>
        <w:t>Évolution des effectifs de l’Institut des mineurs</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69"/>
        <w:gridCol w:w="912"/>
        <w:gridCol w:w="1140"/>
        <w:gridCol w:w="1425"/>
        <w:gridCol w:w="1614"/>
        <w:gridCol w:w="1333"/>
        <w:gridCol w:w="1102"/>
        <w:gridCol w:w="1102"/>
      </w:tblGrid>
      <w:tr w:rsidR="00000000">
        <w:tblPrEx>
          <w:tblCellMar>
            <w:top w:w="0" w:type="dxa"/>
            <w:bottom w:w="0" w:type="dxa"/>
          </w:tblCellMar>
        </w:tblPrEx>
        <w:trPr>
          <w:cantSplit/>
          <w:tblHeader/>
          <w:jc w:val="center"/>
        </w:trPr>
        <w:tc>
          <w:tcPr>
            <w:tcW w:w="458" w:type="pct"/>
            <w:vMerge w:val="restart"/>
            <w:vAlign w:val="center"/>
          </w:tcPr>
          <w:p w:rsidR="00000000" w:rsidRDefault="00000000">
            <w:pPr>
              <w:spacing w:before="60" w:after="60"/>
              <w:jc w:val="center"/>
              <w:rPr>
                <w:sz w:val="22"/>
                <w:szCs w:val="24"/>
                <w:lang w:val="fr-FR"/>
              </w:rPr>
            </w:pPr>
            <w:r>
              <w:rPr>
                <w:sz w:val="22"/>
                <w:szCs w:val="24"/>
                <w:lang w:val="fr-FR"/>
              </w:rPr>
              <w:t>Année</w:t>
            </w:r>
          </w:p>
        </w:tc>
        <w:tc>
          <w:tcPr>
            <w:tcW w:w="480" w:type="pct"/>
            <w:vMerge w:val="restart"/>
            <w:vAlign w:val="center"/>
          </w:tcPr>
          <w:p w:rsidR="00000000" w:rsidRDefault="00000000">
            <w:pPr>
              <w:spacing w:before="60" w:after="60"/>
              <w:jc w:val="center"/>
              <w:rPr>
                <w:sz w:val="22"/>
                <w:szCs w:val="24"/>
                <w:lang w:val="fr-FR"/>
              </w:rPr>
            </w:pPr>
            <w:r>
              <w:rPr>
                <w:sz w:val="22"/>
                <w:szCs w:val="24"/>
                <w:lang w:val="fr-FR"/>
              </w:rPr>
              <w:t>Sexe</w:t>
            </w:r>
          </w:p>
        </w:tc>
        <w:tc>
          <w:tcPr>
            <w:tcW w:w="4062" w:type="pct"/>
            <w:gridSpan w:val="6"/>
            <w:vAlign w:val="center"/>
          </w:tcPr>
          <w:p w:rsidR="00000000" w:rsidRDefault="00000000">
            <w:pPr>
              <w:spacing w:before="60" w:after="60"/>
              <w:jc w:val="center"/>
              <w:rPr>
                <w:sz w:val="22"/>
                <w:szCs w:val="24"/>
                <w:lang w:val="fr-FR"/>
              </w:rPr>
            </w:pPr>
            <w:r>
              <w:rPr>
                <w:sz w:val="22"/>
                <w:szCs w:val="24"/>
                <w:lang w:val="fr-FR"/>
              </w:rPr>
              <w:t>Mineurs</w:t>
            </w:r>
          </w:p>
        </w:tc>
      </w:tr>
      <w:tr w:rsidR="00000000">
        <w:tblPrEx>
          <w:tblCellMar>
            <w:top w:w="0" w:type="dxa"/>
            <w:bottom w:w="0" w:type="dxa"/>
          </w:tblCellMar>
        </w:tblPrEx>
        <w:trPr>
          <w:cantSplit/>
          <w:tblHeader/>
          <w:jc w:val="center"/>
        </w:trPr>
        <w:tc>
          <w:tcPr>
            <w:tcW w:w="458" w:type="pct"/>
            <w:vMerge/>
            <w:vAlign w:val="center"/>
          </w:tcPr>
          <w:p w:rsidR="00000000" w:rsidRDefault="00000000">
            <w:pPr>
              <w:spacing w:before="60" w:after="60"/>
              <w:rPr>
                <w:sz w:val="22"/>
                <w:szCs w:val="24"/>
                <w:lang w:val="fr-FR"/>
              </w:rPr>
            </w:pPr>
          </w:p>
        </w:tc>
        <w:tc>
          <w:tcPr>
            <w:tcW w:w="480" w:type="pct"/>
            <w:vMerge/>
            <w:vAlign w:val="center"/>
          </w:tcPr>
          <w:p w:rsidR="00000000" w:rsidRDefault="00000000">
            <w:pPr>
              <w:spacing w:before="60" w:after="60"/>
              <w:rPr>
                <w:sz w:val="22"/>
                <w:szCs w:val="24"/>
                <w:lang w:val="fr-FR"/>
              </w:rPr>
            </w:pPr>
          </w:p>
        </w:tc>
        <w:tc>
          <w:tcPr>
            <w:tcW w:w="2902" w:type="pct"/>
            <w:gridSpan w:val="4"/>
            <w:vAlign w:val="center"/>
          </w:tcPr>
          <w:p w:rsidR="00000000" w:rsidRDefault="00000000">
            <w:pPr>
              <w:spacing w:before="60" w:after="60"/>
              <w:jc w:val="center"/>
              <w:rPr>
                <w:sz w:val="22"/>
                <w:szCs w:val="24"/>
                <w:lang w:val="fr-FR"/>
              </w:rPr>
            </w:pPr>
            <w:r>
              <w:rPr>
                <w:sz w:val="22"/>
                <w:szCs w:val="24"/>
                <w:lang w:val="fr-FR"/>
              </w:rPr>
              <w:t>Variations</w:t>
            </w:r>
          </w:p>
        </w:tc>
        <w:tc>
          <w:tcPr>
            <w:tcW w:w="1160" w:type="pct"/>
            <w:gridSpan w:val="2"/>
            <w:vAlign w:val="center"/>
          </w:tcPr>
          <w:p w:rsidR="00000000" w:rsidRDefault="00000000">
            <w:pPr>
              <w:spacing w:before="60" w:after="60"/>
              <w:jc w:val="center"/>
              <w:rPr>
                <w:sz w:val="22"/>
                <w:szCs w:val="24"/>
                <w:lang w:val="fr-FR"/>
              </w:rPr>
            </w:pPr>
            <w:r>
              <w:rPr>
                <w:sz w:val="22"/>
                <w:szCs w:val="24"/>
                <w:lang w:val="fr-FR"/>
              </w:rPr>
              <w:t>Groupe d’âge</w:t>
            </w:r>
          </w:p>
        </w:tc>
      </w:tr>
      <w:tr w:rsidR="00000000">
        <w:tblPrEx>
          <w:tblCellMar>
            <w:top w:w="0" w:type="dxa"/>
            <w:bottom w:w="0" w:type="dxa"/>
          </w:tblCellMar>
        </w:tblPrEx>
        <w:trPr>
          <w:cantSplit/>
          <w:tblHeader/>
          <w:jc w:val="center"/>
        </w:trPr>
        <w:tc>
          <w:tcPr>
            <w:tcW w:w="458" w:type="pct"/>
            <w:vMerge/>
            <w:tcBorders>
              <w:bottom w:val="single" w:sz="4" w:space="0" w:color="auto"/>
            </w:tcBorders>
            <w:vAlign w:val="center"/>
          </w:tcPr>
          <w:p w:rsidR="00000000" w:rsidRDefault="00000000">
            <w:pPr>
              <w:spacing w:before="60" w:after="60"/>
              <w:rPr>
                <w:sz w:val="22"/>
                <w:szCs w:val="24"/>
                <w:lang w:val="fr-FR"/>
              </w:rPr>
            </w:pPr>
          </w:p>
        </w:tc>
        <w:tc>
          <w:tcPr>
            <w:tcW w:w="480" w:type="pct"/>
            <w:vMerge/>
            <w:tcBorders>
              <w:bottom w:val="single" w:sz="4" w:space="0" w:color="auto"/>
            </w:tcBorders>
            <w:vAlign w:val="center"/>
          </w:tcPr>
          <w:p w:rsidR="00000000" w:rsidRDefault="00000000">
            <w:pPr>
              <w:spacing w:before="60" w:after="60"/>
              <w:rPr>
                <w:sz w:val="22"/>
                <w:szCs w:val="24"/>
                <w:lang w:val="fr-FR"/>
              </w:rPr>
            </w:pPr>
          </w:p>
        </w:tc>
        <w:tc>
          <w:tcPr>
            <w:tcW w:w="600" w:type="pct"/>
            <w:tcBorders>
              <w:bottom w:val="single" w:sz="4" w:space="0" w:color="auto"/>
            </w:tcBorders>
            <w:vAlign w:val="center"/>
          </w:tcPr>
          <w:p w:rsidR="00000000" w:rsidRDefault="00000000">
            <w:pPr>
              <w:spacing w:before="60" w:after="60"/>
              <w:jc w:val="center"/>
              <w:rPr>
                <w:sz w:val="22"/>
                <w:szCs w:val="24"/>
                <w:lang w:val="fr-FR"/>
              </w:rPr>
            </w:pPr>
            <w:r>
              <w:rPr>
                <w:sz w:val="22"/>
                <w:szCs w:val="24"/>
                <w:lang w:val="fr-FR"/>
              </w:rPr>
              <w:t>Situation au 1</w:t>
            </w:r>
            <w:r>
              <w:rPr>
                <w:sz w:val="22"/>
                <w:szCs w:val="24"/>
                <w:vertAlign w:val="superscript"/>
                <w:lang w:val="fr-FR"/>
              </w:rPr>
              <w:t>er</w:t>
            </w:r>
            <w:r>
              <w:rPr>
                <w:sz w:val="22"/>
                <w:szCs w:val="24"/>
                <w:lang w:val="fr-FR"/>
              </w:rPr>
              <w:t> janvier</w:t>
            </w:r>
          </w:p>
        </w:tc>
        <w:tc>
          <w:tcPr>
            <w:tcW w:w="750" w:type="pct"/>
            <w:tcBorders>
              <w:bottom w:val="single" w:sz="4" w:space="0" w:color="auto"/>
            </w:tcBorders>
            <w:vAlign w:val="center"/>
          </w:tcPr>
          <w:p w:rsidR="00000000" w:rsidRDefault="00000000">
            <w:pPr>
              <w:spacing w:before="60" w:after="60"/>
              <w:jc w:val="center"/>
              <w:rPr>
                <w:sz w:val="22"/>
                <w:szCs w:val="24"/>
                <w:lang w:val="fr-FR"/>
              </w:rPr>
            </w:pPr>
            <w:r>
              <w:rPr>
                <w:sz w:val="22"/>
                <w:szCs w:val="24"/>
                <w:lang w:val="fr-FR"/>
              </w:rPr>
              <w:t>Entrés au cours de l’année</w:t>
            </w:r>
          </w:p>
        </w:tc>
        <w:tc>
          <w:tcPr>
            <w:tcW w:w="850" w:type="pct"/>
            <w:tcBorders>
              <w:bottom w:val="single" w:sz="4" w:space="0" w:color="auto"/>
            </w:tcBorders>
            <w:vAlign w:val="center"/>
          </w:tcPr>
          <w:p w:rsidR="00000000" w:rsidRDefault="00000000">
            <w:pPr>
              <w:spacing w:before="60" w:after="60"/>
              <w:jc w:val="center"/>
              <w:rPr>
                <w:sz w:val="22"/>
                <w:szCs w:val="24"/>
                <w:lang w:val="fr-FR"/>
              </w:rPr>
            </w:pPr>
            <w:r>
              <w:rPr>
                <w:sz w:val="22"/>
                <w:szCs w:val="24"/>
                <w:lang w:val="fr-FR"/>
              </w:rPr>
              <w:t xml:space="preserve">Libérés au cours de l’année </w:t>
            </w:r>
          </w:p>
        </w:tc>
        <w:tc>
          <w:tcPr>
            <w:tcW w:w="700" w:type="pct"/>
            <w:tcBorders>
              <w:bottom w:val="single" w:sz="4" w:space="0" w:color="auto"/>
            </w:tcBorders>
            <w:vAlign w:val="center"/>
          </w:tcPr>
          <w:p w:rsidR="00000000" w:rsidRDefault="00000000">
            <w:pPr>
              <w:spacing w:before="60" w:after="60"/>
              <w:jc w:val="center"/>
              <w:rPr>
                <w:sz w:val="22"/>
                <w:szCs w:val="24"/>
                <w:lang w:val="fr-FR"/>
              </w:rPr>
            </w:pPr>
            <w:r>
              <w:rPr>
                <w:sz w:val="22"/>
                <w:szCs w:val="24"/>
                <w:lang w:val="fr-FR"/>
              </w:rPr>
              <w:t>Situation au 31 décembre</w:t>
            </w:r>
          </w:p>
        </w:tc>
        <w:tc>
          <w:tcPr>
            <w:tcW w:w="580" w:type="pct"/>
            <w:tcBorders>
              <w:bottom w:val="single" w:sz="4" w:space="0" w:color="auto"/>
            </w:tcBorders>
            <w:vAlign w:val="center"/>
          </w:tcPr>
          <w:p w:rsidR="00000000" w:rsidRDefault="00000000">
            <w:pPr>
              <w:spacing w:before="60" w:after="60"/>
              <w:jc w:val="center"/>
              <w:rPr>
                <w:sz w:val="22"/>
                <w:szCs w:val="24"/>
                <w:lang w:val="fr-FR"/>
              </w:rPr>
            </w:pPr>
            <w:r>
              <w:rPr>
                <w:sz w:val="22"/>
                <w:szCs w:val="24"/>
                <w:lang w:val="fr-FR"/>
              </w:rPr>
              <w:t>14 à 16 ans</w:t>
            </w:r>
          </w:p>
        </w:tc>
        <w:tc>
          <w:tcPr>
            <w:tcW w:w="580" w:type="pct"/>
            <w:tcBorders>
              <w:bottom w:val="single" w:sz="4" w:space="0" w:color="auto"/>
            </w:tcBorders>
            <w:vAlign w:val="center"/>
          </w:tcPr>
          <w:p w:rsidR="00000000" w:rsidRDefault="00000000">
            <w:pPr>
              <w:spacing w:before="60" w:after="60"/>
              <w:jc w:val="center"/>
              <w:rPr>
                <w:sz w:val="22"/>
                <w:szCs w:val="24"/>
                <w:lang w:val="fr-FR"/>
              </w:rPr>
            </w:pPr>
            <w:r>
              <w:rPr>
                <w:sz w:val="22"/>
                <w:szCs w:val="24"/>
                <w:lang w:val="fr-FR"/>
              </w:rPr>
              <w:t xml:space="preserve">Plus de 16 ans </w:t>
            </w:r>
          </w:p>
        </w:tc>
      </w:tr>
      <w:tr w:rsidR="00000000">
        <w:tblPrEx>
          <w:tblCellMar>
            <w:top w:w="0" w:type="dxa"/>
            <w:bottom w:w="0" w:type="dxa"/>
          </w:tblCellMar>
        </w:tblPrEx>
        <w:trPr>
          <w:jc w:val="center"/>
        </w:trPr>
        <w:tc>
          <w:tcPr>
            <w:tcW w:w="458" w:type="pct"/>
            <w:tcBorders>
              <w:bottom w:val="nil"/>
            </w:tcBorders>
          </w:tcPr>
          <w:p w:rsidR="00000000" w:rsidRDefault="00000000">
            <w:pPr>
              <w:spacing w:before="60"/>
              <w:jc w:val="center"/>
              <w:rPr>
                <w:sz w:val="22"/>
                <w:szCs w:val="24"/>
                <w:lang w:val="en-GB"/>
              </w:rPr>
            </w:pPr>
            <w:r>
              <w:rPr>
                <w:sz w:val="22"/>
                <w:szCs w:val="24"/>
                <w:lang w:val="en-GB"/>
              </w:rPr>
              <w:t>1998</w:t>
            </w:r>
          </w:p>
        </w:tc>
        <w:tc>
          <w:tcPr>
            <w:tcW w:w="480" w:type="pct"/>
            <w:tcBorders>
              <w:bottom w:val="nil"/>
            </w:tcBorders>
          </w:tcPr>
          <w:p w:rsidR="00000000" w:rsidRDefault="00000000">
            <w:pPr>
              <w:spacing w:before="60"/>
              <w:jc w:val="center"/>
              <w:rPr>
                <w:sz w:val="22"/>
                <w:szCs w:val="24"/>
                <w:lang w:val="en-GB"/>
              </w:rPr>
            </w:pPr>
            <w:r>
              <w:rPr>
                <w:sz w:val="22"/>
                <w:szCs w:val="24"/>
                <w:lang w:val="en-GB"/>
              </w:rPr>
              <w:t>G/F</w:t>
            </w:r>
          </w:p>
        </w:tc>
        <w:tc>
          <w:tcPr>
            <w:tcW w:w="600" w:type="pct"/>
            <w:tcBorders>
              <w:bottom w:val="nil"/>
            </w:tcBorders>
          </w:tcPr>
          <w:p w:rsidR="00000000" w:rsidRDefault="00000000">
            <w:pPr>
              <w:spacing w:before="60"/>
              <w:jc w:val="center"/>
              <w:rPr>
                <w:sz w:val="22"/>
                <w:szCs w:val="24"/>
                <w:lang w:val="en-GB"/>
              </w:rPr>
            </w:pPr>
            <w:r>
              <w:rPr>
                <w:sz w:val="22"/>
                <w:szCs w:val="24"/>
                <w:lang w:val="en-GB"/>
              </w:rPr>
              <w:t>23</w:t>
            </w:r>
          </w:p>
        </w:tc>
        <w:tc>
          <w:tcPr>
            <w:tcW w:w="750" w:type="pct"/>
            <w:tcBorders>
              <w:bottom w:val="nil"/>
            </w:tcBorders>
          </w:tcPr>
          <w:p w:rsidR="00000000" w:rsidRDefault="00000000">
            <w:pPr>
              <w:spacing w:before="60"/>
              <w:jc w:val="center"/>
              <w:rPr>
                <w:sz w:val="22"/>
                <w:szCs w:val="24"/>
                <w:lang w:val="en-GB"/>
              </w:rPr>
            </w:pPr>
            <w:r>
              <w:rPr>
                <w:sz w:val="22"/>
                <w:szCs w:val="24"/>
                <w:lang w:val="en-GB"/>
              </w:rPr>
              <w:t>10</w:t>
            </w:r>
          </w:p>
        </w:tc>
        <w:tc>
          <w:tcPr>
            <w:tcW w:w="850" w:type="pct"/>
            <w:tcBorders>
              <w:bottom w:val="nil"/>
            </w:tcBorders>
          </w:tcPr>
          <w:p w:rsidR="00000000" w:rsidRDefault="00000000">
            <w:pPr>
              <w:spacing w:before="60"/>
              <w:jc w:val="center"/>
              <w:rPr>
                <w:sz w:val="22"/>
                <w:szCs w:val="24"/>
                <w:lang w:val="en-GB"/>
              </w:rPr>
            </w:pPr>
            <w:r>
              <w:rPr>
                <w:sz w:val="22"/>
                <w:szCs w:val="24"/>
                <w:lang w:val="en-GB"/>
              </w:rPr>
              <w:t>19</w:t>
            </w:r>
          </w:p>
        </w:tc>
        <w:tc>
          <w:tcPr>
            <w:tcW w:w="700" w:type="pct"/>
            <w:tcBorders>
              <w:bottom w:val="nil"/>
            </w:tcBorders>
          </w:tcPr>
          <w:p w:rsidR="00000000" w:rsidRDefault="00000000">
            <w:pPr>
              <w:spacing w:before="60"/>
              <w:jc w:val="center"/>
              <w:rPr>
                <w:sz w:val="22"/>
                <w:szCs w:val="24"/>
                <w:lang w:val="en-GB"/>
              </w:rPr>
            </w:pPr>
            <w:r>
              <w:rPr>
                <w:sz w:val="22"/>
                <w:szCs w:val="24"/>
                <w:lang w:val="en-GB"/>
              </w:rPr>
              <w:t>14</w:t>
            </w:r>
          </w:p>
        </w:tc>
        <w:tc>
          <w:tcPr>
            <w:tcW w:w="580" w:type="pct"/>
            <w:tcBorders>
              <w:bottom w:val="nil"/>
            </w:tcBorders>
          </w:tcPr>
          <w:p w:rsidR="00000000" w:rsidRDefault="00000000">
            <w:pPr>
              <w:spacing w:before="60"/>
              <w:jc w:val="center"/>
              <w:rPr>
                <w:sz w:val="22"/>
                <w:szCs w:val="24"/>
                <w:lang w:val="en-GB"/>
              </w:rPr>
            </w:pPr>
            <w:r>
              <w:rPr>
                <w:sz w:val="22"/>
                <w:szCs w:val="24"/>
                <w:lang w:val="en-GB"/>
              </w:rPr>
              <w:t>8</w:t>
            </w:r>
          </w:p>
        </w:tc>
        <w:tc>
          <w:tcPr>
            <w:tcW w:w="580" w:type="pct"/>
            <w:tcBorders>
              <w:bottom w:val="nil"/>
            </w:tcBorders>
          </w:tcPr>
          <w:p w:rsidR="00000000" w:rsidRDefault="00000000">
            <w:pPr>
              <w:spacing w:before="60"/>
              <w:jc w:val="center"/>
              <w:rPr>
                <w:sz w:val="22"/>
                <w:szCs w:val="24"/>
                <w:lang w:val="en-GB"/>
              </w:rPr>
            </w:pPr>
            <w:r>
              <w:rPr>
                <w:sz w:val="22"/>
                <w:szCs w:val="24"/>
                <w:lang w:val="en-GB"/>
              </w:rPr>
              <w:t>6</w:t>
            </w:r>
          </w:p>
        </w:tc>
      </w:tr>
      <w:tr w:rsidR="00000000">
        <w:tblPrEx>
          <w:tblCellMar>
            <w:top w:w="0" w:type="dxa"/>
            <w:bottom w:w="0" w:type="dxa"/>
          </w:tblCellMar>
        </w:tblPrEx>
        <w:trPr>
          <w:jc w:val="center"/>
        </w:trPr>
        <w:tc>
          <w:tcPr>
            <w:tcW w:w="458" w:type="pct"/>
            <w:tcBorders>
              <w:top w:val="nil"/>
              <w:bottom w:val="nil"/>
            </w:tcBorders>
          </w:tcPr>
          <w:p w:rsidR="00000000" w:rsidRDefault="00000000">
            <w:pPr>
              <w:jc w:val="center"/>
              <w:rPr>
                <w:sz w:val="22"/>
                <w:szCs w:val="24"/>
                <w:lang w:val="en-GB"/>
              </w:rPr>
            </w:pPr>
          </w:p>
        </w:tc>
        <w:tc>
          <w:tcPr>
            <w:tcW w:w="480" w:type="pct"/>
            <w:tcBorders>
              <w:top w:val="nil"/>
              <w:bottom w:val="nil"/>
            </w:tcBorders>
          </w:tcPr>
          <w:p w:rsidR="00000000" w:rsidRDefault="00000000">
            <w:pPr>
              <w:jc w:val="center"/>
              <w:rPr>
                <w:sz w:val="22"/>
                <w:szCs w:val="24"/>
                <w:lang w:val="en-GB"/>
              </w:rPr>
            </w:pPr>
            <w:r>
              <w:rPr>
                <w:sz w:val="22"/>
                <w:szCs w:val="24"/>
                <w:lang w:val="en-GB"/>
              </w:rPr>
              <w:t>G</w:t>
            </w:r>
          </w:p>
        </w:tc>
        <w:tc>
          <w:tcPr>
            <w:tcW w:w="600" w:type="pct"/>
            <w:tcBorders>
              <w:top w:val="nil"/>
              <w:bottom w:val="nil"/>
            </w:tcBorders>
          </w:tcPr>
          <w:p w:rsidR="00000000" w:rsidRDefault="00000000">
            <w:pPr>
              <w:jc w:val="center"/>
              <w:rPr>
                <w:sz w:val="22"/>
                <w:szCs w:val="24"/>
                <w:lang w:val="en-GB"/>
              </w:rPr>
            </w:pPr>
            <w:r>
              <w:rPr>
                <w:sz w:val="22"/>
                <w:szCs w:val="24"/>
                <w:lang w:val="en-GB"/>
              </w:rPr>
              <w:t>20</w:t>
            </w:r>
          </w:p>
        </w:tc>
        <w:tc>
          <w:tcPr>
            <w:tcW w:w="750" w:type="pct"/>
            <w:tcBorders>
              <w:top w:val="nil"/>
              <w:bottom w:val="nil"/>
            </w:tcBorders>
          </w:tcPr>
          <w:p w:rsidR="00000000" w:rsidRDefault="00000000">
            <w:pPr>
              <w:jc w:val="center"/>
              <w:rPr>
                <w:sz w:val="22"/>
                <w:szCs w:val="24"/>
                <w:lang w:val="en-GB"/>
              </w:rPr>
            </w:pPr>
            <w:r>
              <w:rPr>
                <w:sz w:val="22"/>
                <w:szCs w:val="24"/>
                <w:lang w:val="en-GB"/>
              </w:rPr>
              <w:t>10</w:t>
            </w:r>
          </w:p>
        </w:tc>
        <w:tc>
          <w:tcPr>
            <w:tcW w:w="850" w:type="pct"/>
            <w:tcBorders>
              <w:top w:val="nil"/>
              <w:bottom w:val="nil"/>
            </w:tcBorders>
          </w:tcPr>
          <w:p w:rsidR="00000000" w:rsidRDefault="00000000">
            <w:pPr>
              <w:jc w:val="center"/>
              <w:rPr>
                <w:sz w:val="22"/>
                <w:szCs w:val="24"/>
                <w:lang w:val="en-GB"/>
              </w:rPr>
            </w:pPr>
            <w:r>
              <w:rPr>
                <w:sz w:val="22"/>
                <w:szCs w:val="24"/>
                <w:lang w:val="en-GB"/>
              </w:rPr>
              <w:t>16</w:t>
            </w:r>
          </w:p>
        </w:tc>
        <w:tc>
          <w:tcPr>
            <w:tcW w:w="700" w:type="pct"/>
            <w:tcBorders>
              <w:top w:val="nil"/>
              <w:bottom w:val="nil"/>
            </w:tcBorders>
          </w:tcPr>
          <w:p w:rsidR="00000000" w:rsidRDefault="00000000">
            <w:pPr>
              <w:jc w:val="center"/>
              <w:rPr>
                <w:sz w:val="22"/>
                <w:szCs w:val="24"/>
                <w:lang w:val="en-GB"/>
              </w:rPr>
            </w:pPr>
            <w:r>
              <w:rPr>
                <w:sz w:val="22"/>
                <w:szCs w:val="24"/>
                <w:lang w:val="en-GB"/>
              </w:rPr>
              <w:t>14</w:t>
            </w:r>
          </w:p>
        </w:tc>
        <w:tc>
          <w:tcPr>
            <w:tcW w:w="580" w:type="pct"/>
            <w:tcBorders>
              <w:top w:val="nil"/>
              <w:bottom w:val="nil"/>
            </w:tcBorders>
          </w:tcPr>
          <w:p w:rsidR="00000000" w:rsidRDefault="00000000">
            <w:pPr>
              <w:jc w:val="center"/>
              <w:rPr>
                <w:sz w:val="22"/>
                <w:szCs w:val="24"/>
                <w:lang w:val="en-GB"/>
              </w:rPr>
            </w:pPr>
            <w:r>
              <w:rPr>
                <w:sz w:val="22"/>
                <w:szCs w:val="24"/>
                <w:lang w:val="en-GB"/>
              </w:rPr>
              <w:t>8</w:t>
            </w:r>
          </w:p>
        </w:tc>
        <w:tc>
          <w:tcPr>
            <w:tcW w:w="580" w:type="pct"/>
            <w:tcBorders>
              <w:top w:val="nil"/>
              <w:bottom w:val="nil"/>
            </w:tcBorders>
          </w:tcPr>
          <w:p w:rsidR="00000000" w:rsidRDefault="00000000">
            <w:pPr>
              <w:jc w:val="center"/>
              <w:rPr>
                <w:sz w:val="22"/>
                <w:szCs w:val="24"/>
                <w:lang w:val="en-GB"/>
              </w:rPr>
            </w:pPr>
            <w:r>
              <w:rPr>
                <w:sz w:val="22"/>
                <w:szCs w:val="24"/>
                <w:lang w:val="en-GB"/>
              </w:rPr>
              <w:t>6</w:t>
            </w:r>
          </w:p>
        </w:tc>
      </w:tr>
      <w:tr w:rsidR="00000000">
        <w:tblPrEx>
          <w:tblCellMar>
            <w:top w:w="0" w:type="dxa"/>
            <w:bottom w:w="0" w:type="dxa"/>
          </w:tblCellMar>
        </w:tblPrEx>
        <w:trPr>
          <w:jc w:val="center"/>
        </w:trPr>
        <w:tc>
          <w:tcPr>
            <w:tcW w:w="458" w:type="pct"/>
            <w:tcBorders>
              <w:top w:val="nil"/>
              <w:bottom w:val="nil"/>
            </w:tcBorders>
          </w:tcPr>
          <w:p w:rsidR="00000000" w:rsidRDefault="00000000">
            <w:pPr>
              <w:spacing w:after="60"/>
              <w:jc w:val="center"/>
              <w:rPr>
                <w:sz w:val="22"/>
                <w:szCs w:val="24"/>
                <w:lang w:val="en-GB"/>
              </w:rPr>
            </w:pPr>
          </w:p>
        </w:tc>
        <w:tc>
          <w:tcPr>
            <w:tcW w:w="480" w:type="pct"/>
            <w:tcBorders>
              <w:top w:val="nil"/>
              <w:bottom w:val="nil"/>
            </w:tcBorders>
          </w:tcPr>
          <w:p w:rsidR="00000000" w:rsidRDefault="00000000">
            <w:pPr>
              <w:spacing w:after="60"/>
              <w:jc w:val="center"/>
              <w:rPr>
                <w:sz w:val="22"/>
                <w:szCs w:val="24"/>
                <w:lang w:val="en-GB"/>
              </w:rPr>
            </w:pPr>
            <w:r>
              <w:rPr>
                <w:sz w:val="22"/>
                <w:szCs w:val="24"/>
                <w:lang w:val="en-GB"/>
              </w:rPr>
              <w:t>F</w:t>
            </w:r>
          </w:p>
        </w:tc>
        <w:tc>
          <w:tcPr>
            <w:tcW w:w="600" w:type="pct"/>
            <w:tcBorders>
              <w:top w:val="nil"/>
              <w:bottom w:val="nil"/>
            </w:tcBorders>
          </w:tcPr>
          <w:p w:rsidR="00000000" w:rsidRDefault="00000000">
            <w:pPr>
              <w:spacing w:after="60"/>
              <w:jc w:val="center"/>
              <w:rPr>
                <w:sz w:val="22"/>
                <w:szCs w:val="24"/>
                <w:lang w:val="en-GB"/>
              </w:rPr>
            </w:pPr>
            <w:r>
              <w:rPr>
                <w:sz w:val="22"/>
                <w:szCs w:val="24"/>
                <w:lang w:val="en-GB"/>
              </w:rPr>
              <w:t>3</w:t>
            </w:r>
          </w:p>
        </w:tc>
        <w:tc>
          <w:tcPr>
            <w:tcW w:w="750" w:type="pct"/>
            <w:tcBorders>
              <w:top w:val="nil"/>
              <w:bottom w:val="nil"/>
            </w:tcBorders>
          </w:tcPr>
          <w:p w:rsidR="00000000" w:rsidRDefault="00000000">
            <w:pPr>
              <w:spacing w:after="60"/>
              <w:jc w:val="center"/>
              <w:rPr>
                <w:sz w:val="22"/>
                <w:szCs w:val="24"/>
                <w:lang w:val="en-GB"/>
              </w:rPr>
            </w:pPr>
            <w:r>
              <w:rPr>
                <w:sz w:val="22"/>
                <w:szCs w:val="24"/>
                <w:lang w:val="en-GB"/>
              </w:rPr>
              <w:t>-</w:t>
            </w:r>
          </w:p>
        </w:tc>
        <w:tc>
          <w:tcPr>
            <w:tcW w:w="850" w:type="pct"/>
            <w:tcBorders>
              <w:top w:val="nil"/>
              <w:bottom w:val="nil"/>
            </w:tcBorders>
          </w:tcPr>
          <w:p w:rsidR="00000000" w:rsidRDefault="00000000">
            <w:pPr>
              <w:spacing w:after="60"/>
              <w:jc w:val="center"/>
              <w:rPr>
                <w:sz w:val="22"/>
                <w:szCs w:val="24"/>
                <w:lang w:val="en-GB"/>
              </w:rPr>
            </w:pPr>
            <w:r>
              <w:rPr>
                <w:sz w:val="22"/>
                <w:szCs w:val="24"/>
                <w:lang w:val="en-GB"/>
              </w:rPr>
              <w:t>3</w:t>
            </w:r>
          </w:p>
        </w:tc>
        <w:tc>
          <w:tcPr>
            <w:tcW w:w="700" w:type="pct"/>
            <w:tcBorders>
              <w:top w:val="nil"/>
              <w:bottom w:val="nil"/>
            </w:tcBorders>
          </w:tcPr>
          <w:p w:rsidR="00000000" w:rsidRDefault="00000000">
            <w:pPr>
              <w:spacing w:after="60"/>
              <w:jc w:val="center"/>
              <w:rPr>
                <w:sz w:val="22"/>
                <w:szCs w:val="24"/>
                <w:lang w:val="en-GB"/>
              </w:rPr>
            </w:pPr>
            <w:r>
              <w:rPr>
                <w:sz w:val="22"/>
                <w:szCs w:val="24"/>
                <w:lang w:val="en-GB"/>
              </w:rPr>
              <w:t>-</w:t>
            </w:r>
          </w:p>
        </w:tc>
        <w:tc>
          <w:tcPr>
            <w:tcW w:w="580" w:type="pct"/>
            <w:tcBorders>
              <w:top w:val="nil"/>
              <w:bottom w:val="nil"/>
            </w:tcBorders>
          </w:tcPr>
          <w:p w:rsidR="00000000" w:rsidRDefault="00000000">
            <w:pPr>
              <w:spacing w:after="60"/>
              <w:jc w:val="center"/>
              <w:rPr>
                <w:sz w:val="22"/>
                <w:szCs w:val="24"/>
                <w:lang w:val="en-GB"/>
              </w:rPr>
            </w:pPr>
            <w:r>
              <w:rPr>
                <w:sz w:val="22"/>
                <w:szCs w:val="24"/>
                <w:lang w:val="en-GB"/>
              </w:rPr>
              <w:t>-</w:t>
            </w:r>
          </w:p>
        </w:tc>
        <w:tc>
          <w:tcPr>
            <w:tcW w:w="580" w:type="pct"/>
            <w:tcBorders>
              <w:top w:val="nil"/>
              <w:bottom w:val="nil"/>
            </w:tcBorders>
          </w:tcPr>
          <w:p w:rsidR="00000000" w:rsidRDefault="00000000">
            <w:pPr>
              <w:spacing w:after="60"/>
              <w:jc w:val="center"/>
              <w:rPr>
                <w:sz w:val="22"/>
                <w:szCs w:val="24"/>
                <w:lang w:val="en-GB"/>
              </w:rPr>
            </w:pPr>
            <w:r>
              <w:rPr>
                <w:sz w:val="22"/>
                <w:szCs w:val="24"/>
                <w:lang w:val="en-GB"/>
              </w:rPr>
              <w:t>-.</w:t>
            </w:r>
          </w:p>
        </w:tc>
      </w:tr>
      <w:tr w:rsidR="00000000">
        <w:tblPrEx>
          <w:tblCellMar>
            <w:top w:w="0" w:type="dxa"/>
            <w:bottom w:w="0" w:type="dxa"/>
          </w:tblCellMar>
        </w:tblPrEx>
        <w:trPr>
          <w:jc w:val="center"/>
        </w:trPr>
        <w:tc>
          <w:tcPr>
            <w:tcW w:w="458" w:type="pct"/>
            <w:tcBorders>
              <w:top w:val="nil"/>
              <w:bottom w:val="nil"/>
            </w:tcBorders>
          </w:tcPr>
          <w:p w:rsidR="00000000" w:rsidRDefault="00000000">
            <w:pPr>
              <w:spacing w:before="60"/>
              <w:jc w:val="center"/>
              <w:rPr>
                <w:sz w:val="22"/>
                <w:szCs w:val="24"/>
                <w:lang w:val="en-GB"/>
              </w:rPr>
            </w:pPr>
            <w:r>
              <w:rPr>
                <w:sz w:val="22"/>
                <w:szCs w:val="24"/>
                <w:lang w:val="en-GB"/>
              </w:rPr>
              <w:t>1999</w:t>
            </w:r>
          </w:p>
        </w:tc>
        <w:tc>
          <w:tcPr>
            <w:tcW w:w="480" w:type="pct"/>
            <w:tcBorders>
              <w:top w:val="nil"/>
              <w:bottom w:val="nil"/>
            </w:tcBorders>
          </w:tcPr>
          <w:p w:rsidR="00000000" w:rsidRDefault="00000000">
            <w:pPr>
              <w:spacing w:before="60"/>
              <w:jc w:val="center"/>
              <w:rPr>
                <w:sz w:val="22"/>
                <w:szCs w:val="24"/>
                <w:lang w:val="en-GB"/>
              </w:rPr>
            </w:pPr>
            <w:r>
              <w:rPr>
                <w:sz w:val="22"/>
                <w:szCs w:val="24"/>
                <w:lang w:val="en-GB"/>
              </w:rPr>
              <w:t>G/F</w:t>
            </w:r>
          </w:p>
        </w:tc>
        <w:tc>
          <w:tcPr>
            <w:tcW w:w="600" w:type="pct"/>
            <w:tcBorders>
              <w:top w:val="nil"/>
              <w:bottom w:val="nil"/>
            </w:tcBorders>
          </w:tcPr>
          <w:p w:rsidR="00000000" w:rsidRDefault="00000000">
            <w:pPr>
              <w:spacing w:before="60"/>
              <w:jc w:val="center"/>
              <w:rPr>
                <w:sz w:val="22"/>
                <w:szCs w:val="24"/>
                <w:lang w:val="en-GB"/>
              </w:rPr>
            </w:pPr>
            <w:r>
              <w:rPr>
                <w:sz w:val="22"/>
                <w:szCs w:val="24"/>
                <w:lang w:val="en-GB"/>
              </w:rPr>
              <w:t>18</w:t>
            </w:r>
          </w:p>
        </w:tc>
        <w:tc>
          <w:tcPr>
            <w:tcW w:w="750" w:type="pct"/>
            <w:tcBorders>
              <w:top w:val="nil"/>
              <w:bottom w:val="nil"/>
            </w:tcBorders>
          </w:tcPr>
          <w:p w:rsidR="00000000" w:rsidRDefault="00000000">
            <w:pPr>
              <w:spacing w:before="60"/>
              <w:jc w:val="center"/>
              <w:rPr>
                <w:sz w:val="22"/>
                <w:szCs w:val="24"/>
                <w:lang w:val="en-GB"/>
              </w:rPr>
            </w:pPr>
            <w:r>
              <w:rPr>
                <w:sz w:val="22"/>
                <w:szCs w:val="24"/>
                <w:lang w:val="en-GB"/>
              </w:rPr>
              <w:t>22</w:t>
            </w:r>
          </w:p>
        </w:tc>
        <w:tc>
          <w:tcPr>
            <w:tcW w:w="850" w:type="pct"/>
            <w:tcBorders>
              <w:top w:val="nil"/>
              <w:bottom w:val="nil"/>
            </w:tcBorders>
          </w:tcPr>
          <w:p w:rsidR="00000000" w:rsidRDefault="00000000">
            <w:pPr>
              <w:spacing w:before="60"/>
              <w:jc w:val="center"/>
              <w:rPr>
                <w:sz w:val="22"/>
                <w:szCs w:val="24"/>
                <w:lang w:val="en-GB"/>
              </w:rPr>
            </w:pPr>
            <w:r>
              <w:rPr>
                <w:sz w:val="22"/>
                <w:szCs w:val="24"/>
                <w:lang w:val="en-GB"/>
              </w:rPr>
              <w:t>14</w:t>
            </w:r>
          </w:p>
        </w:tc>
        <w:tc>
          <w:tcPr>
            <w:tcW w:w="700" w:type="pct"/>
            <w:tcBorders>
              <w:top w:val="nil"/>
              <w:bottom w:val="nil"/>
            </w:tcBorders>
          </w:tcPr>
          <w:p w:rsidR="00000000" w:rsidRDefault="00000000">
            <w:pPr>
              <w:spacing w:before="60"/>
              <w:jc w:val="center"/>
              <w:rPr>
                <w:sz w:val="22"/>
                <w:szCs w:val="24"/>
                <w:lang w:val="en-GB"/>
              </w:rPr>
            </w:pPr>
            <w:r>
              <w:rPr>
                <w:sz w:val="22"/>
                <w:szCs w:val="24"/>
                <w:lang w:val="en-GB"/>
              </w:rPr>
              <w:t>23</w:t>
            </w:r>
          </w:p>
        </w:tc>
        <w:tc>
          <w:tcPr>
            <w:tcW w:w="580" w:type="pct"/>
            <w:tcBorders>
              <w:top w:val="nil"/>
              <w:bottom w:val="nil"/>
            </w:tcBorders>
          </w:tcPr>
          <w:p w:rsidR="00000000" w:rsidRDefault="00000000">
            <w:pPr>
              <w:spacing w:before="60"/>
              <w:jc w:val="center"/>
              <w:rPr>
                <w:sz w:val="22"/>
                <w:szCs w:val="24"/>
                <w:lang w:val="en-GB"/>
              </w:rPr>
            </w:pPr>
            <w:r>
              <w:rPr>
                <w:sz w:val="22"/>
                <w:szCs w:val="24"/>
                <w:lang w:val="en-GB"/>
              </w:rPr>
              <w:t>21</w:t>
            </w:r>
          </w:p>
        </w:tc>
        <w:tc>
          <w:tcPr>
            <w:tcW w:w="580" w:type="pct"/>
            <w:tcBorders>
              <w:top w:val="nil"/>
              <w:bottom w:val="nil"/>
            </w:tcBorders>
          </w:tcPr>
          <w:p w:rsidR="00000000" w:rsidRDefault="00000000">
            <w:pPr>
              <w:spacing w:before="60"/>
              <w:jc w:val="center"/>
              <w:rPr>
                <w:sz w:val="22"/>
                <w:szCs w:val="24"/>
                <w:lang w:val="en-GB"/>
              </w:rPr>
            </w:pPr>
            <w:r>
              <w:rPr>
                <w:sz w:val="22"/>
                <w:szCs w:val="24"/>
                <w:lang w:val="en-GB"/>
              </w:rPr>
              <w:t>2</w:t>
            </w:r>
          </w:p>
        </w:tc>
      </w:tr>
      <w:tr w:rsidR="00000000">
        <w:tblPrEx>
          <w:tblCellMar>
            <w:top w:w="0" w:type="dxa"/>
            <w:bottom w:w="0" w:type="dxa"/>
          </w:tblCellMar>
        </w:tblPrEx>
        <w:trPr>
          <w:jc w:val="center"/>
        </w:trPr>
        <w:tc>
          <w:tcPr>
            <w:tcW w:w="458" w:type="pct"/>
            <w:tcBorders>
              <w:top w:val="nil"/>
              <w:bottom w:val="nil"/>
            </w:tcBorders>
          </w:tcPr>
          <w:p w:rsidR="00000000" w:rsidRDefault="00000000">
            <w:pPr>
              <w:jc w:val="center"/>
              <w:rPr>
                <w:sz w:val="22"/>
                <w:szCs w:val="24"/>
                <w:lang w:val="en-GB"/>
              </w:rPr>
            </w:pPr>
          </w:p>
        </w:tc>
        <w:tc>
          <w:tcPr>
            <w:tcW w:w="480" w:type="pct"/>
            <w:tcBorders>
              <w:top w:val="nil"/>
              <w:bottom w:val="nil"/>
            </w:tcBorders>
          </w:tcPr>
          <w:p w:rsidR="00000000" w:rsidRDefault="00000000">
            <w:pPr>
              <w:jc w:val="center"/>
              <w:rPr>
                <w:sz w:val="22"/>
                <w:szCs w:val="24"/>
                <w:lang w:val="en-GB"/>
              </w:rPr>
            </w:pPr>
            <w:r>
              <w:rPr>
                <w:sz w:val="22"/>
                <w:szCs w:val="24"/>
                <w:lang w:val="en-GB"/>
              </w:rPr>
              <w:t>G</w:t>
            </w:r>
          </w:p>
        </w:tc>
        <w:tc>
          <w:tcPr>
            <w:tcW w:w="600" w:type="pct"/>
            <w:tcBorders>
              <w:top w:val="nil"/>
              <w:bottom w:val="nil"/>
            </w:tcBorders>
          </w:tcPr>
          <w:p w:rsidR="00000000" w:rsidRDefault="00000000">
            <w:pPr>
              <w:jc w:val="center"/>
              <w:rPr>
                <w:sz w:val="22"/>
                <w:szCs w:val="24"/>
                <w:lang w:val="en-GB"/>
              </w:rPr>
            </w:pPr>
            <w:r>
              <w:rPr>
                <w:sz w:val="22"/>
                <w:szCs w:val="24"/>
                <w:lang w:val="en-GB"/>
              </w:rPr>
              <w:t>17</w:t>
            </w:r>
          </w:p>
        </w:tc>
        <w:tc>
          <w:tcPr>
            <w:tcW w:w="750" w:type="pct"/>
            <w:tcBorders>
              <w:top w:val="nil"/>
              <w:bottom w:val="nil"/>
            </w:tcBorders>
          </w:tcPr>
          <w:p w:rsidR="00000000" w:rsidRDefault="00000000">
            <w:pPr>
              <w:jc w:val="center"/>
              <w:rPr>
                <w:sz w:val="22"/>
                <w:szCs w:val="24"/>
                <w:lang w:val="en-GB"/>
              </w:rPr>
            </w:pPr>
            <w:r>
              <w:rPr>
                <w:sz w:val="22"/>
                <w:szCs w:val="24"/>
                <w:lang w:val="en-GB"/>
              </w:rPr>
              <w:t>19</w:t>
            </w:r>
          </w:p>
        </w:tc>
        <w:tc>
          <w:tcPr>
            <w:tcW w:w="850" w:type="pct"/>
            <w:tcBorders>
              <w:top w:val="nil"/>
              <w:bottom w:val="nil"/>
            </w:tcBorders>
          </w:tcPr>
          <w:p w:rsidR="00000000" w:rsidRDefault="00000000">
            <w:pPr>
              <w:jc w:val="center"/>
              <w:rPr>
                <w:sz w:val="22"/>
                <w:szCs w:val="24"/>
                <w:lang w:val="en-GB"/>
              </w:rPr>
            </w:pPr>
            <w:r>
              <w:rPr>
                <w:sz w:val="22"/>
                <w:szCs w:val="24"/>
                <w:lang w:val="en-GB"/>
              </w:rPr>
              <w:t>12</w:t>
            </w:r>
          </w:p>
        </w:tc>
        <w:tc>
          <w:tcPr>
            <w:tcW w:w="700" w:type="pct"/>
            <w:tcBorders>
              <w:top w:val="nil"/>
              <w:bottom w:val="nil"/>
            </w:tcBorders>
          </w:tcPr>
          <w:p w:rsidR="00000000" w:rsidRDefault="00000000">
            <w:pPr>
              <w:jc w:val="center"/>
              <w:rPr>
                <w:sz w:val="22"/>
                <w:szCs w:val="24"/>
                <w:lang w:val="en-GB"/>
              </w:rPr>
            </w:pPr>
            <w:r>
              <w:rPr>
                <w:sz w:val="22"/>
                <w:szCs w:val="24"/>
                <w:lang w:val="en-GB"/>
              </w:rPr>
              <w:t>22</w:t>
            </w:r>
          </w:p>
        </w:tc>
        <w:tc>
          <w:tcPr>
            <w:tcW w:w="580" w:type="pct"/>
            <w:tcBorders>
              <w:top w:val="nil"/>
              <w:bottom w:val="nil"/>
            </w:tcBorders>
          </w:tcPr>
          <w:p w:rsidR="00000000" w:rsidRDefault="00000000">
            <w:pPr>
              <w:jc w:val="center"/>
              <w:rPr>
                <w:sz w:val="22"/>
                <w:szCs w:val="24"/>
                <w:lang w:val="en-GB"/>
              </w:rPr>
            </w:pPr>
            <w:r>
              <w:rPr>
                <w:sz w:val="22"/>
                <w:szCs w:val="24"/>
                <w:lang w:val="en-GB"/>
              </w:rPr>
              <w:t>20</w:t>
            </w:r>
          </w:p>
        </w:tc>
        <w:tc>
          <w:tcPr>
            <w:tcW w:w="580" w:type="pct"/>
            <w:tcBorders>
              <w:top w:val="nil"/>
              <w:bottom w:val="nil"/>
            </w:tcBorders>
          </w:tcPr>
          <w:p w:rsidR="00000000" w:rsidRDefault="00000000">
            <w:pPr>
              <w:jc w:val="center"/>
              <w:rPr>
                <w:sz w:val="22"/>
                <w:szCs w:val="24"/>
                <w:lang w:val="en-GB"/>
              </w:rPr>
            </w:pPr>
            <w:r>
              <w:rPr>
                <w:sz w:val="22"/>
                <w:szCs w:val="24"/>
                <w:lang w:val="en-GB"/>
              </w:rPr>
              <w:t>2</w:t>
            </w:r>
          </w:p>
        </w:tc>
      </w:tr>
      <w:tr w:rsidR="00000000">
        <w:tblPrEx>
          <w:tblCellMar>
            <w:top w:w="0" w:type="dxa"/>
            <w:bottom w:w="0" w:type="dxa"/>
          </w:tblCellMar>
        </w:tblPrEx>
        <w:trPr>
          <w:jc w:val="center"/>
        </w:trPr>
        <w:tc>
          <w:tcPr>
            <w:tcW w:w="458" w:type="pct"/>
            <w:tcBorders>
              <w:top w:val="nil"/>
              <w:bottom w:val="nil"/>
            </w:tcBorders>
          </w:tcPr>
          <w:p w:rsidR="00000000" w:rsidRDefault="00000000">
            <w:pPr>
              <w:spacing w:after="60"/>
              <w:jc w:val="center"/>
              <w:rPr>
                <w:sz w:val="22"/>
                <w:szCs w:val="24"/>
                <w:lang w:val="en-GB"/>
              </w:rPr>
            </w:pPr>
          </w:p>
        </w:tc>
        <w:tc>
          <w:tcPr>
            <w:tcW w:w="480" w:type="pct"/>
            <w:tcBorders>
              <w:top w:val="nil"/>
              <w:bottom w:val="nil"/>
            </w:tcBorders>
          </w:tcPr>
          <w:p w:rsidR="00000000" w:rsidRDefault="00000000">
            <w:pPr>
              <w:spacing w:after="60"/>
              <w:jc w:val="center"/>
              <w:rPr>
                <w:sz w:val="22"/>
                <w:szCs w:val="24"/>
                <w:lang w:val="en-GB"/>
              </w:rPr>
            </w:pPr>
            <w:r>
              <w:rPr>
                <w:sz w:val="22"/>
                <w:szCs w:val="24"/>
                <w:lang w:val="en-GB"/>
              </w:rPr>
              <w:t>F</w:t>
            </w:r>
          </w:p>
        </w:tc>
        <w:tc>
          <w:tcPr>
            <w:tcW w:w="600" w:type="pct"/>
            <w:tcBorders>
              <w:top w:val="nil"/>
              <w:bottom w:val="nil"/>
            </w:tcBorders>
          </w:tcPr>
          <w:p w:rsidR="00000000" w:rsidRDefault="00000000">
            <w:pPr>
              <w:spacing w:after="60"/>
              <w:jc w:val="center"/>
              <w:rPr>
                <w:sz w:val="22"/>
                <w:szCs w:val="24"/>
                <w:lang w:val="en-GB"/>
              </w:rPr>
            </w:pPr>
            <w:r>
              <w:rPr>
                <w:sz w:val="22"/>
                <w:szCs w:val="24"/>
                <w:lang w:val="en-GB"/>
              </w:rPr>
              <w:t>1</w:t>
            </w:r>
          </w:p>
        </w:tc>
        <w:tc>
          <w:tcPr>
            <w:tcW w:w="750" w:type="pct"/>
            <w:tcBorders>
              <w:top w:val="nil"/>
              <w:bottom w:val="nil"/>
            </w:tcBorders>
          </w:tcPr>
          <w:p w:rsidR="00000000" w:rsidRDefault="00000000">
            <w:pPr>
              <w:spacing w:after="60"/>
              <w:jc w:val="center"/>
              <w:rPr>
                <w:sz w:val="22"/>
                <w:szCs w:val="24"/>
                <w:lang w:val="en-GB"/>
              </w:rPr>
            </w:pPr>
            <w:r>
              <w:rPr>
                <w:sz w:val="22"/>
                <w:szCs w:val="24"/>
                <w:lang w:val="en-GB"/>
              </w:rPr>
              <w:t>3</w:t>
            </w:r>
          </w:p>
        </w:tc>
        <w:tc>
          <w:tcPr>
            <w:tcW w:w="850" w:type="pct"/>
            <w:tcBorders>
              <w:top w:val="nil"/>
              <w:bottom w:val="nil"/>
            </w:tcBorders>
          </w:tcPr>
          <w:p w:rsidR="00000000" w:rsidRDefault="00000000">
            <w:pPr>
              <w:spacing w:after="60"/>
              <w:jc w:val="center"/>
              <w:rPr>
                <w:sz w:val="22"/>
                <w:szCs w:val="24"/>
                <w:lang w:val="en-GB"/>
              </w:rPr>
            </w:pPr>
            <w:r>
              <w:rPr>
                <w:sz w:val="22"/>
                <w:szCs w:val="24"/>
                <w:lang w:val="en-GB"/>
              </w:rPr>
              <w:t>2</w:t>
            </w:r>
          </w:p>
        </w:tc>
        <w:tc>
          <w:tcPr>
            <w:tcW w:w="700" w:type="pct"/>
            <w:tcBorders>
              <w:top w:val="nil"/>
              <w:bottom w:val="nil"/>
            </w:tcBorders>
          </w:tcPr>
          <w:p w:rsidR="00000000" w:rsidRDefault="00000000">
            <w:pPr>
              <w:spacing w:after="60"/>
              <w:jc w:val="center"/>
              <w:rPr>
                <w:sz w:val="22"/>
                <w:szCs w:val="24"/>
                <w:lang w:val="en-GB"/>
              </w:rPr>
            </w:pPr>
            <w:r>
              <w:rPr>
                <w:sz w:val="22"/>
                <w:szCs w:val="24"/>
                <w:lang w:val="en-GB"/>
              </w:rPr>
              <w:t>1</w:t>
            </w:r>
          </w:p>
        </w:tc>
        <w:tc>
          <w:tcPr>
            <w:tcW w:w="580" w:type="pct"/>
            <w:tcBorders>
              <w:top w:val="nil"/>
              <w:bottom w:val="nil"/>
            </w:tcBorders>
          </w:tcPr>
          <w:p w:rsidR="00000000" w:rsidRDefault="00000000">
            <w:pPr>
              <w:spacing w:after="60"/>
              <w:jc w:val="center"/>
              <w:rPr>
                <w:sz w:val="22"/>
                <w:szCs w:val="24"/>
                <w:lang w:val="en-GB"/>
              </w:rPr>
            </w:pPr>
            <w:r>
              <w:rPr>
                <w:sz w:val="22"/>
                <w:szCs w:val="24"/>
                <w:lang w:val="en-GB"/>
              </w:rPr>
              <w:t>1</w:t>
            </w:r>
          </w:p>
        </w:tc>
        <w:tc>
          <w:tcPr>
            <w:tcW w:w="580" w:type="pct"/>
            <w:tcBorders>
              <w:top w:val="nil"/>
              <w:bottom w:val="nil"/>
            </w:tcBorders>
          </w:tcPr>
          <w:p w:rsidR="00000000" w:rsidRDefault="00000000">
            <w:pPr>
              <w:spacing w:after="60"/>
              <w:jc w:val="center"/>
              <w:rPr>
                <w:sz w:val="22"/>
                <w:szCs w:val="24"/>
                <w:lang w:val="en-GB"/>
              </w:rPr>
            </w:pPr>
            <w:r>
              <w:rPr>
                <w:sz w:val="22"/>
                <w:szCs w:val="24"/>
                <w:lang w:val="en-GB"/>
              </w:rPr>
              <w:t>-</w:t>
            </w:r>
          </w:p>
        </w:tc>
      </w:tr>
      <w:tr w:rsidR="00000000">
        <w:tblPrEx>
          <w:tblCellMar>
            <w:top w:w="0" w:type="dxa"/>
            <w:bottom w:w="0" w:type="dxa"/>
          </w:tblCellMar>
        </w:tblPrEx>
        <w:trPr>
          <w:jc w:val="center"/>
        </w:trPr>
        <w:tc>
          <w:tcPr>
            <w:tcW w:w="458" w:type="pct"/>
            <w:tcBorders>
              <w:top w:val="nil"/>
              <w:bottom w:val="nil"/>
            </w:tcBorders>
          </w:tcPr>
          <w:p w:rsidR="00000000" w:rsidRDefault="00000000">
            <w:pPr>
              <w:spacing w:before="60"/>
              <w:jc w:val="center"/>
              <w:rPr>
                <w:sz w:val="22"/>
                <w:szCs w:val="24"/>
                <w:lang w:val="en-GB"/>
              </w:rPr>
            </w:pPr>
            <w:r>
              <w:rPr>
                <w:sz w:val="22"/>
                <w:szCs w:val="24"/>
                <w:lang w:val="en-GB"/>
              </w:rPr>
              <w:t>2000</w:t>
            </w:r>
          </w:p>
        </w:tc>
        <w:tc>
          <w:tcPr>
            <w:tcW w:w="480" w:type="pct"/>
            <w:tcBorders>
              <w:top w:val="nil"/>
              <w:bottom w:val="nil"/>
            </w:tcBorders>
          </w:tcPr>
          <w:p w:rsidR="00000000" w:rsidRDefault="00000000">
            <w:pPr>
              <w:spacing w:before="60"/>
              <w:jc w:val="center"/>
              <w:rPr>
                <w:sz w:val="22"/>
                <w:szCs w:val="24"/>
                <w:lang w:val="en-GB"/>
              </w:rPr>
            </w:pPr>
            <w:r>
              <w:rPr>
                <w:sz w:val="22"/>
                <w:szCs w:val="24"/>
                <w:lang w:val="en-GB"/>
              </w:rPr>
              <w:t>G/F</w:t>
            </w:r>
          </w:p>
        </w:tc>
        <w:tc>
          <w:tcPr>
            <w:tcW w:w="600" w:type="pct"/>
            <w:tcBorders>
              <w:top w:val="nil"/>
              <w:bottom w:val="nil"/>
            </w:tcBorders>
          </w:tcPr>
          <w:p w:rsidR="00000000" w:rsidRDefault="00000000">
            <w:pPr>
              <w:spacing w:before="60"/>
              <w:jc w:val="center"/>
              <w:rPr>
                <w:sz w:val="22"/>
                <w:szCs w:val="24"/>
                <w:lang w:val="en-GB"/>
              </w:rPr>
            </w:pPr>
            <w:r>
              <w:rPr>
                <w:sz w:val="22"/>
                <w:szCs w:val="24"/>
                <w:lang w:val="en-GB"/>
              </w:rPr>
              <w:t>23</w:t>
            </w:r>
          </w:p>
        </w:tc>
        <w:tc>
          <w:tcPr>
            <w:tcW w:w="750" w:type="pct"/>
            <w:tcBorders>
              <w:top w:val="nil"/>
              <w:bottom w:val="nil"/>
            </w:tcBorders>
          </w:tcPr>
          <w:p w:rsidR="00000000" w:rsidRDefault="00000000">
            <w:pPr>
              <w:spacing w:before="60"/>
              <w:jc w:val="center"/>
              <w:rPr>
                <w:sz w:val="22"/>
                <w:szCs w:val="24"/>
                <w:lang w:val="en-GB"/>
              </w:rPr>
            </w:pPr>
            <w:r>
              <w:rPr>
                <w:sz w:val="22"/>
                <w:szCs w:val="24"/>
                <w:lang w:val="en-GB"/>
              </w:rPr>
              <w:t>29</w:t>
            </w:r>
          </w:p>
        </w:tc>
        <w:tc>
          <w:tcPr>
            <w:tcW w:w="850" w:type="pct"/>
            <w:tcBorders>
              <w:top w:val="nil"/>
              <w:bottom w:val="nil"/>
            </w:tcBorders>
          </w:tcPr>
          <w:p w:rsidR="00000000" w:rsidRDefault="00000000">
            <w:pPr>
              <w:spacing w:before="60"/>
              <w:jc w:val="center"/>
              <w:rPr>
                <w:sz w:val="22"/>
                <w:szCs w:val="24"/>
                <w:lang w:val="en-GB"/>
              </w:rPr>
            </w:pPr>
            <w:r>
              <w:rPr>
                <w:sz w:val="22"/>
                <w:szCs w:val="24"/>
                <w:lang w:val="en-GB"/>
              </w:rPr>
              <w:t>15</w:t>
            </w:r>
          </w:p>
        </w:tc>
        <w:tc>
          <w:tcPr>
            <w:tcW w:w="700" w:type="pct"/>
            <w:tcBorders>
              <w:top w:val="nil"/>
              <w:bottom w:val="nil"/>
            </w:tcBorders>
          </w:tcPr>
          <w:p w:rsidR="00000000" w:rsidRDefault="00000000">
            <w:pPr>
              <w:spacing w:before="60"/>
              <w:jc w:val="center"/>
              <w:rPr>
                <w:sz w:val="22"/>
                <w:szCs w:val="24"/>
                <w:lang w:val="en-GB"/>
              </w:rPr>
            </w:pPr>
            <w:r>
              <w:rPr>
                <w:sz w:val="22"/>
                <w:szCs w:val="24"/>
                <w:lang w:val="en-GB"/>
              </w:rPr>
              <w:t>37</w:t>
            </w:r>
          </w:p>
        </w:tc>
        <w:tc>
          <w:tcPr>
            <w:tcW w:w="580" w:type="pct"/>
            <w:tcBorders>
              <w:top w:val="nil"/>
              <w:bottom w:val="nil"/>
            </w:tcBorders>
          </w:tcPr>
          <w:p w:rsidR="00000000" w:rsidRDefault="00000000">
            <w:pPr>
              <w:spacing w:before="60"/>
              <w:jc w:val="center"/>
              <w:rPr>
                <w:sz w:val="22"/>
                <w:szCs w:val="24"/>
                <w:lang w:val="en-GB"/>
              </w:rPr>
            </w:pPr>
            <w:r>
              <w:rPr>
                <w:sz w:val="22"/>
                <w:szCs w:val="24"/>
                <w:lang w:val="fr-FR"/>
              </w:rPr>
              <w:t>30</w:t>
            </w:r>
            <w:r>
              <w:rPr>
                <w:i/>
                <w:iCs/>
                <w:sz w:val="22"/>
                <w:szCs w:val="24"/>
                <w:vertAlign w:val="superscript"/>
                <w:lang w:val="fr-FR"/>
              </w:rPr>
              <w:t>b</w:t>
            </w:r>
          </w:p>
        </w:tc>
        <w:tc>
          <w:tcPr>
            <w:tcW w:w="580" w:type="pct"/>
            <w:tcBorders>
              <w:top w:val="nil"/>
              <w:bottom w:val="nil"/>
            </w:tcBorders>
          </w:tcPr>
          <w:p w:rsidR="00000000" w:rsidRDefault="00000000">
            <w:pPr>
              <w:spacing w:before="60"/>
              <w:jc w:val="center"/>
              <w:rPr>
                <w:sz w:val="22"/>
                <w:szCs w:val="24"/>
                <w:lang w:val="en-GB"/>
              </w:rPr>
            </w:pPr>
            <w:r>
              <w:rPr>
                <w:sz w:val="22"/>
                <w:szCs w:val="24"/>
                <w:lang w:val="en-GB"/>
              </w:rPr>
              <w:t>7</w:t>
            </w:r>
          </w:p>
        </w:tc>
      </w:tr>
      <w:tr w:rsidR="00000000">
        <w:tblPrEx>
          <w:tblCellMar>
            <w:top w:w="0" w:type="dxa"/>
            <w:bottom w:w="0" w:type="dxa"/>
          </w:tblCellMar>
        </w:tblPrEx>
        <w:trPr>
          <w:jc w:val="center"/>
        </w:trPr>
        <w:tc>
          <w:tcPr>
            <w:tcW w:w="458" w:type="pct"/>
            <w:tcBorders>
              <w:top w:val="nil"/>
              <w:bottom w:val="nil"/>
            </w:tcBorders>
          </w:tcPr>
          <w:p w:rsidR="00000000" w:rsidRDefault="00000000">
            <w:pPr>
              <w:jc w:val="center"/>
              <w:rPr>
                <w:sz w:val="22"/>
                <w:szCs w:val="24"/>
                <w:lang w:val="en-GB"/>
              </w:rPr>
            </w:pPr>
          </w:p>
        </w:tc>
        <w:tc>
          <w:tcPr>
            <w:tcW w:w="480" w:type="pct"/>
            <w:tcBorders>
              <w:top w:val="nil"/>
              <w:bottom w:val="nil"/>
            </w:tcBorders>
          </w:tcPr>
          <w:p w:rsidR="00000000" w:rsidRDefault="00000000">
            <w:pPr>
              <w:jc w:val="center"/>
              <w:rPr>
                <w:sz w:val="22"/>
                <w:szCs w:val="24"/>
                <w:lang w:val="en-GB"/>
              </w:rPr>
            </w:pPr>
            <w:r>
              <w:rPr>
                <w:sz w:val="22"/>
                <w:szCs w:val="24"/>
                <w:lang w:val="en-GB"/>
              </w:rPr>
              <w:t>G</w:t>
            </w:r>
          </w:p>
        </w:tc>
        <w:tc>
          <w:tcPr>
            <w:tcW w:w="600" w:type="pct"/>
            <w:tcBorders>
              <w:top w:val="nil"/>
              <w:bottom w:val="nil"/>
            </w:tcBorders>
          </w:tcPr>
          <w:p w:rsidR="00000000" w:rsidRDefault="00000000">
            <w:pPr>
              <w:jc w:val="center"/>
              <w:rPr>
                <w:sz w:val="22"/>
                <w:szCs w:val="24"/>
                <w:lang w:val="en-GB"/>
              </w:rPr>
            </w:pPr>
            <w:r>
              <w:rPr>
                <w:sz w:val="22"/>
                <w:szCs w:val="24"/>
                <w:lang w:val="en-GB"/>
              </w:rPr>
              <w:t>22</w:t>
            </w:r>
          </w:p>
        </w:tc>
        <w:tc>
          <w:tcPr>
            <w:tcW w:w="750" w:type="pct"/>
            <w:tcBorders>
              <w:top w:val="nil"/>
              <w:bottom w:val="nil"/>
            </w:tcBorders>
          </w:tcPr>
          <w:p w:rsidR="00000000" w:rsidRDefault="00000000">
            <w:pPr>
              <w:jc w:val="center"/>
              <w:rPr>
                <w:sz w:val="22"/>
                <w:szCs w:val="24"/>
                <w:lang w:val="en-GB"/>
              </w:rPr>
            </w:pPr>
            <w:r>
              <w:rPr>
                <w:sz w:val="22"/>
                <w:szCs w:val="24"/>
                <w:lang w:val="en-GB"/>
              </w:rPr>
              <w:t>26</w:t>
            </w:r>
          </w:p>
        </w:tc>
        <w:tc>
          <w:tcPr>
            <w:tcW w:w="850" w:type="pct"/>
            <w:tcBorders>
              <w:top w:val="nil"/>
              <w:bottom w:val="nil"/>
            </w:tcBorders>
          </w:tcPr>
          <w:p w:rsidR="00000000" w:rsidRDefault="00000000">
            <w:pPr>
              <w:jc w:val="center"/>
              <w:rPr>
                <w:sz w:val="22"/>
                <w:szCs w:val="24"/>
                <w:lang w:val="en-GB"/>
              </w:rPr>
            </w:pPr>
            <w:r>
              <w:rPr>
                <w:sz w:val="22"/>
                <w:szCs w:val="24"/>
                <w:lang w:val="en-GB"/>
              </w:rPr>
              <w:t>15</w:t>
            </w:r>
          </w:p>
        </w:tc>
        <w:tc>
          <w:tcPr>
            <w:tcW w:w="700" w:type="pct"/>
            <w:tcBorders>
              <w:top w:val="nil"/>
              <w:bottom w:val="nil"/>
            </w:tcBorders>
          </w:tcPr>
          <w:p w:rsidR="00000000" w:rsidRDefault="00000000">
            <w:pPr>
              <w:jc w:val="center"/>
              <w:rPr>
                <w:sz w:val="22"/>
                <w:szCs w:val="24"/>
                <w:lang w:val="en-GB"/>
              </w:rPr>
            </w:pPr>
            <w:r>
              <w:rPr>
                <w:sz w:val="22"/>
                <w:szCs w:val="24"/>
                <w:lang w:val="en-GB"/>
              </w:rPr>
              <w:t>33</w:t>
            </w:r>
          </w:p>
        </w:tc>
        <w:tc>
          <w:tcPr>
            <w:tcW w:w="580" w:type="pct"/>
            <w:tcBorders>
              <w:top w:val="nil"/>
              <w:bottom w:val="nil"/>
            </w:tcBorders>
          </w:tcPr>
          <w:p w:rsidR="00000000" w:rsidRDefault="00000000">
            <w:pPr>
              <w:jc w:val="center"/>
              <w:rPr>
                <w:sz w:val="22"/>
                <w:szCs w:val="24"/>
                <w:lang w:val="en-GB"/>
              </w:rPr>
            </w:pPr>
            <w:r>
              <w:rPr>
                <w:sz w:val="22"/>
                <w:szCs w:val="24"/>
                <w:lang w:val="en-GB"/>
              </w:rPr>
              <w:t>26</w:t>
            </w:r>
          </w:p>
        </w:tc>
        <w:tc>
          <w:tcPr>
            <w:tcW w:w="580" w:type="pct"/>
            <w:tcBorders>
              <w:top w:val="nil"/>
              <w:bottom w:val="nil"/>
            </w:tcBorders>
          </w:tcPr>
          <w:p w:rsidR="00000000" w:rsidRDefault="00000000">
            <w:pPr>
              <w:jc w:val="center"/>
              <w:rPr>
                <w:sz w:val="22"/>
                <w:szCs w:val="24"/>
                <w:lang w:val="en-GB"/>
              </w:rPr>
            </w:pPr>
            <w:r>
              <w:rPr>
                <w:sz w:val="22"/>
                <w:szCs w:val="24"/>
                <w:lang w:val="en-GB"/>
              </w:rPr>
              <w:t>7</w:t>
            </w:r>
          </w:p>
        </w:tc>
      </w:tr>
      <w:tr w:rsidR="00000000">
        <w:tblPrEx>
          <w:tblCellMar>
            <w:top w:w="0" w:type="dxa"/>
            <w:bottom w:w="0" w:type="dxa"/>
          </w:tblCellMar>
        </w:tblPrEx>
        <w:trPr>
          <w:jc w:val="center"/>
        </w:trPr>
        <w:tc>
          <w:tcPr>
            <w:tcW w:w="458" w:type="pct"/>
            <w:tcBorders>
              <w:top w:val="nil"/>
            </w:tcBorders>
          </w:tcPr>
          <w:p w:rsidR="00000000" w:rsidRDefault="00000000">
            <w:pPr>
              <w:spacing w:after="60"/>
              <w:jc w:val="center"/>
              <w:rPr>
                <w:sz w:val="22"/>
                <w:szCs w:val="24"/>
                <w:lang w:val="en-GB"/>
              </w:rPr>
            </w:pPr>
          </w:p>
        </w:tc>
        <w:tc>
          <w:tcPr>
            <w:tcW w:w="480" w:type="pct"/>
            <w:tcBorders>
              <w:top w:val="nil"/>
            </w:tcBorders>
          </w:tcPr>
          <w:p w:rsidR="00000000" w:rsidRDefault="00000000">
            <w:pPr>
              <w:spacing w:after="60"/>
              <w:jc w:val="center"/>
              <w:rPr>
                <w:sz w:val="22"/>
                <w:szCs w:val="24"/>
                <w:lang w:val="en-GB"/>
              </w:rPr>
            </w:pPr>
            <w:r>
              <w:rPr>
                <w:sz w:val="22"/>
                <w:szCs w:val="24"/>
                <w:lang w:val="en-GB"/>
              </w:rPr>
              <w:t>F</w:t>
            </w:r>
          </w:p>
        </w:tc>
        <w:tc>
          <w:tcPr>
            <w:tcW w:w="600" w:type="pct"/>
            <w:tcBorders>
              <w:top w:val="nil"/>
            </w:tcBorders>
          </w:tcPr>
          <w:p w:rsidR="00000000" w:rsidRDefault="00000000">
            <w:pPr>
              <w:spacing w:after="60"/>
              <w:jc w:val="center"/>
              <w:rPr>
                <w:sz w:val="22"/>
                <w:szCs w:val="24"/>
                <w:lang w:val="fr-FR"/>
              </w:rPr>
            </w:pPr>
            <w:r>
              <w:rPr>
                <w:sz w:val="22"/>
                <w:szCs w:val="24"/>
                <w:lang w:val="fr-FR"/>
              </w:rPr>
              <w:t>1</w:t>
            </w:r>
          </w:p>
        </w:tc>
        <w:tc>
          <w:tcPr>
            <w:tcW w:w="750" w:type="pct"/>
            <w:tcBorders>
              <w:top w:val="nil"/>
            </w:tcBorders>
          </w:tcPr>
          <w:p w:rsidR="00000000" w:rsidRDefault="00000000">
            <w:pPr>
              <w:spacing w:after="60"/>
              <w:jc w:val="center"/>
              <w:rPr>
                <w:sz w:val="22"/>
                <w:szCs w:val="24"/>
                <w:lang w:val="fr-FR"/>
              </w:rPr>
            </w:pPr>
            <w:r>
              <w:rPr>
                <w:sz w:val="22"/>
                <w:szCs w:val="24"/>
                <w:lang w:val="fr-FR"/>
              </w:rPr>
              <w:t>3</w:t>
            </w:r>
          </w:p>
        </w:tc>
        <w:tc>
          <w:tcPr>
            <w:tcW w:w="850" w:type="pct"/>
            <w:tcBorders>
              <w:top w:val="nil"/>
            </w:tcBorders>
          </w:tcPr>
          <w:p w:rsidR="00000000" w:rsidRDefault="00000000">
            <w:pPr>
              <w:spacing w:after="60"/>
              <w:jc w:val="center"/>
              <w:rPr>
                <w:sz w:val="22"/>
                <w:szCs w:val="24"/>
                <w:lang w:val="fr-FR"/>
              </w:rPr>
            </w:pPr>
            <w:r>
              <w:rPr>
                <w:sz w:val="22"/>
                <w:szCs w:val="24"/>
                <w:lang w:val="fr-FR"/>
              </w:rPr>
              <w:t>-</w:t>
            </w:r>
          </w:p>
        </w:tc>
        <w:tc>
          <w:tcPr>
            <w:tcW w:w="700" w:type="pct"/>
            <w:tcBorders>
              <w:top w:val="nil"/>
            </w:tcBorders>
          </w:tcPr>
          <w:p w:rsidR="00000000" w:rsidRDefault="00000000">
            <w:pPr>
              <w:spacing w:after="60"/>
              <w:jc w:val="center"/>
              <w:rPr>
                <w:sz w:val="22"/>
                <w:szCs w:val="24"/>
                <w:lang w:val="fr-FR"/>
              </w:rPr>
            </w:pPr>
            <w:r>
              <w:rPr>
                <w:sz w:val="22"/>
                <w:szCs w:val="24"/>
                <w:lang w:val="fr-FR"/>
              </w:rPr>
              <w:t>4</w:t>
            </w:r>
          </w:p>
        </w:tc>
        <w:tc>
          <w:tcPr>
            <w:tcW w:w="580" w:type="pct"/>
            <w:tcBorders>
              <w:top w:val="nil"/>
            </w:tcBorders>
          </w:tcPr>
          <w:p w:rsidR="00000000" w:rsidRDefault="00000000">
            <w:pPr>
              <w:spacing w:after="60"/>
              <w:jc w:val="center"/>
              <w:rPr>
                <w:sz w:val="22"/>
                <w:szCs w:val="24"/>
                <w:lang w:val="fr-FR"/>
              </w:rPr>
            </w:pPr>
            <w:r>
              <w:rPr>
                <w:sz w:val="22"/>
                <w:szCs w:val="24"/>
                <w:lang w:val="fr-FR"/>
              </w:rPr>
              <w:t>4</w:t>
            </w:r>
          </w:p>
        </w:tc>
        <w:tc>
          <w:tcPr>
            <w:tcW w:w="580" w:type="pct"/>
            <w:tcBorders>
              <w:top w:val="nil"/>
            </w:tcBorders>
          </w:tcPr>
          <w:p w:rsidR="00000000" w:rsidRDefault="00000000">
            <w:pPr>
              <w:spacing w:after="60"/>
              <w:jc w:val="center"/>
              <w:rPr>
                <w:sz w:val="22"/>
                <w:szCs w:val="24"/>
                <w:lang w:val="fr-FR"/>
              </w:rPr>
            </w:pPr>
            <w:r>
              <w:rPr>
                <w:sz w:val="22"/>
                <w:szCs w:val="24"/>
                <w:lang w:val="fr-FR"/>
              </w:rPr>
              <w:t>-</w:t>
            </w:r>
          </w:p>
        </w:tc>
      </w:tr>
    </w:tbl>
    <w:p w:rsidR="00000000" w:rsidRDefault="00000000">
      <w:pPr>
        <w:spacing w:before="160" w:after="160"/>
        <w:ind w:firstLine="567"/>
        <w:jc w:val="both"/>
        <w:rPr>
          <w:sz w:val="22"/>
          <w:szCs w:val="24"/>
          <w:lang w:val="fr-FR"/>
        </w:rPr>
      </w:pPr>
      <w:r>
        <w:rPr>
          <w:i/>
          <w:iCs/>
          <w:sz w:val="22"/>
          <w:szCs w:val="24"/>
          <w:lang w:val="fr-FR"/>
        </w:rPr>
        <w:t>Source</w:t>
      </w:r>
      <w:r>
        <w:rPr>
          <w:sz w:val="22"/>
          <w:szCs w:val="24"/>
          <w:lang w:val="fr-FR"/>
        </w:rPr>
        <w:t xml:space="preserve">: </w:t>
      </w:r>
      <w:r>
        <w:rPr>
          <w:i/>
          <w:iCs/>
          <w:sz w:val="22"/>
          <w:szCs w:val="24"/>
          <w:lang w:val="fr-FR"/>
        </w:rPr>
        <w:t>Annuaire statistique</w:t>
      </w:r>
      <w:r>
        <w:rPr>
          <w:sz w:val="22"/>
          <w:szCs w:val="24"/>
          <w:lang w:val="fr-FR"/>
        </w:rPr>
        <w:t>, 2000, Département du recensement et de la statistique.</w:t>
      </w:r>
    </w:p>
    <w:p w:rsidR="00000000" w:rsidRDefault="00000000">
      <w:pPr>
        <w:spacing w:after="160"/>
        <w:jc w:val="both"/>
        <w:rPr>
          <w:sz w:val="22"/>
          <w:szCs w:val="24"/>
        </w:rPr>
      </w:pPr>
      <w:r>
        <w:rPr>
          <w:i/>
          <w:iCs/>
          <w:sz w:val="22"/>
          <w:szCs w:val="24"/>
          <w:vertAlign w:val="superscript"/>
          <w:lang w:val="fr-FR"/>
        </w:rPr>
        <w:t>a</w:t>
      </w:r>
      <w:r>
        <w:rPr>
          <w:sz w:val="22"/>
          <w:szCs w:val="24"/>
          <w:lang w:val="fr-FR"/>
        </w:rPr>
        <w:t xml:space="preserve"> D</w:t>
      </w:r>
      <w:r>
        <w:rPr>
          <w:sz w:val="22"/>
          <w:szCs w:val="24"/>
        </w:rPr>
        <w:t>ont trois mineurs de moins de 14 ans.</w:t>
      </w:r>
    </w:p>
    <w:p w:rsidR="00000000" w:rsidRDefault="00000000">
      <w:pPr>
        <w:spacing w:after="360"/>
        <w:jc w:val="both"/>
        <w:rPr>
          <w:sz w:val="22"/>
          <w:szCs w:val="24"/>
        </w:rPr>
      </w:pPr>
      <w:r>
        <w:rPr>
          <w:i/>
          <w:iCs/>
          <w:sz w:val="22"/>
          <w:szCs w:val="24"/>
          <w:vertAlign w:val="superscript"/>
        </w:rPr>
        <w:t>b</w:t>
      </w:r>
      <w:r>
        <w:rPr>
          <w:sz w:val="22"/>
          <w:szCs w:val="24"/>
        </w:rPr>
        <w:t xml:space="preserve"> Dont sept mineurs de moins de 14 ans.</w:t>
      </w:r>
    </w:p>
    <w:p w:rsidR="00000000" w:rsidRDefault="00000000">
      <w:pPr>
        <w:keepNext/>
        <w:spacing w:after="240"/>
        <w:rPr>
          <w:b/>
          <w:bCs/>
          <w:i/>
          <w:iCs/>
        </w:rPr>
      </w:pPr>
      <w:r>
        <w:rPr>
          <w:b/>
          <w:bCs/>
          <w:i/>
          <w:iCs/>
        </w:rPr>
        <w:t>ii)</w:t>
      </w:r>
      <w:r>
        <w:rPr>
          <w:b/>
          <w:bCs/>
          <w:i/>
          <w:iCs/>
        </w:rPr>
        <w:tab/>
        <w:t>Mineurs âgés de 16 ans et plus</w:t>
      </w:r>
    </w:p>
    <w:p w:rsidR="00000000" w:rsidRDefault="00000000">
      <w:pPr>
        <w:spacing w:after="240"/>
      </w:pPr>
      <w:r>
        <w:t>475.</w:t>
      </w:r>
      <w:r>
        <w:tab/>
        <w:t>Comme on l’a dit plus haut, les mineurs âgés de 16 ans et plus sont pénalement responsables et la loi pénale leur est donc applicable.</w:t>
      </w:r>
    </w:p>
    <w:p w:rsidR="00000000" w:rsidRDefault="00000000">
      <w:pPr>
        <w:spacing w:after="240"/>
      </w:pPr>
      <w:r>
        <w:t>476.</w:t>
      </w:r>
      <w:r>
        <w:tab/>
        <w:t>Conformément à l’article 237 a) du Code de procédure pénale, une personne ne peut être placée en garde à vue que pour une durée maximum de 48 heures au cours de laquelle elle doit être présentée à un juge d’instruction en vue d’une audience préliminaire, d’un interrogatoire ou d’une mise en détention provisoire.</w:t>
      </w:r>
    </w:p>
    <w:p w:rsidR="00000000" w:rsidRDefault="00000000">
      <w:pPr>
        <w:spacing w:after="240"/>
      </w:pPr>
      <w:r>
        <w:t>477.</w:t>
      </w:r>
      <w:r>
        <w:tab/>
        <w:t>Le juge ne peut ordonner la détention provisoire que lorsqu’il a de bonnes raisons de penser que le prévenu a délibérément commis un délit passible d’une peine d’emprisonnement d’une durée maximale supérieure à trois ans et que les autres mesures de contrainte prévues par la loi lui paraissent inadéquates ou insuffisantes (art. 186 1) a) du Code de procédure pénale).</w:t>
      </w:r>
    </w:p>
    <w:p w:rsidR="00000000" w:rsidRDefault="00000000">
      <w:pPr>
        <w:spacing w:after="240"/>
      </w:pPr>
      <w:r>
        <w:t>478.</w:t>
      </w:r>
      <w:r>
        <w:tab/>
        <w:t xml:space="preserve">En outre, toute personne placée en </w:t>
      </w:r>
      <w:r>
        <w:rPr>
          <w:iCs/>
        </w:rPr>
        <w:t>détention provisoire</w:t>
      </w:r>
      <w:r>
        <w:t xml:space="preserve"> a le droit d’être jugée dans les délais les plus brefs, conformément aux droits de la défense. Lorsque la durée maximale de la détention provisoire a expiré, cette mesure ne peut plus être appliquée et l’intéressé doit être immédiatement libéré (art. 201 du Code de procédure pénale).</w:t>
      </w:r>
    </w:p>
    <w:p w:rsidR="00000000" w:rsidRDefault="00000000">
      <w:pPr>
        <w:spacing w:after="240"/>
      </w:pPr>
      <w:r>
        <w:t>479.</w:t>
      </w:r>
      <w:r>
        <w:tab/>
        <w:t>Conformément au droit pénal, si un délit peut être puni de deux peines, l’une privative de liberté et l’autre non privative de liberté, le tribunal ne doit appliquer que cette dernière (art. 64 du Code pénal).</w:t>
      </w:r>
    </w:p>
    <w:p w:rsidR="00000000" w:rsidRDefault="00000000">
      <w:pPr>
        <w:spacing w:after="240"/>
      </w:pPr>
      <w:r>
        <w:t>480.</w:t>
      </w:r>
      <w:r>
        <w:tab/>
        <w:t>Lorsque le tribunal inflige une peine, il doit considérer comme une circonstance atténuante le fait que le coupable était âgé de moins de 18 ans au moment où il a commis l’infraction et réduire la durée maximale et minimale de la peine en question. En revanche, la peine est aggravée d’un tiers dans ses limites maximale et minimale si l’auteur s’est servi d’un mineur de moins de 16 ans pour commettre l’infraction (art. 66 2) f), 67 et 68</w:t>
      </w:r>
      <w:r>
        <w:noBreakHyphen/>
        <w:t>A du Code pénal).</w:t>
      </w:r>
    </w:p>
    <w:p w:rsidR="00000000" w:rsidRDefault="00000000">
      <w:pPr>
        <w:spacing w:after="240"/>
      </w:pPr>
      <w:r>
        <w:t>481.</w:t>
      </w:r>
      <w:r>
        <w:tab/>
        <w:t xml:space="preserve">Le droit de faire appel est une garantie importante de la défense. Il fait l’objet de dispositions détaillées du Code de procédure pénale et, sauf dans certains cas prévus par la loi, peut toujours être exercé. En cas de détention ou d’emprisonnement arbitraire ou illégal, le droit de demander au tribunal la délivrance d’une ordonnance en </w:t>
      </w:r>
      <w:r>
        <w:rPr>
          <w:i/>
          <w:iCs/>
        </w:rPr>
        <w:t>habeas corpus</w:t>
      </w:r>
      <w:r>
        <w:t xml:space="preserve"> est garanti (art. 28 2) de la Loi fondamentale).</w:t>
      </w:r>
    </w:p>
    <w:p w:rsidR="00000000" w:rsidRDefault="00000000">
      <w:pPr>
        <w:spacing w:after="240"/>
      </w:pPr>
      <w:r>
        <w:t>482.</w:t>
      </w:r>
      <w:r>
        <w:tab/>
        <w:t>S’agissant des conditions carcérales, le décret</w:t>
      </w:r>
      <w:r>
        <w:noBreakHyphen/>
        <w:t xml:space="preserve">loi </w:t>
      </w:r>
      <w:r>
        <w:rPr>
          <w:rFonts w:eastAsia="MS Mincho"/>
        </w:rPr>
        <w:t>n</w:t>
      </w:r>
      <w:r>
        <w:rPr>
          <w:rFonts w:eastAsia="MS Mincho"/>
          <w:vertAlign w:val="superscript"/>
        </w:rPr>
        <w:t>o</w:t>
      </w:r>
      <w:r>
        <w:t xml:space="preserve"> 40/94/M réglemente l’application des mesures privatives de liberté.</w:t>
      </w:r>
    </w:p>
    <w:p w:rsidR="00000000" w:rsidRDefault="00000000">
      <w:pPr>
        <w:spacing w:after="240"/>
      </w:pPr>
      <w:r>
        <w:t>483.</w:t>
      </w:r>
      <w:r>
        <w:tab/>
        <w:t>Il importe toutefois de souligner qu’à l’intérieur de l’établissement pénitentiaire, les prévenus sont séparés des condamnés. Ils sont hébergés dans des quartiers séparés et n’ont aucun contact avec eux. Les prisonniers sont séparés par sexe et par âge. Ceux qui sont âgés de 21 ans ou moins n’ont aucun contact avec leurs aînés, les différents groupes logeant dans des quartiers distincts (art. 7 1) et 2) du décret</w:t>
      </w:r>
      <w:r>
        <w:noBreakHyphen/>
        <w:t xml:space="preserve">loi </w:t>
      </w:r>
      <w:r>
        <w:rPr>
          <w:rFonts w:eastAsia="MS Mincho"/>
        </w:rPr>
        <w:t>n</w:t>
      </w:r>
      <w:r>
        <w:rPr>
          <w:rFonts w:eastAsia="MS Mincho"/>
          <w:vertAlign w:val="superscript"/>
        </w:rPr>
        <w:t>o</w:t>
      </w:r>
      <w:r>
        <w:t> 40/94/M).</w:t>
      </w:r>
    </w:p>
    <w:p w:rsidR="00000000" w:rsidRDefault="00000000">
      <w:pPr>
        <w:keepNext/>
        <w:ind w:left="1418" w:hanging="567"/>
        <w:rPr>
          <w:b/>
          <w:bCs/>
        </w:rPr>
      </w:pPr>
      <w:r>
        <w:rPr>
          <w:b/>
          <w:bCs/>
        </w:rPr>
        <w:t>3.  La condamnation d’enfants, eu égard en particulier à l’interdiction</w:t>
      </w:r>
    </w:p>
    <w:p w:rsidR="00000000" w:rsidRDefault="00000000">
      <w:pPr>
        <w:keepNext/>
        <w:spacing w:after="240"/>
        <w:ind w:left="1134"/>
      </w:pPr>
      <w:r>
        <w:rPr>
          <w:b/>
          <w:bCs/>
        </w:rPr>
        <w:t>de la peine capitale et de l’emprisonnement à vie (art. 37a))</w:t>
      </w:r>
    </w:p>
    <w:p w:rsidR="00000000" w:rsidRDefault="00000000">
      <w:pPr>
        <w:spacing w:after="240"/>
      </w:pPr>
      <w:r>
        <w:t>484.</w:t>
      </w:r>
      <w:r>
        <w:tab/>
        <w:t>Comme on l’a mentionné ci</w:t>
      </w:r>
      <w:r>
        <w:noBreakHyphen/>
        <w:t>dessus, la peine capitale ou l’emprisonnement à vie n’existent pas à Macao. En droit pénal, les peines d’emprisonnement maximum ne peuvent être supérieures à 30 ans (art. 41 du Code pénal).</w:t>
      </w:r>
    </w:p>
    <w:p w:rsidR="00000000" w:rsidRDefault="00000000">
      <w:pPr>
        <w:keepNext/>
        <w:spacing w:after="240"/>
        <w:jc w:val="center"/>
        <w:rPr>
          <w:b/>
          <w:bCs/>
        </w:rPr>
      </w:pPr>
      <w:r>
        <w:rPr>
          <w:b/>
          <w:bCs/>
        </w:rPr>
        <w:t>4.  Réadaptation physique et psychologique et réinsertion sociale de l’enfant (art. 39)</w:t>
      </w:r>
    </w:p>
    <w:p w:rsidR="00000000" w:rsidRDefault="00000000">
      <w:pPr>
        <w:spacing w:after="240"/>
      </w:pPr>
      <w:r>
        <w:t>485.</w:t>
      </w:r>
      <w:r>
        <w:tab/>
        <w:t xml:space="preserve">La Division de la réinsertion sociale (DSR), qui relève du Département de la justice, fournit un soutien aux mineurs en liberté qui sont impliqués dans une procédure pénale ou font l’objet de mesures de rééducation, en les accueillant temporairement dans des foyers et en assurant les conditions nécessaires à leur travail, leur éducation et leur réinsertion sociale (art. 3 1) du Règlement administratif </w:t>
      </w:r>
      <w:r>
        <w:rPr>
          <w:rFonts w:eastAsia="MS Mincho"/>
        </w:rPr>
        <w:t>n</w:t>
      </w:r>
      <w:r>
        <w:rPr>
          <w:rFonts w:eastAsia="MS Mincho"/>
          <w:vertAlign w:val="superscript"/>
        </w:rPr>
        <w:t>o</w:t>
      </w:r>
      <w:r>
        <w:t> 36/2000). Le Département de la justice agit en collaboration étroite avec l’Institut des mineurs et l’administration pénitentiaire de Macao.</w:t>
      </w:r>
    </w:p>
    <w:p w:rsidR="00000000" w:rsidRDefault="00000000">
      <w:pPr>
        <w:spacing w:after="240"/>
      </w:pPr>
      <w:r>
        <w:t>486.</w:t>
      </w:r>
      <w:r>
        <w:tab/>
        <w:t>La DSR emploie à l’heure actuelle deux psychologues, deux sociologues, huit travailleurs sociaux et un anthropologue. Ceux</w:t>
      </w:r>
      <w:r>
        <w:noBreakHyphen/>
        <w:t>ci fournissent diverses formes d’aide aux mineurs et à leur famille et les accompagnent pendant toute la durée de leur réinsertion dans la famille, à l’école ou dans la vie professionnelle.</w:t>
      </w:r>
    </w:p>
    <w:p w:rsidR="00000000" w:rsidRDefault="00000000">
      <w:pPr>
        <w:spacing w:after="240"/>
      </w:pPr>
      <w:r>
        <w:t>487.</w:t>
      </w:r>
      <w:r>
        <w:tab/>
        <w:t>La DSR organise entre autres des activités de loisir pour les mineurs placés sous sa supervision, comme des visites de musées et d’expositions, des camps de vacances et des sorties. Ces initiatives renforcent les liens d’amitié entre les jeunes et élargissent leurs intérêts. En outre, Caritas de Macao organise des activités pour occuper les mineurs pendant leur temps libre et met l’accent sur le bénévolat au service de la collectivité.</w:t>
      </w:r>
    </w:p>
    <w:p w:rsidR="00000000" w:rsidRDefault="00000000">
      <w:pPr>
        <w:spacing w:after="240"/>
      </w:pPr>
      <w:r>
        <w:t>488.</w:t>
      </w:r>
      <w:r>
        <w:tab/>
        <w:t>Pour ce qui est de la formation professionnelle, il convient de souligner le Protocole signé entre la DSR et le Centre de formation professionnelle D. Luís Versiglia. Dans le cadre de ce Protocole, les mineurs suivent dans cette institution pendant quatre à six mois des cours de formation à l’électronique, la menuiserie ou la mécanique, par exemple. Depuis la signature du Protocole en janvier 1999, 26 mineurs ont suivi ces cours.</w:t>
      </w:r>
    </w:p>
    <w:p w:rsidR="00000000" w:rsidRDefault="00000000">
      <w:pPr>
        <w:keepNext/>
        <w:spacing w:after="240"/>
        <w:jc w:val="center"/>
        <w:rPr>
          <w:b/>
          <w:bCs/>
        </w:rPr>
      </w:pPr>
      <w:r>
        <w:rPr>
          <w:b/>
          <w:bCs/>
        </w:rPr>
        <w:t>C.  Enfants en situation d’exploitation, y compris leur rétablissement</w:t>
      </w:r>
      <w:r>
        <w:rPr>
          <w:b/>
          <w:bCs/>
        </w:rPr>
        <w:br/>
        <w:t>physique et psychologique et leur réinsertion sociale</w:t>
      </w:r>
    </w:p>
    <w:p w:rsidR="00000000" w:rsidRDefault="00000000">
      <w:pPr>
        <w:keepNext/>
        <w:spacing w:after="240"/>
        <w:jc w:val="center"/>
      </w:pPr>
      <w:r>
        <w:rPr>
          <w:b/>
          <w:bCs/>
        </w:rPr>
        <w:t>1.  Exploitation économique des enfants, y compris le travail des enfants (art. 32)</w:t>
      </w:r>
    </w:p>
    <w:p w:rsidR="00000000" w:rsidRDefault="00000000">
      <w:pPr>
        <w:spacing w:after="240"/>
      </w:pPr>
      <w:r>
        <w:t>489.</w:t>
      </w:r>
      <w:r>
        <w:tab/>
        <w:t xml:space="preserve">La politique de l’emploi et des droits du travail, régie par la loi </w:t>
      </w:r>
      <w:r>
        <w:rPr>
          <w:rFonts w:eastAsia="MS Mincho"/>
        </w:rPr>
        <w:t>n</w:t>
      </w:r>
      <w:r>
        <w:rPr>
          <w:rFonts w:eastAsia="MS Mincho"/>
          <w:vertAlign w:val="superscript"/>
        </w:rPr>
        <w:t>o</w:t>
      </w:r>
      <w:r>
        <w:t xml:space="preserve"> 4/98/M, prévoit l’adoption de mesures visant à supprimer le travail des enfants. Le décret</w:t>
      </w:r>
      <w:r>
        <w:noBreakHyphen/>
        <w:t xml:space="preserve">loi </w:t>
      </w:r>
      <w:r>
        <w:rPr>
          <w:rFonts w:eastAsia="MS Mincho"/>
        </w:rPr>
        <w:t>n</w:t>
      </w:r>
      <w:r>
        <w:rPr>
          <w:rFonts w:eastAsia="MS Mincho"/>
          <w:vertAlign w:val="superscript"/>
        </w:rPr>
        <w:t>o</w:t>
      </w:r>
      <w:r>
        <w:t xml:space="preserve"> 24/89/M qui régit les relations du travail à Macao, réglemente le travail des enfants.</w:t>
      </w:r>
    </w:p>
    <w:p w:rsidR="00000000" w:rsidRDefault="00000000">
      <w:pPr>
        <w:spacing w:after="240"/>
      </w:pPr>
      <w:r>
        <w:t>490.</w:t>
      </w:r>
      <w:r>
        <w:tab/>
        <w:t>L’âge minimum d’admission à l’emploi ou au travail dans le secteur privé est fixé à 16 ans. L’emploi de mineurs âgés de moins de 16 ans mais de 14 ans au moins est autorisé par la loi à titre exceptionnel s’il est précédemment établi que le mineur possède les aptitudes physiques requises pour exercer l’emploi en question (art. 39 et 42 1) du décret</w:t>
      </w:r>
      <w:r>
        <w:noBreakHyphen/>
        <w:t xml:space="preserve">loi </w:t>
      </w:r>
      <w:r>
        <w:rPr>
          <w:rFonts w:eastAsia="MS Mincho"/>
        </w:rPr>
        <w:t>n</w:t>
      </w:r>
      <w:r>
        <w:rPr>
          <w:rFonts w:eastAsia="MS Mincho"/>
          <w:vertAlign w:val="superscript"/>
        </w:rPr>
        <w:t>o</w:t>
      </w:r>
      <w:r>
        <w:t xml:space="preserve"> 24/89/M).</w:t>
      </w:r>
    </w:p>
    <w:p w:rsidR="00000000" w:rsidRDefault="00000000">
      <w:pPr>
        <w:spacing w:after="240"/>
      </w:pPr>
      <w:r>
        <w:t>491.</w:t>
      </w:r>
      <w:r>
        <w:tab/>
        <w:t>À cette fin, il convient d’appeler l’attention sur le fait que les cas d’enfants de moins de 16 ans qui travaillent repérés par les inspecteurs du Département du travail et de l’emploi restent isolés.</w:t>
      </w:r>
    </w:p>
    <w:p w:rsidR="00000000" w:rsidRDefault="00000000">
      <w:pPr>
        <w:spacing w:after="240"/>
      </w:pPr>
      <w:r>
        <w:t>492.</w:t>
      </w:r>
      <w:r>
        <w:tab/>
        <w:t>L’admission de mineurs à un emploi ou à un travail qui, de par sa nature ou les conditions dans lesquelles il s’exerce, risque de mettre en danger leur développement physique, spirituel ou moral peut être interdite ou soumise à un certain nombre de conditions. Les employeurs doivent assurer aux mineurs des conditions de travail adaptées à leur âge, pour prévenir toute atteinte à leur développement physique, spirituel et moral. Au moins une fois par an, les mineurs doivent passer un examen médical et des tests d’aptitude physique (art. 38, 40 et 42 du décret</w:t>
      </w:r>
      <w:r>
        <w:noBreakHyphen/>
        <w:t xml:space="preserve">loi </w:t>
      </w:r>
      <w:r>
        <w:rPr>
          <w:rFonts w:eastAsia="MS Mincho"/>
        </w:rPr>
        <w:t>n</w:t>
      </w:r>
      <w:r>
        <w:rPr>
          <w:rFonts w:eastAsia="MS Mincho"/>
          <w:vertAlign w:val="superscript"/>
        </w:rPr>
        <w:t>o</w:t>
      </w:r>
      <w:r>
        <w:t> 24/89/M).</w:t>
      </w:r>
    </w:p>
    <w:p w:rsidR="00000000" w:rsidRDefault="00000000">
      <w:pPr>
        <w:spacing w:after="240"/>
      </w:pPr>
      <w:r>
        <w:t>493.</w:t>
      </w:r>
      <w:r>
        <w:tab/>
        <w:t>En cas de violation de ces dispositions, le Département du travail et de l’emploi peut imposer des amendes allant jusqu’à 12 500 PTC. En cas de récidive le montant de l’amende est multiplié par deux (art. 50 du décret</w:t>
      </w:r>
      <w:r>
        <w:noBreakHyphen/>
        <w:t xml:space="preserve">loi </w:t>
      </w:r>
      <w:r>
        <w:rPr>
          <w:rFonts w:eastAsia="MS Mincho"/>
        </w:rPr>
        <w:t>n</w:t>
      </w:r>
      <w:r>
        <w:rPr>
          <w:rFonts w:eastAsia="MS Mincho"/>
          <w:vertAlign w:val="superscript"/>
        </w:rPr>
        <w:t>o</w:t>
      </w:r>
      <w:r>
        <w:rPr>
          <w:rFonts w:eastAsia="MS Mincho"/>
        </w:rPr>
        <w:t xml:space="preserve"> </w:t>
      </w:r>
      <w:r>
        <w:t>24/89/M).</w:t>
      </w:r>
    </w:p>
    <w:p w:rsidR="00000000" w:rsidRDefault="00000000">
      <w:pPr>
        <w:spacing w:after="240"/>
      </w:pPr>
      <w:r>
        <w:t>494.</w:t>
      </w:r>
      <w:r>
        <w:tab/>
        <w:t>Il convient de souligner de nouveau que, selon l’article 146 du Code pénal, imposer une charge de travail excessive à un mineur est une infraction grave. La peine dont elle est passible est plus sévère lorsque ce travail entraîne une atteinte sérieuse à l’intégrité physique du mineur ou son décès: de deux à huit ans d’emprisonnement ou de cinq à quinze ans, respectivement. Étant donné que le comportement de l’employeur doit être considéré comme particulièrement répréhensible, ce délit donne lieu à une action d’office, ce qui signifie que la procédure pénale n’est pas subordonnée à une plainte.</w:t>
      </w:r>
    </w:p>
    <w:p w:rsidR="00000000" w:rsidRDefault="00000000">
      <w:pPr>
        <w:keepNext/>
        <w:spacing w:after="240"/>
        <w:jc w:val="center"/>
      </w:pPr>
      <w:r>
        <w:rPr>
          <w:b/>
          <w:bCs/>
        </w:rPr>
        <w:t>2.  Toxicomanie (art. 33)</w:t>
      </w:r>
    </w:p>
    <w:p w:rsidR="00000000" w:rsidRDefault="00000000">
      <w:pPr>
        <w:spacing w:after="240"/>
      </w:pPr>
      <w:r>
        <w:t>495.</w:t>
      </w:r>
      <w:r>
        <w:tab/>
        <w:t>Macao combat résolument la toxicomanie, en particulier chez les enfants.</w:t>
      </w:r>
    </w:p>
    <w:p w:rsidR="00000000" w:rsidRDefault="00000000">
      <w:pPr>
        <w:spacing w:after="240"/>
      </w:pPr>
      <w:r>
        <w:t>496.</w:t>
      </w:r>
      <w:r>
        <w:tab/>
        <w:t xml:space="preserve">La Convention unique sur les stupéfiants du 30 mars 1961, le Protocole modifiant la Convention unique sur les stupéfiants du 25 mars 1972, la Convention sur les substances psychotropes du 21 février 1971 et la Convention des </w:t>
      </w:r>
      <w:r>
        <w:rPr>
          <w:rFonts w:eastAsia="MS Mincho"/>
        </w:rPr>
        <w:t>Nations Unies</w:t>
      </w:r>
      <w:r>
        <w:t xml:space="preserve"> contre le trafic illicite de stupéfiants et de substances psychotropes du 20 décembre 1988 sont applicables à Macao.</w:t>
      </w:r>
    </w:p>
    <w:p w:rsidR="00000000" w:rsidRDefault="00000000">
      <w:pPr>
        <w:spacing w:after="240"/>
      </w:pPr>
      <w:r>
        <w:t>497.</w:t>
      </w:r>
      <w:r>
        <w:tab/>
        <w:t>Le décret</w:t>
      </w:r>
      <w:r>
        <w:noBreakHyphen/>
        <w:t xml:space="preserve">loi </w:t>
      </w:r>
      <w:r>
        <w:rPr>
          <w:rFonts w:eastAsia="MS Mincho"/>
        </w:rPr>
        <w:t>n</w:t>
      </w:r>
      <w:r>
        <w:rPr>
          <w:rFonts w:eastAsia="MS Mincho"/>
          <w:vertAlign w:val="superscript"/>
        </w:rPr>
        <w:t>o</w:t>
      </w:r>
      <w:r>
        <w:t xml:space="preserve"> 5/91/M érige en délit pénal le trafic et la consommation de stupéfiants et de substances psychotropes, et fixe les mesures à prendre pour lutter contre la toxicomanie. Quiconque, sans autorisation, cultive, produit, fabrique, extrait, prépare, offre, vend, distribue, achète, donne à une autre personne ou lui fournit de toute autre manière, transporte, importe ou exporte des stupéfiants ou des substances psychotropes est passible d’une peine d’emprisonnement de huit à douze ans et d’une amende allant de 5 000 à 700 000 PTC. La durée minimum et maximum de la peine augmente d’un quart lorsque les substances considérées sont destinées à des mineurs (art. 8 et 10).</w:t>
      </w:r>
    </w:p>
    <w:p w:rsidR="00000000" w:rsidRDefault="00000000">
      <w:pPr>
        <w:spacing w:after="240"/>
      </w:pPr>
      <w:r>
        <w:t>498.</w:t>
      </w:r>
      <w:r>
        <w:tab/>
        <w:t>Par ailleurs, quiconque amène autrui à user illégalement de stupéfiants ou de substances psychotropes, ou incite, en public ou en privé, à la consommation de ces substances, est passible d’une peine d’emprisonnement de un à deux ans et d’une amende allant de 2 000 à 225 000 PTC. La durée minimum et maximum de la peine augmente d’un tiers lorsque ces actes sont commis aux dépens d’un mineur (art. 16 du décret</w:t>
      </w:r>
      <w:r>
        <w:noBreakHyphen/>
        <w:t xml:space="preserve">loi </w:t>
      </w:r>
      <w:r>
        <w:rPr>
          <w:rFonts w:eastAsia="MS Mincho"/>
        </w:rPr>
        <w:t>n</w:t>
      </w:r>
      <w:r>
        <w:rPr>
          <w:rFonts w:eastAsia="MS Mincho"/>
          <w:vertAlign w:val="superscript"/>
        </w:rPr>
        <w:t>o</w:t>
      </w:r>
      <w:r>
        <w:t xml:space="preserve"> 5/91/M).</w:t>
      </w:r>
    </w:p>
    <w:p w:rsidR="00000000" w:rsidRDefault="00000000">
      <w:pPr>
        <w:spacing w:after="240"/>
      </w:pPr>
      <w:r>
        <w:t>499.</w:t>
      </w:r>
      <w:r>
        <w:tab/>
        <w:t>Le décret</w:t>
      </w:r>
      <w:r>
        <w:noBreakHyphen/>
        <w:t xml:space="preserve">loi </w:t>
      </w:r>
      <w:r>
        <w:rPr>
          <w:rFonts w:eastAsia="MS Mincho"/>
        </w:rPr>
        <w:t>n</w:t>
      </w:r>
      <w:r>
        <w:rPr>
          <w:rFonts w:eastAsia="MS Mincho"/>
          <w:vertAlign w:val="superscript"/>
        </w:rPr>
        <w:t>o</w:t>
      </w:r>
      <w:r>
        <w:t xml:space="preserve"> 34/99/M, qui réglemente le commerce et l’emploi des stupéfiants et des substances psychotropes, interdit en son article 41 l’offre de ces substances à des mineurs. En cas d’infraction, l’auteur est puni d’une amende de 20 000 à 50 000 PTC.</w:t>
      </w:r>
    </w:p>
    <w:p w:rsidR="00000000" w:rsidRDefault="00000000">
      <w:pPr>
        <w:spacing w:after="240"/>
      </w:pPr>
      <w:r>
        <w:t>500.</w:t>
      </w:r>
      <w:r>
        <w:tab/>
        <w:t>Il convient de noter que, même si les médicaments contenant des doses de codéine ou de dextrométorphane inférieures à 2,5 % ne tombent pas sous le coup du décret</w:t>
      </w:r>
      <w:r>
        <w:noBreakHyphen/>
        <w:t xml:space="preserve">loi </w:t>
      </w:r>
      <w:r>
        <w:rPr>
          <w:rFonts w:eastAsia="MS Mincho"/>
        </w:rPr>
        <w:t>n</w:t>
      </w:r>
      <w:r>
        <w:rPr>
          <w:rFonts w:eastAsia="MS Mincho"/>
          <w:vertAlign w:val="superscript"/>
        </w:rPr>
        <w:t>o</w:t>
      </w:r>
      <w:r>
        <w:t xml:space="preserve"> 34/99/M, les services de santé, agissant sur la foi des informations fournies par les urgences de l’hôpital public et la police judiciaire concernant la consommation excessive de ces médicaments par les jeunes, restreignent depuis 1994 l’importation, la distribution et la prescription des médicaments contenant ces substances, quelle qu’en soit la dose.</w:t>
      </w:r>
    </w:p>
    <w:p w:rsidR="00000000" w:rsidRDefault="00000000">
      <w:pPr>
        <w:spacing w:after="240"/>
      </w:pPr>
      <w:r>
        <w:t>501.</w:t>
      </w:r>
      <w:r>
        <w:tab/>
        <w:t>Le Département de la prévention et du traitement de la toxicomanie (DPTD) de l’Institut de protection sociale assure les services nécessaires dans ces domaines. Il est responsable au premier chef de la planification et de l’exécution des activités d’éducation et de sensibilisation en vue de prévenir la toxicomanie, et assure aussi des services de traitement et de réinsertion. Pour s’acquitter de ses fonctions, il s’appuie sur deux sous</w:t>
      </w:r>
      <w:r>
        <w:noBreakHyphen/>
        <w:t>groupes: la Division de la prévention primaire et la Division du traitement et de la réinsertion sociale.</w:t>
      </w:r>
    </w:p>
    <w:p w:rsidR="00000000" w:rsidRDefault="00000000">
      <w:pPr>
        <w:spacing w:after="240"/>
      </w:pPr>
      <w:r>
        <w:t>502.</w:t>
      </w:r>
      <w:r>
        <w:tab/>
        <w:t>La Division de la prévention primaire (PPD) est chargée d’organiser des programmes de prévention de la toxicomanie à l’échelle de l’école, de la famille et de la collectivité, ainsi que d’informer et de sensibiliser les enfants et les jeunes.</w:t>
      </w:r>
    </w:p>
    <w:p w:rsidR="00000000" w:rsidRDefault="00000000">
      <w:pPr>
        <w:spacing w:after="240"/>
      </w:pPr>
      <w:r>
        <w:t>503.</w:t>
      </w:r>
      <w:r>
        <w:tab/>
        <w:t>En matière de prévention primaire, Macao a organisé des séminaires, des cours de formation, des expositions, des activités de groupe, des concours et des campagnes radiotélévisées et a distribué des brochures dans les écoles sur la prévention de la toxicomanie et celle de la pharmacodépendance, ainsi que sur le traitement de la toxicomanie. En 1999, 86 séminaires sur le thème de la prévention de la pharmacodépendance ont été organisés à l’intention d’écoles, de familles et de services publics; 6 736 personnes y ont participé. En outre, 9 expositions ont été organisées dans deux écoles primaires, trois écoles secondaires, trois écoles techniques et une école d’éducation spéciale afin de sensibiliser les jeunes à divers moyens de prévention de la toxicomanie.</w:t>
      </w:r>
    </w:p>
    <w:p w:rsidR="00000000" w:rsidRDefault="00000000">
      <w:pPr>
        <w:spacing w:after="240"/>
      </w:pPr>
      <w:r>
        <w:t>504.</w:t>
      </w:r>
      <w:r>
        <w:tab/>
        <w:t>La Journée internationale de lutte contre la toxicomanie et le trafic illicite de drogues est dûment célébrée chaque année à Macao. En 2001, la «Marche contre la drogue et pour le soutien aux toxicomanes» a été organisée à cette occasion, de même que des expositions, des jeux et des spectacles.</w:t>
      </w:r>
    </w:p>
    <w:p w:rsidR="00000000" w:rsidRDefault="00000000">
      <w:pPr>
        <w:spacing w:after="240"/>
      </w:pPr>
      <w:r>
        <w:t>505.</w:t>
      </w:r>
      <w:r>
        <w:tab/>
        <w:t>Il convient de noter à ce propos le cours appelé «Programme pour une vie saine», organisé en septembre 2000 et destiné à des élèves âgés de 5 à 12 ans. Grâce à des matériels didactiques perfectionnés et à un enseignement novateur, les enfants ont appris comment utiliser les médicaments et ne pas en abuser; 3 469 élèves et 142 enseignants de 14 écoles y ont participé.</w:t>
      </w:r>
    </w:p>
    <w:p w:rsidR="00000000" w:rsidRDefault="00000000">
      <w:pPr>
        <w:spacing w:after="240"/>
      </w:pPr>
      <w:r>
        <w:t>506.</w:t>
      </w:r>
      <w:r>
        <w:tab/>
        <w:t>La PPD gère en outre des installations axées sur la prévention de la toxicomanie comme le Centre communautaire pour les jeunes. Celui</w:t>
      </w:r>
      <w:r>
        <w:noBreakHyphen/>
        <w:t>ci accueille les jeunes dans un lieu sain et leur offre des possibilités de loisir, encourageant ainsi un comportement qui les aide à résister aux pressions et leur permet d’acquérir les connaissances nécessaires pour faire face aux difficultés de la vie. Le Centre dispose de plusieurs salles où se tiennent des réunions ou des spectacles ainsi que diverses activités et loisirs − informatique, musique, danse, cinéma et photographie.</w:t>
      </w:r>
    </w:p>
    <w:p w:rsidR="00000000" w:rsidRDefault="00000000">
      <w:pPr>
        <w:spacing w:after="240"/>
      </w:pPr>
      <w:r>
        <w:t>507.</w:t>
      </w:r>
      <w:r>
        <w:tab/>
        <w:t>La PPD offre aussi un service d’assistance téléphonique 24 heures sur 24, qui fournit des informations et des explications sur la question des drogues. Ce service a reçu 102 appels en 2000.</w:t>
      </w:r>
    </w:p>
    <w:p w:rsidR="00000000" w:rsidRDefault="00000000">
      <w:pPr>
        <w:spacing w:after="240"/>
      </w:pPr>
      <w:r>
        <w:t>508.</w:t>
      </w:r>
      <w:r>
        <w:tab/>
        <w:t>Quant à la Division du traitement et de la réinsertion sociale (TSRD), elle est chargée de fournir des services de désintoxication et de réinsertion, notamment par l’intermédiaire de son centre de consultation externe.</w:t>
      </w:r>
    </w:p>
    <w:p w:rsidR="00000000" w:rsidRDefault="00000000">
      <w:pPr>
        <w:spacing w:after="240"/>
      </w:pPr>
      <w:r>
        <w:t>509.</w:t>
      </w:r>
      <w:r>
        <w:tab/>
        <w:t>Des travailleurs sociaux du centre offrent des services de conseil tandis que des psychologues, des psychiatres et un personnel infirmier qualifié fournissent une aide. Un programme de traitement est élaboré pour chaque toxicomane, complété par certaines formes de thérapie, telles que la «désintoxication morale», le renforcement de la volonté de désintoxication, le traitement médical et une formation en vue de la réinsertion sociale. Une fois le traitement terminé, le centre continue de fournir une aide à l’ancien toxicomane pour faciliter sa réinsertion. Il a ouvert ses portes en octobre 1991 et a fourni des services de désintoxication à 255 patients en 2001.</w:t>
      </w:r>
    </w:p>
    <w:p w:rsidR="00000000" w:rsidRDefault="00000000">
      <w:pPr>
        <w:spacing w:after="240"/>
      </w:pPr>
      <w:r>
        <w:t>510.</w:t>
      </w:r>
      <w:r>
        <w:tab/>
        <w:t>En outre, un service d’assistance téléphonique 24 heures sur 24 a été créé à la fin de 1999 à l’intention des personnes qui subissent une cure de désintoxication et de leur famille; il a reçu 2 417 demandes d’information en 2001.</w:t>
      </w:r>
    </w:p>
    <w:p w:rsidR="00000000" w:rsidRDefault="00000000">
      <w:pPr>
        <w:spacing w:after="240"/>
      </w:pPr>
      <w:r>
        <w:t>511.</w:t>
      </w:r>
      <w:r>
        <w:tab/>
        <w:t xml:space="preserve">S’agissant du traitement et de la réinsertion, les services de santé de Macao collaborent avec la TSRD pour assurer les tests de laboratoire nécessaires aux toxicomanes qui ont été pris en charge par le centre de consultation externe et mettent à leur disposition des psychiatres qui les aident dans leur thérapie. Il existe aussi à Macao six institutions privées qui offrent des services de désintoxication (aux hommes et aux femmes), à savoir, le Défi des jeunes, l’Association chrétienne de Macao pour une vie nouvelle, la Maison de la promesse, l’Association familiale Jésus et </w:t>
      </w:r>
      <w:r>
        <w:rPr>
          <w:i/>
          <w:iCs/>
        </w:rPr>
        <w:t>Ser Oriente</w:t>
      </w:r>
      <w:r>
        <w:t>. En 2001, ces institutions ont fourni des services à un total de 145 personnes, dont 66 en bénéficiaient pour la première fois.</w:t>
      </w:r>
    </w:p>
    <w:p w:rsidR="00000000" w:rsidRDefault="00000000">
      <w:pPr>
        <w:spacing w:after="240"/>
      </w:pPr>
      <w:r>
        <w:t>512.</w:t>
      </w:r>
      <w:r>
        <w:tab/>
        <w:t>L’Institut de protection sociale (IPS) accorde un appui financier à ces institutions et associations de désintoxication privées, qui ont bénéficié de subventions d’un montant total de 2 500 268 PTC en 2001. La TSRD offre en outre des services d’orientation technique, des cours de formation et des conseils juridiques et veille de manière générale à l’efficacité et à la qualité des services qu’elle fournit.</w:t>
      </w:r>
    </w:p>
    <w:p w:rsidR="00000000" w:rsidRDefault="00000000">
      <w:pPr>
        <w:spacing w:after="240"/>
      </w:pPr>
      <w:r>
        <w:t>513.</w:t>
      </w:r>
      <w:r>
        <w:tab/>
        <w:t>Les services de santé soutiennent aussi les institutions privées qui s’occupent de la prévention et du traitement de la toxicomanie, en matière de sensibilisation au VIH et à diverses maladies infectieuses.</w:t>
      </w:r>
    </w:p>
    <w:p w:rsidR="00000000" w:rsidRDefault="00000000">
      <w:pPr>
        <w:spacing w:after="240"/>
      </w:pPr>
      <w:r>
        <w:t>514.</w:t>
      </w:r>
      <w:r>
        <w:tab/>
        <w:t xml:space="preserve">La </w:t>
      </w:r>
      <w:r>
        <w:rPr>
          <w:i/>
          <w:iCs/>
        </w:rPr>
        <w:t>Casa de Reabilitação</w:t>
      </w:r>
      <w:r>
        <w:t xml:space="preserve"> est un centre de réadaptation géré par un organisme privé dont la mission est de venir en aide aux anciens toxicomanes qui ne sont pas encore capables de reprendre la vie familiale ou de se réinsérer dans la société. Ces personnes bénéficient d’un régime de semi</w:t>
      </w:r>
      <w:r>
        <w:noBreakHyphen/>
        <w:t xml:space="preserve">internat pendant six mois qui vise, grâce à une série d’activités et de cours de formation, à les empêcher de retomber dans la drogue et à faciliter la première étape de leur réinsertion dans la société. L’IPS fournit des locaux et des ressources techniques et financières à la </w:t>
      </w:r>
      <w:r>
        <w:rPr>
          <w:i/>
          <w:iCs/>
        </w:rPr>
        <w:t>Casa de Reabilitação</w:t>
      </w:r>
      <w:r>
        <w:t>.</w:t>
      </w:r>
    </w:p>
    <w:p w:rsidR="00000000" w:rsidRDefault="00000000">
      <w:pPr>
        <w:spacing w:after="240"/>
      </w:pPr>
      <w:r>
        <w:t>515.</w:t>
      </w:r>
      <w:r>
        <w:tab/>
        <w:t>Selon les informations fournies par l’IPS, aucun mineur de moins de 16 ans n’a demandé à bénéficier des services du centre de consultation externe ou autres institutions de désintoxication privées au cours des trois dernières années (de 1999 à octobre 2001). Pendant la même période, et s’agissant des jeunes de 16 à 21 ans, l’IPS a enregistré 17 cas traités par le centre de consultation externe et 17 autres dans des institutions privées. Sur les 17 cas pris en charge par le centre, 94 % des intéressés étaient des hommes originaires de Macao ou de la Chine continentale. La majorité aspirait de l’héroïne par le nez et 24 % se piquaient.</w:t>
      </w:r>
    </w:p>
    <w:p w:rsidR="00000000" w:rsidRDefault="00000000">
      <w:pPr>
        <w:keepNext/>
        <w:spacing w:after="240"/>
        <w:jc w:val="center"/>
        <w:rPr>
          <w:b/>
          <w:bCs/>
        </w:rPr>
      </w:pPr>
      <w:r>
        <w:rPr>
          <w:b/>
          <w:bCs/>
        </w:rPr>
        <w:t>3.  Exploitation sexuelle et violence sexuelle (art. 34)</w:t>
      </w:r>
    </w:p>
    <w:p w:rsidR="00000000" w:rsidRDefault="00000000">
      <w:pPr>
        <w:spacing w:after="240"/>
      </w:pPr>
      <w:r>
        <w:t>516.</w:t>
      </w:r>
      <w:r>
        <w:tab/>
        <w:t>Le Code pénal consacre un chapitre entier aux délits sexuels. Ce chapitre est divisé en trois sections: la section I porte sur les atteintes à la liberté sexuelle; la section II concerne les atteintes au libre arbitre en matière sexuelle et la section III regroupe les dispositions communes aux deux sections précédentes.</w:t>
      </w:r>
    </w:p>
    <w:p w:rsidR="00000000" w:rsidRDefault="00000000">
      <w:pPr>
        <w:spacing w:after="240"/>
      </w:pPr>
      <w:r>
        <w:t>517.</w:t>
      </w:r>
      <w:r>
        <w:tab/>
        <w:t>Dans la section I, les délits ne sont pas expressément classés en fonction de l’âge de la victime, même si celui</w:t>
      </w:r>
      <w:r>
        <w:noBreakHyphen/>
        <w:t>ci entraîne l’aggravation des peines. Ainsi, la contrainte sexuelle, le viol et la procréation artificielle non consensuelle, qui sont des délits lorsqu’un adulte en est victime, constituent des délits aggravés lorsque la victime est âgée de moins de 14 ans. Le délit de violence sexuelle contre une personne hospitalisée s’applique aussi au cas des mineurs enfermés dans un établissement où ils purgent une peine de privation de liberté, dans un hôpital, un asile, une clinique ou autre établissement fournissant aide ou traitement, ou un établissement d’enseignement (art. 160).</w:t>
      </w:r>
    </w:p>
    <w:p w:rsidR="00000000" w:rsidRDefault="00000000">
      <w:pPr>
        <w:spacing w:after="240"/>
      </w:pPr>
      <w:r>
        <w:t>518.</w:t>
      </w:r>
      <w:r>
        <w:tab/>
        <w:t>La section II traite de catégories spéciales de délit − les délits contre le libre arbitre en matière sexuelle − et vise à réprimer certains actes qui ne constituent un délit qu’en raison des circonstances dans lesquelles ils ont été commis ou parce que la victime est mineure. Un élément important du délit est l’âge de l’enfant. Sont compris dans cette section l’abus sexuel sur enfant (art. 166), l’abus sexuel sur élève ou personne à charge (art. 167), le viol d’un mineur (art. 168), les rapports sexuels avec des mineurs (art. 169) et la fourniture des services sexuels de mineurs (art. 170).</w:t>
      </w:r>
    </w:p>
    <w:p w:rsidR="00000000" w:rsidRDefault="00000000">
      <w:pPr>
        <w:spacing w:after="240"/>
      </w:pPr>
      <w:r>
        <w:t>519.</w:t>
      </w:r>
      <w:r>
        <w:tab/>
        <w:t>Les rapports sexuels ou la sodomisation d’un mineur de moins de 14 ans sont passibles d’une peine d’emprisonnement de trois à dix ans. Dans le cas d’un mineur âgé de 14 à 16 ans, ces actes sont passibles d’un maximum de quatre ans d’emprisonnement si leur auteur les a commis en tirant parti de l’inexpérience du mineur (art. 166 3) et 168).</w:t>
      </w:r>
    </w:p>
    <w:p w:rsidR="00000000" w:rsidRDefault="00000000">
      <w:pPr>
        <w:spacing w:after="240"/>
      </w:pPr>
      <w:r>
        <w:t>520.</w:t>
      </w:r>
      <w:r>
        <w:tab/>
        <w:t>Quiconque à des rapports à connotation sexuelle</w:t>
      </w:r>
      <w:r>
        <w:rPr>
          <w:rStyle w:val="EndnoteReference"/>
        </w:rPr>
        <w:endnoteReference w:id="3"/>
      </w:r>
      <w:r>
        <w:t xml:space="preserve"> avec un mineur de moins de 14 ans ou amène ce dernier à avoir des rapports sexuels avec lui ou avec quelqu’un d’autre, est passible d’une peine d’emprisonnement de un à huit ans. La même peine s’applique à quiconque se livre, en présence d’un mineur de moins de 14 ans, à un acte à connotation sexuelle directement lié à ce mineur. Si ce dernier est âgé de 14 à 16 ans et que l’auteur de l’acte profite de son inexpérience, ou si la victime est incitée à se livrer à un tel acte avec une autre personne, l’auteur est puni d’une peine d’emprisonnement allant jusqu’à trois ans (art. 166 1), 2) et 169).</w:t>
      </w:r>
    </w:p>
    <w:p w:rsidR="00000000" w:rsidRDefault="00000000">
      <w:pPr>
        <w:spacing w:after="180"/>
      </w:pPr>
      <w:r>
        <w:t>521.</w:t>
      </w:r>
      <w:r>
        <w:tab/>
        <w:t>Quiconque a) se livre à des actes exhibitionnistes de nature sexuelle en présence d’un mineur âgé de moins de 14 ans, ou b) communique avec un mineur de moins de 14 ans au moyen d’une conversation obscène ou d’écrits, de gestes ou d’objets pornographiques, ou se sert du mineur pour faire des photographies, des films ou des enregistrements pornographiques, est puni d’une peine d’emprisonnement allant jusqu’à trois ans. Si ces actes ont un but lucratif, ils sont passibles d’une peine allant de un à cinq ans d’emprisonnement (art. 166 4) et 5)).</w:t>
      </w:r>
    </w:p>
    <w:p w:rsidR="00000000" w:rsidRDefault="00000000">
      <w:pPr>
        <w:spacing w:after="180"/>
      </w:pPr>
      <w:r>
        <w:t>522.</w:t>
      </w:r>
      <w:r>
        <w:tab/>
        <w:t>L’abus sexuel sur élève ou personne à charge (âgé de 14 à 16 ans ou de 16 à 18 ans, que l’auteur abuse ou non de son rôle auprès de la victime ou de ses liens avec elle) est puni d’une peine d’emprisonnement allant de un à huit ans, sauf dans le cas des actes décrits au paragraphe 521 ci</w:t>
      </w:r>
      <w:r>
        <w:noBreakHyphen/>
        <w:t>dessus, qui sont passibles d’une peine allant jusqu’à un an de prison s’ils ont été commis dans un but non lucratif ou jusqu’à trois ans dans le cas contraire (art. 167).</w:t>
      </w:r>
    </w:p>
    <w:p w:rsidR="00000000" w:rsidRDefault="00000000">
      <w:pPr>
        <w:spacing w:after="180"/>
      </w:pPr>
      <w:r>
        <w:t>523.</w:t>
      </w:r>
      <w:r>
        <w:tab/>
        <w:t>Le fait de prostituer des mineurs est réprimé par l’article 170. En vertu de cet article, quiconque encourage, promeut ou facilite la prostitution des enfants ou la commission par des enfants d’actes à connotation sexuelle est puni d’une peine d’emprisonnement de un à cinq ans. Cette peine est de deux à dix ans si la victime à moins de 14 ans ou si l’auteur use de la violence, de la menace, de la tromperie ou de la supercherie, ou s’il vit du proxénétisme ou en tire profit.</w:t>
      </w:r>
    </w:p>
    <w:p w:rsidR="00000000" w:rsidRDefault="00000000">
      <w:pPr>
        <w:spacing w:after="180"/>
      </w:pPr>
      <w:r>
        <w:t>524.</w:t>
      </w:r>
      <w:r>
        <w:tab/>
        <w:t>Tous les délits visés ci</w:t>
      </w:r>
      <w:r>
        <w:noBreakHyphen/>
        <w:t>dessus sont passibles d’une peine dont la durée minimum et maximum est augmentée d’un tiers si la victime est un descendant de l’auteur, a été adopté par lui, est un membre de sa famille jusqu’au second degré, ou est placé sous sa garde ou sa tutelle (art. 171 1) a)).</w:t>
      </w:r>
    </w:p>
    <w:p w:rsidR="00000000" w:rsidRDefault="00000000">
      <w:pPr>
        <w:spacing w:after="180"/>
      </w:pPr>
      <w:r>
        <w:t>525.</w:t>
      </w:r>
      <w:r>
        <w:tab/>
        <w:t>En outre, quiconque est reconnu coupable de l’un quelconque de ces délits sexuels peut se voir interdire l’exercice de l’autorité parentale, de la garde ou de la tutelle pendant une période allant de deux à cinq ans, étant donné la gravité de l’acte et son lien avec le rôle joué par l’auteur (art. 173).</w:t>
      </w:r>
    </w:p>
    <w:p w:rsidR="00000000" w:rsidRDefault="00000000">
      <w:pPr>
        <w:spacing w:after="180"/>
      </w:pPr>
      <w:r>
        <w:t>526.</w:t>
      </w:r>
      <w:r>
        <w:tab/>
        <w:t>En règle générale, l’ouverture d’une procédure pénale pour les délits de ce type est subordonnée au dépôt d’une plainte, sauf si le délit a entraîné le suicide ou le décès de la victime. Si la victime a moins de 12 ans, le procureur intente la procédure lorsque des raisons particulières d’intérêt public l’exigent (art. 172).</w:t>
      </w:r>
    </w:p>
    <w:p w:rsidR="00000000" w:rsidRDefault="00000000">
      <w:pPr>
        <w:keepNext/>
        <w:spacing w:after="180"/>
        <w:jc w:val="center"/>
        <w:rPr>
          <w:b/>
          <w:bCs/>
        </w:rPr>
      </w:pPr>
      <w:r>
        <w:rPr>
          <w:b/>
          <w:bCs/>
        </w:rPr>
        <w:t>Tableau 50</w:t>
      </w:r>
    </w:p>
    <w:p w:rsidR="00000000" w:rsidRDefault="00000000">
      <w:pPr>
        <w:keepNext/>
        <w:spacing w:after="180"/>
        <w:jc w:val="center"/>
        <w:rPr>
          <w:b/>
          <w:bCs/>
        </w:rPr>
      </w:pPr>
      <w:r>
        <w:rPr>
          <w:b/>
          <w:bCs/>
        </w:rPr>
        <w:t>Actes sexuels contre des mineurs enregistrés par la police de Macao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0"/>
        <w:gridCol w:w="1200"/>
        <w:gridCol w:w="1200"/>
        <w:gridCol w:w="1200"/>
      </w:tblGrid>
      <w:tr w:rsidR="00000000">
        <w:tblPrEx>
          <w:tblCellMar>
            <w:top w:w="0" w:type="dxa"/>
            <w:bottom w:w="0" w:type="dxa"/>
          </w:tblCellMar>
        </w:tblPrEx>
        <w:trPr>
          <w:jc w:val="center"/>
        </w:trPr>
        <w:tc>
          <w:tcPr>
            <w:tcW w:w="4680" w:type="dxa"/>
          </w:tcPr>
          <w:p w:rsidR="00000000" w:rsidRDefault="00000000">
            <w:pPr>
              <w:spacing w:before="60" w:after="60"/>
              <w:jc w:val="center"/>
            </w:pPr>
            <w:r>
              <w:t>Type de délit</w:t>
            </w:r>
          </w:p>
        </w:tc>
        <w:tc>
          <w:tcPr>
            <w:tcW w:w="1200" w:type="dxa"/>
          </w:tcPr>
          <w:p w:rsidR="00000000" w:rsidRDefault="00000000">
            <w:pPr>
              <w:spacing w:before="60" w:after="60"/>
              <w:jc w:val="center"/>
            </w:pPr>
            <w:r>
              <w:t>1997</w:t>
            </w:r>
          </w:p>
        </w:tc>
        <w:tc>
          <w:tcPr>
            <w:tcW w:w="1200" w:type="dxa"/>
          </w:tcPr>
          <w:p w:rsidR="00000000" w:rsidRDefault="00000000">
            <w:pPr>
              <w:spacing w:before="60" w:after="60"/>
              <w:jc w:val="center"/>
            </w:pPr>
            <w:r>
              <w:t>1998</w:t>
            </w:r>
          </w:p>
        </w:tc>
        <w:tc>
          <w:tcPr>
            <w:tcW w:w="1200" w:type="dxa"/>
          </w:tcPr>
          <w:p w:rsidR="00000000" w:rsidRDefault="00000000">
            <w:pPr>
              <w:spacing w:before="60" w:after="60"/>
              <w:jc w:val="center"/>
            </w:pPr>
            <w:r>
              <w:t>1999</w:t>
            </w:r>
          </w:p>
        </w:tc>
      </w:tr>
      <w:tr w:rsidR="00000000">
        <w:tblPrEx>
          <w:tblCellMar>
            <w:top w:w="0" w:type="dxa"/>
            <w:bottom w:w="0" w:type="dxa"/>
          </w:tblCellMar>
        </w:tblPrEx>
        <w:trPr>
          <w:jc w:val="center"/>
        </w:trPr>
        <w:tc>
          <w:tcPr>
            <w:tcW w:w="4680" w:type="dxa"/>
            <w:tcBorders>
              <w:bottom w:val="nil"/>
            </w:tcBorders>
          </w:tcPr>
          <w:p w:rsidR="00000000" w:rsidRDefault="00000000">
            <w:pPr>
              <w:spacing w:before="60"/>
            </w:pPr>
            <w:r>
              <w:t>Abus sexuels sur enfant</w:t>
            </w:r>
          </w:p>
        </w:tc>
        <w:tc>
          <w:tcPr>
            <w:tcW w:w="1200" w:type="dxa"/>
            <w:tcBorders>
              <w:bottom w:val="nil"/>
            </w:tcBorders>
          </w:tcPr>
          <w:p w:rsidR="00000000" w:rsidRDefault="00000000">
            <w:pPr>
              <w:spacing w:before="60"/>
              <w:jc w:val="center"/>
            </w:pPr>
            <w:r>
              <w:t>8</w:t>
            </w:r>
          </w:p>
        </w:tc>
        <w:tc>
          <w:tcPr>
            <w:tcW w:w="1200" w:type="dxa"/>
            <w:tcBorders>
              <w:bottom w:val="nil"/>
            </w:tcBorders>
          </w:tcPr>
          <w:p w:rsidR="00000000" w:rsidRDefault="00000000">
            <w:pPr>
              <w:spacing w:before="60"/>
              <w:jc w:val="center"/>
            </w:pPr>
            <w:r>
              <w:t>5</w:t>
            </w:r>
          </w:p>
        </w:tc>
        <w:tc>
          <w:tcPr>
            <w:tcW w:w="1200" w:type="dxa"/>
            <w:tcBorders>
              <w:bottom w:val="nil"/>
            </w:tcBorders>
          </w:tcPr>
          <w:p w:rsidR="00000000" w:rsidRDefault="00000000">
            <w:pPr>
              <w:spacing w:before="60"/>
              <w:jc w:val="center"/>
            </w:pPr>
            <w:r>
              <w:t>1</w:t>
            </w:r>
          </w:p>
        </w:tc>
      </w:tr>
      <w:tr w:rsidR="00000000">
        <w:tblPrEx>
          <w:tblCellMar>
            <w:top w:w="0" w:type="dxa"/>
            <w:bottom w:w="0" w:type="dxa"/>
          </w:tblCellMar>
        </w:tblPrEx>
        <w:trPr>
          <w:jc w:val="center"/>
        </w:trPr>
        <w:tc>
          <w:tcPr>
            <w:tcW w:w="4680" w:type="dxa"/>
            <w:tcBorders>
              <w:top w:val="nil"/>
            </w:tcBorders>
          </w:tcPr>
          <w:p w:rsidR="00000000" w:rsidRDefault="00000000">
            <w:pPr>
              <w:spacing w:after="60"/>
            </w:pPr>
            <w:r>
              <w:t>Abus sexuels sur élève et mineur à charge</w:t>
            </w:r>
          </w:p>
        </w:tc>
        <w:tc>
          <w:tcPr>
            <w:tcW w:w="1200" w:type="dxa"/>
            <w:tcBorders>
              <w:top w:val="nil"/>
            </w:tcBorders>
          </w:tcPr>
          <w:p w:rsidR="00000000" w:rsidRDefault="00000000">
            <w:pPr>
              <w:spacing w:after="60"/>
              <w:jc w:val="center"/>
            </w:pPr>
            <w:r>
              <w:t>-</w:t>
            </w:r>
          </w:p>
        </w:tc>
        <w:tc>
          <w:tcPr>
            <w:tcW w:w="1200" w:type="dxa"/>
            <w:tcBorders>
              <w:top w:val="nil"/>
            </w:tcBorders>
          </w:tcPr>
          <w:p w:rsidR="00000000" w:rsidRDefault="00000000">
            <w:pPr>
              <w:spacing w:after="60"/>
              <w:jc w:val="center"/>
            </w:pPr>
            <w:r>
              <w:t>-</w:t>
            </w:r>
          </w:p>
        </w:tc>
        <w:tc>
          <w:tcPr>
            <w:tcW w:w="1200" w:type="dxa"/>
            <w:tcBorders>
              <w:top w:val="nil"/>
            </w:tcBorders>
          </w:tcPr>
          <w:p w:rsidR="00000000" w:rsidRDefault="00000000">
            <w:pPr>
              <w:spacing w:after="60"/>
              <w:jc w:val="center"/>
            </w:pPr>
            <w:r>
              <w:t>-</w:t>
            </w:r>
          </w:p>
        </w:tc>
      </w:tr>
    </w:tbl>
    <w:p w:rsidR="00000000" w:rsidRDefault="00000000">
      <w:pPr>
        <w:keepNext/>
        <w:spacing w:before="360" w:after="180"/>
        <w:jc w:val="center"/>
        <w:rPr>
          <w:b/>
          <w:bCs/>
        </w:rPr>
      </w:pPr>
      <w:r>
        <w:rPr>
          <w:b/>
          <w:bCs/>
        </w:rPr>
        <w:t>4.  Vente, traite et enlèvement d’enfants (art. 35)</w:t>
      </w:r>
    </w:p>
    <w:p w:rsidR="00000000" w:rsidRDefault="00000000">
      <w:pPr>
        <w:keepNext/>
        <w:spacing w:after="180"/>
        <w:rPr>
          <w:b/>
          <w:bCs/>
          <w:i/>
          <w:iCs/>
        </w:rPr>
      </w:pPr>
      <w:r>
        <w:rPr>
          <w:b/>
          <w:bCs/>
          <w:i/>
          <w:iCs/>
        </w:rPr>
        <w:t>Vente et traite d’enfants</w:t>
      </w:r>
    </w:p>
    <w:p w:rsidR="00000000" w:rsidRDefault="00000000">
      <w:pPr>
        <w:spacing w:after="180"/>
      </w:pPr>
      <w:r>
        <w:t>527.</w:t>
      </w:r>
      <w:r>
        <w:tab/>
        <w:t>Quel que soit l’âge de la victime, la vente, le transfert ou l’achat d’un être humain est un acte illicite. Lorsqu’il a pour but de réduire l’intéressé en esclavage, cet acte est passible d’une peine d’emprisonnement de dix à vingt ans (art. 153 du Code pénal).</w:t>
      </w:r>
    </w:p>
    <w:p w:rsidR="00000000" w:rsidRDefault="00000000">
      <w:pPr>
        <w:spacing w:after="180"/>
      </w:pPr>
      <w:r>
        <w:t>528.</w:t>
      </w:r>
      <w:r>
        <w:tab/>
        <w:t>En outre, quiconque, pour satisfaire les intérêts d’autrui, cherche à se procurer, suborne, séduit ou enlève une personne aux fins de prostitution dans un autre pays ou territoire, même si les divers actes constitutifs de l’infraction ont été commis dans des pays ou territoires différents, est puni d’une peine d’emprisonnement de deux à huit ans. La durée minimum et maximum de la peine augmente d’un tiers lorsque la victime est un mineur. Si celle</w:t>
      </w:r>
      <w:r>
        <w:noBreakHyphen/>
        <w:t xml:space="preserve">ci a moins de 14 ans, le délit est passible d’une peine d’emprisonnement de cinq à quinze ans (art. 7 de la loi </w:t>
      </w:r>
      <w:r>
        <w:rPr>
          <w:rFonts w:eastAsia="MS Mincho"/>
        </w:rPr>
        <w:t>n</w:t>
      </w:r>
      <w:r>
        <w:rPr>
          <w:rFonts w:eastAsia="MS Mincho"/>
          <w:vertAlign w:val="superscript"/>
        </w:rPr>
        <w:t>o</w:t>
      </w:r>
      <w:r>
        <w:t> 6/97/M du 30 juillet).</w:t>
      </w:r>
    </w:p>
    <w:p w:rsidR="00000000" w:rsidRDefault="00000000">
      <w:pPr>
        <w:spacing w:after="180"/>
      </w:pPr>
      <w:r>
        <w:t>529.</w:t>
      </w:r>
      <w:r>
        <w:tab/>
        <w:t xml:space="preserve">Aucun cas de traite internationale d’enfants n’a été signalé ou n’est connu jusqu’à présent à Macao. Il n’y a pas non plus eu de plaintes de résidents ou d’étrangers concernant des disparitions d’enfants aux fins de vente ou de traite. </w:t>
      </w:r>
    </w:p>
    <w:p w:rsidR="00000000" w:rsidRDefault="00000000">
      <w:pPr>
        <w:keepNext/>
        <w:spacing w:after="180"/>
        <w:rPr>
          <w:b/>
          <w:bCs/>
          <w:i/>
          <w:iCs/>
        </w:rPr>
      </w:pPr>
      <w:r>
        <w:rPr>
          <w:b/>
          <w:bCs/>
          <w:i/>
          <w:iCs/>
        </w:rPr>
        <w:t>Enlèvement</w:t>
      </w:r>
    </w:p>
    <w:p w:rsidR="00000000" w:rsidRDefault="00000000">
      <w:pPr>
        <w:spacing w:after="180"/>
      </w:pPr>
      <w:r>
        <w:t>530.</w:t>
      </w:r>
      <w:r>
        <w:tab/>
        <w:t>Le Code pénal punit l’enlèvement d’une peine d’emprisonnement pouvant aller jusqu’à cinq ans (art. 152). La non</w:t>
      </w:r>
      <w:r>
        <w:noBreakHyphen/>
        <w:t>présentation d’un mineur est également un délit.</w:t>
      </w:r>
    </w:p>
    <w:p w:rsidR="00000000" w:rsidRDefault="00000000">
      <w:pPr>
        <w:spacing w:after="180"/>
      </w:pPr>
      <w:r>
        <w:t>531.</w:t>
      </w:r>
      <w:r>
        <w:tab/>
        <w:t>De plus, quiconque, par la violence, la menace ou la tromperie enlève une autre personne dans l’intention de la faire chanter, de porter atteinte à sa liberté sexuelle ou à son libre arbitre, d’obtenir une rançon ou un dédommagement, ou de contraindre les autorités publiques ou une tierce partie à fermer les yeux sur une activité ou à la tolérer, est passible d’une peine d’emprisonnement de trois à dix ans. Si l’enlèvement entraîne le décès de la victime, l’auteur est puni d’une peine d’emprisonnement de dix à vingt ans. En outre, si la victime est âgée de moins de 16 ans ou n’est pas en mesure de se défendre ou de résister, la durée minimum et maximum de la peine augmente d’un tiers (art. 154 du Code pénal).</w:t>
      </w:r>
    </w:p>
    <w:p w:rsidR="00000000" w:rsidRDefault="00000000">
      <w:pPr>
        <w:spacing w:after="180"/>
      </w:pPr>
      <w:r>
        <w:t>532.</w:t>
      </w:r>
      <w:r>
        <w:tab/>
        <w:t>La Convention de La Haye sur les aspects civils de l’enlèvement international d’enfants est applicable à Macao.</w:t>
      </w:r>
    </w:p>
    <w:p w:rsidR="00000000" w:rsidRDefault="00000000">
      <w:pPr>
        <w:keepNext/>
        <w:spacing w:after="180"/>
        <w:jc w:val="center"/>
        <w:rPr>
          <w:b/>
          <w:bCs/>
        </w:rPr>
      </w:pPr>
      <w:r>
        <w:rPr>
          <w:b/>
          <w:bCs/>
        </w:rPr>
        <w:t>5.  Autres formes d’exploitation (art. 36)</w:t>
      </w:r>
    </w:p>
    <w:p w:rsidR="00000000" w:rsidRDefault="00000000">
      <w:pPr>
        <w:spacing w:after="180"/>
      </w:pPr>
      <w:r>
        <w:t>533.</w:t>
      </w:r>
      <w:r>
        <w:tab/>
        <w:t>La mendicité n’est pas un phénomène alarmant à Macao. En 1999, seuls deux cas d’exploitation d’enfants à des fins de mendicité ont été signalés, commis par des non</w:t>
      </w:r>
      <w:r>
        <w:noBreakHyphen/>
        <w:t>résidents qui se servaient de leurs enfants pour mendier. La police a arrêté les auteurs qui étaient des immigrants illégaux et ont été expulsés de Macao.</w:t>
      </w:r>
    </w:p>
    <w:p w:rsidR="00000000" w:rsidRDefault="00000000">
      <w:pPr>
        <w:spacing w:after="180"/>
        <w:jc w:val="center"/>
        <w:rPr>
          <w:u w:val="single"/>
        </w:rPr>
      </w:pPr>
      <w:r>
        <w:rPr>
          <w:u w:val="single"/>
        </w:rPr>
        <w:t>Notes</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r>
        <w:continuationSeparator/>
      </w:r>
    </w:p>
  </w:endnote>
  <w:endnote w:id="1">
    <w:p w:rsidR="00000000" w:rsidRDefault="00000000">
      <w:pPr>
        <w:pStyle w:val="EndnoteText"/>
        <w:spacing w:after="120"/>
      </w:pPr>
      <w:r>
        <w:rPr>
          <w:rStyle w:val="EndnoteReference"/>
        </w:rPr>
        <w:endnoteRef/>
      </w:r>
      <w:r>
        <w:t xml:space="preserve"> Par une lettre de notification adressée au Secrétaire général de l’Organisation des Nations Unies, le 27 avril 1999, le Gouvernement de la République du Portugal a étendu l’application de la Convention à Macao. Le 19 octobre 1999, le Gouvernement de la République populaire de Chine a notifié au Secrétaire général sa décision de reprendre la responsabilité des obligations internationales découlant de l’application de la Convention à Macao. Le texte de la Convention a été publié dans le </w:t>
      </w:r>
      <w:r>
        <w:rPr>
          <w:rFonts w:eastAsia="MS Mincho"/>
        </w:rPr>
        <w:t>n</w:t>
      </w:r>
      <w:r>
        <w:rPr>
          <w:rFonts w:eastAsia="MS Mincho"/>
          <w:vertAlign w:val="superscript"/>
        </w:rPr>
        <w:t>o</w:t>
      </w:r>
      <w:r>
        <w:t xml:space="preserve"> 37 du </w:t>
      </w:r>
      <w:r>
        <w:rPr>
          <w:i/>
          <w:iCs/>
        </w:rPr>
        <w:t>Journal officiel</w:t>
      </w:r>
      <w:r>
        <w:t xml:space="preserve"> de Macao, daté du 14 septembre 1998.</w:t>
      </w:r>
    </w:p>
  </w:endnote>
  <w:endnote w:id="2">
    <w:p w:rsidR="00000000" w:rsidRDefault="00000000">
      <w:pPr>
        <w:pStyle w:val="EndnoteText"/>
        <w:spacing w:after="120"/>
      </w:pPr>
      <w:r>
        <w:rPr>
          <w:rStyle w:val="EndnoteReference"/>
        </w:rPr>
        <w:endnoteRef/>
      </w:r>
      <w:r>
        <w:t xml:space="preserve"> Ces tableaux sont conformes à la réglementation de l’OMS et des instruments internationaux sur les stupéfiants.</w:t>
      </w:r>
    </w:p>
  </w:endnote>
  <w:endnote w:id="3">
    <w:p w:rsidR="00000000" w:rsidRDefault="00000000">
      <w:pPr>
        <w:pStyle w:val="EndnoteText"/>
        <w:spacing w:after="80"/>
      </w:pPr>
      <w:r>
        <w:rPr>
          <w:rStyle w:val="EndnoteReference"/>
        </w:rPr>
        <w:endnoteRef/>
      </w:r>
      <w:r>
        <w:t xml:space="preserve"> Par acte à connotation sexuelle on entend tout abus sexuel, à l’exception des rapports sexuels et de la sodomisation. </w:t>
      </w:r>
    </w:p>
    <w:p w:rsidR="00000000" w:rsidRDefault="00000000">
      <w:pPr>
        <w:pStyle w:val="EndnoteText"/>
        <w:jc w:val="center"/>
      </w:pP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120"/>
    </w:pPr>
    <w:r>
      <w:br/>
      <w:t>GE.04</w:t>
    </w:r>
    <w:r>
      <w:noBreakHyphen/>
      <w:t>43780  (F)    191104    211204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t>*</w:t>
      </w:r>
      <w:r>
        <w:t xml:space="preserve"> Pour les deux premières parties du deuxième rapport périodique présenté par le Gouvernement chinois, voir CRC/C/83/Add.9 et CRC/C/83/Add.9 (part I). Pour le rapport initial présenté par la Chine, voir CRC/C/11/Add.7; concernant son examen par le Comité, les 28 et 29 mai 1996, voir les documents CRC/C/SR.298 à 300 et CRC/C/15/Add.56. Les annexes du présent document peuvent être consultées dans les archives du Secrétariat.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CRC/C/83/Add.9 (Part II)</w:t>
    </w:r>
  </w:p>
  <w:p w:rsidR="00000000" w:rsidRDefault="00000000">
    <w:pPr>
      <w:pStyle w:val="Header"/>
    </w:pPr>
    <w:r>
      <w:t xml:space="preserve">page </w:t>
    </w:r>
    <w:r>
      <w:fldChar w:fldCharType="begin"/>
    </w:r>
    <w:r>
      <w:instrText xml:space="preserve"> PAGE  \* MERGEFORMAT </w:instrText>
    </w:r>
    <w:r>
      <w:fldChar w:fldCharType="separate"/>
    </w:r>
    <w:r>
      <w:rPr>
        <w:noProof/>
      </w:rPr>
      <w:t>52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CRC/C/83/Add.9 (Part II)</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51</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5AC5BD2"/>
    <w:lvl w:ilvl="0">
      <w:start w:val="1"/>
      <w:numFmt w:val="decimal"/>
      <w:lvlText w:val="%1."/>
      <w:lvlJc w:val="left"/>
      <w:pPr>
        <w:tabs>
          <w:tab w:val="num" w:pos="1209"/>
        </w:tabs>
        <w:ind w:left="1209" w:hanging="360"/>
      </w:pPr>
    </w:lvl>
  </w:abstractNum>
  <w:abstractNum w:abstractNumId="1">
    <w:nsid w:val="FFFFFF81"/>
    <w:multiLevelType w:val="singleLevel"/>
    <w:tmpl w:val="2D149DA0"/>
    <w:lvl w:ilvl="0">
      <w:start w:val="1"/>
      <w:numFmt w:val="bullet"/>
      <w:lvlText w:val=""/>
      <w:lvlJc w:val="left"/>
      <w:pPr>
        <w:tabs>
          <w:tab w:val="num" w:pos="1209"/>
        </w:tabs>
        <w:ind w:left="1209" w:hanging="360"/>
      </w:pPr>
      <w:rPr>
        <w:rFonts w:ascii="Symbol" w:hAnsi="Symbol" w:hint="default"/>
      </w:rPr>
    </w:lvl>
  </w:abstractNum>
  <w:abstractNum w:abstractNumId="2">
    <w:nsid w:val="00D47725"/>
    <w:multiLevelType w:val="hybridMultilevel"/>
    <w:tmpl w:val="D94E30E0"/>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3FF7778"/>
    <w:multiLevelType w:val="hybridMultilevel"/>
    <w:tmpl w:val="FE4C37E0"/>
    <w:lvl w:ilvl="0" w:tplc="E6749B0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59D1985"/>
    <w:multiLevelType w:val="hybridMultilevel"/>
    <w:tmpl w:val="4FC49DFA"/>
    <w:lvl w:ilvl="0" w:tplc="E6749B0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5F07D40"/>
    <w:multiLevelType w:val="hybridMultilevel"/>
    <w:tmpl w:val="BA48D536"/>
    <w:lvl w:ilvl="0" w:tplc="E6749B0A">
      <w:start w:val="1"/>
      <w:numFmt w:val="bullet"/>
      <w:lvlText w:val=""/>
      <w:lvlJc w:val="left"/>
      <w:pPr>
        <w:tabs>
          <w:tab w:val="num" w:pos="1701"/>
        </w:tabs>
        <w:ind w:left="1701"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6">
    <w:nsid w:val="08E30DC9"/>
    <w:multiLevelType w:val="singleLevel"/>
    <w:tmpl w:val="7336539C"/>
    <w:lvl w:ilvl="0">
      <w:numFmt w:val="bullet"/>
      <w:lvlText w:val="-"/>
      <w:lvlJc w:val="left"/>
      <w:pPr>
        <w:tabs>
          <w:tab w:val="num" w:pos="717"/>
        </w:tabs>
        <w:ind w:left="624" w:hanging="267"/>
      </w:pPr>
      <w:rPr>
        <w:rFonts w:ascii="Albertus Medium" w:hAnsi="Courier New" w:hint="default"/>
        <w:b w:val="0"/>
        <w:i w:val="0"/>
      </w:rPr>
    </w:lvl>
  </w:abstractNum>
  <w:abstractNum w:abstractNumId="7">
    <w:nsid w:val="0CC0592C"/>
    <w:multiLevelType w:val="hybridMultilevel"/>
    <w:tmpl w:val="A55C39B2"/>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15B27596"/>
    <w:multiLevelType w:val="hybridMultilevel"/>
    <w:tmpl w:val="8B18A1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F63631B"/>
    <w:multiLevelType w:val="singleLevel"/>
    <w:tmpl w:val="31EC912E"/>
    <w:lvl w:ilvl="0">
      <w:start w:val="1"/>
      <w:numFmt w:val="lowerRoman"/>
      <w:lvlText w:val="%1)"/>
      <w:lvlJc w:val="left"/>
      <w:pPr>
        <w:tabs>
          <w:tab w:val="num" w:pos="720"/>
        </w:tabs>
        <w:ind w:left="397" w:hanging="397"/>
      </w:pPr>
      <w:rPr>
        <w:rFonts w:ascii="Times New Roman" w:hAnsi="Times New Roman" w:hint="default"/>
        <w:b w:val="0"/>
        <w:i/>
        <w:sz w:val="22"/>
      </w:rPr>
    </w:lvl>
  </w:abstractNum>
  <w:abstractNum w:abstractNumId="10">
    <w:nsid w:val="1F7A39F3"/>
    <w:multiLevelType w:val="hybridMultilevel"/>
    <w:tmpl w:val="ACE42710"/>
    <w:lvl w:ilvl="0" w:tplc="C358A7A6">
      <w:start w:val="1"/>
      <w:numFmt w:val="bullet"/>
      <w:lvlText w:val=""/>
      <w:lvlJc w:val="left"/>
      <w:pPr>
        <w:tabs>
          <w:tab w:val="num" w:pos="360"/>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0C44459"/>
    <w:multiLevelType w:val="hybridMultilevel"/>
    <w:tmpl w:val="9DFA1326"/>
    <w:lvl w:ilvl="0" w:tplc="D79AD75A">
      <w:start w:val="1"/>
      <w:numFmt w:val="bullet"/>
      <w:lvlText w:val=""/>
      <w:lvlJc w:val="left"/>
      <w:pPr>
        <w:tabs>
          <w:tab w:val="num" w:pos="360"/>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24445A2"/>
    <w:multiLevelType w:val="hybridMultilevel"/>
    <w:tmpl w:val="52505926"/>
    <w:lvl w:ilvl="0" w:tplc="6C02F880">
      <w:start w:val="1"/>
      <w:numFmt w:val="lowerRoman"/>
      <w:lvlText w:val="%1)"/>
      <w:lvlJc w:val="left"/>
      <w:pPr>
        <w:tabs>
          <w:tab w:val="num" w:pos="720"/>
        </w:tabs>
        <w:ind w:left="0" w:firstLine="0"/>
      </w:pPr>
      <w:rPr>
        <w:rFonts w:ascii="Times New Roman" w:hAnsi="Times New Roman"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A25523"/>
    <w:multiLevelType w:val="singleLevel"/>
    <w:tmpl w:val="45961D3E"/>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4">
    <w:nsid w:val="2483653D"/>
    <w:multiLevelType w:val="singleLevel"/>
    <w:tmpl w:val="62942EB4"/>
    <w:lvl w:ilvl="0">
      <w:start w:val="1"/>
      <w:numFmt w:val="lowerLetter"/>
      <w:lvlText w:val="(%1)"/>
      <w:lvlJc w:val="left"/>
      <w:pPr>
        <w:tabs>
          <w:tab w:val="num" w:pos="360"/>
        </w:tabs>
        <w:ind w:left="360" w:hanging="360"/>
      </w:pPr>
      <w:rPr>
        <w:rFonts w:hint="default"/>
      </w:rPr>
    </w:lvl>
  </w:abstractNum>
  <w:abstractNum w:abstractNumId="15">
    <w:nsid w:val="27483235"/>
    <w:multiLevelType w:val="hybridMultilevel"/>
    <w:tmpl w:val="165AE21C"/>
    <w:lvl w:ilvl="0" w:tplc="17244700">
      <w:start w:val="1"/>
      <w:numFmt w:val="lowerRoman"/>
      <w:lvlText w:val="%1.  "/>
      <w:lvlJc w:val="left"/>
      <w:pPr>
        <w:tabs>
          <w:tab w:val="num" w:pos="720"/>
        </w:tabs>
        <w:ind w:left="0" w:firstLine="0"/>
      </w:pPr>
      <w:rPr>
        <w:rFonts w:ascii="Times New Roman" w:hAnsi="Times New Roman" w:hint="default"/>
        <w:b/>
        <w:i w:val="0"/>
        <w:caps/>
        <w:strike w:val="0"/>
        <w:dstrike w:val="0"/>
        <w:outline w:val="0"/>
        <w:shadow w:val="0"/>
        <w:emboss w:val="0"/>
        <w:imprint w:val="0"/>
        <w:vanish w:val="0"/>
        <w:sz w:val="22"/>
        <w:u w:val="none"/>
        <w:vertAlign w:val="baseline"/>
      </w:rPr>
    </w:lvl>
    <w:lvl w:ilvl="1" w:tplc="E7C63DF6">
      <w:start w:val="1"/>
      <w:numFmt w:val="upperLetter"/>
      <w:lvlText w:val="%2. "/>
      <w:lvlJc w:val="left"/>
      <w:pPr>
        <w:tabs>
          <w:tab w:val="num" w:pos="360"/>
        </w:tabs>
        <w:ind w:left="0" w:firstLine="0"/>
      </w:pPr>
      <w:rPr>
        <w:rFonts w:ascii="Times New Roman" w:hAnsi="Times New Roman" w:hint="default"/>
        <w:b/>
        <w:i w:val="0"/>
        <w:caps w:val="0"/>
        <w:strike w:val="0"/>
        <w:dstrike w:val="0"/>
        <w:outline w:val="0"/>
        <w:shadow w:val="0"/>
        <w:emboss w:val="0"/>
        <w:imprint w:val="0"/>
        <w:vanish w:val="0"/>
        <w:sz w:val="22"/>
        <w:u w:val="single"/>
        <w:vertAlign w:val="baseline"/>
      </w:rPr>
    </w:lvl>
    <w:lvl w:ilvl="2" w:tplc="A2C4E5C0">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05198D"/>
    <w:multiLevelType w:val="hybridMultilevel"/>
    <w:tmpl w:val="766221AA"/>
    <w:lvl w:ilvl="0" w:tplc="B740CB68">
      <w:start w:val="1"/>
      <w:numFmt w:val="lowerRoman"/>
      <w:lvlText w:val="%1)"/>
      <w:lvlJc w:val="left"/>
      <w:pPr>
        <w:tabs>
          <w:tab w:val="num" w:pos="720"/>
        </w:tabs>
        <w:ind w:left="0" w:firstLine="0"/>
      </w:pPr>
      <w:rPr>
        <w:rFonts w:ascii="Times New Roman" w:hAnsi="Times New Roman"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8">
    <w:nsid w:val="2C9F7D21"/>
    <w:multiLevelType w:val="hybridMultilevel"/>
    <w:tmpl w:val="5B22B766"/>
    <w:lvl w:ilvl="0" w:tplc="6C02F880">
      <w:start w:val="1"/>
      <w:numFmt w:val="lowerRoman"/>
      <w:lvlText w:val="%1)"/>
      <w:lvlJc w:val="left"/>
      <w:pPr>
        <w:tabs>
          <w:tab w:val="num" w:pos="720"/>
        </w:tabs>
        <w:ind w:left="0" w:firstLine="0"/>
      </w:pPr>
      <w:rPr>
        <w:rFonts w:ascii="Times New Roman" w:hAnsi="Times New Roman"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D22877"/>
    <w:multiLevelType w:val="hybridMultilevel"/>
    <w:tmpl w:val="2562790C"/>
    <w:lvl w:ilvl="0" w:tplc="4E9ACA66">
      <w:start w:val="1"/>
      <w:numFmt w:val="bullet"/>
      <w:lvlText w:val=""/>
      <w:lvlJc w:val="left"/>
      <w:pPr>
        <w:tabs>
          <w:tab w:val="num" w:pos="360"/>
        </w:tabs>
        <w:ind w:left="170" w:hanging="17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2D6371CF"/>
    <w:multiLevelType w:val="singleLevel"/>
    <w:tmpl w:val="9630510A"/>
    <w:lvl w:ilvl="0">
      <w:start w:val="1830"/>
      <w:numFmt w:val="bullet"/>
      <w:lvlText w:val="-"/>
      <w:lvlJc w:val="left"/>
      <w:pPr>
        <w:tabs>
          <w:tab w:val="num" w:pos="360"/>
        </w:tabs>
        <w:ind w:left="360" w:hanging="360"/>
      </w:pPr>
      <w:rPr>
        <w:rFonts w:hint="default"/>
      </w:rPr>
    </w:lvl>
  </w:abstractNum>
  <w:abstractNum w:abstractNumId="21">
    <w:nsid w:val="31024D61"/>
    <w:multiLevelType w:val="hybridMultilevel"/>
    <w:tmpl w:val="8B62CC62"/>
    <w:lvl w:ilvl="0" w:tplc="6C02F880">
      <w:start w:val="1"/>
      <w:numFmt w:val="lowerRoman"/>
      <w:lvlText w:val="%1)"/>
      <w:lvlJc w:val="left"/>
      <w:pPr>
        <w:tabs>
          <w:tab w:val="num" w:pos="720"/>
        </w:tabs>
        <w:ind w:left="0" w:firstLine="0"/>
      </w:pPr>
      <w:rPr>
        <w:rFonts w:ascii="Times New Roman" w:hAnsi="Times New Roman"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1AD6E21"/>
    <w:multiLevelType w:val="hybridMultilevel"/>
    <w:tmpl w:val="5D526B24"/>
    <w:lvl w:ilvl="0" w:tplc="2AD0CCE8">
      <w:start w:val="35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2261A20"/>
    <w:multiLevelType w:val="hybridMultilevel"/>
    <w:tmpl w:val="D480DE1C"/>
    <w:lvl w:ilvl="0" w:tplc="C7824AC0">
      <w:start w:val="258"/>
      <w:numFmt w:val="decimal"/>
      <w:lvlText w:val="%1.  "/>
      <w:lvlJc w:val="left"/>
      <w:pPr>
        <w:tabs>
          <w:tab w:val="num" w:pos="360"/>
        </w:tabs>
        <w:ind w:left="0" w:firstLine="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420667B"/>
    <w:multiLevelType w:val="hybridMultilevel"/>
    <w:tmpl w:val="9FF4F8CC"/>
    <w:lvl w:ilvl="0" w:tplc="656E8FE4">
      <w:start w:val="1"/>
      <w:numFmt w:val="lowerLetter"/>
      <w:lvlText w:val="%1)"/>
      <w:lvlJc w:val="left"/>
      <w:pPr>
        <w:tabs>
          <w:tab w:val="num" w:pos="1137"/>
        </w:tabs>
        <w:ind w:left="1137" w:hanging="57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345A1834"/>
    <w:multiLevelType w:val="hybridMultilevel"/>
    <w:tmpl w:val="921602D4"/>
    <w:lvl w:ilvl="0" w:tplc="6C02F880">
      <w:start w:val="1"/>
      <w:numFmt w:val="lowerRoman"/>
      <w:lvlText w:val="%1)"/>
      <w:lvlJc w:val="left"/>
      <w:pPr>
        <w:tabs>
          <w:tab w:val="num" w:pos="720"/>
        </w:tabs>
        <w:ind w:left="0" w:firstLine="0"/>
      </w:pPr>
      <w:rPr>
        <w:rFonts w:ascii="Times New Roman" w:hAnsi="Times New Roman"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53C7A2E"/>
    <w:multiLevelType w:val="hybridMultilevel"/>
    <w:tmpl w:val="0FD48B78"/>
    <w:lvl w:ilvl="0" w:tplc="B98A87AA">
      <w:start w:val="330"/>
      <w:numFmt w:val="decimal"/>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3BF56203"/>
    <w:multiLevelType w:val="hybridMultilevel"/>
    <w:tmpl w:val="7AFA68A0"/>
    <w:lvl w:ilvl="0" w:tplc="6C02F880">
      <w:start w:val="1"/>
      <w:numFmt w:val="lowerRoman"/>
      <w:lvlText w:val="%1)"/>
      <w:lvlJc w:val="left"/>
      <w:pPr>
        <w:tabs>
          <w:tab w:val="num" w:pos="720"/>
        </w:tabs>
        <w:ind w:left="0" w:firstLine="0"/>
      </w:pPr>
      <w:rPr>
        <w:rFonts w:ascii="Times New Roman" w:hAnsi="Times New Roman"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9">
    <w:nsid w:val="3E0B71D8"/>
    <w:multiLevelType w:val="hybridMultilevel"/>
    <w:tmpl w:val="78A61316"/>
    <w:lvl w:ilvl="0" w:tplc="6C02F880">
      <w:start w:val="1"/>
      <w:numFmt w:val="lowerRoman"/>
      <w:lvlText w:val="%1)"/>
      <w:lvlJc w:val="left"/>
      <w:pPr>
        <w:tabs>
          <w:tab w:val="num" w:pos="720"/>
        </w:tabs>
        <w:ind w:left="0" w:firstLine="0"/>
      </w:pPr>
      <w:rPr>
        <w:rFonts w:ascii="Times New Roman" w:hAnsi="Times New Roman"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02C282B"/>
    <w:multiLevelType w:val="hybridMultilevel"/>
    <w:tmpl w:val="3E1C2946"/>
    <w:lvl w:ilvl="0" w:tplc="5FCECFE8">
      <w:start w:val="270"/>
      <w:numFmt w:val="decimal"/>
      <w:lvlText w:val="%1.  "/>
      <w:lvlJc w:val="left"/>
      <w:pPr>
        <w:tabs>
          <w:tab w:val="num" w:pos="360"/>
        </w:tabs>
        <w:ind w:left="0" w:firstLine="0"/>
      </w:pPr>
      <w:rPr>
        <w:rFonts w:ascii="Times New Roman" w:hAnsi="Times New Roman" w:hint="default"/>
        <w:b w:val="0"/>
        <w:i w:val="0"/>
        <w:sz w:val="22"/>
      </w:rPr>
    </w:lvl>
    <w:lvl w:ilvl="1" w:tplc="0409001B">
      <w:start w:val="1"/>
      <w:numFmt w:val="lowerRoman"/>
      <w:lvlText w:val="%2."/>
      <w:lvlJc w:val="righ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9615980"/>
    <w:multiLevelType w:val="hybridMultilevel"/>
    <w:tmpl w:val="82A0B24E"/>
    <w:lvl w:ilvl="0" w:tplc="E6749B0A">
      <w:start w:val="1"/>
      <w:numFmt w:val="bullet"/>
      <w:lvlText w:val=""/>
      <w:lvlJc w:val="left"/>
      <w:pPr>
        <w:tabs>
          <w:tab w:val="num" w:pos="1701"/>
        </w:tabs>
        <w:ind w:left="1701"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32">
    <w:nsid w:val="49870BFC"/>
    <w:multiLevelType w:val="singleLevel"/>
    <w:tmpl w:val="31EC912E"/>
    <w:lvl w:ilvl="0">
      <w:start w:val="1"/>
      <w:numFmt w:val="lowerRoman"/>
      <w:lvlText w:val="%1)"/>
      <w:lvlJc w:val="left"/>
      <w:pPr>
        <w:tabs>
          <w:tab w:val="num" w:pos="720"/>
        </w:tabs>
        <w:ind w:left="397" w:hanging="397"/>
      </w:pPr>
      <w:rPr>
        <w:rFonts w:ascii="Times New Roman" w:hAnsi="Times New Roman" w:hint="default"/>
        <w:b w:val="0"/>
        <w:i/>
        <w:sz w:val="22"/>
      </w:rPr>
    </w:lvl>
  </w:abstractNum>
  <w:abstractNum w:abstractNumId="33">
    <w:nsid w:val="4B9F6144"/>
    <w:multiLevelType w:val="hybridMultilevel"/>
    <w:tmpl w:val="EFC4D094"/>
    <w:lvl w:ilvl="0" w:tplc="EABCAFAC">
      <w:start w:val="44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4C576F4F"/>
    <w:multiLevelType w:val="singleLevel"/>
    <w:tmpl w:val="5F8E4158"/>
    <w:lvl w:ilvl="0">
      <w:start w:val="1"/>
      <w:numFmt w:val="decimal"/>
      <w:lvlText w:val="%1.  "/>
      <w:lvlJc w:val="left"/>
      <w:pPr>
        <w:tabs>
          <w:tab w:val="num" w:pos="360"/>
        </w:tabs>
        <w:ind w:left="0" w:firstLine="0"/>
      </w:pPr>
      <w:rPr>
        <w:rFonts w:ascii="Times New Roman" w:hAnsi="Times New Roman" w:hint="default"/>
        <w:b w:val="0"/>
        <w:i w:val="0"/>
        <w:sz w:val="22"/>
      </w:rPr>
    </w:lvl>
  </w:abstractNum>
  <w:abstractNum w:abstractNumId="35">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6">
    <w:nsid w:val="50E236A8"/>
    <w:multiLevelType w:val="hybridMultilevel"/>
    <w:tmpl w:val="F7EEE8F4"/>
    <w:lvl w:ilvl="0" w:tplc="6C02F880">
      <w:start w:val="1"/>
      <w:numFmt w:val="lowerRoman"/>
      <w:lvlText w:val="%1)"/>
      <w:lvlJc w:val="left"/>
      <w:pPr>
        <w:tabs>
          <w:tab w:val="num" w:pos="720"/>
        </w:tabs>
        <w:ind w:left="0" w:firstLine="0"/>
      </w:pPr>
      <w:rPr>
        <w:rFonts w:ascii="Times New Roman" w:hAnsi="Times New Roman"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36469FE"/>
    <w:multiLevelType w:val="multilevel"/>
    <w:tmpl w:val="2C32D6C0"/>
    <w:lvl w:ilvl="0">
      <w:start w:val="80"/>
      <w:numFmt w:val="bullet"/>
      <w:lvlText w:val="-"/>
      <w:lvlJc w:val="right"/>
      <w:pPr>
        <w:tabs>
          <w:tab w:val="num" w:pos="1080"/>
        </w:tabs>
        <w:ind w:left="1080" w:hanging="360"/>
      </w:pPr>
      <w:rPr>
        <w:rFonts w:eastAsia="PMingLiU" w:hint="default"/>
      </w:rPr>
    </w:lvl>
    <w:lvl w:ilvl="1">
      <w:start w:val="1"/>
      <w:numFmt w:val="bullet"/>
      <w:lvlText w:val="o"/>
      <w:lvlJc w:val="right"/>
      <w:pPr>
        <w:tabs>
          <w:tab w:val="num" w:pos="1800"/>
        </w:tabs>
        <w:ind w:left="1800" w:hanging="360"/>
      </w:pPr>
      <w:rPr>
        <w:rFonts w:ascii="Courier New" w:hAnsi="Courier New" w:hint="default"/>
      </w:rPr>
    </w:lvl>
    <w:lvl w:ilvl="2">
      <w:start w:val="1"/>
      <w:numFmt w:val="bullet"/>
      <w:lvlText w:val="„"/>
      <w:lvlJc w:val="right"/>
      <w:pPr>
        <w:tabs>
          <w:tab w:val="num" w:pos="2520"/>
        </w:tabs>
        <w:ind w:left="2520" w:hanging="360"/>
      </w:pPr>
      <w:rPr>
        <w:rFonts w:ascii="Wingdings" w:hAnsi="Wingdings" w:hint="default"/>
      </w:rPr>
    </w:lvl>
    <w:lvl w:ilvl="3">
      <w:start w:val="1"/>
      <w:numFmt w:val="bullet"/>
      <w:lvlText w:val="„"/>
      <w:lvlJc w:val="right"/>
      <w:pPr>
        <w:tabs>
          <w:tab w:val="num" w:pos="3240"/>
        </w:tabs>
        <w:ind w:left="3240" w:hanging="360"/>
      </w:pPr>
      <w:rPr>
        <w:rFonts w:ascii="Symbol" w:hAnsi="Symbol" w:hint="default"/>
      </w:rPr>
    </w:lvl>
    <w:lvl w:ilvl="4">
      <w:start w:val="1"/>
      <w:numFmt w:val="bullet"/>
      <w:lvlText w:val="o"/>
      <w:lvlJc w:val="right"/>
      <w:pPr>
        <w:tabs>
          <w:tab w:val="num" w:pos="3960"/>
        </w:tabs>
        <w:ind w:left="3960" w:hanging="360"/>
      </w:pPr>
      <w:rPr>
        <w:rFonts w:ascii="Courier New" w:hAnsi="Courier New" w:hint="default"/>
      </w:rPr>
    </w:lvl>
    <w:lvl w:ilvl="5">
      <w:start w:val="1"/>
      <w:numFmt w:val="bullet"/>
      <w:lvlText w:val="„"/>
      <w:lvlJc w:val="right"/>
      <w:pPr>
        <w:tabs>
          <w:tab w:val="num" w:pos="4680"/>
        </w:tabs>
        <w:ind w:left="4680" w:hanging="360"/>
      </w:pPr>
      <w:rPr>
        <w:rFonts w:ascii="Wingdings" w:hAnsi="Wingdings" w:hint="default"/>
      </w:rPr>
    </w:lvl>
    <w:lvl w:ilvl="6">
      <w:start w:val="1"/>
      <w:numFmt w:val="bullet"/>
      <w:lvlText w:val="„"/>
      <w:lvlJc w:val="right"/>
      <w:pPr>
        <w:tabs>
          <w:tab w:val="num" w:pos="5400"/>
        </w:tabs>
        <w:ind w:left="5400" w:hanging="360"/>
      </w:pPr>
      <w:rPr>
        <w:rFonts w:ascii="Symbol" w:hAnsi="Symbol" w:hint="default"/>
      </w:rPr>
    </w:lvl>
    <w:lvl w:ilvl="7">
      <w:start w:val="1"/>
      <w:numFmt w:val="bullet"/>
      <w:lvlText w:val="o"/>
      <w:lvlJc w:val="right"/>
      <w:pPr>
        <w:tabs>
          <w:tab w:val="num" w:pos="6120"/>
        </w:tabs>
        <w:ind w:left="6120" w:hanging="360"/>
      </w:pPr>
      <w:rPr>
        <w:rFonts w:ascii="Courier New" w:hAnsi="Courier New" w:hint="default"/>
      </w:rPr>
    </w:lvl>
    <w:lvl w:ilvl="8">
      <w:start w:val="1"/>
      <w:numFmt w:val="bullet"/>
      <w:lvlText w:val="„"/>
      <w:lvlJc w:val="right"/>
      <w:pPr>
        <w:tabs>
          <w:tab w:val="num" w:pos="6840"/>
        </w:tabs>
        <w:ind w:left="6840" w:hanging="360"/>
      </w:pPr>
      <w:rPr>
        <w:rFonts w:ascii="Wingdings" w:hAnsi="Wingdings" w:hint="default"/>
      </w:rPr>
    </w:lvl>
  </w:abstractNum>
  <w:abstractNum w:abstractNumId="38">
    <w:nsid w:val="59FB357C"/>
    <w:multiLevelType w:val="hybridMultilevel"/>
    <w:tmpl w:val="44748F1C"/>
    <w:lvl w:ilvl="0" w:tplc="656E8FE4">
      <w:start w:val="1"/>
      <w:numFmt w:val="lowerLetter"/>
      <w:lvlText w:val="%1)"/>
      <w:lvlJc w:val="left"/>
      <w:pPr>
        <w:tabs>
          <w:tab w:val="num" w:pos="1137"/>
        </w:tabs>
        <w:ind w:left="1137"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nsid w:val="5CFB55D9"/>
    <w:multiLevelType w:val="singleLevel"/>
    <w:tmpl w:val="401E18F4"/>
    <w:lvl w:ilvl="0">
      <w:start w:val="1"/>
      <w:numFmt w:val="lowerRoman"/>
      <w:lvlText w:val="(%1)"/>
      <w:lvlJc w:val="left"/>
      <w:pPr>
        <w:tabs>
          <w:tab w:val="num" w:pos="720"/>
        </w:tabs>
        <w:ind w:left="720" w:hanging="720"/>
      </w:pPr>
      <w:rPr>
        <w:rFonts w:hint="default"/>
      </w:rPr>
    </w:lvl>
  </w:abstractNum>
  <w:abstractNum w:abstractNumId="40">
    <w:nsid w:val="61124A35"/>
    <w:multiLevelType w:val="hybridMultilevel"/>
    <w:tmpl w:val="359E515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nsid w:val="61553894"/>
    <w:multiLevelType w:val="singleLevel"/>
    <w:tmpl w:val="9E209F42"/>
    <w:lvl w:ilvl="0">
      <w:start w:val="1"/>
      <w:numFmt w:val="lowerRoman"/>
      <w:lvlText w:val="(%1)"/>
      <w:lvlJc w:val="left"/>
      <w:pPr>
        <w:tabs>
          <w:tab w:val="num" w:pos="1287"/>
        </w:tabs>
        <w:ind w:left="1287" w:hanging="720"/>
      </w:pPr>
      <w:rPr>
        <w:rFonts w:hint="default"/>
      </w:rPr>
    </w:lvl>
  </w:abstractNum>
  <w:abstractNum w:abstractNumId="42">
    <w:nsid w:val="63FA4A44"/>
    <w:multiLevelType w:val="hybridMultilevel"/>
    <w:tmpl w:val="ACE42710"/>
    <w:lvl w:ilvl="0" w:tplc="8A06A6F0">
      <w:start w:val="1"/>
      <w:numFmt w:val="bullet"/>
      <w:lvlText w:val=""/>
      <w:lvlJc w:val="left"/>
      <w:pPr>
        <w:tabs>
          <w:tab w:val="num" w:pos="360"/>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64CA6134"/>
    <w:multiLevelType w:val="hybridMultilevel"/>
    <w:tmpl w:val="ACE42710"/>
    <w:lvl w:ilvl="0" w:tplc="E0665510">
      <w:start w:val="1"/>
      <w:numFmt w:val="bullet"/>
      <w:lvlText w:val=""/>
      <w:lvlJc w:val="left"/>
      <w:pPr>
        <w:tabs>
          <w:tab w:val="num" w:pos="360"/>
        </w:tabs>
        <w:ind w:left="170" w:hanging="17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692034B5"/>
    <w:multiLevelType w:val="hybridMultilevel"/>
    <w:tmpl w:val="9DFA1326"/>
    <w:lvl w:ilvl="0" w:tplc="8B6C5A90">
      <w:start w:val="1"/>
      <w:numFmt w:val="bullet"/>
      <w:lvlText w:val=""/>
      <w:lvlJc w:val="left"/>
      <w:pPr>
        <w:tabs>
          <w:tab w:val="num" w:pos="644"/>
        </w:tabs>
        <w:ind w:left="567"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69DA232C"/>
    <w:multiLevelType w:val="hybridMultilevel"/>
    <w:tmpl w:val="EDF0D2BE"/>
    <w:lvl w:ilvl="0" w:tplc="A540338C">
      <w:start w:val="1"/>
      <w:numFmt w:val="bullet"/>
      <w:lvlText w:val=""/>
      <w:lvlJc w:val="left"/>
      <w:pPr>
        <w:tabs>
          <w:tab w:val="num" w:pos="927"/>
        </w:tabs>
        <w:ind w:left="567"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6E1E3BD0"/>
    <w:multiLevelType w:val="hybridMultilevel"/>
    <w:tmpl w:val="A86003A4"/>
    <w:lvl w:ilvl="0" w:tplc="767E5A5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6F4444F5"/>
    <w:multiLevelType w:val="hybridMultilevel"/>
    <w:tmpl w:val="30EC4884"/>
    <w:lvl w:ilvl="0" w:tplc="7778A0EE">
      <w:start w:val="192"/>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
    <w:nsid w:val="71523A00"/>
    <w:multiLevelType w:val="hybridMultilevel"/>
    <w:tmpl w:val="B6707338"/>
    <w:lvl w:ilvl="0" w:tplc="4D66A878">
      <w:start w:val="426"/>
      <w:numFmt w:val="decimal"/>
      <w:lvlText w:val="%1."/>
      <w:lvlJc w:val="left"/>
      <w:pPr>
        <w:tabs>
          <w:tab w:val="num" w:pos="900"/>
        </w:tabs>
        <w:ind w:left="900" w:hanging="5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9">
    <w:nsid w:val="7289342C"/>
    <w:multiLevelType w:val="hybridMultilevel"/>
    <w:tmpl w:val="B48AA770"/>
    <w:lvl w:ilvl="0" w:tplc="A630FF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5587117"/>
    <w:multiLevelType w:val="hybridMultilevel"/>
    <w:tmpl w:val="ACE42710"/>
    <w:lvl w:ilvl="0" w:tplc="F894DDC0">
      <w:start w:val="1"/>
      <w:numFmt w:val="bullet"/>
      <w:lvlText w:val=""/>
      <w:lvlJc w:val="left"/>
      <w:pPr>
        <w:tabs>
          <w:tab w:val="num" w:pos="360"/>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
    <w:nsid w:val="76031A70"/>
    <w:multiLevelType w:val="singleLevel"/>
    <w:tmpl w:val="F32208E2"/>
    <w:lvl w:ilvl="0">
      <w:start w:val="1"/>
      <w:numFmt w:val="lowerRoman"/>
      <w:lvlText w:val="(%1)"/>
      <w:lvlJc w:val="left"/>
      <w:pPr>
        <w:tabs>
          <w:tab w:val="num" w:pos="720"/>
        </w:tabs>
        <w:ind w:left="720" w:hanging="720"/>
      </w:pPr>
      <w:rPr>
        <w:rFonts w:hint="default"/>
      </w:rPr>
    </w:lvl>
  </w:abstractNum>
  <w:abstractNum w:abstractNumId="52">
    <w:nsid w:val="791B5EAC"/>
    <w:multiLevelType w:val="hybridMultilevel"/>
    <w:tmpl w:val="804C7154"/>
    <w:lvl w:ilvl="0" w:tplc="E6749B0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
    <w:nsid w:val="7C190F9E"/>
    <w:multiLevelType w:val="hybridMultilevel"/>
    <w:tmpl w:val="BDB2E7D6"/>
    <w:lvl w:ilvl="0" w:tplc="6C02F880">
      <w:start w:val="1"/>
      <w:numFmt w:val="lowerRoman"/>
      <w:lvlText w:val="%1)"/>
      <w:lvlJc w:val="left"/>
      <w:pPr>
        <w:tabs>
          <w:tab w:val="num" w:pos="720"/>
        </w:tabs>
        <w:ind w:left="0" w:firstLine="0"/>
      </w:pPr>
      <w:rPr>
        <w:rFonts w:ascii="Times New Roman" w:hAnsi="Times New Roman"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CF349BD"/>
    <w:multiLevelType w:val="singleLevel"/>
    <w:tmpl w:val="1AEC463A"/>
    <w:lvl w:ilvl="0">
      <w:start w:val="1"/>
      <w:numFmt w:val="lowerRoman"/>
      <w:pStyle w:val="Rom1"/>
      <w:lvlText w:val="%1)"/>
      <w:lvlJc w:val="right"/>
      <w:pPr>
        <w:tabs>
          <w:tab w:val="num" w:pos="504"/>
        </w:tabs>
        <w:ind w:left="504" w:hanging="216"/>
      </w:pPr>
    </w:lvl>
  </w:abstractNum>
  <w:abstractNum w:abstractNumId="55">
    <w:nsid w:val="7E6361FE"/>
    <w:multiLevelType w:val="hybridMultilevel"/>
    <w:tmpl w:val="52BA259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54"/>
  </w:num>
  <w:num w:numId="3">
    <w:abstractNumId w:val="17"/>
  </w:num>
  <w:num w:numId="4">
    <w:abstractNumId w:val="54"/>
  </w:num>
  <w:num w:numId="5">
    <w:abstractNumId w:val="17"/>
  </w:num>
  <w:num w:numId="6">
    <w:abstractNumId w:val="54"/>
  </w:num>
  <w:num w:numId="7">
    <w:abstractNumId w:val="54"/>
  </w:num>
  <w:num w:numId="8">
    <w:abstractNumId w:val="54"/>
  </w:num>
  <w:num w:numId="9">
    <w:abstractNumId w:val="54"/>
  </w:num>
  <w:num w:numId="10">
    <w:abstractNumId w:val="28"/>
  </w:num>
  <w:num w:numId="11">
    <w:abstractNumId w:val="28"/>
  </w:num>
  <w:num w:numId="12">
    <w:abstractNumId w:val="54"/>
  </w:num>
  <w:num w:numId="13">
    <w:abstractNumId w:val="28"/>
  </w:num>
  <w:num w:numId="14">
    <w:abstractNumId w:val="54"/>
  </w:num>
  <w:num w:numId="15">
    <w:abstractNumId w:val="54"/>
  </w:num>
  <w:num w:numId="16">
    <w:abstractNumId w:val="54"/>
  </w:num>
  <w:num w:numId="17">
    <w:abstractNumId w:val="54"/>
  </w:num>
  <w:num w:numId="18">
    <w:abstractNumId w:val="54"/>
  </w:num>
  <w:num w:numId="19">
    <w:abstractNumId w:val="54"/>
  </w:num>
  <w:num w:numId="20">
    <w:abstractNumId w:val="17"/>
  </w:num>
  <w:num w:numId="21">
    <w:abstractNumId w:val="17"/>
  </w:num>
  <w:num w:numId="22">
    <w:abstractNumId w:val="17"/>
  </w:num>
  <w:num w:numId="23">
    <w:abstractNumId w:val="17"/>
  </w:num>
  <w:num w:numId="24">
    <w:abstractNumId w:val="17"/>
  </w:num>
  <w:num w:numId="25">
    <w:abstractNumId w:val="28"/>
  </w:num>
  <w:num w:numId="26">
    <w:abstractNumId w:val="28"/>
  </w:num>
  <w:num w:numId="27">
    <w:abstractNumId w:val="17"/>
  </w:num>
  <w:num w:numId="28">
    <w:abstractNumId w:val="28"/>
  </w:num>
  <w:num w:numId="29">
    <w:abstractNumId w:val="28"/>
  </w:num>
  <w:num w:numId="30">
    <w:abstractNumId w:val="28"/>
  </w:num>
  <w:num w:numId="31">
    <w:abstractNumId w:val="17"/>
  </w:num>
  <w:num w:numId="32">
    <w:abstractNumId w:val="17"/>
  </w:num>
  <w:num w:numId="33">
    <w:abstractNumId w:val="54"/>
  </w:num>
  <w:num w:numId="34">
    <w:abstractNumId w:val="17"/>
  </w:num>
  <w:num w:numId="35">
    <w:abstractNumId w:val="54"/>
  </w:num>
  <w:num w:numId="36">
    <w:abstractNumId w:val="54"/>
  </w:num>
  <w:num w:numId="37">
    <w:abstractNumId w:val="17"/>
  </w:num>
  <w:num w:numId="38">
    <w:abstractNumId w:val="54"/>
  </w:num>
  <w:num w:numId="39">
    <w:abstractNumId w:val="17"/>
  </w:num>
  <w:num w:numId="40">
    <w:abstractNumId w:val="17"/>
  </w:num>
  <w:num w:numId="41">
    <w:abstractNumId w:val="17"/>
  </w:num>
  <w:num w:numId="42">
    <w:abstractNumId w:val="54"/>
  </w:num>
  <w:num w:numId="43">
    <w:abstractNumId w:val="17"/>
  </w:num>
  <w:num w:numId="44">
    <w:abstractNumId w:val="54"/>
  </w:num>
  <w:num w:numId="45">
    <w:abstractNumId w:val="17"/>
  </w:num>
  <w:num w:numId="46">
    <w:abstractNumId w:val="17"/>
  </w:num>
  <w:num w:numId="47">
    <w:abstractNumId w:val="35"/>
  </w:num>
  <w:num w:numId="48">
    <w:abstractNumId w:val="45"/>
  </w:num>
  <w:num w:numId="49">
    <w:abstractNumId w:val="47"/>
  </w:num>
  <w:num w:numId="50">
    <w:abstractNumId w:val="8"/>
  </w:num>
  <w:num w:numId="51">
    <w:abstractNumId w:val="24"/>
  </w:num>
  <w:num w:numId="52">
    <w:abstractNumId w:val="55"/>
  </w:num>
  <w:num w:numId="53">
    <w:abstractNumId w:val="38"/>
  </w:num>
  <w:num w:numId="54">
    <w:abstractNumId w:val="31"/>
  </w:num>
  <w:num w:numId="55">
    <w:abstractNumId w:val="5"/>
  </w:num>
  <w:num w:numId="56">
    <w:abstractNumId w:val="4"/>
  </w:num>
  <w:num w:numId="57">
    <w:abstractNumId w:val="52"/>
  </w:num>
  <w:num w:numId="58">
    <w:abstractNumId w:val="3"/>
  </w:num>
  <w:num w:numId="59">
    <w:abstractNumId w:val="0"/>
  </w:num>
  <w:num w:numId="60">
    <w:abstractNumId w:val="1"/>
  </w:num>
  <w:num w:numId="61">
    <w:abstractNumId w:val="37"/>
  </w:num>
  <w:num w:numId="62">
    <w:abstractNumId w:val="20"/>
  </w:num>
  <w:num w:numId="63">
    <w:abstractNumId w:val="13"/>
  </w:num>
  <w:num w:numId="64">
    <w:abstractNumId w:val="34"/>
  </w:num>
  <w:num w:numId="65">
    <w:abstractNumId w:val="14"/>
  </w:num>
  <w:num w:numId="66">
    <w:abstractNumId w:val="6"/>
  </w:num>
  <w:num w:numId="67">
    <w:abstractNumId w:val="9"/>
  </w:num>
  <w:num w:numId="68">
    <w:abstractNumId w:val="32"/>
  </w:num>
  <w:num w:numId="69">
    <w:abstractNumId w:val="51"/>
  </w:num>
  <w:num w:numId="70">
    <w:abstractNumId w:val="39"/>
  </w:num>
  <w:num w:numId="71">
    <w:abstractNumId w:val="41"/>
  </w:num>
  <w:num w:numId="72">
    <w:abstractNumId w:val="49"/>
  </w:num>
  <w:num w:numId="73">
    <w:abstractNumId w:val="30"/>
  </w:num>
  <w:num w:numId="74">
    <w:abstractNumId w:val="23"/>
  </w:num>
  <w:num w:numId="75">
    <w:abstractNumId w:val="15"/>
  </w:num>
  <w:num w:numId="76">
    <w:abstractNumId w:val="16"/>
  </w:num>
  <w:num w:numId="77">
    <w:abstractNumId w:val="27"/>
    <w:lvlOverride w:ilvl="0">
      <w:startOverride w:val="1"/>
    </w:lvlOverride>
  </w:num>
  <w:num w:numId="78">
    <w:abstractNumId w:val="21"/>
  </w:num>
  <w:num w:numId="79">
    <w:abstractNumId w:val="53"/>
  </w:num>
  <w:num w:numId="80">
    <w:abstractNumId w:val="15"/>
    <w:lvlOverride w:ilvl="0">
      <w:startOverride w:val="1"/>
    </w:lvlOverride>
  </w:num>
  <w:num w:numId="81">
    <w:abstractNumId w:val="29"/>
  </w:num>
  <w:num w:numId="82">
    <w:abstractNumId w:val="36"/>
  </w:num>
  <w:num w:numId="83">
    <w:abstractNumId w:val="18"/>
  </w:num>
  <w:num w:numId="84">
    <w:abstractNumId w:val="25"/>
  </w:num>
  <w:num w:numId="85">
    <w:abstractNumId w:val="12"/>
  </w:num>
  <w:num w:numId="86">
    <w:abstractNumId w:val="22"/>
  </w:num>
  <w:num w:numId="87">
    <w:abstractNumId w:val="46"/>
  </w:num>
  <w:num w:numId="88">
    <w:abstractNumId w:val="50"/>
  </w:num>
  <w:num w:numId="89">
    <w:abstractNumId w:val="26"/>
  </w:num>
  <w:num w:numId="90">
    <w:abstractNumId w:val="7"/>
  </w:num>
  <w:num w:numId="91">
    <w:abstractNumId w:val="48"/>
  </w:num>
  <w:num w:numId="92">
    <w:abstractNumId w:val="33"/>
  </w:num>
  <w:num w:numId="93">
    <w:abstractNumId w:val="40"/>
  </w:num>
  <w:num w:numId="94">
    <w:abstractNumId w:val="2"/>
  </w:num>
  <w:num w:numId="95">
    <w:abstractNumId w:val="43"/>
  </w:num>
  <w:num w:numId="96">
    <w:abstractNumId w:val="44"/>
  </w:num>
  <w:num w:numId="97">
    <w:abstractNumId w:val="11"/>
  </w:num>
  <w:num w:numId="98">
    <w:abstractNumId w:val="42"/>
  </w:num>
  <w:num w:numId="99">
    <w:abstractNumId w:val="10"/>
  </w:num>
  <w:num w:numId="10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activeWritingStyle w:appName="MSWord" w:lang="de-CH" w:vendorID="9" w:dllVersion="512" w:checkStyle="1"/>
  <w:activeWritingStyle w:appName="MSWord" w:lang="nl-NL" w:vendorID="9" w:dllVersion="512" w:checkStyle="1"/>
  <w:activeWritingStyle w:appName="MSWord" w:lang="fr-CH"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paragraph" w:styleId="Heading7">
    <w:name w:val="heading 7"/>
    <w:basedOn w:val="Normal"/>
    <w:next w:val="Normal"/>
    <w:qFormat/>
    <w:pPr>
      <w:keepNext/>
      <w:tabs>
        <w:tab w:val="left" w:pos="567"/>
      </w:tabs>
      <w:jc w:val="both"/>
      <w:outlineLvl w:val="6"/>
    </w:pPr>
    <w:rPr>
      <w:rFonts w:eastAsia="PMingLiU"/>
      <w:i/>
      <w:sz w:val="18"/>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 w:type="paragraph" w:styleId="BodyTextIndent">
    <w:name w:val="Body Text Indent"/>
    <w:basedOn w:val="Normal"/>
    <w:semiHidden/>
    <w:pPr>
      <w:jc w:val="center"/>
    </w:pPr>
    <w:rPr>
      <w:rFonts w:eastAsia="PMingLiU"/>
      <w:b/>
      <w:sz w:val="32"/>
      <w:lang w:val="en-US" w:eastAsia="zh-TW"/>
    </w:rPr>
  </w:style>
  <w:style w:type="paragraph" w:styleId="BodyTextIndent2">
    <w:name w:val="Body Text Indent 2"/>
    <w:basedOn w:val="Normal"/>
    <w:semiHidden/>
    <w:pPr>
      <w:ind w:left="360"/>
    </w:pPr>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3</TotalTime>
  <Pages>96</Pages>
  <Words>35963</Words>
  <Characters>204991</Characters>
  <Application>Microsoft Office Word</Application>
  <DocSecurity>4</DocSecurity>
  <Lines>1708</Lines>
  <Paragraphs>409</Paragraphs>
  <ScaleCrop>false</ScaleCrop>
  <HeadingPairs>
    <vt:vector size="2" baseType="variant">
      <vt:variant>
        <vt:lpstr>Titre</vt:lpstr>
      </vt:variant>
      <vt:variant>
        <vt:i4>1</vt:i4>
      </vt:variant>
    </vt:vector>
  </HeadingPairs>
  <TitlesOfParts>
    <vt:vector size="1" baseType="lpstr">
      <vt:lpstr> </vt:lpstr>
    </vt:vector>
  </TitlesOfParts>
  <Company>ONU</Company>
  <LinksUpToDate>false</LinksUpToDate>
  <CharactersWithSpaces>251743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Salih</dc:creator>
  <cp:keywords/>
  <dc:description/>
  <cp:lastModifiedBy>Salih</cp:lastModifiedBy>
  <cp:revision>2</cp:revision>
  <cp:lastPrinted>2004-12-21T10:21:00Z</cp:lastPrinted>
  <dcterms:created xsi:type="dcterms:W3CDTF">2004-12-21T10:29:00Z</dcterms:created>
  <dcterms:modified xsi:type="dcterms:W3CDTF">2004-12-21T10:29:00Z</dcterms:modified>
</cp:coreProperties>
</file>