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90696" w14:paraId="75DB8A61" w14:textId="77777777" w:rsidTr="00245602">
        <w:trPr>
          <w:trHeight w:val="851"/>
        </w:trPr>
        <w:tc>
          <w:tcPr>
            <w:tcW w:w="1259" w:type="dxa"/>
            <w:tcBorders>
              <w:top w:val="nil"/>
              <w:left w:val="nil"/>
              <w:bottom w:val="single" w:sz="4" w:space="0" w:color="auto"/>
              <w:right w:val="nil"/>
            </w:tcBorders>
          </w:tcPr>
          <w:p w14:paraId="639D4AFB" w14:textId="77777777" w:rsidR="00446DE4" w:rsidRPr="00761C3F" w:rsidRDefault="00446DE4" w:rsidP="00473FF8">
            <w:pPr>
              <w:spacing w:after="80" w:line="340" w:lineRule="exact"/>
            </w:pPr>
          </w:p>
        </w:tc>
        <w:tc>
          <w:tcPr>
            <w:tcW w:w="2236" w:type="dxa"/>
            <w:tcBorders>
              <w:top w:val="nil"/>
              <w:left w:val="nil"/>
              <w:bottom w:val="single" w:sz="4" w:space="0" w:color="auto"/>
              <w:right w:val="nil"/>
            </w:tcBorders>
            <w:vAlign w:val="bottom"/>
          </w:tcPr>
          <w:p w14:paraId="245275F2" w14:textId="77777777" w:rsidR="00446DE4" w:rsidRPr="00761C3F" w:rsidRDefault="00435B91" w:rsidP="00473FF8">
            <w:pPr>
              <w:spacing w:after="80" w:line="340" w:lineRule="exact"/>
              <w:rPr>
                <w:sz w:val="28"/>
                <w:szCs w:val="28"/>
              </w:rPr>
            </w:pPr>
            <w:r w:rsidRPr="00761C3F">
              <w:rPr>
                <w:sz w:val="28"/>
                <w:szCs w:val="28"/>
              </w:rPr>
              <w:t>Naciones Unidas</w:t>
            </w:r>
          </w:p>
        </w:tc>
        <w:tc>
          <w:tcPr>
            <w:tcW w:w="6144" w:type="dxa"/>
            <w:gridSpan w:val="2"/>
            <w:tcBorders>
              <w:top w:val="nil"/>
              <w:left w:val="nil"/>
              <w:bottom w:val="single" w:sz="4" w:space="0" w:color="auto"/>
              <w:right w:val="nil"/>
            </w:tcBorders>
            <w:vAlign w:val="bottom"/>
          </w:tcPr>
          <w:p w14:paraId="0A839AEF" w14:textId="37B131AA" w:rsidR="00446DE4" w:rsidRPr="00761C3F" w:rsidRDefault="001B7D55" w:rsidP="002550B5">
            <w:pPr>
              <w:jc w:val="right"/>
            </w:pPr>
            <w:r w:rsidRPr="00761C3F">
              <w:rPr>
                <w:sz w:val="40"/>
              </w:rPr>
              <w:t>CRC</w:t>
            </w:r>
            <w:r w:rsidR="00BC50F1" w:rsidRPr="00761C3F">
              <w:t>/C/8</w:t>
            </w:r>
            <w:r w:rsidR="00C3055A">
              <w:t>3</w:t>
            </w:r>
            <w:r w:rsidR="00B2209B" w:rsidRPr="00761C3F">
              <w:t>/D/</w:t>
            </w:r>
            <w:r w:rsidR="00897BFB">
              <w:t>48</w:t>
            </w:r>
            <w:r w:rsidRPr="00761C3F">
              <w:t>/201</w:t>
            </w:r>
            <w:r w:rsidR="00897BFB">
              <w:t>8</w:t>
            </w:r>
          </w:p>
        </w:tc>
      </w:tr>
      <w:tr w:rsidR="003107FA" w:rsidRPr="00B90696" w14:paraId="53AC6053" w14:textId="77777777" w:rsidTr="00245602">
        <w:trPr>
          <w:trHeight w:val="2835"/>
        </w:trPr>
        <w:tc>
          <w:tcPr>
            <w:tcW w:w="1259" w:type="dxa"/>
            <w:tcBorders>
              <w:top w:val="single" w:sz="4" w:space="0" w:color="auto"/>
              <w:left w:val="nil"/>
              <w:bottom w:val="single" w:sz="12" w:space="0" w:color="auto"/>
              <w:right w:val="nil"/>
            </w:tcBorders>
          </w:tcPr>
          <w:p w14:paraId="025896FD" w14:textId="77777777" w:rsidR="003107FA" w:rsidRPr="00761C3F" w:rsidRDefault="00A44C58" w:rsidP="00942BE3">
            <w:pPr>
              <w:spacing w:before="120"/>
              <w:jc w:val="center"/>
            </w:pPr>
            <w:r>
              <w:rPr>
                <w:noProof/>
                <w:lang w:eastAsia="zh-CN"/>
              </w:rPr>
              <w:drawing>
                <wp:inline distT="0" distB="0" distL="0" distR="0" wp14:anchorId="6C8A427B" wp14:editId="0F256674">
                  <wp:extent cx="71691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BA5232E" w14:textId="77777777" w:rsidR="004C26D5" w:rsidRPr="00761C3F" w:rsidRDefault="007A168F" w:rsidP="005C50EF">
            <w:pPr>
              <w:spacing w:before="120" w:line="420" w:lineRule="exact"/>
              <w:rPr>
                <w:b/>
                <w:sz w:val="40"/>
                <w:szCs w:val="40"/>
              </w:rPr>
            </w:pPr>
            <w:r w:rsidRPr="00B90696">
              <w:rPr>
                <w:b/>
                <w:sz w:val="40"/>
                <w:szCs w:val="40"/>
              </w:rPr>
              <w:t>Convención sobre los</w:t>
            </w:r>
            <w:r w:rsidRPr="00B90696">
              <w:rPr>
                <w:b/>
                <w:sz w:val="40"/>
                <w:szCs w:val="40"/>
              </w:rPr>
              <w:br/>
              <w:t>Derechos del Niño</w:t>
            </w:r>
          </w:p>
        </w:tc>
        <w:tc>
          <w:tcPr>
            <w:tcW w:w="2930" w:type="dxa"/>
            <w:tcBorders>
              <w:top w:val="single" w:sz="4" w:space="0" w:color="auto"/>
              <w:left w:val="nil"/>
              <w:bottom w:val="single" w:sz="12" w:space="0" w:color="auto"/>
              <w:right w:val="nil"/>
            </w:tcBorders>
          </w:tcPr>
          <w:p w14:paraId="29436931" w14:textId="2B3685D7" w:rsidR="003107FA" w:rsidRPr="00761C3F" w:rsidRDefault="001B7D55" w:rsidP="00761C3F">
            <w:pPr>
              <w:spacing w:before="240" w:line="240" w:lineRule="exact"/>
            </w:pPr>
            <w:r w:rsidRPr="00761C3F">
              <w:t xml:space="preserve">Distr. </w:t>
            </w:r>
            <w:r w:rsidR="000408F7">
              <w:t>general</w:t>
            </w:r>
          </w:p>
          <w:p w14:paraId="1A27403D" w14:textId="424226D8" w:rsidR="001B7D55" w:rsidRPr="00761C3F" w:rsidRDefault="0044714A" w:rsidP="00B31407">
            <w:pPr>
              <w:spacing w:line="240" w:lineRule="exact"/>
            </w:pPr>
            <w:r>
              <w:t>2</w:t>
            </w:r>
            <w:r w:rsidR="008A5439">
              <w:t>8</w:t>
            </w:r>
            <w:r w:rsidR="000408F7" w:rsidRPr="00761C3F">
              <w:t xml:space="preserve"> </w:t>
            </w:r>
            <w:r w:rsidR="00B17261" w:rsidRPr="00761C3F">
              <w:t xml:space="preserve">de </w:t>
            </w:r>
            <w:r w:rsidR="00E032C0">
              <w:t>febrero</w:t>
            </w:r>
            <w:r w:rsidR="00F51798">
              <w:t xml:space="preserve"> </w:t>
            </w:r>
            <w:r w:rsidR="00B17261" w:rsidRPr="00761C3F">
              <w:t>de 20</w:t>
            </w:r>
            <w:r w:rsidR="000408F7">
              <w:t>20</w:t>
            </w:r>
          </w:p>
          <w:p w14:paraId="6ED829EA" w14:textId="77777777" w:rsidR="00B17261" w:rsidRPr="00761C3F" w:rsidRDefault="00B17261" w:rsidP="001B7D55">
            <w:pPr>
              <w:spacing w:line="240" w:lineRule="exact"/>
            </w:pPr>
          </w:p>
          <w:p w14:paraId="48A9C08B" w14:textId="77777777" w:rsidR="00245602" w:rsidRDefault="001B7D55" w:rsidP="001B7D55">
            <w:pPr>
              <w:spacing w:line="240" w:lineRule="exact"/>
            </w:pPr>
            <w:r w:rsidRPr="00761C3F">
              <w:t xml:space="preserve">Original: </w:t>
            </w:r>
            <w:r w:rsidR="00BC1FFE" w:rsidRPr="00761C3F">
              <w:t>e</w:t>
            </w:r>
            <w:r w:rsidR="00F30DFB" w:rsidRPr="00761C3F">
              <w:t>spañol</w:t>
            </w:r>
          </w:p>
          <w:p w14:paraId="75CCFA54" w14:textId="6FFA9562" w:rsidR="00960342" w:rsidRPr="00761C3F" w:rsidRDefault="00960342" w:rsidP="001B7D55">
            <w:pPr>
              <w:spacing w:line="240" w:lineRule="exact"/>
            </w:pPr>
          </w:p>
        </w:tc>
      </w:tr>
    </w:tbl>
    <w:p w14:paraId="6FF647C4" w14:textId="09F059BB" w:rsidR="00F91103" w:rsidRPr="008A5439" w:rsidRDefault="00F91103" w:rsidP="00F91103">
      <w:pPr>
        <w:spacing w:before="120"/>
        <w:rPr>
          <w:b/>
          <w:sz w:val="24"/>
        </w:rPr>
      </w:pPr>
      <w:r w:rsidRPr="001741D1">
        <w:rPr>
          <w:b/>
          <w:sz w:val="24"/>
        </w:rPr>
        <w:t xml:space="preserve">Comité </w:t>
      </w:r>
      <w:r>
        <w:rPr>
          <w:b/>
          <w:sz w:val="24"/>
        </w:rPr>
        <w:t>de los Derechos del Niño</w:t>
      </w:r>
    </w:p>
    <w:p w14:paraId="51962712" w14:textId="139F9A42" w:rsidR="000655CE" w:rsidRDefault="00960342" w:rsidP="00481A1A">
      <w:pPr>
        <w:pStyle w:val="HChG"/>
        <w:rPr>
          <w:b w:val="0"/>
          <w:sz w:val="20"/>
        </w:rPr>
      </w:pPr>
      <w:r>
        <w:tab/>
      </w:r>
      <w:r>
        <w:tab/>
      </w:r>
      <w:r w:rsidR="00C95E0A" w:rsidRPr="00CC5E05">
        <w:t>Dictamen aprobado por el Comité en relación con el</w:t>
      </w:r>
      <w:r w:rsidR="00481A1A">
        <w:t xml:space="preserve"> </w:t>
      </w:r>
      <w:r w:rsidR="00C95E0A" w:rsidRPr="00CC5E05">
        <w:t>Protocolo Facultativo de la Convención sobre los Derechos</w:t>
      </w:r>
      <w:r w:rsidR="00481A1A">
        <w:t> </w:t>
      </w:r>
      <w:r w:rsidR="00C95E0A" w:rsidRPr="00CC5E05">
        <w:t>del Niño relativo a un procedimiento de</w:t>
      </w:r>
      <w:r w:rsidR="00481A1A">
        <w:t> </w:t>
      </w:r>
      <w:r w:rsidR="00C95E0A" w:rsidRPr="00CC5E05">
        <w:t>comunicaciones respecto de la comunicación</w:t>
      </w:r>
      <w:r w:rsidR="00481A1A">
        <w:t> </w:t>
      </w:r>
      <w:r w:rsidR="00C95E0A" w:rsidRPr="00CC5E05">
        <w:t>núm.</w:t>
      </w:r>
      <w:r w:rsidR="00481A1A">
        <w:t> </w:t>
      </w:r>
      <w:r w:rsidR="00C95E0A" w:rsidRPr="00CC5E05">
        <w:t>48/2018</w:t>
      </w:r>
      <w:r w:rsidR="00481A1A" w:rsidRPr="00CC5E05">
        <w:rPr>
          <w:rStyle w:val="FootnoteReference"/>
          <w:b w:val="0"/>
          <w:sz w:val="20"/>
          <w:vertAlign w:val="baseline"/>
        </w:rPr>
        <w:footnoteReference w:customMarkFollows="1" w:id="2"/>
        <w:t xml:space="preserve">* </w:t>
      </w:r>
      <w:r w:rsidR="00481A1A" w:rsidRPr="00CC5E05">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F949FD" w14:paraId="07C7F973" w14:textId="77777777" w:rsidTr="00CC5E05">
        <w:tc>
          <w:tcPr>
            <w:tcW w:w="2694" w:type="dxa"/>
          </w:tcPr>
          <w:p w14:paraId="664D87DA" w14:textId="0DC81927" w:rsidR="00F949FD" w:rsidRDefault="00F949FD">
            <w:pPr>
              <w:pStyle w:val="SingleTxtG"/>
              <w:ind w:left="0" w:right="0"/>
              <w:jc w:val="left"/>
              <w:rPr>
                <w:i/>
              </w:rPr>
            </w:pPr>
            <w:r>
              <w:rPr>
                <w:i/>
              </w:rPr>
              <w:t>Comunicación presentada por:</w:t>
            </w:r>
          </w:p>
        </w:tc>
        <w:tc>
          <w:tcPr>
            <w:tcW w:w="4111" w:type="dxa"/>
          </w:tcPr>
          <w:p w14:paraId="4761A371" w14:textId="3725EACA" w:rsidR="00F949FD" w:rsidRDefault="00F949FD">
            <w:pPr>
              <w:pStyle w:val="SingleTxtG"/>
              <w:ind w:left="0" w:right="0"/>
              <w:jc w:val="left"/>
            </w:pPr>
            <w:r>
              <w:t>Y. F.</w:t>
            </w:r>
          </w:p>
        </w:tc>
      </w:tr>
      <w:tr w:rsidR="00F949FD" w14:paraId="3A48699E" w14:textId="77777777" w:rsidTr="00CC5E05">
        <w:tc>
          <w:tcPr>
            <w:tcW w:w="2694" w:type="dxa"/>
          </w:tcPr>
          <w:p w14:paraId="1DB96AA0" w14:textId="663F988C" w:rsidR="00F949FD" w:rsidRDefault="00F949FD">
            <w:pPr>
              <w:pStyle w:val="SingleTxtG"/>
              <w:ind w:left="0" w:right="0"/>
              <w:jc w:val="left"/>
              <w:rPr>
                <w:i/>
              </w:rPr>
            </w:pPr>
            <w:r>
              <w:rPr>
                <w:i/>
              </w:rPr>
              <w:t>Presuntas víctimas:</w:t>
            </w:r>
          </w:p>
        </w:tc>
        <w:tc>
          <w:tcPr>
            <w:tcW w:w="4111" w:type="dxa"/>
          </w:tcPr>
          <w:p w14:paraId="6D3C384A" w14:textId="5343287B" w:rsidR="00F949FD" w:rsidRDefault="00F949FD">
            <w:pPr>
              <w:pStyle w:val="SingleTxtG"/>
              <w:ind w:left="0" w:right="0"/>
              <w:jc w:val="left"/>
            </w:pPr>
            <w:r>
              <w:t>Los hijos del autor, F. F., T. F. y E. F.</w:t>
            </w:r>
          </w:p>
        </w:tc>
      </w:tr>
      <w:tr w:rsidR="00F949FD" w14:paraId="134C8C03" w14:textId="77777777" w:rsidTr="00CC5E05">
        <w:tc>
          <w:tcPr>
            <w:tcW w:w="2694" w:type="dxa"/>
          </w:tcPr>
          <w:p w14:paraId="07089A42" w14:textId="77777777" w:rsidR="00F949FD" w:rsidRDefault="00F949FD">
            <w:pPr>
              <w:pStyle w:val="SingleTxtG"/>
              <w:ind w:left="0" w:right="0"/>
              <w:jc w:val="left"/>
              <w:rPr>
                <w:i/>
              </w:rPr>
            </w:pPr>
            <w:r>
              <w:rPr>
                <w:i/>
              </w:rPr>
              <w:t>Estado parte:</w:t>
            </w:r>
          </w:p>
        </w:tc>
        <w:tc>
          <w:tcPr>
            <w:tcW w:w="4111" w:type="dxa"/>
          </w:tcPr>
          <w:p w14:paraId="701290DE" w14:textId="1BA12207" w:rsidR="00F949FD" w:rsidRDefault="00F949FD">
            <w:pPr>
              <w:pStyle w:val="SingleTxtG"/>
              <w:ind w:left="0" w:right="0"/>
              <w:jc w:val="left"/>
            </w:pPr>
            <w:r>
              <w:t>Panamá</w:t>
            </w:r>
          </w:p>
        </w:tc>
      </w:tr>
      <w:tr w:rsidR="00F949FD" w14:paraId="5BBDE5D2" w14:textId="77777777" w:rsidTr="00CC5E05">
        <w:tc>
          <w:tcPr>
            <w:tcW w:w="2694" w:type="dxa"/>
          </w:tcPr>
          <w:p w14:paraId="7AA41033" w14:textId="77777777" w:rsidR="00F949FD" w:rsidRDefault="00F949FD">
            <w:pPr>
              <w:pStyle w:val="SingleTxtG"/>
              <w:ind w:left="0" w:right="0"/>
              <w:jc w:val="left"/>
              <w:rPr>
                <w:i/>
              </w:rPr>
            </w:pPr>
            <w:r>
              <w:rPr>
                <w:i/>
              </w:rPr>
              <w:t>Fecha de la comunicación:</w:t>
            </w:r>
          </w:p>
        </w:tc>
        <w:tc>
          <w:tcPr>
            <w:tcW w:w="4111" w:type="dxa"/>
          </w:tcPr>
          <w:p w14:paraId="030E6ED0" w14:textId="3C167EE1" w:rsidR="00F949FD" w:rsidRDefault="00F949FD">
            <w:pPr>
              <w:pStyle w:val="SingleTxtG"/>
              <w:ind w:left="0" w:right="0"/>
              <w:jc w:val="left"/>
            </w:pPr>
            <w:r>
              <w:t xml:space="preserve">21 </w:t>
            </w:r>
            <w:r w:rsidRPr="006766B8">
              <w:t xml:space="preserve">de </w:t>
            </w:r>
            <w:r>
              <w:t>junio de 2018</w:t>
            </w:r>
          </w:p>
        </w:tc>
      </w:tr>
      <w:tr w:rsidR="00F949FD" w14:paraId="29B15F1B" w14:textId="77777777" w:rsidTr="00CC5E05">
        <w:tc>
          <w:tcPr>
            <w:tcW w:w="2694" w:type="dxa"/>
          </w:tcPr>
          <w:p w14:paraId="0873B0F4" w14:textId="17F9D4C0" w:rsidR="00F949FD" w:rsidRDefault="00F949FD">
            <w:pPr>
              <w:pStyle w:val="SingleTxtG"/>
              <w:ind w:left="0" w:right="0"/>
              <w:jc w:val="left"/>
              <w:rPr>
                <w:i/>
              </w:rPr>
            </w:pPr>
            <w:r>
              <w:rPr>
                <w:i/>
              </w:rPr>
              <w:t>Fecha de adopción</w:t>
            </w:r>
            <w:r>
              <w:rPr>
                <w:i/>
              </w:rPr>
              <w:br/>
              <w:t>del dictamen:</w:t>
            </w:r>
          </w:p>
        </w:tc>
        <w:tc>
          <w:tcPr>
            <w:tcW w:w="4111" w:type="dxa"/>
            <w:vAlign w:val="bottom"/>
          </w:tcPr>
          <w:p w14:paraId="5958408E" w14:textId="5D470E77" w:rsidR="00F949FD" w:rsidRDefault="00F949FD">
            <w:pPr>
              <w:pStyle w:val="SingleTxtG"/>
              <w:ind w:left="0" w:right="0"/>
              <w:jc w:val="left"/>
            </w:pPr>
            <w:r>
              <w:t>3</w:t>
            </w:r>
            <w:r w:rsidRPr="006766B8">
              <w:t xml:space="preserve"> de </w:t>
            </w:r>
            <w:r>
              <w:t>febrero de 2020</w:t>
            </w:r>
          </w:p>
        </w:tc>
      </w:tr>
      <w:tr w:rsidR="00F949FD" w14:paraId="3D5A9472" w14:textId="77777777" w:rsidTr="00CC5E05">
        <w:tc>
          <w:tcPr>
            <w:tcW w:w="2694" w:type="dxa"/>
          </w:tcPr>
          <w:p w14:paraId="149A4848" w14:textId="77777777" w:rsidR="00F949FD" w:rsidRDefault="00F949FD">
            <w:pPr>
              <w:pStyle w:val="SingleTxtG"/>
              <w:ind w:left="0" w:right="0"/>
              <w:jc w:val="left"/>
              <w:rPr>
                <w:i/>
              </w:rPr>
            </w:pPr>
            <w:r>
              <w:rPr>
                <w:i/>
              </w:rPr>
              <w:t>Asunto:</w:t>
            </w:r>
          </w:p>
        </w:tc>
        <w:tc>
          <w:tcPr>
            <w:tcW w:w="4111" w:type="dxa"/>
            <w:vAlign w:val="bottom"/>
          </w:tcPr>
          <w:p w14:paraId="7DD3B1D8" w14:textId="50FA70E0" w:rsidR="00F949FD" w:rsidRDefault="00F949FD">
            <w:pPr>
              <w:pStyle w:val="SingleTxtG"/>
              <w:ind w:left="0" w:right="0"/>
              <w:jc w:val="left"/>
            </w:pPr>
            <w:r w:rsidRPr="0096092B">
              <w:t xml:space="preserve">Traslado de niños de </w:t>
            </w:r>
            <w:r>
              <w:t>Benin</w:t>
            </w:r>
            <w:r w:rsidRPr="0096092B">
              <w:t xml:space="preserve"> a Panamá </w:t>
            </w:r>
            <w:r>
              <w:t>con consentimiento del padre y posterior retención</w:t>
            </w:r>
            <w:r w:rsidRPr="0096092B">
              <w:t xml:space="preserve"> sin </w:t>
            </w:r>
            <w:r>
              <w:t xml:space="preserve">su </w:t>
            </w:r>
            <w:r w:rsidRPr="0096092B">
              <w:t>consentimiento; derecho a mantener contacto directo con el padre</w:t>
            </w:r>
          </w:p>
        </w:tc>
      </w:tr>
      <w:tr w:rsidR="00F949FD" w14:paraId="5DB240FE" w14:textId="77777777" w:rsidTr="00CC5E05">
        <w:tc>
          <w:tcPr>
            <w:tcW w:w="2694" w:type="dxa"/>
          </w:tcPr>
          <w:p w14:paraId="56FD9F52" w14:textId="77777777" w:rsidR="00F949FD" w:rsidRDefault="00F949FD">
            <w:pPr>
              <w:pStyle w:val="SingleTxtG"/>
              <w:ind w:left="0" w:right="0"/>
              <w:jc w:val="left"/>
              <w:rPr>
                <w:i/>
              </w:rPr>
            </w:pPr>
            <w:r>
              <w:rPr>
                <w:i/>
              </w:rPr>
              <w:t>Cuestiones de procedimiento:</w:t>
            </w:r>
          </w:p>
        </w:tc>
        <w:tc>
          <w:tcPr>
            <w:tcW w:w="4111" w:type="dxa"/>
            <w:vAlign w:val="bottom"/>
          </w:tcPr>
          <w:p w14:paraId="5AD5F8AF" w14:textId="7355E396" w:rsidR="00F949FD" w:rsidRDefault="00F949FD">
            <w:pPr>
              <w:pStyle w:val="SingleTxtG"/>
              <w:ind w:left="0" w:right="0"/>
              <w:jc w:val="left"/>
            </w:pPr>
            <w:r>
              <w:t>F</w:t>
            </w:r>
            <w:r w:rsidRPr="00C4366F">
              <w:t>alta de consentimiento de los niños</w:t>
            </w:r>
            <w:r>
              <w:t>;</w:t>
            </w:r>
            <w:r w:rsidRPr="00F8404F">
              <w:t xml:space="preserve"> </w:t>
            </w:r>
            <w:r>
              <w:t xml:space="preserve">competencia </w:t>
            </w:r>
            <w:r w:rsidRPr="007356CC">
              <w:rPr>
                <w:i/>
              </w:rPr>
              <w:t>ratione temporis</w:t>
            </w:r>
            <w:r>
              <w:t xml:space="preserve">; </w:t>
            </w:r>
            <w:r w:rsidRPr="00F8404F">
              <w:t>falta de agotamiento de los recursos internos</w:t>
            </w:r>
            <w:r>
              <w:t>; f</w:t>
            </w:r>
            <w:r w:rsidRPr="00F8404F">
              <w:t>alta de fu</w:t>
            </w:r>
            <w:r>
              <w:t>ndamentación de la comunicación</w:t>
            </w:r>
          </w:p>
        </w:tc>
      </w:tr>
      <w:tr w:rsidR="00F949FD" w14:paraId="12E99215" w14:textId="77777777" w:rsidTr="00CC5E05">
        <w:tc>
          <w:tcPr>
            <w:tcW w:w="2694" w:type="dxa"/>
          </w:tcPr>
          <w:p w14:paraId="5573B082" w14:textId="5034D5DD" w:rsidR="00F949FD" w:rsidRDefault="00F949FD">
            <w:pPr>
              <w:pStyle w:val="SingleTxtG"/>
              <w:ind w:left="0" w:right="0"/>
              <w:jc w:val="left"/>
              <w:rPr>
                <w:i/>
              </w:rPr>
            </w:pPr>
            <w:r>
              <w:rPr>
                <w:i/>
              </w:rPr>
              <w:t>Artículos de la Convención:</w:t>
            </w:r>
          </w:p>
        </w:tc>
        <w:tc>
          <w:tcPr>
            <w:tcW w:w="4111" w:type="dxa"/>
            <w:vAlign w:val="bottom"/>
          </w:tcPr>
          <w:p w14:paraId="52474331" w14:textId="15FD55D5" w:rsidR="00F949FD" w:rsidRDefault="00F949FD">
            <w:pPr>
              <w:pStyle w:val="SingleTxtG"/>
              <w:ind w:left="0" w:right="0"/>
              <w:jc w:val="left"/>
            </w:pPr>
            <w:r>
              <w:t>2, 5, 8, 9, 10, 11, 16, 35 y 37</w:t>
            </w:r>
          </w:p>
        </w:tc>
      </w:tr>
      <w:tr w:rsidR="00F949FD" w14:paraId="1638805B" w14:textId="77777777" w:rsidTr="00CC5E05">
        <w:tc>
          <w:tcPr>
            <w:tcW w:w="2694" w:type="dxa"/>
          </w:tcPr>
          <w:p w14:paraId="2595FCF5" w14:textId="77777777" w:rsidR="00F949FD" w:rsidRDefault="00F949FD">
            <w:pPr>
              <w:pStyle w:val="SingleTxtG"/>
              <w:ind w:left="0" w:right="0"/>
              <w:jc w:val="left"/>
              <w:rPr>
                <w:i/>
              </w:rPr>
            </w:pPr>
            <w:r>
              <w:rPr>
                <w:i/>
              </w:rPr>
              <w:t>Artículos del Protocolo</w:t>
            </w:r>
            <w:r>
              <w:rPr>
                <w:i/>
              </w:rPr>
              <w:br/>
              <w:t>Facultativo:</w:t>
            </w:r>
          </w:p>
        </w:tc>
        <w:tc>
          <w:tcPr>
            <w:tcW w:w="4111" w:type="dxa"/>
            <w:vAlign w:val="bottom"/>
          </w:tcPr>
          <w:p w14:paraId="061607DE" w14:textId="7BF8259E" w:rsidR="00F949FD" w:rsidRDefault="00F949FD">
            <w:pPr>
              <w:pStyle w:val="SingleTxtG"/>
              <w:ind w:left="0" w:right="0"/>
              <w:jc w:val="left"/>
            </w:pPr>
            <w:r w:rsidRPr="00C4366F">
              <w:t>5, párr. 2, y 7, apdos. c)</w:t>
            </w:r>
            <w:r>
              <w:t>, e),</w:t>
            </w:r>
            <w:r w:rsidRPr="00C4366F">
              <w:t xml:space="preserve"> f)</w:t>
            </w:r>
            <w:r>
              <w:t xml:space="preserve"> y g)</w:t>
            </w:r>
          </w:p>
        </w:tc>
      </w:tr>
    </w:tbl>
    <w:p w14:paraId="535CB689" w14:textId="52068B7E" w:rsidR="007344DC" w:rsidRPr="00761C3F" w:rsidRDefault="007344DC" w:rsidP="00761C3F">
      <w:pPr>
        <w:pStyle w:val="SingleTxtG"/>
        <w:spacing w:before="120"/>
      </w:pPr>
      <w:r w:rsidRPr="00761C3F">
        <w:t>1.1</w:t>
      </w:r>
      <w:r w:rsidRPr="00761C3F">
        <w:tab/>
        <w:t xml:space="preserve">El autor de la comunicación es </w:t>
      </w:r>
      <w:r w:rsidR="001819EC" w:rsidRPr="001819EC">
        <w:t>Y. F.</w:t>
      </w:r>
      <w:r w:rsidRPr="00761C3F">
        <w:t xml:space="preserve">, ciudadano </w:t>
      </w:r>
      <w:r w:rsidR="001819EC">
        <w:t>beninés,</w:t>
      </w:r>
      <w:r w:rsidR="00801A03">
        <w:t xml:space="preserve"> </w:t>
      </w:r>
      <w:r w:rsidR="00E3434D">
        <w:t>mayor de edad</w:t>
      </w:r>
      <w:r w:rsidR="008475E3">
        <w:t>,</w:t>
      </w:r>
      <w:r w:rsidRPr="00761C3F">
        <w:t xml:space="preserve"> </w:t>
      </w:r>
      <w:r w:rsidR="008475E3">
        <w:t xml:space="preserve">que </w:t>
      </w:r>
      <w:r w:rsidR="00801A7E" w:rsidRPr="00801A7E">
        <w:t>presenta esta comunicación en nombre de su</w:t>
      </w:r>
      <w:r w:rsidR="00801A7E">
        <w:t>s tres hijos,</w:t>
      </w:r>
      <w:r w:rsidR="00801A7E" w:rsidRPr="00801A7E">
        <w:t xml:space="preserve"> F. F., T. F. y E. F.</w:t>
      </w:r>
      <w:r w:rsidR="00801A7E">
        <w:t xml:space="preserve">, </w:t>
      </w:r>
      <w:r w:rsidR="008475E3">
        <w:t xml:space="preserve">de nacionalidad </w:t>
      </w:r>
      <w:r w:rsidR="008475E3" w:rsidRPr="0024588E">
        <w:t>beninesa</w:t>
      </w:r>
      <w:r w:rsidR="006A1EBF">
        <w:t xml:space="preserve"> y panameña</w:t>
      </w:r>
      <w:r w:rsidR="008475E3">
        <w:t xml:space="preserve">, </w:t>
      </w:r>
      <w:r w:rsidR="00801A7E">
        <w:t xml:space="preserve">nacidos </w:t>
      </w:r>
      <w:r w:rsidR="00631A31">
        <w:t xml:space="preserve">los días </w:t>
      </w:r>
      <w:r w:rsidR="00801A7E">
        <w:t>22 de diciembre de 2001, 18 de septiembre de 2003 y 20 de f</w:t>
      </w:r>
      <w:r w:rsidR="001A7BA9">
        <w:t>ebrero de 2005, respectivamente</w:t>
      </w:r>
      <w:r w:rsidR="00801A7E">
        <w:t xml:space="preserve">. </w:t>
      </w:r>
      <w:r w:rsidR="00801A7E" w:rsidRPr="00801A7E">
        <w:t xml:space="preserve">Alega que sus hijos son víctimas de violaciones </w:t>
      </w:r>
      <w:r w:rsidRPr="00761C3F">
        <w:t>de</w:t>
      </w:r>
      <w:r w:rsidR="00A83764">
        <w:t xml:space="preserve"> sus derechos contenidos en</w:t>
      </w:r>
      <w:r w:rsidRPr="00761C3F">
        <w:t xml:space="preserve"> los </w:t>
      </w:r>
      <w:r w:rsidR="00B90696" w:rsidRPr="00761C3F">
        <w:t>artículos</w:t>
      </w:r>
      <w:r w:rsidR="00B90696">
        <w:t> </w:t>
      </w:r>
      <w:r w:rsidR="00C4366F">
        <w:t xml:space="preserve">2, 5, </w:t>
      </w:r>
      <w:r w:rsidR="00801A7E">
        <w:t>8, 9, 10, 11</w:t>
      </w:r>
      <w:r w:rsidR="001A7BA9">
        <w:t>, 16</w:t>
      </w:r>
      <w:r w:rsidR="00C4366F">
        <w:t>,</w:t>
      </w:r>
      <w:r w:rsidR="00801A7E" w:rsidRPr="00801A7E">
        <w:t xml:space="preserve"> 35</w:t>
      </w:r>
      <w:r w:rsidR="00C4366F">
        <w:t xml:space="preserve"> y 37</w:t>
      </w:r>
      <w:r w:rsidR="00801A7E">
        <w:t xml:space="preserve"> </w:t>
      </w:r>
      <w:r w:rsidRPr="00761C3F">
        <w:t xml:space="preserve">de la Convención. </w:t>
      </w:r>
      <w:r w:rsidR="00801A7E" w:rsidRPr="00801A7E">
        <w:t xml:space="preserve">El autor no cuenta con representación legal. </w:t>
      </w:r>
      <w:r w:rsidRPr="00761C3F">
        <w:t>El Protocolo Facultativo entró en vigor para el Estad</w:t>
      </w:r>
      <w:r w:rsidR="00700F61">
        <w:t>o parte el 16</w:t>
      </w:r>
      <w:r w:rsidR="00175246">
        <w:t xml:space="preserve"> de </w:t>
      </w:r>
      <w:r w:rsidR="00700F61">
        <w:t>mayo de 2017</w:t>
      </w:r>
      <w:r w:rsidR="00175246">
        <w:t>.</w:t>
      </w:r>
    </w:p>
    <w:p w14:paraId="26D388C0" w14:textId="3E0CBD00" w:rsidR="00DE21E2" w:rsidRPr="00F47C88" w:rsidRDefault="00DE21E2" w:rsidP="00DE21E2">
      <w:pPr>
        <w:pStyle w:val="SingleTxtG"/>
      </w:pPr>
      <w:r>
        <w:lastRenderedPageBreak/>
        <w:t>1.2</w:t>
      </w:r>
      <w:r w:rsidRPr="00F47C88">
        <w:tab/>
      </w:r>
      <w:r w:rsidR="001F4EEF" w:rsidRPr="007C507E">
        <w:t>El 2 de julio de 2018, de conformidad con el artículo 6 del Protocolo Facultativo, el Grupo de Trabajo sobre las Comunicaciones, actuando en nombre del Comité, decidió no solicitar al Estado parte la adopción de medidas provisionales</w:t>
      </w:r>
      <w:r w:rsidR="00CD3424">
        <w:t xml:space="preserve"> al no percibir riesgo de daño irreparable</w:t>
      </w:r>
      <w:r w:rsidR="001F4EEF" w:rsidRPr="007C507E">
        <w:t>.</w:t>
      </w:r>
      <w:r w:rsidR="001F4EEF">
        <w:t xml:space="preserve"> </w:t>
      </w:r>
    </w:p>
    <w:p w14:paraId="1C320592" w14:textId="0ABEFFBD" w:rsidR="001F4EEF" w:rsidRDefault="00DE21E2" w:rsidP="001F4EEF">
      <w:pPr>
        <w:pStyle w:val="SingleTxtG"/>
      </w:pPr>
      <w:r w:rsidRPr="007C507E">
        <w:t>1.3</w:t>
      </w:r>
      <w:r w:rsidR="007344DC" w:rsidRPr="007C507E">
        <w:tab/>
      </w:r>
      <w:r w:rsidR="002360C4">
        <w:t xml:space="preserve">El 3 de septiembre de </w:t>
      </w:r>
      <w:r w:rsidR="002360C4" w:rsidRPr="001A7BA9">
        <w:t xml:space="preserve">2019, </w:t>
      </w:r>
      <w:r w:rsidR="001A7BA9" w:rsidRPr="001A7BA9">
        <w:t>de conformidad con el artículo 6 del Protocolo Facultativo, el Grupo de Trabajo sobre las Comunicaciones, actuand</w:t>
      </w:r>
      <w:r w:rsidR="000575F5">
        <w:t xml:space="preserve">o en nombre del Comité, reiteró su decisión de </w:t>
      </w:r>
      <w:r w:rsidR="001A7BA9" w:rsidRPr="001A7BA9">
        <w:t>no solicitar al Estado parte la adopción de medidas provisionales</w:t>
      </w:r>
      <w:r w:rsidR="00CD3424">
        <w:t xml:space="preserve">, al no haber aportado el autor elementos nuevos </w:t>
      </w:r>
      <w:r w:rsidR="00412DA4">
        <w:t>en cuanto al</w:t>
      </w:r>
      <w:r w:rsidR="00CD3424">
        <w:t xml:space="preserve"> posible daño irreparable en perjuicio de los menores</w:t>
      </w:r>
      <w:r w:rsidR="002B2264">
        <w:t>.</w:t>
      </w:r>
    </w:p>
    <w:p w14:paraId="460C6105" w14:textId="77777777" w:rsidR="00092FB4" w:rsidRDefault="00092FB4" w:rsidP="001F4EEF">
      <w:pPr>
        <w:pStyle w:val="SingleTxtG"/>
      </w:pPr>
      <w:r>
        <w:t>1.4</w:t>
      </w:r>
      <w:r>
        <w:tab/>
        <w:t>El 8 de octubre de 2019, de conformidad con el artículo 9</w:t>
      </w:r>
      <w:r w:rsidRPr="00092FB4">
        <w:t xml:space="preserve"> del Protocolo Facultativo, el Grupo de Trabajo sobre las Comunicaciones, actuando en nombre del Comité, decidió </w:t>
      </w:r>
      <w:r>
        <w:t>rechazar la solicitud del autor de iniciar un procedimiento de solución amistosa.</w:t>
      </w:r>
    </w:p>
    <w:p w14:paraId="209D3347" w14:textId="60224387" w:rsidR="00380E54" w:rsidRDefault="000339D8" w:rsidP="00380E54">
      <w:pPr>
        <w:pStyle w:val="SingleTxtG"/>
      </w:pPr>
      <w:r>
        <w:t>1.5</w:t>
      </w:r>
      <w:r>
        <w:tab/>
      </w:r>
      <w:r w:rsidRPr="000339D8">
        <w:t xml:space="preserve">El 3 de </w:t>
      </w:r>
      <w:r>
        <w:t>diciembre</w:t>
      </w:r>
      <w:r w:rsidRPr="000339D8">
        <w:t xml:space="preserve"> de 2019, de conformidad con el artículo 6 del Protocolo Facultativo, el Grupo de Trabajo sobre las Comunicaciones, actua</w:t>
      </w:r>
      <w:r w:rsidR="00BD1F4B">
        <w:t>ndo en nombre del Comité, reiter</w:t>
      </w:r>
      <w:r w:rsidRPr="000339D8">
        <w:t xml:space="preserve">ó </w:t>
      </w:r>
      <w:r w:rsidR="00BD1F4B">
        <w:t xml:space="preserve">su decisión de </w:t>
      </w:r>
      <w:r w:rsidRPr="000339D8">
        <w:t>no solicitar al Estado parte la adopción de medidas provisionales</w:t>
      </w:r>
      <w:r w:rsidR="00AB03DF">
        <w:t xml:space="preserve">, </w:t>
      </w:r>
      <w:r w:rsidR="00AB03DF" w:rsidRPr="00AB03DF">
        <w:t>al no haber aportado el autor elementos nuevos en cuanto al posible daño irreparable en perjuicio de los menores</w:t>
      </w:r>
      <w:r>
        <w:t>.</w:t>
      </w:r>
    </w:p>
    <w:p w14:paraId="757DE412" w14:textId="5676A4CD" w:rsidR="007344DC" w:rsidRPr="00761C3F" w:rsidRDefault="00F1001D">
      <w:pPr>
        <w:pStyle w:val="H23G"/>
      </w:pPr>
      <w:r w:rsidRPr="00761C3F">
        <w:tab/>
      </w:r>
      <w:r w:rsidRPr="00761C3F">
        <w:tab/>
      </w:r>
      <w:r w:rsidR="007344DC" w:rsidRPr="00761C3F">
        <w:t>Los hechos según el autor</w:t>
      </w:r>
    </w:p>
    <w:p w14:paraId="79A38B02" w14:textId="288350CC" w:rsidR="00710A8D" w:rsidRDefault="004B7798" w:rsidP="00350DF9">
      <w:pPr>
        <w:pStyle w:val="SingleTxtG"/>
      </w:pPr>
      <w:r>
        <w:t>2.1</w:t>
      </w:r>
      <w:r>
        <w:tab/>
      </w:r>
      <w:r w:rsidR="00BD1F4B">
        <w:t xml:space="preserve">El autor contrajo matrimonio con una mujer </w:t>
      </w:r>
      <w:r w:rsidR="00B263EF">
        <w:t>panameña</w:t>
      </w:r>
      <w:r w:rsidR="00637E4B">
        <w:t>;</w:t>
      </w:r>
      <w:r w:rsidR="00BD1F4B">
        <w:t xml:space="preserve"> </w:t>
      </w:r>
      <w:r w:rsidR="00637E4B">
        <w:t>ambos</w:t>
      </w:r>
      <w:r w:rsidR="00BD1F4B">
        <w:t xml:space="preserve"> decidieron </w:t>
      </w:r>
      <w:r w:rsidR="00B75D1A">
        <w:t>residir</w:t>
      </w:r>
      <w:r w:rsidR="00BD1F4B">
        <w:t xml:space="preserve"> en </w:t>
      </w:r>
      <w:r w:rsidR="00C967F3">
        <w:t>Benin</w:t>
      </w:r>
      <w:r w:rsidR="00BD1F4B">
        <w:t xml:space="preserve">, país de origen del autor. De </w:t>
      </w:r>
      <w:r w:rsidR="00B263EF">
        <w:t xml:space="preserve">esta </w:t>
      </w:r>
      <w:r w:rsidR="00BD1F4B">
        <w:t xml:space="preserve">unión nacieron </w:t>
      </w:r>
      <w:r w:rsidR="00637E4B">
        <w:t xml:space="preserve">en </w:t>
      </w:r>
      <w:r w:rsidR="00C967F3">
        <w:t>Benin</w:t>
      </w:r>
      <w:r w:rsidR="00637E4B">
        <w:t xml:space="preserve"> </w:t>
      </w:r>
      <w:r w:rsidR="00F71545">
        <w:t>tres niños</w:t>
      </w:r>
      <w:r w:rsidR="00B75D1A" w:rsidRPr="00B75D1A">
        <w:t xml:space="preserve">, F. </w:t>
      </w:r>
      <w:r w:rsidR="00767CBF">
        <w:t>F., T. F. y E. F</w:t>
      </w:r>
      <w:r w:rsidR="00F45D27">
        <w:t>.</w:t>
      </w:r>
      <w:r w:rsidR="00F71545">
        <w:t xml:space="preserve"> El 20 de julio de 2015, con autorización del padre, los niños</w:t>
      </w:r>
      <w:r w:rsidR="006411E1">
        <w:t xml:space="preserve"> viajaron con su madre a Panamá</w:t>
      </w:r>
      <w:r w:rsidR="00F71545">
        <w:t xml:space="preserve"> </w:t>
      </w:r>
      <w:r w:rsidR="00CF5F9D">
        <w:t xml:space="preserve">teniendo previsto regresar a </w:t>
      </w:r>
      <w:r w:rsidR="00C967F3">
        <w:t>Benin</w:t>
      </w:r>
      <w:r w:rsidR="00CF5F9D">
        <w:t xml:space="preserve"> el 12 de septiembre de 2015</w:t>
      </w:r>
      <w:r w:rsidR="00545563">
        <w:t>.</w:t>
      </w:r>
      <w:r w:rsidR="00CF5F9D">
        <w:t xml:space="preserve"> Sin </w:t>
      </w:r>
      <w:r w:rsidR="0013365D">
        <w:t>embargo, los niños y la madre nunca</w:t>
      </w:r>
      <w:r w:rsidR="00CF5F9D">
        <w:t xml:space="preserve"> regresaron.</w:t>
      </w:r>
    </w:p>
    <w:p w14:paraId="1218D154" w14:textId="7BC9EB1A" w:rsidR="00E54706" w:rsidRDefault="00BE2CEB" w:rsidP="00350DF9">
      <w:pPr>
        <w:pStyle w:val="SingleTxtG"/>
      </w:pPr>
      <w:r>
        <w:t>2.2</w:t>
      </w:r>
      <w:r>
        <w:tab/>
      </w:r>
      <w:r w:rsidR="009D3A2C">
        <w:t>El 22 de diciembre de 2015, la ofici</w:t>
      </w:r>
      <w:r w:rsidR="0013365D">
        <w:t xml:space="preserve">na de </w:t>
      </w:r>
      <w:r w:rsidR="006907CF">
        <w:t xml:space="preserve">la </w:t>
      </w:r>
      <w:r w:rsidR="006907CF" w:rsidRPr="00CC5E05">
        <w:t>Organización Internacional de Policía Criminal </w:t>
      </w:r>
      <w:r w:rsidR="006907CF">
        <w:t xml:space="preserve"> (</w:t>
      </w:r>
      <w:r w:rsidR="0013365D">
        <w:t>Interpol</w:t>
      </w:r>
      <w:r w:rsidR="006907CF">
        <w:t>)</w:t>
      </w:r>
      <w:r w:rsidR="0013365D">
        <w:t xml:space="preserve"> de </w:t>
      </w:r>
      <w:r w:rsidR="00C967F3">
        <w:t>Benin</w:t>
      </w:r>
      <w:r w:rsidR="0013365D">
        <w:t xml:space="preserve"> solicitó</w:t>
      </w:r>
      <w:r w:rsidR="009D3A2C">
        <w:t xml:space="preserve"> asistencia a la oficina de Interpol de Panamá</w:t>
      </w:r>
      <w:r w:rsidR="0013365D">
        <w:t>, la cual</w:t>
      </w:r>
      <w:r w:rsidR="00CF5F9D">
        <w:t xml:space="preserve"> </w:t>
      </w:r>
      <w:r w:rsidR="0013365D">
        <w:t>contestó</w:t>
      </w:r>
      <w:r w:rsidR="00542E1B">
        <w:t xml:space="preserve"> el 2 de febrero de 2016</w:t>
      </w:r>
      <w:r w:rsidR="003D4CD0">
        <w:t xml:space="preserve"> que</w:t>
      </w:r>
      <w:r w:rsidR="0013365D">
        <w:t xml:space="preserve"> la madre y los tres hijos estaban</w:t>
      </w:r>
      <w:r w:rsidR="003D4CD0">
        <w:t xml:space="preserve"> bajo tratamiento médico y psicológico</w:t>
      </w:r>
      <w:r w:rsidR="00542E1B">
        <w:t>.</w:t>
      </w:r>
    </w:p>
    <w:p w14:paraId="5D2331E5" w14:textId="56456FB2" w:rsidR="00B42B16" w:rsidRDefault="00B87170" w:rsidP="00350DF9">
      <w:pPr>
        <w:pStyle w:val="SingleTxtG"/>
      </w:pPr>
      <w:r>
        <w:t>2.3</w:t>
      </w:r>
      <w:r>
        <w:tab/>
        <w:t>E</w:t>
      </w:r>
      <w:r w:rsidR="00AA040E">
        <w:t>n una fecha no indicada, e</w:t>
      </w:r>
      <w:r>
        <w:t>l autor presentó un recurso ante el</w:t>
      </w:r>
      <w:r w:rsidR="00B42B16">
        <w:t xml:space="preserve"> Juzgado </w:t>
      </w:r>
      <w:r w:rsidR="00CA248E">
        <w:t>de Primera Instancia de Cotonou</w:t>
      </w:r>
      <w:r>
        <w:t xml:space="preserve"> </w:t>
      </w:r>
      <w:r w:rsidR="00F10FAE">
        <w:t>(</w:t>
      </w:r>
      <w:r w:rsidR="00C967F3">
        <w:t>Benin</w:t>
      </w:r>
      <w:r w:rsidR="00F10FAE">
        <w:t>)</w:t>
      </w:r>
      <w:r w:rsidR="00CA248E">
        <w:t xml:space="preserve">. Mediante sentencia de 20 de abril de 2016, </w:t>
      </w:r>
      <w:r w:rsidR="00AA040E">
        <w:t>dicho</w:t>
      </w:r>
      <w:r w:rsidR="00890956">
        <w:t xml:space="preserve"> </w:t>
      </w:r>
      <w:r w:rsidR="00C967F3">
        <w:t>j</w:t>
      </w:r>
      <w:r w:rsidR="00890956">
        <w:t>uzgado ordenó</w:t>
      </w:r>
      <w:r w:rsidR="00CA248E">
        <w:t xml:space="preserve"> </w:t>
      </w:r>
      <w:r w:rsidR="00890956">
        <w:t xml:space="preserve">la repatriación de los niños al domicilio </w:t>
      </w:r>
      <w:r>
        <w:t xml:space="preserve">conyugal </w:t>
      </w:r>
      <w:r w:rsidR="00890956">
        <w:t xml:space="preserve">en </w:t>
      </w:r>
      <w:r w:rsidR="00C967F3">
        <w:t>Benin</w:t>
      </w:r>
      <w:r>
        <w:t xml:space="preserve"> y</w:t>
      </w:r>
      <w:r w:rsidR="00711839">
        <w:t xml:space="preserve"> otorg</w:t>
      </w:r>
      <w:r>
        <w:t>ó</w:t>
      </w:r>
      <w:r w:rsidR="00C40DA6">
        <w:t xml:space="preserve"> la custodia exclusiva al p</w:t>
      </w:r>
      <w:r w:rsidR="00711839">
        <w:t>adre hasta que eventualmente regre</w:t>
      </w:r>
      <w:r w:rsidR="00C967F3">
        <w:t>sa</w:t>
      </w:r>
      <w:r w:rsidR="00711839">
        <w:t>se la madre</w:t>
      </w:r>
      <w:r w:rsidR="00CA248E">
        <w:t>.</w:t>
      </w:r>
    </w:p>
    <w:p w14:paraId="2A3E08BE" w14:textId="40DAD3F5" w:rsidR="003C66AA" w:rsidRDefault="00F240BE" w:rsidP="00350DF9">
      <w:pPr>
        <w:pStyle w:val="SingleTxtG"/>
      </w:pPr>
      <w:r>
        <w:t>2.4</w:t>
      </w:r>
      <w:r>
        <w:tab/>
        <w:t xml:space="preserve">El 20 de mayo de 2016, </w:t>
      </w:r>
      <w:r w:rsidR="00E01322">
        <w:t xml:space="preserve">la Embajada de </w:t>
      </w:r>
      <w:r w:rsidR="00C967F3">
        <w:t>Benin</w:t>
      </w:r>
      <w:r w:rsidR="00E01322">
        <w:t xml:space="preserve"> en Cuba se </w:t>
      </w:r>
      <w:r w:rsidR="00A27B82">
        <w:t xml:space="preserve">comunicó </w:t>
      </w:r>
      <w:r w:rsidR="00E01322">
        <w:t>con la Embajada de Panam</w:t>
      </w:r>
      <w:r w:rsidR="00215C37">
        <w:t>á en Cuba</w:t>
      </w:r>
      <w:r w:rsidR="003C66AA">
        <w:t xml:space="preserve"> </w:t>
      </w:r>
      <w:r w:rsidR="00215C37">
        <w:t xml:space="preserve">para solicitar colaboración </w:t>
      </w:r>
      <w:r w:rsidR="00A27B82">
        <w:t xml:space="preserve">para </w:t>
      </w:r>
      <w:r w:rsidR="00215C37">
        <w:t xml:space="preserve">la repatriación de los niños, </w:t>
      </w:r>
      <w:r w:rsidR="003C66AA">
        <w:t xml:space="preserve">sin </w:t>
      </w:r>
      <w:r w:rsidR="001A3442">
        <w:t xml:space="preserve">obtener </w:t>
      </w:r>
      <w:r w:rsidR="003C66AA">
        <w:t>respuesta.</w:t>
      </w:r>
    </w:p>
    <w:p w14:paraId="28E21FBD" w14:textId="147D49B8" w:rsidR="003C66AA" w:rsidRDefault="001A3442" w:rsidP="006B6389">
      <w:pPr>
        <w:pStyle w:val="SingleTxtG"/>
        <w:spacing w:before="240"/>
      </w:pPr>
      <w:r>
        <w:t>2.5</w:t>
      </w:r>
      <w:r>
        <w:tab/>
      </w:r>
      <w:r w:rsidR="003C66AA">
        <w:t xml:space="preserve">El 23 de septiembre de 2016, el autor interpuso </w:t>
      </w:r>
      <w:r>
        <w:t xml:space="preserve">una solicitud de </w:t>
      </w:r>
      <w:r w:rsidR="00C967F3">
        <w:t>r</w:t>
      </w:r>
      <w:r w:rsidR="00060328" w:rsidRPr="00060328">
        <w:t xml:space="preserve">econocimiento y </w:t>
      </w:r>
      <w:r w:rsidR="00C967F3">
        <w:t>e</w:t>
      </w:r>
      <w:r w:rsidR="00060328" w:rsidRPr="00060328">
        <w:t xml:space="preserve">jecución de </w:t>
      </w:r>
      <w:r w:rsidR="00C967F3">
        <w:t>s</w:t>
      </w:r>
      <w:r w:rsidR="00060328" w:rsidRPr="00060328">
        <w:t xml:space="preserve">entencia </w:t>
      </w:r>
      <w:r w:rsidR="00C967F3">
        <w:t>e</w:t>
      </w:r>
      <w:r w:rsidR="00060328" w:rsidRPr="00060328">
        <w:t>xtranjera ante la Corte Suprema de Justicia de Panamá</w:t>
      </w:r>
      <w:r w:rsidR="006B6389">
        <w:t>. Según el autor, l</w:t>
      </w:r>
      <w:r w:rsidR="003C66AA">
        <w:t xml:space="preserve">a Corte contactó </w:t>
      </w:r>
      <w:r w:rsidR="009E1C40">
        <w:t>a</w:t>
      </w:r>
      <w:r w:rsidR="003C66AA">
        <w:t xml:space="preserve">l </w:t>
      </w:r>
      <w:r w:rsidR="00FE53D1" w:rsidRPr="00FE53D1">
        <w:t>Ministerio de Relaciones Exteriores de Panamá</w:t>
      </w:r>
      <w:r w:rsidR="00A27B82">
        <w:t>. E</w:t>
      </w:r>
      <w:r w:rsidR="003C66AA">
        <w:t xml:space="preserve">l 29 de septiembre de 2016, </w:t>
      </w:r>
      <w:r w:rsidR="00A27B82">
        <w:t xml:space="preserve">el </w:t>
      </w:r>
      <w:r w:rsidR="003C66AA">
        <w:t xml:space="preserve">abogado </w:t>
      </w:r>
      <w:r w:rsidR="00A27B82">
        <w:t xml:space="preserve">del autor </w:t>
      </w:r>
      <w:r w:rsidR="003C66AA">
        <w:t xml:space="preserve">se reunió con </w:t>
      </w:r>
      <w:r w:rsidR="00842945">
        <w:t>dicho</w:t>
      </w:r>
      <w:r w:rsidR="003C66AA">
        <w:t xml:space="preserve"> </w:t>
      </w:r>
      <w:r w:rsidR="00FE53D1" w:rsidRPr="00FE53D1">
        <w:t>Ministerio</w:t>
      </w:r>
      <w:r w:rsidR="00A27B82">
        <w:t>,</w:t>
      </w:r>
      <w:r w:rsidR="003C66AA">
        <w:t xml:space="preserve"> el cual </w:t>
      </w:r>
      <w:r w:rsidR="00145B42">
        <w:t xml:space="preserve">le </w:t>
      </w:r>
      <w:r w:rsidR="006B6389">
        <w:t>habría indicado</w:t>
      </w:r>
      <w:r w:rsidR="003C66AA">
        <w:t xml:space="preserve"> que se </w:t>
      </w:r>
      <w:r w:rsidR="00145B42">
        <w:t>requería</w:t>
      </w:r>
      <w:r w:rsidR="003C66AA">
        <w:t xml:space="preserve"> de una carta </w:t>
      </w:r>
      <w:r>
        <w:t xml:space="preserve">oficial </w:t>
      </w:r>
      <w:r w:rsidR="003C66AA">
        <w:t>de</w:t>
      </w:r>
      <w:r>
        <w:t xml:space="preserve"> </w:t>
      </w:r>
      <w:r w:rsidR="00C967F3">
        <w:t>Benin</w:t>
      </w:r>
      <w:r w:rsidR="00145B42">
        <w:t xml:space="preserve"> para poder proceder a la repatriación</w:t>
      </w:r>
      <w:r w:rsidR="006B6389">
        <w:t xml:space="preserve"> de los niños</w:t>
      </w:r>
      <w:r w:rsidR="003C66AA">
        <w:t>.</w:t>
      </w:r>
    </w:p>
    <w:p w14:paraId="05E870C7" w14:textId="68E593A6" w:rsidR="001A3442" w:rsidRDefault="001A3442" w:rsidP="00350DF9">
      <w:pPr>
        <w:pStyle w:val="SingleTxtG"/>
      </w:pPr>
      <w:r>
        <w:t>2.6</w:t>
      </w:r>
      <w:r>
        <w:tab/>
      </w:r>
      <w:r w:rsidR="003C66AA">
        <w:t xml:space="preserve">A raíz de lo anterior, </w:t>
      </w:r>
      <w:r w:rsidR="00432513">
        <w:t>el 3 de noviembre de 2016</w:t>
      </w:r>
      <w:r w:rsidR="0089288F">
        <w:t>,</w:t>
      </w:r>
      <w:r w:rsidR="001D3632">
        <w:t xml:space="preserve"> </w:t>
      </w:r>
      <w:r w:rsidR="00432513">
        <w:t xml:space="preserve">el </w:t>
      </w:r>
      <w:r w:rsidR="009F3A35" w:rsidRPr="009F3A35">
        <w:t xml:space="preserve">Ministerio de Asuntos Exteriores y de Cooperación de </w:t>
      </w:r>
      <w:r w:rsidR="00C967F3">
        <w:t>Benin</w:t>
      </w:r>
      <w:r w:rsidR="009F3A35" w:rsidRPr="009F3A35">
        <w:t xml:space="preserve"> </w:t>
      </w:r>
      <w:r w:rsidR="00432513">
        <w:t xml:space="preserve">contactó </w:t>
      </w:r>
      <w:r w:rsidR="009E1C40">
        <w:t>a</w:t>
      </w:r>
      <w:r w:rsidR="00432513">
        <w:t xml:space="preserve">l </w:t>
      </w:r>
      <w:r w:rsidR="00FE53D1" w:rsidRPr="00FE53D1">
        <w:t xml:space="preserve">Ministerio de Relaciones Exteriores de Panamá </w:t>
      </w:r>
      <w:r w:rsidR="002247CC">
        <w:t xml:space="preserve">para </w:t>
      </w:r>
      <w:r w:rsidR="00EF3FDA">
        <w:t xml:space="preserve">transmitirle la sentencia de 20 de abril de 2016 y </w:t>
      </w:r>
      <w:r w:rsidR="002247CC">
        <w:t>solicitar</w:t>
      </w:r>
      <w:r w:rsidR="0089288F">
        <w:t xml:space="preserve"> su asistencia en</w:t>
      </w:r>
      <w:r w:rsidR="002247CC">
        <w:t xml:space="preserve"> la repatriación de los niños</w:t>
      </w:r>
      <w:r w:rsidR="00432513">
        <w:t xml:space="preserve">, </w:t>
      </w:r>
      <w:r w:rsidR="00396D86">
        <w:t xml:space="preserve">designando a la Embajada de </w:t>
      </w:r>
      <w:r w:rsidR="00C967F3">
        <w:t>Benin</w:t>
      </w:r>
      <w:r w:rsidR="00396D86">
        <w:t xml:space="preserve"> en Cuba como interlocutora de las autoridades de Panamá para los aspectos operacionales de la repatriación</w:t>
      </w:r>
      <w:r w:rsidR="00436ADD">
        <w:t xml:space="preserve">. </w:t>
      </w:r>
    </w:p>
    <w:p w14:paraId="413B30F9" w14:textId="61F65FD6" w:rsidR="00F72B66" w:rsidRDefault="001A3442" w:rsidP="00350DF9">
      <w:pPr>
        <w:pStyle w:val="SingleTxtG"/>
      </w:pPr>
      <w:r>
        <w:t>2.7</w:t>
      </w:r>
      <w:r>
        <w:tab/>
      </w:r>
      <w:r w:rsidR="00436ADD">
        <w:t xml:space="preserve">El 9 de noviembre de 2016, el </w:t>
      </w:r>
      <w:r w:rsidR="00FE53D1" w:rsidRPr="00FE53D1">
        <w:t xml:space="preserve">Ministerio de Relaciones Exteriores de Panamá </w:t>
      </w:r>
      <w:r w:rsidR="00A27B82">
        <w:t>respondió a</w:t>
      </w:r>
      <w:r w:rsidR="00436ADD">
        <w:t xml:space="preserve"> la</w:t>
      </w:r>
      <w:r w:rsidR="0046153F">
        <w:t>s autoridades beninesas</w:t>
      </w:r>
      <w:r w:rsidR="00A27B82">
        <w:t xml:space="preserve"> indicando</w:t>
      </w:r>
      <w:r w:rsidR="00436ADD">
        <w:t xml:space="preserve"> </w:t>
      </w:r>
      <w:r w:rsidR="00520BE4">
        <w:t xml:space="preserve">que </w:t>
      </w:r>
      <w:r w:rsidR="00C967F3">
        <w:t>Benin</w:t>
      </w:r>
      <w:r w:rsidR="0061781E" w:rsidRPr="0061781E">
        <w:t xml:space="preserve"> no </w:t>
      </w:r>
      <w:r w:rsidR="0061781E">
        <w:t>era</w:t>
      </w:r>
      <w:r w:rsidR="0061781E" w:rsidRPr="0061781E">
        <w:t xml:space="preserve"> </w:t>
      </w:r>
      <w:r w:rsidR="0061781E">
        <w:t xml:space="preserve">parte </w:t>
      </w:r>
      <w:r w:rsidR="00A464B9">
        <w:t>en e</w:t>
      </w:r>
      <w:r w:rsidR="0061781E" w:rsidRPr="0061781E">
        <w:t xml:space="preserve">l Convenio </w:t>
      </w:r>
      <w:r w:rsidR="00246216">
        <w:t xml:space="preserve">sobre los </w:t>
      </w:r>
      <w:r w:rsidR="00736685">
        <w:t>A</w:t>
      </w:r>
      <w:r w:rsidR="00246216">
        <w:t xml:space="preserve">spectos </w:t>
      </w:r>
      <w:r w:rsidR="00736685">
        <w:t>C</w:t>
      </w:r>
      <w:r w:rsidR="00246216">
        <w:t xml:space="preserve">iviles de la </w:t>
      </w:r>
      <w:r w:rsidR="00736685">
        <w:t>S</w:t>
      </w:r>
      <w:r w:rsidR="0061781E" w:rsidRPr="0061781E">
        <w:t xml:space="preserve">ustracción </w:t>
      </w:r>
      <w:r w:rsidR="00736685">
        <w:t>I</w:t>
      </w:r>
      <w:r w:rsidR="0061781E" w:rsidRPr="0061781E">
        <w:t>nternacional</w:t>
      </w:r>
      <w:r w:rsidR="00246216">
        <w:t xml:space="preserve"> de </w:t>
      </w:r>
      <w:r w:rsidR="00736685">
        <w:t xml:space="preserve">Menores, de La Haya, </w:t>
      </w:r>
      <w:r w:rsidR="0061781E">
        <w:t>y que tampoco</w:t>
      </w:r>
      <w:r w:rsidR="00520BE4">
        <w:t xml:space="preserve"> había concertado ningún acuerdo bilateral con Panamá para luchar contra los traslados ilícitos de niños</w:t>
      </w:r>
      <w:r w:rsidR="00C071C7">
        <w:t>.</w:t>
      </w:r>
      <w:r w:rsidR="00436ADD">
        <w:t xml:space="preserve"> </w:t>
      </w:r>
    </w:p>
    <w:p w14:paraId="16D2A085" w14:textId="4BE5DD60" w:rsidR="00E91E75" w:rsidRDefault="00F72B66" w:rsidP="00350DF9">
      <w:pPr>
        <w:pStyle w:val="SingleTxtG"/>
      </w:pPr>
      <w:r>
        <w:t>2.8</w:t>
      </w:r>
      <w:r>
        <w:tab/>
      </w:r>
      <w:r w:rsidR="00AE3FDC">
        <w:t xml:space="preserve">Los días </w:t>
      </w:r>
      <w:r w:rsidR="0046153F">
        <w:t>29 de diciembre de 2016, 11 de julio de 2017 y 18 de abril de 2018, e</w:t>
      </w:r>
      <w:r w:rsidR="00436ADD" w:rsidRPr="00436ADD">
        <w:t xml:space="preserve">l </w:t>
      </w:r>
      <w:r w:rsidR="009F3A35" w:rsidRPr="009F3A35">
        <w:t xml:space="preserve">Ministerio de Asuntos Exteriores y de Cooperación de </w:t>
      </w:r>
      <w:r w:rsidR="00C967F3">
        <w:t>Benin</w:t>
      </w:r>
      <w:r w:rsidR="009F3A35" w:rsidRPr="009F3A35">
        <w:t xml:space="preserve"> </w:t>
      </w:r>
      <w:r w:rsidR="00436ADD">
        <w:t>reiteró su solicitud</w:t>
      </w:r>
      <w:r w:rsidR="0046153F">
        <w:t xml:space="preserve"> </w:t>
      </w:r>
      <w:r w:rsidR="000E5538">
        <w:t xml:space="preserve">a </w:t>
      </w:r>
      <w:r w:rsidR="0046153F">
        <w:t>las autoridades panameña</w:t>
      </w:r>
      <w:r w:rsidR="001225A5">
        <w:t>s</w:t>
      </w:r>
      <w:r w:rsidR="00E534F6">
        <w:t>.</w:t>
      </w:r>
      <w:r w:rsidR="00436ADD">
        <w:t xml:space="preserve"> </w:t>
      </w:r>
    </w:p>
    <w:p w14:paraId="2964BC8D" w14:textId="42043A08" w:rsidR="003D451D" w:rsidRPr="003D451D" w:rsidRDefault="00C81D49">
      <w:pPr>
        <w:pStyle w:val="H4G"/>
      </w:pPr>
      <w:r>
        <w:tab/>
      </w:r>
      <w:r>
        <w:tab/>
      </w:r>
      <w:r w:rsidR="003D451D" w:rsidRPr="003D451D">
        <w:t>Denuncias presentadas por la madre de los niños en contra del autor</w:t>
      </w:r>
    </w:p>
    <w:p w14:paraId="18A22379" w14:textId="77777777" w:rsidR="00C91443" w:rsidRDefault="00F06540" w:rsidP="00350DF9">
      <w:pPr>
        <w:pStyle w:val="SingleTxtG"/>
      </w:pPr>
      <w:r>
        <w:t>2.9</w:t>
      </w:r>
      <w:r>
        <w:tab/>
      </w:r>
      <w:r w:rsidR="0056721A">
        <w:t>El 30 de dici</w:t>
      </w:r>
      <w:r w:rsidR="00772FE8">
        <w:t xml:space="preserve">embre de 2015, </w:t>
      </w:r>
      <w:r w:rsidR="0056721A">
        <w:t>“con complicidad de funcionarios del Ministerio Público”</w:t>
      </w:r>
      <w:r w:rsidR="007F2464">
        <w:t xml:space="preserve"> de Panamá</w:t>
      </w:r>
      <w:r w:rsidR="00772FE8">
        <w:t>,</w:t>
      </w:r>
      <w:r w:rsidR="0056721A">
        <w:t xml:space="preserve"> </w:t>
      </w:r>
      <w:r w:rsidR="00772FE8">
        <w:t xml:space="preserve">la madre </w:t>
      </w:r>
      <w:r w:rsidR="00883A20">
        <w:t xml:space="preserve">de los niños </w:t>
      </w:r>
      <w:r w:rsidR="00772FE8">
        <w:t xml:space="preserve">presentó </w:t>
      </w:r>
      <w:r w:rsidR="0056721A">
        <w:t>un recurso penal en contra del autor</w:t>
      </w:r>
      <w:r w:rsidR="00B00759" w:rsidRPr="00B00759">
        <w:t xml:space="preserve"> por violencia conyugal y maltrato infantil</w:t>
      </w:r>
      <w:r w:rsidR="00493139">
        <w:t>.</w:t>
      </w:r>
      <w:r w:rsidR="00D270F4">
        <w:t xml:space="preserve"> El </w:t>
      </w:r>
      <w:r w:rsidR="001D609E">
        <w:t>caso fue archivado el 8 de junio de 2017</w:t>
      </w:r>
      <w:r w:rsidR="00D270F4">
        <w:t>.</w:t>
      </w:r>
    </w:p>
    <w:p w14:paraId="1F379FEB" w14:textId="74B1A13E" w:rsidR="00BE033B" w:rsidRDefault="00EE084A" w:rsidP="00017ED9">
      <w:pPr>
        <w:pStyle w:val="SingleTxtG"/>
      </w:pPr>
      <w:r>
        <w:t>2.10</w:t>
      </w:r>
      <w:r>
        <w:tab/>
        <w:t xml:space="preserve">El </w:t>
      </w:r>
      <w:r w:rsidR="00E80B0C" w:rsidRPr="00E80B0C">
        <w:t>30 de diciembre de 2015</w:t>
      </w:r>
      <w:r w:rsidR="0099652C">
        <w:t xml:space="preserve">, </w:t>
      </w:r>
      <w:r w:rsidR="00A95F0D">
        <w:t xml:space="preserve">la madre </w:t>
      </w:r>
      <w:r w:rsidR="007F2464">
        <w:t xml:space="preserve">también </w:t>
      </w:r>
      <w:r w:rsidR="00A95F0D">
        <w:t>presentó</w:t>
      </w:r>
      <w:r w:rsidR="0099652C">
        <w:t xml:space="preserve"> ante el </w:t>
      </w:r>
      <w:r w:rsidR="00847CD2">
        <w:t>Juzgado Segundo Seccional de Familia del Primer Circuito Judicial de Panamá</w:t>
      </w:r>
      <w:r w:rsidR="0099652C">
        <w:t xml:space="preserve"> un </w:t>
      </w:r>
      <w:r w:rsidR="003C1497">
        <w:t>procedimiento</w:t>
      </w:r>
      <w:r w:rsidR="0099652C">
        <w:t xml:space="preserve"> </w:t>
      </w:r>
      <w:r w:rsidR="00545851">
        <w:t xml:space="preserve">de </w:t>
      </w:r>
      <w:r w:rsidR="00782E8F">
        <w:t>g</w:t>
      </w:r>
      <w:r w:rsidR="00545851">
        <w:t xml:space="preserve">uarda, </w:t>
      </w:r>
      <w:r w:rsidR="00782E8F">
        <w:t>c</w:t>
      </w:r>
      <w:r w:rsidR="00545851">
        <w:t xml:space="preserve">rianza y </w:t>
      </w:r>
      <w:r w:rsidR="00782E8F">
        <w:t>r</w:t>
      </w:r>
      <w:r w:rsidR="00545851">
        <w:t xml:space="preserve">eglamentación de </w:t>
      </w:r>
      <w:r w:rsidR="00782E8F">
        <w:t>v</w:t>
      </w:r>
      <w:r w:rsidR="003E5E74">
        <w:t>isitas</w:t>
      </w:r>
      <w:r w:rsidR="003C1497">
        <w:t>. Dicho procedimiento</w:t>
      </w:r>
      <w:r w:rsidR="002A1FA7">
        <w:t xml:space="preserve"> fue admitido por el Juzgado el 11 de enero de 2016</w:t>
      </w:r>
      <w:r w:rsidR="00545851">
        <w:t>.</w:t>
      </w:r>
    </w:p>
    <w:p w14:paraId="33FEAE5F" w14:textId="5D83B165" w:rsidR="00F446C2" w:rsidRDefault="00BE033B" w:rsidP="00017ED9">
      <w:pPr>
        <w:pStyle w:val="SingleTxtG"/>
      </w:pPr>
      <w:r>
        <w:t>2.11</w:t>
      </w:r>
      <w:r>
        <w:tab/>
      </w:r>
      <w:r w:rsidR="00475F2D">
        <w:t>El 18 de enero de 2016, e</w:t>
      </w:r>
      <w:r w:rsidR="004C1A39">
        <w:t xml:space="preserve">l Juzgado dictaminó </w:t>
      </w:r>
      <w:r w:rsidR="008F5193">
        <w:t xml:space="preserve">medidas </w:t>
      </w:r>
      <w:r w:rsidR="000F5F83">
        <w:t xml:space="preserve">temporales </w:t>
      </w:r>
      <w:r w:rsidR="008F5193">
        <w:t xml:space="preserve">de protección consistentes en </w:t>
      </w:r>
      <w:r w:rsidR="00965B65">
        <w:t xml:space="preserve">la prohibición para el padre de tener contacto físico, telefónico </w:t>
      </w:r>
      <w:r w:rsidR="00666D95">
        <w:t>o</w:t>
      </w:r>
      <w:r w:rsidR="00965B65">
        <w:t xml:space="preserve"> electrónico con</w:t>
      </w:r>
      <w:r w:rsidR="004C1A39">
        <w:t xml:space="preserve"> los niños.</w:t>
      </w:r>
      <w:r w:rsidR="00EB4C1E">
        <w:t xml:space="preserve"> </w:t>
      </w:r>
      <w:r w:rsidR="002C6299">
        <w:t>El</w:t>
      </w:r>
      <w:r w:rsidR="00570EAE">
        <w:t xml:space="preserve"> 13 de junio de 2016</w:t>
      </w:r>
      <w:r w:rsidR="002C6299">
        <w:t>, el Juzgado</w:t>
      </w:r>
      <w:r w:rsidR="00570EAE">
        <w:t xml:space="preserve"> </w:t>
      </w:r>
      <w:r w:rsidR="00F446C2">
        <w:t>atribuyó</w:t>
      </w:r>
      <w:r w:rsidR="00570EAE">
        <w:t xml:space="preserve"> la custodia provisional de los niños a la madre. </w:t>
      </w:r>
    </w:p>
    <w:p w14:paraId="4C744E99" w14:textId="203962DC" w:rsidR="002C29D4" w:rsidRDefault="00F446C2" w:rsidP="00017ED9">
      <w:pPr>
        <w:pStyle w:val="SingleTxtG"/>
      </w:pPr>
      <w:r>
        <w:t>2.12</w:t>
      </w:r>
      <w:r>
        <w:tab/>
      </w:r>
      <w:r w:rsidR="00BE033B">
        <w:t>E</w:t>
      </w:r>
      <w:r w:rsidR="00706486">
        <w:t>l 10 de septiembre de 2016</w:t>
      </w:r>
      <w:r w:rsidR="000A6254">
        <w:t>,</w:t>
      </w:r>
      <w:r w:rsidR="00706486">
        <w:t xml:space="preserve"> el Juzgado permitió </w:t>
      </w:r>
      <w:r w:rsidR="000A6254">
        <w:t>finalmente que el autor se comunicara con sus hijos</w:t>
      </w:r>
      <w:r w:rsidR="00EA0750">
        <w:t xml:space="preserve">, </w:t>
      </w:r>
      <w:r w:rsidR="000A6254">
        <w:t xml:space="preserve">pero </w:t>
      </w:r>
      <w:r w:rsidR="007F2464">
        <w:t xml:space="preserve">bajo la </w:t>
      </w:r>
      <w:r w:rsidR="008D5BE5">
        <w:t xml:space="preserve">supervisión </w:t>
      </w:r>
      <w:r w:rsidR="007F2464">
        <w:t>d</w:t>
      </w:r>
      <w:r w:rsidR="008D5BE5">
        <w:t>el abuelo materno</w:t>
      </w:r>
      <w:r w:rsidR="00A5557E">
        <w:t xml:space="preserve">. </w:t>
      </w:r>
      <w:r w:rsidR="0089500C">
        <w:t>Sin embargo, e</w:t>
      </w:r>
      <w:r w:rsidR="00A5557E">
        <w:t>l 11 de novie</w:t>
      </w:r>
      <w:r w:rsidR="00F64F86">
        <w:t>mbre de 2016, el Juzgado prohibió</w:t>
      </w:r>
      <w:r w:rsidR="00A5557E">
        <w:t xml:space="preserve"> a l</w:t>
      </w:r>
      <w:r w:rsidR="00F64F86">
        <w:t>os niños expresarse en francés o</w:t>
      </w:r>
      <w:r w:rsidR="00A5557E">
        <w:t xml:space="preserve"> yoruba</w:t>
      </w:r>
      <w:r w:rsidR="00F64F86">
        <w:t xml:space="preserve"> (sus idiomas natales) durante dichas comunicaciones</w:t>
      </w:r>
      <w:r w:rsidR="00A5557E">
        <w:t>.</w:t>
      </w:r>
      <w:r w:rsidR="00614D69">
        <w:t xml:space="preserve"> </w:t>
      </w:r>
      <w:r w:rsidR="0089500C">
        <w:t>El 8 de noviembre de 2017, r</w:t>
      </w:r>
      <w:r w:rsidR="006F6A36">
        <w:t>esolviendo</w:t>
      </w:r>
      <w:r w:rsidR="00614D69">
        <w:t xml:space="preserve"> la apelación interpuesta por el autor, </w:t>
      </w:r>
      <w:r w:rsidR="006F6A36">
        <w:t xml:space="preserve">el Juzgado Superior de Familia confirmó </w:t>
      </w:r>
      <w:r w:rsidR="007F2464">
        <w:t xml:space="preserve">la </w:t>
      </w:r>
      <w:r w:rsidR="006F6A36">
        <w:t>medida</w:t>
      </w:r>
      <w:r w:rsidR="0089500C">
        <w:t xml:space="preserve"> de prohibición de utilización </w:t>
      </w:r>
      <w:r w:rsidR="007F2464">
        <w:t xml:space="preserve">por los niños </w:t>
      </w:r>
      <w:r w:rsidR="0089500C">
        <w:t>de sus idiomas natales durante las comunicaciones</w:t>
      </w:r>
      <w:r w:rsidR="007F2464">
        <w:t xml:space="preserve"> telefónicas con su padre</w:t>
      </w:r>
      <w:r w:rsidR="00614D69">
        <w:t>.</w:t>
      </w:r>
    </w:p>
    <w:p w14:paraId="24F8267D" w14:textId="77777777" w:rsidR="007344DC" w:rsidRPr="00761C3F" w:rsidRDefault="00847CD2">
      <w:pPr>
        <w:pStyle w:val="H23G"/>
      </w:pPr>
      <w:r>
        <w:tab/>
      </w:r>
      <w:r>
        <w:tab/>
      </w:r>
      <w:r w:rsidR="007344DC" w:rsidRPr="00761C3F">
        <w:t>La denuncia</w:t>
      </w:r>
    </w:p>
    <w:p w14:paraId="5EE95A42" w14:textId="54924C5D" w:rsidR="00EF11D3" w:rsidRDefault="00FA4223" w:rsidP="00EF11D3">
      <w:pPr>
        <w:pStyle w:val="SingleTxtG"/>
      </w:pPr>
      <w:r>
        <w:t>3.1</w:t>
      </w:r>
      <w:r>
        <w:tab/>
      </w:r>
      <w:r w:rsidR="00EF11D3">
        <w:t xml:space="preserve">El autor alega que </w:t>
      </w:r>
      <w:r w:rsidR="002354A9">
        <w:t>sus hijos</w:t>
      </w:r>
      <w:r w:rsidR="00EF11D3">
        <w:t xml:space="preserve"> son víctimas de violaciones d</w:t>
      </w:r>
      <w:r w:rsidR="00C3640F">
        <w:t>e sus derechos reconocidos en los artículos</w:t>
      </w:r>
      <w:r w:rsidR="00EF11D3">
        <w:t xml:space="preserve"> </w:t>
      </w:r>
      <w:r w:rsidR="009A28C3">
        <w:t>2, 5, 8, 9, 10, 11, 16,</w:t>
      </w:r>
      <w:r w:rsidR="00C3640F">
        <w:t xml:space="preserve"> 35</w:t>
      </w:r>
      <w:r w:rsidR="009A28C3">
        <w:t xml:space="preserve"> y 37</w:t>
      </w:r>
      <w:r w:rsidR="00C3640F">
        <w:t xml:space="preserve"> de la Convención</w:t>
      </w:r>
      <w:r w:rsidR="00EF11D3">
        <w:t>, por la intimidación, amenazas y engaño</w:t>
      </w:r>
      <w:r w:rsidR="00C3640F">
        <w:t xml:space="preserve"> que sufren</w:t>
      </w:r>
      <w:r w:rsidR="00EF11D3">
        <w:t xml:space="preserve"> por parte de funcionarios </w:t>
      </w:r>
      <w:r w:rsidR="00C3640F">
        <w:t>del Estado parte</w:t>
      </w:r>
      <w:r w:rsidR="00EF11D3">
        <w:t xml:space="preserve"> para </w:t>
      </w:r>
      <w:r w:rsidR="00C3640F">
        <w:t>prestar</w:t>
      </w:r>
      <w:r w:rsidR="00EF11D3">
        <w:t xml:space="preserve"> su consentimiento </w:t>
      </w:r>
      <w:r w:rsidR="00C3640F">
        <w:t>a quedarse en Panamá</w:t>
      </w:r>
      <w:r w:rsidR="00EF11D3">
        <w:t>.</w:t>
      </w:r>
      <w:r w:rsidR="00EF11D3" w:rsidRPr="000955BD">
        <w:t xml:space="preserve"> </w:t>
      </w:r>
    </w:p>
    <w:p w14:paraId="39386F71" w14:textId="4DD095CA" w:rsidR="00D16031" w:rsidRDefault="00D16031" w:rsidP="00D16031">
      <w:pPr>
        <w:pStyle w:val="SingleTxtG"/>
      </w:pPr>
      <w:r>
        <w:t>3.2</w:t>
      </w:r>
      <w:r>
        <w:tab/>
        <w:t xml:space="preserve">En particular, el autor alega que el Juzgado no </w:t>
      </w:r>
      <w:r w:rsidR="00E40017">
        <w:t xml:space="preserve">habría tenido que </w:t>
      </w:r>
      <w:r>
        <w:t xml:space="preserve">aceptar examinar un procedimiento de custodia de niños introducido por un padre que no reside en Panamá al no tener competencia territorial para ello, </w:t>
      </w:r>
      <w:r w:rsidR="00E40017">
        <w:t>pero debería</w:t>
      </w:r>
      <w:r>
        <w:t xml:space="preserve"> haber adoptado medida</w:t>
      </w:r>
      <w:r w:rsidR="00E40017">
        <w:t>s</w:t>
      </w:r>
      <w:r>
        <w:t xml:space="preserve"> para poner fin al secuestro de los niños por la madre. </w:t>
      </w:r>
    </w:p>
    <w:p w14:paraId="4518173F" w14:textId="3B62F49B" w:rsidR="00D16031" w:rsidRDefault="00D16031" w:rsidP="00D16031">
      <w:pPr>
        <w:pStyle w:val="SingleTxtG"/>
      </w:pPr>
      <w:r>
        <w:t>3.3</w:t>
      </w:r>
      <w:r>
        <w:tab/>
        <w:t xml:space="preserve">El autor alega que la actuación del Juzgado es de una gravedad extrema y </w:t>
      </w:r>
      <w:r w:rsidR="00DC2F47">
        <w:t>lo vuelve cómplice</w:t>
      </w:r>
      <w:r w:rsidR="00687394">
        <w:t xml:space="preserve"> de</w:t>
      </w:r>
      <w:r>
        <w:t xml:space="preserve"> la no repatriación ilícita de los niños</w:t>
      </w:r>
      <w:r w:rsidR="00687394">
        <w:t xml:space="preserve"> </w:t>
      </w:r>
      <w:r w:rsidR="00687394" w:rsidRPr="009A6156">
        <w:t>mediante actos de corrupción</w:t>
      </w:r>
      <w:r w:rsidR="00687394">
        <w:t>,</w:t>
      </w:r>
      <w:r>
        <w:t xml:space="preserve"> al encubrir un</w:t>
      </w:r>
      <w:r w:rsidRPr="00D47A57">
        <w:t xml:space="preserve"> secuestro parental internacional</w:t>
      </w:r>
      <w:r>
        <w:t>. Al respecto, el autor precisa que presentó una denuncia ante la Fiscalía Anticorrupción de la Procuraduría General de la Nación</w:t>
      </w:r>
      <w:r w:rsidR="00687394">
        <w:t xml:space="preserve"> de Panamá</w:t>
      </w:r>
      <w:r>
        <w:t>.</w:t>
      </w:r>
    </w:p>
    <w:p w14:paraId="48409385" w14:textId="31991732" w:rsidR="00C21D26" w:rsidRDefault="00C21D26" w:rsidP="00C21D26">
      <w:pPr>
        <w:pStyle w:val="SingleTxtG"/>
      </w:pPr>
      <w:r>
        <w:t>3</w:t>
      </w:r>
      <w:r w:rsidR="00D16031">
        <w:t>.4</w:t>
      </w:r>
      <w:r>
        <w:tab/>
      </w:r>
      <w:r w:rsidR="00687394">
        <w:t>E</w:t>
      </w:r>
      <w:r>
        <w:t xml:space="preserve">l autor también sostiene que la prohibición hecha por el Estado parte a </w:t>
      </w:r>
      <w:r w:rsidR="00D16031">
        <w:t>sus hijos</w:t>
      </w:r>
      <w:r>
        <w:t xml:space="preserve"> de utilizar su idioma natal es un crimen contra la humanidad ya que pretende borra</w:t>
      </w:r>
      <w:r w:rsidR="00687394">
        <w:t>r</w:t>
      </w:r>
      <w:r>
        <w:t xml:space="preserve"> su identidad</w:t>
      </w:r>
      <w:r w:rsidR="00687394">
        <w:t>. S</w:t>
      </w:r>
      <w:r>
        <w:t xml:space="preserve">olicita al Comité contactarse con la </w:t>
      </w:r>
      <w:r w:rsidRPr="00F33BCD">
        <w:t>Procuradur</w:t>
      </w:r>
      <w:r>
        <w:t>í</w:t>
      </w:r>
      <w:r w:rsidRPr="00F33BCD">
        <w:t>a General de la Nación</w:t>
      </w:r>
      <w:r>
        <w:t xml:space="preserve"> del Estado parte para la repatriación de los niños.</w:t>
      </w:r>
    </w:p>
    <w:p w14:paraId="706821AA" w14:textId="77777777" w:rsidR="006C5C8C" w:rsidRDefault="006C5C8C">
      <w:pPr>
        <w:pStyle w:val="H23G"/>
      </w:pPr>
      <w:r>
        <w:tab/>
      </w:r>
      <w:r>
        <w:tab/>
      </w:r>
      <w:r w:rsidRPr="006C5C8C">
        <w:t>Info</w:t>
      </w:r>
      <w:r>
        <w:t xml:space="preserve">rmación </w:t>
      </w:r>
      <w:r w:rsidR="00E16C5B" w:rsidRPr="006C5C8C">
        <w:t>adicional</w:t>
      </w:r>
      <w:r>
        <w:t xml:space="preserve"> presentada por el autor</w:t>
      </w:r>
    </w:p>
    <w:p w14:paraId="65E07A7B" w14:textId="72376ABB" w:rsidR="00C21D26" w:rsidRDefault="000C518C" w:rsidP="007730C2">
      <w:pPr>
        <w:pStyle w:val="SingleTxtG"/>
      </w:pPr>
      <w:r>
        <w:t>4.1</w:t>
      </w:r>
      <w:r>
        <w:tab/>
      </w:r>
      <w:r w:rsidR="00A33104">
        <w:t xml:space="preserve">Los días </w:t>
      </w:r>
      <w:r w:rsidR="00B63806" w:rsidRPr="00E16C5B">
        <w:t>11</w:t>
      </w:r>
      <w:r w:rsidR="00352ED9">
        <w:t>, 14, 25</w:t>
      </w:r>
      <w:r w:rsidR="00B63806" w:rsidRPr="00E16C5B">
        <w:t xml:space="preserve"> de marzo</w:t>
      </w:r>
      <w:r w:rsidR="00E16C5B">
        <w:t xml:space="preserve">, 16 de abril </w:t>
      </w:r>
      <w:r w:rsidR="00C170F6">
        <w:t>y 9 de julio de 2019</w:t>
      </w:r>
      <w:r w:rsidR="00104171">
        <w:t xml:space="preserve">, el autor </w:t>
      </w:r>
      <w:r w:rsidR="00665056">
        <w:t xml:space="preserve">alegó </w:t>
      </w:r>
      <w:r w:rsidR="00104171">
        <w:t>que</w:t>
      </w:r>
      <w:r w:rsidR="00241658">
        <w:t>,</w:t>
      </w:r>
      <w:r w:rsidR="00104171">
        <w:t xml:space="preserve"> en</w:t>
      </w:r>
      <w:r w:rsidR="00B63806" w:rsidRPr="00E16C5B">
        <w:t xml:space="preserve"> audiencia</w:t>
      </w:r>
      <w:r w:rsidR="00B63806">
        <w:t xml:space="preserve"> de 4 de septiembre de 2018</w:t>
      </w:r>
      <w:r w:rsidR="00104171">
        <w:t>,</w:t>
      </w:r>
      <w:r w:rsidR="00B63806">
        <w:t xml:space="preserve"> las autoridades </w:t>
      </w:r>
      <w:r w:rsidR="00352ED9">
        <w:t xml:space="preserve">del Estado parte </w:t>
      </w:r>
      <w:r w:rsidR="00104171">
        <w:t>ejercieron</w:t>
      </w:r>
      <w:r w:rsidR="00B63806">
        <w:t xml:space="preserve"> p</w:t>
      </w:r>
      <w:r w:rsidR="0051735F">
        <w:t>resión para que los niños firmaran</w:t>
      </w:r>
      <w:r w:rsidR="00B63806">
        <w:t xml:space="preserve"> un documento que </w:t>
      </w:r>
      <w:r w:rsidR="0051735F">
        <w:t xml:space="preserve">lo </w:t>
      </w:r>
      <w:r w:rsidR="00B63806">
        <w:t>perjudica</w:t>
      </w:r>
      <w:r w:rsidR="00C7039A">
        <w:t>,</w:t>
      </w:r>
      <w:r w:rsidR="00BF6663">
        <w:t xml:space="preserve"> y que lo anterior</w:t>
      </w:r>
      <w:r w:rsidR="0051735F">
        <w:t xml:space="preserve"> implicó </w:t>
      </w:r>
      <w:r w:rsidR="00665056">
        <w:t xml:space="preserve">la adopción de </w:t>
      </w:r>
      <w:r w:rsidR="0051735F">
        <w:t>nuevas</w:t>
      </w:r>
      <w:r w:rsidR="00C7039A">
        <w:t xml:space="preserve"> </w:t>
      </w:r>
      <w:r w:rsidR="0051735F">
        <w:t xml:space="preserve">medidas de protección </w:t>
      </w:r>
      <w:r w:rsidR="00665056">
        <w:t xml:space="preserve">el </w:t>
      </w:r>
      <w:r w:rsidR="0051735F">
        <w:t>18 de septiembre de 2018</w:t>
      </w:r>
      <w:r w:rsidR="00665056">
        <w:t>,</w:t>
      </w:r>
      <w:r w:rsidR="0051735F">
        <w:t xml:space="preserve"> tendientes a</w:t>
      </w:r>
      <w:r w:rsidR="0051735F" w:rsidRPr="0051735F">
        <w:t xml:space="preserve"> </w:t>
      </w:r>
      <w:r w:rsidR="0051735F">
        <w:t xml:space="preserve">restringir </w:t>
      </w:r>
      <w:r w:rsidR="00665056">
        <w:t>sus</w:t>
      </w:r>
      <w:r w:rsidR="00665056" w:rsidRPr="0051735F">
        <w:t xml:space="preserve"> </w:t>
      </w:r>
      <w:r w:rsidR="0051735F" w:rsidRPr="0051735F">
        <w:t xml:space="preserve">comunicaciones </w:t>
      </w:r>
      <w:r w:rsidR="00665056">
        <w:t xml:space="preserve">con sus hijos </w:t>
      </w:r>
      <w:r w:rsidR="0051735F">
        <w:t>a</w:t>
      </w:r>
      <w:r w:rsidR="00C21D26">
        <w:t xml:space="preserve"> una hora cada</w:t>
      </w:r>
      <w:r w:rsidR="0051735F" w:rsidRPr="0051735F">
        <w:t xml:space="preserve"> </w:t>
      </w:r>
      <w:r w:rsidR="00C21D26">
        <w:t>sábado</w:t>
      </w:r>
      <w:r w:rsidR="00B63806">
        <w:t>.</w:t>
      </w:r>
      <w:r w:rsidR="0051735F">
        <w:t xml:space="preserve"> </w:t>
      </w:r>
    </w:p>
    <w:p w14:paraId="6FC7A71C" w14:textId="3B0C2AC6" w:rsidR="00BF6663" w:rsidRDefault="00BF6663" w:rsidP="007730C2">
      <w:pPr>
        <w:pStyle w:val="SingleTxtG"/>
      </w:pPr>
      <w:r>
        <w:t>4.2</w:t>
      </w:r>
      <w:r>
        <w:tab/>
        <w:t>El autor también informó de o</w:t>
      </w:r>
      <w:r w:rsidR="00254E84">
        <w:t xml:space="preserve">tras solicitudes de repatriación </w:t>
      </w:r>
      <w:r w:rsidR="00665056">
        <w:t xml:space="preserve">que había promovido </w:t>
      </w:r>
      <w:r w:rsidR="0017365C">
        <w:t>ante el M</w:t>
      </w:r>
      <w:r>
        <w:t xml:space="preserve">inisterio </w:t>
      </w:r>
      <w:r w:rsidR="00EF2EEF" w:rsidRPr="00EF2EEF">
        <w:t xml:space="preserve">de Relaciones Exteriores </w:t>
      </w:r>
      <w:r>
        <w:t>y ante</w:t>
      </w:r>
      <w:r w:rsidR="00254E84">
        <w:t xml:space="preserve"> </w:t>
      </w:r>
      <w:r>
        <w:t>e</w:t>
      </w:r>
      <w:r w:rsidR="00254E84">
        <w:t>l Presidente</w:t>
      </w:r>
      <w:r>
        <w:t xml:space="preserve"> de la República de</w:t>
      </w:r>
      <w:r w:rsidR="00AC48D9">
        <w:t xml:space="preserve"> Panamá</w:t>
      </w:r>
      <w:r w:rsidR="00C02A29">
        <w:t xml:space="preserve">. </w:t>
      </w:r>
    </w:p>
    <w:p w14:paraId="5962C2A0" w14:textId="5CD1B483" w:rsidR="00254E84" w:rsidRDefault="00BF6663" w:rsidP="007730C2">
      <w:pPr>
        <w:pStyle w:val="SingleTxtG"/>
      </w:pPr>
      <w:r>
        <w:t>4.3</w:t>
      </w:r>
      <w:r>
        <w:tab/>
        <w:t xml:space="preserve">El autor también informó que el 27 de febrero de 2019, la </w:t>
      </w:r>
      <w:r w:rsidR="00C02A29">
        <w:t xml:space="preserve">Misión Permanente de la República de </w:t>
      </w:r>
      <w:r w:rsidR="00C967F3">
        <w:t>Benin</w:t>
      </w:r>
      <w:r w:rsidR="00C02A29">
        <w:t xml:space="preserve"> ante las Naciones Unidas </w:t>
      </w:r>
      <w:r w:rsidR="00EF2EEF">
        <w:t xml:space="preserve">en Ginebra </w:t>
      </w:r>
      <w:r w:rsidR="00C02A29">
        <w:t xml:space="preserve">se </w:t>
      </w:r>
      <w:r w:rsidR="00665056">
        <w:t xml:space="preserve">comunicó </w:t>
      </w:r>
      <w:r w:rsidR="00C02A29">
        <w:t xml:space="preserve">con la Misión Permanente </w:t>
      </w:r>
      <w:r w:rsidRPr="00BF6663">
        <w:t xml:space="preserve">de la República </w:t>
      </w:r>
      <w:r>
        <w:t>de Panamá</w:t>
      </w:r>
      <w:r w:rsidR="00EF2EEF" w:rsidRPr="00EF2EEF">
        <w:t xml:space="preserve"> ante las Naciones Unidas en Ginebra</w:t>
      </w:r>
      <w:r>
        <w:t>,</w:t>
      </w:r>
      <w:r w:rsidR="0060732C">
        <w:t xml:space="preserve"> </w:t>
      </w:r>
      <w:r w:rsidR="000E0507">
        <w:t xml:space="preserve">solicitando que </w:t>
      </w:r>
      <w:r w:rsidR="00665056">
        <w:t xml:space="preserve">el Estado parte </w:t>
      </w:r>
      <w:r w:rsidR="00196FB4">
        <w:t>presente</w:t>
      </w:r>
      <w:r w:rsidR="00665056">
        <w:t xml:space="preserve"> sus </w:t>
      </w:r>
      <w:r w:rsidR="000E0507">
        <w:t xml:space="preserve">observaciones </w:t>
      </w:r>
      <w:r w:rsidR="00665056">
        <w:t xml:space="preserve">a </w:t>
      </w:r>
      <w:r w:rsidR="000E0507">
        <w:t>la comunicación presentada por el autor ante el Comité.</w:t>
      </w:r>
    </w:p>
    <w:p w14:paraId="3CD14BDE" w14:textId="58CECF20" w:rsidR="00F64E11" w:rsidRDefault="00C170F6" w:rsidP="007730C2">
      <w:pPr>
        <w:pStyle w:val="SingleTxtG"/>
      </w:pPr>
      <w:r>
        <w:t>4.4</w:t>
      </w:r>
      <w:r>
        <w:tab/>
        <w:t>El autor s</w:t>
      </w:r>
      <w:r w:rsidR="00BB4A8B">
        <w:t>olicitó</w:t>
      </w:r>
      <w:r w:rsidR="00F64E11">
        <w:t xml:space="preserve"> una </w:t>
      </w:r>
      <w:r w:rsidR="00BB4A8B">
        <w:t xml:space="preserve">indemnización </w:t>
      </w:r>
      <w:r>
        <w:t xml:space="preserve">de </w:t>
      </w:r>
      <w:r w:rsidRPr="009238D9">
        <w:t>1.800.000 dólares</w:t>
      </w:r>
      <w:r>
        <w:t xml:space="preserve"> </w:t>
      </w:r>
      <w:r w:rsidR="0097199F">
        <w:t xml:space="preserve">de los Estados Unidos </w:t>
      </w:r>
      <w:r w:rsidR="00BB4A8B">
        <w:t xml:space="preserve">para él y sus hijos, </w:t>
      </w:r>
      <w:r>
        <w:t>por los daños sufridos.</w:t>
      </w:r>
    </w:p>
    <w:p w14:paraId="44585206" w14:textId="77777777" w:rsidR="007344DC" w:rsidRPr="00761C3F" w:rsidRDefault="00F1001D">
      <w:pPr>
        <w:pStyle w:val="H23G"/>
      </w:pPr>
      <w:r w:rsidRPr="00761C3F">
        <w:tab/>
      </w:r>
      <w:r w:rsidRPr="00761C3F">
        <w:tab/>
      </w:r>
      <w:r w:rsidR="007344DC" w:rsidRPr="00761C3F">
        <w:t xml:space="preserve">Observaciones del Estado parte sobre </w:t>
      </w:r>
      <w:r w:rsidR="00C1086F">
        <w:t xml:space="preserve">la </w:t>
      </w:r>
      <w:r w:rsidR="007344DC" w:rsidRPr="00761C3F">
        <w:t>admisibilidad</w:t>
      </w:r>
      <w:r w:rsidR="002776C5">
        <w:t xml:space="preserve"> y el fondo</w:t>
      </w:r>
    </w:p>
    <w:p w14:paraId="0B4F89DF" w14:textId="7406E379" w:rsidR="00BF64F0" w:rsidRDefault="00B143A3" w:rsidP="00EB36D5">
      <w:pPr>
        <w:pStyle w:val="SingleTxtG"/>
      </w:pPr>
      <w:r>
        <w:t>5</w:t>
      </w:r>
      <w:r w:rsidR="00107EE2">
        <w:t>.1</w:t>
      </w:r>
      <w:r w:rsidR="00107EE2">
        <w:tab/>
      </w:r>
      <w:r w:rsidR="006C5C8C">
        <w:t>El 16 de agosto de 2019, el Estado p</w:t>
      </w:r>
      <w:r w:rsidR="007A34EE">
        <w:t xml:space="preserve">arte presentó sus observaciones sobre </w:t>
      </w:r>
      <w:r w:rsidR="00F85E54">
        <w:t xml:space="preserve">la </w:t>
      </w:r>
      <w:r w:rsidR="007A34EE">
        <w:t xml:space="preserve">admisibilidad y </w:t>
      </w:r>
      <w:r w:rsidR="00F85E54">
        <w:t xml:space="preserve">el </w:t>
      </w:r>
      <w:r w:rsidR="007A34EE">
        <w:t>fondo</w:t>
      </w:r>
      <w:r w:rsidR="00F85E54">
        <w:t xml:space="preserve"> de la comunicación</w:t>
      </w:r>
      <w:r w:rsidR="005929C2">
        <w:t xml:space="preserve">, en las que </w:t>
      </w:r>
      <w:r w:rsidR="007A34EE">
        <w:t>sostiene que</w:t>
      </w:r>
      <w:r w:rsidR="00F85E54">
        <w:t xml:space="preserve"> la comunicación es inadmisible</w:t>
      </w:r>
      <w:r w:rsidR="007A34EE">
        <w:t xml:space="preserve"> de acuerdo </w:t>
      </w:r>
      <w:r w:rsidR="00525CB3">
        <w:t>con e</w:t>
      </w:r>
      <w:r w:rsidR="007A34EE">
        <w:t>l artículo 5</w:t>
      </w:r>
      <w:r w:rsidR="007A34EE" w:rsidRPr="007A34EE">
        <w:t xml:space="preserve"> del Protocolo Facultativo </w:t>
      </w:r>
      <w:r w:rsidR="007A34EE">
        <w:t xml:space="preserve">dado que el autor no aporta </w:t>
      </w:r>
      <w:r w:rsidR="007A34EE" w:rsidRPr="007A34EE">
        <w:t xml:space="preserve">prueba del consentimiento de los niños para presentar </w:t>
      </w:r>
      <w:r w:rsidR="00897493">
        <w:t>dicha</w:t>
      </w:r>
      <w:r w:rsidR="007A34EE" w:rsidRPr="007A34EE">
        <w:t xml:space="preserve"> comunicaci</w:t>
      </w:r>
      <w:r w:rsidR="007A34EE">
        <w:t>ón en su nombre</w:t>
      </w:r>
      <w:r w:rsidR="00196FB4">
        <w:t>,</w:t>
      </w:r>
      <w:r w:rsidR="002C58A9">
        <w:t xml:space="preserve"> y que no ha justificado</w:t>
      </w:r>
      <w:r w:rsidR="002C58A9" w:rsidRPr="002C58A9">
        <w:t xml:space="preserve"> </w:t>
      </w:r>
      <w:r w:rsidR="002C58A9">
        <w:t xml:space="preserve">ni </w:t>
      </w:r>
      <w:r w:rsidR="002C58A9" w:rsidRPr="002C58A9">
        <w:t>demostrado su actuar</w:t>
      </w:r>
      <w:r w:rsidR="002C58A9">
        <w:t xml:space="preserve"> en ausencia del consentimiento</w:t>
      </w:r>
      <w:r w:rsidR="007A34EE">
        <w:t>.</w:t>
      </w:r>
    </w:p>
    <w:p w14:paraId="0568F3C0" w14:textId="65C03276" w:rsidR="00323F1A" w:rsidRDefault="009F3A35" w:rsidP="00323F1A">
      <w:pPr>
        <w:pStyle w:val="SingleTxtG"/>
      </w:pPr>
      <w:r>
        <w:t>5.2</w:t>
      </w:r>
      <w:r>
        <w:tab/>
      </w:r>
      <w:r w:rsidR="00323F1A">
        <w:t>E</w:t>
      </w:r>
      <w:r w:rsidR="00323F1A" w:rsidRPr="00323F1A">
        <w:t xml:space="preserve">n cuanto a los </w:t>
      </w:r>
      <w:r w:rsidR="00196FB4">
        <w:t>trámites</w:t>
      </w:r>
      <w:r w:rsidR="00196FB4" w:rsidRPr="00323F1A">
        <w:t xml:space="preserve"> </w:t>
      </w:r>
      <w:r w:rsidR="00323F1A" w:rsidRPr="00323F1A">
        <w:t>diplomáticos iniciados tanto por el Ministerio de Asuntos Exteriores y de Coope</w:t>
      </w:r>
      <w:r w:rsidR="00D96E23">
        <w:t xml:space="preserve">ración de </w:t>
      </w:r>
      <w:r w:rsidR="00C967F3">
        <w:t>Benin</w:t>
      </w:r>
      <w:r w:rsidR="00323F1A" w:rsidRPr="00323F1A">
        <w:t xml:space="preserve"> como por la Embajada de </w:t>
      </w:r>
      <w:r w:rsidR="00C967F3">
        <w:t>Benin</w:t>
      </w:r>
      <w:r w:rsidR="00323F1A" w:rsidRPr="00323F1A">
        <w:t xml:space="preserve"> en Cuba, el Estado parte indica que </w:t>
      </w:r>
      <w:r w:rsidR="00323F1A">
        <w:t>e</w:t>
      </w:r>
      <w:r w:rsidR="00323F1A" w:rsidRPr="0061781E">
        <w:t xml:space="preserve">l Ministerio de Relaciones Exteriores de Panamá </w:t>
      </w:r>
      <w:r w:rsidR="00323F1A" w:rsidRPr="00323F1A">
        <w:t xml:space="preserve">remitió a la Fiscalía Superior de Asuntos Internacionales </w:t>
      </w:r>
      <w:r w:rsidR="00D96E23">
        <w:t>de la Procuraduría de la Nación</w:t>
      </w:r>
      <w:r w:rsidR="00323F1A" w:rsidRPr="00323F1A">
        <w:t xml:space="preserve"> y a la Secretar</w:t>
      </w:r>
      <w:r w:rsidR="00525CB3">
        <w:t>í</w:t>
      </w:r>
      <w:r w:rsidR="00323F1A" w:rsidRPr="00323F1A">
        <w:t xml:space="preserve">a General de la Corte Suprema de Justicia, la solicitud de asistencia judicial internacional relativa a la repatriación de los niños, a efectos de determinar la viabilidad de su diligenciamiento. </w:t>
      </w:r>
      <w:r w:rsidR="00323F1A">
        <w:t>A</w:t>
      </w:r>
      <w:r w:rsidR="00D96E23">
        <w:t>simismo</w:t>
      </w:r>
      <w:r w:rsidR="00323F1A">
        <w:t>,</w:t>
      </w:r>
      <w:r w:rsidR="00D96E23">
        <w:t xml:space="preserve"> el</w:t>
      </w:r>
      <w:r w:rsidR="00D96E23" w:rsidRPr="00D96E23">
        <w:t xml:space="preserve"> Estado parte indica que</w:t>
      </w:r>
      <w:r w:rsidR="00323F1A">
        <w:t xml:space="preserve"> el Ministerio contestó a las autoridades de </w:t>
      </w:r>
      <w:r w:rsidR="00C967F3">
        <w:t>Benin</w:t>
      </w:r>
      <w:r w:rsidR="00323F1A">
        <w:t xml:space="preserve"> indicando </w:t>
      </w:r>
      <w:r w:rsidR="00323F1A" w:rsidRPr="0061781E">
        <w:t xml:space="preserve">que no </w:t>
      </w:r>
      <w:r w:rsidR="00323F1A">
        <w:t>era</w:t>
      </w:r>
      <w:r w:rsidR="00323F1A" w:rsidRPr="0061781E">
        <w:t xml:space="preserve"> posible acceder a </w:t>
      </w:r>
      <w:r w:rsidR="00323F1A">
        <w:t>sus</w:t>
      </w:r>
      <w:r w:rsidR="00323F1A" w:rsidRPr="0061781E">
        <w:t xml:space="preserve"> solicitud</w:t>
      </w:r>
      <w:r w:rsidR="00323F1A">
        <w:t>es, por varios motivos.</w:t>
      </w:r>
      <w:r w:rsidR="00323F1A" w:rsidRPr="004834A1">
        <w:t xml:space="preserve"> </w:t>
      </w:r>
      <w:r w:rsidR="00323F1A">
        <w:t>Al respecto,</w:t>
      </w:r>
      <w:r w:rsidR="00323F1A" w:rsidRPr="004834A1">
        <w:t xml:space="preserve"> </w:t>
      </w:r>
      <w:r w:rsidR="00323F1A">
        <w:t>además de indicar</w:t>
      </w:r>
      <w:r w:rsidR="00323F1A" w:rsidRPr="004834A1">
        <w:t xml:space="preserve"> que </w:t>
      </w:r>
      <w:r w:rsidR="00C967F3">
        <w:t>Benin</w:t>
      </w:r>
      <w:r w:rsidR="00323F1A" w:rsidRPr="004834A1">
        <w:t xml:space="preserve"> no </w:t>
      </w:r>
      <w:r w:rsidR="00323F1A">
        <w:t>es</w:t>
      </w:r>
      <w:r w:rsidR="00323F1A" w:rsidRPr="004834A1">
        <w:t xml:space="preserve"> parte </w:t>
      </w:r>
      <w:r w:rsidR="00525CB3">
        <w:t>en e</w:t>
      </w:r>
      <w:r w:rsidR="00323F1A" w:rsidRPr="004834A1">
        <w:t xml:space="preserve">l Convenio de </w:t>
      </w:r>
      <w:r w:rsidR="00525CB3">
        <w:t>L</w:t>
      </w:r>
      <w:r w:rsidR="00323F1A" w:rsidRPr="004834A1">
        <w:t xml:space="preserve">a Haya y que tampoco </w:t>
      </w:r>
      <w:r w:rsidR="00323F1A">
        <w:t>concertó</w:t>
      </w:r>
      <w:r w:rsidR="00323F1A" w:rsidRPr="004834A1">
        <w:t xml:space="preserve"> </w:t>
      </w:r>
      <w:r w:rsidR="00525CB3">
        <w:t xml:space="preserve">un </w:t>
      </w:r>
      <w:r w:rsidR="00323F1A" w:rsidRPr="004834A1">
        <w:t xml:space="preserve">acuerdo bilateral con Panamá para luchar </w:t>
      </w:r>
      <w:r w:rsidR="00196FB4">
        <w:t xml:space="preserve">en </w:t>
      </w:r>
      <w:r w:rsidR="00323F1A" w:rsidRPr="004834A1">
        <w:t>contra</w:t>
      </w:r>
      <w:r w:rsidR="00196FB4">
        <w:t xml:space="preserve"> de</w:t>
      </w:r>
      <w:r w:rsidR="00323F1A" w:rsidRPr="004834A1">
        <w:t xml:space="preserve"> los traslados ilícitos de niños</w:t>
      </w:r>
      <w:r w:rsidR="00323F1A">
        <w:t>, el Ministerio indicó</w:t>
      </w:r>
      <w:r w:rsidR="00323F1A" w:rsidRPr="004834A1">
        <w:t xml:space="preserve"> que un poder soberano no tiene jurisdicc</w:t>
      </w:r>
      <w:r w:rsidR="00323F1A">
        <w:t>ión sobre otro poder soberano, por lo</w:t>
      </w:r>
      <w:r w:rsidR="00323F1A" w:rsidRPr="004834A1">
        <w:t xml:space="preserve"> que </w:t>
      </w:r>
      <w:r w:rsidR="00323F1A">
        <w:t>una sentencia</w:t>
      </w:r>
      <w:r w:rsidR="00323F1A" w:rsidRPr="004834A1">
        <w:t xml:space="preserve"> de </w:t>
      </w:r>
      <w:r w:rsidR="00C967F3">
        <w:t>Benin</w:t>
      </w:r>
      <w:r w:rsidR="00323F1A" w:rsidRPr="004834A1">
        <w:t xml:space="preserve"> no podía ser ejecutada en Panamá </w:t>
      </w:r>
      <w:r w:rsidR="00323F1A">
        <w:t>sin la previa realización de</w:t>
      </w:r>
      <w:r w:rsidR="00323F1A" w:rsidRPr="004834A1">
        <w:t xml:space="preserve"> un procedimiento de </w:t>
      </w:r>
      <w:r w:rsidR="00525CB3">
        <w:t>r</w:t>
      </w:r>
      <w:r w:rsidR="00323F1A">
        <w:t xml:space="preserve">econocimiento y </w:t>
      </w:r>
      <w:r w:rsidR="00525CB3">
        <w:t>e</w:t>
      </w:r>
      <w:r w:rsidR="00323F1A">
        <w:t xml:space="preserve">jecución de </w:t>
      </w:r>
      <w:r w:rsidR="00525CB3">
        <w:t>s</w:t>
      </w:r>
      <w:r w:rsidR="00323F1A">
        <w:t xml:space="preserve">entencia </w:t>
      </w:r>
      <w:r w:rsidR="00525CB3">
        <w:t>e</w:t>
      </w:r>
      <w:r w:rsidR="00323F1A" w:rsidRPr="004834A1">
        <w:t xml:space="preserve">xtranjera ante la Sala </w:t>
      </w:r>
      <w:r w:rsidR="00323F1A">
        <w:t>Cuarta</w:t>
      </w:r>
      <w:r w:rsidR="00323F1A" w:rsidRPr="004834A1">
        <w:t xml:space="preserve"> de Negocios Generales de la Cort</w:t>
      </w:r>
      <w:r w:rsidR="00323F1A">
        <w:t>e Suprema de Justicia de Panamá</w:t>
      </w:r>
      <w:r w:rsidR="00D96E23">
        <w:t>,</w:t>
      </w:r>
      <w:r w:rsidR="00D96E23" w:rsidRPr="00D96E23">
        <w:t xml:space="preserve"> </w:t>
      </w:r>
      <w:r w:rsidR="00D96E23" w:rsidRPr="006E0181">
        <w:t xml:space="preserve">de </w:t>
      </w:r>
      <w:r w:rsidR="00196FB4">
        <w:t>conformidad con</w:t>
      </w:r>
      <w:r w:rsidR="00196FB4" w:rsidRPr="006E0181">
        <w:t xml:space="preserve"> </w:t>
      </w:r>
      <w:r w:rsidR="00D96E23" w:rsidRPr="006E0181">
        <w:t>lo</w:t>
      </w:r>
      <w:r w:rsidR="00D96E23">
        <w:t>s</w:t>
      </w:r>
      <w:r w:rsidR="00D96E23" w:rsidRPr="006E0181">
        <w:t xml:space="preserve"> artículos 1</w:t>
      </w:r>
      <w:r w:rsidR="00D96E23">
        <w:t>00 y 1420 del Código Judicial del Estado parte</w:t>
      </w:r>
      <w:r w:rsidR="00323F1A">
        <w:t>. Así, para exigir la</w:t>
      </w:r>
      <w:r w:rsidR="00323F1A" w:rsidRPr="006543B9">
        <w:t xml:space="preserve"> ejecución </w:t>
      </w:r>
      <w:r w:rsidR="00323F1A">
        <w:t>de una sentencia extranjera</w:t>
      </w:r>
      <w:r w:rsidR="00323F1A" w:rsidRPr="006543B9">
        <w:t>, no basta con a</w:t>
      </w:r>
      <w:r w:rsidR="00323F1A">
        <w:t>portar constancia documental de la misma</w:t>
      </w:r>
      <w:r w:rsidR="00323F1A" w:rsidRPr="006543B9">
        <w:t xml:space="preserve">, sino que debe cumplir previamente con el procedimiento del </w:t>
      </w:r>
      <w:r w:rsidR="00323F1A" w:rsidRPr="00CC5E05">
        <w:rPr>
          <w:iCs/>
        </w:rPr>
        <w:t>ex</w:t>
      </w:r>
      <w:r w:rsidR="00C75D2A" w:rsidRPr="00CC5E05">
        <w:rPr>
          <w:iCs/>
        </w:rPr>
        <w:t>e</w:t>
      </w:r>
      <w:r w:rsidR="00323F1A" w:rsidRPr="00CC5E05">
        <w:rPr>
          <w:iCs/>
        </w:rPr>
        <w:t>qu</w:t>
      </w:r>
      <w:r w:rsidR="00C31DA0" w:rsidRPr="00CC5E05">
        <w:rPr>
          <w:iCs/>
        </w:rPr>
        <w:t>á</w:t>
      </w:r>
      <w:r w:rsidR="00323F1A" w:rsidRPr="00CC5E05">
        <w:rPr>
          <w:iCs/>
        </w:rPr>
        <w:t>tur</w:t>
      </w:r>
      <w:r w:rsidR="00323F1A">
        <w:t>.</w:t>
      </w:r>
      <w:r w:rsidR="00323F1A" w:rsidRPr="006543B9">
        <w:t xml:space="preserve"> </w:t>
      </w:r>
    </w:p>
    <w:p w14:paraId="265BC805" w14:textId="0F76F8B2" w:rsidR="00BA7E25" w:rsidRDefault="00BA7E25" w:rsidP="00CF1A49">
      <w:pPr>
        <w:pStyle w:val="SingleTxtG"/>
      </w:pPr>
      <w:r>
        <w:t>5.3</w:t>
      </w:r>
      <w:r>
        <w:tab/>
        <w:t>El Estado parte precisa que la solicitud d</w:t>
      </w:r>
      <w:r w:rsidR="00D96E23">
        <w:t xml:space="preserve">el autor de </w:t>
      </w:r>
      <w:r w:rsidR="00C31DA0">
        <w:t>r</w:t>
      </w:r>
      <w:r w:rsidR="00D96E23">
        <w:t xml:space="preserve">econocimiento y </w:t>
      </w:r>
      <w:r w:rsidR="00C31DA0">
        <w:t>e</w:t>
      </w:r>
      <w:r w:rsidR="00D96E23">
        <w:t xml:space="preserve">jecución de </w:t>
      </w:r>
      <w:r w:rsidR="00C31DA0">
        <w:t>s</w:t>
      </w:r>
      <w:r w:rsidR="006E0181">
        <w:t>entencia</w:t>
      </w:r>
      <w:r w:rsidR="00D96E23">
        <w:t xml:space="preserve"> </w:t>
      </w:r>
      <w:r w:rsidR="00C31DA0">
        <w:t>e</w:t>
      </w:r>
      <w:r>
        <w:t>xtranjera ante el Ministerio fue</w:t>
      </w:r>
      <w:r w:rsidR="006E0181">
        <w:t xml:space="preserve"> </w:t>
      </w:r>
      <w:r>
        <w:t>rechazada ya que</w:t>
      </w:r>
      <w:r w:rsidR="006E0181">
        <w:t xml:space="preserve"> el órgano </w:t>
      </w:r>
      <w:r w:rsidR="00D96E23">
        <w:t>competente</w:t>
      </w:r>
      <w:r w:rsidR="006E0181">
        <w:t xml:space="preserve"> para ello </w:t>
      </w:r>
      <w:r>
        <w:t xml:space="preserve">es </w:t>
      </w:r>
      <w:r w:rsidR="006E0181" w:rsidRPr="006E0181">
        <w:t>la Sala Cuarta de la Corte Suprema de Justicia</w:t>
      </w:r>
      <w:r w:rsidR="006E0181">
        <w:t>.</w:t>
      </w:r>
      <w:r w:rsidR="00CF1A49">
        <w:t xml:space="preserve"> </w:t>
      </w:r>
    </w:p>
    <w:p w14:paraId="2A15354B" w14:textId="7E44E950" w:rsidR="0061781E" w:rsidRDefault="00BA7E25" w:rsidP="00CF1A49">
      <w:pPr>
        <w:pStyle w:val="SingleTxtG"/>
      </w:pPr>
      <w:r>
        <w:t>5.4</w:t>
      </w:r>
      <w:r>
        <w:tab/>
        <w:t xml:space="preserve">Al respecto, </w:t>
      </w:r>
      <w:r w:rsidR="00F35871">
        <w:t xml:space="preserve">el Estado parte indica que </w:t>
      </w:r>
      <w:r>
        <w:t>e</w:t>
      </w:r>
      <w:r w:rsidR="00CF1A49">
        <w:t xml:space="preserve">l 4 de mayo de 2016, el Consulado de Panamá en París había solicitado al Ministerio de Relaciones Exteriores de Panamá asistencia judicial internacional para el </w:t>
      </w:r>
      <w:r w:rsidR="00ED0B59">
        <w:t>r</w:t>
      </w:r>
      <w:r w:rsidR="00CF1A49">
        <w:t xml:space="preserve">econocimiento y </w:t>
      </w:r>
      <w:r w:rsidR="00ED0B59">
        <w:t>e</w:t>
      </w:r>
      <w:r w:rsidR="00CF1A49">
        <w:t xml:space="preserve">jecución de </w:t>
      </w:r>
      <w:r w:rsidR="00ED0B59">
        <w:t>s</w:t>
      </w:r>
      <w:r w:rsidR="00CF1A49">
        <w:t xml:space="preserve">entencia </w:t>
      </w:r>
      <w:r w:rsidR="00ED0B59">
        <w:t>e</w:t>
      </w:r>
      <w:r w:rsidR="00CF1A49">
        <w:t>xtranjera, que fue remitida a la Corte Suprema de Justicia el 13 de junio de 2016.</w:t>
      </w:r>
      <w:r w:rsidR="00BD09BC">
        <w:t xml:space="preserve"> </w:t>
      </w:r>
      <w:r w:rsidR="003D231A">
        <w:t xml:space="preserve">El </w:t>
      </w:r>
      <w:r w:rsidR="003D231A" w:rsidRPr="00323F1A">
        <w:t>21 de enero de 2018</w:t>
      </w:r>
      <w:r w:rsidR="003D231A">
        <w:t>, l</w:t>
      </w:r>
      <w:r w:rsidR="00BD09BC" w:rsidRPr="00BD09BC">
        <w:t>a Sa</w:t>
      </w:r>
      <w:r>
        <w:t>la Cuarta de Negocios Generales</w:t>
      </w:r>
      <w:r w:rsidR="00BD09BC" w:rsidRPr="00BD09BC">
        <w:t xml:space="preserve"> declaró </w:t>
      </w:r>
      <w:r w:rsidR="00BD09BC">
        <w:t xml:space="preserve">no ejecutable </w:t>
      </w:r>
      <w:r w:rsidR="00BD09BC" w:rsidRPr="00BD09BC">
        <w:t xml:space="preserve">la sentencia del </w:t>
      </w:r>
      <w:r w:rsidR="00BD09BC">
        <w:t>Juzgado</w:t>
      </w:r>
      <w:r>
        <w:t xml:space="preserve"> de </w:t>
      </w:r>
      <w:r w:rsidR="00C967F3">
        <w:t>Benin</w:t>
      </w:r>
      <w:r w:rsidR="00BD09BC" w:rsidRPr="00BD09BC">
        <w:t xml:space="preserve"> </w:t>
      </w:r>
      <w:r w:rsidR="00BD09BC">
        <w:t>porque el</w:t>
      </w:r>
      <w:r w:rsidR="00BD09BC" w:rsidRPr="00BD09BC">
        <w:t xml:space="preserve"> ordenamiento jurídico</w:t>
      </w:r>
      <w:r w:rsidR="00BD09BC">
        <w:t xml:space="preserve"> panameño</w:t>
      </w:r>
      <w:r w:rsidR="00BD09BC" w:rsidRPr="00BD09BC">
        <w:t xml:space="preserve"> exige que</w:t>
      </w:r>
      <w:r w:rsidR="00755929">
        <w:t>, para su reconocimiento y ejecución,</w:t>
      </w:r>
      <w:r w:rsidR="00BD09BC" w:rsidRPr="00BD09BC">
        <w:t xml:space="preserve"> la sentencia extranjera no</w:t>
      </w:r>
      <w:r w:rsidR="00BD09BC">
        <w:t xml:space="preserve"> haya sido dictada en rebeldía</w:t>
      </w:r>
      <w:r w:rsidR="003045EA">
        <w:t xml:space="preserve"> o en ausencia</w:t>
      </w:r>
      <w:r w:rsidR="00BD09BC">
        <w:t>.</w:t>
      </w:r>
    </w:p>
    <w:p w14:paraId="0AAA510C" w14:textId="77777777" w:rsidR="00323F1A" w:rsidRDefault="005929C2" w:rsidP="00323F1A">
      <w:pPr>
        <w:pStyle w:val="SingleTxtG"/>
      </w:pPr>
      <w:r>
        <w:t>5.5</w:t>
      </w:r>
      <w:r>
        <w:tab/>
      </w:r>
      <w:r w:rsidR="00323F1A" w:rsidRPr="00323F1A">
        <w:t xml:space="preserve">El 3 de mayo de 2018, </w:t>
      </w:r>
      <w:r w:rsidR="00415715" w:rsidRPr="00323F1A">
        <w:t xml:space="preserve">el autor presentó </w:t>
      </w:r>
      <w:r w:rsidR="003D231A">
        <w:t>nuevame</w:t>
      </w:r>
      <w:r w:rsidR="00415715">
        <w:t>nte mediante la vía diplomática</w:t>
      </w:r>
      <w:r w:rsidR="003D231A">
        <w:t xml:space="preserve"> otra</w:t>
      </w:r>
      <w:r w:rsidR="00323F1A" w:rsidRPr="00323F1A">
        <w:t xml:space="preserve"> solicitud de r</w:t>
      </w:r>
      <w:r w:rsidR="003D231A">
        <w:t>epatriación de los tres menores</w:t>
      </w:r>
      <w:r w:rsidR="00323F1A" w:rsidRPr="00323F1A">
        <w:t xml:space="preserve">. El 10 de mayo de 2018, </w:t>
      </w:r>
      <w:r w:rsidR="003D231A" w:rsidRPr="003D231A">
        <w:t xml:space="preserve">el Ministerio de Relaciones Exteriores de Panamá </w:t>
      </w:r>
      <w:r w:rsidR="00323F1A" w:rsidRPr="00323F1A">
        <w:t>solicitó a la Secretaría General de la Corte Suprema de Justicia una copia autenticada de la resolución del</w:t>
      </w:r>
      <w:r w:rsidR="003D231A">
        <w:t xml:space="preserve"> 21 de enero de 2018 que negó la ejecución de la sentencia extranjera, y la transmitió al autor</w:t>
      </w:r>
      <w:r w:rsidR="003D231A" w:rsidRPr="003D231A">
        <w:t xml:space="preserve"> </w:t>
      </w:r>
      <w:r w:rsidR="003D231A" w:rsidRPr="00323F1A">
        <w:t>el 4 de junio de 2018</w:t>
      </w:r>
      <w:r w:rsidR="003D231A">
        <w:t>.</w:t>
      </w:r>
    </w:p>
    <w:p w14:paraId="42F3E1D2" w14:textId="7AAA4518" w:rsidR="00253B22" w:rsidRDefault="005929C2" w:rsidP="00CF1A49">
      <w:pPr>
        <w:pStyle w:val="SingleTxtG"/>
      </w:pPr>
      <w:r>
        <w:t>5.6</w:t>
      </w:r>
      <w:r w:rsidR="00BA7E25">
        <w:tab/>
      </w:r>
      <w:r w:rsidR="00713F27">
        <w:t xml:space="preserve">Con </w:t>
      </w:r>
      <w:r w:rsidR="00415715">
        <w:t>relación al</w:t>
      </w:r>
      <w:r w:rsidR="009D0E70">
        <w:t xml:space="preserve"> p</w:t>
      </w:r>
      <w:r w:rsidR="00253B22" w:rsidRPr="00253B22">
        <w:t>roceso s</w:t>
      </w:r>
      <w:r w:rsidR="00253B22">
        <w:t>eguido por el delito contra el orden jurídico familiar y el estado civil en modalidad de violencia doméstica y m</w:t>
      </w:r>
      <w:r w:rsidR="00253B22" w:rsidRPr="00253B22">
        <w:t>altr</w:t>
      </w:r>
      <w:r w:rsidR="0055701D">
        <w:t xml:space="preserve">ato al niño, niña o adolescente, el Estado parte </w:t>
      </w:r>
      <w:r w:rsidR="009D0E70">
        <w:t>observa que el</w:t>
      </w:r>
      <w:r w:rsidR="00493139" w:rsidRPr="00493139">
        <w:t xml:space="preserve"> Juzgado </w:t>
      </w:r>
      <w:r w:rsidR="00A513F5">
        <w:t xml:space="preserve">mencionaba </w:t>
      </w:r>
      <w:r w:rsidR="00A513F5" w:rsidRPr="00493139">
        <w:t>la</w:t>
      </w:r>
      <w:r w:rsidR="00A513F5" w:rsidRPr="009D0E70">
        <w:t xml:space="preserve"> Convención Interamericana para Prevenir, Sancionar y Erradicar la Violencia contra la Mujer</w:t>
      </w:r>
      <w:r w:rsidR="00A513F5">
        <w:t xml:space="preserve"> e</w:t>
      </w:r>
      <w:r w:rsidR="00A513F5" w:rsidRPr="00493139">
        <w:t xml:space="preserve"> </w:t>
      </w:r>
      <w:r w:rsidR="00493139" w:rsidRPr="00493139">
        <w:t>indica</w:t>
      </w:r>
      <w:r w:rsidR="00A513F5">
        <w:t>ba en un primer momento</w:t>
      </w:r>
      <w:r w:rsidR="009D0E70">
        <w:t xml:space="preserve"> </w:t>
      </w:r>
      <w:r w:rsidR="00493139" w:rsidRPr="00493139">
        <w:t>que “una vez conocida la versión de los hechos que se denuncian en la presente encuesta penal, urge la necesidad de aplicar medidas de protección en atención a las agresiones que motivaron la presente denuncia por parte de la víctima sobreviviente del delito con el objeto de garantiz</w:t>
      </w:r>
      <w:r w:rsidR="009D0E70">
        <w:t>ar su tranquilidad y seguridad”</w:t>
      </w:r>
      <w:r w:rsidR="00493139">
        <w:t xml:space="preserve">. </w:t>
      </w:r>
      <w:r w:rsidR="00A513F5">
        <w:t>Sin embargo, posteriormente, dicho proceso</w:t>
      </w:r>
      <w:r w:rsidR="00493139">
        <w:t xml:space="preserve"> </w:t>
      </w:r>
      <w:r w:rsidR="00253B22" w:rsidRPr="00253B22">
        <w:t xml:space="preserve">fue resuelto mediante </w:t>
      </w:r>
      <w:r w:rsidR="003E3474">
        <w:t>a</w:t>
      </w:r>
      <w:r w:rsidR="00253B22" w:rsidRPr="00253B22">
        <w:t xml:space="preserve">uto de </w:t>
      </w:r>
      <w:r w:rsidR="003E3474">
        <w:t>s</w:t>
      </w:r>
      <w:r w:rsidR="00253B22" w:rsidRPr="00253B22">
        <w:t xml:space="preserve">obreseimiento </w:t>
      </w:r>
      <w:r w:rsidR="003E3474">
        <w:t>d</w:t>
      </w:r>
      <w:r w:rsidR="00253B22" w:rsidRPr="00253B22">
        <w:t>efinitivo de 8 de junio de 2017</w:t>
      </w:r>
      <w:r w:rsidR="00F46603" w:rsidRPr="00F46603">
        <w:t xml:space="preserve"> del Juzgado 11º de Circuito de lo Penal del Primer Circuito Judicial de Panamá</w:t>
      </w:r>
      <w:r w:rsidR="00BA23EA">
        <w:t xml:space="preserve">, </w:t>
      </w:r>
      <w:r w:rsidR="00BA23EA" w:rsidRPr="00BA23EA">
        <w:t>debido a la existencia de una causal que imposibilitó continuar la persecución penal</w:t>
      </w:r>
      <w:r w:rsidR="00BA23EA">
        <w:t>.</w:t>
      </w:r>
      <w:r w:rsidR="00166521">
        <w:t xml:space="preserve"> Por ello, el Estado parte </w:t>
      </w:r>
      <w:r w:rsidR="00166521" w:rsidRPr="00166521">
        <w:t xml:space="preserve">rechaza los argumentos del autor </w:t>
      </w:r>
      <w:r w:rsidR="002C4E4F">
        <w:t>de</w:t>
      </w:r>
      <w:r w:rsidR="00A513F5">
        <w:t xml:space="preserve"> supuesta </w:t>
      </w:r>
      <w:r w:rsidR="00166521" w:rsidRPr="00166521">
        <w:t xml:space="preserve">complicidad del Ministerio Público con la </w:t>
      </w:r>
      <w:r w:rsidR="00166521">
        <w:t>madre de los niños.</w:t>
      </w:r>
    </w:p>
    <w:p w14:paraId="212B126D" w14:textId="665A72D1" w:rsidR="00537137" w:rsidRDefault="005929C2" w:rsidP="00EF5000">
      <w:pPr>
        <w:pStyle w:val="SingleTxtG"/>
      </w:pPr>
      <w:r>
        <w:t>5.7</w:t>
      </w:r>
      <w:r>
        <w:tab/>
      </w:r>
      <w:r w:rsidR="00A513F5" w:rsidRPr="00EF5000">
        <w:t>En cuanto al</w:t>
      </w:r>
      <w:r w:rsidR="005E383D" w:rsidRPr="00EF5000">
        <w:t xml:space="preserve"> proceso de </w:t>
      </w:r>
      <w:r w:rsidR="00831477">
        <w:t>g</w:t>
      </w:r>
      <w:r w:rsidR="005E383D" w:rsidRPr="00EF5000">
        <w:t xml:space="preserve">uarda, </w:t>
      </w:r>
      <w:r w:rsidR="00831477">
        <w:t>c</w:t>
      </w:r>
      <w:r w:rsidR="005E383D" w:rsidRPr="00EF5000">
        <w:t xml:space="preserve">rianza y </w:t>
      </w:r>
      <w:r w:rsidR="00831477">
        <w:t>r</w:t>
      </w:r>
      <w:r w:rsidR="005E383D" w:rsidRPr="00EF5000">
        <w:t xml:space="preserve">eglamentación de </w:t>
      </w:r>
      <w:r w:rsidR="00831477">
        <w:t>v</w:t>
      </w:r>
      <w:r w:rsidR="005E383D" w:rsidRPr="00EF5000">
        <w:t xml:space="preserve">isitas </w:t>
      </w:r>
      <w:r w:rsidR="00AB023D" w:rsidRPr="00EF5000">
        <w:t xml:space="preserve">iniciado por la madre de los niños </w:t>
      </w:r>
      <w:r w:rsidR="005E383D" w:rsidRPr="00EF5000">
        <w:t>ante el Juzgado Segundo Seccional de Familia del Primer Circuito Judicial</w:t>
      </w:r>
      <w:r w:rsidR="00FD37B3">
        <w:t>,</w:t>
      </w:r>
      <w:r w:rsidR="00A513F5" w:rsidRPr="00EF5000">
        <w:t xml:space="preserve"> </w:t>
      </w:r>
      <w:r w:rsidR="00AB023D" w:rsidRPr="00EF5000">
        <w:t xml:space="preserve">en el cual </w:t>
      </w:r>
      <w:r w:rsidR="00A513F5" w:rsidRPr="00EF5000">
        <w:t>solicitó que se decrete el impedimento de salida de los menores, el Estado parte observa que</w:t>
      </w:r>
      <w:r w:rsidR="00AB023D" w:rsidRPr="00EF5000">
        <w:t>,</w:t>
      </w:r>
      <w:r w:rsidR="00A513F5" w:rsidRPr="00EF5000">
        <w:t xml:space="preserve"> a</w:t>
      </w:r>
      <w:r w:rsidR="00EB028B" w:rsidRPr="00EF5000">
        <w:t>l admitir el procedimiento</w:t>
      </w:r>
      <w:r w:rsidR="00AB023D" w:rsidRPr="00EF5000">
        <w:t xml:space="preserve"> a trámite</w:t>
      </w:r>
      <w:r w:rsidR="00EB028B" w:rsidRPr="00EF5000">
        <w:t xml:space="preserve">, el Juzgado ordenó una visita social por la trabajadora social del despacho a la residencia de la madre de los niños, así como la notificación al autor en </w:t>
      </w:r>
      <w:r w:rsidR="00C967F3">
        <w:t>Benin</w:t>
      </w:r>
      <w:r w:rsidR="00EB028B" w:rsidRPr="00EF5000">
        <w:t>.</w:t>
      </w:r>
      <w:r w:rsidR="002679C4">
        <w:t xml:space="preserve"> Asimismo, el Juzgado indicó que “toda vez que la solicitud de impedimento de salida de los m</w:t>
      </w:r>
      <w:r w:rsidR="002679C4" w:rsidRPr="007F1A84">
        <w:t>enores es una medida que protege su interés superior”, accederá</w:t>
      </w:r>
      <w:r w:rsidR="002679C4">
        <w:t xml:space="preserve"> a</w:t>
      </w:r>
      <w:r w:rsidR="002679C4" w:rsidRPr="007F1A84">
        <w:t xml:space="preserve"> lo pedido, atendiendo a</w:t>
      </w:r>
      <w:r w:rsidR="002F2E02">
        <w:t xml:space="preserve"> </w:t>
      </w:r>
      <w:r w:rsidR="002C4E4F">
        <w:t>lo dispuesto en el a</w:t>
      </w:r>
      <w:r w:rsidR="002679C4" w:rsidRPr="007F1A84">
        <w:t>rtículo 766 del Código de la Familia</w:t>
      </w:r>
      <w:r w:rsidR="002679C4">
        <w:t xml:space="preserve">. Así, otorgó provisionalmente la guarda y crianza de los menores a la madre, decretó el impedimento de salida del país de los menores, estableció no determinar visitas entre el autor y los menores, y difirió emitir pronunciamiento respecto a la comunicación </w:t>
      </w:r>
      <w:r w:rsidR="00713F27">
        <w:t xml:space="preserve">continua que el autor ha peticionado, </w:t>
      </w:r>
      <w:r w:rsidR="002679C4">
        <w:t>hasta tanto contar con mayores elementos de juicio.</w:t>
      </w:r>
    </w:p>
    <w:p w14:paraId="0C6EB0F9" w14:textId="36F3A799" w:rsidR="007C0B46" w:rsidRDefault="005929C2" w:rsidP="007C0B46">
      <w:pPr>
        <w:pStyle w:val="SingleTxtG"/>
      </w:pPr>
      <w:r>
        <w:t>5.8</w:t>
      </w:r>
      <w:r>
        <w:tab/>
      </w:r>
      <w:r w:rsidR="00DC5F98" w:rsidRPr="00EF5000">
        <w:t>El</w:t>
      </w:r>
      <w:r w:rsidR="00AB023D" w:rsidRPr="00EF5000">
        <w:t xml:space="preserve"> Estado parte precisa que el</w:t>
      </w:r>
      <w:r w:rsidR="00DC5F98" w:rsidRPr="00EF5000">
        <w:t xml:space="preserve"> autor solicitó </w:t>
      </w:r>
      <w:r w:rsidR="00AB023D" w:rsidRPr="00EF5000">
        <w:t xml:space="preserve">la posibilidad de una </w:t>
      </w:r>
      <w:r w:rsidR="00DC5F98" w:rsidRPr="00EF5000">
        <w:t xml:space="preserve">comunicación </w:t>
      </w:r>
      <w:r w:rsidR="002679C4" w:rsidRPr="002679C4">
        <w:t xml:space="preserve">directa, personal y </w:t>
      </w:r>
      <w:r w:rsidR="00DC5F98" w:rsidRPr="00EF5000">
        <w:t>continua con los menores por medio de sistemas tecnológicos</w:t>
      </w:r>
      <w:r w:rsidR="00AB023D" w:rsidRPr="00EF5000">
        <w:t>,</w:t>
      </w:r>
      <w:r w:rsidR="00EF5000" w:rsidRPr="00EF5000">
        <w:t xml:space="preserve"> </w:t>
      </w:r>
      <w:r w:rsidR="002C4E4F">
        <w:t>y</w:t>
      </w:r>
      <w:r w:rsidR="00EF5000" w:rsidRPr="00EF5000">
        <w:t xml:space="preserve"> que, el 29 de agosto de 2016, basándose en el inter</w:t>
      </w:r>
      <w:r w:rsidR="007712DC">
        <w:t>és superior de los menores, el J</w:t>
      </w:r>
      <w:r w:rsidR="00EF5000" w:rsidRPr="00EF5000">
        <w:t xml:space="preserve">uzgado </w:t>
      </w:r>
      <w:r w:rsidR="002679C4">
        <w:t>resolvió conceder la comunicación por</w:t>
      </w:r>
      <w:r w:rsidR="007712DC">
        <w:t xml:space="preserve"> medios tecnológicos, estableciendo</w:t>
      </w:r>
      <w:r w:rsidR="002679C4">
        <w:t xml:space="preserve"> la forma de comunicación para días de semana y fines de semana, y aclaró que, hasta que se resuelva el fondo, dichas comunicaciones serían supervisadas por el abuelo de los niños </w:t>
      </w:r>
      <w:r w:rsidR="00EF5000" w:rsidRPr="00EF5000">
        <w:t xml:space="preserve">“a fin de evitar cualquier tipo de inconvenientes y expresiones inadecuadas para con los menores, garantizándole así su debida protección en base al interés superior de los menores”. </w:t>
      </w:r>
      <w:r w:rsidR="002679C4">
        <w:t>El 11 de noviembre de 2016, el Juzgado recibió una solicitud especial del autor que consistía en que las comunicaciones se dieran en idioma francés. E</w:t>
      </w:r>
      <w:r w:rsidR="00EF5000" w:rsidRPr="00EF5000">
        <w:t xml:space="preserve">l Juzgado rechazó </w:t>
      </w:r>
      <w:r w:rsidR="002679C4">
        <w:t>dicha</w:t>
      </w:r>
      <w:r w:rsidR="00EF5000" w:rsidRPr="00EF5000">
        <w:t xml:space="preserve"> solicitud </w:t>
      </w:r>
      <w:r w:rsidR="00A16F92">
        <w:t>debido a que</w:t>
      </w:r>
      <w:r w:rsidR="007C0B46">
        <w:t xml:space="preserve"> </w:t>
      </w:r>
      <w:r w:rsidR="00A16F92" w:rsidRPr="00EF5000">
        <w:t>“la supervisión de la</w:t>
      </w:r>
      <w:r w:rsidR="00A16F92">
        <w:t>s</w:t>
      </w:r>
      <w:r w:rsidR="00A16F92" w:rsidRPr="00EF5000">
        <w:t xml:space="preserve"> visitas requiere comprender el idioma empleado”</w:t>
      </w:r>
      <w:r w:rsidR="00A16F92">
        <w:t xml:space="preserve"> </w:t>
      </w:r>
      <w:r w:rsidR="003075AD">
        <w:t xml:space="preserve">y </w:t>
      </w:r>
      <w:r w:rsidR="00A16F92">
        <w:t>que la persona a cargo de supervisión</w:t>
      </w:r>
      <w:r w:rsidR="00A16F92" w:rsidRPr="00EF5000">
        <w:t xml:space="preserve"> </w:t>
      </w:r>
      <w:r w:rsidR="00A16F92">
        <w:t>no habla</w:t>
      </w:r>
      <w:r w:rsidR="00DE1721">
        <w:t>ba</w:t>
      </w:r>
      <w:r w:rsidR="007C0B46">
        <w:t xml:space="preserve"> francés</w:t>
      </w:r>
      <w:r w:rsidR="00713F27">
        <w:t>,</w:t>
      </w:r>
      <w:r w:rsidR="007C0B46">
        <w:t xml:space="preserve"> </w:t>
      </w:r>
      <w:r w:rsidR="00713F27">
        <w:t>mientras</w:t>
      </w:r>
      <w:r w:rsidR="00E00F86" w:rsidRPr="00EF5000">
        <w:t xml:space="preserve"> </w:t>
      </w:r>
      <w:r w:rsidR="0069663B">
        <w:t xml:space="preserve">que </w:t>
      </w:r>
      <w:r w:rsidR="00EE5927">
        <w:t>el autor habla</w:t>
      </w:r>
      <w:r w:rsidR="00DE1721">
        <w:t>ba</w:t>
      </w:r>
      <w:r w:rsidR="00EE5927">
        <w:t xml:space="preserve"> español</w:t>
      </w:r>
      <w:r w:rsidR="00A41841">
        <w:t>,</w:t>
      </w:r>
      <w:r w:rsidR="00EF5000" w:rsidRPr="00EF5000">
        <w:t xml:space="preserve"> al</w:t>
      </w:r>
      <w:r w:rsidR="00E00F86">
        <w:t xml:space="preserve"> igual que sus hijos</w:t>
      </w:r>
      <w:r w:rsidR="00EF5000" w:rsidRPr="00EF5000">
        <w:t>.</w:t>
      </w:r>
      <w:r w:rsidR="007C0B46">
        <w:t xml:space="preserve"> </w:t>
      </w:r>
    </w:p>
    <w:p w14:paraId="0D87FDFA" w14:textId="676ED8AF" w:rsidR="00E1668A" w:rsidRDefault="005929C2" w:rsidP="007C0B46">
      <w:pPr>
        <w:pStyle w:val="SingleTxtG"/>
      </w:pPr>
      <w:r>
        <w:t>5.9</w:t>
      </w:r>
      <w:r>
        <w:tab/>
      </w:r>
      <w:r w:rsidR="00895C1D">
        <w:t>Posteriormente, m</w:t>
      </w:r>
      <w:r w:rsidR="00C031C2">
        <w:t xml:space="preserve">ediante </w:t>
      </w:r>
      <w:r w:rsidR="00800353">
        <w:t>a</w:t>
      </w:r>
      <w:r w:rsidR="00C031C2">
        <w:t xml:space="preserve">uto de 16 de febrero de 2017, el Juzgado se pronunció sobre un incidente de nulidad </w:t>
      </w:r>
      <w:r w:rsidR="00895C1D">
        <w:t xml:space="preserve">presentado por el autor </w:t>
      </w:r>
      <w:r w:rsidR="00C031C2">
        <w:t xml:space="preserve">quien solicitó </w:t>
      </w:r>
      <w:r w:rsidR="00895C1D">
        <w:t xml:space="preserve">que </w:t>
      </w:r>
      <w:r w:rsidR="00E1668A">
        <w:t>se declarara</w:t>
      </w:r>
      <w:r w:rsidR="00C031C2">
        <w:t xml:space="preserve"> nulo todo lo actuado en el</w:t>
      </w:r>
      <w:r w:rsidR="00C031C2" w:rsidRPr="00C031C2">
        <w:t xml:space="preserve"> </w:t>
      </w:r>
      <w:r w:rsidR="00C031C2">
        <w:t xml:space="preserve">procedimiento </w:t>
      </w:r>
      <w:r w:rsidR="00895C1D">
        <w:t>y</w:t>
      </w:r>
      <w:r w:rsidR="00E1668A">
        <w:t xml:space="preserve"> que se revocara</w:t>
      </w:r>
      <w:r w:rsidR="00C031C2">
        <w:t xml:space="preserve"> la guarda p</w:t>
      </w:r>
      <w:r w:rsidR="00C031C2" w:rsidRPr="00C031C2">
        <w:t xml:space="preserve">rovisional a favor de la </w:t>
      </w:r>
      <w:r w:rsidR="00C031C2">
        <w:t>madre.</w:t>
      </w:r>
      <w:r w:rsidR="00D87549">
        <w:t xml:space="preserve"> </w:t>
      </w:r>
      <w:r w:rsidR="00895C1D">
        <w:t>El Estado parte indica que el Juzgado examinó</w:t>
      </w:r>
      <w:r w:rsidR="00127F88">
        <w:t xml:space="preserve"> y contestó </w:t>
      </w:r>
      <w:r w:rsidR="00895C1D">
        <w:t xml:space="preserve">cada </w:t>
      </w:r>
      <w:r w:rsidR="00E1668A">
        <w:t xml:space="preserve">uno de los </w:t>
      </w:r>
      <w:r w:rsidR="00895C1D">
        <w:t>punto</w:t>
      </w:r>
      <w:r w:rsidR="00E1668A">
        <w:t>s</w:t>
      </w:r>
      <w:r w:rsidR="00895C1D">
        <w:t xml:space="preserve"> avanzado</w:t>
      </w:r>
      <w:r w:rsidR="00E1668A">
        <w:t>s</w:t>
      </w:r>
      <w:r w:rsidR="00895C1D">
        <w:t xml:space="preserve"> por el autor</w:t>
      </w:r>
      <w:r w:rsidR="00127F88">
        <w:t>,</w:t>
      </w:r>
      <w:r w:rsidR="006F24EE">
        <w:t xml:space="preserve"> e</w:t>
      </w:r>
      <w:r w:rsidR="006F24EE" w:rsidRPr="006F24EE">
        <w:t>n particular, que el autor se apersonó al despacho y se le notificó personalmente la resolución por lo que la carta rogatoria ya no era necesaria, que sí se contó con la participación del Ministerio Público, y que el Juzgado sí tenía competencia para tramitar la demanda de guarda y crianza al ser la madre y los niños panameños y al estar viviendo en Panamá</w:t>
      </w:r>
      <w:r w:rsidR="006F24EE">
        <w:t>.</w:t>
      </w:r>
    </w:p>
    <w:p w14:paraId="3527182B" w14:textId="21C6699D" w:rsidR="008B1EB8" w:rsidRDefault="005929C2" w:rsidP="008B1EB8">
      <w:pPr>
        <w:pStyle w:val="SingleTxtG"/>
        <w:spacing w:before="240"/>
      </w:pPr>
      <w:r>
        <w:t>5.10</w:t>
      </w:r>
      <w:r>
        <w:tab/>
      </w:r>
      <w:r w:rsidR="008B1EB8">
        <w:t xml:space="preserve">El Estado parte nota asimismo que la </w:t>
      </w:r>
      <w:r w:rsidR="008B1EB8" w:rsidRPr="00D62A45">
        <w:t>Fiscalía de Circuito de Litigación Especializada en Asuntos Civiles y de Familia</w:t>
      </w:r>
      <w:r w:rsidR="008B1EB8">
        <w:t>,</w:t>
      </w:r>
      <w:r w:rsidR="008B1EB8" w:rsidRPr="00D62A45">
        <w:t xml:space="preserve"> en su recomendación final al </w:t>
      </w:r>
      <w:r w:rsidR="008B1EB8">
        <w:t>Juzgado,</w:t>
      </w:r>
      <w:r w:rsidR="008B1EB8" w:rsidRPr="00D62A45">
        <w:t xml:space="preserve"> recomendó la práctica de una diligencia de escucha a los menores a ef</w:t>
      </w:r>
      <w:r w:rsidR="008B1EB8">
        <w:t>ectos de determinar cómo se estaba</w:t>
      </w:r>
      <w:r w:rsidR="008B1EB8" w:rsidRPr="00D62A45">
        <w:t xml:space="preserve"> desarrollando la comunicación por medios tecnológicos entre estos y su padre</w:t>
      </w:r>
      <w:r w:rsidR="008B1EB8">
        <w:t>.</w:t>
      </w:r>
      <w:r w:rsidR="008B1EB8" w:rsidRPr="009C423A">
        <w:t xml:space="preserve"> </w:t>
      </w:r>
      <w:r w:rsidR="008B1EB8">
        <w:t xml:space="preserve">El 23 de mayo de 2017, se fijó </w:t>
      </w:r>
      <w:r w:rsidR="00EE5A71">
        <w:t xml:space="preserve">para el 26 de junio de 2017 </w:t>
      </w:r>
      <w:r w:rsidR="008B1EB8">
        <w:t xml:space="preserve">un conversatorio con los menores acompañados por una trabajadora social del despacho. En el conversatorio, el menor </w:t>
      </w:r>
      <w:r w:rsidR="008B1EB8" w:rsidRPr="00491F01">
        <w:t>F. F.</w:t>
      </w:r>
      <w:r w:rsidR="008B1EB8">
        <w:t xml:space="preserve"> indicó que </w:t>
      </w:r>
      <w:r w:rsidR="00EE5A71">
        <w:t>su padre</w:t>
      </w:r>
      <w:r w:rsidR="008B1EB8">
        <w:t xml:space="preserve"> les habla</w:t>
      </w:r>
      <w:r w:rsidR="007A41AE">
        <w:t>ba</w:t>
      </w:r>
      <w:r w:rsidR="008B1EB8">
        <w:t xml:space="preserve"> en francés sabiendo que el abuelo no habla</w:t>
      </w:r>
      <w:r w:rsidR="007A41AE">
        <w:t>ba</w:t>
      </w:r>
      <w:r w:rsidR="008B1EB8">
        <w:t xml:space="preserve"> el idioma, que </w:t>
      </w:r>
      <w:r w:rsidR="00EE5A71">
        <w:t xml:space="preserve">su padre </w:t>
      </w:r>
      <w:r w:rsidR="008B1EB8">
        <w:t>se queja</w:t>
      </w:r>
      <w:r w:rsidR="007A41AE">
        <w:t>ba</w:t>
      </w:r>
      <w:r w:rsidR="008B1EB8">
        <w:t xml:space="preserve"> por tener que pagar las comunicaciones, y que les d</w:t>
      </w:r>
      <w:r w:rsidR="007A41AE">
        <w:t xml:space="preserve">ecía </w:t>
      </w:r>
      <w:r w:rsidR="008B1EB8">
        <w:t xml:space="preserve">que no </w:t>
      </w:r>
      <w:r w:rsidR="007A41AE">
        <w:t xml:space="preserve">tenían </w:t>
      </w:r>
      <w:r w:rsidR="008B1EB8">
        <w:t xml:space="preserve">que matricularse en la escuela porque pronto </w:t>
      </w:r>
      <w:r w:rsidR="007A41AE">
        <w:t>ib</w:t>
      </w:r>
      <w:r w:rsidR="008B1EB8">
        <w:t xml:space="preserve">an a regresar a </w:t>
      </w:r>
      <w:r w:rsidR="00C967F3">
        <w:t>Benin</w:t>
      </w:r>
      <w:r w:rsidR="008B1EB8">
        <w:t xml:space="preserve"> con él. Asimismo, </w:t>
      </w:r>
      <w:r w:rsidR="008B1EB8" w:rsidRPr="00491F01">
        <w:t xml:space="preserve">T. F. </w:t>
      </w:r>
      <w:r w:rsidR="008B1EB8">
        <w:t xml:space="preserve">manifestó que las comunicaciones eran pesadas y desagradables, </w:t>
      </w:r>
      <w:r w:rsidR="00A744F3">
        <w:t xml:space="preserve">con </w:t>
      </w:r>
      <w:r w:rsidR="008B1EB8">
        <w:t xml:space="preserve">amenazas e insultos a su familia en Panamá, por lo que después de las comunicaciones se sentía mal y no tenía ganas de estudiar. También indicó lo siguiente: “nosotros le decimos que se calme y él sigue gritando y se pone así porque no está de acuerdo </w:t>
      </w:r>
      <w:r w:rsidR="00A744F3">
        <w:t xml:space="preserve">con </w:t>
      </w:r>
      <w:r w:rsidR="008B1EB8">
        <w:t xml:space="preserve">que estemos aquí en Panamá, yo me siento más segura aquí en </w:t>
      </w:r>
      <w:r w:rsidR="00384D8A">
        <w:t xml:space="preserve">Panamá </w:t>
      </w:r>
      <w:r w:rsidR="008B1EB8">
        <w:t xml:space="preserve">porque él siempre ha sido un hombre muy violento. […] </w:t>
      </w:r>
      <w:r w:rsidR="00A744F3">
        <w:t>M</w:t>
      </w:r>
      <w:r w:rsidR="008B1EB8">
        <w:t>i papá nos pegaba por cualquier cosa y le pegaba a mi mamá también. En las llamadas que tenemos con mi papá me regresa el sentimiento que tenía cuando estaba en África”.</w:t>
      </w:r>
      <w:r w:rsidR="008B1EB8" w:rsidRPr="008928EE">
        <w:t xml:space="preserve"> </w:t>
      </w:r>
      <w:r w:rsidR="008B1EB8">
        <w:t>A raíz de lo anterior, el Juzgado hizo un llamado de atención al autor, exhortándole a reflexionar sobre su actuar para que la comunicación se diera en español y para que no antep</w:t>
      </w:r>
      <w:r w:rsidR="00CE5305">
        <w:t xml:space="preserve">usiera </w:t>
      </w:r>
      <w:r w:rsidR="008B1EB8">
        <w:t xml:space="preserve">sus intereses personales por encima de la seguridad y estabilidad emocional de los menores. </w:t>
      </w:r>
    </w:p>
    <w:p w14:paraId="37D6F3E0" w14:textId="53CE7EE8" w:rsidR="008B1EB8" w:rsidRDefault="005929C2" w:rsidP="008B1EB8">
      <w:pPr>
        <w:pStyle w:val="SingleTxtG"/>
      </w:pPr>
      <w:r>
        <w:t>5.11</w:t>
      </w:r>
      <w:r>
        <w:tab/>
      </w:r>
      <w:r w:rsidR="00165BA2">
        <w:t>Además, el Estado parte informa que, m</w:t>
      </w:r>
      <w:r w:rsidR="00E1668A">
        <w:t>ediante</w:t>
      </w:r>
      <w:r w:rsidR="009C1D85">
        <w:t xml:space="preserve"> </w:t>
      </w:r>
      <w:r w:rsidR="00CE5305">
        <w:t>a</w:t>
      </w:r>
      <w:r w:rsidR="009C1D85" w:rsidRPr="009C1D85">
        <w:t xml:space="preserve">uto de 10 de julio de 2017, el Juzgado </w:t>
      </w:r>
      <w:r w:rsidR="00680C63">
        <w:t>contestó</w:t>
      </w:r>
      <w:r w:rsidR="009C1D85" w:rsidRPr="009C1D85">
        <w:t xml:space="preserve"> la</w:t>
      </w:r>
      <w:r w:rsidR="00680C63">
        <w:t>s</w:t>
      </w:r>
      <w:r w:rsidR="009C1D85" w:rsidRPr="009C1D85">
        <w:t xml:space="preserve"> solicitud</w:t>
      </w:r>
      <w:r w:rsidR="00680C63">
        <w:t>es</w:t>
      </w:r>
      <w:r w:rsidR="009C1D85" w:rsidRPr="009C1D85">
        <w:t xml:space="preserve"> de desacato </w:t>
      </w:r>
      <w:r w:rsidR="00E1668A" w:rsidRPr="009C1D85">
        <w:t>presentada</w:t>
      </w:r>
      <w:r w:rsidR="00680C63">
        <w:t>s</w:t>
      </w:r>
      <w:r w:rsidR="00E1668A" w:rsidRPr="009C1D85">
        <w:t xml:space="preserve"> por el </w:t>
      </w:r>
      <w:r w:rsidR="00E1668A">
        <w:t>autor</w:t>
      </w:r>
      <w:r w:rsidR="00E1668A" w:rsidRPr="009C1D85">
        <w:t xml:space="preserve"> </w:t>
      </w:r>
      <w:r w:rsidR="009C1D85" w:rsidRPr="009C1D85">
        <w:t xml:space="preserve">en contra de la </w:t>
      </w:r>
      <w:r w:rsidR="009C1D85">
        <w:t>madre</w:t>
      </w:r>
      <w:r w:rsidR="00E1668A">
        <w:t xml:space="preserve"> </w:t>
      </w:r>
      <w:r w:rsidR="009C1D85" w:rsidRPr="009C1D85">
        <w:t xml:space="preserve">y </w:t>
      </w:r>
      <w:r w:rsidR="00E1668A">
        <w:t>del abuelo de los niños</w:t>
      </w:r>
      <w:r w:rsidR="00A4711E">
        <w:t xml:space="preserve">. </w:t>
      </w:r>
      <w:r w:rsidR="00E1668A">
        <w:t xml:space="preserve">El Estado parte observa que, según el Juzgado, </w:t>
      </w:r>
      <w:r w:rsidR="00A4711E">
        <w:t xml:space="preserve">el supervisor </w:t>
      </w:r>
      <w:r w:rsidR="00A4711E" w:rsidRPr="00A4711E">
        <w:t>ha comunicado cuando ha tenido compromisos personales y casos fortuitos</w:t>
      </w:r>
      <w:r w:rsidR="00E1668A">
        <w:t xml:space="preserve"> que le impedían atender las comunicaciones</w:t>
      </w:r>
      <w:r w:rsidR="00A4711E" w:rsidRPr="00A4711E">
        <w:t xml:space="preserve">, </w:t>
      </w:r>
      <w:r w:rsidR="00A4711E">
        <w:t>pero</w:t>
      </w:r>
      <w:r w:rsidR="00945F71">
        <w:t xml:space="preserve"> que</w:t>
      </w:r>
      <w:r w:rsidR="00A4711E">
        <w:t xml:space="preserve"> el autor</w:t>
      </w:r>
      <w:r w:rsidR="00A4711E" w:rsidRPr="00A4711E">
        <w:t xml:space="preserve"> no </w:t>
      </w:r>
      <w:r w:rsidR="00A4711E">
        <w:t>avisa</w:t>
      </w:r>
      <w:r w:rsidR="00CE5305">
        <w:t>ba</w:t>
      </w:r>
      <w:r w:rsidR="00A4711E" w:rsidRPr="00A4711E">
        <w:t xml:space="preserve"> en los días que </w:t>
      </w:r>
      <w:r w:rsidR="00A4711E">
        <w:t>falta</w:t>
      </w:r>
      <w:r w:rsidR="00CE5305">
        <w:t>ba</w:t>
      </w:r>
      <w:r w:rsidR="00A4711E" w:rsidRPr="00A4711E">
        <w:t xml:space="preserve"> a las visitas programadas</w:t>
      </w:r>
      <w:r w:rsidR="00A4711E">
        <w:t>.</w:t>
      </w:r>
      <w:r w:rsidR="00D62A45" w:rsidRPr="00D62A45">
        <w:t xml:space="preserve"> </w:t>
      </w:r>
      <w:r w:rsidR="00945F71">
        <w:t>E</w:t>
      </w:r>
      <w:r w:rsidR="008B1EB8">
        <w:t xml:space="preserve">l Juzgado </w:t>
      </w:r>
      <w:r w:rsidR="008928EE">
        <w:t>negó la</w:t>
      </w:r>
      <w:r w:rsidR="008B1EB8">
        <w:t>s</w:t>
      </w:r>
      <w:r w:rsidR="008928EE">
        <w:t xml:space="preserve"> solicitud</w:t>
      </w:r>
      <w:r w:rsidR="008B1EB8">
        <w:t>es</w:t>
      </w:r>
      <w:r w:rsidR="008928EE">
        <w:t xml:space="preserve"> d</w:t>
      </w:r>
      <w:r w:rsidR="00407BA5">
        <w:t xml:space="preserve">e sanción </w:t>
      </w:r>
      <w:r w:rsidR="008B1EB8">
        <w:t>por desacato</w:t>
      </w:r>
      <w:r w:rsidR="008928EE">
        <w:t>.</w:t>
      </w:r>
      <w:r w:rsidR="00803DE4" w:rsidRPr="00803DE4">
        <w:t xml:space="preserve"> </w:t>
      </w:r>
    </w:p>
    <w:p w14:paraId="4C56B270" w14:textId="77777777" w:rsidR="0041172D" w:rsidRDefault="005929C2" w:rsidP="008B1EB8">
      <w:pPr>
        <w:pStyle w:val="SingleTxtG"/>
      </w:pPr>
      <w:r>
        <w:t>5.12</w:t>
      </w:r>
      <w:r>
        <w:tab/>
      </w:r>
      <w:r w:rsidR="00803DE4">
        <w:t xml:space="preserve">El </w:t>
      </w:r>
      <w:r w:rsidR="008B1EB8">
        <w:t>8 de septiembre de 2017, el Juzgado</w:t>
      </w:r>
      <w:r w:rsidR="00803DE4">
        <w:t xml:space="preserve"> atendió una nueva solicitud de sanción por desacato en contra de la madre</w:t>
      </w:r>
      <w:r w:rsidR="008B1EB8">
        <w:t xml:space="preserve"> de los niños.</w:t>
      </w:r>
      <w:r w:rsidR="005C08D8" w:rsidRPr="005C08D8">
        <w:t xml:space="preserve"> </w:t>
      </w:r>
      <w:r w:rsidR="005C08D8">
        <w:t xml:space="preserve">La Fiscalía de Circuito de Litigación Especializada en Asuntos Civiles y de Familia recomendó al Juzgado </w:t>
      </w:r>
      <w:r w:rsidR="008B3F6F">
        <w:t>no acceder a lo pedido, y</w:t>
      </w:r>
      <w:r w:rsidR="00F90438">
        <w:t xml:space="preserve"> </w:t>
      </w:r>
      <w:r w:rsidR="008B3F6F">
        <w:t>el Juzgado también tomó en cuenta diversos artículos del Código de Familia y del Código Judicial p</w:t>
      </w:r>
      <w:r w:rsidR="005C08D8">
        <w:t xml:space="preserve">ara </w:t>
      </w:r>
      <w:r w:rsidR="008B3F6F">
        <w:t>negar</w:t>
      </w:r>
      <w:r w:rsidR="008B1EB8">
        <w:t xml:space="preserve"> dicha solicitud de sanción por desa</w:t>
      </w:r>
      <w:r w:rsidR="008B3F6F">
        <w:t>cato</w:t>
      </w:r>
      <w:r w:rsidR="003E0E55">
        <w:t xml:space="preserve">. </w:t>
      </w:r>
    </w:p>
    <w:p w14:paraId="35085944" w14:textId="3B9B1B95" w:rsidR="0041172D" w:rsidRPr="00CE5305" w:rsidRDefault="005929C2" w:rsidP="008B1EB8">
      <w:pPr>
        <w:pStyle w:val="SingleTxtG"/>
      </w:pPr>
      <w:r>
        <w:t>5.13</w:t>
      </w:r>
      <w:r>
        <w:tab/>
      </w:r>
      <w:r w:rsidR="005C08D8">
        <w:t xml:space="preserve">El </w:t>
      </w:r>
      <w:r w:rsidR="0041172D">
        <w:t xml:space="preserve">8 de noviembre de 2017, el </w:t>
      </w:r>
      <w:r w:rsidR="005C08D8">
        <w:t>Tribunal</w:t>
      </w:r>
      <w:r w:rsidR="0041172D">
        <w:t xml:space="preserve"> Superior de Familia resolvió la</w:t>
      </w:r>
      <w:r w:rsidR="005C08D8">
        <w:t xml:space="preserve"> apelación</w:t>
      </w:r>
      <w:r w:rsidR="004169A9">
        <w:t xml:space="preserve"> </w:t>
      </w:r>
      <w:r w:rsidR="0041172D">
        <w:t xml:space="preserve">presentada por el autor </w:t>
      </w:r>
      <w:r w:rsidR="004169A9">
        <w:t xml:space="preserve">del </w:t>
      </w:r>
      <w:r w:rsidR="00CE5305">
        <w:t>a</w:t>
      </w:r>
      <w:r w:rsidR="004169A9">
        <w:t xml:space="preserve">uto de 11 </w:t>
      </w:r>
      <w:r w:rsidR="004169A9" w:rsidRPr="0041172D">
        <w:t xml:space="preserve">de noviembre de 2016 mediante la cual se negó </w:t>
      </w:r>
      <w:r w:rsidR="0041172D" w:rsidRPr="0041172D">
        <w:t>su</w:t>
      </w:r>
      <w:r w:rsidR="004169A9" w:rsidRPr="0041172D">
        <w:t xml:space="preserve"> solicitud relativa a la comunicación en </w:t>
      </w:r>
      <w:r w:rsidR="0041172D" w:rsidRPr="0041172D">
        <w:t>francés o yoruba.</w:t>
      </w:r>
      <w:r w:rsidR="004169A9" w:rsidRPr="0041172D">
        <w:t xml:space="preserve"> </w:t>
      </w:r>
      <w:r w:rsidR="0041172D" w:rsidRPr="0041172D">
        <w:t xml:space="preserve">El Tribunal se basó en las </w:t>
      </w:r>
      <w:r w:rsidR="00CE5305" w:rsidRPr="00CC5E05">
        <w:t>Reglas de Brasilia sobre Acceso a la Justicia de las Personas en Condición de</w:t>
      </w:r>
      <w:r w:rsidR="00CE5305">
        <w:t xml:space="preserve"> </w:t>
      </w:r>
      <w:r w:rsidR="00CE5305" w:rsidRPr="00CC5E05">
        <w:t>Vulnerabilidad</w:t>
      </w:r>
      <w:r w:rsidR="00CE5305" w:rsidRPr="00CE5305">
        <w:t xml:space="preserve"> </w:t>
      </w:r>
      <w:r w:rsidR="0041172D" w:rsidRPr="00CE5305">
        <w:t>para confirma</w:t>
      </w:r>
      <w:r w:rsidR="00EE44CC" w:rsidRPr="00CE5305">
        <w:t>r</w:t>
      </w:r>
      <w:r w:rsidR="0041172D" w:rsidRPr="00CE5305">
        <w:t xml:space="preserve"> la resolución apelada, considerando</w:t>
      </w:r>
      <w:r w:rsidR="00EE44CC" w:rsidRPr="00CE5305">
        <w:t xml:space="preserve"> que </w:t>
      </w:r>
      <w:r w:rsidR="00FD6E80" w:rsidRPr="00CE5305">
        <w:t>no se observaron pretermisiones procesales que</w:t>
      </w:r>
      <w:r w:rsidR="00EE44CC" w:rsidRPr="00CE5305">
        <w:t xml:space="preserve"> pudiesen invalidar lo actuado,</w:t>
      </w:r>
      <w:r w:rsidR="00FD6E80" w:rsidRPr="00CE5305">
        <w:t xml:space="preserve"> y que “permitir que el padre se comunique en un idioma que el supervisor de las comunicaciones no habla o desconoce, trastoca la naturaleza de la medida temporal de supervisión encomendada a esa tercera persona, en este caso el abuelo materno, quien solo habla el idioma español, sin que ello implique adoctrinar a los menores </w:t>
      </w:r>
      <w:r w:rsidR="0041172D" w:rsidRPr="00CE5305">
        <w:t>[…]</w:t>
      </w:r>
      <w:r w:rsidR="00FD6E80" w:rsidRPr="00CE5305">
        <w:t xml:space="preserve">, sino evitar exponerlos a situaciones incómodas, garantizando así su protección integral”. </w:t>
      </w:r>
      <w:r w:rsidR="0041172D" w:rsidRPr="00CE5305">
        <w:t>El Tribunal</w:t>
      </w:r>
      <w:r w:rsidR="00FD6E80" w:rsidRPr="00CE5305">
        <w:t xml:space="preserve"> también observó que la comunicación </w:t>
      </w:r>
      <w:r w:rsidR="0041172D" w:rsidRPr="00CE5305">
        <w:t>por medios electrónicos era</w:t>
      </w:r>
      <w:r w:rsidR="00FD6E80" w:rsidRPr="00CE5305">
        <w:t xml:space="preserve"> una excepción a la regla </w:t>
      </w:r>
      <w:r w:rsidR="0041172D" w:rsidRPr="00CE5305">
        <w:t xml:space="preserve">del régimen de visitas pues lo ideal es que los progenitores se relacionen con los menores de manera personal para estrechar </w:t>
      </w:r>
      <w:r w:rsidR="00407E85" w:rsidRPr="00CE5305">
        <w:t>los</w:t>
      </w:r>
      <w:r w:rsidR="0041172D" w:rsidRPr="00CE5305">
        <w:t xml:space="preserve"> lazos afectivos interrumpidos por la separación de </w:t>
      </w:r>
      <w:r w:rsidR="00407E85" w:rsidRPr="00CE5305">
        <w:t>sus padres</w:t>
      </w:r>
      <w:r w:rsidR="0041172D" w:rsidRPr="00CE5305">
        <w:t>. Sin embargo, debido a que</w:t>
      </w:r>
      <w:r w:rsidR="00FD6E80" w:rsidRPr="00CE5305">
        <w:t xml:space="preserve"> el autor no está en Panamá, </w:t>
      </w:r>
      <w:r w:rsidR="0041172D" w:rsidRPr="00CE5305">
        <w:t xml:space="preserve">lo que </w:t>
      </w:r>
      <w:r w:rsidR="00FD6E80" w:rsidRPr="00CE5305">
        <w:t xml:space="preserve">se persigue </w:t>
      </w:r>
      <w:r w:rsidR="0041172D" w:rsidRPr="00CE5305">
        <w:t xml:space="preserve">igualmente es </w:t>
      </w:r>
      <w:r w:rsidR="00FD6E80" w:rsidRPr="00CE5305">
        <w:t xml:space="preserve">“facilitar de alguna forma la comunicación entre padre e hijos”. </w:t>
      </w:r>
      <w:r w:rsidR="0041172D" w:rsidRPr="00CE5305">
        <w:t xml:space="preserve">Así, </w:t>
      </w:r>
      <w:r w:rsidR="004169A9" w:rsidRPr="00CE5305">
        <w:t>el Tribunal Supe</w:t>
      </w:r>
      <w:r w:rsidR="00407E85" w:rsidRPr="00CE5305">
        <w:t>rior admiti</w:t>
      </w:r>
      <w:r w:rsidR="004169A9" w:rsidRPr="00CE5305">
        <w:t>ó la decisión del Fiscal Séptimo Superior del Primer Distrito Judic</w:t>
      </w:r>
      <w:r w:rsidR="00407E85" w:rsidRPr="00CE5305">
        <w:t xml:space="preserve">ial, que mediante </w:t>
      </w:r>
      <w:r w:rsidR="00E5478B">
        <w:t>v</w:t>
      </w:r>
      <w:r w:rsidR="00407E85" w:rsidRPr="00CE5305">
        <w:t xml:space="preserve">ista </w:t>
      </w:r>
      <w:r w:rsidR="00E5478B">
        <w:t>c</w:t>
      </w:r>
      <w:r w:rsidR="00407E85" w:rsidRPr="00CE5305">
        <w:t>ivil núm.</w:t>
      </w:r>
      <w:r w:rsidR="004169A9" w:rsidRPr="00CE5305">
        <w:t xml:space="preserve"> 159-17, de 18 de octubre de 2017, recomendó confirmar lo apelado. </w:t>
      </w:r>
    </w:p>
    <w:p w14:paraId="1C5552BB" w14:textId="23D76DD9" w:rsidR="00803DE4" w:rsidRDefault="005929C2" w:rsidP="008B1EB8">
      <w:pPr>
        <w:pStyle w:val="SingleTxtG"/>
      </w:pPr>
      <w:r>
        <w:t>5.14</w:t>
      </w:r>
      <w:r>
        <w:tab/>
      </w:r>
      <w:r w:rsidR="0041172D">
        <w:t>Asimismo</w:t>
      </w:r>
      <w:r w:rsidR="0041172D" w:rsidRPr="00AE7516">
        <w:t>, e</w:t>
      </w:r>
      <w:r w:rsidR="00AB603F" w:rsidRPr="00AE7516">
        <w:t xml:space="preserve">l 8 de marzo de 2018, el Tribunal Superior atendió un recurso de apelación </w:t>
      </w:r>
      <w:r w:rsidR="000C4CD7" w:rsidRPr="00AE7516">
        <w:t>d</w:t>
      </w:r>
      <w:r w:rsidR="00AB603F" w:rsidRPr="00AE7516">
        <w:t xml:space="preserve">el </w:t>
      </w:r>
      <w:r w:rsidR="00BB441F">
        <w:t>a</w:t>
      </w:r>
      <w:r w:rsidR="00AB603F" w:rsidRPr="00AE7516">
        <w:t xml:space="preserve">uto </w:t>
      </w:r>
      <w:r w:rsidR="00854B80" w:rsidRPr="00AE7516">
        <w:t>del 10 de julio de 2017</w:t>
      </w:r>
      <w:r w:rsidR="00AB603F" w:rsidRPr="00AE7516">
        <w:t xml:space="preserve"> mediante el cual se negó la sanción por desacato presentada por el </w:t>
      </w:r>
      <w:r w:rsidR="00EE7718" w:rsidRPr="00AE7516">
        <w:t xml:space="preserve">autor. </w:t>
      </w:r>
      <w:r w:rsidR="002D7B5E" w:rsidRPr="00AE7516">
        <w:t>En revisión de la decisión de primera instancia, el Tribunal Superior manifestó que no</w:t>
      </w:r>
      <w:r w:rsidR="000C4CD7" w:rsidRPr="00AE7516">
        <w:t xml:space="preserve"> le asistía razón al recurrente</w:t>
      </w:r>
      <w:r w:rsidR="002D7B5E" w:rsidRPr="00AE7516">
        <w:t xml:space="preserve"> puesto que ya había sustentado su incidente sobre el incumplimiento del régimen de visitas y que no presentó medios de pruebas que d</w:t>
      </w:r>
      <w:r w:rsidR="006C47DD">
        <w:t>iera</w:t>
      </w:r>
      <w:r w:rsidR="002D7B5E" w:rsidRPr="00AE7516">
        <w:t xml:space="preserve">n certeza de sus pretensiones. </w:t>
      </w:r>
      <w:r w:rsidR="00EE7718" w:rsidRPr="00AE7516">
        <w:t>El Tribunal</w:t>
      </w:r>
      <w:r w:rsidR="00854B80" w:rsidRPr="00AE7516">
        <w:t xml:space="preserve"> </w:t>
      </w:r>
      <w:r w:rsidR="002D7B5E" w:rsidRPr="00AE7516">
        <w:t xml:space="preserve">también </w:t>
      </w:r>
      <w:r w:rsidR="00EE7718" w:rsidRPr="00AE7516">
        <w:t>consideró</w:t>
      </w:r>
      <w:r w:rsidR="00AB603F" w:rsidRPr="00AE7516">
        <w:t xml:space="preserve"> que la sustentación de</w:t>
      </w:r>
      <w:r w:rsidR="0041172D" w:rsidRPr="00AE7516">
        <w:t>l</w:t>
      </w:r>
      <w:r w:rsidR="00AB603F" w:rsidRPr="00AE7516">
        <w:t xml:space="preserve"> </w:t>
      </w:r>
      <w:r w:rsidR="0041172D" w:rsidRPr="00AE7516">
        <w:t>autor se apartaba</w:t>
      </w:r>
      <w:r w:rsidR="00AB603F" w:rsidRPr="00AE7516">
        <w:t xml:space="preserve"> del tema</w:t>
      </w:r>
      <w:r w:rsidR="002D7B5E" w:rsidRPr="00AE7516">
        <w:t xml:space="preserve"> de saber si estaba </w:t>
      </w:r>
      <w:r w:rsidR="00AB603F" w:rsidRPr="00AE7516">
        <w:t xml:space="preserve">probado o no el desacato, </w:t>
      </w:r>
      <w:r w:rsidR="0041172D" w:rsidRPr="00AE7516">
        <w:t>al volcar</w:t>
      </w:r>
      <w:r w:rsidR="00AB603F" w:rsidRPr="00AE7516">
        <w:t xml:space="preserve"> sus argumentos </w:t>
      </w:r>
      <w:r w:rsidR="000C4CD7" w:rsidRPr="00AE7516">
        <w:t>sobre</w:t>
      </w:r>
      <w:r w:rsidR="00AB603F" w:rsidRPr="00AE7516">
        <w:t xml:space="preserve"> la “sustracción y retención ilícita de los menores” y la falta de competencia del juzgado para </w:t>
      </w:r>
      <w:r w:rsidR="000C4CD7" w:rsidRPr="00AE7516">
        <w:t>conocer</w:t>
      </w:r>
      <w:r w:rsidR="00AB603F" w:rsidRPr="00AE7516">
        <w:t xml:space="preserve"> el </w:t>
      </w:r>
      <w:r w:rsidR="0041172D" w:rsidRPr="00AE7516">
        <w:t>proceso</w:t>
      </w:r>
      <w:r w:rsidR="00AB603F" w:rsidRPr="00AE7516">
        <w:t xml:space="preserve"> de guarda y crianza</w:t>
      </w:r>
      <w:r w:rsidR="00CD3C0C" w:rsidRPr="00AE7516">
        <w:t xml:space="preserve">. El Tribunal Superior </w:t>
      </w:r>
      <w:r w:rsidR="002D7B5E" w:rsidRPr="00AE7516">
        <w:t>también observó</w:t>
      </w:r>
      <w:r w:rsidR="00CD3C0C" w:rsidRPr="00AE7516">
        <w:t xml:space="preserve"> que en ocasiones </w:t>
      </w:r>
      <w:r w:rsidR="002D7B5E" w:rsidRPr="00AE7516">
        <w:t>el autor</w:t>
      </w:r>
      <w:r w:rsidR="00CD3C0C" w:rsidRPr="00AE7516">
        <w:t xml:space="preserve"> no llama a</w:t>
      </w:r>
      <w:r w:rsidR="002D7B5E" w:rsidRPr="00AE7516">
        <w:t xml:space="preserve"> los menores a</w:t>
      </w:r>
      <w:r w:rsidR="00CD3C0C" w:rsidRPr="00AE7516">
        <w:t xml:space="preserve"> las horas establecidas, </w:t>
      </w:r>
      <w:r w:rsidR="002D7B5E" w:rsidRPr="00AE7516">
        <w:t xml:space="preserve">quedándose </w:t>
      </w:r>
      <w:r w:rsidR="000C4CD7" w:rsidRPr="00AE7516">
        <w:t xml:space="preserve">los niños </w:t>
      </w:r>
      <w:r w:rsidR="002D7B5E" w:rsidRPr="00AE7516">
        <w:t>esperando la llamada, y que</w:t>
      </w:r>
      <w:r w:rsidR="003972BA" w:rsidRPr="00AE7516">
        <w:t xml:space="preserve"> la comunicación sostenida con su padre, en vez de ser placenteras</w:t>
      </w:r>
      <w:r w:rsidR="00AC5A49" w:rsidRPr="00AE7516">
        <w:t>,</w:t>
      </w:r>
      <w:r w:rsidR="003972BA" w:rsidRPr="00AE7516">
        <w:t xml:space="preserve"> resultan ser desagradables, lo cual </w:t>
      </w:r>
      <w:r w:rsidR="00AC5A49" w:rsidRPr="00AE7516">
        <w:t>riñe con el interés superior de los</w:t>
      </w:r>
      <w:r w:rsidR="003972BA" w:rsidRPr="00AE7516">
        <w:t xml:space="preserve"> menor</w:t>
      </w:r>
      <w:r w:rsidR="00AC5A49" w:rsidRPr="00AE7516">
        <w:t>es.</w:t>
      </w:r>
    </w:p>
    <w:p w14:paraId="10539F49" w14:textId="1A9DD2BC" w:rsidR="00D63E62" w:rsidRDefault="00FF56A1" w:rsidP="002B22F0">
      <w:pPr>
        <w:pStyle w:val="SingleTxtG"/>
        <w:spacing w:before="240"/>
      </w:pPr>
      <w:r>
        <w:t>5.15</w:t>
      </w:r>
      <w:r>
        <w:tab/>
      </w:r>
      <w:r w:rsidR="00D63E62">
        <w:t>El 3 de abril de 2018, el Juzgado Tercero Seccional de Familia del Primer Circuito Judicial de Panamá resolvió el recurso de recusación de la juez</w:t>
      </w:r>
      <w:r w:rsidR="00BB441F">
        <w:t>a</w:t>
      </w:r>
      <w:r w:rsidR="00D63E62">
        <w:t xml:space="preserve"> del caso presentado por el autor </w:t>
      </w:r>
      <w:r w:rsidR="00CF1480">
        <w:t>que</w:t>
      </w:r>
      <w:r w:rsidR="00D63E62">
        <w:t xml:space="preserve"> sostiene que, por haber cursado en el mismo colegio y en la misma universidad que la madre de los niños,</w:t>
      </w:r>
      <w:r w:rsidR="00CF1480">
        <w:t xml:space="preserve"> la juez</w:t>
      </w:r>
      <w:r w:rsidR="00BB441F">
        <w:t>a</w:t>
      </w:r>
      <w:r w:rsidR="00D63E62">
        <w:t xml:space="preserve"> tiene vínculos personales con </w:t>
      </w:r>
      <w:r w:rsidR="00CF1480">
        <w:t>la madre de los niños</w:t>
      </w:r>
      <w:r w:rsidR="00D63E62">
        <w:t>.</w:t>
      </w:r>
      <w:r w:rsidR="002B22F0">
        <w:t xml:space="preserve"> Para el Juzgado, “considerar que porque un usuario del órgano judicial cursó estudios en el mismo plantel de educación primaria, secundaria o superior que el juez</w:t>
      </w:r>
      <w:r w:rsidR="00CF1480">
        <w:t xml:space="preserve"> que conozca de un proceso, haga</w:t>
      </w:r>
      <w:r w:rsidR="002B22F0">
        <w:t xml:space="preserve"> que este deba ser separado de la causa donde es parte el usuario, resulta una pretensión inviable, porque dicha circunstancia no denota una amistad, así como tampoco apunta a una enemistad, siendo además posible que dichas personas ni siquiera se hayan conocido, por lo que concluimos que la causal no encuentra asidero en los hechos en que se fundamentó”.</w:t>
      </w:r>
      <w:r w:rsidR="00B86090">
        <w:t xml:space="preserve"> El Juzgado </w:t>
      </w:r>
      <w:r w:rsidR="00CF1480">
        <w:t xml:space="preserve">también </w:t>
      </w:r>
      <w:r w:rsidR="00B86090">
        <w:t xml:space="preserve">consideró </w:t>
      </w:r>
      <w:r w:rsidR="00CF1480">
        <w:t xml:space="preserve">las </w:t>
      </w:r>
      <w:r w:rsidR="00B86090">
        <w:t xml:space="preserve">otras afirmaciones </w:t>
      </w:r>
      <w:r w:rsidR="00CF1480">
        <w:t xml:space="preserve">del autor </w:t>
      </w:r>
      <w:r w:rsidR="00B86090">
        <w:t>infundadas.</w:t>
      </w:r>
    </w:p>
    <w:p w14:paraId="731274B4" w14:textId="11B2F535" w:rsidR="00FF56A1" w:rsidRPr="007C0B46" w:rsidRDefault="00D63E62" w:rsidP="008B1EB8">
      <w:pPr>
        <w:pStyle w:val="SingleTxtG"/>
      </w:pPr>
      <w:r>
        <w:t>5.16</w:t>
      </w:r>
      <w:r>
        <w:tab/>
      </w:r>
      <w:r w:rsidR="00FF56A1">
        <w:t xml:space="preserve">El 20 de julio de 2018, contestando a </w:t>
      </w:r>
      <w:r w:rsidR="00CF1480">
        <w:t xml:space="preserve">otras </w:t>
      </w:r>
      <w:r w:rsidR="00FF56A1">
        <w:t>actuaciones del autor en el marco del proceso</w:t>
      </w:r>
      <w:r w:rsidR="00CF1480" w:rsidRPr="00CF1480">
        <w:t xml:space="preserve"> </w:t>
      </w:r>
      <w:r w:rsidR="00CF1480" w:rsidRPr="00A9429B">
        <w:t xml:space="preserve">de </w:t>
      </w:r>
      <w:r w:rsidR="000C5A33">
        <w:t>g</w:t>
      </w:r>
      <w:r w:rsidR="00CF1480" w:rsidRPr="00A9429B">
        <w:t xml:space="preserve">uarda, </w:t>
      </w:r>
      <w:r w:rsidR="000C5A33">
        <w:t>c</w:t>
      </w:r>
      <w:r w:rsidR="00CF1480" w:rsidRPr="00A9429B">
        <w:t xml:space="preserve">rianza y </w:t>
      </w:r>
      <w:r w:rsidR="000C5A33">
        <w:t>r</w:t>
      </w:r>
      <w:r w:rsidR="00CF1480" w:rsidRPr="00A9429B">
        <w:t xml:space="preserve">eglamentación de </w:t>
      </w:r>
      <w:r w:rsidR="000C5A33">
        <w:t>v</w:t>
      </w:r>
      <w:r w:rsidR="00CF1480" w:rsidRPr="00A9429B">
        <w:t>isitas</w:t>
      </w:r>
      <w:r w:rsidR="00FF56A1">
        <w:t xml:space="preserve">, </w:t>
      </w:r>
      <w:r w:rsidR="00CF1480">
        <w:t xml:space="preserve">el Juzgado reafirmó su competencia dado que la madre y sus tres hijos son de nacionalidad panameña y se encuentran residiendo en Panamá. Por otra parte, </w:t>
      </w:r>
      <w:r w:rsidR="00FF56A1">
        <w:t>el Juzgado dictaminó que la autoridad competente para diligenciar solicitudes de restitución internacional es un juzgado de niñez y adolescencia</w:t>
      </w:r>
      <w:r w:rsidR="00CF1480">
        <w:t>, por lo que dictaminó</w:t>
      </w:r>
      <w:r w:rsidR="00A9429B">
        <w:t xml:space="preserve"> no admitir la solicitud de restitu</w:t>
      </w:r>
      <w:r w:rsidR="00CF1480">
        <w:t>ción internacional de los niños</w:t>
      </w:r>
      <w:r w:rsidR="00A9429B">
        <w:t>.</w:t>
      </w:r>
    </w:p>
    <w:p w14:paraId="26141EA5" w14:textId="78421D43" w:rsidR="008552DA" w:rsidRDefault="00D63E62" w:rsidP="00A0378A">
      <w:pPr>
        <w:pStyle w:val="SingleTxtG"/>
      </w:pPr>
      <w:r>
        <w:t>5.17</w:t>
      </w:r>
      <w:r w:rsidR="005929C2">
        <w:tab/>
      </w:r>
      <w:r w:rsidR="00CA2DF9">
        <w:t>El Estado parte</w:t>
      </w:r>
      <w:r w:rsidR="002679C4" w:rsidRPr="002679C4">
        <w:t xml:space="preserve"> </w:t>
      </w:r>
      <w:r w:rsidR="00CA2DF9">
        <w:t xml:space="preserve">indicó que el </w:t>
      </w:r>
      <w:r w:rsidR="002679C4" w:rsidRPr="002679C4">
        <w:t xml:space="preserve">proceso de </w:t>
      </w:r>
      <w:r w:rsidR="00342593">
        <w:t>g</w:t>
      </w:r>
      <w:r w:rsidR="002679C4" w:rsidRPr="002679C4">
        <w:t xml:space="preserve">uarda, </w:t>
      </w:r>
      <w:r w:rsidR="00342593">
        <w:t>c</w:t>
      </w:r>
      <w:r w:rsidR="002679C4" w:rsidRPr="002679C4">
        <w:t xml:space="preserve">rianza y </w:t>
      </w:r>
      <w:r w:rsidR="00342593">
        <w:t>r</w:t>
      </w:r>
      <w:r w:rsidR="002679C4" w:rsidRPr="002679C4">
        <w:t xml:space="preserve">eglamentación de </w:t>
      </w:r>
      <w:r w:rsidR="00342593">
        <w:t>v</w:t>
      </w:r>
      <w:r w:rsidR="002679C4" w:rsidRPr="002679C4">
        <w:t>isitas</w:t>
      </w:r>
      <w:r w:rsidR="00CA2DF9">
        <w:t xml:space="preserve">, en el cual los juzgados deben resolver varias </w:t>
      </w:r>
      <w:r w:rsidR="00345E69">
        <w:t xml:space="preserve">diligencias y </w:t>
      </w:r>
      <w:r w:rsidR="00CA2DF9">
        <w:t>apelaciones presentadas por el autor,</w:t>
      </w:r>
      <w:r w:rsidR="002679C4" w:rsidRPr="002679C4">
        <w:t xml:space="preserve"> se encuentra e</w:t>
      </w:r>
      <w:r w:rsidR="00647746">
        <w:t>n</w:t>
      </w:r>
      <w:r w:rsidR="001F60A9">
        <w:t xml:space="preserve"> etapa de práctica de pruebas. El Estado parte</w:t>
      </w:r>
      <w:r w:rsidR="00647746">
        <w:t xml:space="preserve"> sostiene que </w:t>
      </w:r>
      <w:r w:rsidR="001F60A9">
        <w:t xml:space="preserve">dicho proceso </w:t>
      </w:r>
      <w:r w:rsidR="00647746">
        <w:t xml:space="preserve">es diligente y responsable en el cumplimiento de los procedimientos, trámites y diligencias, sin mostrar inclinaciones sobre las partes y velando por el interés superior de los </w:t>
      </w:r>
      <w:r w:rsidR="00384D8A">
        <w:t>niños</w:t>
      </w:r>
      <w:r w:rsidR="00647746">
        <w:t>.</w:t>
      </w:r>
      <w:r w:rsidR="00A0378A">
        <w:t xml:space="preserve"> Así</w:t>
      </w:r>
      <w:r w:rsidR="00EF44C9">
        <w:t>, el Estado parte rechazó</w:t>
      </w:r>
      <w:r w:rsidR="008552DA">
        <w:t xml:space="preserve"> las pretensiones expresadas por el </w:t>
      </w:r>
      <w:r w:rsidR="00EF44C9">
        <w:t>autor</w:t>
      </w:r>
      <w:r w:rsidR="008552DA">
        <w:t xml:space="preserve"> en cuanto a que los </w:t>
      </w:r>
      <w:r w:rsidR="00384D8A">
        <w:t>niños</w:t>
      </w:r>
      <w:r w:rsidR="00384D8A" w:rsidDel="00384D8A">
        <w:t xml:space="preserve"> </w:t>
      </w:r>
      <w:r w:rsidR="00EF44C9">
        <w:t>son</w:t>
      </w:r>
      <w:r w:rsidR="008552DA">
        <w:t xml:space="preserve"> víctimas </w:t>
      </w:r>
      <w:r w:rsidR="00EF44C9">
        <w:t xml:space="preserve">de violaciones </w:t>
      </w:r>
      <w:r w:rsidR="008552DA">
        <w:t>de la Convención, de intimidaciones, amenazas y engaños.</w:t>
      </w:r>
      <w:r w:rsidR="00384D8A">
        <w:t xml:space="preserve"> </w:t>
      </w:r>
    </w:p>
    <w:p w14:paraId="6CE86027" w14:textId="3DC3BC6E" w:rsidR="007344DC" w:rsidRPr="00761C3F" w:rsidRDefault="00092500" w:rsidP="00CC5E05">
      <w:pPr>
        <w:pStyle w:val="H23G"/>
      </w:pPr>
      <w:r>
        <w:tab/>
      </w:r>
      <w:r>
        <w:tab/>
      </w:r>
      <w:r w:rsidR="007344DC" w:rsidRPr="00761C3F">
        <w:t xml:space="preserve">Comentarios del autor a las observaciones del Estado parte sobre </w:t>
      </w:r>
      <w:r w:rsidR="002776C5">
        <w:t>la</w:t>
      </w:r>
      <w:r w:rsidR="00060E86">
        <w:br/>
      </w:r>
      <w:r w:rsidR="002776C5">
        <w:t xml:space="preserve">admisibilidad y </w:t>
      </w:r>
      <w:r w:rsidR="007344DC" w:rsidRPr="00761C3F">
        <w:t>el fondo</w:t>
      </w:r>
    </w:p>
    <w:p w14:paraId="29BDAB8F" w14:textId="1920A9AC" w:rsidR="00D32FDE" w:rsidRDefault="007706D8" w:rsidP="002A6997">
      <w:pPr>
        <w:pStyle w:val="SingleTxtG"/>
      </w:pPr>
      <w:r>
        <w:t>6</w:t>
      </w:r>
      <w:r w:rsidR="005C615C">
        <w:t>.1</w:t>
      </w:r>
      <w:r w:rsidR="005C615C">
        <w:tab/>
      </w:r>
      <w:r w:rsidR="00D27EC4">
        <w:t>El 28 de agosto de 2019, el autor presentó sus comentarios</w:t>
      </w:r>
      <w:r w:rsidR="00D27EC4" w:rsidRPr="00D27EC4">
        <w:t xml:space="preserve"> a las observaciones del Estado parte</w:t>
      </w:r>
      <w:r w:rsidR="005D7282">
        <w:t>,</w:t>
      </w:r>
      <w:r w:rsidR="00D27EC4">
        <w:t xml:space="preserve"> </w:t>
      </w:r>
      <w:r w:rsidR="007C6199">
        <w:t xml:space="preserve">reiterando que sus hijos son víctimas </w:t>
      </w:r>
      <w:r w:rsidR="002A6997">
        <w:t xml:space="preserve">de un crimen contra la humanidad por no poder </w:t>
      </w:r>
      <w:r w:rsidR="005D7282">
        <w:t>hablar</w:t>
      </w:r>
      <w:r w:rsidR="002A6997">
        <w:t xml:space="preserve"> su idioma natal en las conversaciones con él, y que son víctimas </w:t>
      </w:r>
      <w:r w:rsidR="007C6199">
        <w:t>de un secuestro internacional</w:t>
      </w:r>
      <w:r w:rsidR="006C7BCA">
        <w:t xml:space="preserve"> </w:t>
      </w:r>
      <w:r w:rsidR="003D247B">
        <w:t>con complicidad</w:t>
      </w:r>
      <w:r w:rsidR="00CE7B06">
        <w:t xml:space="preserve"> y</w:t>
      </w:r>
      <w:r w:rsidR="00AA6B49">
        <w:t xml:space="preserve"> corrupción </w:t>
      </w:r>
      <w:r w:rsidR="00D32FDE">
        <w:t>de funcionarios</w:t>
      </w:r>
      <w:r w:rsidR="007B7CCC">
        <w:t xml:space="preserve"> del Estado parte</w:t>
      </w:r>
      <w:r w:rsidR="00D32FDE">
        <w:t>.</w:t>
      </w:r>
      <w:r w:rsidR="005D7282">
        <w:t xml:space="preserve"> </w:t>
      </w:r>
      <w:r w:rsidR="005D7282" w:rsidRPr="005D7282">
        <w:t>Al respecto, el autor indica que la acusación de corrupción ha sido declarada admisible el 27 de marzo de 2019 cuando el Procurador General de Panamá soli</w:t>
      </w:r>
      <w:r w:rsidR="005D7282">
        <w:t>citó abrir investigación penal</w:t>
      </w:r>
      <w:r w:rsidR="00D32FDE">
        <w:rPr>
          <w:rStyle w:val="FootnoteReference"/>
        </w:rPr>
        <w:footnoteReference w:id="4"/>
      </w:r>
      <w:r w:rsidR="00BC014D">
        <w:t>.</w:t>
      </w:r>
    </w:p>
    <w:p w14:paraId="6C6B5C4C" w14:textId="1519D991" w:rsidR="00C92E0C" w:rsidRDefault="00D5653A" w:rsidP="00C92E0C">
      <w:pPr>
        <w:pStyle w:val="SingleTxtG"/>
      </w:pPr>
      <w:r>
        <w:t>6.2</w:t>
      </w:r>
      <w:r>
        <w:tab/>
      </w:r>
      <w:r w:rsidR="00C92E0C">
        <w:t xml:space="preserve">En cuanto a la falta de consentimiento de sus hijos para presentar la comunicación en sus nombres, el autor </w:t>
      </w:r>
      <w:r w:rsidR="00B90FEF">
        <w:t xml:space="preserve">sostiene </w:t>
      </w:r>
      <w:r w:rsidR="00C92E0C">
        <w:t>que, siendo el padre, tiene derecho a actuar ante el Comité.</w:t>
      </w:r>
    </w:p>
    <w:p w14:paraId="6DC0B728" w14:textId="5574BF1F" w:rsidR="006C7BCA" w:rsidRDefault="00C92E0C" w:rsidP="004236CD">
      <w:pPr>
        <w:pStyle w:val="SingleTxtG"/>
      </w:pPr>
      <w:r>
        <w:t>6.3</w:t>
      </w:r>
      <w:r>
        <w:tab/>
      </w:r>
      <w:r w:rsidR="00D5653A">
        <w:t xml:space="preserve">El autor también </w:t>
      </w:r>
      <w:r w:rsidR="00341763">
        <w:t xml:space="preserve">sostiene </w:t>
      </w:r>
      <w:r w:rsidR="00D5653A">
        <w:t>que los</w:t>
      </w:r>
      <w:r w:rsidR="006C7BCA">
        <w:t xml:space="preserve"> juzgados competentes son </w:t>
      </w:r>
      <w:r w:rsidR="00CE7B06">
        <w:t xml:space="preserve">los </w:t>
      </w:r>
      <w:r w:rsidR="00195828">
        <w:t>j</w:t>
      </w:r>
      <w:r w:rsidR="00CE7B06">
        <w:t xml:space="preserve">uzgados de la </w:t>
      </w:r>
      <w:r w:rsidR="00195828">
        <w:t>n</w:t>
      </w:r>
      <w:r w:rsidR="00CE7B06">
        <w:t>iñez</w:t>
      </w:r>
      <w:r w:rsidR="00D5653A">
        <w:t xml:space="preserve"> y </w:t>
      </w:r>
      <w:r w:rsidR="00195828">
        <w:t>a</w:t>
      </w:r>
      <w:r w:rsidR="00D5653A">
        <w:t>dolescencia</w:t>
      </w:r>
      <w:r w:rsidR="006C7BCA">
        <w:t>.</w:t>
      </w:r>
      <w:r w:rsidR="007C6199">
        <w:t xml:space="preserve"> </w:t>
      </w:r>
      <w:r w:rsidR="00D5653A">
        <w:t>Al respecto, el 8 de noviembre de 2017, i</w:t>
      </w:r>
      <w:r w:rsidR="00981824">
        <w:t>nició un proceso ante el Juzgado Primero de Niñez</w:t>
      </w:r>
      <w:r w:rsidR="00D5653A">
        <w:t xml:space="preserve"> y A</w:t>
      </w:r>
      <w:r w:rsidR="00981824">
        <w:t>dolescencia del Pri</w:t>
      </w:r>
      <w:r w:rsidR="00D5653A">
        <w:t>mer Circuito Judicial de Panamá</w:t>
      </w:r>
      <w:r w:rsidR="00645345">
        <w:t xml:space="preserve"> para obtener la restitución internacional de los menores.</w:t>
      </w:r>
      <w:r w:rsidR="00506E81">
        <w:t xml:space="preserve"> Sin embargo, el Juzgado se declaró incompetente debido a que existe un proceso de </w:t>
      </w:r>
      <w:r w:rsidR="00317178">
        <w:t>g</w:t>
      </w:r>
      <w:r w:rsidR="00506E81">
        <w:t xml:space="preserve">uarda, </w:t>
      </w:r>
      <w:r w:rsidR="00317178">
        <w:t>c</w:t>
      </w:r>
      <w:r w:rsidR="00506E81">
        <w:t xml:space="preserve">rianza y </w:t>
      </w:r>
      <w:r w:rsidR="00317178">
        <w:t>r</w:t>
      </w:r>
      <w:r w:rsidR="00506E81">
        <w:t xml:space="preserve">eglamentación de </w:t>
      </w:r>
      <w:r w:rsidR="00317178">
        <w:t>v</w:t>
      </w:r>
      <w:r w:rsidR="00506E81">
        <w:t>isitas entablado con anterioridad</w:t>
      </w:r>
      <w:r w:rsidR="00A65F20">
        <w:t>.</w:t>
      </w:r>
    </w:p>
    <w:p w14:paraId="3F5BF0FA" w14:textId="50DBE4FF" w:rsidR="00710A8D" w:rsidRDefault="007706D8" w:rsidP="007C3854">
      <w:pPr>
        <w:pStyle w:val="SingleTxtG"/>
      </w:pPr>
      <w:r>
        <w:t>6</w:t>
      </w:r>
      <w:r w:rsidR="00DB7257">
        <w:t>.</w:t>
      </w:r>
      <w:r w:rsidR="00264541">
        <w:t>4</w:t>
      </w:r>
      <w:r w:rsidR="00024165">
        <w:tab/>
      </w:r>
      <w:r w:rsidR="00A6311E">
        <w:t xml:space="preserve">El autor </w:t>
      </w:r>
      <w:r w:rsidR="002656BE">
        <w:t xml:space="preserve">reitera </w:t>
      </w:r>
      <w:r w:rsidR="00A6311E">
        <w:t xml:space="preserve">su solicitud de adopción de medidas provisionales consistentes en la comunicación semanal </w:t>
      </w:r>
      <w:r w:rsidR="00E709E3">
        <w:t xml:space="preserve">con sus hijos por vía electrónica desde el Juzgado de la </w:t>
      </w:r>
      <w:r w:rsidR="00CF54D8">
        <w:t>N</w:t>
      </w:r>
      <w:r w:rsidR="00E709E3">
        <w:t xml:space="preserve">iñez, en su idioma </w:t>
      </w:r>
      <w:r w:rsidR="00944A9A">
        <w:t>natal</w:t>
      </w:r>
      <w:r w:rsidR="00AB3DAC">
        <w:t xml:space="preserve">. Asimismo, el autor </w:t>
      </w:r>
      <w:r w:rsidR="002656BE">
        <w:t xml:space="preserve">reitera </w:t>
      </w:r>
      <w:r w:rsidR="007C3854">
        <w:t>su s</w:t>
      </w:r>
      <w:r w:rsidR="00B41681">
        <w:t>olicit</w:t>
      </w:r>
      <w:r w:rsidR="00466DE3">
        <w:t>ud</w:t>
      </w:r>
      <w:r w:rsidR="00B41681">
        <w:t xml:space="preserve"> </w:t>
      </w:r>
      <w:r w:rsidR="007C3854">
        <w:t xml:space="preserve">de </w:t>
      </w:r>
      <w:r w:rsidR="002656BE">
        <w:t>indemnización</w:t>
      </w:r>
      <w:r w:rsidR="00AB3DAC">
        <w:t>,</w:t>
      </w:r>
      <w:r w:rsidR="007C3854">
        <w:t xml:space="preserve"> por un monto </w:t>
      </w:r>
      <w:r w:rsidR="00B41681">
        <w:t xml:space="preserve">de </w:t>
      </w:r>
      <w:r w:rsidR="00B41681" w:rsidRPr="009238D9">
        <w:t>1.850.000 dólares.</w:t>
      </w:r>
    </w:p>
    <w:p w14:paraId="45386B9B" w14:textId="77777777" w:rsidR="005E5A42" w:rsidRDefault="008C5C7C">
      <w:pPr>
        <w:pStyle w:val="H23G"/>
      </w:pPr>
      <w:r>
        <w:tab/>
      </w:r>
      <w:r w:rsidR="008E38BB">
        <w:tab/>
      </w:r>
      <w:r w:rsidR="005E5A42">
        <w:t>Informaciones adicionales presentadas por el autor</w:t>
      </w:r>
    </w:p>
    <w:p w14:paraId="2084E969" w14:textId="045B5141" w:rsidR="005E5A42" w:rsidRDefault="005E5A42" w:rsidP="005E5A42">
      <w:pPr>
        <w:pStyle w:val="SingleTxtG"/>
      </w:pPr>
      <w:r>
        <w:t>7.1</w:t>
      </w:r>
      <w:r>
        <w:tab/>
        <w:t xml:space="preserve">El 9 de septiembre de 2019, el autor </w:t>
      </w:r>
      <w:r w:rsidR="00C56934">
        <w:t>presentó informaciones adicionales. Declara</w:t>
      </w:r>
      <w:r>
        <w:t xml:space="preserve"> haber solicitado protección consular a la Misión Permanente de la República de </w:t>
      </w:r>
      <w:r w:rsidR="00C967F3">
        <w:t>Benin</w:t>
      </w:r>
      <w:r>
        <w:t xml:space="preserve"> ante las Naciones Unidas en Ginebra,</w:t>
      </w:r>
      <w:r w:rsidR="00AB3DAC">
        <w:t xml:space="preserve"> para que </w:t>
      </w:r>
      <w:r w:rsidR="003A425A">
        <w:t>e</w:t>
      </w:r>
      <w:r>
        <w:t>sta lleve a cabo</w:t>
      </w:r>
      <w:r w:rsidR="00AB3DAC">
        <w:t xml:space="preserve"> ante el Comité</w:t>
      </w:r>
      <w:r>
        <w:t>, en nombre del autor y de s</w:t>
      </w:r>
      <w:r w:rsidR="00AB3DAC">
        <w:t>us hijos, una solución amistosa</w:t>
      </w:r>
      <w:r>
        <w:rPr>
          <w:rStyle w:val="FootnoteReference"/>
        </w:rPr>
        <w:footnoteReference w:id="5"/>
      </w:r>
      <w:r w:rsidR="003A425A">
        <w:t>.</w:t>
      </w:r>
      <w:r>
        <w:t xml:space="preserve"> </w:t>
      </w:r>
      <w:r w:rsidR="00AB3DAC">
        <w:t>El autor solicitó así</w:t>
      </w:r>
      <w:r>
        <w:t xml:space="preserve"> al Comité </w:t>
      </w:r>
      <w:r w:rsidR="00C56934">
        <w:t xml:space="preserve">dar trámite a </w:t>
      </w:r>
      <w:r>
        <w:t>dicha solución amistosa</w:t>
      </w:r>
      <w:r w:rsidR="003A425A">
        <w:t xml:space="preserve"> (párrafo 1.4 </w:t>
      </w:r>
      <w:r w:rsidR="003A425A" w:rsidRPr="00CC5E05">
        <w:rPr>
          <w:i/>
          <w:iCs/>
        </w:rPr>
        <w:t>supra</w:t>
      </w:r>
      <w:r w:rsidR="003A425A">
        <w:t>).</w:t>
      </w:r>
    </w:p>
    <w:p w14:paraId="25FB1B4A" w14:textId="0CED04FD" w:rsidR="00860993" w:rsidRDefault="0030291F" w:rsidP="005E5A42">
      <w:pPr>
        <w:pStyle w:val="SingleTxtG"/>
      </w:pPr>
      <w:r>
        <w:t>7.2</w:t>
      </w:r>
      <w:r w:rsidR="00860993">
        <w:tab/>
        <w:t xml:space="preserve">El 4 de noviembre de 2019, el autor </w:t>
      </w:r>
      <w:r w:rsidR="000C6EBA">
        <w:t xml:space="preserve">comunicó al Comité la intervención de un periodista italiano frente a </w:t>
      </w:r>
      <w:r w:rsidR="000C6EBA" w:rsidRPr="00C12D85">
        <w:t>la Defensoría del Pueblo en la ciudad de Panamá</w:t>
      </w:r>
      <w:r w:rsidR="000C6EBA">
        <w:t xml:space="preserve"> según la cual “</w:t>
      </w:r>
      <w:r w:rsidR="000C6EBA" w:rsidRPr="004A3925">
        <w:t xml:space="preserve">con una serie de trucos, e ilegalidades espantosas, </w:t>
      </w:r>
      <w:r w:rsidR="0077275E">
        <w:t>[</w:t>
      </w:r>
      <w:r w:rsidR="000C6EBA">
        <w:t xml:space="preserve">los tres niños raptados] </w:t>
      </w:r>
      <w:r w:rsidR="000C6EBA" w:rsidRPr="004A3925">
        <w:t>no han podido hacer regreso a su país natural</w:t>
      </w:r>
      <w:r w:rsidR="000C6EBA">
        <w:t>”</w:t>
      </w:r>
      <w:r w:rsidR="0077275E">
        <w:t>. El autor reiter</w:t>
      </w:r>
      <w:r w:rsidR="00860993">
        <w:t xml:space="preserve">ó </w:t>
      </w:r>
      <w:r w:rsidR="0077275E">
        <w:t>su solicitud</w:t>
      </w:r>
      <w:r w:rsidR="00860993">
        <w:t xml:space="preserve"> </w:t>
      </w:r>
      <w:r w:rsidR="0077275E">
        <w:t>de</w:t>
      </w:r>
      <w:r w:rsidR="00944A9A">
        <w:t xml:space="preserve"> adopción de</w:t>
      </w:r>
      <w:r w:rsidR="00860993">
        <w:t xml:space="preserve"> medidas provisionales consistentes en una comunicación semanal mediante vía electrónica</w:t>
      </w:r>
      <w:r w:rsidR="00944A9A">
        <w:t xml:space="preserve"> y en su idioma natal</w:t>
      </w:r>
      <w:r w:rsidR="00EA6BF8">
        <w:t xml:space="preserve"> </w:t>
      </w:r>
      <w:r w:rsidR="003A425A">
        <w:t xml:space="preserve">(párrafo 1.5 </w:t>
      </w:r>
      <w:r w:rsidR="003A425A" w:rsidRPr="005B0E85">
        <w:rPr>
          <w:i/>
          <w:iCs/>
        </w:rPr>
        <w:t>supra</w:t>
      </w:r>
      <w:r w:rsidR="003A425A">
        <w:t>).</w:t>
      </w:r>
    </w:p>
    <w:p w14:paraId="2D52BDED" w14:textId="7BE509AA" w:rsidR="00860993" w:rsidRPr="005E5A42" w:rsidRDefault="0030291F" w:rsidP="005E5A42">
      <w:pPr>
        <w:pStyle w:val="SingleTxtG"/>
      </w:pPr>
      <w:r>
        <w:t>7.3</w:t>
      </w:r>
      <w:r w:rsidR="00860993">
        <w:tab/>
        <w:t xml:space="preserve">El 8 de noviembre de 2019, el autor denunció ante el Comité que </w:t>
      </w:r>
      <w:r w:rsidR="00860993" w:rsidRPr="00860993">
        <w:t xml:space="preserve">el nombre de la </w:t>
      </w:r>
      <w:r w:rsidR="00A06F25">
        <w:t>persona</w:t>
      </w:r>
      <w:r w:rsidR="00860993" w:rsidRPr="00860993">
        <w:t xml:space="preserve"> </w:t>
      </w:r>
      <w:r w:rsidR="00860993">
        <w:t>del Estado parte</w:t>
      </w:r>
      <w:r w:rsidR="00860993" w:rsidRPr="00860993">
        <w:t xml:space="preserve"> que redactó</w:t>
      </w:r>
      <w:r w:rsidR="00860993">
        <w:t xml:space="preserve"> y autorizó la transmisión del i</w:t>
      </w:r>
      <w:r w:rsidR="00860993" w:rsidRPr="00860993">
        <w:t xml:space="preserve">nforme </w:t>
      </w:r>
      <w:r w:rsidR="00A06F25">
        <w:t>estatal ante el Comité</w:t>
      </w:r>
      <w:r w:rsidR="00860993" w:rsidRPr="00860993">
        <w:t xml:space="preserve"> no se menciona</w:t>
      </w:r>
      <w:r w:rsidR="000515DF">
        <w:t xml:space="preserve"> </w:t>
      </w:r>
      <w:r w:rsidR="00A06F25">
        <w:t xml:space="preserve">en </w:t>
      </w:r>
      <w:r w:rsidR="00C56934">
        <w:t>el mismo,</w:t>
      </w:r>
      <w:r w:rsidR="00A06F25">
        <w:t xml:space="preserve"> </w:t>
      </w:r>
      <w:r w:rsidR="000515DF">
        <w:t xml:space="preserve">pero que es </w:t>
      </w:r>
      <w:r w:rsidR="00A06F25">
        <w:t xml:space="preserve">una persona </w:t>
      </w:r>
      <w:r w:rsidR="000515DF">
        <w:t>de la Cancillería</w:t>
      </w:r>
      <w:r w:rsidR="00860993">
        <w:t>, invadiendo</w:t>
      </w:r>
      <w:r w:rsidR="000515DF">
        <w:t xml:space="preserve"> así</w:t>
      </w:r>
      <w:r w:rsidR="00860993">
        <w:t xml:space="preserve"> las funciones de la </w:t>
      </w:r>
      <w:r w:rsidR="00860993" w:rsidRPr="00860993">
        <w:t>Secretaria Nacional de Niñez, Adolescencia y Fami</w:t>
      </w:r>
      <w:r w:rsidR="00860993">
        <w:t>lia</w:t>
      </w:r>
      <w:r w:rsidR="00860993" w:rsidRPr="00860993">
        <w:t>.</w:t>
      </w:r>
      <w:r w:rsidR="000515DF">
        <w:t xml:space="preserve"> Por ende, </w:t>
      </w:r>
      <w:r w:rsidR="00A06F25">
        <w:t xml:space="preserve">según </w:t>
      </w:r>
      <w:r w:rsidR="000515DF">
        <w:t>el autor, la</w:t>
      </w:r>
      <w:r w:rsidR="00A06F25">
        <w:t xml:space="preserve"> presente</w:t>
      </w:r>
      <w:r w:rsidR="000515DF">
        <w:t xml:space="preserve"> comunicación está </w:t>
      </w:r>
      <w:r w:rsidR="00A06F25">
        <w:t xml:space="preserve">siendo </w:t>
      </w:r>
      <w:r w:rsidR="000515DF">
        <w:t>manejada por las autoridades del Estado parte fuera de cualquier marco legal.</w:t>
      </w:r>
    </w:p>
    <w:p w14:paraId="5A4CF0FB" w14:textId="77777777" w:rsidR="007344DC" w:rsidRPr="00761C3F" w:rsidRDefault="005E5A42">
      <w:pPr>
        <w:pStyle w:val="H23G"/>
      </w:pPr>
      <w:r>
        <w:tab/>
      </w:r>
      <w:r>
        <w:tab/>
      </w:r>
      <w:r w:rsidR="007344DC" w:rsidRPr="00761C3F">
        <w:t>Deliberaciones del Comité</w:t>
      </w:r>
    </w:p>
    <w:p w14:paraId="54C5BCC0" w14:textId="77777777" w:rsidR="007344DC" w:rsidRPr="00761C3F" w:rsidRDefault="00B17261">
      <w:pPr>
        <w:pStyle w:val="H4G"/>
      </w:pPr>
      <w:r w:rsidRPr="00761C3F">
        <w:tab/>
      </w:r>
      <w:r w:rsidRPr="00761C3F">
        <w:tab/>
      </w:r>
      <w:r w:rsidR="007344DC" w:rsidRPr="00761C3F">
        <w:t>Consideración de la admisibilidad</w:t>
      </w:r>
    </w:p>
    <w:p w14:paraId="40E6FD59" w14:textId="1CB0C1F6" w:rsidR="007344DC" w:rsidRDefault="003F2711">
      <w:pPr>
        <w:pStyle w:val="SingleTxtG"/>
      </w:pPr>
      <w:r>
        <w:t>8.1</w:t>
      </w:r>
      <w:r>
        <w:tab/>
      </w:r>
      <w:r w:rsidRPr="003F2711">
        <w:t xml:space="preserve">Antes de examinar toda queja formulada en una comunicación, el Comité debe decidir si la comunicación es admisible, de conformidad con el artículo 20 de su reglamento en relación con el Protocolo </w:t>
      </w:r>
      <w:r w:rsidR="004C415F">
        <w:t>F</w:t>
      </w:r>
      <w:r w:rsidRPr="003F2711">
        <w:t>acultativo de la Convención sobre los Derechos del Niño relativo a un procedimiento de comunicaciones</w:t>
      </w:r>
      <w:r>
        <w:t>.</w:t>
      </w:r>
    </w:p>
    <w:p w14:paraId="51D90DC1" w14:textId="5359081E" w:rsidR="005A4817" w:rsidRDefault="00CC440C" w:rsidP="005A4817">
      <w:pPr>
        <w:pStyle w:val="SingleTxtG"/>
      </w:pPr>
      <w:r>
        <w:t>8.</w:t>
      </w:r>
      <w:r w:rsidR="00EC451B">
        <w:t>2</w:t>
      </w:r>
      <w:r>
        <w:tab/>
      </w:r>
      <w:r w:rsidR="00345E69">
        <w:t>E</w:t>
      </w:r>
      <w:r w:rsidR="00345E69" w:rsidRPr="00220CDC">
        <w:t>l Comité</w:t>
      </w:r>
      <w:r w:rsidR="00345E69">
        <w:t xml:space="preserve"> </w:t>
      </w:r>
      <w:r w:rsidR="00345E69" w:rsidRPr="00220CDC">
        <w:t>nota el argumento del Estado parte de que la comunicación es inadmisible por</w:t>
      </w:r>
      <w:r w:rsidR="00345E69">
        <w:t xml:space="preserve"> falta de agotamiento de los recursos internos, dado</w:t>
      </w:r>
      <w:r w:rsidR="00345E69" w:rsidRPr="00220CDC">
        <w:t xml:space="preserve"> que el proceso de </w:t>
      </w:r>
      <w:r w:rsidR="00D12224">
        <w:t>g</w:t>
      </w:r>
      <w:r w:rsidR="00345E69" w:rsidRPr="00220CDC">
        <w:t xml:space="preserve">uarda, </w:t>
      </w:r>
      <w:r w:rsidR="00D12224">
        <w:t>c</w:t>
      </w:r>
      <w:r w:rsidR="00345E69" w:rsidRPr="00220CDC">
        <w:t xml:space="preserve">rianza y </w:t>
      </w:r>
      <w:r w:rsidR="00D12224">
        <w:t>r</w:t>
      </w:r>
      <w:r w:rsidR="00345E69" w:rsidRPr="00220CDC">
        <w:t xml:space="preserve">eglamentación de </w:t>
      </w:r>
      <w:r w:rsidR="00D12224">
        <w:t>v</w:t>
      </w:r>
      <w:r w:rsidR="00345E69" w:rsidRPr="00220CDC">
        <w:t xml:space="preserve">isitas, en el cual los juzgados deben resolver varias </w:t>
      </w:r>
      <w:r w:rsidR="00345E69">
        <w:t xml:space="preserve">diligencias y </w:t>
      </w:r>
      <w:r w:rsidR="00345E69" w:rsidRPr="00220CDC">
        <w:t>apelaciones presentadas por el autor, se encuentra e</w:t>
      </w:r>
      <w:r w:rsidR="00345E69">
        <w:t>n etapa de práctica de pruebas</w:t>
      </w:r>
      <w:r w:rsidR="00B8094D">
        <w:t>. T</w:t>
      </w:r>
      <w:r w:rsidR="00B910AC">
        <w:t xml:space="preserve">ambién nota que, según </w:t>
      </w:r>
      <w:r w:rsidR="00B8094D">
        <w:t>el Estado parte</w:t>
      </w:r>
      <w:r w:rsidR="00B910AC">
        <w:t xml:space="preserve">, </w:t>
      </w:r>
      <w:r w:rsidR="00345E69" w:rsidRPr="00220CDC">
        <w:t>dicho proceso es diligente y responsable en el cumplimiento de los procedi</w:t>
      </w:r>
      <w:r w:rsidR="00345E69">
        <w:t>mientos, trámites y diligencias</w:t>
      </w:r>
      <w:r w:rsidR="00B8094D">
        <w:t>,</w:t>
      </w:r>
      <w:r w:rsidR="00345E69" w:rsidRPr="00220CDC">
        <w:t xml:space="preserve"> y </w:t>
      </w:r>
      <w:r w:rsidR="00345E69">
        <w:t>que vela</w:t>
      </w:r>
      <w:r w:rsidR="00345E69" w:rsidRPr="00220CDC">
        <w:t xml:space="preserve"> por el i</w:t>
      </w:r>
      <w:r w:rsidR="00345E69">
        <w:t xml:space="preserve">nterés superior de los menores. </w:t>
      </w:r>
      <w:r w:rsidR="006B6DB1">
        <w:t xml:space="preserve">El Comité </w:t>
      </w:r>
      <w:r w:rsidR="002D78CB">
        <w:t>observa</w:t>
      </w:r>
      <w:r w:rsidR="006B6DB1">
        <w:t xml:space="preserve"> </w:t>
      </w:r>
      <w:r w:rsidR="001366DE">
        <w:t xml:space="preserve">que el autor no presentó comentario </w:t>
      </w:r>
      <w:r w:rsidR="00EA6BF8">
        <w:t xml:space="preserve">alguno </w:t>
      </w:r>
      <w:r w:rsidR="00FA5968">
        <w:t xml:space="preserve">relacionado con el agotamiento de los recursos internos. </w:t>
      </w:r>
      <w:r w:rsidR="00B910AC">
        <w:t>E</w:t>
      </w:r>
      <w:r w:rsidR="001366DE">
        <w:t xml:space="preserve">l Comité recuerda </w:t>
      </w:r>
      <w:r w:rsidR="006B6DB1">
        <w:t>que</w:t>
      </w:r>
      <w:r w:rsidR="002D78CB" w:rsidRPr="002D78CB">
        <w:rPr>
          <w:color w:val="000000"/>
          <w:lang w:val="es-ES_tradnl"/>
        </w:rPr>
        <w:t xml:space="preserve"> </w:t>
      </w:r>
      <w:r w:rsidR="002D78CB" w:rsidRPr="001E1CCF">
        <w:rPr>
          <w:color w:val="000000"/>
          <w:lang w:val="es-ES_tradnl"/>
        </w:rPr>
        <w:t>a efectos de determinar</w:t>
      </w:r>
      <w:r w:rsidR="002D78CB">
        <w:rPr>
          <w:color w:val="000000"/>
          <w:lang w:val="es-ES_tradnl"/>
        </w:rPr>
        <w:t xml:space="preserve"> la efectividad de los recursos</w:t>
      </w:r>
      <w:r w:rsidR="00B910AC">
        <w:rPr>
          <w:color w:val="000000"/>
          <w:lang w:val="es-ES_tradnl"/>
        </w:rPr>
        <w:t xml:space="preserve"> internos</w:t>
      </w:r>
      <w:r w:rsidR="002D78CB">
        <w:rPr>
          <w:color w:val="000000"/>
          <w:lang w:val="es-ES_tradnl"/>
        </w:rPr>
        <w:t>,</w:t>
      </w:r>
      <w:r w:rsidR="002D78CB" w:rsidRPr="002D78CB">
        <w:rPr>
          <w:color w:val="000000"/>
          <w:lang w:val="es-ES_tradnl"/>
        </w:rPr>
        <w:t xml:space="preserve"> se aprecia </w:t>
      </w:r>
      <w:r w:rsidR="00B910AC">
        <w:rPr>
          <w:color w:val="000000"/>
          <w:lang w:val="es-ES_tradnl"/>
        </w:rPr>
        <w:t xml:space="preserve">la duración de los mismos </w:t>
      </w:r>
      <w:r w:rsidR="002D78CB" w:rsidRPr="002D78CB">
        <w:rPr>
          <w:color w:val="000000"/>
          <w:lang w:val="es-ES_tradnl"/>
        </w:rPr>
        <w:t>a la luz de las circunstancias del caso</w:t>
      </w:r>
      <w:r w:rsidR="00B910AC">
        <w:rPr>
          <w:lang w:val="es-ES_tradnl"/>
        </w:rPr>
        <w:t>, incluyendo</w:t>
      </w:r>
      <w:r w:rsidR="002D78CB">
        <w:t xml:space="preserve"> </w:t>
      </w:r>
      <w:r w:rsidR="002D78CB">
        <w:rPr>
          <w:color w:val="000000"/>
          <w:lang w:val="es-ES_tradnl"/>
        </w:rPr>
        <w:t>la</w:t>
      </w:r>
      <w:r w:rsidR="002D78CB" w:rsidRPr="002D78CB">
        <w:rPr>
          <w:color w:val="000000"/>
          <w:lang w:val="es-ES_tradnl"/>
        </w:rPr>
        <w:t xml:space="preserve"> </w:t>
      </w:r>
      <w:r w:rsidR="002D78CB" w:rsidRPr="001E1CCF">
        <w:rPr>
          <w:color w:val="000000"/>
          <w:lang w:val="es-ES_tradnl"/>
        </w:rPr>
        <w:t xml:space="preserve">actividad procesal del </w:t>
      </w:r>
      <w:r w:rsidR="002D78CB">
        <w:rPr>
          <w:color w:val="000000"/>
          <w:lang w:val="es-ES_tradnl"/>
        </w:rPr>
        <w:t>autor</w:t>
      </w:r>
      <w:r w:rsidR="00D73B93">
        <w:rPr>
          <w:color w:val="000000"/>
          <w:lang w:val="es-ES_tradnl"/>
        </w:rPr>
        <w:t>,</w:t>
      </w:r>
      <w:r w:rsidR="002D78CB">
        <w:rPr>
          <w:color w:val="000000"/>
          <w:lang w:val="es-ES_tradnl"/>
        </w:rPr>
        <w:t xml:space="preserve"> que puede implicar una demora en la resolución del procedimiento</w:t>
      </w:r>
      <w:r w:rsidR="00467542">
        <w:rPr>
          <w:color w:val="000000"/>
          <w:lang w:val="es-ES_tradnl"/>
        </w:rPr>
        <w:t xml:space="preserve">, </w:t>
      </w:r>
      <w:r w:rsidR="00467542" w:rsidRPr="00F7752F">
        <w:rPr>
          <w:color w:val="000000"/>
          <w:lang w:val="es-ES_tradnl"/>
        </w:rPr>
        <w:t xml:space="preserve">al entorpecer </w:t>
      </w:r>
      <w:r w:rsidR="00966CCB" w:rsidRPr="00F7752F">
        <w:rPr>
          <w:color w:val="000000"/>
          <w:lang w:val="es-ES_tradnl"/>
        </w:rPr>
        <w:t xml:space="preserve">o dilatar </w:t>
      </w:r>
      <w:r w:rsidR="00467542" w:rsidRPr="00F7752F">
        <w:rPr>
          <w:color w:val="000000"/>
          <w:lang w:val="es-ES_tradnl"/>
        </w:rPr>
        <w:t>la tramitación</w:t>
      </w:r>
      <w:r w:rsidR="00966CCB" w:rsidRPr="00F7752F">
        <w:rPr>
          <w:color w:val="000000"/>
          <w:lang w:val="es-ES_tradnl"/>
        </w:rPr>
        <w:t xml:space="preserve"> del caso</w:t>
      </w:r>
      <w:r w:rsidR="00467542" w:rsidRPr="00F7752F">
        <w:rPr>
          <w:color w:val="000000"/>
          <w:sz w:val="18"/>
          <w:szCs w:val="18"/>
          <w:vertAlign w:val="superscript"/>
          <w:lang w:val="es-ES_tradnl"/>
        </w:rPr>
        <w:footnoteReference w:id="6"/>
      </w:r>
      <w:r w:rsidR="00DA21DF">
        <w:rPr>
          <w:color w:val="000000"/>
          <w:lang w:val="es-ES_tradnl"/>
        </w:rPr>
        <w:t>.</w:t>
      </w:r>
      <w:r w:rsidR="002D78CB" w:rsidRPr="00F7752F">
        <w:t xml:space="preserve"> </w:t>
      </w:r>
      <w:r w:rsidR="00B910AC">
        <w:t xml:space="preserve">Al respecto, </w:t>
      </w:r>
      <w:r w:rsidR="00D73B93" w:rsidRPr="00F7752F">
        <w:t>el</w:t>
      </w:r>
      <w:r w:rsidR="00345E69" w:rsidRPr="00F7752F">
        <w:t xml:space="preserve"> Comité observa</w:t>
      </w:r>
      <w:r w:rsidR="00D73B93" w:rsidRPr="00F7752F">
        <w:t xml:space="preserve"> que</w:t>
      </w:r>
      <w:r w:rsidR="00B910AC">
        <w:t xml:space="preserve"> en el presente caso</w:t>
      </w:r>
      <w:r w:rsidR="006E6264">
        <w:t>,</w:t>
      </w:r>
      <w:r w:rsidR="00F7752F" w:rsidRPr="00F7752F">
        <w:t xml:space="preserve"> en noviembre de 2016, el Juzgado se pronunció sobre la solicitud del autor de que las comunicaciones se dieran en idioma francés;</w:t>
      </w:r>
      <w:r w:rsidR="00F7752F">
        <w:t xml:space="preserve"> que</w:t>
      </w:r>
      <w:r w:rsidR="00F7752F" w:rsidRPr="00F7752F">
        <w:t xml:space="preserve"> </w:t>
      </w:r>
      <w:r w:rsidR="00F7752F">
        <w:t>el</w:t>
      </w:r>
      <w:r w:rsidR="00F7752F" w:rsidRPr="00F7752F">
        <w:t xml:space="preserve"> 16 de febrero de 2017, el Juzgado se pronunció sobre un incidente de nulidad presentado por el autor; </w:t>
      </w:r>
      <w:r w:rsidR="00F7752F">
        <w:t>que el</w:t>
      </w:r>
      <w:r w:rsidR="00F7752F" w:rsidRPr="00F7752F">
        <w:t xml:space="preserve"> 10 de julio de 2017, el Juzgado contestó </w:t>
      </w:r>
      <w:r w:rsidR="00F7752F">
        <w:t>unas</w:t>
      </w:r>
      <w:r w:rsidR="00F7752F" w:rsidRPr="00F7752F">
        <w:t xml:space="preserve"> solicitudes de desacato presentadas por el autor en contra de la madre y del abuelo de los niños; </w:t>
      </w:r>
      <w:r w:rsidR="00F7752F">
        <w:t xml:space="preserve">que el </w:t>
      </w:r>
      <w:r w:rsidR="00F7752F" w:rsidRPr="00F7752F">
        <w:t>8 de septiembre de 2017, el Juzgado atendió una nueva solicitud de sanción por desacato en contra de la madre de los niños;</w:t>
      </w:r>
      <w:r w:rsidR="00F7752F">
        <w:t xml:space="preserve"> que el</w:t>
      </w:r>
      <w:r w:rsidR="00F7752F" w:rsidRPr="00F7752F">
        <w:t xml:space="preserve"> 8 de noviembre de 2017, el Tribunal Superior resolvió la apelación presentada por el autor </w:t>
      </w:r>
      <w:r w:rsidR="00F7752F">
        <w:t xml:space="preserve">de la decisión </w:t>
      </w:r>
      <w:r w:rsidR="00F7752F" w:rsidRPr="00F7752F">
        <w:t xml:space="preserve">mediante la cual se negó su solicitud </w:t>
      </w:r>
      <w:r w:rsidR="006E6264">
        <w:t>de</w:t>
      </w:r>
      <w:r w:rsidR="00F7752F" w:rsidRPr="00F7752F">
        <w:t xml:space="preserve"> comunicación en francés; </w:t>
      </w:r>
      <w:r w:rsidR="00F7752F">
        <w:t xml:space="preserve">que </w:t>
      </w:r>
      <w:r w:rsidR="00F7752F" w:rsidRPr="00F7752F">
        <w:t xml:space="preserve">el 8 de marzo de 2018, el Tribunal Superior atendió </w:t>
      </w:r>
      <w:r w:rsidR="005F6C74">
        <w:t>un</w:t>
      </w:r>
      <w:r w:rsidR="00F7752F" w:rsidRPr="00F7752F">
        <w:t xml:space="preserve"> recurso de apelación </w:t>
      </w:r>
      <w:r w:rsidR="00F7752F">
        <w:t xml:space="preserve">de la decisión </w:t>
      </w:r>
      <w:r w:rsidR="00F7752F" w:rsidRPr="00F7752F">
        <w:t xml:space="preserve">mediante </w:t>
      </w:r>
      <w:r w:rsidR="00F7752F">
        <w:t>la</w:t>
      </w:r>
      <w:r w:rsidR="00F7752F" w:rsidRPr="00F7752F">
        <w:t xml:space="preserve"> cual se negó la sanción por desacato</w:t>
      </w:r>
      <w:r w:rsidR="00471AC2">
        <w:t>; que</w:t>
      </w:r>
      <w:r w:rsidR="00F7752F">
        <w:t xml:space="preserve"> e</w:t>
      </w:r>
      <w:r w:rsidR="00F7752F" w:rsidRPr="00F7752F">
        <w:t xml:space="preserve">l 3 de abril de 2018, </w:t>
      </w:r>
      <w:r w:rsidR="00F7752F">
        <w:t>un</w:t>
      </w:r>
      <w:r w:rsidR="00F7752F" w:rsidRPr="00F7752F">
        <w:t xml:space="preserve"> Juzgado resolvió el recurso de r</w:t>
      </w:r>
      <w:r w:rsidR="00F7752F">
        <w:t>ecusación de la juez</w:t>
      </w:r>
      <w:r w:rsidR="00B910AC">
        <w:t>a</w:t>
      </w:r>
      <w:r w:rsidR="00F7752F">
        <w:t xml:space="preserve"> del caso; que e</w:t>
      </w:r>
      <w:r w:rsidR="00F7752F" w:rsidRPr="00F7752F">
        <w:t xml:space="preserve">l 20 de julio de 2018, </w:t>
      </w:r>
      <w:r w:rsidR="00F7752F">
        <w:t xml:space="preserve">el Juzgado tuvo que contestar a </w:t>
      </w:r>
      <w:r w:rsidR="00F7752F" w:rsidRPr="00F7752F">
        <w:t xml:space="preserve">otras actuaciones </w:t>
      </w:r>
      <w:r w:rsidR="00F7752F">
        <w:t>presentadas por el</w:t>
      </w:r>
      <w:r w:rsidR="00F7752F" w:rsidRPr="00F7752F">
        <w:t xml:space="preserve"> autor</w:t>
      </w:r>
      <w:r w:rsidR="00471AC2">
        <w:t xml:space="preserve">; y que el </w:t>
      </w:r>
      <w:r w:rsidR="00471AC2" w:rsidRPr="00471AC2">
        <w:t>18 de septiembre de 2018</w:t>
      </w:r>
      <w:r w:rsidR="00471AC2">
        <w:t>, el Juzgado tuvo que modificar el régimen de las</w:t>
      </w:r>
      <w:r w:rsidR="00471AC2" w:rsidRPr="00471AC2">
        <w:t xml:space="preserve"> medidas de protección </w:t>
      </w:r>
      <w:r w:rsidR="00471AC2">
        <w:t xml:space="preserve">para </w:t>
      </w:r>
      <w:r w:rsidR="00471AC2" w:rsidRPr="00471AC2">
        <w:t>restringir las comunicaciones a una hora cada sábado</w:t>
      </w:r>
      <w:r w:rsidR="00471AC2">
        <w:t xml:space="preserve"> debido al comportamiento del autor durante dichas comunicaciones</w:t>
      </w:r>
      <w:r w:rsidR="00305F02">
        <w:t>.</w:t>
      </w:r>
      <w:r w:rsidR="006B6DB1">
        <w:t xml:space="preserve"> </w:t>
      </w:r>
      <w:r w:rsidR="00A732A2">
        <w:t>A la luz de lo anterior</w:t>
      </w:r>
      <w:r w:rsidR="007B49BC">
        <w:t>, e</w:t>
      </w:r>
      <w:r w:rsidR="006B6DB1">
        <w:t>l</w:t>
      </w:r>
      <w:r w:rsidRPr="00CC440C">
        <w:t xml:space="preserve"> Comité concluye que</w:t>
      </w:r>
      <w:r w:rsidR="00FA5968">
        <w:t xml:space="preserve"> </w:t>
      </w:r>
      <w:r w:rsidR="003B539F">
        <w:t>no se percibe demora indebida en</w:t>
      </w:r>
      <w:r w:rsidR="004D2366">
        <w:t xml:space="preserve"> la resolución de</w:t>
      </w:r>
      <w:r w:rsidR="003B539F">
        <w:t xml:space="preserve"> </w:t>
      </w:r>
      <w:r w:rsidR="007B49BC">
        <w:t>los recursos internos</w:t>
      </w:r>
      <w:r w:rsidR="005A4817">
        <w:t xml:space="preserve">. </w:t>
      </w:r>
    </w:p>
    <w:p w14:paraId="1331191C" w14:textId="31D6839C" w:rsidR="00FB16E0" w:rsidRDefault="00EC451B" w:rsidP="00305F02">
      <w:pPr>
        <w:pStyle w:val="SingleTxtG"/>
      </w:pPr>
      <w:r>
        <w:t>8.3</w:t>
      </w:r>
      <w:r w:rsidR="00FB16E0">
        <w:tab/>
      </w:r>
      <w:r w:rsidR="00FB16E0" w:rsidRPr="00FB16E0">
        <w:t>Adicionalmente, el Comité también nota que el autor no fundamentó ninguna de las alegadas violaciones a los derechos contenidos en los artículos 2, 5, 8, 9, 10, 11, 16, 35 y 37 de la Convención, por lo que declara la comunicación inadmisible por ser manifiestamente infundada, de conformidad con el artículo 7, apartado f), del Protocolo Facultativo</w:t>
      </w:r>
      <w:r w:rsidR="001970FC">
        <w:t>.</w:t>
      </w:r>
    </w:p>
    <w:p w14:paraId="0EF1882C" w14:textId="19994071" w:rsidR="00976E94" w:rsidRDefault="005A4817" w:rsidP="00305F02">
      <w:pPr>
        <w:pStyle w:val="SingleTxtG"/>
      </w:pPr>
      <w:r>
        <w:t>8.</w:t>
      </w:r>
      <w:r w:rsidR="00EC451B">
        <w:t>4</w:t>
      </w:r>
      <w:r>
        <w:tab/>
        <w:t>En vista de lo anterior, el Comité declara</w:t>
      </w:r>
      <w:r w:rsidR="00FA5968">
        <w:t xml:space="preserve"> </w:t>
      </w:r>
      <w:r w:rsidR="00305F02">
        <w:t xml:space="preserve">la </w:t>
      </w:r>
      <w:r>
        <w:t xml:space="preserve">presente </w:t>
      </w:r>
      <w:r w:rsidR="00305F02">
        <w:t xml:space="preserve">comunicación inadmisible </w:t>
      </w:r>
      <w:r>
        <w:t>en virtud d</w:t>
      </w:r>
      <w:r w:rsidR="00CC440C" w:rsidRPr="00CC440C">
        <w:t>el artículo 7, apartad</w:t>
      </w:r>
      <w:r w:rsidR="00305F02">
        <w:t>o</w:t>
      </w:r>
      <w:r>
        <w:t>s</w:t>
      </w:r>
      <w:r w:rsidR="00305F02">
        <w:t xml:space="preserve"> e)</w:t>
      </w:r>
      <w:r>
        <w:t xml:space="preserve"> y </w:t>
      </w:r>
      <w:r w:rsidRPr="00C434BC">
        <w:t>f)</w:t>
      </w:r>
      <w:r>
        <w:t xml:space="preserve"> </w:t>
      </w:r>
      <w:r w:rsidR="00305F02">
        <w:t>del Protocolo Facultativo.</w:t>
      </w:r>
    </w:p>
    <w:p w14:paraId="1323D28A" w14:textId="77777777" w:rsidR="00710A8D" w:rsidRPr="000B6C93" w:rsidRDefault="00C434BC" w:rsidP="00710A8D">
      <w:pPr>
        <w:pStyle w:val="SingleTxtG"/>
      </w:pPr>
      <w:r>
        <w:t>9</w:t>
      </w:r>
      <w:r w:rsidR="00710A8D" w:rsidRPr="000B6C93">
        <w:t>.</w:t>
      </w:r>
      <w:r w:rsidR="00710A8D" w:rsidRPr="000B6C93">
        <w:tab/>
        <w:t>El Comité de los Derechos del Niño decide:</w:t>
      </w:r>
    </w:p>
    <w:p w14:paraId="6050C0D0" w14:textId="77777777" w:rsidR="00C434BC" w:rsidRDefault="00710A8D" w:rsidP="00710A8D">
      <w:pPr>
        <w:pStyle w:val="SingleTxtG"/>
        <w:ind w:firstLine="567"/>
      </w:pPr>
      <w:r w:rsidRPr="000B6C93">
        <w:t>a)</w:t>
      </w:r>
      <w:r w:rsidRPr="000B6C93">
        <w:tab/>
      </w:r>
      <w:r w:rsidR="00C434BC" w:rsidRPr="00C434BC">
        <w:t>Que la comunicación es inadmisible de conformid</w:t>
      </w:r>
      <w:r w:rsidR="00C434BC">
        <w:t>ad con el artículo 7, apartado</w:t>
      </w:r>
      <w:r w:rsidR="008F22C6">
        <w:t>s</w:t>
      </w:r>
      <w:r w:rsidR="00C434BC">
        <w:t xml:space="preserve"> e</w:t>
      </w:r>
      <w:r w:rsidR="00C434BC" w:rsidRPr="00C434BC">
        <w:t>)</w:t>
      </w:r>
      <w:r w:rsidR="008F22C6">
        <w:t xml:space="preserve"> y f)</w:t>
      </w:r>
      <w:r w:rsidR="00C434BC" w:rsidRPr="00C434BC">
        <w:t>, del Protocolo Facultativo</w:t>
      </w:r>
      <w:r w:rsidR="00C434BC">
        <w:t>;</w:t>
      </w:r>
    </w:p>
    <w:p w14:paraId="0118856C" w14:textId="6AED708A" w:rsidR="00710A8D" w:rsidRPr="000B6C93" w:rsidRDefault="00C81D49">
      <w:pPr>
        <w:pStyle w:val="SingleTxtG"/>
        <w:ind w:firstLine="567"/>
      </w:pPr>
      <w:r>
        <w:t>b)</w:t>
      </w:r>
      <w:r w:rsidR="00C434BC">
        <w:tab/>
      </w:r>
      <w:r w:rsidR="00710A8D" w:rsidRPr="000B6C93">
        <w:t>Que la presente decisión será transmitida al autor de la comunicación y, para información, al Estado parte.</w:t>
      </w:r>
    </w:p>
    <w:p w14:paraId="24C31F08" w14:textId="736B1EB5" w:rsidR="007344DC" w:rsidRPr="000B6C93" w:rsidRDefault="00710A8D" w:rsidP="00C12D85">
      <w:pPr>
        <w:pStyle w:val="SingleTxtG"/>
        <w:spacing w:before="240" w:after="0"/>
        <w:jc w:val="center"/>
        <w:rPr>
          <w:u w:val="single"/>
        </w:rPr>
      </w:pPr>
      <w:bookmarkStart w:id="0" w:name="_GoBack"/>
      <w:bookmarkEnd w:id="0"/>
      <w:r w:rsidRPr="000B6C93">
        <w:rPr>
          <w:u w:val="single"/>
        </w:rPr>
        <w:tab/>
      </w:r>
      <w:r w:rsidRPr="000B6C93">
        <w:rPr>
          <w:u w:val="single"/>
        </w:rPr>
        <w:tab/>
      </w:r>
      <w:r w:rsidR="00C81D49">
        <w:rPr>
          <w:u w:val="single"/>
        </w:rPr>
        <w:tab/>
      </w:r>
    </w:p>
    <w:sectPr w:rsidR="007344DC" w:rsidRPr="000B6C93" w:rsidSect="005052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A4A5" w14:textId="77777777" w:rsidR="00E85B13" w:rsidRDefault="00E85B13"/>
  </w:endnote>
  <w:endnote w:type="continuationSeparator" w:id="0">
    <w:p w14:paraId="1D366A78" w14:textId="77777777" w:rsidR="00E85B13" w:rsidRDefault="00E85B13"/>
  </w:endnote>
  <w:endnote w:type="continuationNotice" w:id="1">
    <w:p w14:paraId="34FC5348" w14:textId="77777777" w:rsidR="00E85B13" w:rsidRDefault="00E85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78A3" w14:textId="50F9790E" w:rsidR="00CE7B06" w:rsidRPr="001B7D55" w:rsidRDefault="00CE7B06" w:rsidP="001B7D55">
    <w:pPr>
      <w:pStyle w:val="Footer"/>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943357">
      <w:rPr>
        <w:b/>
        <w:noProof/>
        <w:sz w:val="18"/>
      </w:rPr>
      <w:t>8</w:t>
    </w:r>
    <w:r w:rsidRPr="001B7D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1520" w14:textId="2F7D4F41" w:rsidR="00CE7B06" w:rsidRPr="001B7D55" w:rsidRDefault="00CE7B06" w:rsidP="001B7D55">
    <w:pPr>
      <w:pStyle w:val="Footer"/>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943357">
      <w:rPr>
        <w:b/>
        <w:noProof/>
        <w:sz w:val="18"/>
      </w:rPr>
      <w:t>9</w:t>
    </w:r>
    <w:r w:rsidRPr="001B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9164" w14:textId="7B65B17D" w:rsidR="00CE7B06" w:rsidRPr="00961315" w:rsidRDefault="00961315" w:rsidP="00961315">
    <w:pPr>
      <w:pStyle w:val="Footer"/>
      <w:spacing w:before="120" w:line="240" w:lineRule="auto"/>
      <w:rPr>
        <w:sz w:val="20"/>
      </w:rPr>
    </w:pPr>
    <w:r>
      <w:rPr>
        <w:sz w:val="20"/>
      </w:rPr>
      <w:t>GE.20-03098  (S)</w:t>
    </w:r>
    <w:r>
      <w:rPr>
        <w:sz w:val="20"/>
      </w:rPr>
      <w:br/>
    </w:r>
    <w:r w:rsidRPr="00961315">
      <w:rPr>
        <w:rFonts w:ascii="C39T30Lfz" w:hAnsi="C39T30Lfz"/>
        <w:sz w:val="56"/>
      </w:rPr>
      <w:t></w:t>
    </w:r>
    <w:r w:rsidRPr="00961315">
      <w:rPr>
        <w:rFonts w:ascii="C39T30Lfz" w:hAnsi="C39T30Lfz"/>
        <w:sz w:val="56"/>
      </w:rPr>
      <w:t></w:t>
    </w:r>
    <w:r w:rsidRPr="00961315">
      <w:rPr>
        <w:rFonts w:ascii="C39T30Lfz" w:hAnsi="C39T30Lfz"/>
        <w:sz w:val="56"/>
      </w:rPr>
      <w:t></w:t>
    </w:r>
    <w:r w:rsidRPr="00961315">
      <w:rPr>
        <w:rFonts w:ascii="C39T30Lfz" w:hAnsi="C39T30Lfz"/>
        <w:sz w:val="56"/>
      </w:rPr>
      <w:t></w:t>
    </w:r>
    <w:r w:rsidRPr="00961315">
      <w:rPr>
        <w:rFonts w:ascii="C39T30Lfz" w:hAnsi="C39T30Lfz"/>
        <w:sz w:val="56"/>
      </w:rPr>
      <w:t></w:t>
    </w:r>
    <w:r w:rsidRPr="00961315">
      <w:rPr>
        <w:rFonts w:ascii="C39T30Lfz" w:hAnsi="C39T30Lfz"/>
        <w:sz w:val="56"/>
      </w:rPr>
      <w:t></w:t>
    </w:r>
    <w:r w:rsidRPr="00961315">
      <w:rPr>
        <w:rFonts w:ascii="C39T30Lfz" w:hAnsi="C39T30Lfz"/>
        <w:sz w:val="56"/>
      </w:rPr>
      <w:t></w:t>
    </w:r>
    <w:r w:rsidRPr="00961315">
      <w:rPr>
        <w:rFonts w:ascii="C39T30Lfz" w:hAnsi="C39T30Lfz"/>
        <w:sz w:val="56"/>
      </w:rPr>
      <w:t></w:t>
    </w:r>
    <w:r w:rsidRPr="00961315">
      <w:rPr>
        <w:rFonts w:ascii="C39T30Lfz" w:hAnsi="C39T30Lfz"/>
        <w:sz w:val="56"/>
      </w:rPr>
      <w:t></w:t>
    </w:r>
    <w:r w:rsidRPr="00961315">
      <w:rPr>
        <w:rFonts w:ascii="C39T30Lfz" w:hAnsi="C39T30Lfz"/>
        <w:noProof/>
        <w:sz w:val="56"/>
        <w:lang w:eastAsia="zh-CN"/>
      </w:rPr>
      <w:drawing>
        <wp:anchor distT="0" distB="0" distL="114300" distR="114300" simplePos="0" relativeHeight="251660288" behindDoc="0" locked="1" layoutInCell="1" allowOverlap="1" wp14:anchorId="0756F908" wp14:editId="2E9C5BAF">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5F6E902C" wp14:editId="6D9874F4">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CRC/C/83/D/48/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48/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C4C5" w14:textId="77777777" w:rsidR="00E85B13" w:rsidRPr="000B175B" w:rsidRDefault="00E85B13" w:rsidP="000B175B">
      <w:pPr>
        <w:tabs>
          <w:tab w:val="right" w:pos="2155"/>
        </w:tabs>
        <w:spacing w:after="80"/>
        <w:ind w:left="680"/>
        <w:rPr>
          <w:u w:val="single"/>
        </w:rPr>
      </w:pPr>
      <w:r>
        <w:rPr>
          <w:u w:val="single"/>
        </w:rPr>
        <w:tab/>
      </w:r>
    </w:p>
  </w:footnote>
  <w:footnote w:type="continuationSeparator" w:id="0">
    <w:p w14:paraId="5F21437A" w14:textId="77777777" w:rsidR="00E85B13" w:rsidRPr="00FC68B7" w:rsidRDefault="00E85B13" w:rsidP="00FC68B7">
      <w:pPr>
        <w:tabs>
          <w:tab w:val="left" w:pos="2155"/>
        </w:tabs>
        <w:spacing w:after="80"/>
        <w:ind w:left="680"/>
        <w:rPr>
          <w:u w:val="single"/>
        </w:rPr>
      </w:pPr>
      <w:r>
        <w:rPr>
          <w:u w:val="single"/>
        </w:rPr>
        <w:tab/>
      </w:r>
    </w:p>
  </w:footnote>
  <w:footnote w:type="continuationNotice" w:id="1">
    <w:p w14:paraId="5130E97F" w14:textId="77777777" w:rsidR="00E85B13" w:rsidRPr="00761C3F" w:rsidRDefault="00E85B13" w:rsidP="00761C3F">
      <w:pPr>
        <w:spacing w:line="240" w:lineRule="auto"/>
        <w:rPr>
          <w:sz w:val="2"/>
          <w:szCs w:val="2"/>
        </w:rPr>
      </w:pPr>
    </w:p>
  </w:footnote>
  <w:footnote w:id="2">
    <w:p w14:paraId="56EE1B88" w14:textId="234B0A83" w:rsidR="00481A1A" w:rsidRPr="00CC5E05" w:rsidRDefault="00481A1A">
      <w:pPr>
        <w:pStyle w:val="FootnoteText"/>
        <w:rPr>
          <w:sz w:val="20"/>
        </w:rPr>
      </w:pPr>
      <w:r>
        <w:tab/>
      </w:r>
      <w:r w:rsidRPr="00CC5E05">
        <w:rPr>
          <w:rStyle w:val="FootnoteReference"/>
          <w:sz w:val="20"/>
          <w:vertAlign w:val="baseline"/>
        </w:rPr>
        <w:t>*</w:t>
      </w:r>
      <w:r w:rsidRPr="00CC5E05">
        <w:rPr>
          <w:rStyle w:val="FootnoteReference"/>
          <w:vertAlign w:val="baseline"/>
        </w:rPr>
        <w:tab/>
      </w:r>
      <w:r>
        <w:t>Aprobado por el Comité en su 83</w:t>
      </w:r>
      <w:r w:rsidR="00380E54" w:rsidRPr="00CC5E05">
        <w:rPr>
          <w:vertAlign w:val="superscript"/>
        </w:rPr>
        <w:t>er</w:t>
      </w:r>
      <w:r>
        <w:t xml:space="preserve"> período de sesiones (20 de enero a 7 de febrero de 2020).</w:t>
      </w:r>
    </w:p>
  </w:footnote>
  <w:footnote w:id="3">
    <w:p w14:paraId="346C0C5D" w14:textId="7D637B9E" w:rsidR="00481A1A" w:rsidRPr="00CC5E05" w:rsidRDefault="00481A1A">
      <w:pPr>
        <w:pStyle w:val="FootnoteText"/>
        <w:rPr>
          <w:sz w:val="20"/>
        </w:rPr>
      </w:pPr>
      <w:r>
        <w:tab/>
      </w:r>
      <w:r w:rsidRPr="00CC5E05">
        <w:rPr>
          <w:rStyle w:val="FootnoteReference"/>
          <w:sz w:val="20"/>
          <w:vertAlign w:val="baseline"/>
        </w:rPr>
        <w:t>**</w:t>
      </w:r>
      <w:r w:rsidRPr="00CC5E05">
        <w:rPr>
          <w:rStyle w:val="FootnoteReference"/>
          <w:vertAlign w:val="baseline"/>
        </w:rPr>
        <w:tab/>
      </w:r>
      <w:r w:rsidRPr="00131DB3">
        <w:t>Participaron en el examen de la comunicación los siguientes miembros del Comité: Suzanne Aho Assouma, Amal Salman Aldoseri, Hynd Ayoubi Idrissi, Bragi Gudbrandsson, Philip Jaff</w:t>
      </w:r>
      <w:r>
        <w:t>é</w:t>
      </w:r>
      <w:r w:rsidRPr="00131DB3">
        <w:t xml:space="preserve">, Olga A. Khazova, Cephas Lumina, Gehad Madi, Faith Marshall-Harris, Benyam Dawit Mezmur, </w:t>
      </w:r>
      <w:r>
        <w:t xml:space="preserve">Clarence Nelson, </w:t>
      </w:r>
      <w:r w:rsidRPr="00131DB3">
        <w:t>Otani</w:t>
      </w:r>
      <w:r>
        <w:t xml:space="preserve"> </w:t>
      </w:r>
      <w:r w:rsidRPr="00131DB3">
        <w:t>Mikiko, Luis Ernesto Pedernera Reyna, José Ángel Rodríguez Reyes, A</w:t>
      </w:r>
      <w:r>
        <w:t>ï</w:t>
      </w:r>
      <w:r w:rsidRPr="00131DB3">
        <w:t xml:space="preserve">ssatou Alassane </w:t>
      </w:r>
      <w:r>
        <w:t xml:space="preserve">Moulaye </w:t>
      </w:r>
      <w:r w:rsidRPr="00131DB3">
        <w:t>Sidikou, Ann Marie Skelton, Velina Todorova y Renate Winter</w:t>
      </w:r>
      <w:r>
        <w:t>.</w:t>
      </w:r>
    </w:p>
  </w:footnote>
  <w:footnote w:id="4">
    <w:p w14:paraId="07247C8F" w14:textId="7CE48C26" w:rsidR="00CE7B06" w:rsidRPr="00D32FDE" w:rsidRDefault="00CE7B06" w:rsidP="00A74F86">
      <w:pPr>
        <w:pStyle w:val="FootnoteText"/>
        <w:jc w:val="both"/>
      </w:pPr>
      <w:r>
        <w:tab/>
      </w:r>
      <w:r>
        <w:rPr>
          <w:rStyle w:val="FootnoteReference"/>
        </w:rPr>
        <w:footnoteRef/>
      </w:r>
      <w:r>
        <w:tab/>
      </w:r>
      <w:r w:rsidR="007B7CCC">
        <w:t>De los elementos que constan en el expediente, el</w:t>
      </w:r>
      <w:r w:rsidR="00A74F86">
        <w:t xml:space="preserve"> 27 de mayo de 2019, el Ministerio Público se inhibió de conocer la denuncia</w:t>
      </w:r>
      <w:r w:rsidR="00330315">
        <w:t xml:space="preserve"> toda vez que los señalamientos realizados contra distintos funcionarios escapan de la competencia de esa Procuraduría de la Administración,</w:t>
      </w:r>
      <w:r w:rsidR="00A74F86">
        <w:t xml:space="preserve"> y la remitió a la Procuraduría General de la Nación</w:t>
      </w:r>
      <w:r w:rsidRPr="00D32FDE">
        <w:t>.</w:t>
      </w:r>
      <w:r w:rsidR="007B7CCC">
        <w:t xml:space="preserve"> Asimismo, e</w:t>
      </w:r>
      <w:r w:rsidR="00E611E6">
        <w:t xml:space="preserve">l 22 de julio de 2019, la </w:t>
      </w:r>
      <w:r w:rsidR="00E611E6" w:rsidRPr="00E611E6">
        <w:t>Procuraduría General de la Nación</w:t>
      </w:r>
      <w:r w:rsidR="00E611E6">
        <w:t xml:space="preserve"> solicitó al Juzgado copia del expediente en el marco de una investigación por presunta </w:t>
      </w:r>
      <w:r w:rsidR="002C5B8D">
        <w:t>comisión</w:t>
      </w:r>
      <w:r w:rsidR="00E611E6">
        <w:t xml:space="preserve"> de delito contra la administración pública</w:t>
      </w:r>
      <w:r w:rsidR="00783012">
        <w:t>.</w:t>
      </w:r>
      <w:r w:rsidR="002A6997">
        <w:t xml:space="preserve"> </w:t>
      </w:r>
    </w:p>
  </w:footnote>
  <w:footnote w:id="5">
    <w:p w14:paraId="154D0F46" w14:textId="77777777" w:rsidR="005E5A42" w:rsidRPr="005E5A42" w:rsidRDefault="005E5A42">
      <w:pPr>
        <w:pStyle w:val="FootnoteText"/>
      </w:pPr>
      <w:r>
        <w:tab/>
      </w:r>
      <w:r>
        <w:rPr>
          <w:rStyle w:val="FootnoteReference"/>
        </w:rPr>
        <w:footnoteRef/>
      </w:r>
      <w:r>
        <w:tab/>
      </w:r>
      <w:r w:rsidRPr="005E5A42">
        <w:t>El Comité no recibió comunicación al respecto de la</w:t>
      </w:r>
      <w:r>
        <w:t xml:space="preserve"> Misión Permanente.</w:t>
      </w:r>
    </w:p>
  </w:footnote>
  <w:footnote w:id="6">
    <w:p w14:paraId="6690BDC4" w14:textId="2A8F0A24" w:rsidR="00467542" w:rsidRPr="00012469" w:rsidRDefault="00467542" w:rsidP="00467542">
      <w:pPr>
        <w:pStyle w:val="FootnoteText"/>
        <w:jc w:val="both"/>
        <w:rPr>
          <w:szCs w:val="18"/>
        </w:rPr>
      </w:pPr>
      <w:r>
        <w:rPr>
          <w:szCs w:val="18"/>
        </w:rPr>
        <w:tab/>
      </w:r>
      <w:r w:rsidRPr="00012469">
        <w:rPr>
          <w:rStyle w:val="FootnoteReference"/>
          <w:szCs w:val="18"/>
        </w:rPr>
        <w:footnoteRef/>
      </w:r>
      <w:r>
        <w:rPr>
          <w:szCs w:val="18"/>
        </w:rPr>
        <w:tab/>
      </w:r>
      <w:r w:rsidR="00966CCB">
        <w:rPr>
          <w:szCs w:val="18"/>
        </w:rPr>
        <w:t xml:space="preserve">Corte </w:t>
      </w:r>
      <w:r w:rsidR="00773507">
        <w:rPr>
          <w:szCs w:val="18"/>
        </w:rPr>
        <w:t>I</w:t>
      </w:r>
      <w:r w:rsidR="00966CCB">
        <w:rPr>
          <w:szCs w:val="18"/>
        </w:rPr>
        <w:t xml:space="preserve">nteramericana de </w:t>
      </w:r>
      <w:r w:rsidR="00773507">
        <w:rPr>
          <w:szCs w:val="18"/>
        </w:rPr>
        <w:t>D</w:t>
      </w:r>
      <w:r w:rsidR="00966CCB">
        <w:rPr>
          <w:szCs w:val="18"/>
        </w:rPr>
        <w:t xml:space="preserve">erechos </w:t>
      </w:r>
      <w:r w:rsidR="00773507">
        <w:rPr>
          <w:szCs w:val="18"/>
        </w:rPr>
        <w:t>H</w:t>
      </w:r>
      <w:r w:rsidR="00966CCB">
        <w:rPr>
          <w:szCs w:val="18"/>
        </w:rPr>
        <w:t xml:space="preserve">umanos, </w:t>
      </w:r>
      <w:r w:rsidR="00966CCB" w:rsidRPr="00F64FF7">
        <w:rPr>
          <w:i/>
          <w:szCs w:val="18"/>
        </w:rPr>
        <w:t xml:space="preserve">Genie Lacayo </w:t>
      </w:r>
      <w:r w:rsidR="00F23A1E">
        <w:rPr>
          <w:i/>
          <w:szCs w:val="18"/>
        </w:rPr>
        <w:t>vs</w:t>
      </w:r>
      <w:r w:rsidR="00966CCB" w:rsidRPr="00F64FF7">
        <w:rPr>
          <w:i/>
          <w:szCs w:val="18"/>
        </w:rPr>
        <w:t>. Nicaragua</w:t>
      </w:r>
      <w:r w:rsidR="00F23A1E">
        <w:rPr>
          <w:i/>
          <w:szCs w:val="18"/>
        </w:rPr>
        <w:t>,</w:t>
      </w:r>
      <w:r w:rsidR="00966CCB" w:rsidRPr="00F64FF7">
        <w:rPr>
          <w:szCs w:val="18"/>
        </w:rPr>
        <w:t xml:space="preserve"> </w:t>
      </w:r>
      <w:r w:rsidR="00F23A1E">
        <w:rPr>
          <w:szCs w:val="18"/>
        </w:rPr>
        <w:t>f</w:t>
      </w:r>
      <w:r w:rsidR="00966CCB" w:rsidRPr="00F64FF7">
        <w:rPr>
          <w:szCs w:val="18"/>
        </w:rPr>
        <w:t xml:space="preserve">ondo, </w:t>
      </w:r>
      <w:r w:rsidR="00F23A1E">
        <w:rPr>
          <w:szCs w:val="18"/>
        </w:rPr>
        <w:t>r</w:t>
      </w:r>
      <w:r w:rsidR="00966CCB" w:rsidRPr="00F64FF7">
        <w:rPr>
          <w:szCs w:val="18"/>
        </w:rPr>
        <w:t xml:space="preserve">eparaciones y </w:t>
      </w:r>
      <w:r w:rsidR="00F23A1E">
        <w:rPr>
          <w:szCs w:val="18"/>
        </w:rPr>
        <w:t>c</w:t>
      </w:r>
      <w:r w:rsidR="00966CCB" w:rsidRPr="00F64FF7">
        <w:rPr>
          <w:szCs w:val="18"/>
        </w:rPr>
        <w:t>ostas</w:t>
      </w:r>
      <w:r w:rsidR="00F23A1E">
        <w:rPr>
          <w:szCs w:val="18"/>
        </w:rPr>
        <w:t>, s</w:t>
      </w:r>
      <w:r w:rsidR="00966CCB" w:rsidRPr="00F64FF7">
        <w:rPr>
          <w:szCs w:val="18"/>
        </w:rPr>
        <w:t>entencia de 29 d</w:t>
      </w:r>
      <w:r w:rsidR="00966CCB">
        <w:rPr>
          <w:szCs w:val="18"/>
        </w:rPr>
        <w:t>e enero de 1997</w:t>
      </w:r>
      <w:r w:rsidR="00B6139F">
        <w:rPr>
          <w:szCs w:val="18"/>
        </w:rPr>
        <w:t xml:space="preserve">, </w:t>
      </w:r>
      <w:r w:rsidR="00966CCB">
        <w:rPr>
          <w:szCs w:val="18"/>
        </w:rPr>
        <w:t>párr. 79;</w:t>
      </w:r>
      <w:r w:rsidR="00966CCB" w:rsidRPr="00012469">
        <w:rPr>
          <w:szCs w:val="18"/>
        </w:rPr>
        <w:t xml:space="preserve"> </w:t>
      </w:r>
      <w:r w:rsidR="000510A7">
        <w:rPr>
          <w:szCs w:val="18"/>
        </w:rPr>
        <w:t xml:space="preserve">y </w:t>
      </w:r>
      <w:r w:rsidR="00966CCB" w:rsidRPr="00F64FF7">
        <w:rPr>
          <w:i/>
          <w:szCs w:val="18"/>
        </w:rPr>
        <w:t xml:space="preserve">Argüelles y otros </w:t>
      </w:r>
      <w:r w:rsidR="00F23A1E">
        <w:rPr>
          <w:i/>
          <w:szCs w:val="18"/>
        </w:rPr>
        <w:t>vs</w:t>
      </w:r>
      <w:r w:rsidR="00966CCB" w:rsidRPr="00F64FF7">
        <w:rPr>
          <w:i/>
          <w:szCs w:val="18"/>
        </w:rPr>
        <w:t>. Argentina</w:t>
      </w:r>
      <w:r w:rsidR="00F23A1E">
        <w:rPr>
          <w:i/>
          <w:szCs w:val="18"/>
        </w:rPr>
        <w:t>,</w:t>
      </w:r>
      <w:r w:rsidR="00966CCB" w:rsidRPr="00F64FF7">
        <w:rPr>
          <w:szCs w:val="18"/>
        </w:rPr>
        <w:t xml:space="preserve"> </w:t>
      </w:r>
      <w:r w:rsidR="00F23A1E">
        <w:rPr>
          <w:szCs w:val="18"/>
        </w:rPr>
        <w:t>e</w:t>
      </w:r>
      <w:r w:rsidR="00966CCB" w:rsidRPr="00F64FF7">
        <w:rPr>
          <w:szCs w:val="18"/>
        </w:rPr>
        <w:t xml:space="preserve">xcepciones </w:t>
      </w:r>
      <w:r w:rsidR="00F23A1E">
        <w:rPr>
          <w:szCs w:val="18"/>
        </w:rPr>
        <w:t>p</w:t>
      </w:r>
      <w:r w:rsidR="00966CCB" w:rsidRPr="00F64FF7">
        <w:rPr>
          <w:szCs w:val="18"/>
        </w:rPr>
        <w:t xml:space="preserve">reliminares, </w:t>
      </w:r>
      <w:r w:rsidR="00F23A1E">
        <w:rPr>
          <w:szCs w:val="18"/>
        </w:rPr>
        <w:t>f</w:t>
      </w:r>
      <w:r w:rsidR="00966CCB" w:rsidRPr="00F64FF7">
        <w:rPr>
          <w:szCs w:val="18"/>
        </w:rPr>
        <w:t xml:space="preserve">ondo, </w:t>
      </w:r>
      <w:r w:rsidR="00F23A1E">
        <w:rPr>
          <w:szCs w:val="18"/>
        </w:rPr>
        <w:t>r</w:t>
      </w:r>
      <w:r w:rsidR="00966CCB" w:rsidRPr="00F64FF7">
        <w:rPr>
          <w:szCs w:val="18"/>
        </w:rPr>
        <w:t xml:space="preserve">eparaciones y </w:t>
      </w:r>
      <w:r w:rsidR="00F23A1E">
        <w:rPr>
          <w:szCs w:val="18"/>
        </w:rPr>
        <w:t>c</w:t>
      </w:r>
      <w:r w:rsidR="00966CCB" w:rsidRPr="00F64FF7">
        <w:rPr>
          <w:szCs w:val="18"/>
        </w:rPr>
        <w:t>ostas</w:t>
      </w:r>
      <w:r w:rsidR="00F23A1E">
        <w:rPr>
          <w:szCs w:val="18"/>
        </w:rPr>
        <w:t>, s</w:t>
      </w:r>
      <w:r w:rsidR="00966CCB" w:rsidRPr="00F64FF7">
        <w:rPr>
          <w:szCs w:val="18"/>
        </w:rPr>
        <w:t>entencia de 20 de noviembre de 2014</w:t>
      </w:r>
      <w:r w:rsidR="00F23A1E">
        <w:rPr>
          <w:szCs w:val="18"/>
        </w:rPr>
        <w:t>,</w:t>
      </w:r>
      <w:r w:rsidR="00966CCB" w:rsidRPr="00F64FF7">
        <w:rPr>
          <w:szCs w:val="18"/>
        </w:rPr>
        <w:t xml:space="preserve"> </w:t>
      </w:r>
      <w:r w:rsidR="00966CCB">
        <w:rPr>
          <w:szCs w:val="18"/>
        </w:rPr>
        <w:t xml:space="preserve">párr. 195; </w:t>
      </w:r>
      <w:r w:rsidR="00F23A1E">
        <w:rPr>
          <w:szCs w:val="18"/>
        </w:rPr>
        <w:t>Tribunal E</w:t>
      </w:r>
      <w:r>
        <w:rPr>
          <w:szCs w:val="18"/>
        </w:rPr>
        <w:t>urope</w:t>
      </w:r>
      <w:r w:rsidR="00F23A1E">
        <w:rPr>
          <w:szCs w:val="18"/>
        </w:rPr>
        <w:t>o</w:t>
      </w:r>
      <w:r>
        <w:rPr>
          <w:szCs w:val="18"/>
        </w:rPr>
        <w:t xml:space="preserve"> de </w:t>
      </w:r>
      <w:r w:rsidR="00F23A1E">
        <w:rPr>
          <w:szCs w:val="18"/>
        </w:rPr>
        <w:t>D</w:t>
      </w:r>
      <w:r>
        <w:rPr>
          <w:szCs w:val="18"/>
        </w:rPr>
        <w:t xml:space="preserve">erechos </w:t>
      </w:r>
      <w:r w:rsidR="00F23A1E">
        <w:rPr>
          <w:szCs w:val="18"/>
        </w:rPr>
        <w:t>H</w:t>
      </w:r>
      <w:r>
        <w:rPr>
          <w:szCs w:val="18"/>
        </w:rPr>
        <w:t>umanos</w:t>
      </w:r>
      <w:r w:rsidR="00966CCB">
        <w:rPr>
          <w:szCs w:val="18"/>
        </w:rPr>
        <w:t xml:space="preserve">, </w:t>
      </w:r>
      <w:r w:rsidRPr="00DE7B8B">
        <w:rPr>
          <w:i/>
          <w:szCs w:val="18"/>
        </w:rPr>
        <w:t>Ruíz</w:t>
      </w:r>
      <w:r w:rsidR="0058768F">
        <w:rPr>
          <w:i/>
          <w:szCs w:val="18"/>
        </w:rPr>
        <w:t>-</w:t>
      </w:r>
      <w:r w:rsidRPr="00DE7B8B">
        <w:rPr>
          <w:i/>
          <w:szCs w:val="18"/>
        </w:rPr>
        <w:t>Mateos c</w:t>
      </w:r>
      <w:r>
        <w:rPr>
          <w:i/>
          <w:szCs w:val="18"/>
        </w:rPr>
        <w:t>.</w:t>
      </w:r>
      <w:r w:rsidRPr="00DE7B8B">
        <w:rPr>
          <w:i/>
          <w:szCs w:val="18"/>
        </w:rPr>
        <w:t xml:space="preserve"> España</w:t>
      </w:r>
      <w:r>
        <w:rPr>
          <w:szCs w:val="18"/>
        </w:rPr>
        <w:t xml:space="preserve">, </w:t>
      </w:r>
      <w:r w:rsidR="00593231">
        <w:rPr>
          <w:szCs w:val="18"/>
        </w:rPr>
        <w:t>s</w:t>
      </w:r>
      <w:r w:rsidRPr="00DE7B8B">
        <w:rPr>
          <w:szCs w:val="18"/>
        </w:rPr>
        <w:t xml:space="preserve">entencia de </w:t>
      </w:r>
      <w:r>
        <w:rPr>
          <w:szCs w:val="18"/>
        </w:rPr>
        <w:t>23 de junio de 1993,</w:t>
      </w:r>
      <w:r w:rsidRPr="00DE7B8B">
        <w:t xml:space="preserve"> </w:t>
      </w:r>
      <w:r w:rsidR="00966CCB">
        <w:rPr>
          <w:szCs w:val="18"/>
        </w:rPr>
        <w:t>párr</w:t>
      </w:r>
      <w:r w:rsidR="00EA6BF8">
        <w:rPr>
          <w:szCs w:val="18"/>
        </w:rPr>
        <w:t>s</w:t>
      </w:r>
      <w:r w:rsidR="00966CCB">
        <w:rPr>
          <w:szCs w:val="18"/>
        </w:rPr>
        <w:t>. 38 y</w:t>
      </w:r>
      <w:r w:rsidR="00380E54">
        <w:rPr>
          <w:szCs w:val="18"/>
        </w:rPr>
        <w:t> </w:t>
      </w:r>
      <w:r w:rsidR="00966CCB">
        <w:rPr>
          <w:szCs w:val="18"/>
        </w:rPr>
        <w:t>s</w:t>
      </w:r>
      <w:r w:rsidR="00593231">
        <w:rPr>
          <w:szCs w:val="18"/>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CB3D" w14:textId="2749E4DA" w:rsidR="00CE7B06" w:rsidRPr="001B7D55" w:rsidRDefault="00897BFB">
    <w:pPr>
      <w:pStyle w:val="Header"/>
    </w:pPr>
    <w:r>
      <w:t>CRC/C/83/D/48/2018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5A6E" w14:textId="58DD42B4" w:rsidR="00CE7B06" w:rsidRPr="001B7D55" w:rsidRDefault="00897BFB" w:rsidP="001B7D55">
    <w:pPr>
      <w:pStyle w:val="Header"/>
      <w:jc w:val="right"/>
    </w:pPr>
    <w:r>
      <w:t>CRC/C/83/D/48/2018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8B44" w14:textId="77777777" w:rsidR="00CE7B06" w:rsidRDefault="00CE7B06" w:rsidP="00D60FF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717C4"/>
    <w:multiLevelType w:val="hybridMultilevel"/>
    <w:tmpl w:val="1EDC3E6C"/>
    <w:lvl w:ilvl="0" w:tplc="40B26182">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51F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A61286"/>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5DD46FB"/>
    <w:multiLevelType w:val="hybridMultilevel"/>
    <w:tmpl w:val="7D4E868A"/>
    <w:lvl w:ilvl="0" w:tplc="65A86148">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2C57F3"/>
    <w:multiLevelType w:val="multilevel"/>
    <w:tmpl w:val="0C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7"/>
  </w:num>
  <w:num w:numId="3">
    <w:abstractNumId w:val="18"/>
  </w:num>
  <w:num w:numId="4">
    <w:abstractNumId w:val="11"/>
  </w:num>
  <w:num w:numId="5">
    <w:abstractNumId w:val="15"/>
  </w:num>
  <w:num w:numId="6">
    <w:abstractNumId w:val="18"/>
  </w:num>
  <w:num w:numId="7">
    <w:abstractNumId w:val="12"/>
  </w:num>
  <w:num w:numId="8">
    <w:abstractNumId w:val="13"/>
  </w:num>
  <w:num w:numId="9">
    <w:abstractNumId w:val="21"/>
  </w:num>
  <w:num w:numId="10">
    <w:abstractNumId w:val="20"/>
  </w:num>
  <w:num w:numId="11">
    <w:abstractNumId w:val="19"/>
  </w:num>
  <w:num w:numId="12">
    <w:abstractNumId w:val="14"/>
  </w:num>
  <w:num w:numId="13">
    <w:abstractNumId w:val="16"/>
  </w:num>
  <w:num w:numId="14">
    <w:abstractNumId w:val="8"/>
  </w:num>
  <w:num w:numId="15">
    <w:abstractNumId w:val="8"/>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9"/>
  </w:num>
  <w:num w:numId="25">
    <w:abstractNumId w:val="9"/>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fr-HT" w:vendorID="64" w:dllVersion="6" w:nlCheck="1" w:checkStyle="0"/>
  <w:activeWritingStyle w:appName="MSWord" w:lang="es-CO" w:vendorID="64" w:dllVersion="6" w:nlCheck="1" w:checkStyle="0"/>
  <w:activeWritingStyle w:appName="MSWord" w:lang="es-AR" w:vendorID="64" w:dllVersion="6" w:nlCheck="1" w:checkStyle="0"/>
  <w:activeWritingStyle w:appName="MSWord" w:lang="es-419" w:vendorID="64" w:dllVersion="6" w:nlCheck="1" w:checkStyle="0"/>
  <w:activeWritingStyle w:appName="MSWord" w:lang="es-ES" w:vendorID="64" w:dllVersion="0" w:nlCheck="1" w:checkStyle="0"/>
  <w:activeWritingStyle w:appName="MSWord" w:lang="es-419"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4096"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55"/>
    <w:rsid w:val="00000C5B"/>
    <w:rsid w:val="00000E91"/>
    <w:rsid w:val="0000142B"/>
    <w:rsid w:val="00001B12"/>
    <w:rsid w:val="00001EEC"/>
    <w:rsid w:val="00001F31"/>
    <w:rsid w:val="00002BBC"/>
    <w:rsid w:val="00003543"/>
    <w:rsid w:val="00003BB7"/>
    <w:rsid w:val="0000793B"/>
    <w:rsid w:val="00010480"/>
    <w:rsid w:val="00010840"/>
    <w:rsid w:val="00011910"/>
    <w:rsid w:val="00012A4C"/>
    <w:rsid w:val="00013383"/>
    <w:rsid w:val="00013731"/>
    <w:rsid w:val="000142F8"/>
    <w:rsid w:val="00014489"/>
    <w:rsid w:val="00014590"/>
    <w:rsid w:val="0001540E"/>
    <w:rsid w:val="00015E9C"/>
    <w:rsid w:val="000165FF"/>
    <w:rsid w:val="00016FAA"/>
    <w:rsid w:val="00017036"/>
    <w:rsid w:val="00017A58"/>
    <w:rsid w:val="00017ED9"/>
    <w:rsid w:val="00021758"/>
    <w:rsid w:val="00021A5F"/>
    <w:rsid w:val="000230F1"/>
    <w:rsid w:val="00023375"/>
    <w:rsid w:val="000239FE"/>
    <w:rsid w:val="00023AEF"/>
    <w:rsid w:val="00023EE4"/>
    <w:rsid w:val="00024091"/>
    <w:rsid w:val="00024111"/>
    <w:rsid w:val="00024165"/>
    <w:rsid w:val="000242F4"/>
    <w:rsid w:val="000245CA"/>
    <w:rsid w:val="00024D83"/>
    <w:rsid w:val="00025A7F"/>
    <w:rsid w:val="0002771D"/>
    <w:rsid w:val="000277C7"/>
    <w:rsid w:val="00027806"/>
    <w:rsid w:val="000304DF"/>
    <w:rsid w:val="00030C35"/>
    <w:rsid w:val="00032130"/>
    <w:rsid w:val="0003249F"/>
    <w:rsid w:val="000339D8"/>
    <w:rsid w:val="00033B86"/>
    <w:rsid w:val="00034563"/>
    <w:rsid w:val="00035CFE"/>
    <w:rsid w:val="00036756"/>
    <w:rsid w:val="00036F71"/>
    <w:rsid w:val="0004038F"/>
    <w:rsid w:val="00040542"/>
    <w:rsid w:val="000408F7"/>
    <w:rsid w:val="00041694"/>
    <w:rsid w:val="00042163"/>
    <w:rsid w:val="000428AC"/>
    <w:rsid w:val="000429A2"/>
    <w:rsid w:val="00042AA5"/>
    <w:rsid w:val="000448CD"/>
    <w:rsid w:val="00044C88"/>
    <w:rsid w:val="00045847"/>
    <w:rsid w:val="00045ABC"/>
    <w:rsid w:val="00045E9B"/>
    <w:rsid w:val="00046673"/>
    <w:rsid w:val="00046C25"/>
    <w:rsid w:val="0005058B"/>
    <w:rsid w:val="00050948"/>
    <w:rsid w:val="00050F6B"/>
    <w:rsid w:val="000510A7"/>
    <w:rsid w:val="00051434"/>
    <w:rsid w:val="000515DF"/>
    <w:rsid w:val="0005171B"/>
    <w:rsid w:val="00051898"/>
    <w:rsid w:val="00052701"/>
    <w:rsid w:val="00052925"/>
    <w:rsid w:val="00053BA0"/>
    <w:rsid w:val="000540BE"/>
    <w:rsid w:val="00054BEB"/>
    <w:rsid w:val="000561F5"/>
    <w:rsid w:val="00056508"/>
    <w:rsid w:val="000575F5"/>
    <w:rsid w:val="00060328"/>
    <w:rsid w:val="00060E86"/>
    <w:rsid w:val="000614E4"/>
    <w:rsid w:val="0006166D"/>
    <w:rsid w:val="00061C0E"/>
    <w:rsid w:val="00062BCB"/>
    <w:rsid w:val="00063D8E"/>
    <w:rsid w:val="00064382"/>
    <w:rsid w:val="000655CE"/>
    <w:rsid w:val="00066AF4"/>
    <w:rsid w:val="00066C7C"/>
    <w:rsid w:val="00067863"/>
    <w:rsid w:val="0007081B"/>
    <w:rsid w:val="00072C8C"/>
    <w:rsid w:val="00073079"/>
    <w:rsid w:val="00073132"/>
    <w:rsid w:val="000742F3"/>
    <w:rsid w:val="00074ADC"/>
    <w:rsid w:val="00076A02"/>
    <w:rsid w:val="00077B0F"/>
    <w:rsid w:val="00080082"/>
    <w:rsid w:val="00080167"/>
    <w:rsid w:val="0008120C"/>
    <w:rsid w:val="00081B79"/>
    <w:rsid w:val="000823F2"/>
    <w:rsid w:val="00082733"/>
    <w:rsid w:val="000828BF"/>
    <w:rsid w:val="00082A26"/>
    <w:rsid w:val="00083085"/>
    <w:rsid w:val="00083C1B"/>
    <w:rsid w:val="00083FAB"/>
    <w:rsid w:val="000847D5"/>
    <w:rsid w:val="00085131"/>
    <w:rsid w:val="000870D2"/>
    <w:rsid w:val="00090561"/>
    <w:rsid w:val="00091419"/>
    <w:rsid w:val="0009158A"/>
    <w:rsid w:val="000924E9"/>
    <w:rsid w:val="00092500"/>
    <w:rsid w:val="0009277F"/>
    <w:rsid w:val="00092FB4"/>
    <w:rsid w:val="00092FCF"/>
    <w:rsid w:val="000931C0"/>
    <w:rsid w:val="000940AD"/>
    <w:rsid w:val="000942D2"/>
    <w:rsid w:val="000955BD"/>
    <w:rsid w:val="00096402"/>
    <w:rsid w:val="00096706"/>
    <w:rsid w:val="00097ABF"/>
    <w:rsid w:val="000A01F1"/>
    <w:rsid w:val="000A07DA"/>
    <w:rsid w:val="000A1802"/>
    <w:rsid w:val="000A1F36"/>
    <w:rsid w:val="000A276B"/>
    <w:rsid w:val="000A422A"/>
    <w:rsid w:val="000A4A9E"/>
    <w:rsid w:val="000A58E8"/>
    <w:rsid w:val="000A5B33"/>
    <w:rsid w:val="000A6254"/>
    <w:rsid w:val="000A6434"/>
    <w:rsid w:val="000A70E3"/>
    <w:rsid w:val="000A780F"/>
    <w:rsid w:val="000A78AF"/>
    <w:rsid w:val="000B04B0"/>
    <w:rsid w:val="000B08B0"/>
    <w:rsid w:val="000B08EC"/>
    <w:rsid w:val="000B109C"/>
    <w:rsid w:val="000B175B"/>
    <w:rsid w:val="000B1926"/>
    <w:rsid w:val="000B1987"/>
    <w:rsid w:val="000B270D"/>
    <w:rsid w:val="000B315F"/>
    <w:rsid w:val="000B390B"/>
    <w:rsid w:val="000B3A0F"/>
    <w:rsid w:val="000B3F3E"/>
    <w:rsid w:val="000B45CA"/>
    <w:rsid w:val="000B5621"/>
    <w:rsid w:val="000B59FC"/>
    <w:rsid w:val="000B6842"/>
    <w:rsid w:val="000B6C93"/>
    <w:rsid w:val="000B74A1"/>
    <w:rsid w:val="000C11CF"/>
    <w:rsid w:val="000C40EA"/>
    <w:rsid w:val="000C4CD7"/>
    <w:rsid w:val="000C518C"/>
    <w:rsid w:val="000C5A33"/>
    <w:rsid w:val="000C6818"/>
    <w:rsid w:val="000C6EBA"/>
    <w:rsid w:val="000D09BB"/>
    <w:rsid w:val="000D115C"/>
    <w:rsid w:val="000D18A0"/>
    <w:rsid w:val="000D2028"/>
    <w:rsid w:val="000D20F0"/>
    <w:rsid w:val="000D21C2"/>
    <w:rsid w:val="000D25EF"/>
    <w:rsid w:val="000D2B28"/>
    <w:rsid w:val="000D2E87"/>
    <w:rsid w:val="000D3750"/>
    <w:rsid w:val="000D3F62"/>
    <w:rsid w:val="000D411E"/>
    <w:rsid w:val="000D43AA"/>
    <w:rsid w:val="000D63AE"/>
    <w:rsid w:val="000D68CE"/>
    <w:rsid w:val="000D77FD"/>
    <w:rsid w:val="000E0263"/>
    <w:rsid w:val="000E037A"/>
    <w:rsid w:val="000E0415"/>
    <w:rsid w:val="000E0507"/>
    <w:rsid w:val="000E053D"/>
    <w:rsid w:val="000E06A5"/>
    <w:rsid w:val="000E07D9"/>
    <w:rsid w:val="000E0BFB"/>
    <w:rsid w:val="000E31D9"/>
    <w:rsid w:val="000E3243"/>
    <w:rsid w:val="000E429A"/>
    <w:rsid w:val="000E5188"/>
    <w:rsid w:val="000E51C2"/>
    <w:rsid w:val="000E5538"/>
    <w:rsid w:val="000E683B"/>
    <w:rsid w:val="000E6EF6"/>
    <w:rsid w:val="000E7BA7"/>
    <w:rsid w:val="000E7D84"/>
    <w:rsid w:val="000F0DB8"/>
    <w:rsid w:val="000F0F22"/>
    <w:rsid w:val="000F19B4"/>
    <w:rsid w:val="000F20A2"/>
    <w:rsid w:val="000F3380"/>
    <w:rsid w:val="000F447D"/>
    <w:rsid w:val="000F4C75"/>
    <w:rsid w:val="000F5F19"/>
    <w:rsid w:val="000F5F83"/>
    <w:rsid w:val="000F61D4"/>
    <w:rsid w:val="000F716B"/>
    <w:rsid w:val="000F7987"/>
    <w:rsid w:val="0010013B"/>
    <w:rsid w:val="0010193B"/>
    <w:rsid w:val="00102159"/>
    <w:rsid w:val="00102BFA"/>
    <w:rsid w:val="001039A3"/>
    <w:rsid w:val="001040D8"/>
    <w:rsid w:val="00104171"/>
    <w:rsid w:val="001041FE"/>
    <w:rsid w:val="001055AE"/>
    <w:rsid w:val="00107EE2"/>
    <w:rsid w:val="001102D6"/>
    <w:rsid w:val="0011082C"/>
    <w:rsid w:val="00110888"/>
    <w:rsid w:val="00112C0D"/>
    <w:rsid w:val="00114188"/>
    <w:rsid w:val="001142BC"/>
    <w:rsid w:val="00114493"/>
    <w:rsid w:val="00114CC2"/>
    <w:rsid w:val="00115ECA"/>
    <w:rsid w:val="0011728E"/>
    <w:rsid w:val="001174FC"/>
    <w:rsid w:val="0012021E"/>
    <w:rsid w:val="00120C18"/>
    <w:rsid w:val="00121C04"/>
    <w:rsid w:val="001225A5"/>
    <w:rsid w:val="001236BB"/>
    <w:rsid w:val="00124525"/>
    <w:rsid w:val="00124B39"/>
    <w:rsid w:val="00126F9C"/>
    <w:rsid w:val="00127F88"/>
    <w:rsid w:val="00130DE7"/>
    <w:rsid w:val="00131931"/>
    <w:rsid w:val="00131DB3"/>
    <w:rsid w:val="001327AA"/>
    <w:rsid w:val="001327CD"/>
    <w:rsid w:val="0013365D"/>
    <w:rsid w:val="00133BF3"/>
    <w:rsid w:val="00135266"/>
    <w:rsid w:val="001366DE"/>
    <w:rsid w:val="001410A2"/>
    <w:rsid w:val="00141A35"/>
    <w:rsid w:val="00142718"/>
    <w:rsid w:val="00143862"/>
    <w:rsid w:val="00143B9C"/>
    <w:rsid w:val="00143BEB"/>
    <w:rsid w:val="001440BF"/>
    <w:rsid w:val="001448D9"/>
    <w:rsid w:val="00144938"/>
    <w:rsid w:val="00145934"/>
    <w:rsid w:val="00145A52"/>
    <w:rsid w:val="00145B42"/>
    <w:rsid w:val="00145CE9"/>
    <w:rsid w:val="00145FF7"/>
    <w:rsid w:val="00146986"/>
    <w:rsid w:val="00146EED"/>
    <w:rsid w:val="00150201"/>
    <w:rsid w:val="00150567"/>
    <w:rsid w:val="001516F7"/>
    <w:rsid w:val="0015196F"/>
    <w:rsid w:val="0015215A"/>
    <w:rsid w:val="001526DF"/>
    <w:rsid w:val="00152C39"/>
    <w:rsid w:val="00152D34"/>
    <w:rsid w:val="001531C7"/>
    <w:rsid w:val="001546AA"/>
    <w:rsid w:val="0015480E"/>
    <w:rsid w:val="00155314"/>
    <w:rsid w:val="00156511"/>
    <w:rsid w:val="00156724"/>
    <w:rsid w:val="00157A14"/>
    <w:rsid w:val="001603F5"/>
    <w:rsid w:val="00160851"/>
    <w:rsid w:val="00160C4B"/>
    <w:rsid w:val="00160EE1"/>
    <w:rsid w:val="001616D0"/>
    <w:rsid w:val="00161A0D"/>
    <w:rsid w:val="001620D3"/>
    <w:rsid w:val="00162B16"/>
    <w:rsid w:val="0016311B"/>
    <w:rsid w:val="00163140"/>
    <w:rsid w:val="00164034"/>
    <w:rsid w:val="00165A2C"/>
    <w:rsid w:val="00165BA2"/>
    <w:rsid w:val="00166521"/>
    <w:rsid w:val="001668CB"/>
    <w:rsid w:val="00167312"/>
    <w:rsid w:val="001703B3"/>
    <w:rsid w:val="0017159D"/>
    <w:rsid w:val="00172EF0"/>
    <w:rsid w:val="001735B5"/>
    <w:rsid w:val="0017365C"/>
    <w:rsid w:val="00173B90"/>
    <w:rsid w:val="00175246"/>
    <w:rsid w:val="00180702"/>
    <w:rsid w:val="00180C9C"/>
    <w:rsid w:val="00181071"/>
    <w:rsid w:val="001817D3"/>
    <w:rsid w:val="001819EC"/>
    <w:rsid w:val="00182037"/>
    <w:rsid w:val="001830A6"/>
    <w:rsid w:val="00183348"/>
    <w:rsid w:val="00183D87"/>
    <w:rsid w:val="00187222"/>
    <w:rsid w:val="00187597"/>
    <w:rsid w:val="00190497"/>
    <w:rsid w:val="00191320"/>
    <w:rsid w:val="00192413"/>
    <w:rsid w:val="00192938"/>
    <w:rsid w:val="00194F4F"/>
    <w:rsid w:val="00195828"/>
    <w:rsid w:val="0019669E"/>
    <w:rsid w:val="00196CF8"/>
    <w:rsid w:val="00196ED8"/>
    <w:rsid w:val="00196FB4"/>
    <w:rsid w:val="001970FC"/>
    <w:rsid w:val="001972DB"/>
    <w:rsid w:val="001A093D"/>
    <w:rsid w:val="001A09D8"/>
    <w:rsid w:val="001A1A44"/>
    <w:rsid w:val="001A28D4"/>
    <w:rsid w:val="001A2B19"/>
    <w:rsid w:val="001A3442"/>
    <w:rsid w:val="001A3BC7"/>
    <w:rsid w:val="001A44C1"/>
    <w:rsid w:val="001A4DF6"/>
    <w:rsid w:val="001A4F54"/>
    <w:rsid w:val="001A649B"/>
    <w:rsid w:val="001A7118"/>
    <w:rsid w:val="001A7309"/>
    <w:rsid w:val="001A7BA9"/>
    <w:rsid w:val="001B0002"/>
    <w:rsid w:val="001B07E9"/>
    <w:rsid w:val="001B0C56"/>
    <w:rsid w:val="001B1504"/>
    <w:rsid w:val="001B175B"/>
    <w:rsid w:val="001B24D9"/>
    <w:rsid w:val="001B3A5E"/>
    <w:rsid w:val="001B3AB1"/>
    <w:rsid w:val="001B432D"/>
    <w:rsid w:val="001B4B04"/>
    <w:rsid w:val="001B4F35"/>
    <w:rsid w:val="001B6202"/>
    <w:rsid w:val="001B664D"/>
    <w:rsid w:val="001B6C46"/>
    <w:rsid w:val="001B7D55"/>
    <w:rsid w:val="001C4A17"/>
    <w:rsid w:val="001C4F18"/>
    <w:rsid w:val="001C510D"/>
    <w:rsid w:val="001C5569"/>
    <w:rsid w:val="001C58CA"/>
    <w:rsid w:val="001C5909"/>
    <w:rsid w:val="001C62B3"/>
    <w:rsid w:val="001C6663"/>
    <w:rsid w:val="001C7895"/>
    <w:rsid w:val="001C7D33"/>
    <w:rsid w:val="001D0B4A"/>
    <w:rsid w:val="001D157E"/>
    <w:rsid w:val="001D1ED3"/>
    <w:rsid w:val="001D26DF"/>
    <w:rsid w:val="001D2FDC"/>
    <w:rsid w:val="001D3632"/>
    <w:rsid w:val="001D3D5C"/>
    <w:rsid w:val="001D4E96"/>
    <w:rsid w:val="001D5B4C"/>
    <w:rsid w:val="001D5FC6"/>
    <w:rsid w:val="001D609E"/>
    <w:rsid w:val="001D6450"/>
    <w:rsid w:val="001D693F"/>
    <w:rsid w:val="001D6A54"/>
    <w:rsid w:val="001E0197"/>
    <w:rsid w:val="001E0304"/>
    <w:rsid w:val="001E0425"/>
    <w:rsid w:val="001E1C1E"/>
    <w:rsid w:val="001E20C1"/>
    <w:rsid w:val="001E3807"/>
    <w:rsid w:val="001E4453"/>
    <w:rsid w:val="001E4E39"/>
    <w:rsid w:val="001E5F0A"/>
    <w:rsid w:val="001E632E"/>
    <w:rsid w:val="001E6C95"/>
    <w:rsid w:val="001E7F00"/>
    <w:rsid w:val="001F0147"/>
    <w:rsid w:val="001F0EC5"/>
    <w:rsid w:val="001F1079"/>
    <w:rsid w:val="001F18DF"/>
    <w:rsid w:val="001F28E6"/>
    <w:rsid w:val="001F2BE5"/>
    <w:rsid w:val="001F2E40"/>
    <w:rsid w:val="001F3188"/>
    <w:rsid w:val="001F48A5"/>
    <w:rsid w:val="001F4E83"/>
    <w:rsid w:val="001F4EEF"/>
    <w:rsid w:val="001F5B45"/>
    <w:rsid w:val="001F60A9"/>
    <w:rsid w:val="00200E7C"/>
    <w:rsid w:val="00201CCF"/>
    <w:rsid w:val="002029F2"/>
    <w:rsid w:val="00203364"/>
    <w:rsid w:val="00203EB1"/>
    <w:rsid w:val="002040F4"/>
    <w:rsid w:val="00204112"/>
    <w:rsid w:val="00204330"/>
    <w:rsid w:val="00205A9A"/>
    <w:rsid w:val="00210477"/>
    <w:rsid w:val="00210F99"/>
    <w:rsid w:val="00211C1D"/>
    <w:rsid w:val="00211E0B"/>
    <w:rsid w:val="00212715"/>
    <w:rsid w:val="00215C37"/>
    <w:rsid w:val="00215D9F"/>
    <w:rsid w:val="00215F54"/>
    <w:rsid w:val="00216280"/>
    <w:rsid w:val="00217BD0"/>
    <w:rsid w:val="00217CC7"/>
    <w:rsid w:val="00217D7E"/>
    <w:rsid w:val="002201FE"/>
    <w:rsid w:val="00220CDC"/>
    <w:rsid w:val="002211B9"/>
    <w:rsid w:val="00221E08"/>
    <w:rsid w:val="00222173"/>
    <w:rsid w:val="0022367B"/>
    <w:rsid w:val="0022463A"/>
    <w:rsid w:val="002246C2"/>
    <w:rsid w:val="00224749"/>
    <w:rsid w:val="002247CC"/>
    <w:rsid w:val="00226568"/>
    <w:rsid w:val="00226921"/>
    <w:rsid w:val="0022740A"/>
    <w:rsid w:val="00227496"/>
    <w:rsid w:val="002307BB"/>
    <w:rsid w:val="00230AB9"/>
    <w:rsid w:val="00231530"/>
    <w:rsid w:val="00232C8F"/>
    <w:rsid w:val="00232FBC"/>
    <w:rsid w:val="00233B10"/>
    <w:rsid w:val="00233C1F"/>
    <w:rsid w:val="00233C34"/>
    <w:rsid w:val="002341C6"/>
    <w:rsid w:val="002347A1"/>
    <w:rsid w:val="002354A9"/>
    <w:rsid w:val="002360C4"/>
    <w:rsid w:val="00236A8B"/>
    <w:rsid w:val="00237381"/>
    <w:rsid w:val="002376B9"/>
    <w:rsid w:val="00237785"/>
    <w:rsid w:val="002404E8"/>
    <w:rsid w:val="00241466"/>
    <w:rsid w:val="00241658"/>
    <w:rsid w:val="00241936"/>
    <w:rsid w:val="00241EE4"/>
    <w:rsid w:val="002422E3"/>
    <w:rsid w:val="002432E6"/>
    <w:rsid w:val="00243FBC"/>
    <w:rsid w:val="00243FCB"/>
    <w:rsid w:val="00245602"/>
    <w:rsid w:val="0024563D"/>
    <w:rsid w:val="0024588E"/>
    <w:rsid w:val="00246216"/>
    <w:rsid w:val="0024675D"/>
    <w:rsid w:val="002470F1"/>
    <w:rsid w:val="0024789B"/>
    <w:rsid w:val="0025050B"/>
    <w:rsid w:val="00250587"/>
    <w:rsid w:val="00250620"/>
    <w:rsid w:val="0025170C"/>
    <w:rsid w:val="00251BC5"/>
    <w:rsid w:val="00251CD4"/>
    <w:rsid w:val="00253B22"/>
    <w:rsid w:val="002540CE"/>
    <w:rsid w:val="0025426B"/>
    <w:rsid w:val="00254E84"/>
    <w:rsid w:val="002550B5"/>
    <w:rsid w:val="002559FC"/>
    <w:rsid w:val="00256405"/>
    <w:rsid w:val="00256B4F"/>
    <w:rsid w:val="002573A6"/>
    <w:rsid w:val="00257940"/>
    <w:rsid w:val="00257BE2"/>
    <w:rsid w:val="00260091"/>
    <w:rsid w:val="0026076C"/>
    <w:rsid w:val="0026098F"/>
    <w:rsid w:val="00260C6F"/>
    <w:rsid w:val="0026143D"/>
    <w:rsid w:val="00261681"/>
    <w:rsid w:val="00261731"/>
    <w:rsid w:val="0026198B"/>
    <w:rsid w:val="00262415"/>
    <w:rsid w:val="002629D6"/>
    <w:rsid w:val="00264541"/>
    <w:rsid w:val="002656BE"/>
    <w:rsid w:val="00266C4A"/>
    <w:rsid w:val="002679C4"/>
    <w:rsid w:val="00267A15"/>
    <w:rsid w:val="0027044A"/>
    <w:rsid w:val="0027070C"/>
    <w:rsid w:val="00270A78"/>
    <w:rsid w:val="00271905"/>
    <w:rsid w:val="00272FDC"/>
    <w:rsid w:val="002733F9"/>
    <w:rsid w:val="002736BC"/>
    <w:rsid w:val="0027435E"/>
    <w:rsid w:val="0027578E"/>
    <w:rsid w:val="002772E9"/>
    <w:rsid w:val="002776C5"/>
    <w:rsid w:val="002809EA"/>
    <w:rsid w:val="002814D1"/>
    <w:rsid w:val="002815B7"/>
    <w:rsid w:val="00282137"/>
    <w:rsid w:val="002824AA"/>
    <w:rsid w:val="00282F39"/>
    <w:rsid w:val="00283237"/>
    <w:rsid w:val="00284959"/>
    <w:rsid w:val="0028572B"/>
    <w:rsid w:val="00285844"/>
    <w:rsid w:val="00286293"/>
    <w:rsid w:val="00286604"/>
    <w:rsid w:val="002867A0"/>
    <w:rsid w:val="002870F6"/>
    <w:rsid w:val="00287F23"/>
    <w:rsid w:val="00290142"/>
    <w:rsid w:val="00290611"/>
    <w:rsid w:val="002906B7"/>
    <w:rsid w:val="00290CA9"/>
    <w:rsid w:val="002917B8"/>
    <w:rsid w:val="0029227A"/>
    <w:rsid w:val="00292371"/>
    <w:rsid w:val="00292459"/>
    <w:rsid w:val="00293F5D"/>
    <w:rsid w:val="00296E90"/>
    <w:rsid w:val="002970F2"/>
    <w:rsid w:val="00297834"/>
    <w:rsid w:val="00297DA6"/>
    <w:rsid w:val="002A16B6"/>
    <w:rsid w:val="002A1FA7"/>
    <w:rsid w:val="002A23B1"/>
    <w:rsid w:val="002A3125"/>
    <w:rsid w:val="002A414D"/>
    <w:rsid w:val="002A420C"/>
    <w:rsid w:val="002A60B8"/>
    <w:rsid w:val="002A6997"/>
    <w:rsid w:val="002B060E"/>
    <w:rsid w:val="002B0A12"/>
    <w:rsid w:val="002B0B49"/>
    <w:rsid w:val="002B0DD3"/>
    <w:rsid w:val="002B1F8D"/>
    <w:rsid w:val="002B2264"/>
    <w:rsid w:val="002B22F0"/>
    <w:rsid w:val="002B2818"/>
    <w:rsid w:val="002B2FF7"/>
    <w:rsid w:val="002B58D0"/>
    <w:rsid w:val="002B63DF"/>
    <w:rsid w:val="002B677E"/>
    <w:rsid w:val="002B7F5B"/>
    <w:rsid w:val="002C01B2"/>
    <w:rsid w:val="002C02E6"/>
    <w:rsid w:val="002C03B6"/>
    <w:rsid w:val="002C1956"/>
    <w:rsid w:val="002C1A54"/>
    <w:rsid w:val="002C1C04"/>
    <w:rsid w:val="002C1CE2"/>
    <w:rsid w:val="002C29D4"/>
    <w:rsid w:val="002C2BAA"/>
    <w:rsid w:val="002C3185"/>
    <w:rsid w:val="002C4E4F"/>
    <w:rsid w:val="002C5082"/>
    <w:rsid w:val="002C5345"/>
    <w:rsid w:val="002C54FC"/>
    <w:rsid w:val="002C58A9"/>
    <w:rsid w:val="002C5B8D"/>
    <w:rsid w:val="002C5B95"/>
    <w:rsid w:val="002C6299"/>
    <w:rsid w:val="002C710B"/>
    <w:rsid w:val="002D0334"/>
    <w:rsid w:val="002D03B3"/>
    <w:rsid w:val="002D0738"/>
    <w:rsid w:val="002D204F"/>
    <w:rsid w:val="002D2E6E"/>
    <w:rsid w:val="002D349D"/>
    <w:rsid w:val="002D66A3"/>
    <w:rsid w:val="002D6BC2"/>
    <w:rsid w:val="002D6C87"/>
    <w:rsid w:val="002D78CB"/>
    <w:rsid w:val="002D7B5E"/>
    <w:rsid w:val="002D7EBC"/>
    <w:rsid w:val="002E089A"/>
    <w:rsid w:val="002E1146"/>
    <w:rsid w:val="002E132F"/>
    <w:rsid w:val="002E1F6C"/>
    <w:rsid w:val="002E25B9"/>
    <w:rsid w:val="002E265C"/>
    <w:rsid w:val="002E3991"/>
    <w:rsid w:val="002E4205"/>
    <w:rsid w:val="002E49D3"/>
    <w:rsid w:val="002E57D8"/>
    <w:rsid w:val="002E72CB"/>
    <w:rsid w:val="002E79B2"/>
    <w:rsid w:val="002E7A70"/>
    <w:rsid w:val="002F0F22"/>
    <w:rsid w:val="002F2E02"/>
    <w:rsid w:val="002F3437"/>
    <w:rsid w:val="002F3EF4"/>
    <w:rsid w:val="002F5245"/>
    <w:rsid w:val="002F6056"/>
    <w:rsid w:val="002F65C1"/>
    <w:rsid w:val="002F68C5"/>
    <w:rsid w:val="00300711"/>
    <w:rsid w:val="00301D58"/>
    <w:rsid w:val="0030291F"/>
    <w:rsid w:val="0030302F"/>
    <w:rsid w:val="00303CD7"/>
    <w:rsid w:val="003045EA"/>
    <w:rsid w:val="0030598F"/>
    <w:rsid w:val="00305F02"/>
    <w:rsid w:val="00306BCA"/>
    <w:rsid w:val="00307151"/>
    <w:rsid w:val="003075AD"/>
    <w:rsid w:val="00310175"/>
    <w:rsid w:val="003101A8"/>
    <w:rsid w:val="003102A2"/>
    <w:rsid w:val="0031063D"/>
    <w:rsid w:val="003107FA"/>
    <w:rsid w:val="0031085F"/>
    <w:rsid w:val="0031142F"/>
    <w:rsid w:val="003122BE"/>
    <w:rsid w:val="003125CD"/>
    <w:rsid w:val="00312E00"/>
    <w:rsid w:val="00312E3D"/>
    <w:rsid w:val="003133C6"/>
    <w:rsid w:val="00313C4D"/>
    <w:rsid w:val="00313ED1"/>
    <w:rsid w:val="00314506"/>
    <w:rsid w:val="00315D31"/>
    <w:rsid w:val="003162DE"/>
    <w:rsid w:val="003167DA"/>
    <w:rsid w:val="00316D72"/>
    <w:rsid w:val="00317112"/>
    <w:rsid w:val="00317178"/>
    <w:rsid w:val="0031724C"/>
    <w:rsid w:val="00317E46"/>
    <w:rsid w:val="00317F4F"/>
    <w:rsid w:val="0032104D"/>
    <w:rsid w:val="00321092"/>
    <w:rsid w:val="00321DB7"/>
    <w:rsid w:val="0032210C"/>
    <w:rsid w:val="003229D8"/>
    <w:rsid w:val="00322D50"/>
    <w:rsid w:val="00323671"/>
    <w:rsid w:val="00323F1A"/>
    <w:rsid w:val="00323F3E"/>
    <w:rsid w:val="0032660E"/>
    <w:rsid w:val="003276EC"/>
    <w:rsid w:val="00330315"/>
    <w:rsid w:val="00330D97"/>
    <w:rsid w:val="00332699"/>
    <w:rsid w:val="00332878"/>
    <w:rsid w:val="00334678"/>
    <w:rsid w:val="00335E1F"/>
    <w:rsid w:val="00336125"/>
    <w:rsid w:val="00337E0B"/>
    <w:rsid w:val="003407DC"/>
    <w:rsid w:val="00340BEA"/>
    <w:rsid w:val="0034157C"/>
    <w:rsid w:val="00341763"/>
    <w:rsid w:val="00342469"/>
    <w:rsid w:val="0034257A"/>
    <w:rsid w:val="00342593"/>
    <w:rsid w:val="00342C05"/>
    <w:rsid w:val="00342DA2"/>
    <w:rsid w:val="00342EE7"/>
    <w:rsid w:val="003434A6"/>
    <w:rsid w:val="00343CC0"/>
    <w:rsid w:val="0034476D"/>
    <w:rsid w:val="00344BC5"/>
    <w:rsid w:val="0034501B"/>
    <w:rsid w:val="00345385"/>
    <w:rsid w:val="003458E8"/>
    <w:rsid w:val="00345E69"/>
    <w:rsid w:val="00345F79"/>
    <w:rsid w:val="003468E8"/>
    <w:rsid w:val="00346C1C"/>
    <w:rsid w:val="00346C62"/>
    <w:rsid w:val="0034701A"/>
    <w:rsid w:val="0034732C"/>
    <w:rsid w:val="003474A3"/>
    <w:rsid w:val="00350323"/>
    <w:rsid w:val="00350631"/>
    <w:rsid w:val="00350DF9"/>
    <w:rsid w:val="00352511"/>
    <w:rsid w:val="00352ED9"/>
    <w:rsid w:val="00353172"/>
    <w:rsid w:val="003543E3"/>
    <w:rsid w:val="00354D5F"/>
    <w:rsid w:val="00354F5E"/>
    <w:rsid w:val="003553F6"/>
    <w:rsid w:val="00355C7E"/>
    <w:rsid w:val="00355C90"/>
    <w:rsid w:val="00356153"/>
    <w:rsid w:val="00356666"/>
    <w:rsid w:val="00356D4E"/>
    <w:rsid w:val="0035735F"/>
    <w:rsid w:val="0035763A"/>
    <w:rsid w:val="00357A7E"/>
    <w:rsid w:val="00357C00"/>
    <w:rsid w:val="0036368D"/>
    <w:rsid w:val="00363944"/>
    <w:rsid w:val="003641A5"/>
    <w:rsid w:val="00364625"/>
    <w:rsid w:val="00366FB3"/>
    <w:rsid w:val="00367EAC"/>
    <w:rsid w:val="00372B2E"/>
    <w:rsid w:val="00373556"/>
    <w:rsid w:val="003738BC"/>
    <w:rsid w:val="00373B16"/>
    <w:rsid w:val="00373F95"/>
    <w:rsid w:val="0037466B"/>
    <w:rsid w:val="00374A45"/>
    <w:rsid w:val="003769B9"/>
    <w:rsid w:val="00376F35"/>
    <w:rsid w:val="003773C0"/>
    <w:rsid w:val="003778B3"/>
    <w:rsid w:val="00377AB2"/>
    <w:rsid w:val="00380E54"/>
    <w:rsid w:val="00381876"/>
    <w:rsid w:val="00382334"/>
    <w:rsid w:val="00382E12"/>
    <w:rsid w:val="0038338A"/>
    <w:rsid w:val="003834BD"/>
    <w:rsid w:val="00384D8A"/>
    <w:rsid w:val="00385996"/>
    <w:rsid w:val="00385BD4"/>
    <w:rsid w:val="0038675A"/>
    <w:rsid w:val="003872E7"/>
    <w:rsid w:val="003878DC"/>
    <w:rsid w:val="00387B85"/>
    <w:rsid w:val="0039005E"/>
    <w:rsid w:val="003901C4"/>
    <w:rsid w:val="00391445"/>
    <w:rsid w:val="003917FC"/>
    <w:rsid w:val="0039181C"/>
    <w:rsid w:val="00391F1C"/>
    <w:rsid w:val="0039277A"/>
    <w:rsid w:val="00393D9A"/>
    <w:rsid w:val="00393F4A"/>
    <w:rsid w:val="00393F6A"/>
    <w:rsid w:val="003944FA"/>
    <w:rsid w:val="00396202"/>
    <w:rsid w:val="0039641E"/>
    <w:rsid w:val="003966B6"/>
    <w:rsid w:val="00396D86"/>
    <w:rsid w:val="003972BA"/>
    <w:rsid w:val="003972E0"/>
    <w:rsid w:val="00397B73"/>
    <w:rsid w:val="00397C26"/>
    <w:rsid w:val="003A0799"/>
    <w:rsid w:val="003A1970"/>
    <w:rsid w:val="003A2702"/>
    <w:rsid w:val="003A2E12"/>
    <w:rsid w:val="003A3DEE"/>
    <w:rsid w:val="003A425A"/>
    <w:rsid w:val="003A6C9C"/>
    <w:rsid w:val="003A7323"/>
    <w:rsid w:val="003A7DA0"/>
    <w:rsid w:val="003A7E84"/>
    <w:rsid w:val="003B1C6D"/>
    <w:rsid w:val="003B1EC0"/>
    <w:rsid w:val="003B2BC4"/>
    <w:rsid w:val="003B2DFC"/>
    <w:rsid w:val="003B3BEC"/>
    <w:rsid w:val="003B3F5A"/>
    <w:rsid w:val="003B534D"/>
    <w:rsid w:val="003B539F"/>
    <w:rsid w:val="003B5649"/>
    <w:rsid w:val="003B67C6"/>
    <w:rsid w:val="003B697D"/>
    <w:rsid w:val="003C0C09"/>
    <w:rsid w:val="003C0F61"/>
    <w:rsid w:val="003C1073"/>
    <w:rsid w:val="003C1497"/>
    <w:rsid w:val="003C1A82"/>
    <w:rsid w:val="003C1C6C"/>
    <w:rsid w:val="003C29F4"/>
    <w:rsid w:val="003C2C6A"/>
    <w:rsid w:val="003C2CC4"/>
    <w:rsid w:val="003C304C"/>
    <w:rsid w:val="003C3FE4"/>
    <w:rsid w:val="003C412F"/>
    <w:rsid w:val="003C42D0"/>
    <w:rsid w:val="003C4BC7"/>
    <w:rsid w:val="003C4E93"/>
    <w:rsid w:val="003C5A3E"/>
    <w:rsid w:val="003C66AA"/>
    <w:rsid w:val="003C6AE6"/>
    <w:rsid w:val="003C6CA3"/>
    <w:rsid w:val="003C78A2"/>
    <w:rsid w:val="003C7F7C"/>
    <w:rsid w:val="003D07AB"/>
    <w:rsid w:val="003D0874"/>
    <w:rsid w:val="003D1C78"/>
    <w:rsid w:val="003D231A"/>
    <w:rsid w:val="003D247B"/>
    <w:rsid w:val="003D279A"/>
    <w:rsid w:val="003D2A0D"/>
    <w:rsid w:val="003D2D39"/>
    <w:rsid w:val="003D30D2"/>
    <w:rsid w:val="003D3A33"/>
    <w:rsid w:val="003D444F"/>
    <w:rsid w:val="003D451D"/>
    <w:rsid w:val="003D4B23"/>
    <w:rsid w:val="003D4CD0"/>
    <w:rsid w:val="003D57FC"/>
    <w:rsid w:val="003D59C9"/>
    <w:rsid w:val="003D61C2"/>
    <w:rsid w:val="003D7356"/>
    <w:rsid w:val="003D7DE5"/>
    <w:rsid w:val="003E07E5"/>
    <w:rsid w:val="003E0E55"/>
    <w:rsid w:val="003E27F1"/>
    <w:rsid w:val="003E3068"/>
    <w:rsid w:val="003E3474"/>
    <w:rsid w:val="003E4ED6"/>
    <w:rsid w:val="003E5E74"/>
    <w:rsid w:val="003E5E9C"/>
    <w:rsid w:val="003E650F"/>
    <w:rsid w:val="003E6F7D"/>
    <w:rsid w:val="003E7359"/>
    <w:rsid w:val="003E7E3B"/>
    <w:rsid w:val="003F091C"/>
    <w:rsid w:val="003F0ACD"/>
    <w:rsid w:val="003F0C52"/>
    <w:rsid w:val="003F148D"/>
    <w:rsid w:val="003F2711"/>
    <w:rsid w:val="003F366F"/>
    <w:rsid w:val="003F37AE"/>
    <w:rsid w:val="003F456C"/>
    <w:rsid w:val="003F47D8"/>
    <w:rsid w:val="003F4806"/>
    <w:rsid w:val="003F4874"/>
    <w:rsid w:val="003F4DC7"/>
    <w:rsid w:val="003F524B"/>
    <w:rsid w:val="003F5D3A"/>
    <w:rsid w:val="003F6853"/>
    <w:rsid w:val="003F6E4A"/>
    <w:rsid w:val="003F713F"/>
    <w:rsid w:val="003F7AA8"/>
    <w:rsid w:val="00400069"/>
    <w:rsid w:val="004004FC"/>
    <w:rsid w:val="00400D6E"/>
    <w:rsid w:val="00401005"/>
    <w:rsid w:val="0040112C"/>
    <w:rsid w:val="004011F6"/>
    <w:rsid w:val="00401689"/>
    <w:rsid w:val="0040171D"/>
    <w:rsid w:val="00403207"/>
    <w:rsid w:val="00403AA2"/>
    <w:rsid w:val="00403C72"/>
    <w:rsid w:val="00404C60"/>
    <w:rsid w:val="004051CA"/>
    <w:rsid w:val="004055C9"/>
    <w:rsid w:val="00405652"/>
    <w:rsid w:val="0040572E"/>
    <w:rsid w:val="00405AE4"/>
    <w:rsid w:val="00406E24"/>
    <w:rsid w:val="00407296"/>
    <w:rsid w:val="00407664"/>
    <w:rsid w:val="00407BA5"/>
    <w:rsid w:val="00407C7D"/>
    <w:rsid w:val="00407E85"/>
    <w:rsid w:val="00410691"/>
    <w:rsid w:val="00410A30"/>
    <w:rsid w:val="00410B9D"/>
    <w:rsid w:val="0041172D"/>
    <w:rsid w:val="00412DA4"/>
    <w:rsid w:val="00413008"/>
    <w:rsid w:val="0041329E"/>
    <w:rsid w:val="00413453"/>
    <w:rsid w:val="004142F8"/>
    <w:rsid w:val="00414E26"/>
    <w:rsid w:val="00415715"/>
    <w:rsid w:val="00415881"/>
    <w:rsid w:val="004169A9"/>
    <w:rsid w:val="00416D1A"/>
    <w:rsid w:val="00416FD9"/>
    <w:rsid w:val="00417270"/>
    <w:rsid w:val="004178B0"/>
    <w:rsid w:val="004216EC"/>
    <w:rsid w:val="004218B2"/>
    <w:rsid w:val="00422EAD"/>
    <w:rsid w:val="004236CD"/>
    <w:rsid w:val="00425930"/>
    <w:rsid w:val="00425BCE"/>
    <w:rsid w:val="00425FB5"/>
    <w:rsid w:val="00426737"/>
    <w:rsid w:val="00426BA4"/>
    <w:rsid w:val="004270BF"/>
    <w:rsid w:val="00427852"/>
    <w:rsid w:val="00427924"/>
    <w:rsid w:val="00430225"/>
    <w:rsid w:val="004308B0"/>
    <w:rsid w:val="00431749"/>
    <w:rsid w:val="00432513"/>
    <w:rsid w:val="004325CB"/>
    <w:rsid w:val="00432BCF"/>
    <w:rsid w:val="004332F6"/>
    <w:rsid w:val="00433D92"/>
    <w:rsid w:val="00434555"/>
    <w:rsid w:val="00435B91"/>
    <w:rsid w:val="00435CAE"/>
    <w:rsid w:val="00436227"/>
    <w:rsid w:val="004362C0"/>
    <w:rsid w:val="00436ADD"/>
    <w:rsid w:val="00437B9B"/>
    <w:rsid w:val="00437E8E"/>
    <w:rsid w:val="0044313C"/>
    <w:rsid w:val="0044366A"/>
    <w:rsid w:val="004447E1"/>
    <w:rsid w:val="00444A3B"/>
    <w:rsid w:val="004457C5"/>
    <w:rsid w:val="004468DB"/>
    <w:rsid w:val="00446DE4"/>
    <w:rsid w:val="0044714A"/>
    <w:rsid w:val="00450039"/>
    <w:rsid w:val="0045065E"/>
    <w:rsid w:val="0045095B"/>
    <w:rsid w:val="00450D06"/>
    <w:rsid w:val="00450F02"/>
    <w:rsid w:val="00452475"/>
    <w:rsid w:val="00452E68"/>
    <w:rsid w:val="0045449E"/>
    <w:rsid w:val="00455304"/>
    <w:rsid w:val="00455660"/>
    <w:rsid w:val="00457812"/>
    <w:rsid w:val="004605CC"/>
    <w:rsid w:val="0046153F"/>
    <w:rsid w:val="004622EB"/>
    <w:rsid w:val="0046302E"/>
    <w:rsid w:val="004667F9"/>
    <w:rsid w:val="00466DE3"/>
    <w:rsid w:val="00466F47"/>
    <w:rsid w:val="00467542"/>
    <w:rsid w:val="004676A0"/>
    <w:rsid w:val="0047059B"/>
    <w:rsid w:val="00470C84"/>
    <w:rsid w:val="00471AC2"/>
    <w:rsid w:val="00472109"/>
    <w:rsid w:val="004732CF"/>
    <w:rsid w:val="0047356E"/>
    <w:rsid w:val="00473FF8"/>
    <w:rsid w:val="00474BA8"/>
    <w:rsid w:val="00475636"/>
    <w:rsid w:val="00475C41"/>
    <w:rsid w:val="00475CA6"/>
    <w:rsid w:val="00475F2D"/>
    <w:rsid w:val="00476E8E"/>
    <w:rsid w:val="004803C0"/>
    <w:rsid w:val="004808EB"/>
    <w:rsid w:val="00481A1A"/>
    <w:rsid w:val="00481C1D"/>
    <w:rsid w:val="00482132"/>
    <w:rsid w:val="0048284A"/>
    <w:rsid w:val="004834A1"/>
    <w:rsid w:val="00483F41"/>
    <w:rsid w:val="00484E8F"/>
    <w:rsid w:val="00486181"/>
    <w:rsid w:val="0048737D"/>
    <w:rsid w:val="004901F7"/>
    <w:rsid w:val="00491487"/>
    <w:rsid w:val="00491AB8"/>
    <w:rsid w:val="00491F01"/>
    <w:rsid w:val="00493139"/>
    <w:rsid w:val="00493EB5"/>
    <w:rsid w:val="00494B7D"/>
    <w:rsid w:val="004964DB"/>
    <w:rsid w:val="00496D3A"/>
    <w:rsid w:val="00497594"/>
    <w:rsid w:val="004A1231"/>
    <w:rsid w:val="004A18AF"/>
    <w:rsid w:val="004A1CFE"/>
    <w:rsid w:val="004A1D80"/>
    <w:rsid w:val="004A351D"/>
    <w:rsid w:val="004A3925"/>
    <w:rsid w:val="004A3E9C"/>
    <w:rsid w:val="004A4831"/>
    <w:rsid w:val="004A4EE5"/>
    <w:rsid w:val="004A61C1"/>
    <w:rsid w:val="004B1983"/>
    <w:rsid w:val="004B1F7F"/>
    <w:rsid w:val="004B3D8A"/>
    <w:rsid w:val="004B5645"/>
    <w:rsid w:val="004B5B69"/>
    <w:rsid w:val="004B6B6A"/>
    <w:rsid w:val="004B6B6B"/>
    <w:rsid w:val="004B71C0"/>
    <w:rsid w:val="004B7798"/>
    <w:rsid w:val="004C10F3"/>
    <w:rsid w:val="004C1A39"/>
    <w:rsid w:val="004C26D5"/>
    <w:rsid w:val="004C27DE"/>
    <w:rsid w:val="004C36B8"/>
    <w:rsid w:val="004C4132"/>
    <w:rsid w:val="004C415F"/>
    <w:rsid w:val="004C452F"/>
    <w:rsid w:val="004C6706"/>
    <w:rsid w:val="004C7DCA"/>
    <w:rsid w:val="004D21E2"/>
    <w:rsid w:val="004D2366"/>
    <w:rsid w:val="004D26EB"/>
    <w:rsid w:val="004D34FD"/>
    <w:rsid w:val="004D38E6"/>
    <w:rsid w:val="004D4119"/>
    <w:rsid w:val="004D4646"/>
    <w:rsid w:val="004D4702"/>
    <w:rsid w:val="004D69C1"/>
    <w:rsid w:val="004D72E7"/>
    <w:rsid w:val="004E0E78"/>
    <w:rsid w:val="004E4094"/>
    <w:rsid w:val="004E447F"/>
    <w:rsid w:val="004E4873"/>
    <w:rsid w:val="004E6220"/>
    <w:rsid w:val="004E6B2C"/>
    <w:rsid w:val="004E7172"/>
    <w:rsid w:val="004F0895"/>
    <w:rsid w:val="004F111D"/>
    <w:rsid w:val="004F2F0F"/>
    <w:rsid w:val="004F321F"/>
    <w:rsid w:val="004F3BEE"/>
    <w:rsid w:val="004F4263"/>
    <w:rsid w:val="004F4C4B"/>
    <w:rsid w:val="004F4D6F"/>
    <w:rsid w:val="004F4E82"/>
    <w:rsid w:val="004F54D6"/>
    <w:rsid w:val="004F6A84"/>
    <w:rsid w:val="004F6D42"/>
    <w:rsid w:val="004F71DA"/>
    <w:rsid w:val="004F746A"/>
    <w:rsid w:val="00501E25"/>
    <w:rsid w:val="005020B5"/>
    <w:rsid w:val="00502420"/>
    <w:rsid w:val="00502FD0"/>
    <w:rsid w:val="00505269"/>
    <w:rsid w:val="005052ED"/>
    <w:rsid w:val="00505AE5"/>
    <w:rsid w:val="00506E81"/>
    <w:rsid w:val="005071A0"/>
    <w:rsid w:val="00511088"/>
    <w:rsid w:val="00511401"/>
    <w:rsid w:val="005116D7"/>
    <w:rsid w:val="00511ECD"/>
    <w:rsid w:val="00513022"/>
    <w:rsid w:val="00514077"/>
    <w:rsid w:val="005140DF"/>
    <w:rsid w:val="00514129"/>
    <w:rsid w:val="0051603D"/>
    <w:rsid w:val="005168B5"/>
    <w:rsid w:val="0051690A"/>
    <w:rsid w:val="0051703D"/>
    <w:rsid w:val="0051735F"/>
    <w:rsid w:val="00520509"/>
    <w:rsid w:val="005209C2"/>
    <w:rsid w:val="00520BE4"/>
    <w:rsid w:val="00521124"/>
    <w:rsid w:val="0052186E"/>
    <w:rsid w:val="0052191C"/>
    <w:rsid w:val="005220B1"/>
    <w:rsid w:val="00522BC4"/>
    <w:rsid w:val="005235DA"/>
    <w:rsid w:val="00523655"/>
    <w:rsid w:val="005245F0"/>
    <w:rsid w:val="00524B31"/>
    <w:rsid w:val="00525CB3"/>
    <w:rsid w:val="00525DE3"/>
    <w:rsid w:val="00526352"/>
    <w:rsid w:val="00526667"/>
    <w:rsid w:val="0052691D"/>
    <w:rsid w:val="005275FA"/>
    <w:rsid w:val="0053019B"/>
    <w:rsid w:val="00533259"/>
    <w:rsid w:val="005337DB"/>
    <w:rsid w:val="00533821"/>
    <w:rsid w:val="00533BCB"/>
    <w:rsid w:val="00533CBB"/>
    <w:rsid w:val="005342B3"/>
    <w:rsid w:val="00537137"/>
    <w:rsid w:val="0053730D"/>
    <w:rsid w:val="005373D3"/>
    <w:rsid w:val="00537517"/>
    <w:rsid w:val="00540007"/>
    <w:rsid w:val="005408F5"/>
    <w:rsid w:val="00540C2F"/>
    <w:rsid w:val="00540C81"/>
    <w:rsid w:val="00540D4C"/>
    <w:rsid w:val="005412D3"/>
    <w:rsid w:val="005420F2"/>
    <w:rsid w:val="00542E1B"/>
    <w:rsid w:val="00542FF8"/>
    <w:rsid w:val="00545563"/>
    <w:rsid w:val="00545851"/>
    <w:rsid w:val="00546A53"/>
    <w:rsid w:val="00550C26"/>
    <w:rsid w:val="005511E6"/>
    <w:rsid w:val="0055217B"/>
    <w:rsid w:val="005525BD"/>
    <w:rsid w:val="00552B4E"/>
    <w:rsid w:val="005553F4"/>
    <w:rsid w:val="00556223"/>
    <w:rsid w:val="0055701D"/>
    <w:rsid w:val="00557171"/>
    <w:rsid w:val="005576DC"/>
    <w:rsid w:val="0056007A"/>
    <w:rsid w:val="0056042C"/>
    <w:rsid w:val="00560A1A"/>
    <w:rsid w:val="005612DA"/>
    <w:rsid w:val="00561410"/>
    <w:rsid w:val="00561DC2"/>
    <w:rsid w:val="005621C0"/>
    <w:rsid w:val="00562AE1"/>
    <w:rsid w:val="00562C63"/>
    <w:rsid w:val="00562F09"/>
    <w:rsid w:val="005640B8"/>
    <w:rsid w:val="0056543C"/>
    <w:rsid w:val="0056567E"/>
    <w:rsid w:val="00565CC5"/>
    <w:rsid w:val="00566431"/>
    <w:rsid w:val="005665D9"/>
    <w:rsid w:val="0056721A"/>
    <w:rsid w:val="0056728D"/>
    <w:rsid w:val="00567A2F"/>
    <w:rsid w:val="00570EAE"/>
    <w:rsid w:val="00571658"/>
    <w:rsid w:val="005716C6"/>
    <w:rsid w:val="00574072"/>
    <w:rsid w:val="005740F3"/>
    <w:rsid w:val="0057583A"/>
    <w:rsid w:val="00575C4B"/>
    <w:rsid w:val="00575FC7"/>
    <w:rsid w:val="00576389"/>
    <w:rsid w:val="00576E3D"/>
    <w:rsid w:val="00577377"/>
    <w:rsid w:val="005802A8"/>
    <w:rsid w:val="0058073D"/>
    <w:rsid w:val="00580776"/>
    <w:rsid w:val="005819DB"/>
    <w:rsid w:val="00582574"/>
    <w:rsid w:val="005829F7"/>
    <w:rsid w:val="005830C7"/>
    <w:rsid w:val="005839EA"/>
    <w:rsid w:val="005855C0"/>
    <w:rsid w:val="00585664"/>
    <w:rsid w:val="005856B9"/>
    <w:rsid w:val="0058590D"/>
    <w:rsid w:val="00585D29"/>
    <w:rsid w:val="005862A7"/>
    <w:rsid w:val="00586A70"/>
    <w:rsid w:val="00586F63"/>
    <w:rsid w:val="0058768F"/>
    <w:rsid w:val="00590E3F"/>
    <w:rsid w:val="00591334"/>
    <w:rsid w:val="0059262E"/>
    <w:rsid w:val="005929C2"/>
    <w:rsid w:val="0059311B"/>
    <w:rsid w:val="00593231"/>
    <w:rsid w:val="00594039"/>
    <w:rsid w:val="0059484E"/>
    <w:rsid w:val="005957D1"/>
    <w:rsid w:val="00596064"/>
    <w:rsid w:val="00596102"/>
    <w:rsid w:val="00596B23"/>
    <w:rsid w:val="005A03E1"/>
    <w:rsid w:val="005A20C2"/>
    <w:rsid w:val="005A23ED"/>
    <w:rsid w:val="005A274D"/>
    <w:rsid w:val="005A283D"/>
    <w:rsid w:val="005A3427"/>
    <w:rsid w:val="005A437B"/>
    <w:rsid w:val="005A4817"/>
    <w:rsid w:val="005A4A6A"/>
    <w:rsid w:val="005A4F25"/>
    <w:rsid w:val="005A5D11"/>
    <w:rsid w:val="005A6152"/>
    <w:rsid w:val="005A67BF"/>
    <w:rsid w:val="005A6B46"/>
    <w:rsid w:val="005A73B8"/>
    <w:rsid w:val="005A7689"/>
    <w:rsid w:val="005B3DB3"/>
    <w:rsid w:val="005B49B2"/>
    <w:rsid w:val="005B5D77"/>
    <w:rsid w:val="005B63CF"/>
    <w:rsid w:val="005B6A3B"/>
    <w:rsid w:val="005B7805"/>
    <w:rsid w:val="005B7C10"/>
    <w:rsid w:val="005C0081"/>
    <w:rsid w:val="005C055F"/>
    <w:rsid w:val="005C08D8"/>
    <w:rsid w:val="005C10C9"/>
    <w:rsid w:val="005C1C31"/>
    <w:rsid w:val="005C2E2D"/>
    <w:rsid w:val="005C34EF"/>
    <w:rsid w:val="005C4066"/>
    <w:rsid w:val="005C464F"/>
    <w:rsid w:val="005C50EF"/>
    <w:rsid w:val="005C5F9A"/>
    <w:rsid w:val="005C615C"/>
    <w:rsid w:val="005C77F6"/>
    <w:rsid w:val="005C780E"/>
    <w:rsid w:val="005D0ED2"/>
    <w:rsid w:val="005D0F30"/>
    <w:rsid w:val="005D1326"/>
    <w:rsid w:val="005D1F0E"/>
    <w:rsid w:val="005D37E8"/>
    <w:rsid w:val="005D3D90"/>
    <w:rsid w:val="005D3EFA"/>
    <w:rsid w:val="005D4319"/>
    <w:rsid w:val="005D45D9"/>
    <w:rsid w:val="005D5092"/>
    <w:rsid w:val="005D59A4"/>
    <w:rsid w:val="005D71CF"/>
    <w:rsid w:val="005D7282"/>
    <w:rsid w:val="005D768B"/>
    <w:rsid w:val="005D7B88"/>
    <w:rsid w:val="005D7DAC"/>
    <w:rsid w:val="005D7EFE"/>
    <w:rsid w:val="005E07CB"/>
    <w:rsid w:val="005E0FA1"/>
    <w:rsid w:val="005E16D6"/>
    <w:rsid w:val="005E2B14"/>
    <w:rsid w:val="005E3021"/>
    <w:rsid w:val="005E383D"/>
    <w:rsid w:val="005E489F"/>
    <w:rsid w:val="005E5A42"/>
    <w:rsid w:val="005E5C2D"/>
    <w:rsid w:val="005E64E2"/>
    <w:rsid w:val="005E73B5"/>
    <w:rsid w:val="005F0467"/>
    <w:rsid w:val="005F1EF5"/>
    <w:rsid w:val="005F2305"/>
    <w:rsid w:val="005F2646"/>
    <w:rsid w:val="005F278A"/>
    <w:rsid w:val="005F288F"/>
    <w:rsid w:val="005F2CC6"/>
    <w:rsid w:val="005F51C4"/>
    <w:rsid w:val="005F61C3"/>
    <w:rsid w:val="005F6C74"/>
    <w:rsid w:val="005F6F70"/>
    <w:rsid w:val="00600F4D"/>
    <w:rsid w:val="00603C6C"/>
    <w:rsid w:val="006041C6"/>
    <w:rsid w:val="0060421D"/>
    <w:rsid w:val="0060444E"/>
    <w:rsid w:val="006057A8"/>
    <w:rsid w:val="00606818"/>
    <w:rsid w:val="0060732C"/>
    <w:rsid w:val="006103A8"/>
    <w:rsid w:val="00610A8C"/>
    <w:rsid w:val="00611FC4"/>
    <w:rsid w:val="0061261F"/>
    <w:rsid w:val="0061375E"/>
    <w:rsid w:val="0061379C"/>
    <w:rsid w:val="00613DDA"/>
    <w:rsid w:val="00614643"/>
    <w:rsid w:val="00614D69"/>
    <w:rsid w:val="00615F6C"/>
    <w:rsid w:val="00616A55"/>
    <w:rsid w:val="006172FD"/>
    <w:rsid w:val="006176FB"/>
    <w:rsid w:val="0061777E"/>
    <w:rsid w:val="0061781E"/>
    <w:rsid w:val="006209B2"/>
    <w:rsid w:val="00620D17"/>
    <w:rsid w:val="00620EF8"/>
    <w:rsid w:val="00621B5F"/>
    <w:rsid w:val="00622103"/>
    <w:rsid w:val="006236A7"/>
    <w:rsid w:val="006255B2"/>
    <w:rsid w:val="00625944"/>
    <w:rsid w:val="00625CAC"/>
    <w:rsid w:val="006273A0"/>
    <w:rsid w:val="00627460"/>
    <w:rsid w:val="00627DBD"/>
    <w:rsid w:val="00631738"/>
    <w:rsid w:val="00631A31"/>
    <w:rsid w:val="0063246B"/>
    <w:rsid w:val="0063372B"/>
    <w:rsid w:val="00633C44"/>
    <w:rsid w:val="00634248"/>
    <w:rsid w:val="00636A36"/>
    <w:rsid w:val="00636C9F"/>
    <w:rsid w:val="00637E4B"/>
    <w:rsid w:val="006408EA"/>
    <w:rsid w:val="00640B26"/>
    <w:rsid w:val="006411E1"/>
    <w:rsid w:val="00641463"/>
    <w:rsid w:val="00641518"/>
    <w:rsid w:val="00641C13"/>
    <w:rsid w:val="00644620"/>
    <w:rsid w:val="006451EF"/>
    <w:rsid w:val="00645345"/>
    <w:rsid w:val="006453F0"/>
    <w:rsid w:val="006459D9"/>
    <w:rsid w:val="00646A0A"/>
    <w:rsid w:val="00646C0A"/>
    <w:rsid w:val="00647746"/>
    <w:rsid w:val="006479A0"/>
    <w:rsid w:val="00647FFB"/>
    <w:rsid w:val="006522E9"/>
    <w:rsid w:val="00653095"/>
    <w:rsid w:val="0065388A"/>
    <w:rsid w:val="00653A58"/>
    <w:rsid w:val="0065432E"/>
    <w:rsid w:val="006543B9"/>
    <w:rsid w:val="00655EF7"/>
    <w:rsid w:val="00656ADF"/>
    <w:rsid w:val="00662636"/>
    <w:rsid w:val="006631B3"/>
    <w:rsid w:val="006648AA"/>
    <w:rsid w:val="00665056"/>
    <w:rsid w:val="00666D95"/>
    <w:rsid w:val="00666F6E"/>
    <w:rsid w:val="00667539"/>
    <w:rsid w:val="006676A7"/>
    <w:rsid w:val="00667B52"/>
    <w:rsid w:val="006707A2"/>
    <w:rsid w:val="00670E45"/>
    <w:rsid w:val="00671321"/>
    <w:rsid w:val="00671997"/>
    <w:rsid w:val="00672A40"/>
    <w:rsid w:val="00672E4A"/>
    <w:rsid w:val="00672EB7"/>
    <w:rsid w:val="006735EF"/>
    <w:rsid w:val="0067381E"/>
    <w:rsid w:val="00675A19"/>
    <w:rsid w:val="006766B8"/>
    <w:rsid w:val="00677650"/>
    <w:rsid w:val="00677681"/>
    <w:rsid w:val="00677AD4"/>
    <w:rsid w:val="00680C63"/>
    <w:rsid w:val="00681F3A"/>
    <w:rsid w:val="006823CF"/>
    <w:rsid w:val="00682D97"/>
    <w:rsid w:val="006842CB"/>
    <w:rsid w:val="006843DC"/>
    <w:rsid w:val="00684CB5"/>
    <w:rsid w:val="00685839"/>
    <w:rsid w:val="00685ABB"/>
    <w:rsid w:val="00685B4D"/>
    <w:rsid w:val="00687394"/>
    <w:rsid w:val="006876B5"/>
    <w:rsid w:val="00687DF3"/>
    <w:rsid w:val="006907CF"/>
    <w:rsid w:val="00690D98"/>
    <w:rsid w:val="006928DB"/>
    <w:rsid w:val="0069572F"/>
    <w:rsid w:val="006962DF"/>
    <w:rsid w:val="0069663B"/>
    <w:rsid w:val="00696B9D"/>
    <w:rsid w:val="00696C76"/>
    <w:rsid w:val="00696CE3"/>
    <w:rsid w:val="006A0490"/>
    <w:rsid w:val="006A1078"/>
    <w:rsid w:val="006A1C53"/>
    <w:rsid w:val="006A1EBF"/>
    <w:rsid w:val="006A2DFD"/>
    <w:rsid w:val="006A3278"/>
    <w:rsid w:val="006A3CDC"/>
    <w:rsid w:val="006A423D"/>
    <w:rsid w:val="006A5564"/>
    <w:rsid w:val="006A5CBB"/>
    <w:rsid w:val="006A7392"/>
    <w:rsid w:val="006B0687"/>
    <w:rsid w:val="006B18B3"/>
    <w:rsid w:val="006B3276"/>
    <w:rsid w:val="006B5F35"/>
    <w:rsid w:val="006B6389"/>
    <w:rsid w:val="006B6DB1"/>
    <w:rsid w:val="006B7ACC"/>
    <w:rsid w:val="006C0D34"/>
    <w:rsid w:val="006C17D4"/>
    <w:rsid w:val="006C1CF4"/>
    <w:rsid w:val="006C31FC"/>
    <w:rsid w:val="006C3BEC"/>
    <w:rsid w:val="006C4129"/>
    <w:rsid w:val="006C47DD"/>
    <w:rsid w:val="006C5AB8"/>
    <w:rsid w:val="006C5C8C"/>
    <w:rsid w:val="006C680F"/>
    <w:rsid w:val="006C7BCA"/>
    <w:rsid w:val="006C7EE9"/>
    <w:rsid w:val="006D01A7"/>
    <w:rsid w:val="006D0200"/>
    <w:rsid w:val="006D0427"/>
    <w:rsid w:val="006D14D4"/>
    <w:rsid w:val="006D191E"/>
    <w:rsid w:val="006D2CC1"/>
    <w:rsid w:val="006D2CCC"/>
    <w:rsid w:val="006D30E4"/>
    <w:rsid w:val="006D42CD"/>
    <w:rsid w:val="006D5035"/>
    <w:rsid w:val="006D5A76"/>
    <w:rsid w:val="006D6281"/>
    <w:rsid w:val="006D62E9"/>
    <w:rsid w:val="006E0181"/>
    <w:rsid w:val="006E0A29"/>
    <w:rsid w:val="006E0AE7"/>
    <w:rsid w:val="006E0B6A"/>
    <w:rsid w:val="006E1E1E"/>
    <w:rsid w:val="006E25E6"/>
    <w:rsid w:val="006E27E9"/>
    <w:rsid w:val="006E3B3A"/>
    <w:rsid w:val="006E564B"/>
    <w:rsid w:val="006E6264"/>
    <w:rsid w:val="006E6C89"/>
    <w:rsid w:val="006E6EC5"/>
    <w:rsid w:val="006E77DB"/>
    <w:rsid w:val="006F169E"/>
    <w:rsid w:val="006F24EE"/>
    <w:rsid w:val="006F2544"/>
    <w:rsid w:val="006F2A22"/>
    <w:rsid w:val="006F3674"/>
    <w:rsid w:val="006F4052"/>
    <w:rsid w:val="006F43BC"/>
    <w:rsid w:val="006F47D6"/>
    <w:rsid w:val="006F4B38"/>
    <w:rsid w:val="006F6A36"/>
    <w:rsid w:val="006F734B"/>
    <w:rsid w:val="00700A77"/>
    <w:rsid w:val="00700F61"/>
    <w:rsid w:val="00701A61"/>
    <w:rsid w:val="00705E14"/>
    <w:rsid w:val="00706486"/>
    <w:rsid w:val="007067D8"/>
    <w:rsid w:val="00706E79"/>
    <w:rsid w:val="0070727C"/>
    <w:rsid w:val="00710165"/>
    <w:rsid w:val="007103FB"/>
    <w:rsid w:val="007107B9"/>
    <w:rsid w:val="00710A8D"/>
    <w:rsid w:val="007114AE"/>
    <w:rsid w:val="00711839"/>
    <w:rsid w:val="00713F27"/>
    <w:rsid w:val="00715E7E"/>
    <w:rsid w:val="00716194"/>
    <w:rsid w:val="007171C3"/>
    <w:rsid w:val="007174B1"/>
    <w:rsid w:val="007209EE"/>
    <w:rsid w:val="00721630"/>
    <w:rsid w:val="00721CCC"/>
    <w:rsid w:val="007220FC"/>
    <w:rsid w:val="00722109"/>
    <w:rsid w:val="0072294D"/>
    <w:rsid w:val="00723CA7"/>
    <w:rsid w:val="00724142"/>
    <w:rsid w:val="00724C15"/>
    <w:rsid w:val="007254CD"/>
    <w:rsid w:val="00725978"/>
    <w:rsid w:val="0072632A"/>
    <w:rsid w:val="00726518"/>
    <w:rsid w:val="00727E19"/>
    <w:rsid w:val="00732E6F"/>
    <w:rsid w:val="007344DC"/>
    <w:rsid w:val="00734CBF"/>
    <w:rsid w:val="007356CC"/>
    <w:rsid w:val="007358CB"/>
    <w:rsid w:val="007362CF"/>
    <w:rsid w:val="007363EF"/>
    <w:rsid w:val="00736685"/>
    <w:rsid w:val="007401D7"/>
    <w:rsid w:val="00740D27"/>
    <w:rsid w:val="00740D43"/>
    <w:rsid w:val="00740DFF"/>
    <w:rsid w:val="007414F0"/>
    <w:rsid w:val="007415D9"/>
    <w:rsid w:val="007432CC"/>
    <w:rsid w:val="00744640"/>
    <w:rsid w:val="00744813"/>
    <w:rsid w:val="00744CDE"/>
    <w:rsid w:val="007456E5"/>
    <w:rsid w:val="0074628F"/>
    <w:rsid w:val="0074726E"/>
    <w:rsid w:val="00747C47"/>
    <w:rsid w:val="00750A5D"/>
    <w:rsid w:val="00751030"/>
    <w:rsid w:val="00751507"/>
    <w:rsid w:val="007533C6"/>
    <w:rsid w:val="00753EEE"/>
    <w:rsid w:val="007551A8"/>
    <w:rsid w:val="00755929"/>
    <w:rsid w:val="00755A69"/>
    <w:rsid w:val="00755C81"/>
    <w:rsid w:val="00760F27"/>
    <w:rsid w:val="0076136D"/>
    <w:rsid w:val="007614E4"/>
    <w:rsid w:val="00761A33"/>
    <w:rsid w:val="00761C3F"/>
    <w:rsid w:val="00762705"/>
    <w:rsid w:val="00763590"/>
    <w:rsid w:val="00763BB7"/>
    <w:rsid w:val="00763EF6"/>
    <w:rsid w:val="0076410C"/>
    <w:rsid w:val="00764F12"/>
    <w:rsid w:val="00765A4A"/>
    <w:rsid w:val="0076602B"/>
    <w:rsid w:val="00767512"/>
    <w:rsid w:val="00767CBF"/>
    <w:rsid w:val="007706D8"/>
    <w:rsid w:val="007712A5"/>
    <w:rsid w:val="007712DC"/>
    <w:rsid w:val="00771BAD"/>
    <w:rsid w:val="00771F7D"/>
    <w:rsid w:val="0077275E"/>
    <w:rsid w:val="00772FE8"/>
    <w:rsid w:val="007730C2"/>
    <w:rsid w:val="00773507"/>
    <w:rsid w:val="00773D52"/>
    <w:rsid w:val="00774ECF"/>
    <w:rsid w:val="00774F77"/>
    <w:rsid w:val="007769EA"/>
    <w:rsid w:val="00777B79"/>
    <w:rsid w:val="00777F92"/>
    <w:rsid w:val="0078104A"/>
    <w:rsid w:val="00781985"/>
    <w:rsid w:val="00781EB5"/>
    <w:rsid w:val="00782801"/>
    <w:rsid w:val="00782E8F"/>
    <w:rsid w:val="00783012"/>
    <w:rsid w:val="00783F87"/>
    <w:rsid w:val="007845C2"/>
    <w:rsid w:val="007849F1"/>
    <w:rsid w:val="00785EA7"/>
    <w:rsid w:val="00786B77"/>
    <w:rsid w:val="00787481"/>
    <w:rsid w:val="007879F1"/>
    <w:rsid w:val="00787B54"/>
    <w:rsid w:val="00791511"/>
    <w:rsid w:val="00791830"/>
    <w:rsid w:val="00791CE0"/>
    <w:rsid w:val="00792434"/>
    <w:rsid w:val="0079264C"/>
    <w:rsid w:val="00793AD7"/>
    <w:rsid w:val="007953F9"/>
    <w:rsid w:val="00795FBE"/>
    <w:rsid w:val="007961AD"/>
    <w:rsid w:val="007A168F"/>
    <w:rsid w:val="007A1E30"/>
    <w:rsid w:val="007A2777"/>
    <w:rsid w:val="007A34EE"/>
    <w:rsid w:val="007A41AE"/>
    <w:rsid w:val="007A4A9D"/>
    <w:rsid w:val="007A5068"/>
    <w:rsid w:val="007A55E8"/>
    <w:rsid w:val="007A571B"/>
    <w:rsid w:val="007A68FD"/>
    <w:rsid w:val="007A7776"/>
    <w:rsid w:val="007A7860"/>
    <w:rsid w:val="007B269F"/>
    <w:rsid w:val="007B2D0B"/>
    <w:rsid w:val="007B36BF"/>
    <w:rsid w:val="007B3762"/>
    <w:rsid w:val="007B3B97"/>
    <w:rsid w:val="007B49BC"/>
    <w:rsid w:val="007B5FF6"/>
    <w:rsid w:val="007B6BA5"/>
    <w:rsid w:val="007B7802"/>
    <w:rsid w:val="007B7CCC"/>
    <w:rsid w:val="007C0B46"/>
    <w:rsid w:val="007C1208"/>
    <w:rsid w:val="007C277D"/>
    <w:rsid w:val="007C3390"/>
    <w:rsid w:val="007C3443"/>
    <w:rsid w:val="007C366B"/>
    <w:rsid w:val="007C3854"/>
    <w:rsid w:val="007C3E67"/>
    <w:rsid w:val="007C4A57"/>
    <w:rsid w:val="007C4A66"/>
    <w:rsid w:val="007C4DA1"/>
    <w:rsid w:val="007C4F4B"/>
    <w:rsid w:val="007C507E"/>
    <w:rsid w:val="007C58C1"/>
    <w:rsid w:val="007C6199"/>
    <w:rsid w:val="007C63BE"/>
    <w:rsid w:val="007C72B7"/>
    <w:rsid w:val="007C7341"/>
    <w:rsid w:val="007D0195"/>
    <w:rsid w:val="007D1D08"/>
    <w:rsid w:val="007D1D49"/>
    <w:rsid w:val="007D33C7"/>
    <w:rsid w:val="007D3F5B"/>
    <w:rsid w:val="007D4732"/>
    <w:rsid w:val="007D4E7C"/>
    <w:rsid w:val="007D528B"/>
    <w:rsid w:val="007D69E2"/>
    <w:rsid w:val="007D6A39"/>
    <w:rsid w:val="007D6B43"/>
    <w:rsid w:val="007D6EFE"/>
    <w:rsid w:val="007D7702"/>
    <w:rsid w:val="007E0F63"/>
    <w:rsid w:val="007E10EC"/>
    <w:rsid w:val="007E214A"/>
    <w:rsid w:val="007E30D7"/>
    <w:rsid w:val="007E60F4"/>
    <w:rsid w:val="007E64F6"/>
    <w:rsid w:val="007E6D46"/>
    <w:rsid w:val="007E76D3"/>
    <w:rsid w:val="007F1A36"/>
    <w:rsid w:val="007F1A84"/>
    <w:rsid w:val="007F2464"/>
    <w:rsid w:val="007F3143"/>
    <w:rsid w:val="007F320D"/>
    <w:rsid w:val="007F4464"/>
    <w:rsid w:val="007F4DF0"/>
    <w:rsid w:val="007F5174"/>
    <w:rsid w:val="007F54D6"/>
    <w:rsid w:val="007F645C"/>
    <w:rsid w:val="007F6611"/>
    <w:rsid w:val="007F66B9"/>
    <w:rsid w:val="007F6C2E"/>
    <w:rsid w:val="007F7EDD"/>
    <w:rsid w:val="00800353"/>
    <w:rsid w:val="00800816"/>
    <w:rsid w:val="0080091B"/>
    <w:rsid w:val="00801A03"/>
    <w:rsid w:val="00801A7E"/>
    <w:rsid w:val="00801DBE"/>
    <w:rsid w:val="00802389"/>
    <w:rsid w:val="00803DE4"/>
    <w:rsid w:val="0080528C"/>
    <w:rsid w:val="00806BF1"/>
    <w:rsid w:val="00806DAE"/>
    <w:rsid w:val="008078B5"/>
    <w:rsid w:val="008115D6"/>
    <w:rsid w:val="00813041"/>
    <w:rsid w:val="00815362"/>
    <w:rsid w:val="008164F3"/>
    <w:rsid w:val="00816C84"/>
    <w:rsid w:val="00816E30"/>
    <w:rsid w:val="008175E9"/>
    <w:rsid w:val="00820386"/>
    <w:rsid w:val="00820814"/>
    <w:rsid w:val="00820D85"/>
    <w:rsid w:val="00822638"/>
    <w:rsid w:val="00823384"/>
    <w:rsid w:val="00823E2D"/>
    <w:rsid w:val="00823F8E"/>
    <w:rsid w:val="008242D7"/>
    <w:rsid w:val="00824977"/>
    <w:rsid w:val="00825D96"/>
    <w:rsid w:val="008263FB"/>
    <w:rsid w:val="00826CD0"/>
    <w:rsid w:val="00827118"/>
    <w:rsid w:val="00831477"/>
    <w:rsid w:val="008316D5"/>
    <w:rsid w:val="00831A80"/>
    <w:rsid w:val="00831B0C"/>
    <w:rsid w:val="00832583"/>
    <w:rsid w:val="0083442A"/>
    <w:rsid w:val="00834743"/>
    <w:rsid w:val="008353E9"/>
    <w:rsid w:val="00836422"/>
    <w:rsid w:val="00836675"/>
    <w:rsid w:val="00837493"/>
    <w:rsid w:val="00837DBA"/>
    <w:rsid w:val="00841107"/>
    <w:rsid w:val="0084257E"/>
    <w:rsid w:val="00842945"/>
    <w:rsid w:val="008435FF"/>
    <w:rsid w:val="008456C1"/>
    <w:rsid w:val="0084572B"/>
    <w:rsid w:val="0084646D"/>
    <w:rsid w:val="008475E3"/>
    <w:rsid w:val="00847A97"/>
    <w:rsid w:val="00847CD2"/>
    <w:rsid w:val="008505A7"/>
    <w:rsid w:val="0085107D"/>
    <w:rsid w:val="008510EE"/>
    <w:rsid w:val="00851254"/>
    <w:rsid w:val="00852153"/>
    <w:rsid w:val="00852864"/>
    <w:rsid w:val="00854730"/>
    <w:rsid w:val="00854B80"/>
    <w:rsid w:val="008552DA"/>
    <w:rsid w:val="008566C5"/>
    <w:rsid w:val="0085697A"/>
    <w:rsid w:val="00856AAE"/>
    <w:rsid w:val="008608E8"/>
    <w:rsid w:val="00860993"/>
    <w:rsid w:val="00860E3E"/>
    <w:rsid w:val="0086146A"/>
    <w:rsid w:val="00861B6B"/>
    <w:rsid w:val="0086259E"/>
    <w:rsid w:val="008630A5"/>
    <w:rsid w:val="0086397E"/>
    <w:rsid w:val="00865BBD"/>
    <w:rsid w:val="008673AB"/>
    <w:rsid w:val="00871522"/>
    <w:rsid w:val="00871932"/>
    <w:rsid w:val="00871FD5"/>
    <w:rsid w:val="00872020"/>
    <w:rsid w:val="0087260F"/>
    <w:rsid w:val="00872D8A"/>
    <w:rsid w:val="008732E1"/>
    <w:rsid w:val="00873ABE"/>
    <w:rsid w:val="00873B6F"/>
    <w:rsid w:val="00874501"/>
    <w:rsid w:val="00876C1D"/>
    <w:rsid w:val="00877200"/>
    <w:rsid w:val="00880A7B"/>
    <w:rsid w:val="00882B2F"/>
    <w:rsid w:val="00883A20"/>
    <w:rsid w:val="008845C7"/>
    <w:rsid w:val="008853A3"/>
    <w:rsid w:val="0088580A"/>
    <w:rsid w:val="00886830"/>
    <w:rsid w:val="00886B15"/>
    <w:rsid w:val="00887746"/>
    <w:rsid w:val="00890956"/>
    <w:rsid w:val="00890FE9"/>
    <w:rsid w:val="0089109A"/>
    <w:rsid w:val="00891963"/>
    <w:rsid w:val="00891DEA"/>
    <w:rsid w:val="0089288F"/>
    <w:rsid w:val="008928EE"/>
    <w:rsid w:val="00892FC2"/>
    <w:rsid w:val="00893BD0"/>
    <w:rsid w:val="00893C01"/>
    <w:rsid w:val="00893DD9"/>
    <w:rsid w:val="00894252"/>
    <w:rsid w:val="008943AF"/>
    <w:rsid w:val="0089500C"/>
    <w:rsid w:val="008955FE"/>
    <w:rsid w:val="00895A6D"/>
    <w:rsid w:val="00895C1D"/>
    <w:rsid w:val="008970C8"/>
    <w:rsid w:val="00897493"/>
    <w:rsid w:val="008974DC"/>
    <w:rsid w:val="008979B1"/>
    <w:rsid w:val="00897BFB"/>
    <w:rsid w:val="008A002F"/>
    <w:rsid w:val="008A168E"/>
    <w:rsid w:val="008A1758"/>
    <w:rsid w:val="008A2814"/>
    <w:rsid w:val="008A28E0"/>
    <w:rsid w:val="008A2C65"/>
    <w:rsid w:val="008A4DBF"/>
    <w:rsid w:val="008A5439"/>
    <w:rsid w:val="008A5B6B"/>
    <w:rsid w:val="008A6B25"/>
    <w:rsid w:val="008A6C4F"/>
    <w:rsid w:val="008A6C5E"/>
    <w:rsid w:val="008A6E3E"/>
    <w:rsid w:val="008A7993"/>
    <w:rsid w:val="008B04D0"/>
    <w:rsid w:val="008B1EB8"/>
    <w:rsid w:val="008B2089"/>
    <w:rsid w:val="008B27F8"/>
    <w:rsid w:val="008B2A2C"/>
    <w:rsid w:val="008B379F"/>
    <w:rsid w:val="008B3F6F"/>
    <w:rsid w:val="008B4290"/>
    <w:rsid w:val="008B4463"/>
    <w:rsid w:val="008B4F81"/>
    <w:rsid w:val="008B5057"/>
    <w:rsid w:val="008B6081"/>
    <w:rsid w:val="008B6DC3"/>
    <w:rsid w:val="008B7265"/>
    <w:rsid w:val="008B74F0"/>
    <w:rsid w:val="008B7B1E"/>
    <w:rsid w:val="008C05CB"/>
    <w:rsid w:val="008C0A78"/>
    <w:rsid w:val="008C0DD0"/>
    <w:rsid w:val="008C1E6E"/>
    <w:rsid w:val="008C5C7C"/>
    <w:rsid w:val="008C7713"/>
    <w:rsid w:val="008C7CEC"/>
    <w:rsid w:val="008C7D66"/>
    <w:rsid w:val="008D025A"/>
    <w:rsid w:val="008D02DD"/>
    <w:rsid w:val="008D09CE"/>
    <w:rsid w:val="008D0ADB"/>
    <w:rsid w:val="008D1619"/>
    <w:rsid w:val="008D29CB"/>
    <w:rsid w:val="008D4450"/>
    <w:rsid w:val="008D54EF"/>
    <w:rsid w:val="008D5775"/>
    <w:rsid w:val="008D5BE5"/>
    <w:rsid w:val="008D5FB1"/>
    <w:rsid w:val="008D6745"/>
    <w:rsid w:val="008D7841"/>
    <w:rsid w:val="008D79E2"/>
    <w:rsid w:val="008D7AE7"/>
    <w:rsid w:val="008D7FF6"/>
    <w:rsid w:val="008E04DB"/>
    <w:rsid w:val="008E0E46"/>
    <w:rsid w:val="008E0EC5"/>
    <w:rsid w:val="008E1B4C"/>
    <w:rsid w:val="008E212B"/>
    <w:rsid w:val="008E364A"/>
    <w:rsid w:val="008E38BB"/>
    <w:rsid w:val="008E3AC3"/>
    <w:rsid w:val="008E5444"/>
    <w:rsid w:val="008E5502"/>
    <w:rsid w:val="008E7135"/>
    <w:rsid w:val="008E7414"/>
    <w:rsid w:val="008E75A7"/>
    <w:rsid w:val="008F084C"/>
    <w:rsid w:val="008F0AE3"/>
    <w:rsid w:val="008F137D"/>
    <w:rsid w:val="008F22C6"/>
    <w:rsid w:val="008F2A87"/>
    <w:rsid w:val="008F2EBB"/>
    <w:rsid w:val="008F3C1E"/>
    <w:rsid w:val="008F4900"/>
    <w:rsid w:val="008F50D8"/>
    <w:rsid w:val="008F5193"/>
    <w:rsid w:val="008F51AD"/>
    <w:rsid w:val="008F5B23"/>
    <w:rsid w:val="008F62D4"/>
    <w:rsid w:val="008F6B3D"/>
    <w:rsid w:val="00900CDD"/>
    <w:rsid w:val="00901560"/>
    <w:rsid w:val="00901DB7"/>
    <w:rsid w:val="00902F2D"/>
    <w:rsid w:val="00905299"/>
    <w:rsid w:val="0090739D"/>
    <w:rsid w:val="009074B4"/>
    <w:rsid w:val="009075D6"/>
    <w:rsid w:val="00907CC9"/>
    <w:rsid w:val="00911D0E"/>
    <w:rsid w:val="00911EE0"/>
    <w:rsid w:val="00913711"/>
    <w:rsid w:val="00915648"/>
    <w:rsid w:val="00915846"/>
    <w:rsid w:val="009158D3"/>
    <w:rsid w:val="00915CA6"/>
    <w:rsid w:val="0091700D"/>
    <w:rsid w:val="0091767A"/>
    <w:rsid w:val="009177CB"/>
    <w:rsid w:val="00917C0B"/>
    <w:rsid w:val="009203A6"/>
    <w:rsid w:val="00920F17"/>
    <w:rsid w:val="00920F5B"/>
    <w:rsid w:val="009212BB"/>
    <w:rsid w:val="009212F6"/>
    <w:rsid w:val="00921FCF"/>
    <w:rsid w:val="009228DD"/>
    <w:rsid w:val="00922E2D"/>
    <w:rsid w:val="009238D9"/>
    <w:rsid w:val="00924AA8"/>
    <w:rsid w:val="00927365"/>
    <w:rsid w:val="009276FD"/>
    <w:rsid w:val="00930A12"/>
    <w:rsid w:val="00930CBD"/>
    <w:rsid w:val="00930E84"/>
    <w:rsid w:val="0093206B"/>
    <w:rsid w:val="009328AB"/>
    <w:rsid w:val="00933E36"/>
    <w:rsid w:val="00934FC8"/>
    <w:rsid w:val="00935038"/>
    <w:rsid w:val="00935580"/>
    <w:rsid w:val="0093570A"/>
    <w:rsid w:val="0093658F"/>
    <w:rsid w:val="0093676A"/>
    <w:rsid w:val="00936E91"/>
    <w:rsid w:val="00937A2C"/>
    <w:rsid w:val="00940B69"/>
    <w:rsid w:val="00941263"/>
    <w:rsid w:val="00942BE3"/>
    <w:rsid w:val="00943357"/>
    <w:rsid w:val="00943B1C"/>
    <w:rsid w:val="009446C1"/>
    <w:rsid w:val="009448BF"/>
    <w:rsid w:val="00944A9A"/>
    <w:rsid w:val="00944D7B"/>
    <w:rsid w:val="009457B3"/>
    <w:rsid w:val="009458C0"/>
    <w:rsid w:val="009458D9"/>
    <w:rsid w:val="00945F71"/>
    <w:rsid w:val="00946276"/>
    <w:rsid w:val="00951293"/>
    <w:rsid w:val="00952D24"/>
    <w:rsid w:val="00953682"/>
    <w:rsid w:val="00954718"/>
    <w:rsid w:val="00955698"/>
    <w:rsid w:val="009566B1"/>
    <w:rsid w:val="00956D18"/>
    <w:rsid w:val="00956E80"/>
    <w:rsid w:val="00957D4E"/>
    <w:rsid w:val="00960342"/>
    <w:rsid w:val="0096092B"/>
    <w:rsid w:val="00960A18"/>
    <w:rsid w:val="00961315"/>
    <w:rsid w:val="00962D44"/>
    <w:rsid w:val="00962E0F"/>
    <w:rsid w:val="0096344C"/>
    <w:rsid w:val="00963C72"/>
    <w:rsid w:val="00963CBA"/>
    <w:rsid w:val="00965950"/>
    <w:rsid w:val="00965B65"/>
    <w:rsid w:val="00965E33"/>
    <w:rsid w:val="00965FBB"/>
    <w:rsid w:val="009665A0"/>
    <w:rsid w:val="009669CC"/>
    <w:rsid w:val="00966CCB"/>
    <w:rsid w:val="009672D9"/>
    <w:rsid w:val="00967490"/>
    <w:rsid w:val="00967B59"/>
    <w:rsid w:val="00967E09"/>
    <w:rsid w:val="009701B3"/>
    <w:rsid w:val="009702EE"/>
    <w:rsid w:val="00971285"/>
    <w:rsid w:val="009716EA"/>
    <w:rsid w:val="0097199F"/>
    <w:rsid w:val="009728B1"/>
    <w:rsid w:val="00973073"/>
    <w:rsid w:val="00973A52"/>
    <w:rsid w:val="00973D77"/>
    <w:rsid w:val="00974775"/>
    <w:rsid w:val="00975307"/>
    <w:rsid w:val="00976D8C"/>
    <w:rsid w:val="00976E94"/>
    <w:rsid w:val="009804C8"/>
    <w:rsid w:val="00980671"/>
    <w:rsid w:val="00980A7B"/>
    <w:rsid w:val="00981712"/>
    <w:rsid w:val="00981824"/>
    <w:rsid w:val="00981FF2"/>
    <w:rsid w:val="0098274F"/>
    <w:rsid w:val="00982DF9"/>
    <w:rsid w:val="0098466B"/>
    <w:rsid w:val="00984938"/>
    <w:rsid w:val="00985C57"/>
    <w:rsid w:val="00986122"/>
    <w:rsid w:val="009862E0"/>
    <w:rsid w:val="00986602"/>
    <w:rsid w:val="00986786"/>
    <w:rsid w:val="00986D26"/>
    <w:rsid w:val="0098794A"/>
    <w:rsid w:val="009906F9"/>
    <w:rsid w:val="00990B83"/>
    <w:rsid w:val="00990E41"/>
    <w:rsid w:val="00991261"/>
    <w:rsid w:val="00991428"/>
    <w:rsid w:val="0099172E"/>
    <w:rsid w:val="00991A3D"/>
    <w:rsid w:val="00992E4C"/>
    <w:rsid w:val="009931D6"/>
    <w:rsid w:val="00993965"/>
    <w:rsid w:val="009939F5"/>
    <w:rsid w:val="00993B17"/>
    <w:rsid w:val="00993F81"/>
    <w:rsid w:val="00994416"/>
    <w:rsid w:val="00994CE8"/>
    <w:rsid w:val="0099652C"/>
    <w:rsid w:val="00997481"/>
    <w:rsid w:val="009976BF"/>
    <w:rsid w:val="00997E69"/>
    <w:rsid w:val="009A0707"/>
    <w:rsid w:val="009A088F"/>
    <w:rsid w:val="009A0E60"/>
    <w:rsid w:val="009A17A4"/>
    <w:rsid w:val="009A2671"/>
    <w:rsid w:val="009A28C3"/>
    <w:rsid w:val="009A4066"/>
    <w:rsid w:val="009A43E7"/>
    <w:rsid w:val="009A4CBA"/>
    <w:rsid w:val="009A51A9"/>
    <w:rsid w:val="009A6156"/>
    <w:rsid w:val="009A67AA"/>
    <w:rsid w:val="009A6BCD"/>
    <w:rsid w:val="009B117F"/>
    <w:rsid w:val="009B1C06"/>
    <w:rsid w:val="009B1F44"/>
    <w:rsid w:val="009B24F2"/>
    <w:rsid w:val="009B2AE3"/>
    <w:rsid w:val="009B418C"/>
    <w:rsid w:val="009B61F1"/>
    <w:rsid w:val="009C01D1"/>
    <w:rsid w:val="009C0A55"/>
    <w:rsid w:val="009C0E37"/>
    <w:rsid w:val="009C1670"/>
    <w:rsid w:val="009C1777"/>
    <w:rsid w:val="009C1D85"/>
    <w:rsid w:val="009C3FB0"/>
    <w:rsid w:val="009C423A"/>
    <w:rsid w:val="009C4914"/>
    <w:rsid w:val="009C5BAD"/>
    <w:rsid w:val="009C5FBD"/>
    <w:rsid w:val="009C6547"/>
    <w:rsid w:val="009C7CDA"/>
    <w:rsid w:val="009D0AE2"/>
    <w:rsid w:val="009D0E70"/>
    <w:rsid w:val="009D140B"/>
    <w:rsid w:val="009D2601"/>
    <w:rsid w:val="009D3A2C"/>
    <w:rsid w:val="009D3AAA"/>
    <w:rsid w:val="009D4322"/>
    <w:rsid w:val="009D6625"/>
    <w:rsid w:val="009D72BD"/>
    <w:rsid w:val="009D7651"/>
    <w:rsid w:val="009D7913"/>
    <w:rsid w:val="009D7CC8"/>
    <w:rsid w:val="009D7E50"/>
    <w:rsid w:val="009E1C40"/>
    <w:rsid w:val="009E1F66"/>
    <w:rsid w:val="009E2CE9"/>
    <w:rsid w:val="009E2EFA"/>
    <w:rsid w:val="009E358F"/>
    <w:rsid w:val="009E4C20"/>
    <w:rsid w:val="009E4F5F"/>
    <w:rsid w:val="009E53AD"/>
    <w:rsid w:val="009E619E"/>
    <w:rsid w:val="009E7992"/>
    <w:rsid w:val="009E7E46"/>
    <w:rsid w:val="009E7FCC"/>
    <w:rsid w:val="009F0FD6"/>
    <w:rsid w:val="009F12AD"/>
    <w:rsid w:val="009F1461"/>
    <w:rsid w:val="009F1F9A"/>
    <w:rsid w:val="009F22F0"/>
    <w:rsid w:val="009F3226"/>
    <w:rsid w:val="009F333B"/>
    <w:rsid w:val="009F3A35"/>
    <w:rsid w:val="009F3E16"/>
    <w:rsid w:val="009F3F69"/>
    <w:rsid w:val="009F4E0F"/>
    <w:rsid w:val="009F65AC"/>
    <w:rsid w:val="009F69B7"/>
    <w:rsid w:val="009F75F1"/>
    <w:rsid w:val="009F7759"/>
    <w:rsid w:val="00A00FAD"/>
    <w:rsid w:val="00A02C89"/>
    <w:rsid w:val="00A03254"/>
    <w:rsid w:val="00A0378A"/>
    <w:rsid w:val="00A04333"/>
    <w:rsid w:val="00A04851"/>
    <w:rsid w:val="00A04D41"/>
    <w:rsid w:val="00A066C2"/>
    <w:rsid w:val="00A06F25"/>
    <w:rsid w:val="00A07725"/>
    <w:rsid w:val="00A07B7F"/>
    <w:rsid w:val="00A07F6F"/>
    <w:rsid w:val="00A10281"/>
    <w:rsid w:val="00A1251D"/>
    <w:rsid w:val="00A13198"/>
    <w:rsid w:val="00A1350D"/>
    <w:rsid w:val="00A1427D"/>
    <w:rsid w:val="00A147F6"/>
    <w:rsid w:val="00A1543D"/>
    <w:rsid w:val="00A15A13"/>
    <w:rsid w:val="00A16F92"/>
    <w:rsid w:val="00A16FDF"/>
    <w:rsid w:val="00A1751B"/>
    <w:rsid w:val="00A20BDA"/>
    <w:rsid w:val="00A20C1F"/>
    <w:rsid w:val="00A217FF"/>
    <w:rsid w:val="00A23261"/>
    <w:rsid w:val="00A237C7"/>
    <w:rsid w:val="00A24A85"/>
    <w:rsid w:val="00A24AB2"/>
    <w:rsid w:val="00A25E5E"/>
    <w:rsid w:val="00A26B7C"/>
    <w:rsid w:val="00A27B82"/>
    <w:rsid w:val="00A27ED0"/>
    <w:rsid w:val="00A30FA8"/>
    <w:rsid w:val="00A316DB"/>
    <w:rsid w:val="00A317A3"/>
    <w:rsid w:val="00A3227D"/>
    <w:rsid w:val="00A32513"/>
    <w:rsid w:val="00A32902"/>
    <w:rsid w:val="00A3305F"/>
    <w:rsid w:val="00A33104"/>
    <w:rsid w:val="00A33C26"/>
    <w:rsid w:val="00A34971"/>
    <w:rsid w:val="00A35BC4"/>
    <w:rsid w:val="00A364F4"/>
    <w:rsid w:val="00A371C1"/>
    <w:rsid w:val="00A3794D"/>
    <w:rsid w:val="00A37F0D"/>
    <w:rsid w:val="00A40583"/>
    <w:rsid w:val="00A41841"/>
    <w:rsid w:val="00A42611"/>
    <w:rsid w:val="00A42A6C"/>
    <w:rsid w:val="00A42D8D"/>
    <w:rsid w:val="00A43C3C"/>
    <w:rsid w:val="00A43E97"/>
    <w:rsid w:val="00A44235"/>
    <w:rsid w:val="00A4483F"/>
    <w:rsid w:val="00A44C58"/>
    <w:rsid w:val="00A44C8E"/>
    <w:rsid w:val="00A459EA"/>
    <w:rsid w:val="00A46042"/>
    <w:rsid w:val="00A464B9"/>
    <w:rsid w:val="00A47015"/>
    <w:rsid w:val="00A4711E"/>
    <w:rsid w:val="00A47C77"/>
    <w:rsid w:val="00A47E10"/>
    <w:rsid w:val="00A50706"/>
    <w:rsid w:val="00A513F5"/>
    <w:rsid w:val="00A51411"/>
    <w:rsid w:val="00A51952"/>
    <w:rsid w:val="00A5352F"/>
    <w:rsid w:val="00A5557E"/>
    <w:rsid w:val="00A55C92"/>
    <w:rsid w:val="00A56051"/>
    <w:rsid w:val="00A56821"/>
    <w:rsid w:val="00A5707B"/>
    <w:rsid w:val="00A5761D"/>
    <w:rsid w:val="00A57923"/>
    <w:rsid w:val="00A57FF0"/>
    <w:rsid w:val="00A603CB"/>
    <w:rsid w:val="00A6098B"/>
    <w:rsid w:val="00A60C01"/>
    <w:rsid w:val="00A6218D"/>
    <w:rsid w:val="00A6311E"/>
    <w:rsid w:val="00A63A8F"/>
    <w:rsid w:val="00A657D4"/>
    <w:rsid w:val="00A65CD5"/>
    <w:rsid w:val="00A65F20"/>
    <w:rsid w:val="00A661F6"/>
    <w:rsid w:val="00A71BDE"/>
    <w:rsid w:val="00A71DEC"/>
    <w:rsid w:val="00A7204A"/>
    <w:rsid w:val="00A72057"/>
    <w:rsid w:val="00A72E6E"/>
    <w:rsid w:val="00A72F22"/>
    <w:rsid w:val="00A732A2"/>
    <w:rsid w:val="00A73CB9"/>
    <w:rsid w:val="00A744F3"/>
    <w:rsid w:val="00A748A6"/>
    <w:rsid w:val="00A74F86"/>
    <w:rsid w:val="00A74FBF"/>
    <w:rsid w:val="00A75001"/>
    <w:rsid w:val="00A75840"/>
    <w:rsid w:val="00A759CB"/>
    <w:rsid w:val="00A7657B"/>
    <w:rsid w:val="00A779C7"/>
    <w:rsid w:val="00A77E6C"/>
    <w:rsid w:val="00A80051"/>
    <w:rsid w:val="00A80155"/>
    <w:rsid w:val="00A80597"/>
    <w:rsid w:val="00A8301A"/>
    <w:rsid w:val="00A83764"/>
    <w:rsid w:val="00A84E42"/>
    <w:rsid w:val="00A856CA"/>
    <w:rsid w:val="00A86616"/>
    <w:rsid w:val="00A870AE"/>
    <w:rsid w:val="00A879A4"/>
    <w:rsid w:val="00A87B07"/>
    <w:rsid w:val="00A87C1F"/>
    <w:rsid w:val="00A90EB5"/>
    <w:rsid w:val="00A931D4"/>
    <w:rsid w:val="00A9429B"/>
    <w:rsid w:val="00A945CA"/>
    <w:rsid w:val="00A95D4B"/>
    <w:rsid w:val="00A95DC6"/>
    <w:rsid w:val="00A95F0D"/>
    <w:rsid w:val="00A97958"/>
    <w:rsid w:val="00A97970"/>
    <w:rsid w:val="00A97B2A"/>
    <w:rsid w:val="00AA040E"/>
    <w:rsid w:val="00AA065B"/>
    <w:rsid w:val="00AA09F9"/>
    <w:rsid w:val="00AA22F1"/>
    <w:rsid w:val="00AA255B"/>
    <w:rsid w:val="00AA2842"/>
    <w:rsid w:val="00AA3FF7"/>
    <w:rsid w:val="00AA4221"/>
    <w:rsid w:val="00AA4E90"/>
    <w:rsid w:val="00AA5274"/>
    <w:rsid w:val="00AA6113"/>
    <w:rsid w:val="00AA6B49"/>
    <w:rsid w:val="00AB023D"/>
    <w:rsid w:val="00AB03DF"/>
    <w:rsid w:val="00AB0995"/>
    <w:rsid w:val="00AB0CE5"/>
    <w:rsid w:val="00AB19BD"/>
    <w:rsid w:val="00AB1A9C"/>
    <w:rsid w:val="00AB1DE9"/>
    <w:rsid w:val="00AB2399"/>
    <w:rsid w:val="00AB27CE"/>
    <w:rsid w:val="00AB2911"/>
    <w:rsid w:val="00AB33A6"/>
    <w:rsid w:val="00AB37AD"/>
    <w:rsid w:val="00AB3DAC"/>
    <w:rsid w:val="00AB4EAE"/>
    <w:rsid w:val="00AB4EBA"/>
    <w:rsid w:val="00AB517B"/>
    <w:rsid w:val="00AB5332"/>
    <w:rsid w:val="00AB5505"/>
    <w:rsid w:val="00AB603F"/>
    <w:rsid w:val="00AC24FF"/>
    <w:rsid w:val="00AC2619"/>
    <w:rsid w:val="00AC2A1E"/>
    <w:rsid w:val="00AC48D9"/>
    <w:rsid w:val="00AC5A49"/>
    <w:rsid w:val="00AC66FA"/>
    <w:rsid w:val="00AC7123"/>
    <w:rsid w:val="00AC76EF"/>
    <w:rsid w:val="00AC7D82"/>
    <w:rsid w:val="00AD082F"/>
    <w:rsid w:val="00AD15DA"/>
    <w:rsid w:val="00AD1636"/>
    <w:rsid w:val="00AD193C"/>
    <w:rsid w:val="00AD25C8"/>
    <w:rsid w:val="00AD39B6"/>
    <w:rsid w:val="00AD448C"/>
    <w:rsid w:val="00AD456E"/>
    <w:rsid w:val="00AD5DC3"/>
    <w:rsid w:val="00AD6DEA"/>
    <w:rsid w:val="00AD6EA2"/>
    <w:rsid w:val="00AD78D3"/>
    <w:rsid w:val="00AE0C2F"/>
    <w:rsid w:val="00AE13B0"/>
    <w:rsid w:val="00AE39F0"/>
    <w:rsid w:val="00AE3B05"/>
    <w:rsid w:val="00AE3FDC"/>
    <w:rsid w:val="00AE5686"/>
    <w:rsid w:val="00AE59F5"/>
    <w:rsid w:val="00AE71C4"/>
    <w:rsid w:val="00AE7516"/>
    <w:rsid w:val="00AE7628"/>
    <w:rsid w:val="00AF03D8"/>
    <w:rsid w:val="00AF0923"/>
    <w:rsid w:val="00AF5FEE"/>
    <w:rsid w:val="00AF684C"/>
    <w:rsid w:val="00B000D1"/>
    <w:rsid w:val="00B00759"/>
    <w:rsid w:val="00B0137C"/>
    <w:rsid w:val="00B02241"/>
    <w:rsid w:val="00B026E1"/>
    <w:rsid w:val="00B03D28"/>
    <w:rsid w:val="00B04B78"/>
    <w:rsid w:val="00B04DA1"/>
    <w:rsid w:val="00B062DA"/>
    <w:rsid w:val="00B06EA0"/>
    <w:rsid w:val="00B0733C"/>
    <w:rsid w:val="00B1093E"/>
    <w:rsid w:val="00B116E6"/>
    <w:rsid w:val="00B1171D"/>
    <w:rsid w:val="00B11F0B"/>
    <w:rsid w:val="00B128BD"/>
    <w:rsid w:val="00B13801"/>
    <w:rsid w:val="00B1389C"/>
    <w:rsid w:val="00B138C3"/>
    <w:rsid w:val="00B142A3"/>
    <w:rsid w:val="00B143A3"/>
    <w:rsid w:val="00B1484B"/>
    <w:rsid w:val="00B14BE0"/>
    <w:rsid w:val="00B15200"/>
    <w:rsid w:val="00B15C9F"/>
    <w:rsid w:val="00B16B5E"/>
    <w:rsid w:val="00B17261"/>
    <w:rsid w:val="00B17539"/>
    <w:rsid w:val="00B17D99"/>
    <w:rsid w:val="00B20B5B"/>
    <w:rsid w:val="00B20C82"/>
    <w:rsid w:val="00B21B8F"/>
    <w:rsid w:val="00B21CE8"/>
    <w:rsid w:val="00B2209B"/>
    <w:rsid w:val="00B22BF2"/>
    <w:rsid w:val="00B263EF"/>
    <w:rsid w:val="00B263FE"/>
    <w:rsid w:val="00B26B02"/>
    <w:rsid w:val="00B27947"/>
    <w:rsid w:val="00B27A85"/>
    <w:rsid w:val="00B27C94"/>
    <w:rsid w:val="00B30179"/>
    <w:rsid w:val="00B30A43"/>
    <w:rsid w:val="00B31407"/>
    <w:rsid w:val="00B32209"/>
    <w:rsid w:val="00B32235"/>
    <w:rsid w:val="00B3317B"/>
    <w:rsid w:val="00B33A60"/>
    <w:rsid w:val="00B34C96"/>
    <w:rsid w:val="00B355D3"/>
    <w:rsid w:val="00B35BE9"/>
    <w:rsid w:val="00B35EC4"/>
    <w:rsid w:val="00B37D1B"/>
    <w:rsid w:val="00B403D3"/>
    <w:rsid w:val="00B41681"/>
    <w:rsid w:val="00B41792"/>
    <w:rsid w:val="00B41D5A"/>
    <w:rsid w:val="00B429B1"/>
    <w:rsid w:val="00B42B16"/>
    <w:rsid w:val="00B46965"/>
    <w:rsid w:val="00B46A2C"/>
    <w:rsid w:val="00B47BD9"/>
    <w:rsid w:val="00B50581"/>
    <w:rsid w:val="00B51D60"/>
    <w:rsid w:val="00B536B4"/>
    <w:rsid w:val="00B53FB0"/>
    <w:rsid w:val="00B543F8"/>
    <w:rsid w:val="00B54A9C"/>
    <w:rsid w:val="00B55A47"/>
    <w:rsid w:val="00B55D3C"/>
    <w:rsid w:val="00B56ABF"/>
    <w:rsid w:val="00B57380"/>
    <w:rsid w:val="00B57A39"/>
    <w:rsid w:val="00B60152"/>
    <w:rsid w:val="00B6139F"/>
    <w:rsid w:val="00B63497"/>
    <w:rsid w:val="00B63806"/>
    <w:rsid w:val="00B64074"/>
    <w:rsid w:val="00B64E0E"/>
    <w:rsid w:val="00B6671A"/>
    <w:rsid w:val="00B66FC5"/>
    <w:rsid w:val="00B7021A"/>
    <w:rsid w:val="00B713CC"/>
    <w:rsid w:val="00B717ED"/>
    <w:rsid w:val="00B71812"/>
    <w:rsid w:val="00B71CA5"/>
    <w:rsid w:val="00B725D8"/>
    <w:rsid w:val="00B73F2F"/>
    <w:rsid w:val="00B75D1A"/>
    <w:rsid w:val="00B75D73"/>
    <w:rsid w:val="00B76B67"/>
    <w:rsid w:val="00B77557"/>
    <w:rsid w:val="00B77F7B"/>
    <w:rsid w:val="00B808A7"/>
    <w:rsid w:val="00B8094D"/>
    <w:rsid w:val="00B819DD"/>
    <w:rsid w:val="00B81E12"/>
    <w:rsid w:val="00B82B10"/>
    <w:rsid w:val="00B83234"/>
    <w:rsid w:val="00B840AB"/>
    <w:rsid w:val="00B84D7D"/>
    <w:rsid w:val="00B851B0"/>
    <w:rsid w:val="00B86090"/>
    <w:rsid w:val="00B869DC"/>
    <w:rsid w:val="00B86F63"/>
    <w:rsid w:val="00B87170"/>
    <w:rsid w:val="00B873F9"/>
    <w:rsid w:val="00B87F1B"/>
    <w:rsid w:val="00B903CE"/>
    <w:rsid w:val="00B90696"/>
    <w:rsid w:val="00B90A6F"/>
    <w:rsid w:val="00B90FEF"/>
    <w:rsid w:val="00B910AC"/>
    <w:rsid w:val="00B91968"/>
    <w:rsid w:val="00B9295B"/>
    <w:rsid w:val="00B93068"/>
    <w:rsid w:val="00BA0D2B"/>
    <w:rsid w:val="00BA12EA"/>
    <w:rsid w:val="00BA15AB"/>
    <w:rsid w:val="00BA1AB1"/>
    <w:rsid w:val="00BA1AF8"/>
    <w:rsid w:val="00BA23EA"/>
    <w:rsid w:val="00BA2646"/>
    <w:rsid w:val="00BA2A73"/>
    <w:rsid w:val="00BA3FCB"/>
    <w:rsid w:val="00BA5B63"/>
    <w:rsid w:val="00BA691E"/>
    <w:rsid w:val="00BA6CE1"/>
    <w:rsid w:val="00BA744F"/>
    <w:rsid w:val="00BA7667"/>
    <w:rsid w:val="00BA7DA8"/>
    <w:rsid w:val="00BA7E25"/>
    <w:rsid w:val="00BB0BDF"/>
    <w:rsid w:val="00BB16C0"/>
    <w:rsid w:val="00BB2533"/>
    <w:rsid w:val="00BB2E95"/>
    <w:rsid w:val="00BB42AD"/>
    <w:rsid w:val="00BB441F"/>
    <w:rsid w:val="00BB45AB"/>
    <w:rsid w:val="00BB4A8B"/>
    <w:rsid w:val="00BB5D29"/>
    <w:rsid w:val="00BB65D8"/>
    <w:rsid w:val="00BB699C"/>
    <w:rsid w:val="00BC014D"/>
    <w:rsid w:val="00BC03E6"/>
    <w:rsid w:val="00BC0A07"/>
    <w:rsid w:val="00BC0A09"/>
    <w:rsid w:val="00BC1FFE"/>
    <w:rsid w:val="00BC2588"/>
    <w:rsid w:val="00BC4CBA"/>
    <w:rsid w:val="00BC50F1"/>
    <w:rsid w:val="00BC51C7"/>
    <w:rsid w:val="00BC53F9"/>
    <w:rsid w:val="00BC5811"/>
    <w:rsid w:val="00BC6F62"/>
    <w:rsid w:val="00BC72E8"/>
    <w:rsid w:val="00BC74E9"/>
    <w:rsid w:val="00BD01DC"/>
    <w:rsid w:val="00BD09BC"/>
    <w:rsid w:val="00BD0A9F"/>
    <w:rsid w:val="00BD0B9A"/>
    <w:rsid w:val="00BD1F4B"/>
    <w:rsid w:val="00BD314A"/>
    <w:rsid w:val="00BD424B"/>
    <w:rsid w:val="00BD4C71"/>
    <w:rsid w:val="00BD4CC0"/>
    <w:rsid w:val="00BD65BE"/>
    <w:rsid w:val="00BE033B"/>
    <w:rsid w:val="00BE07B6"/>
    <w:rsid w:val="00BE0DA5"/>
    <w:rsid w:val="00BE13A4"/>
    <w:rsid w:val="00BE167F"/>
    <w:rsid w:val="00BE19FD"/>
    <w:rsid w:val="00BE2CEB"/>
    <w:rsid w:val="00BE2FE3"/>
    <w:rsid w:val="00BE39BE"/>
    <w:rsid w:val="00BE41F0"/>
    <w:rsid w:val="00BE5E64"/>
    <w:rsid w:val="00BE618E"/>
    <w:rsid w:val="00BE6236"/>
    <w:rsid w:val="00BE6A66"/>
    <w:rsid w:val="00BE74C1"/>
    <w:rsid w:val="00BF077E"/>
    <w:rsid w:val="00BF0C4D"/>
    <w:rsid w:val="00BF1B48"/>
    <w:rsid w:val="00BF2172"/>
    <w:rsid w:val="00BF4164"/>
    <w:rsid w:val="00BF4A0E"/>
    <w:rsid w:val="00BF55AB"/>
    <w:rsid w:val="00BF5C21"/>
    <w:rsid w:val="00BF64F0"/>
    <w:rsid w:val="00BF6663"/>
    <w:rsid w:val="00BF6A63"/>
    <w:rsid w:val="00C015A0"/>
    <w:rsid w:val="00C01E72"/>
    <w:rsid w:val="00C0207C"/>
    <w:rsid w:val="00C02298"/>
    <w:rsid w:val="00C02A29"/>
    <w:rsid w:val="00C02DC0"/>
    <w:rsid w:val="00C031C2"/>
    <w:rsid w:val="00C03247"/>
    <w:rsid w:val="00C05FBD"/>
    <w:rsid w:val="00C0689E"/>
    <w:rsid w:val="00C06FC9"/>
    <w:rsid w:val="00C071C7"/>
    <w:rsid w:val="00C075BA"/>
    <w:rsid w:val="00C1086F"/>
    <w:rsid w:val="00C11581"/>
    <w:rsid w:val="00C11A49"/>
    <w:rsid w:val="00C11E49"/>
    <w:rsid w:val="00C11E4A"/>
    <w:rsid w:val="00C12D85"/>
    <w:rsid w:val="00C170F6"/>
    <w:rsid w:val="00C20E05"/>
    <w:rsid w:val="00C2193B"/>
    <w:rsid w:val="00C219DA"/>
    <w:rsid w:val="00C21D26"/>
    <w:rsid w:val="00C220EE"/>
    <w:rsid w:val="00C23624"/>
    <w:rsid w:val="00C23EEA"/>
    <w:rsid w:val="00C2440A"/>
    <w:rsid w:val="00C24578"/>
    <w:rsid w:val="00C245EA"/>
    <w:rsid w:val="00C26C8E"/>
    <w:rsid w:val="00C27EFD"/>
    <w:rsid w:val="00C30276"/>
    <w:rsid w:val="00C3055A"/>
    <w:rsid w:val="00C317F7"/>
    <w:rsid w:val="00C31DA0"/>
    <w:rsid w:val="00C33B74"/>
    <w:rsid w:val="00C348C7"/>
    <w:rsid w:val="00C358DA"/>
    <w:rsid w:val="00C3595B"/>
    <w:rsid w:val="00C36332"/>
    <w:rsid w:val="00C3640F"/>
    <w:rsid w:val="00C367CA"/>
    <w:rsid w:val="00C368C8"/>
    <w:rsid w:val="00C368F4"/>
    <w:rsid w:val="00C36F3D"/>
    <w:rsid w:val="00C376F1"/>
    <w:rsid w:val="00C377DD"/>
    <w:rsid w:val="00C37F4F"/>
    <w:rsid w:val="00C4088F"/>
    <w:rsid w:val="00C40C80"/>
    <w:rsid w:val="00C40DA6"/>
    <w:rsid w:val="00C411CA"/>
    <w:rsid w:val="00C419D7"/>
    <w:rsid w:val="00C42F5F"/>
    <w:rsid w:val="00C434BC"/>
    <w:rsid w:val="00C4366F"/>
    <w:rsid w:val="00C438E0"/>
    <w:rsid w:val="00C45033"/>
    <w:rsid w:val="00C45843"/>
    <w:rsid w:val="00C463DD"/>
    <w:rsid w:val="00C46C56"/>
    <w:rsid w:val="00C4745A"/>
    <w:rsid w:val="00C47675"/>
    <w:rsid w:val="00C52447"/>
    <w:rsid w:val="00C52A38"/>
    <w:rsid w:val="00C52D90"/>
    <w:rsid w:val="00C5330E"/>
    <w:rsid w:val="00C53340"/>
    <w:rsid w:val="00C53B60"/>
    <w:rsid w:val="00C5485D"/>
    <w:rsid w:val="00C553D4"/>
    <w:rsid w:val="00C55C2C"/>
    <w:rsid w:val="00C567F9"/>
    <w:rsid w:val="00C56934"/>
    <w:rsid w:val="00C60570"/>
    <w:rsid w:val="00C620EB"/>
    <w:rsid w:val="00C62411"/>
    <w:rsid w:val="00C62466"/>
    <w:rsid w:val="00C62B87"/>
    <w:rsid w:val="00C630EF"/>
    <w:rsid w:val="00C635B9"/>
    <w:rsid w:val="00C63ACE"/>
    <w:rsid w:val="00C65349"/>
    <w:rsid w:val="00C6540A"/>
    <w:rsid w:val="00C65EDE"/>
    <w:rsid w:val="00C6679F"/>
    <w:rsid w:val="00C66B76"/>
    <w:rsid w:val="00C7039A"/>
    <w:rsid w:val="00C70BEF"/>
    <w:rsid w:val="00C70D39"/>
    <w:rsid w:val="00C71167"/>
    <w:rsid w:val="00C7134A"/>
    <w:rsid w:val="00C72DF4"/>
    <w:rsid w:val="00C738DB"/>
    <w:rsid w:val="00C73BCE"/>
    <w:rsid w:val="00C73EA6"/>
    <w:rsid w:val="00C745C3"/>
    <w:rsid w:val="00C75AAA"/>
    <w:rsid w:val="00C75D2A"/>
    <w:rsid w:val="00C765AB"/>
    <w:rsid w:val="00C76ADD"/>
    <w:rsid w:val="00C76E53"/>
    <w:rsid w:val="00C776CD"/>
    <w:rsid w:val="00C778C7"/>
    <w:rsid w:val="00C80116"/>
    <w:rsid w:val="00C8109B"/>
    <w:rsid w:val="00C81D49"/>
    <w:rsid w:val="00C828AF"/>
    <w:rsid w:val="00C82DC6"/>
    <w:rsid w:val="00C83138"/>
    <w:rsid w:val="00C83652"/>
    <w:rsid w:val="00C8378F"/>
    <w:rsid w:val="00C83AA4"/>
    <w:rsid w:val="00C83CA0"/>
    <w:rsid w:val="00C83F10"/>
    <w:rsid w:val="00C8588A"/>
    <w:rsid w:val="00C8595F"/>
    <w:rsid w:val="00C85E5F"/>
    <w:rsid w:val="00C86B84"/>
    <w:rsid w:val="00C874FD"/>
    <w:rsid w:val="00C8772D"/>
    <w:rsid w:val="00C87F81"/>
    <w:rsid w:val="00C91443"/>
    <w:rsid w:val="00C91454"/>
    <w:rsid w:val="00C92E0C"/>
    <w:rsid w:val="00C931F2"/>
    <w:rsid w:val="00C93BD0"/>
    <w:rsid w:val="00C93D26"/>
    <w:rsid w:val="00C95251"/>
    <w:rsid w:val="00C95DE1"/>
    <w:rsid w:val="00C95E0A"/>
    <w:rsid w:val="00C95E75"/>
    <w:rsid w:val="00C96016"/>
    <w:rsid w:val="00C9660A"/>
    <w:rsid w:val="00C967F3"/>
    <w:rsid w:val="00C973F8"/>
    <w:rsid w:val="00CA0AAA"/>
    <w:rsid w:val="00CA1CD7"/>
    <w:rsid w:val="00CA248E"/>
    <w:rsid w:val="00CA2657"/>
    <w:rsid w:val="00CA269E"/>
    <w:rsid w:val="00CA2CB2"/>
    <w:rsid w:val="00CA2DF9"/>
    <w:rsid w:val="00CA3038"/>
    <w:rsid w:val="00CA3AE8"/>
    <w:rsid w:val="00CA4F96"/>
    <w:rsid w:val="00CA570F"/>
    <w:rsid w:val="00CA617C"/>
    <w:rsid w:val="00CA663F"/>
    <w:rsid w:val="00CA67E6"/>
    <w:rsid w:val="00CA67EA"/>
    <w:rsid w:val="00CA68B2"/>
    <w:rsid w:val="00CB0761"/>
    <w:rsid w:val="00CB0B09"/>
    <w:rsid w:val="00CB103E"/>
    <w:rsid w:val="00CB1D9A"/>
    <w:rsid w:val="00CB2944"/>
    <w:rsid w:val="00CB33AE"/>
    <w:rsid w:val="00CB33AF"/>
    <w:rsid w:val="00CB3DB2"/>
    <w:rsid w:val="00CB4310"/>
    <w:rsid w:val="00CB4671"/>
    <w:rsid w:val="00CB5108"/>
    <w:rsid w:val="00CB5B7E"/>
    <w:rsid w:val="00CB6952"/>
    <w:rsid w:val="00CC045E"/>
    <w:rsid w:val="00CC0F30"/>
    <w:rsid w:val="00CC24D6"/>
    <w:rsid w:val="00CC2596"/>
    <w:rsid w:val="00CC279D"/>
    <w:rsid w:val="00CC2892"/>
    <w:rsid w:val="00CC2B62"/>
    <w:rsid w:val="00CC440C"/>
    <w:rsid w:val="00CC4E85"/>
    <w:rsid w:val="00CC50B8"/>
    <w:rsid w:val="00CC5E05"/>
    <w:rsid w:val="00CC61BE"/>
    <w:rsid w:val="00CC6F22"/>
    <w:rsid w:val="00CD144C"/>
    <w:rsid w:val="00CD17CB"/>
    <w:rsid w:val="00CD3424"/>
    <w:rsid w:val="00CD3B34"/>
    <w:rsid w:val="00CD3C0C"/>
    <w:rsid w:val="00CD3CC0"/>
    <w:rsid w:val="00CD4A77"/>
    <w:rsid w:val="00CD5654"/>
    <w:rsid w:val="00CD5AC7"/>
    <w:rsid w:val="00CD6A28"/>
    <w:rsid w:val="00CD7FF4"/>
    <w:rsid w:val="00CE0111"/>
    <w:rsid w:val="00CE0363"/>
    <w:rsid w:val="00CE1E52"/>
    <w:rsid w:val="00CE2077"/>
    <w:rsid w:val="00CE2439"/>
    <w:rsid w:val="00CE25B2"/>
    <w:rsid w:val="00CE3517"/>
    <w:rsid w:val="00CE3BCC"/>
    <w:rsid w:val="00CE4A8F"/>
    <w:rsid w:val="00CE5305"/>
    <w:rsid w:val="00CE60D0"/>
    <w:rsid w:val="00CE629C"/>
    <w:rsid w:val="00CE64CE"/>
    <w:rsid w:val="00CE6F89"/>
    <w:rsid w:val="00CE7B06"/>
    <w:rsid w:val="00CF1480"/>
    <w:rsid w:val="00CF1A49"/>
    <w:rsid w:val="00CF230A"/>
    <w:rsid w:val="00CF26D2"/>
    <w:rsid w:val="00CF2749"/>
    <w:rsid w:val="00CF2CCC"/>
    <w:rsid w:val="00CF45D9"/>
    <w:rsid w:val="00CF47B3"/>
    <w:rsid w:val="00CF4851"/>
    <w:rsid w:val="00CF4C64"/>
    <w:rsid w:val="00CF54D8"/>
    <w:rsid w:val="00CF59E1"/>
    <w:rsid w:val="00CF5F9D"/>
    <w:rsid w:val="00CF6BA9"/>
    <w:rsid w:val="00CF7296"/>
    <w:rsid w:val="00CF77FF"/>
    <w:rsid w:val="00CF7FFA"/>
    <w:rsid w:val="00D00E22"/>
    <w:rsid w:val="00D011C9"/>
    <w:rsid w:val="00D01709"/>
    <w:rsid w:val="00D028E8"/>
    <w:rsid w:val="00D0392B"/>
    <w:rsid w:val="00D03CD5"/>
    <w:rsid w:val="00D042AE"/>
    <w:rsid w:val="00D04D3A"/>
    <w:rsid w:val="00D05BC1"/>
    <w:rsid w:val="00D0615E"/>
    <w:rsid w:val="00D06243"/>
    <w:rsid w:val="00D0649D"/>
    <w:rsid w:val="00D06942"/>
    <w:rsid w:val="00D10B7E"/>
    <w:rsid w:val="00D116F4"/>
    <w:rsid w:val="00D11D78"/>
    <w:rsid w:val="00D11EC5"/>
    <w:rsid w:val="00D12224"/>
    <w:rsid w:val="00D13811"/>
    <w:rsid w:val="00D14555"/>
    <w:rsid w:val="00D14674"/>
    <w:rsid w:val="00D1589B"/>
    <w:rsid w:val="00D15AB9"/>
    <w:rsid w:val="00D15ABA"/>
    <w:rsid w:val="00D16031"/>
    <w:rsid w:val="00D173E7"/>
    <w:rsid w:val="00D2031B"/>
    <w:rsid w:val="00D21950"/>
    <w:rsid w:val="00D2240A"/>
    <w:rsid w:val="00D22D6F"/>
    <w:rsid w:val="00D25FE2"/>
    <w:rsid w:val="00D26E44"/>
    <w:rsid w:val="00D270F4"/>
    <w:rsid w:val="00D27EC4"/>
    <w:rsid w:val="00D301DD"/>
    <w:rsid w:val="00D31210"/>
    <w:rsid w:val="00D31638"/>
    <w:rsid w:val="00D32FDE"/>
    <w:rsid w:val="00D33021"/>
    <w:rsid w:val="00D330F4"/>
    <w:rsid w:val="00D335DC"/>
    <w:rsid w:val="00D338BA"/>
    <w:rsid w:val="00D347CA"/>
    <w:rsid w:val="00D34AB9"/>
    <w:rsid w:val="00D34D4D"/>
    <w:rsid w:val="00D36357"/>
    <w:rsid w:val="00D36B9D"/>
    <w:rsid w:val="00D37187"/>
    <w:rsid w:val="00D37A5E"/>
    <w:rsid w:val="00D41114"/>
    <w:rsid w:val="00D415D5"/>
    <w:rsid w:val="00D416FC"/>
    <w:rsid w:val="00D41A17"/>
    <w:rsid w:val="00D41DB2"/>
    <w:rsid w:val="00D421F0"/>
    <w:rsid w:val="00D42B8B"/>
    <w:rsid w:val="00D42ED4"/>
    <w:rsid w:val="00D43252"/>
    <w:rsid w:val="00D4476D"/>
    <w:rsid w:val="00D448DF"/>
    <w:rsid w:val="00D449CC"/>
    <w:rsid w:val="00D44AF1"/>
    <w:rsid w:val="00D46530"/>
    <w:rsid w:val="00D46564"/>
    <w:rsid w:val="00D46596"/>
    <w:rsid w:val="00D465BF"/>
    <w:rsid w:val="00D47509"/>
    <w:rsid w:val="00D47A57"/>
    <w:rsid w:val="00D47B1D"/>
    <w:rsid w:val="00D506F5"/>
    <w:rsid w:val="00D51605"/>
    <w:rsid w:val="00D533CF"/>
    <w:rsid w:val="00D53780"/>
    <w:rsid w:val="00D55A8D"/>
    <w:rsid w:val="00D56386"/>
    <w:rsid w:val="00D5653A"/>
    <w:rsid w:val="00D56F67"/>
    <w:rsid w:val="00D575BF"/>
    <w:rsid w:val="00D60FF7"/>
    <w:rsid w:val="00D61609"/>
    <w:rsid w:val="00D62794"/>
    <w:rsid w:val="00D62A45"/>
    <w:rsid w:val="00D635EA"/>
    <w:rsid w:val="00D636E0"/>
    <w:rsid w:val="00D63C95"/>
    <w:rsid w:val="00D63E62"/>
    <w:rsid w:val="00D65806"/>
    <w:rsid w:val="00D668AD"/>
    <w:rsid w:val="00D676E6"/>
    <w:rsid w:val="00D70F34"/>
    <w:rsid w:val="00D71428"/>
    <w:rsid w:val="00D71AAF"/>
    <w:rsid w:val="00D7252F"/>
    <w:rsid w:val="00D72551"/>
    <w:rsid w:val="00D72E1B"/>
    <w:rsid w:val="00D72E9F"/>
    <w:rsid w:val="00D73799"/>
    <w:rsid w:val="00D73B93"/>
    <w:rsid w:val="00D73CFD"/>
    <w:rsid w:val="00D74A8B"/>
    <w:rsid w:val="00D757AE"/>
    <w:rsid w:val="00D761AF"/>
    <w:rsid w:val="00D76CF0"/>
    <w:rsid w:val="00D805F4"/>
    <w:rsid w:val="00D81076"/>
    <w:rsid w:val="00D81D8C"/>
    <w:rsid w:val="00D8275C"/>
    <w:rsid w:val="00D82AAE"/>
    <w:rsid w:val="00D83F38"/>
    <w:rsid w:val="00D84761"/>
    <w:rsid w:val="00D8481D"/>
    <w:rsid w:val="00D851DF"/>
    <w:rsid w:val="00D85A43"/>
    <w:rsid w:val="00D87549"/>
    <w:rsid w:val="00D90FCE"/>
    <w:rsid w:val="00D91DD6"/>
    <w:rsid w:val="00D93480"/>
    <w:rsid w:val="00D95CD3"/>
    <w:rsid w:val="00D95D1B"/>
    <w:rsid w:val="00D96441"/>
    <w:rsid w:val="00D96B54"/>
    <w:rsid w:val="00D96E23"/>
    <w:rsid w:val="00D978C6"/>
    <w:rsid w:val="00D9795E"/>
    <w:rsid w:val="00DA0F5B"/>
    <w:rsid w:val="00DA1A30"/>
    <w:rsid w:val="00DA21C5"/>
    <w:rsid w:val="00DA21DF"/>
    <w:rsid w:val="00DA251C"/>
    <w:rsid w:val="00DA256B"/>
    <w:rsid w:val="00DA2834"/>
    <w:rsid w:val="00DA2A02"/>
    <w:rsid w:val="00DA33DF"/>
    <w:rsid w:val="00DA33F1"/>
    <w:rsid w:val="00DA4D4F"/>
    <w:rsid w:val="00DA5DDA"/>
    <w:rsid w:val="00DA67AD"/>
    <w:rsid w:val="00DA684E"/>
    <w:rsid w:val="00DA6B20"/>
    <w:rsid w:val="00DA6DFE"/>
    <w:rsid w:val="00DB09B9"/>
    <w:rsid w:val="00DB18EF"/>
    <w:rsid w:val="00DB1BDD"/>
    <w:rsid w:val="00DB34AB"/>
    <w:rsid w:val="00DB419D"/>
    <w:rsid w:val="00DB4442"/>
    <w:rsid w:val="00DB4C23"/>
    <w:rsid w:val="00DB4C7D"/>
    <w:rsid w:val="00DB5571"/>
    <w:rsid w:val="00DB5FA9"/>
    <w:rsid w:val="00DB611C"/>
    <w:rsid w:val="00DB66B7"/>
    <w:rsid w:val="00DB6DED"/>
    <w:rsid w:val="00DB6F3D"/>
    <w:rsid w:val="00DB70C9"/>
    <w:rsid w:val="00DB7257"/>
    <w:rsid w:val="00DC0304"/>
    <w:rsid w:val="00DC04C8"/>
    <w:rsid w:val="00DC0898"/>
    <w:rsid w:val="00DC11AE"/>
    <w:rsid w:val="00DC11C9"/>
    <w:rsid w:val="00DC13FD"/>
    <w:rsid w:val="00DC28B6"/>
    <w:rsid w:val="00DC2F47"/>
    <w:rsid w:val="00DC3568"/>
    <w:rsid w:val="00DC4F0A"/>
    <w:rsid w:val="00DC5F98"/>
    <w:rsid w:val="00DC5FB4"/>
    <w:rsid w:val="00DC67AA"/>
    <w:rsid w:val="00DC7301"/>
    <w:rsid w:val="00DC7C55"/>
    <w:rsid w:val="00DD0DEE"/>
    <w:rsid w:val="00DD1BB7"/>
    <w:rsid w:val="00DD1F94"/>
    <w:rsid w:val="00DD249A"/>
    <w:rsid w:val="00DD2A74"/>
    <w:rsid w:val="00DD339B"/>
    <w:rsid w:val="00DD34BB"/>
    <w:rsid w:val="00DD5EBB"/>
    <w:rsid w:val="00DD6F7F"/>
    <w:rsid w:val="00DE0E6B"/>
    <w:rsid w:val="00DE1721"/>
    <w:rsid w:val="00DE1AD7"/>
    <w:rsid w:val="00DE1EBF"/>
    <w:rsid w:val="00DE21E2"/>
    <w:rsid w:val="00DE2761"/>
    <w:rsid w:val="00DE29FB"/>
    <w:rsid w:val="00DE2E93"/>
    <w:rsid w:val="00DE41AB"/>
    <w:rsid w:val="00DE41F9"/>
    <w:rsid w:val="00DE46C2"/>
    <w:rsid w:val="00DE6A67"/>
    <w:rsid w:val="00DE71F7"/>
    <w:rsid w:val="00DE7ACD"/>
    <w:rsid w:val="00DE7ED2"/>
    <w:rsid w:val="00DF266D"/>
    <w:rsid w:val="00DF36F1"/>
    <w:rsid w:val="00DF4E51"/>
    <w:rsid w:val="00DF53FF"/>
    <w:rsid w:val="00DF591F"/>
    <w:rsid w:val="00DF6301"/>
    <w:rsid w:val="00DF6687"/>
    <w:rsid w:val="00E0090B"/>
    <w:rsid w:val="00E00E64"/>
    <w:rsid w:val="00E00F86"/>
    <w:rsid w:val="00E010A8"/>
    <w:rsid w:val="00E01279"/>
    <w:rsid w:val="00E01322"/>
    <w:rsid w:val="00E032C0"/>
    <w:rsid w:val="00E03A3E"/>
    <w:rsid w:val="00E03CFF"/>
    <w:rsid w:val="00E051CE"/>
    <w:rsid w:val="00E0558E"/>
    <w:rsid w:val="00E05BEC"/>
    <w:rsid w:val="00E07061"/>
    <w:rsid w:val="00E10450"/>
    <w:rsid w:val="00E10A9A"/>
    <w:rsid w:val="00E1101C"/>
    <w:rsid w:val="00E130AB"/>
    <w:rsid w:val="00E13202"/>
    <w:rsid w:val="00E13EBD"/>
    <w:rsid w:val="00E1436A"/>
    <w:rsid w:val="00E1446E"/>
    <w:rsid w:val="00E153C9"/>
    <w:rsid w:val="00E153E8"/>
    <w:rsid w:val="00E15CB8"/>
    <w:rsid w:val="00E16391"/>
    <w:rsid w:val="00E1668A"/>
    <w:rsid w:val="00E16C5B"/>
    <w:rsid w:val="00E17720"/>
    <w:rsid w:val="00E1797D"/>
    <w:rsid w:val="00E20984"/>
    <w:rsid w:val="00E21645"/>
    <w:rsid w:val="00E22B3D"/>
    <w:rsid w:val="00E2591C"/>
    <w:rsid w:val="00E2679D"/>
    <w:rsid w:val="00E26901"/>
    <w:rsid w:val="00E27431"/>
    <w:rsid w:val="00E3131C"/>
    <w:rsid w:val="00E32222"/>
    <w:rsid w:val="00E32613"/>
    <w:rsid w:val="00E32E96"/>
    <w:rsid w:val="00E3329B"/>
    <w:rsid w:val="00E3434D"/>
    <w:rsid w:val="00E34A8C"/>
    <w:rsid w:val="00E34B4F"/>
    <w:rsid w:val="00E34BB5"/>
    <w:rsid w:val="00E36438"/>
    <w:rsid w:val="00E36BC2"/>
    <w:rsid w:val="00E374F7"/>
    <w:rsid w:val="00E37B37"/>
    <w:rsid w:val="00E37BCA"/>
    <w:rsid w:val="00E40017"/>
    <w:rsid w:val="00E41D12"/>
    <w:rsid w:val="00E41F4A"/>
    <w:rsid w:val="00E42B16"/>
    <w:rsid w:val="00E4383B"/>
    <w:rsid w:val="00E442ED"/>
    <w:rsid w:val="00E45698"/>
    <w:rsid w:val="00E464FB"/>
    <w:rsid w:val="00E46657"/>
    <w:rsid w:val="00E47129"/>
    <w:rsid w:val="00E47CE6"/>
    <w:rsid w:val="00E47E23"/>
    <w:rsid w:val="00E50E07"/>
    <w:rsid w:val="00E534F6"/>
    <w:rsid w:val="00E53FB6"/>
    <w:rsid w:val="00E54706"/>
    <w:rsid w:val="00E5478B"/>
    <w:rsid w:val="00E54993"/>
    <w:rsid w:val="00E550DD"/>
    <w:rsid w:val="00E55170"/>
    <w:rsid w:val="00E553EA"/>
    <w:rsid w:val="00E55475"/>
    <w:rsid w:val="00E55EAB"/>
    <w:rsid w:val="00E5644E"/>
    <w:rsid w:val="00E578FF"/>
    <w:rsid w:val="00E57CDC"/>
    <w:rsid w:val="00E57F3D"/>
    <w:rsid w:val="00E60597"/>
    <w:rsid w:val="00E611E6"/>
    <w:rsid w:val="00E612C7"/>
    <w:rsid w:val="00E6182B"/>
    <w:rsid w:val="00E62967"/>
    <w:rsid w:val="00E62E36"/>
    <w:rsid w:val="00E62FFF"/>
    <w:rsid w:val="00E633D4"/>
    <w:rsid w:val="00E64554"/>
    <w:rsid w:val="00E6514A"/>
    <w:rsid w:val="00E664DA"/>
    <w:rsid w:val="00E66C1C"/>
    <w:rsid w:val="00E709E3"/>
    <w:rsid w:val="00E71AE1"/>
    <w:rsid w:val="00E7240A"/>
    <w:rsid w:val="00E7260F"/>
    <w:rsid w:val="00E74E7B"/>
    <w:rsid w:val="00E76FAC"/>
    <w:rsid w:val="00E806DF"/>
    <w:rsid w:val="00E80B0C"/>
    <w:rsid w:val="00E8142B"/>
    <w:rsid w:val="00E82F28"/>
    <w:rsid w:val="00E8382E"/>
    <w:rsid w:val="00E83888"/>
    <w:rsid w:val="00E851A0"/>
    <w:rsid w:val="00E85B13"/>
    <w:rsid w:val="00E86B26"/>
    <w:rsid w:val="00E8797E"/>
    <w:rsid w:val="00E87FD3"/>
    <w:rsid w:val="00E900A4"/>
    <w:rsid w:val="00E90770"/>
    <w:rsid w:val="00E909F8"/>
    <w:rsid w:val="00E90D39"/>
    <w:rsid w:val="00E9168F"/>
    <w:rsid w:val="00E91E75"/>
    <w:rsid w:val="00E92114"/>
    <w:rsid w:val="00E92BC5"/>
    <w:rsid w:val="00E92C91"/>
    <w:rsid w:val="00E92F73"/>
    <w:rsid w:val="00E954CE"/>
    <w:rsid w:val="00E96630"/>
    <w:rsid w:val="00E972E1"/>
    <w:rsid w:val="00E97444"/>
    <w:rsid w:val="00E97871"/>
    <w:rsid w:val="00EA0750"/>
    <w:rsid w:val="00EA182A"/>
    <w:rsid w:val="00EA226C"/>
    <w:rsid w:val="00EA3106"/>
    <w:rsid w:val="00EA31DD"/>
    <w:rsid w:val="00EA32FF"/>
    <w:rsid w:val="00EA4785"/>
    <w:rsid w:val="00EA4827"/>
    <w:rsid w:val="00EA486A"/>
    <w:rsid w:val="00EA5031"/>
    <w:rsid w:val="00EA5F9D"/>
    <w:rsid w:val="00EA6BF8"/>
    <w:rsid w:val="00EA78DA"/>
    <w:rsid w:val="00EA7AB5"/>
    <w:rsid w:val="00EA7ACE"/>
    <w:rsid w:val="00EA7CB7"/>
    <w:rsid w:val="00EB028B"/>
    <w:rsid w:val="00EB1609"/>
    <w:rsid w:val="00EB16C4"/>
    <w:rsid w:val="00EB214E"/>
    <w:rsid w:val="00EB2300"/>
    <w:rsid w:val="00EB3043"/>
    <w:rsid w:val="00EB36D5"/>
    <w:rsid w:val="00EB3CE8"/>
    <w:rsid w:val="00EB3D3B"/>
    <w:rsid w:val="00EB4C1E"/>
    <w:rsid w:val="00EB4F1F"/>
    <w:rsid w:val="00EB51CE"/>
    <w:rsid w:val="00EB54A8"/>
    <w:rsid w:val="00EB6261"/>
    <w:rsid w:val="00EB62EA"/>
    <w:rsid w:val="00EB6DA4"/>
    <w:rsid w:val="00EB6FF5"/>
    <w:rsid w:val="00EB7218"/>
    <w:rsid w:val="00EC0A31"/>
    <w:rsid w:val="00EC2675"/>
    <w:rsid w:val="00EC2AE0"/>
    <w:rsid w:val="00EC36AD"/>
    <w:rsid w:val="00EC451B"/>
    <w:rsid w:val="00EC4B1D"/>
    <w:rsid w:val="00EC5F31"/>
    <w:rsid w:val="00EC690B"/>
    <w:rsid w:val="00ED0B59"/>
    <w:rsid w:val="00ED0EC2"/>
    <w:rsid w:val="00ED2D5F"/>
    <w:rsid w:val="00ED332F"/>
    <w:rsid w:val="00ED36D1"/>
    <w:rsid w:val="00ED4739"/>
    <w:rsid w:val="00ED48DE"/>
    <w:rsid w:val="00ED4989"/>
    <w:rsid w:val="00ED4CBA"/>
    <w:rsid w:val="00ED7325"/>
    <w:rsid w:val="00ED7A2A"/>
    <w:rsid w:val="00ED7EEE"/>
    <w:rsid w:val="00EE084A"/>
    <w:rsid w:val="00EE11AA"/>
    <w:rsid w:val="00EE1C9A"/>
    <w:rsid w:val="00EE24D8"/>
    <w:rsid w:val="00EE29D1"/>
    <w:rsid w:val="00EE336F"/>
    <w:rsid w:val="00EE4181"/>
    <w:rsid w:val="00EE44CC"/>
    <w:rsid w:val="00EE4A57"/>
    <w:rsid w:val="00EE4B98"/>
    <w:rsid w:val="00EE508C"/>
    <w:rsid w:val="00EE5927"/>
    <w:rsid w:val="00EE5A71"/>
    <w:rsid w:val="00EE623F"/>
    <w:rsid w:val="00EE7718"/>
    <w:rsid w:val="00EE7D1A"/>
    <w:rsid w:val="00EF0CA9"/>
    <w:rsid w:val="00EF11D3"/>
    <w:rsid w:val="00EF14A8"/>
    <w:rsid w:val="00EF1A71"/>
    <w:rsid w:val="00EF1D7F"/>
    <w:rsid w:val="00EF2054"/>
    <w:rsid w:val="00EF241F"/>
    <w:rsid w:val="00EF2489"/>
    <w:rsid w:val="00EF2EEF"/>
    <w:rsid w:val="00EF3E3A"/>
    <w:rsid w:val="00EF3FDA"/>
    <w:rsid w:val="00EF41C4"/>
    <w:rsid w:val="00EF434D"/>
    <w:rsid w:val="00EF44C9"/>
    <w:rsid w:val="00EF5000"/>
    <w:rsid w:val="00EF60EB"/>
    <w:rsid w:val="00EF6A40"/>
    <w:rsid w:val="00EF71FF"/>
    <w:rsid w:val="00EF7B45"/>
    <w:rsid w:val="00F0199F"/>
    <w:rsid w:val="00F020ED"/>
    <w:rsid w:val="00F02202"/>
    <w:rsid w:val="00F02CC7"/>
    <w:rsid w:val="00F03B3B"/>
    <w:rsid w:val="00F04124"/>
    <w:rsid w:val="00F04548"/>
    <w:rsid w:val="00F0481E"/>
    <w:rsid w:val="00F04E03"/>
    <w:rsid w:val="00F05E5C"/>
    <w:rsid w:val="00F0623F"/>
    <w:rsid w:val="00F063CF"/>
    <w:rsid w:val="00F06540"/>
    <w:rsid w:val="00F0655E"/>
    <w:rsid w:val="00F06E98"/>
    <w:rsid w:val="00F071E1"/>
    <w:rsid w:val="00F077EA"/>
    <w:rsid w:val="00F07C52"/>
    <w:rsid w:val="00F07C62"/>
    <w:rsid w:val="00F07CA0"/>
    <w:rsid w:val="00F1001D"/>
    <w:rsid w:val="00F10F20"/>
    <w:rsid w:val="00F10FAE"/>
    <w:rsid w:val="00F11B6E"/>
    <w:rsid w:val="00F12D86"/>
    <w:rsid w:val="00F12DDC"/>
    <w:rsid w:val="00F16817"/>
    <w:rsid w:val="00F203D8"/>
    <w:rsid w:val="00F20EE9"/>
    <w:rsid w:val="00F22511"/>
    <w:rsid w:val="00F22677"/>
    <w:rsid w:val="00F23A1E"/>
    <w:rsid w:val="00F23B13"/>
    <w:rsid w:val="00F23DB2"/>
    <w:rsid w:val="00F240BE"/>
    <w:rsid w:val="00F2477E"/>
    <w:rsid w:val="00F258DB"/>
    <w:rsid w:val="00F25B30"/>
    <w:rsid w:val="00F25F62"/>
    <w:rsid w:val="00F264F3"/>
    <w:rsid w:val="00F2687B"/>
    <w:rsid w:val="00F2784D"/>
    <w:rsid w:val="00F3069F"/>
    <w:rsid w:val="00F30DFB"/>
    <w:rsid w:val="00F31AE2"/>
    <w:rsid w:val="00F32C52"/>
    <w:rsid w:val="00F33BCD"/>
    <w:rsid w:val="00F33D0C"/>
    <w:rsid w:val="00F34EDD"/>
    <w:rsid w:val="00F354F1"/>
    <w:rsid w:val="00F35871"/>
    <w:rsid w:val="00F3722B"/>
    <w:rsid w:val="00F37255"/>
    <w:rsid w:val="00F375F8"/>
    <w:rsid w:val="00F409CA"/>
    <w:rsid w:val="00F40E75"/>
    <w:rsid w:val="00F4201A"/>
    <w:rsid w:val="00F425D4"/>
    <w:rsid w:val="00F43B8E"/>
    <w:rsid w:val="00F44028"/>
    <w:rsid w:val="00F4414B"/>
    <w:rsid w:val="00F44347"/>
    <w:rsid w:val="00F44358"/>
    <w:rsid w:val="00F44583"/>
    <w:rsid w:val="00F446C2"/>
    <w:rsid w:val="00F456B9"/>
    <w:rsid w:val="00F45D27"/>
    <w:rsid w:val="00F461BE"/>
    <w:rsid w:val="00F46603"/>
    <w:rsid w:val="00F4775E"/>
    <w:rsid w:val="00F47C88"/>
    <w:rsid w:val="00F50A49"/>
    <w:rsid w:val="00F50D83"/>
    <w:rsid w:val="00F51798"/>
    <w:rsid w:val="00F5311C"/>
    <w:rsid w:val="00F54B36"/>
    <w:rsid w:val="00F54C68"/>
    <w:rsid w:val="00F54D22"/>
    <w:rsid w:val="00F55A7E"/>
    <w:rsid w:val="00F56ABA"/>
    <w:rsid w:val="00F56BCB"/>
    <w:rsid w:val="00F619CE"/>
    <w:rsid w:val="00F621DD"/>
    <w:rsid w:val="00F62D7F"/>
    <w:rsid w:val="00F63DA8"/>
    <w:rsid w:val="00F63FFB"/>
    <w:rsid w:val="00F64E11"/>
    <w:rsid w:val="00F64F86"/>
    <w:rsid w:val="00F67CF4"/>
    <w:rsid w:val="00F71545"/>
    <w:rsid w:val="00F72B66"/>
    <w:rsid w:val="00F73028"/>
    <w:rsid w:val="00F73D28"/>
    <w:rsid w:val="00F75163"/>
    <w:rsid w:val="00F75E13"/>
    <w:rsid w:val="00F76147"/>
    <w:rsid w:val="00F76515"/>
    <w:rsid w:val="00F7752F"/>
    <w:rsid w:val="00F77586"/>
    <w:rsid w:val="00F80219"/>
    <w:rsid w:val="00F80878"/>
    <w:rsid w:val="00F81836"/>
    <w:rsid w:val="00F81856"/>
    <w:rsid w:val="00F828D8"/>
    <w:rsid w:val="00F82A78"/>
    <w:rsid w:val="00F83006"/>
    <w:rsid w:val="00F83E4F"/>
    <w:rsid w:val="00F8404F"/>
    <w:rsid w:val="00F8409B"/>
    <w:rsid w:val="00F84840"/>
    <w:rsid w:val="00F84D6C"/>
    <w:rsid w:val="00F84F3A"/>
    <w:rsid w:val="00F85E54"/>
    <w:rsid w:val="00F8773B"/>
    <w:rsid w:val="00F87D84"/>
    <w:rsid w:val="00F9004E"/>
    <w:rsid w:val="00F90438"/>
    <w:rsid w:val="00F905F5"/>
    <w:rsid w:val="00F91103"/>
    <w:rsid w:val="00F92D3F"/>
    <w:rsid w:val="00F93220"/>
    <w:rsid w:val="00F93398"/>
    <w:rsid w:val="00F947C4"/>
    <w:rsid w:val="00F947EF"/>
    <w:rsid w:val="00F949FD"/>
    <w:rsid w:val="00F94C00"/>
    <w:rsid w:val="00F9558E"/>
    <w:rsid w:val="00F95704"/>
    <w:rsid w:val="00F967A6"/>
    <w:rsid w:val="00F969D5"/>
    <w:rsid w:val="00F96CF9"/>
    <w:rsid w:val="00FA0366"/>
    <w:rsid w:val="00FA04B1"/>
    <w:rsid w:val="00FA182D"/>
    <w:rsid w:val="00FA231A"/>
    <w:rsid w:val="00FA269E"/>
    <w:rsid w:val="00FA4223"/>
    <w:rsid w:val="00FA5968"/>
    <w:rsid w:val="00FA6297"/>
    <w:rsid w:val="00FA6AD9"/>
    <w:rsid w:val="00FA6E11"/>
    <w:rsid w:val="00FA72FB"/>
    <w:rsid w:val="00FB044C"/>
    <w:rsid w:val="00FB14E5"/>
    <w:rsid w:val="00FB15B2"/>
    <w:rsid w:val="00FB16E0"/>
    <w:rsid w:val="00FB1761"/>
    <w:rsid w:val="00FB1999"/>
    <w:rsid w:val="00FB275B"/>
    <w:rsid w:val="00FB2D5A"/>
    <w:rsid w:val="00FB3A69"/>
    <w:rsid w:val="00FB3A6A"/>
    <w:rsid w:val="00FB3E7B"/>
    <w:rsid w:val="00FB439D"/>
    <w:rsid w:val="00FB4FD3"/>
    <w:rsid w:val="00FB5048"/>
    <w:rsid w:val="00FB5548"/>
    <w:rsid w:val="00FB59C9"/>
    <w:rsid w:val="00FB62D9"/>
    <w:rsid w:val="00FC0147"/>
    <w:rsid w:val="00FC02A2"/>
    <w:rsid w:val="00FC07DA"/>
    <w:rsid w:val="00FC22C8"/>
    <w:rsid w:val="00FC2702"/>
    <w:rsid w:val="00FC37DE"/>
    <w:rsid w:val="00FC4727"/>
    <w:rsid w:val="00FC626E"/>
    <w:rsid w:val="00FC68B7"/>
    <w:rsid w:val="00FC7675"/>
    <w:rsid w:val="00FD065F"/>
    <w:rsid w:val="00FD0F1F"/>
    <w:rsid w:val="00FD169F"/>
    <w:rsid w:val="00FD37B3"/>
    <w:rsid w:val="00FD3ECB"/>
    <w:rsid w:val="00FD42AE"/>
    <w:rsid w:val="00FD5244"/>
    <w:rsid w:val="00FD5B18"/>
    <w:rsid w:val="00FD5BDC"/>
    <w:rsid w:val="00FD5D4D"/>
    <w:rsid w:val="00FD64A9"/>
    <w:rsid w:val="00FD65A8"/>
    <w:rsid w:val="00FD6887"/>
    <w:rsid w:val="00FD6D6B"/>
    <w:rsid w:val="00FD6E80"/>
    <w:rsid w:val="00FD79FE"/>
    <w:rsid w:val="00FE1024"/>
    <w:rsid w:val="00FE1553"/>
    <w:rsid w:val="00FE1AE5"/>
    <w:rsid w:val="00FE20C8"/>
    <w:rsid w:val="00FE25F3"/>
    <w:rsid w:val="00FE272D"/>
    <w:rsid w:val="00FE2818"/>
    <w:rsid w:val="00FE44A8"/>
    <w:rsid w:val="00FE455E"/>
    <w:rsid w:val="00FE53D1"/>
    <w:rsid w:val="00FE71FD"/>
    <w:rsid w:val="00FE7B01"/>
    <w:rsid w:val="00FF2489"/>
    <w:rsid w:val="00FF3533"/>
    <w:rsid w:val="00FF37FA"/>
    <w:rsid w:val="00FF401D"/>
    <w:rsid w:val="00FF56A1"/>
    <w:rsid w:val="00FF5E4A"/>
    <w:rsid w:val="00FF7015"/>
    <w:rsid w:val="00FF72CD"/>
    <w:rsid w:val="00FF788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118B0ED6"/>
  <w15:docId w15:val="{88B4692A-73F0-46D9-AE47-EF0A40E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168F"/>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7A168F"/>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rsid w:val="007A168F"/>
    <w:pPr>
      <w:keepNext/>
      <w:outlineLvl w:val="1"/>
    </w:pPr>
    <w:rPr>
      <w:rFonts w:cs="Arial"/>
      <w:bCs/>
      <w:iCs/>
      <w:szCs w:val="28"/>
    </w:rPr>
  </w:style>
  <w:style w:type="paragraph" w:styleId="Heading3">
    <w:name w:val="heading 3"/>
    <w:basedOn w:val="Normal"/>
    <w:next w:val="Normal"/>
    <w:rsid w:val="007A168F"/>
    <w:pPr>
      <w:keepNext/>
      <w:spacing w:before="240" w:after="60"/>
      <w:outlineLvl w:val="2"/>
    </w:pPr>
    <w:rPr>
      <w:rFonts w:ascii="Arial" w:hAnsi="Arial" w:cs="Arial"/>
      <w:b/>
      <w:bCs/>
      <w:sz w:val="26"/>
      <w:szCs w:val="26"/>
    </w:rPr>
  </w:style>
  <w:style w:type="paragraph" w:styleId="Heading4">
    <w:name w:val="heading 4"/>
    <w:basedOn w:val="Normal"/>
    <w:next w:val="Normal"/>
    <w:rsid w:val="007A168F"/>
    <w:pPr>
      <w:keepNext/>
      <w:spacing w:before="240" w:after="60"/>
      <w:outlineLvl w:val="3"/>
    </w:pPr>
    <w:rPr>
      <w:b/>
      <w:bCs/>
      <w:sz w:val="28"/>
      <w:szCs w:val="28"/>
    </w:rPr>
  </w:style>
  <w:style w:type="paragraph" w:styleId="Heading5">
    <w:name w:val="heading 5"/>
    <w:basedOn w:val="Normal"/>
    <w:next w:val="Normal"/>
    <w:rsid w:val="007A168F"/>
    <w:pPr>
      <w:spacing w:before="240" w:after="60"/>
      <w:outlineLvl w:val="4"/>
    </w:pPr>
    <w:rPr>
      <w:b/>
      <w:bCs/>
      <w:i/>
      <w:iCs/>
      <w:sz w:val="26"/>
      <w:szCs w:val="26"/>
    </w:rPr>
  </w:style>
  <w:style w:type="paragraph" w:styleId="Heading6">
    <w:name w:val="heading 6"/>
    <w:basedOn w:val="Normal"/>
    <w:next w:val="Normal"/>
    <w:rsid w:val="007A168F"/>
    <w:pPr>
      <w:spacing w:before="240" w:after="60"/>
      <w:outlineLvl w:val="5"/>
    </w:pPr>
    <w:rPr>
      <w:b/>
      <w:bCs/>
      <w:sz w:val="22"/>
      <w:szCs w:val="22"/>
    </w:rPr>
  </w:style>
  <w:style w:type="paragraph" w:styleId="Heading7">
    <w:name w:val="heading 7"/>
    <w:basedOn w:val="Normal"/>
    <w:next w:val="Normal"/>
    <w:rsid w:val="007A168F"/>
    <w:pPr>
      <w:spacing w:before="240" w:after="60"/>
      <w:outlineLvl w:val="6"/>
    </w:pPr>
    <w:rPr>
      <w:sz w:val="24"/>
      <w:szCs w:val="24"/>
    </w:rPr>
  </w:style>
  <w:style w:type="paragraph" w:styleId="Heading8">
    <w:name w:val="heading 8"/>
    <w:basedOn w:val="Normal"/>
    <w:next w:val="Normal"/>
    <w:rsid w:val="007A168F"/>
    <w:pPr>
      <w:spacing w:before="240" w:after="60"/>
      <w:outlineLvl w:val="7"/>
    </w:pPr>
    <w:rPr>
      <w:i/>
      <w:iCs/>
      <w:sz w:val="24"/>
      <w:szCs w:val="24"/>
    </w:rPr>
  </w:style>
  <w:style w:type="paragraph" w:styleId="Heading9">
    <w:name w:val="heading 9"/>
    <w:basedOn w:val="Normal"/>
    <w:next w:val="Normal"/>
    <w:rsid w:val="007A16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A168F"/>
    <w:pPr>
      <w:spacing w:after="120"/>
      <w:ind w:left="1134" w:right="1134"/>
      <w:jc w:val="both"/>
    </w:pPr>
  </w:style>
  <w:style w:type="paragraph" w:customStyle="1" w:styleId="HMG">
    <w:name w:val="_ H __M_G"/>
    <w:basedOn w:val="Normal"/>
    <w:next w:val="Normal"/>
    <w:qFormat/>
    <w:rsid w:val="007A168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7A168F"/>
    <w:pPr>
      <w:keepNext/>
      <w:keepLines/>
      <w:tabs>
        <w:tab w:val="right" w:pos="851"/>
      </w:tabs>
      <w:suppressAutoHyphens/>
      <w:spacing w:before="360" w:after="240" w:line="300" w:lineRule="exact"/>
      <w:ind w:left="1134" w:right="1134" w:hanging="1134"/>
    </w:pPr>
    <w:rPr>
      <w:b/>
      <w:sz w:val="28"/>
    </w:rPr>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f"/>
    <w:uiPriority w:val="99"/>
    <w:qFormat/>
    <w:rsid w:val="007A168F"/>
    <w:rPr>
      <w:rFonts w:ascii="Times New Roman" w:hAnsi="Times New Roman"/>
      <w:sz w:val="18"/>
      <w:vertAlign w:val="superscript"/>
    </w:rPr>
  </w:style>
  <w:style w:type="character" w:styleId="EndnoteReference">
    <w:name w:val="endnote reference"/>
    <w:aliases w:val="1_G"/>
    <w:qFormat/>
    <w:rsid w:val="007A168F"/>
    <w:rPr>
      <w:rFonts w:ascii="Times New Roman" w:hAnsi="Times New Roman"/>
      <w:sz w:val="18"/>
      <w:vertAlign w:val="superscript"/>
    </w:rPr>
  </w:style>
  <w:style w:type="paragraph" w:styleId="Header">
    <w:name w:val="header"/>
    <w:aliases w:val="6_G"/>
    <w:basedOn w:val="Normal"/>
    <w:next w:val="Normal"/>
    <w:qFormat/>
    <w:rsid w:val="007A168F"/>
    <w:pPr>
      <w:pBdr>
        <w:bottom w:val="single" w:sz="4" w:space="4" w:color="auto"/>
      </w:pBdr>
      <w:spacing w:line="240" w:lineRule="auto"/>
    </w:pPr>
    <w:rPr>
      <w:b/>
      <w:sz w:val="18"/>
    </w:rPr>
  </w:style>
  <w:style w:type="table" w:styleId="TableGrid">
    <w:name w:val="Table Grid"/>
    <w:basedOn w:val="TableNormal"/>
    <w:rsid w:val="007A168F"/>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168F"/>
    <w:rPr>
      <w:color w:val="0000FF"/>
      <w:u w:val="none"/>
    </w:rPr>
  </w:style>
  <w:style w:type="character" w:styleId="FollowedHyperlink">
    <w:name w:val="FollowedHyperlink"/>
    <w:rsid w:val="007A168F"/>
    <w:rPr>
      <w:color w:val="0000FF"/>
      <w:u w:val="none"/>
    </w:rPr>
  </w:style>
  <w:style w:type="paragraph" w:customStyle="1" w:styleId="SMG">
    <w:name w:val="__S_M_G"/>
    <w:basedOn w:val="Normal"/>
    <w:next w:val="Normal"/>
    <w:rsid w:val="007A168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A168F"/>
    <w:pPr>
      <w:keepNext/>
      <w:keepLines/>
      <w:spacing w:before="240" w:after="240" w:line="580" w:lineRule="exact"/>
      <w:ind w:left="1134" w:right="1134"/>
    </w:pPr>
    <w:rPr>
      <w:b/>
      <w:sz w:val="56"/>
    </w:rPr>
  </w:style>
  <w:style w:type="paragraph" w:customStyle="1" w:styleId="SSG">
    <w:name w:val="__S_S_G"/>
    <w:basedOn w:val="Normal"/>
    <w:next w:val="Normal"/>
    <w:rsid w:val="007A168F"/>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7A168F"/>
    <w:pPr>
      <w:tabs>
        <w:tab w:val="right" w:pos="1021"/>
      </w:tabs>
      <w:spacing w:line="220" w:lineRule="exact"/>
      <w:ind w:left="1134" w:right="1134" w:hanging="1134"/>
    </w:pPr>
    <w:rPr>
      <w:sz w:val="18"/>
    </w:rPr>
  </w:style>
  <w:style w:type="paragraph" w:styleId="EndnoteText">
    <w:name w:val="endnote text"/>
    <w:aliases w:val="2_G"/>
    <w:basedOn w:val="FootnoteText"/>
    <w:qFormat/>
    <w:rsid w:val="007A168F"/>
  </w:style>
  <w:style w:type="character" w:styleId="PageNumber">
    <w:name w:val="page number"/>
    <w:aliases w:val="7_G"/>
    <w:qFormat/>
    <w:rsid w:val="007A168F"/>
    <w:rPr>
      <w:b/>
      <w:sz w:val="18"/>
    </w:rPr>
  </w:style>
  <w:style w:type="paragraph" w:customStyle="1" w:styleId="XLargeG">
    <w:name w:val="__XLarge_G"/>
    <w:basedOn w:val="Normal"/>
    <w:next w:val="Normal"/>
    <w:rsid w:val="007A168F"/>
    <w:pPr>
      <w:keepNext/>
      <w:keepLines/>
      <w:spacing w:before="240" w:after="240" w:line="420" w:lineRule="exact"/>
      <w:ind w:left="1134" w:right="1134"/>
    </w:pPr>
    <w:rPr>
      <w:b/>
      <w:sz w:val="40"/>
    </w:rPr>
  </w:style>
  <w:style w:type="paragraph" w:customStyle="1" w:styleId="Bullet1G">
    <w:name w:val="_Bullet 1_G"/>
    <w:basedOn w:val="Normal"/>
    <w:qFormat/>
    <w:rsid w:val="007A168F"/>
    <w:pPr>
      <w:numPr>
        <w:numId w:val="6"/>
      </w:numPr>
      <w:spacing w:after="120"/>
      <w:ind w:right="1134"/>
      <w:jc w:val="both"/>
    </w:pPr>
    <w:rPr>
      <w:lang w:eastAsia="en-US"/>
    </w:rPr>
  </w:style>
  <w:style w:type="paragraph" w:styleId="Footer">
    <w:name w:val="footer"/>
    <w:aliases w:val="3_G"/>
    <w:basedOn w:val="Normal"/>
    <w:next w:val="Normal"/>
    <w:qFormat/>
    <w:rsid w:val="007A168F"/>
    <w:rPr>
      <w:sz w:val="16"/>
    </w:rPr>
  </w:style>
  <w:style w:type="paragraph" w:customStyle="1" w:styleId="Bullet2G">
    <w:name w:val="_Bullet 2_G"/>
    <w:basedOn w:val="Normal"/>
    <w:qFormat/>
    <w:rsid w:val="007A168F"/>
    <w:pPr>
      <w:numPr>
        <w:numId w:val="7"/>
      </w:numPr>
      <w:spacing w:after="120"/>
      <w:ind w:right="1134"/>
      <w:jc w:val="both"/>
    </w:pPr>
  </w:style>
  <w:style w:type="paragraph" w:customStyle="1" w:styleId="H1G">
    <w:name w:val="_ H_1_G"/>
    <w:basedOn w:val="Normal"/>
    <w:next w:val="Normal"/>
    <w:link w:val="H1GChar"/>
    <w:qFormat/>
    <w:rsid w:val="007A168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A168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A168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A168F"/>
    <w:pPr>
      <w:keepNext/>
      <w:keepLines/>
      <w:tabs>
        <w:tab w:val="right" w:pos="851"/>
      </w:tabs>
      <w:suppressAutoHyphens/>
      <w:spacing w:before="240" w:after="120" w:line="240" w:lineRule="exact"/>
      <w:ind w:left="1134" w:right="1134" w:hanging="1134"/>
    </w:pPr>
  </w:style>
  <w:style w:type="character" w:customStyle="1" w:styleId="SingleTxtGChar">
    <w:name w:val="_ Single Txt_G Char"/>
    <w:link w:val="SingleTxtG"/>
    <w:locked/>
    <w:rsid w:val="00245602"/>
    <w:rPr>
      <w:rFonts w:eastAsia="DengXian"/>
      <w:lang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locked/>
    <w:rsid w:val="00245602"/>
    <w:rPr>
      <w:rFonts w:eastAsia="DengXian"/>
      <w:sz w:val="18"/>
      <w:lang w:eastAsia="es-ES"/>
    </w:rPr>
  </w:style>
  <w:style w:type="character" w:customStyle="1" w:styleId="HChGChar">
    <w:name w:val="_ H _Ch_G Char"/>
    <w:link w:val="HChG"/>
    <w:locked/>
    <w:rsid w:val="00245602"/>
    <w:rPr>
      <w:rFonts w:eastAsia="DengXian"/>
      <w:b/>
      <w:sz w:val="28"/>
      <w:lang w:eastAsia="es-ES"/>
    </w:rPr>
  </w:style>
  <w:style w:type="character" w:customStyle="1" w:styleId="H1GChar">
    <w:name w:val="_ H_1_G Char"/>
    <w:link w:val="H1G"/>
    <w:rsid w:val="00245602"/>
    <w:rPr>
      <w:rFonts w:eastAsia="DengXian"/>
      <w:b/>
      <w:sz w:val="24"/>
      <w:lang w:eastAsia="es-ES"/>
    </w:rPr>
  </w:style>
  <w:style w:type="paragraph" w:styleId="BalloonText">
    <w:name w:val="Balloon Text"/>
    <w:basedOn w:val="Normal"/>
    <w:link w:val="BalloonTextChar"/>
    <w:rsid w:val="007F4DF0"/>
    <w:pPr>
      <w:spacing w:line="240" w:lineRule="auto"/>
    </w:pPr>
    <w:rPr>
      <w:rFonts w:ascii="Tahoma" w:hAnsi="Tahoma" w:cs="Tahoma"/>
      <w:sz w:val="16"/>
      <w:szCs w:val="16"/>
    </w:rPr>
  </w:style>
  <w:style w:type="character" w:customStyle="1" w:styleId="BalloonTextChar">
    <w:name w:val="Balloon Text Char"/>
    <w:link w:val="BalloonText"/>
    <w:rsid w:val="007F4DF0"/>
    <w:rPr>
      <w:rFonts w:ascii="Tahoma" w:hAnsi="Tahoma" w:cs="Tahoma"/>
      <w:sz w:val="16"/>
      <w:szCs w:val="16"/>
      <w:lang w:val="en-GB" w:eastAsia="en-US"/>
    </w:rPr>
  </w:style>
  <w:style w:type="character" w:styleId="CommentReference">
    <w:name w:val="annotation reference"/>
    <w:rsid w:val="008F2EBB"/>
    <w:rPr>
      <w:sz w:val="16"/>
      <w:szCs w:val="16"/>
    </w:rPr>
  </w:style>
  <w:style w:type="paragraph" w:styleId="CommentText">
    <w:name w:val="annotation text"/>
    <w:basedOn w:val="Normal"/>
    <w:link w:val="CommentTextChar"/>
    <w:rsid w:val="008F2EBB"/>
  </w:style>
  <w:style w:type="character" w:customStyle="1" w:styleId="CommentTextChar">
    <w:name w:val="Comment Text Char"/>
    <w:link w:val="CommentText"/>
    <w:rsid w:val="008F2EBB"/>
    <w:rPr>
      <w:lang w:val="en-GB" w:eastAsia="en-US"/>
    </w:rPr>
  </w:style>
  <w:style w:type="paragraph" w:styleId="CommentSubject">
    <w:name w:val="annotation subject"/>
    <w:basedOn w:val="CommentText"/>
    <w:next w:val="CommentText"/>
    <w:link w:val="CommentSubjectChar"/>
    <w:rsid w:val="008F2EBB"/>
    <w:rPr>
      <w:b/>
      <w:bCs/>
    </w:rPr>
  </w:style>
  <w:style w:type="character" w:customStyle="1" w:styleId="CommentSubjectChar">
    <w:name w:val="Comment Subject Char"/>
    <w:link w:val="CommentSubject"/>
    <w:rsid w:val="008F2EBB"/>
    <w:rPr>
      <w:b/>
      <w:bCs/>
      <w:lang w:val="en-GB" w:eastAsia="en-US"/>
    </w:rPr>
  </w:style>
  <w:style w:type="paragraph" w:styleId="Revision">
    <w:name w:val="Revision"/>
    <w:hidden/>
    <w:uiPriority w:val="99"/>
    <w:semiHidden/>
    <w:rsid w:val="00EE4B98"/>
    <w:rPr>
      <w:lang w:val="en-GB" w:eastAsia="en-US"/>
    </w:rPr>
  </w:style>
  <w:style w:type="paragraph" w:styleId="NormalWeb">
    <w:name w:val="Normal (Web)"/>
    <w:basedOn w:val="Normal"/>
    <w:rsid w:val="007A168F"/>
    <w:rPr>
      <w:sz w:val="24"/>
      <w:szCs w:val="24"/>
    </w:rPr>
  </w:style>
  <w:style w:type="numbering" w:styleId="111111">
    <w:name w:val="Outline List 2"/>
    <w:basedOn w:val="NoList"/>
    <w:semiHidden/>
    <w:rsid w:val="007A168F"/>
    <w:pPr>
      <w:numPr>
        <w:numId w:val="9"/>
      </w:numPr>
    </w:pPr>
  </w:style>
  <w:style w:type="numbering" w:styleId="1ai">
    <w:name w:val="Outline List 1"/>
    <w:basedOn w:val="NoList"/>
    <w:semiHidden/>
    <w:rsid w:val="007A168F"/>
    <w:pPr>
      <w:numPr>
        <w:numId w:val="10"/>
      </w:numPr>
    </w:pPr>
  </w:style>
  <w:style w:type="character" w:styleId="HTMLAcronym">
    <w:name w:val="HTML Acronym"/>
    <w:semiHidden/>
    <w:rsid w:val="007A168F"/>
  </w:style>
  <w:style w:type="numbering" w:styleId="ArticleSection">
    <w:name w:val="Outline List 3"/>
    <w:basedOn w:val="NoList"/>
    <w:semiHidden/>
    <w:rsid w:val="007A168F"/>
    <w:pPr>
      <w:numPr>
        <w:numId w:val="13"/>
      </w:numPr>
    </w:pPr>
  </w:style>
  <w:style w:type="paragraph" w:styleId="Closing">
    <w:name w:val="Closing"/>
    <w:basedOn w:val="Normal"/>
    <w:link w:val="ClosingChar"/>
    <w:semiHidden/>
    <w:rsid w:val="007A168F"/>
    <w:pPr>
      <w:ind w:left="4252"/>
    </w:pPr>
  </w:style>
  <w:style w:type="character" w:customStyle="1" w:styleId="ClosingChar">
    <w:name w:val="Closing Char"/>
    <w:link w:val="Closing"/>
    <w:semiHidden/>
    <w:rsid w:val="007A168F"/>
    <w:rPr>
      <w:rFonts w:eastAsia="DengXian"/>
      <w:lang w:eastAsia="es-ES"/>
    </w:rPr>
  </w:style>
  <w:style w:type="paragraph" w:styleId="IntenseQuote">
    <w:name w:val="Intense Quote"/>
    <w:basedOn w:val="Normal"/>
    <w:next w:val="Normal"/>
    <w:link w:val="IntenseQuoteChar"/>
    <w:uiPriority w:val="30"/>
    <w:rsid w:val="007A16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A168F"/>
    <w:rPr>
      <w:rFonts w:eastAsia="DengXian"/>
      <w:b/>
      <w:bCs/>
      <w:i/>
      <w:iCs/>
      <w:color w:val="4F81BD"/>
      <w:lang w:eastAsia="es-ES"/>
    </w:rPr>
  </w:style>
  <w:style w:type="character" w:styleId="HTMLCite">
    <w:name w:val="HTML Cite"/>
    <w:semiHidden/>
    <w:rsid w:val="007A168F"/>
    <w:rPr>
      <w:i/>
      <w:iCs/>
    </w:rPr>
  </w:style>
  <w:style w:type="character" w:styleId="HTMLCode">
    <w:name w:val="HTML Code"/>
    <w:semiHidden/>
    <w:rsid w:val="007A168F"/>
    <w:rPr>
      <w:rFonts w:ascii="Courier New" w:hAnsi="Courier New" w:cs="Courier New"/>
      <w:sz w:val="20"/>
      <w:szCs w:val="20"/>
    </w:rPr>
  </w:style>
  <w:style w:type="paragraph" w:styleId="ListContinue">
    <w:name w:val="List Continue"/>
    <w:basedOn w:val="Normal"/>
    <w:semiHidden/>
    <w:rsid w:val="007A168F"/>
    <w:pPr>
      <w:spacing w:after="120"/>
      <w:ind w:left="283"/>
    </w:pPr>
  </w:style>
  <w:style w:type="paragraph" w:styleId="ListContinue2">
    <w:name w:val="List Continue 2"/>
    <w:basedOn w:val="Normal"/>
    <w:semiHidden/>
    <w:rsid w:val="007A168F"/>
    <w:pPr>
      <w:spacing w:after="120"/>
      <w:ind w:left="566"/>
    </w:pPr>
  </w:style>
  <w:style w:type="paragraph" w:styleId="ListContinue3">
    <w:name w:val="List Continue 3"/>
    <w:basedOn w:val="Normal"/>
    <w:semiHidden/>
    <w:rsid w:val="007A168F"/>
    <w:pPr>
      <w:spacing w:after="120"/>
      <w:ind w:left="849"/>
    </w:pPr>
  </w:style>
  <w:style w:type="paragraph" w:styleId="ListContinue4">
    <w:name w:val="List Continue 4"/>
    <w:basedOn w:val="Normal"/>
    <w:semiHidden/>
    <w:rsid w:val="007A168F"/>
    <w:pPr>
      <w:spacing w:after="120"/>
      <w:ind w:left="1132"/>
    </w:pPr>
  </w:style>
  <w:style w:type="paragraph" w:styleId="ListContinue5">
    <w:name w:val="List Continue 5"/>
    <w:basedOn w:val="Normal"/>
    <w:semiHidden/>
    <w:rsid w:val="007A168F"/>
    <w:pPr>
      <w:spacing w:after="120"/>
      <w:ind w:left="1415"/>
    </w:pPr>
  </w:style>
  <w:style w:type="character" w:styleId="HTMLDefinition">
    <w:name w:val="HTML Definition"/>
    <w:semiHidden/>
    <w:rsid w:val="007A168F"/>
    <w:rPr>
      <w:i/>
      <w:iCs/>
    </w:rPr>
  </w:style>
  <w:style w:type="paragraph" w:styleId="HTMLAddress">
    <w:name w:val="HTML Address"/>
    <w:basedOn w:val="Normal"/>
    <w:link w:val="HTMLAddressChar"/>
    <w:semiHidden/>
    <w:rsid w:val="007A168F"/>
    <w:rPr>
      <w:i/>
      <w:iCs/>
    </w:rPr>
  </w:style>
  <w:style w:type="character" w:customStyle="1" w:styleId="HTMLAddressChar">
    <w:name w:val="HTML Address Char"/>
    <w:link w:val="HTMLAddress"/>
    <w:semiHidden/>
    <w:rsid w:val="007A168F"/>
    <w:rPr>
      <w:rFonts w:eastAsia="DengXian"/>
      <w:i/>
      <w:iCs/>
      <w:lang w:eastAsia="es-ES"/>
    </w:rPr>
  </w:style>
  <w:style w:type="paragraph" w:styleId="EnvelopeAddress">
    <w:name w:val="envelope address"/>
    <w:basedOn w:val="Normal"/>
    <w:semiHidden/>
    <w:rsid w:val="007A168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7A168F"/>
    <w:rPr>
      <w:rFonts w:ascii="Courier New" w:hAnsi="Courier New" w:cs="Courier New"/>
    </w:rPr>
  </w:style>
  <w:style w:type="paragraph" w:styleId="MessageHeader">
    <w:name w:val="Message Header"/>
    <w:basedOn w:val="Normal"/>
    <w:link w:val="MessageHeaderChar"/>
    <w:semiHidden/>
    <w:rsid w:val="007A16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7A168F"/>
    <w:rPr>
      <w:rFonts w:ascii="Arial" w:eastAsia="DengXian" w:hAnsi="Arial" w:cs="Arial"/>
      <w:sz w:val="24"/>
      <w:szCs w:val="24"/>
      <w:shd w:val="pct20" w:color="auto" w:fill="auto"/>
      <w:lang w:eastAsia="es-ES"/>
    </w:rPr>
  </w:style>
  <w:style w:type="paragraph" w:styleId="NoteHeading">
    <w:name w:val="Note Heading"/>
    <w:basedOn w:val="Normal"/>
    <w:next w:val="Normal"/>
    <w:link w:val="NoteHeadingChar"/>
    <w:semiHidden/>
    <w:rsid w:val="007A168F"/>
  </w:style>
  <w:style w:type="character" w:customStyle="1" w:styleId="NoteHeadingChar">
    <w:name w:val="Note Heading Char"/>
    <w:link w:val="NoteHeading"/>
    <w:semiHidden/>
    <w:rsid w:val="007A168F"/>
    <w:rPr>
      <w:rFonts w:eastAsia="DengXian"/>
      <w:lang w:eastAsia="es-ES"/>
    </w:rPr>
  </w:style>
  <w:style w:type="character" w:styleId="Emphasis">
    <w:name w:val="Emphasis"/>
    <w:uiPriority w:val="20"/>
    <w:qFormat/>
    <w:rsid w:val="007A168F"/>
    <w:rPr>
      <w:i/>
      <w:iCs/>
    </w:rPr>
  </w:style>
  <w:style w:type="character" w:styleId="IntenseEmphasis">
    <w:name w:val="Intense Emphasis"/>
    <w:uiPriority w:val="21"/>
    <w:rsid w:val="007A168F"/>
    <w:rPr>
      <w:b/>
      <w:bCs/>
      <w:i/>
      <w:iCs/>
      <w:color w:val="4F81BD"/>
    </w:rPr>
  </w:style>
  <w:style w:type="paragraph" w:styleId="Date">
    <w:name w:val="Date"/>
    <w:basedOn w:val="Normal"/>
    <w:next w:val="Normal"/>
    <w:link w:val="DateChar"/>
    <w:semiHidden/>
    <w:rsid w:val="007A168F"/>
  </w:style>
  <w:style w:type="character" w:customStyle="1" w:styleId="DateChar">
    <w:name w:val="Date Char"/>
    <w:link w:val="Date"/>
    <w:semiHidden/>
    <w:rsid w:val="007A168F"/>
    <w:rPr>
      <w:rFonts w:eastAsia="DengXian"/>
      <w:lang w:eastAsia="es-ES"/>
    </w:rPr>
  </w:style>
  <w:style w:type="paragraph" w:styleId="Signature">
    <w:name w:val="Signature"/>
    <w:basedOn w:val="Normal"/>
    <w:link w:val="SignatureChar"/>
    <w:semiHidden/>
    <w:rsid w:val="007A168F"/>
    <w:pPr>
      <w:ind w:left="4252"/>
    </w:pPr>
  </w:style>
  <w:style w:type="character" w:customStyle="1" w:styleId="SignatureChar">
    <w:name w:val="Signature Char"/>
    <w:link w:val="Signature"/>
    <w:semiHidden/>
    <w:rsid w:val="007A168F"/>
    <w:rPr>
      <w:rFonts w:eastAsia="DengXian"/>
      <w:lang w:eastAsia="es-ES"/>
    </w:rPr>
  </w:style>
  <w:style w:type="paragraph" w:styleId="E-mailSignature">
    <w:name w:val="E-mail Signature"/>
    <w:basedOn w:val="Normal"/>
    <w:link w:val="E-mailSignatureChar"/>
    <w:semiHidden/>
    <w:rsid w:val="007A168F"/>
  </w:style>
  <w:style w:type="character" w:customStyle="1" w:styleId="E-mailSignatureChar">
    <w:name w:val="E-mail Signature Char"/>
    <w:link w:val="E-mailSignature"/>
    <w:semiHidden/>
    <w:rsid w:val="007A168F"/>
    <w:rPr>
      <w:rFonts w:eastAsia="DengXian"/>
      <w:lang w:eastAsia="es-ES"/>
    </w:rPr>
  </w:style>
  <w:style w:type="paragraph" w:styleId="HTMLPreformatted">
    <w:name w:val="HTML Preformatted"/>
    <w:basedOn w:val="Normal"/>
    <w:link w:val="HTMLPreformattedChar"/>
    <w:semiHidden/>
    <w:rsid w:val="007A168F"/>
    <w:rPr>
      <w:rFonts w:ascii="Courier New" w:hAnsi="Courier New" w:cs="Courier New"/>
    </w:rPr>
  </w:style>
  <w:style w:type="character" w:customStyle="1" w:styleId="HTMLPreformattedChar">
    <w:name w:val="HTML Preformatted Char"/>
    <w:link w:val="HTMLPreformatted"/>
    <w:semiHidden/>
    <w:rsid w:val="007A168F"/>
    <w:rPr>
      <w:rFonts w:ascii="Courier New" w:eastAsia="DengXian" w:hAnsi="Courier New" w:cs="Courier New"/>
      <w:lang w:eastAsia="es-ES"/>
    </w:rPr>
  </w:style>
  <w:style w:type="paragraph" w:styleId="List">
    <w:name w:val="List"/>
    <w:basedOn w:val="Normal"/>
    <w:semiHidden/>
    <w:rsid w:val="007A168F"/>
    <w:pPr>
      <w:ind w:left="283" w:hanging="283"/>
    </w:pPr>
  </w:style>
  <w:style w:type="paragraph" w:styleId="List2">
    <w:name w:val="List 2"/>
    <w:basedOn w:val="Normal"/>
    <w:semiHidden/>
    <w:rsid w:val="007A168F"/>
    <w:pPr>
      <w:ind w:left="566" w:hanging="283"/>
    </w:pPr>
  </w:style>
  <w:style w:type="paragraph" w:styleId="List3">
    <w:name w:val="List 3"/>
    <w:basedOn w:val="Normal"/>
    <w:semiHidden/>
    <w:rsid w:val="007A168F"/>
    <w:pPr>
      <w:ind w:left="849" w:hanging="283"/>
    </w:pPr>
  </w:style>
  <w:style w:type="paragraph" w:styleId="List4">
    <w:name w:val="List 4"/>
    <w:basedOn w:val="Normal"/>
    <w:semiHidden/>
    <w:rsid w:val="007A168F"/>
    <w:pPr>
      <w:ind w:left="1132" w:hanging="283"/>
    </w:pPr>
  </w:style>
  <w:style w:type="paragraph" w:styleId="List5">
    <w:name w:val="List 5"/>
    <w:basedOn w:val="Normal"/>
    <w:semiHidden/>
    <w:rsid w:val="007A168F"/>
    <w:pPr>
      <w:ind w:left="1415" w:hanging="283"/>
    </w:pPr>
  </w:style>
  <w:style w:type="paragraph" w:styleId="ListNumber">
    <w:name w:val="List Number"/>
    <w:basedOn w:val="Normal"/>
    <w:semiHidden/>
    <w:rsid w:val="007A168F"/>
    <w:pPr>
      <w:numPr>
        <w:numId w:val="15"/>
      </w:numPr>
    </w:pPr>
  </w:style>
  <w:style w:type="paragraph" w:styleId="ListNumber2">
    <w:name w:val="List Number 2"/>
    <w:basedOn w:val="Normal"/>
    <w:rsid w:val="007A168F"/>
    <w:pPr>
      <w:numPr>
        <w:numId w:val="17"/>
      </w:numPr>
    </w:pPr>
  </w:style>
  <w:style w:type="paragraph" w:styleId="ListNumber3">
    <w:name w:val="List Number 3"/>
    <w:basedOn w:val="Normal"/>
    <w:semiHidden/>
    <w:rsid w:val="007A168F"/>
    <w:pPr>
      <w:numPr>
        <w:numId w:val="19"/>
      </w:numPr>
    </w:pPr>
  </w:style>
  <w:style w:type="paragraph" w:styleId="ListNumber4">
    <w:name w:val="List Number 4"/>
    <w:basedOn w:val="Normal"/>
    <w:semiHidden/>
    <w:rsid w:val="007A168F"/>
    <w:pPr>
      <w:numPr>
        <w:numId w:val="21"/>
      </w:numPr>
    </w:pPr>
  </w:style>
  <w:style w:type="paragraph" w:styleId="ListNumber5">
    <w:name w:val="List Number 5"/>
    <w:basedOn w:val="Normal"/>
    <w:rsid w:val="007A168F"/>
    <w:pPr>
      <w:numPr>
        <w:numId w:val="23"/>
      </w:numPr>
    </w:pPr>
  </w:style>
  <w:style w:type="paragraph" w:styleId="ListBullet">
    <w:name w:val="List Bullet"/>
    <w:basedOn w:val="Normal"/>
    <w:semiHidden/>
    <w:rsid w:val="007A168F"/>
    <w:pPr>
      <w:numPr>
        <w:numId w:val="25"/>
      </w:numPr>
    </w:pPr>
  </w:style>
  <w:style w:type="paragraph" w:styleId="ListBullet2">
    <w:name w:val="List Bullet 2"/>
    <w:basedOn w:val="Normal"/>
    <w:semiHidden/>
    <w:rsid w:val="007A168F"/>
    <w:pPr>
      <w:numPr>
        <w:numId w:val="27"/>
      </w:numPr>
    </w:pPr>
  </w:style>
  <w:style w:type="paragraph" w:styleId="ListBullet3">
    <w:name w:val="List Bullet 3"/>
    <w:basedOn w:val="Normal"/>
    <w:semiHidden/>
    <w:rsid w:val="007A168F"/>
    <w:pPr>
      <w:numPr>
        <w:numId w:val="29"/>
      </w:numPr>
    </w:pPr>
  </w:style>
  <w:style w:type="paragraph" w:styleId="ListBullet4">
    <w:name w:val="List Bullet 4"/>
    <w:basedOn w:val="Normal"/>
    <w:semiHidden/>
    <w:rsid w:val="007A168F"/>
    <w:pPr>
      <w:numPr>
        <w:numId w:val="31"/>
      </w:numPr>
    </w:pPr>
  </w:style>
  <w:style w:type="paragraph" w:styleId="ListBullet5">
    <w:name w:val="List Bullet 5"/>
    <w:basedOn w:val="Normal"/>
    <w:semiHidden/>
    <w:rsid w:val="007A168F"/>
    <w:pPr>
      <w:numPr>
        <w:numId w:val="33"/>
      </w:numPr>
    </w:pPr>
  </w:style>
  <w:style w:type="character" w:styleId="HTMLTypewriter">
    <w:name w:val="HTML Typewriter"/>
    <w:semiHidden/>
    <w:rsid w:val="007A168F"/>
    <w:rPr>
      <w:rFonts w:ascii="Courier New" w:hAnsi="Courier New" w:cs="Courier New"/>
      <w:sz w:val="20"/>
      <w:szCs w:val="20"/>
    </w:rPr>
  </w:style>
  <w:style w:type="character" w:styleId="LineNumber">
    <w:name w:val="line number"/>
    <w:semiHidden/>
    <w:rsid w:val="007A168F"/>
  </w:style>
  <w:style w:type="paragraph" w:styleId="EnvelopeReturn">
    <w:name w:val="envelope return"/>
    <w:basedOn w:val="Normal"/>
    <w:semiHidden/>
    <w:rsid w:val="007A168F"/>
    <w:rPr>
      <w:rFonts w:ascii="Arial" w:hAnsi="Arial" w:cs="Arial"/>
    </w:rPr>
  </w:style>
  <w:style w:type="paragraph" w:styleId="Salutation">
    <w:name w:val="Salutation"/>
    <w:basedOn w:val="Normal"/>
    <w:next w:val="Normal"/>
    <w:link w:val="SalutationChar"/>
    <w:semiHidden/>
    <w:rsid w:val="007A168F"/>
  </w:style>
  <w:style w:type="character" w:customStyle="1" w:styleId="SalutationChar">
    <w:name w:val="Salutation Char"/>
    <w:link w:val="Salutation"/>
    <w:semiHidden/>
    <w:rsid w:val="007A168F"/>
    <w:rPr>
      <w:rFonts w:eastAsia="DengXian"/>
      <w:lang w:eastAsia="es-ES"/>
    </w:rPr>
  </w:style>
  <w:style w:type="paragraph" w:styleId="BodyTextIndent2">
    <w:name w:val="Body Text Indent 2"/>
    <w:basedOn w:val="Normal"/>
    <w:link w:val="BodyTextIndent2Char"/>
    <w:semiHidden/>
    <w:rsid w:val="007A168F"/>
    <w:pPr>
      <w:spacing w:after="120" w:line="480" w:lineRule="auto"/>
      <w:ind w:left="283"/>
    </w:pPr>
  </w:style>
  <w:style w:type="character" w:customStyle="1" w:styleId="BodyTextIndent2Char">
    <w:name w:val="Body Text Indent 2 Char"/>
    <w:link w:val="BodyTextIndent2"/>
    <w:semiHidden/>
    <w:rsid w:val="007A168F"/>
    <w:rPr>
      <w:rFonts w:eastAsia="DengXian"/>
      <w:lang w:eastAsia="es-ES"/>
    </w:rPr>
  </w:style>
  <w:style w:type="paragraph" w:styleId="BodyTextIndent3">
    <w:name w:val="Body Text Indent 3"/>
    <w:basedOn w:val="Normal"/>
    <w:link w:val="BodyTextIndent3Char"/>
    <w:rsid w:val="007A168F"/>
    <w:pPr>
      <w:spacing w:after="120"/>
      <w:ind w:left="283"/>
    </w:pPr>
    <w:rPr>
      <w:sz w:val="16"/>
      <w:szCs w:val="16"/>
    </w:rPr>
  </w:style>
  <w:style w:type="character" w:customStyle="1" w:styleId="BodyTextIndent3Char">
    <w:name w:val="Body Text Indent 3 Char"/>
    <w:link w:val="BodyTextIndent3"/>
    <w:rsid w:val="007A168F"/>
    <w:rPr>
      <w:rFonts w:eastAsia="DengXian"/>
      <w:sz w:val="16"/>
      <w:szCs w:val="16"/>
      <w:lang w:eastAsia="es-ES"/>
    </w:rPr>
  </w:style>
  <w:style w:type="paragraph" w:styleId="BodyTextIndent">
    <w:name w:val="Body Text Indent"/>
    <w:basedOn w:val="Normal"/>
    <w:link w:val="BodyTextIndentChar"/>
    <w:semiHidden/>
    <w:rsid w:val="007A168F"/>
    <w:pPr>
      <w:spacing w:after="120"/>
      <w:ind w:left="283"/>
    </w:pPr>
  </w:style>
  <w:style w:type="character" w:customStyle="1" w:styleId="BodyTextIndentChar">
    <w:name w:val="Body Text Indent Char"/>
    <w:link w:val="BodyTextIndent"/>
    <w:semiHidden/>
    <w:rsid w:val="007A168F"/>
    <w:rPr>
      <w:rFonts w:eastAsia="DengXian"/>
      <w:lang w:eastAsia="es-ES"/>
    </w:rPr>
  </w:style>
  <w:style w:type="paragraph" w:styleId="NormalIndent">
    <w:name w:val="Normal Indent"/>
    <w:basedOn w:val="Normal"/>
    <w:semiHidden/>
    <w:rsid w:val="007A168F"/>
    <w:pPr>
      <w:ind w:left="567"/>
    </w:pPr>
  </w:style>
  <w:style w:type="paragraph" w:styleId="Subtitle">
    <w:name w:val="Subtitle"/>
    <w:basedOn w:val="Normal"/>
    <w:link w:val="SubtitleChar"/>
    <w:rsid w:val="007A168F"/>
    <w:pPr>
      <w:spacing w:after="60"/>
      <w:jc w:val="center"/>
      <w:outlineLvl w:val="1"/>
    </w:pPr>
    <w:rPr>
      <w:rFonts w:ascii="Arial" w:hAnsi="Arial" w:cs="Arial"/>
      <w:sz w:val="24"/>
      <w:szCs w:val="24"/>
    </w:rPr>
  </w:style>
  <w:style w:type="character" w:customStyle="1" w:styleId="SubtitleChar">
    <w:name w:val="Subtitle Char"/>
    <w:link w:val="Subtitle"/>
    <w:rsid w:val="007A168F"/>
    <w:rPr>
      <w:rFonts w:ascii="Arial" w:eastAsia="DengXian" w:hAnsi="Arial" w:cs="Arial"/>
      <w:sz w:val="24"/>
      <w:szCs w:val="24"/>
      <w:lang w:eastAsia="es-ES"/>
    </w:rPr>
  </w:style>
  <w:style w:type="table" w:styleId="TableSimple1">
    <w:name w:val="Table Simple 1"/>
    <w:basedOn w:val="TableNormal"/>
    <w:semiHidden/>
    <w:rsid w:val="007A168F"/>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A168F"/>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A168F"/>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A168F"/>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A168F"/>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A168F"/>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7A168F"/>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A168F"/>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A168F"/>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A168F"/>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A168F"/>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A168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A168F"/>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A168F"/>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A168F"/>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A168F"/>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A168F"/>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7A168F"/>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A168F"/>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A168F"/>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7A168F"/>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A168F"/>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A168F"/>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A168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A168F"/>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A168F"/>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A168F"/>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A168F"/>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7A168F"/>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A168F"/>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A168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A168F"/>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A168F"/>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7A168F"/>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A168F"/>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A168F"/>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7A168F"/>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A168F"/>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A168F"/>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A168F"/>
    <w:rPr>
      <w:rFonts w:ascii="Courier New" w:hAnsi="Courier New" w:cs="Courier New"/>
      <w:sz w:val="20"/>
      <w:szCs w:val="20"/>
    </w:rPr>
  </w:style>
  <w:style w:type="paragraph" w:styleId="BlockText">
    <w:name w:val="Block Text"/>
    <w:basedOn w:val="Normal"/>
    <w:rsid w:val="007A168F"/>
    <w:pPr>
      <w:spacing w:after="120"/>
      <w:ind w:left="1440" w:right="1440"/>
    </w:pPr>
  </w:style>
  <w:style w:type="character" w:styleId="Strong">
    <w:name w:val="Strong"/>
    <w:rsid w:val="007A168F"/>
    <w:rPr>
      <w:b/>
      <w:bCs/>
    </w:rPr>
  </w:style>
  <w:style w:type="paragraph" w:styleId="BodyText">
    <w:name w:val="Body Text"/>
    <w:basedOn w:val="Normal"/>
    <w:link w:val="BodyTextChar"/>
    <w:semiHidden/>
    <w:rsid w:val="007A168F"/>
    <w:pPr>
      <w:spacing w:after="120"/>
    </w:pPr>
  </w:style>
  <w:style w:type="character" w:customStyle="1" w:styleId="BodyTextChar">
    <w:name w:val="Body Text Char"/>
    <w:link w:val="BodyText"/>
    <w:semiHidden/>
    <w:rsid w:val="007A168F"/>
    <w:rPr>
      <w:rFonts w:eastAsia="DengXian"/>
      <w:lang w:eastAsia="es-ES"/>
    </w:rPr>
  </w:style>
  <w:style w:type="paragraph" w:styleId="BodyText2">
    <w:name w:val="Body Text 2"/>
    <w:basedOn w:val="Normal"/>
    <w:link w:val="BodyText2Char"/>
    <w:semiHidden/>
    <w:rsid w:val="007A168F"/>
    <w:pPr>
      <w:spacing w:after="120" w:line="480" w:lineRule="auto"/>
    </w:pPr>
  </w:style>
  <w:style w:type="character" w:customStyle="1" w:styleId="BodyText2Char">
    <w:name w:val="Body Text 2 Char"/>
    <w:link w:val="BodyText2"/>
    <w:semiHidden/>
    <w:rsid w:val="007A168F"/>
    <w:rPr>
      <w:rFonts w:eastAsia="DengXian"/>
      <w:lang w:eastAsia="es-ES"/>
    </w:rPr>
  </w:style>
  <w:style w:type="paragraph" w:styleId="BodyText3">
    <w:name w:val="Body Text 3"/>
    <w:basedOn w:val="Normal"/>
    <w:link w:val="BodyText3Char"/>
    <w:semiHidden/>
    <w:rsid w:val="007A168F"/>
    <w:pPr>
      <w:spacing w:after="120"/>
    </w:pPr>
    <w:rPr>
      <w:sz w:val="16"/>
      <w:szCs w:val="16"/>
    </w:rPr>
  </w:style>
  <w:style w:type="character" w:customStyle="1" w:styleId="BodyText3Char">
    <w:name w:val="Body Text 3 Char"/>
    <w:link w:val="BodyText3"/>
    <w:semiHidden/>
    <w:rsid w:val="007A168F"/>
    <w:rPr>
      <w:rFonts w:eastAsia="DengXian"/>
      <w:sz w:val="16"/>
      <w:szCs w:val="16"/>
      <w:lang w:eastAsia="es-ES"/>
    </w:rPr>
  </w:style>
  <w:style w:type="paragraph" w:styleId="BodyTextFirstIndent">
    <w:name w:val="Body Text First Indent"/>
    <w:basedOn w:val="BodyText"/>
    <w:link w:val="BodyTextFirstIndentChar"/>
    <w:semiHidden/>
    <w:rsid w:val="007A168F"/>
    <w:pPr>
      <w:ind w:firstLine="210"/>
    </w:pPr>
  </w:style>
  <w:style w:type="character" w:customStyle="1" w:styleId="BodyTextFirstIndentChar">
    <w:name w:val="Body Text First Indent Char"/>
    <w:link w:val="BodyTextFirstIndent"/>
    <w:semiHidden/>
    <w:rsid w:val="007A168F"/>
    <w:rPr>
      <w:rFonts w:eastAsia="DengXian"/>
      <w:lang w:eastAsia="es-ES"/>
    </w:rPr>
  </w:style>
  <w:style w:type="paragraph" w:styleId="BodyTextFirstIndent2">
    <w:name w:val="Body Text First Indent 2"/>
    <w:basedOn w:val="BodyTextIndent"/>
    <w:link w:val="BodyTextFirstIndent2Char"/>
    <w:semiHidden/>
    <w:rsid w:val="007A168F"/>
    <w:pPr>
      <w:ind w:firstLine="210"/>
    </w:pPr>
  </w:style>
  <w:style w:type="character" w:customStyle="1" w:styleId="BodyTextFirstIndent2Char">
    <w:name w:val="Body Text First Indent 2 Char"/>
    <w:link w:val="BodyTextFirstIndent2"/>
    <w:semiHidden/>
    <w:rsid w:val="007A168F"/>
    <w:rPr>
      <w:rFonts w:eastAsia="DengXian"/>
      <w:lang w:eastAsia="es-ES"/>
    </w:rPr>
  </w:style>
  <w:style w:type="paragraph" w:styleId="PlainText">
    <w:name w:val="Plain Text"/>
    <w:basedOn w:val="Normal"/>
    <w:link w:val="PlainTextChar"/>
    <w:semiHidden/>
    <w:rsid w:val="007A168F"/>
    <w:rPr>
      <w:rFonts w:ascii="Courier New" w:hAnsi="Courier New" w:cs="Courier New"/>
    </w:rPr>
  </w:style>
  <w:style w:type="character" w:customStyle="1" w:styleId="PlainTextChar">
    <w:name w:val="Plain Text Char"/>
    <w:link w:val="PlainText"/>
    <w:semiHidden/>
    <w:rsid w:val="007A168F"/>
    <w:rPr>
      <w:rFonts w:ascii="Courier New" w:eastAsia="DengXian" w:hAnsi="Courier New" w:cs="Courier New"/>
      <w:lang w:eastAsia="es-ES"/>
    </w:rPr>
  </w:style>
  <w:style w:type="paragraph" w:styleId="Title">
    <w:name w:val="Title"/>
    <w:basedOn w:val="Normal"/>
    <w:link w:val="TitleChar"/>
    <w:rsid w:val="007A168F"/>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A168F"/>
    <w:rPr>
      <w:rFonts w:ascii="Arial" w:eastAsia="DengXian" w:hAnsi="Arial" w:cs="Arial"/>
      <w:b/>
      <w:bCs/>
      <w:kern w:val="28"/>
      <w:sz w:val="32"/>
      <w:szCs w:val="32"/>
      <w:lang w:eastAsia="es-ES"/>
    </w:rPr>
  </w:style>
  <w:style w:type="character" w:customStyle="1" w:styleId="Heading1Char">
    <w:name w:val="Heading 1 Char"/>
    <w:aliases w:val="Cuadro_G Char"/>
    <w:link w:val="Heading1"/>
    <w:rsid w:val="007A168F"/>
    <w:rPr>
      <w:rFonts w:eastAsia="DengXian"/>
      <w:lang w:val="fr-CH" w:eastAsia="en-US"/>
    </w:rPr>
  </w:style>
  <w:style w:type="character" w:styleId="HTMLVariable">
    <w:name w:val="HTML Variable"/>
    <w:semiHidden/>
    <w:rsid w:val="007A1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430">
      <w:bodyDiv w:val="1"/>
      <w:marLeft w:val="0"/>
      <w:marRight w:val="0"/>
      <w:marTop w:val="0"/>
      <w:marBottom w:val="0"/>
      <w:divBdr>
        <w:top w:val="none" w:sz="0" w:space="0" w:color="auto"/>
        <w:left w:val="none" w:sz="0" w:space="0" w:color="auto"/>
        <w:bottom w:val="none" w:sz="0" w:space="0" w:color="auto"/>
        <w:right w:val="none" w:sz="0" w:space="0" w:color="auto"/>
      </w:divBdr>
      <w:divsChild>
        <w:div w:id="76440637">
          <w:marLeft w:val="0"/>
          <w:marRight w:val="0"/>
          <w:marTop w:val="0"/>
          <w:marBottom w:val="0"/>
          <w:divBdr>
            <w:top w:val="none" w:sz="0" w:space="0" w:color="auto"/>
            <w:left w:val="none" w:sz="0" w:space="0" w:color="auto"/>
            <w:bottom w:val="none" w:sz="0" w:space="0" w:color="auto"/>
            <w:right w:val="none" w:sz="0" w:space="0" w:color="auto"/>
          </w:divBdr>
        </w:div>
        <w:div w:id="95564412">
          <w:marLeft w:val="0"/>
          <w:marRight w:val="0"/>
          <w:marTop w:val="0"/>
          <w:marBottom w:val="0"/>
          <w:divBdr>
            <w:top w:val="none" w:sz="0" w:space="0" w:color="auto"/>
            <w:left w:val="none" w:sz="0" w:space="0" w:color="auto"/>
            <w:bottom w:val="none" w:sz="0" w:space="0" w:color="auto"/>
            <w:right w:val="none" w:sz="0" w:space="0" w:color="auto"/>
          </w:divBdr>
        </w:div>
        <w:div w:id="110632316">
          <w:marLeft w:val="0"/>
          <w:marRight w:val="0"/>
          <w:marTop w:val="0"/>
          <w:marBottom w:val="0"/>
          <w:divBdr>
            <w:top w:val="none" w:sz="0" w:space="0" w:color="auto"/>
            <w:left w:val="none" w:sz="0" w:space="0" w:color="auto"/>
            <w:bottom w:val="none" w:sz="0" w:space="0" w:color="auto"/>
            <w:right w:val="none" w:sz="0" w:space="0" w:color="auto"/>
          </w:divBdr>
        </w:div>
        <w:div w:id="119959127">
          <w:marLeft w:val="0"/>
          <w:marRight w:val="0"/>
          <w:marTop w:val="0"/>
          <w:marBottom w:val="0"/>
          <w:divBdr>
            <w:top w:val="none" w:sz="0" w:space="0" w:color="auto"/>
            <w:left w:val="none" w:sz="0" w:space="0" w:color="auto"/>
            <w:bottom w:val="none" w:sz="0" w:space="0" w:color="auto"/>
            <w:right w:val="none" w:sz="0" w:space="0" w:color="auto"/>
          </w:divBdr>
        </w:div>
        <w:div w:id="203493596">
          <w:marLeft w:val="0"/>
          <w:marRight w:val="0"/>
          <w:marTop w:val="0"/>
          <w:marBottom w:val="0"/>
          <w:divBdr>
            <w:top w:val="none" w:sz="0" w:space="0" w:color="auto"/>
            <w:left w:val="none" w:sz="0" w:space="0" w:color="auto"/>
            <w:bottom w:val="none" w:sz="0" w:space="0" w:color="auto"/>
            <w:right w:val="none" w:sz="0" w:space="0" w:color="auto"/>
          </w:divBdr>
        </w:div>
        <w:div w:id="222057949">
          <w:marLeft w:val="0"/>
          <w:marRight w:val="0"/>
          <w:marTop w:val="0"/>
          <w:marBottom w:val="0"/>
          <w:divBdr>
            <w:top w:val="none" w:sz="0" w:space="0" w:color="auto"/>
            <w:left w:val="none" w:sz="0" w:space="0" w:color="auto"/>
            <w:bottom w:val="none" w:sz="0" w:space="0" w:color="auto"/>
            <w:right w:val="none" w:sz="0" w:space="0" w:color="auto"/>
          </w:divBdr>
        </w:div>
        <w:div w:id="232660486">
          <w:marLeft w:val="0"/>
          <w:marRight w:val="0"/>
          <w:marTop w:val="0"/>
          <w:marBottom w:val="0"/>
          <w:divBdr>
            <w:top w:val="none" w:sz="0" w:space="0" w:color="auto"/>
            <w:left w:val="none" w:sz="0" w:space="0" w:color="auto"/>
            <w:bottom w:val="none" w:sz="0" w:space="0" w:color="auto"/>
            <w:right w:val="none" w:sz="0" w:space="0" w:color="auto"/>
          </w:divBdr>
        </w:div>
        <w:div w:id="246426412">
          <w:marLeft w:val="0"/>
          <w:marRight w:val="0"/>
          <w:marTop w:val="0"/>
          <w:marBottom w:val="0"/>
          <w:divBdr>
            <w:top w:val="none" w:sz="0" w:space="0" w:color="auto"/>
            <w:left w:val="none" w:sz="0" w:space="0" w:color="auto"/>
            <w:bottom w:val="none" w:sz="0" w:space="0" w:color="auto"/>
            <w:right w:val="none" w:sz="0" w:space="0" w:color="auto"/>
          </w:divBdr>
        </w:div>
        <w:div w:id="248738366">
          <w:marLeft w:val="0"/>
          <w:marRight w:val="0"/>
          <w:marTop w:val="0"/>
          <w:marBottom w:val="0"/>
          <w:divBdr>
            <w:top w:val="none" w:sz="0" w:space="0" w:color="auto"/>
            <w:left w:val="none" w:sz="0" w:space="0" w:color="auto"/>
            <w:bottom w:val="none" w:sz="0" w:space="0" w:color="auto"/>
            <w:right w:val="none" w:sz="0" w:space="0" w:color="auto"/>
          </w:divBdr>
        </w:div>
        <w:div w:id="302541839">
          <w:marLeft w:val="0"/>
          <w:marRight w:val="0"/>
          <w:marTop w:val="0"/>
          <w:marBottom w:val="0"/>
          <w:divBdr>
            <w:top w:val="none" w:sz="0" w:space="0" w:color="auto"/>
            <w:left w:val="none" w:sz="0" w:space="0" w:color="auto"/>
            <w:bottom w:val="none" w:sz="0" w:space="0" w:color="auto"/>
            <w:right w:val="none" w:sz="0" w:space="0" w:color="auto"/>
          </w:divBdr>
        </w:div>
        <w:div w:id="302857545">
          <w:marLeft w:val="0"/>
          <w:marRight w:val="0"/>
          <w:marTop w:val="0"/>
          <w:marBottom w:val="0"/>
          <w:divBdr>
            <w:top w:val="none" w:sz="0" w:space="0" w:color="auto"/>
            <w:left w:val="none" w:sz="0" w:space="0" w:color="auto"/>
            <w:bottom w:val="none" w:sz="0" w:space="0" w:color="auto"/>
            <w:right w:val="none" w:sz="0" w:space="0" w:color="auto"/>
          </w:divBdr>
        </w:div>
        <w:div w:id="313073035">
          <w:marLeft w:val="0"/>
          <w:marRight w:val="0"/>
          <w:marTop w:val="0"/>
          <w:marBottom w:val="0"/>
          <w:divBdr>
            <w:top w:val="none" w:sz="0" w:space="0" w:color="auto"/>
            <w:left w:val="none" w:sz="0" w:space="0" w:color="auto"/>
            <w:bottom w:val="none" w:sz="0" w:space="0" w:color="auto"/>
            <w:right w:val="none" w:sz="0" w:space="0" w:color="auto"/>
          </w:divBdr>
        </w:div>
        <w:div w:id="356658584">
          <w:marLeft w:val="0"/>
          <w:marRight w:val="0"/>
          <w:marTop w:val="0"/>
          <w:marBottom w:val="0"/>
          <w:divBdr>
            <w:top w:val="none" w:sz="0" w:space="0" w:color="auto"/>
            <w:left w:val="none" w:sz="0" w:space="0" w:color="auto"/>
            <w:bottom w:val="none" w:sz="0" w:space="0" w:color="auto"/>
            <w:right w:val="none" w:sz="0" w:space="0" w:color="auto"/>
          </w:divBdr>
        </w:div>
        <w:div w:id="358046130">
          <w:marLeft w:val="0"/>
          <w:marRight w:val="0"/>
          <w:marTop w:val="0"/>
          <w:marBottom w:val="0"/>
          <w:divBdr>
            <w:top w:val="none" w:sz="0" w:space="0" w:color="auto"/>
            <w:left w:val="none" w:sz="0" w:space="0" w:color="auto"/>
            <w:bottom w:val="none" w:sz="0" w:space="0" w:color="auto"/>
            <w:right w:val="none" w:sz="0" w:space="0" w:color="auto"/>
          </w:divBdr>
        </w:div>
        <w:div w:id="404574843">
          <w:marLeft w:val="0"/>
          <w:marRight w:val="0"/>
          <w:marTop w:val="0"/>
          <w:marBottom w:val="0"/>
          <w:divBdr>
            <w:top w:val="none" w:sz="0" w:space="0" w:color="auto"/>
            <w:left w:val="none" w:sz="0" w:space="0" w:color="auto"/>
            <w:bottom w:val="none" w:sz="0" w:space="0" w:color="auto"/>
            <w:right w:val="none" w:sz="0" w:space="0" w:color="auto"/>
          </w:divBdr>
        </w:div>
        <w:div w:id="408159704">
          <w:marLeft w:val="0"/>
          <w:marRight w:val="0"/>
          <w:marTop w:val="0"/>
          <w:marBottom w:val="0"/>
          <w:divBdr>
            <w:top w:val="none" w:sz="0" w:space="0" w:color="auto"/>
            <w:left w:val="none" w:sz="0" w:space="0" w:color="auto"/>
            <w:bottom w:val="none" w:sz="0" w:space="0" w:color="auto"/>
            <w:right w:val="none" w:sz="0" w:space="0" w:color="auto"/>
          </w:divBdr>
        </w:div>
        <w:div w:id="408424266">
          <w:marLeft w:val="0"/>
          <w:marRight w:val="0"/>
          <w:marTop w:val="0"/>
          <w:marBottom w:val="0"/>
          <w:divBdr>
            <w:top w:val="none" w:sz="0" w:space="0" w:color="auto"/>
            <w:left w:val="none" w:sz="0" w:space="0" w:color="auto"/>
            <w:bottom w:val="none" w:sz="0" w:space="0" w:color="auto"/>
            <w:right w:val="none" w:sz="0" w:space="0" w:color="auto"/>
          </w:divBdr>
        </w:div>
        <w:div w:id="432360991">
          <w:marLeft w:val="0"/>
          <w:marRight w:val="0"/>
          <w:marTop w:val="0"/>
          <w:marBottom w:val="0"/>
          <w:divBdr>
            <w:top w:val="none" w:sz="0" w:space="0" w:color="auto"/>
            <w:left w:val="none" w:sz="0" w:space="0" w:color="auto"/>
            <w:bottom w:val="none" w:sz="0" w:space="0" w:color="auto"/>
            <w:right w:val="none" w:sz="0" w:space="0" w:color="auto"/>
          </w:divBdr>
        </w:div>
        <w:div w:id="460655009">
          <w:marLeft w:val="0"/>
          <w:marRight w:val="0"/>
          <w:marTop w:val="0"/>
          <w:marBottom w:val="0"/>
          <w:divBdr>
            <w:top w:val="none" w:sz="0" w:space="0" w:color="auto"/>
            <w:left w:val="none" w:sz="0" w:space="0" w:color="auto"/>
            <w:bottom w:val="none" w:sz="0" w:space="0" w:color="auto"/>
            <w:right w:val="none" w:sz="0" w:space="0" w:color="auto"/>
          </w:divBdr>
        </w:div>
        <w:div w:id="492180367">
          <w:marLeft w:val="0"/>
          <w:marRight w:val="0"/>
          <w:marTop w:val="0"/>
          <w:marBottom w:val="0"/>
          <w:divBdr>
            <w:top w:val="none" w:sz="0" w:space="0" w:color="auto"/>
            <w:left w:val="none" w:sz="0" w:space="0" w:color="auto"/>
            <w:bottom w:val="none" w:sz="0" w:space="0" w:color="auto"/>
            <w:right w:val="none" w:sz="0" w:space="0" w:color="auto"/>
          </w:divBdr>
        </w:div>
        <w:div w:id="530803682">
          <w:marLeft w:val="0"/>
          <w:marRight w:val="0"/>
          <w:marTop w:val="0"/>
          <w:marBottom w:val="0"/>
          <w:divBdr>
            <w:top w:val="none" w:sz="0" w:space="0" w:color="auto"/>
            <w:left w:val="none" w:sz="0" w:space="0" w:color="auto"/>
            <w:bottom w:val="none" w:sz="0" w:space="0" w:color="auto"/>
            <w:right w:val="none" w:sz="0" w:space="0" w:color="auto"/>
          </w:divBdr>
        </w:div>
        <w:div w:id="531066771">
          <w:marLeft w:val="0"/>
          <w:marRight w:val="0"/>
          <w:marTop w:val="0"/>
          <w:marBottom w:val="0"/>
          <w:divBdr>
            <w:top w:val="none" w:sz="0" w:space="0" w:color="auto"/>
            <w:left w:val="none" w:sz="0" w:space="0" w:color="auto"/>
            <w:bottom w:val="none" w:sz="0" w:space="0" w:color="auto"/>
            <w:right w:val="none" w:sz="0" w:space="0" w:color="auto"/>
          </w:divBdr>
        </w:div>
        <w:div w:id="533544585">
          <w:marLeft w:val="0"/>
          <w:marRight w:val="0"/>
          <w:marTop w:val="0"/>
          <w:marBottom w:val="0"/>
          <w:divBdr>
            <w:top w:val="none" w:sz="0" w:space="0" w:color="auto"/>
            <w:left w:val="none" w:sz="0" w:space="0" w:color="auto"/>
            <w:bottom w:val="none" w:sz="0" w:space="0" w:color="auto"/>
            <w:right w:val="none" w:sz="0" w:space="0" w:color="auto"/>
          </w:divBdr>
        </w:div>
        <w:div w:id="536742833">
          <w:marLeft w:val="0"/>
          <w:marRight w:val="0"/>
          <w:marTop w:val="0"/>
          <w:marBottom w:val="0"/>
          <w:divBdr>
            <w:top w:val="none" w:sz="0" w:space="0" w:color="auto"/>
            <w:left w:val="none" w:sz="0" w:space="0" w:color="auto"/>
            <w:bottom w:val="none" w:sz="0" w:space="0" w:color="auto"/>
            <w:right w:val="none" w:sz="0" w:space="0" w:color="auto"/>
          </w:divBdr>
        </w:div>
        <w:div w:id="539173777">
          <w:marLeft w:val="0"/>
          <w:marRight w:val="0"/>
          <w:marTop w:val="0"/>
          <w:marBottom w:val="0"/>
          <w:divBdr>
            <w:top w:val="none" w:sz="0" w:space="0" w:color="auto"/>
            <w:left w:val="none" w:sz="0" w:space="0" w:color="auto"/>
            <w:bottom w:val="none" w:sz="0" w:space="0" w:color="auto"/>
            <w:right w:val="none" w:sz="0" w:space="0" w:color="auto"/>
          </w:divBdr>
        </w:div>
        <w:div w:id="582111559">
          <w:marLeft w:val="0"/>
          <w:marRight w:val="0"/>
          <w:marTop w:val="0"/>
          <w:marBottom w:val="0"/>
          <w:divBdr>
            <w:top w:val="none" w:sz="0" w:space="0" w:color="auto"/>
            <w:left w:val="none" w:sz="0" w:space="0" w:color="auto"/>
            <w:bottom w:val="none" w:sz="0" w:space="0" w:color="auto"/>
            <w:right w:val="none" w:sz="0" w:space="0" w:color="auto"/>
          </w:divBdr>
        </w:div>
        <w:div w:id="584149539">
          <w:marLeft w:val="0"/>
          <w:marRight w:val="0"/>
          <w:marTop w:val="0"/>
          <w:marBottom w:val="0"/>
          <w:divBdr>
            <w:top w:val="none" w:sz="0" w:space="0" w:color="auto"/>
            <w:left w:val="none" w:sz="0" w:space="0" w:color="auto"/>
            <w:bottom w:val="none" w:sz="0" w:space="0" w:color="auto"/>
            <w:right w:val="none" w:sz="0" w:space="0" w:color="auto"/>
          </w:divBdr>
        </w:div>
        <w:div w:id="608777602">
          <w:marLeft w:val="0"/>
          <w:marRight w:val="0"/>
          <w:marTop w:val="0"/>
          <w:marBottom w:val="0"/>
          <w:divBdr>
            <w:top w:val="none" w:sz="0" w:space="0" w:color="auto"/>
            <w:left w:val="none" w:sz="0" w:space="0" w:color="auto"/>
            <w:bottom w:val="none" w:sz="0" w:space="0" w:color="auto"/>
            <w:right w:val="none" w:sz="0" w:space="0" w:color="auto"/>
          </w:divBdr>
        </w:div>
        <w:div w:id="624773249">
          <w:marLeft w:val="0"/>
          <w:marRight w:val="0"/>
          <w:marTop w:val="0"/>
          <w:marBottom w:val="0"/>
          <w:divBdr>
            <w:top w:val="none" w:sz="0" w:space="0" w:color="auto"/>
            <w:left w:val="none" w:sz="0" w:space="0" w:color="auto"/>
            <w:bottom w:val="none" w:sz="0" w:space="0" w:color="auto"/>
            <w:right w:val="none" w:sz="0" w:space="0" w:color="auto"/>
          </w:divBdr>
        </w:div>
        <w:div w:id="634986263">
          <w:marLeft w:val="0"/>
          <w:marRight w:val="0"/>
          <w:marTop w:val="0"/>
          <w:marBottom w:val="0"/>
          <w:divBdr>
            <w:top w:val="none" w:sz="0" w:space="0" w:color="auto"/>
            <w:left w:val="none" w:sz="0" w:space="0" w:color="auto"/>
            <w:bottom w:val="none" w:sz="0" w:space="0" w:color="auto"/>
            <w:right w:val="none" w:sz="0" w:space="0" w:color="auto"/>
          </w:divBdr>
        </w:div>
        <w:div w:id="640161150">
          <w:marLeft w:val="0"/>
          <w:marRight w:val="0"/>
          <w:marTop w:val="0"/>
          <w:marBottom w:val="0"/>
          <w:divBdr>
            <w:top w:val="none" w:sz="0" w:space="0" w:color="auto"/>
            <w:left w:val="none" w:sz="0" w:space="0" w:color="auto"/>
            <w:bottom w:val="none" w:sz="0" w:space="0" w:color="auto"/>
            <w:right w:val="none" w:sz="0" w:space="0" w:color="auto"/>
          </w:divBdr>
        </w:div>
        <w:div w:id="666832895">
          <w:marLeft w:val="0"/>
          <w:marRight w:val="0"/>
          <w:marTop w:val="0"/>
          <w:marBottom w:val="0"/>
          <w:divBdr>
            <w:top w:val="none" w:sz="0" w:space="0" w:color="auto"/>
            <w:left w:val="none" w:sz="0" w:space="0" w:color="auto"/>
            <w:bottom w:val="none" w:sz="0" w:space="0" w:color="auto"/>
            <w:right w:val="none" w:sz="0" w:space="0" w:color="auto"/>
          </w:divBdr>
        </w:div>
        <w:div w:id="667713217">
          <w:marLeft w:val="0"/>
          <w:marRight w:val="0"/>
          <w:marTop w:val="0"/>
          <w:marBottom w:val="0"/>
          <w:divBdr>
            <w:top w:val="none" w:sz="0" w:space="0" w:color="auto"/>
            <w:left w:val="none" w:sz="0" w:space="0" w:color="auto"/>
            <w:bottom w:val="none" w:sz="0" w:space="0" w:color="auto"/>
            <w:right w:val="none" w:sz="0" w:space="0" w:color="auto"/>
          </w:divBdr>
        </w:div>
        <w:div w:id="684598403">
          <w:marLeft w:val="0"/>
          <w:marRight w:val="0"/>
          <w:marTop w:val="0"/>
          <w:marBottom w:val="0"/>
          <w:divBdr>
            <w:top w:val="none" w:sz="0" w:space="0" w:color="auto"/>
            <w:left w:val="none" w:sz="0" w:space="0" w:color="auto"/>
            <w:bottom w:val="none" w:sz="0" w:space="0" w:color="auto"/>
            <w:right w:val="none" w:sz="0" w:space="0" w:color="auto"/>
          </w:divBdr>
        </w:div>
        <w:div w:id="690953774">
          <w:marLeft w:val="0"/>
          <w:marRight w:val="0"/>
          <w:marTop w:val="0"/>
          <w:marBottom w:val="0"/>
          <w:divBdr>
            <w:top w:val="none" w:sz="0" w:space="0" w:color="auto"/>
            <w:left w:val="none" w:sz="0" w:space="0" w:color="auto"/>
            <w:bottom w:val="none" w:sz="0" w:space="0" w:color="auto"/>
            <w:right w:val="none" w:sz="0" w:space="0" w:color="auto"/>
          </w:divBdr>
        </w:div>
        <w:div w:id="701714691">
          <w:marLeft w:val="0"/>
          <w:marRight w:val="0"/>
          <w:marTop w:val="0"/>
          <w:marBottom w:val="0"/>
          <w:divBdr>
            <w:top w:val="none" w:sz="0" w:space="0" w:color="auto"/>
            <w:left w:val="none" w:sz="0" w:space="0" w:color="auto"/>
            <w:bottom w:val="none" w:sz="0" w:space="0" w:color="auto"/>
            <w:right w:val="none" w:sz="0" w:space="0" w:color="auto"/>
          </w:divBdr>
        </w:div>
        <w:div w:id="703599981">
          <w:marLeft w:val="0"/>
          <w:marRight w:val="0"/>
          <w:marTop w:val="0"/>
          <w:marBottom w:val="0"/>
          <w:divBdr>
            <w:top w:val="none" w:sz="0" w:space="0" w:color="auto"/>
            <w:left w:val="none" w:sz="0" w:space="0" w:color="auto"/>
            <w:bottom w:val="none" w:sz="0" w:space="0" w:color="auto"/>
            <w:right w:val="none" w:sz="0" w:space="0" w:color="auto"/>
          </w:divBdr>
        </w:div>
        <w:div w:id="745803451">
          <w:marLeft w:val="0"/>
          <w:marRight w:val="0"/>
          <w:marTop w:val="0"/>
          <w:marBottom w:val="0"/>
          <w:divBdr>
            <w:top w:val="none" w:sz="0" w:space="0" w:color="auto"/>
            <w:left w:val="none" w:sz="0" w:space="0" w:color="auto"/>
            <w:bottom w:val="none" w:sz="0" w:space="0" w:color="auto"/>
            <w:right w:val="none" w:sz="0" w:space="0" w:color="auto"/>
          </w:divBdr>
        </w:div>
        <w:div w:id="781386880">
          <w:marLeft w:val="0"/>
          <w:marRight w:val="0"/>
          <w:marTop w:val="0"/>
          <w:marBottom w:val="0"/>
          <w:divBdr>
            <w:top w:val="none" w:sz="0" w:space="0" w:color="auto"/>
            <w:left w:val="none" w:sz="0" w:space="0" w:color="auto"/>
            <w:bottom w:val="none" w:sz="0" w:space="0" w:color="auto"/>
            <w:right w:val="none" w:sz="0" w:space="0" w:color="auto"/>
          </w:divBdr>
        </w:div>
        <w:div w:id="825047281">
          <w:marLeft w:val="0"/>
          <w:marRight w:val="0"/>
          <w:marTop w:val="0"/>
          <w:marBottom w:val="0"/>
          <w:divBdr>
            <w:top w:val="none" w:sz="0" w:space="0" w:color="auto"/>
            <w:left w:val="none" w:sz="0" w:space="0" w:color="auto"/>
            <w:bottom w:val="none" w:sz="0" w:space="0" w:color="auto"/>
            <w:right w:val="none" w:sz="0" w:space="0" w:color="auto"/>
          </w:divBdr>
        </w:div>
        <w:div w:id="839076745">
          <w:marLeft w:val="0"/>
          <w:marRight w:val="0"/>
          <w:marTop w:val="0"/>
          <w:marBottom w:val="0"/>
          <w:divBdr>
            <w:top w:val="none" w:sz="0" w:space="0" w:color="auto"/>
            <w:left w:val="none" w:sz="0" w:space="0" w:color="auto"/>
            <w:bottom w:val="none" w:sz="0" w:space="0" w:color="auto"/>
            <w:right w:val="none" w:sz="0" w:space="0" w:color="auto"/>
          </w:divBdr>
        </w:div>
        <w:div w:id="849828816">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903370020">
          <w:marLeft w:val="0"/>
          <w:marRight w:val="0"/>
          <w:marTop w:val="0"/>
          <w:marBottom w:val="0"/>
          <w:divBdr>
            <w:top w:val="none" w:sz="0" w:space="0" w:color="auto"/>
            <w:left w:val="none" w:sz="0" w:space="0" w:color="auto"/>
            <w:bottom w:val="none" w:sz="0" w:space="0" w:color="auto"/>
            <w:right w:val="none" w:sz="0" w:space="0" w:color="auto"/>
          </w:divBdr>
        </w:div>
        <w:div w:id="904796808">
          <w:marLeft w:val="0"/>
          <w:marRight w:val="0"/>
          <w:marTop w:val="0"/>
          <w:marBottom w:val="0"/>
          <w:divBdr>
            <w:top w:val="none" w:sz="0" w:space="0" w:color="auto"/>
            <w:left w:val="none" w:sz="0" w:space="0" w:color="auto"/>
            <w:bottom w:val="none" w:sz="0" w:space="0" w:color="auto"/>
            <w:right w:val="none" w:sz="0" w:space="0" w:color="auto"/>
          </w:divBdr>
        </w:div>
        <w:div w:id="923952841">
          <w:marLeft w:val="0"/>
          <w:marRight w:val="0"/>
          <w:marTop w:val="0"/>
          <w:marBottom w:val="0"/>
          <w:divBdr>
            <w:top w:val="none" w:sz="0" w:space="0" w:color="auto"/>
            <w:left w:val="none" w:sz="0" w:space="0" w:color="auto"/>
            <w:bottom w:val="none" w:sz="0" w:space="0" w:color="auto"/>
            <w:right w:val="none" w:sz="0" w:space="0" w:color="auto"/>
          </w:divBdr>
        </w:div>
        <w:div w:id="932519193">
          <w:marLeft w:val="0"/>
          <w:marRight w:val="0"/>
          <w:marTop w:val="0"/>
          <w:marBottom w:val="0"/>
          <w:divBdr>
            <w:top w:val="none" w:sz="0" w:space="0" w:color="auto"/>
            <w:left w:val="none" w:sz="0" w:space="0" w:color="auto"/>
            <w:bottom w:val="none" w:sz="0" w:space="0" w:color="auto"/>
            <w:right w:val="none" w:sz="0" w:space="0" w:color="auto"/>
          </w:divBdr>
        </w:div>
        <w:div w:id="976958576">
          <w:marLeft w:val="0"/>
          <w:marRight w:val="0"/>
          <w:marTop w:val="0"/>
          <w:marBottom w:val="0"/>
          <w:divBdr>
            <w:top w:val="none" w:sz="0" w:space="0" w:color="auto"/>
            <w:left w:val="none" w:sz="0" w:space="0" w:color="auto"/>
            <w:bottom w:val="none" w:sz="0" w:space="0" w:color="auto"/>
            <w:right w:val="none" w:sz="0" w:space="0" w:color="auto"/>
          </w:divBdr>
        </w:div>
        <w:div w:id="984044370">
          <w:marLeft w:val="0"/>
          <w:marRight w:val="0"/>
          <w:marTop w:val="0"/>
          <w:marBottom w:val="0"/>
          <w:divBdr>
            <w:top w:val="none" w:sz="0" w:space="0" w:color="auto"/>
            <w:left w:val="none" w:sz="0" w:space="0" w:color="auto"/>
            <w:bottom w:val="none" w:sz="0" w:space="0" w:color="auto"/>
            <w:right w:val="none" w:sz="0" w:space="0" w:color="auto"/>
          </w:divBdr>
        </w:div>
        <w:div w:id="988821441">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1049573190">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1090463160">
          <w:marLeft w:val="0"/>
          <w:marRight w:val="0"/>
          <w:marTop w:val="0"/>
          <w:marBottom w:val="0"/>
          <w:divBdr>
            <w:top w:val="none" w:sz="0" w:space="0" w:color="auto"/>
            <w:left w:val="none" w:sz="0" w:space="0" w:color="auto"/>
            <w:bottom w:val="none" w:sz="0" w:space="0" w:color="auto"/>
            <w:right w:val="none" w:sz="0" w:space="0" w:color="auto"/>
          </w:divBdr>
        </w:div>
        <w:div w:id="1106659466">
          <w:marLeft w:val="0"/>
          <w:marRight w:val="0"/>
          <w:marTop w:val="0"/>
          <w:marBottom w:val="0"/>
          <w:divBdr>
            <w:top w:val="none" w:sz="0" w:space="0" w:color="auto"/>
            <w:left w:val="none" w:sz="0" w:space="0" w:color="auto"/>
            <w:bottom w:val="none" w:sz="0" w:space="0" w:color="auto"/>
            <w:right w:val="none" w:sz="0" w:space="0" w:color="auto"/>
          </w:divBdr>
        </w:div>
        <w:div w:id="1109742493">
          <w:marLeft w:val="0"/>
          <w:marRight w:val="0"/>
          <w:marTop w:val="0"/>
          <w:marBottom w:val="0"/>
          <w:divBdr>
            <w:top w:val="none" w:sz="0" w:space="0" w:color="auto"/>
            <w:left w:val="none" w:sz="0" w:space="0" w:color="auto"/>
            <w:bottom w:val="none" w:sz="0" w:space="0" w:color="auto"/>
            <w:right w:val="none" w:sz="0" w:space="0" w:color="auto"/>
          </w:divBdr>
        </w:div>
        <w:div w:id="1126891644">
          <w:marLeft w:val="0"/>
          <w:marRight w:val="0"/>
          <w:marTop w:val="0"/>
          <w:marBottom w:val="0"/>
          <w:divBdr>
            <w:top w:val="none" w:sz="0" w:space="0" w:color="auto"/>
            <w:left w:val="none" w:sz="0" w:space="0" w:color="auto"/>
            <w:bottom w:val="none" w:sz="0" w:space="0" w:color="auto"/>
            <w:right w:val="none" w:sz="0" w:space="0" w:color="auto"/>
          </w:divBdr>
        </w:div>
        <w:div w:id="1130243333">
          <w:marLeft w:val="0"/>
          <w:marRight w:val="0"/>
          <w:marTop w:val="0"/>
          <w:marBottom w:val="0"/>
          <w:divBdr>
            <w:top w:val="none" w:sz="0" w:space="0" w:color="auto"/>
            <w:left w:val="none" w:sz="0" w:space="0" w:color="auto"/>
            <w:bottom w:val="none" w:sz="0" w:space="0" w:color="auto"/>
            <w:right w:val="none" w:sz="0" w:space="0" w:color="auto"/>
          </w:divBdr>
        </w:div>
        <w:div w:id="1164012039">
          <w:marLeft w:val="0"/>
          <w:marRight w:val="0"/>
          <w:marTop w:val="0"/>
          <w:marBottom w:val="0"/>
          <w:divBdr>
            <w:top w:val="none" w:sz="0" w:space="0" w:color="auto"/>
            <w:left w:val="none" w:sz="0" w:space="0" w:color="auto"/>
            <w:bottom w:val="none" w:sz="0" w:space="0" w:color="auto"/>
            <w:right w:val="none" w:sz="0" w:space="0" w:color="auto"/>
          </w:divBdr>
        </w:div>
        <w:div w:id="1190335239">
          <w:marLeft w:val="0"/>
          <w:marRight w:val="0"/>
          <w:marTop w:val="0"/>
          <w:marBottom w:val="0"/>
          <w:divBdr>
            <w:top w:val="none" w:sz="0" w:space="0" w:color="auto"/>
            <w:left w:val="none" w:sz="0" w:space="0" w:color="auto"/>
            <w:bottom w:val="none" w:sz="0" w:space="0" w:color="auto"/>
            <w:right w:val="none" w:sz="0" w:space="0" w:color="auto"/>
          </w:divBdr>
        </w:div>
        <w:div w:id="1205171307">
          <w:marLeft w:val="0"/>
          <w:marRight w:val="0"/>
          <w:marTop w:val="0"/>
          <w:marBottom w:val="0"/>
          <w:divBdr>
            <w:top w:val="none" w:sz="0" w:space="0" w:color="auto"/>
            <w:left w:val="none" w:sz="0" w:space="0" w:color="auto"/>
            <w:bottom w:val="none" w:sz="0" w:space="0" w:color="auto"/>
            <w:right w:val="none" w:sz="0" w:space="0" w:color="auto"/>
          </w:divBdr>
        </w:div>
        <w:div w:id="1212234141">
          <w:marLeft w:val="0"/>
          <w:marRight w:val="0"/>
          <w:marTop w:val="0"/>
          <w:marBottom w:val="0"/>
          <w:divBdr>
            <w:top w:val="none" w:sz="0" w:space="0" w:color="auto"/>
            <w:left w:val="none" w:sz="0" w:space="0" w:color="auto"/>
            <w:bottom w:val="none" w:sz="0" w:space="0" w:color="auto"/>
            <w:right w:val="none" w:sz="0" w:space="0" w:color="auto"/>
          </w:divBdr>
        </w:div>
        <w:div w:id="1222908234">
          <w:marLeft w:val="0"/>
          <w:marRight w:val="0"/>
          <w:marTop w:val="0"/>
          <w:marBottom w:val="0"/>
          <w:divBdr>
            <w:top w:val="none" w:sz="0" w:space="0" w:color="auto"/>
            <w:left w:val="none" w:sz="0" w:space="0" w:color="auto"/>
            <w:bottom w:val="none" w:sz="0" w:space="0" w:color="auto"/>
            <w:right w:val="none" w:sz="0" w:space="0" w:color="auto"/>
          </w:divBdr>
        </w:div>
        <w:div w:id="1255361276">
          <w:marLeft w:val="0"/>
          <w:marRight w:val="0"/>
          <w:marTop w:val="0"/>
          <w:marBottom w:val="0"/>
          <w:divBdr>
            <w:top w:val="none" w:sz="0" w:space="0" w:color="auto"/>
            <w:left w:val="none" w:sz="0" w:space="0" w:color="auto"/>
            <w:bottom w:val="none" w:sz="0" w:space="0" w:color="auto"/>
            <w:right w:val="none" w:sz="0" w:space="0" w:color="auto"/>
          </w:divBdr>
        </w:div>
        <w:div w:id="1307508848">
          <w:marLeft w:val="0"/>
          <w:marRight w:val="0"/>
          <w:marTop w:val="0"/>
          <w:marBottom w:val="0"/>
          <w:divBdr>
            <w:top w:val="none" w:sz="0" w:space="0" w:color="auto"/>
            <w:left w:val="none" w:sz="0" w:space="0" w:color="auto"/>
            <w:bottom w:val="none" w:sz="0" w:space="0" w:color="auto"/>
            <w:right w:val="none" w:sz="0" w:space="0" w:color="auto"/>
          </w:divBdr>
        </w:div>
        <w:div w:id="1353259194">
          <w:marLeft w:val="0"/>
          <w:marRight w:val="0"/>
          <w:marTop w:val="0"/>
          <w:marBottom w:val="0"/>
          <w:divBdr>
            <w:top w:val="none" w:sz="0" w:space="0" w:color="auto"/>
            <w:left w:val="none" w:sz="0" w:space="0" w:color="auto"/>
            <w:bottom w:val="none" w:sz="0" w:space="0" w:color="auto"/>
            <w:right w:val="none" w:sz="0" w:space="0" w:color="auto"/>
          </w:divBdr>
        </w:div>
        <w:div w:id="1356809814">
          <w:marLeft w:val="0"/>
          <w:marRight w:val="0"/>
          <w:marTop w:val="0"/>
          <w:marBottom w:val="0"/>
          <w:divBdr>
            <w:top w:val="none" w:sz="0" w:space="0" w:color="auto"/>
            <w:left w:val="none" w:sz="0" w:space="0" w:color="auto"/>
            <w:bottom w:val="none" w:sz="0" w:space="0" w:color="auto"/>
            <w:right w:val="none" w:sz="0" w:space="0" w:color="auto"/>
          </w:divBdr>
        </w:div>
        <w:div w:id="1357541816">
          <w:marLeft w:val="0"/>
          <w:marRight w:val="0"/>
          <w:marTop w:val="0"/>
          <w:marBottom w:val="0"/>
          <w:divBdr>
            <w:top w:val="none" w:sz="0" w:space="0" w:color="auto"/>
            <w:left w:val="none" w:sz="0" w:space="0" w:color="auto"/>
            <w:bottom w:val="none" w:sz="0" w:space="0" w:color="auto"/>
            <w:right w:val="none" w:sz="0" w:space="0" w:color="auto"/>
          </w:divBdr>
        </w:div>
        <w:div w:id="1436747252">
          <w:marLeft w:val="0"/>
          <w:marRight w:val="0"/>
          <w:marTop w:val="0"/>
          <w:marBottom w:val="0"/>
          <w:divBdr>
            <w:top w:val="none" w:sz="0" w:space="0" w:color="auto"/>
            <w:left w:val="none" w:sz="0" w:space="0" w:color="auto"/>
            <w:bottom w:val="none" w:sz="0" w:space="0" w:color="auto"/>
            <w:right w:val="none" w:sz="0" w:space="0" w:color="auto"/>
          </w:divBdr>
        </w:div>
        <w:div w:id="1442992668">
          <w:marLeft w:val="0"/>
          <w:marRight w:val="0"/>
          <w:marTop w:val="0"/>
          <w:marBottom w:val="0"/>
          <w:divBdr>
            <w:top w:val="none" w:sz="0" w:space="0" w:color="auto"/>
            <w:left w:val="none" w:sz="0" w:space="0" w:color="auto"/>
            <w:bottom w:val="none" w:sz="0" w:space="0" w:color="auto"/>
            <w:right w:val="none" w:sz="0" w:space="0" w:color="auto"/>
          </w:divBdr>
        </w:div>
        <w:div w:id="1447966823">
          <w:marLeft w:val="0"/>
          <w:marRight w:val="0"/>
          <w:marTop w:val="0"/>
          <w:marBottom w:val="0"/>
          <w:divBdr>
            <w:top w:val="none" w:sz="0" w:space="0" w:color="auto"/>
            <w:left w:val="none" w:sz="0" w:space="0" w:color="auto"/>
            <w:bottom w:val="none" w:sz="0" w:space="0" w:color="auto"/>
            <w:right w:val="none" w:sz="0" w:space="0" w:color="auto"/>
          </w:divBdr>
        </w:div>
        <w:div w:id="1452238716">
          <w:marLeft w:val="0"/>
          <w:marRight w:val="0"/>
          <w:marTop w:val="0"/>
          <w:marBottom w:val="0"/>
          <w:divBdr>
            <w:top w:val="none" w:sz="0" w:space="0" w:color="auto"/>
            <w:left w:val="none" w:sz="0" w:space="0" w:color="auto"/>
            <w:bottom w:val="none" w:sz="0" w:space="0" w:color="auto"/>
            <w:right w:val="none" w:sz="0" w:space="0" w:color="auto"/>
          </w:divBdr>
        </w:div>
        <w:div w:id="1452551731">
          <w:marLeft w:val="0"/>
          <w:marRight w:val="0"/>
          <w:marTop w:val="0"/>
          <w:marBottom w:val="0"/>
          <w:divBdr>
            <w:top w:val="none" w:sz="0" w:space="0" w:color="auto"/>
            <w:left w:val="none" w:sz="0" w:space="0" w:color="auto"/>
            <w:bottom w:val="none" w:sz="0" w:space="0" w:color="auto"/>
            <w:right w:val="none" w:sz="0" w:space="0" w:color="auto"/>
          </w:divBdr>
        </w:div>
        <w:div w:id="1462920942">
          <w:marLeft w:val="0"/>
          <w:marRight w:val="0"/>
          <w:marTop w:val="0"/>
          <w:marBottom w:val="0"/>
          <w:divBdr>
            <w:top w:val="none" w:sz="0" w:space="0" w:color="auto"/>
            <w:left w:val="none" w:sz="0" w:space="0" w:color="auto"/>
            <w:bottom w:val="none" w:sz="0" w:space="0" w:color="auto"/>
            <w:right w:val="none" w:sz="0" w:space="0" w:color="auto"/>
          </w:divBdr>
        </w:div>
        <w:div w:id="1463576971">
          <w:marLeft w:val="0"/>
          <w:marRight w:val="0"/>
          <w:marTop w:val="0"/>
          <w:marBottom w:val="0"/>
          <w:divBdr>
            <w:top w:val="none" w:sz="0" w:space="0" w:color="auto"/>
            <w:left w:val="none" w:sz="0" w:space="0" w:color="auto"/>
            <w:bottom w:val="none" w:sz="0" w:space="0" w:color="auto"/>
            <w:right w:val="none" w:sz="0" w:space="0" w:color="auto"/>
          </w:divBdr>
        </w:div>
        <w:div w:id="1526599479">
          <w:marLeft w:val="0"/>
          <w:marRight w:val="0"/>
          <w:marTop w:val="0"/>
          <w:marBottom w:val="0"/>
          <w:divBdr>
            <w:top w:val="none" w:sz="0" w:space="0" w:color="auto"/>
            <w:left w:val="none" w:sz="0" w:space="0" w:color="auto"/>
            <w:bottom w:val="none" w:sz="0" w:space="0" w:color="auto"/>
            <w:right w:val="none" w:sz="0" w:space="0" w:color="auto"/>
          </w:divBdr>
        </w:div>
        <w:div w:id="1536195913">
          <w:marLeft w:val="0"/>
          <w:marRight w:val="0"/>
          <w:marTop w:val="0"/>
          <w:marBottom w:val="0"/>
          <w:divBdr>
            <w:top w:val="none" w:sz="0" w:space="0" w:color="auto"/>
            <w:left w:val="none" w:sz="0" w:space="0" w:color="auto"/>
            <w:bottom w:val="none" w:sz="0" w:space="0" w:color="auto"/>
            <w:right w:val="none" w:sz="0" w:space="0" w:color="auto"/>
          </w:divBdr>
        </w:div>
        <w:div w:id="1550650046">
          <w:marLeft w:val="0"/>
          <w:marRight w:val="0"/>
          <w:marTop w:val="0"/>
          <w:marBottom w:val="0"/>
          <w:divBdr>
            <w:top w:val="none" w:sz="0" w:space="0" w:color="auto"/>
            <w:left w:val="none" w:sz="0" w:space="0" w:color="auto"/>
            <w:bottom w:val="none" w:sz="0" w:space="0" w:color="auto"/>
            <w:right w:val="none" w:sz="0" w:space="0" w:color="auto"/>
          </w:divBdr>
        </w:div>
        <w:div w:id="1558083812">
          <w:marLeft w:val="0"/>
          <w:marRight w:val="0"/>
          <w:marTop w:val="0"/>
          <w:marBottom w:val="0"/>
          <w:divBdr>
            <w:top w:val="none" w:sz="0" w:space="0" w:color="auto"/>
            <w:left w:val="none" w:sz="0" w:space="0" w:color="auto"/>
            <w:bottom w:val="none" w:sz="0" w:space="0" w:color="auto"/>
            <w:right w:val="none" w:sz="0" w:space="0" w:color="auto"/>
          </w:divBdr>
        </w:div>
        <w:div w:id="1575312111">
          <w:marLeft w:val="0"/>
          <w:marRight w:val="0"/>
          <w:marTop w:val="0"/>
          <w:marBottom w:val="0"/>
          <w:divBdr>
            <w:top w:val="none" w:sz="0" w:space="0" w:color="auto"/>
            <w:left w:val="none" w:sz="0" w:space="0" w:color="auto"/>
            <w:bottom w:val="none" w:sz="0" w:space="0" w:color="auto"/>
            <w:right w:val="none" w:sz="0" w:space="0" w:color="auto"/>
          </w:divBdr>
        </w:div>
        <w:div w:id="1580402715">
          <w:marLeft w:val="0"/>
          <w:marRight w:val="0"/>
          <w:marTop w:val="0"/>
          <w:marBottom w:val="0"/>
          <w:divBdr>
            <w:top w:val="none" w:sz="0" w:space="0" w:color="auto"/>
            <w:left w:val="none" w:sz="0" w:space="0" w:color="auto"/>
            <w:bottom w:val="none" w:sz="0" w:space="0" w:color="auto"/>
            <w:right w:val="none" w:sz="0" w:space="0" w:color="auto"/>
          </w:divBdr>
        </w:div>
        <w:div w:id="1597715778">
          <w:marLeft w:val="0"/>
          <w:marRight w:val="0"/>
          <w:marTop w:val="0"/>
          <w:marBottom w:val="0"/>
          <w:divBdr>
            <w:top w:val="none" w:sz="0" w:space="0" w:color="auto"/>
            <w:left w:val="none" w:sz="0" w:space="0" w:color="auto"/>
            <w:bottom w:val="none" w:sz="0" w:space="0" w:color="auto"/>
            <w:right w:val="none" w:sz="0" w:space="0" w:color="auto"/>
          </w:divBdr>
        </w:div>
        <w:div w:id="1614091738">
          <w:marLeft w:val="0"/>
          <w:marRight w:val="0"/>
          <w:marTop w:val="0"/>
          <w:marBottom w:val="0"/>
          <w:divBdr>
            <w:top w:val="none" w:sz="0" w:space="0" w:color="auto"/>
            <w:left w:val="none" w:sz="0" w:space="0" w:color="auto"/>
            <w:bottom w:val="none" w:sz="0" w:space="0" w:color="auto"/>
            <w:right w:val="none" w:sz="0" w:space="0" w:color="auto"/>
          </w:divBdr>
        </w:div>
        <w:div w:id="1619677721">
          <w:marLeft w:val="0"/>
          <w:marRight w:val="0"/>
          <w:marTop w:val="0"/>
          <w:marBottom w:val="0"/>
          <w:divBdr>
            <w:top w:val="none" w:sz="0" w:space="0" w:color="auto"/>
            <w:left w:val="none" w:sz="0" w:space="0" w:color="auto"/>
            <w:bottom w:val="none" w:sz="0" w:space="0" w:color="auto"/>
            <w:right w:val="none" w:sz="0" w:space="0" w:color="auto"/>
          </w:divBdr>
        </w:div>
        <w:div w:id="1621764943">
          <w:marLeft w:val="0"/>
          <w:marRight w:val="0"/>
          <w:marTop w:val="0"/>
          <w:marBottom w:val="0"/>
          <w:divBdr>
            <w:top w:val="none" w:sz="0" w:space="0" w:color="auto"/>
            <w:left w:val="none" w:sz="0" w:space="0" w:color="auto"/>
            <w:bottom w:val="none" w:sz="0" w:space="0" w:color="auto"/>
            <w:right w:val="none" w:sz="0" w:space="0" w:color="auto"/>
          </w:divBdr>
        </w:div>
        <w:div w:id="1643391415">
          <w:marLeft w:val="0"/>
          <w:marRight w:val="0"/>
          <w:marTop w:val="0"/>
          <w:marBottom w:val="0"/>
          <w:divBdr>
            <w:top w:val="none" w:sz="0" w:space="0" w:color="auto"/>
            <w:left w:val="none" w:sz="0" w:space="0" w:color="auto"/>
            <w:bottom w:val="none" w:sz="0" w:space="0" w:color="auto"/>
            <w:right w:val="none" w:sz="0" w:space="0" w:color="auto"/>
          </w:divBdr>
        </w:div>
        <w:div w:id="1656913884">
          <w:marLeft w:val="0"/>
          <w:marRight w:val="0"/>
          <w:marTop w:val="0"/>
          <w:marBottom w:val="0"/>
          <w:divBdr>
            <w:top w:val="none" w:sz="0" w:space="0" w:color="auto"/>
            <w:left w:val="none" w:sz="0" w:space="0" w:color="auto"/>
            <w:bottom w:val="none" w:sz="0" w:space="0" w:color="auto"/>
            <w:right w:val="none" w:sz="0" w:space="0" w:color="auto"/>
          </w:divBdr>
        </w:div>
        <w:div w:id="1657414020">
          <w:marLeft w:val="0"/>
          <w:marRight w:val="0"/>
          <w:marTop w:val="0"/>
          <w:marBottom w:val="0"/>
          <w:divBdr>
            <w:top w:val="none" w:sz="0" w:space="0" w:color="auto"/>
            <w:left w:val="none" w:sz="0" w:space="0" w:color="auto"/>
            <w:bottom w:val="none" w:sz="0" w:space="0" w:color="auto"/>
            <w:right w:val="none" w:sz="0" w:space="0" w:color="auto"/>
          </w:divBdr>
        </w:div>
        <w:div w:id="1660233108">
          <w:marLeft w:val="0"/>
          <w:marRight w:val="0"/>
          <w:marTop w:val="0"/>
          <w:marBottom w:val="0"/>
          <w:divBdr>
            <w:top w:val="none" w:sz="0" w:space="0" w:color="auto"/>
            <w:left w:val="none" w:sz="0" w:space="0" w:color="auto"/>
            <w:bottom w:val="none" w:sz="0" w:space="0" w:color="auto"/>
            <w:right w:val="none" w:sz="0" w:space="0" w:color="auto"/>
          </w:divBdr>
        </w:div>
        <w:div w:id="1675764823">
          <w:marLeft w:val="0"/>
          <w:marRight w:val="0"/>
          <w:marTop w:val="0"/>
          <w:marBottom w:val="0"/>
          <w:divBdr>
            <w:top w:val="none" w:sz="0" w:space="0" w:color="auto"/>
            <w:left w:val="none" w:sz="0" w:space="0" w:color="auto"/>
            <w:bottom w:val="none" w:sz="0" w:space="0" w:color="auto"/>
            <w:right w:val="none" w:sz="0" w:space="0" w:color="auto"/>
          </w:divBdr>
        </w:div>
        <w:div w:id="1688945247">
          <w:marLeft w:val="0"/>
          <w:marRight w:val="0"/>
          <w:marTop w:val="0"/>
          <w:marBottom w:val="0"/>
          <w:divBdr>
            <w:top w:val="none" w:sz="0" w:space="0" w:color="auto"/>
            <w:left w:val="none" w:sz="0" w:space="0" w:color="auto"/>
            <w:bottom w:val="none" w:sz="0" w:space="0" w:color="auto"/>
            <w:right w:val="none" w:sz="0" w:space="0" w:color="auto"/>
          </w:divBdr>
        </w:div>
        <w:div w:id="1691419904">
          <w:marLeft w:val="0"/>
          <w:marRight w:val="0"/>
          <w:marTop w:val="0"/>
          <w:marBottom w:val="0"/>
          <w:divBdr>
            <w:top w:val="none" w:sz="0" w:space="0" w:color="auto"/>
            <w:left w:val="none" w:sz="0" w:space="0" w:color="auto"/>
            <w:bottom w:val="none" w:sz="0" w:space="0" w:color="auto"/>
            <w:right w:val="none" w:sz="0" w:space="0" w:color="auto"/>
          </w:divBdr>
        </w:div>
        <w:div w:id="1694452403">
          <w:marLeft w:val="0"/>
          <w:marRight w:val="0"/>
          <w:marTop w:val="0"/>
          <w:marBottom w:val="0"/>
          <w:divBdr>
            <w:top w:val="none" w:sz="0" w:space="0" w:color="auto"/>
            <w:left w:val="none" w:sz="0" w:space="0" w:color="auto"/>
            <w:bottom w:val="none" w:sz="0" w:space="0" w:color="auto"/>
            <w:right w:val="none" w:sz="0" w:space="0" w:color="auto"/>
          </w:divBdr>
        </w:div>
        <w:div w:id="1695841329">
          <w:marLeft w:val="0"/>
          <w:marRight w:val="0"/>
          <w:marTop w:val="0"/>
          <w:marBottom w:val="0"/>
          <w:divBdr>
            <w:top w:val="none" w:sz="0" w:space="0" w:color="auto"/>
            <w:left w:val="none" w:sz="0" w:space="0" w:color="auto"/>
            <w:bottom w:val="none" w:sz="0" w:space="0" w:color="auto"/>
            <w:right w:val="none" w:sz="0" w:space="0" w:color="auto"/>
          </w:divBdr>
        </w:div>
        <w:div w:id="1721241594">
          <w:marLeft w:val="0"/>
          <w:marRight w:val="0"/>
          <w:marTop w:val="0"/>
          <w:marBottom w:val="0"/>
          <w:divBdr>
            <w:top w:val="none" w:sz="0" w:space="0" w:color="auto"/>
            <w:left w:val="none" w:sz="0" w:space="0" w:color="auto"/>
            <w:bottom w:val="none" w:sz="0" w:space="0" w:color="auto"/>
            <w:right w:val="none" w:sz="0" w:space="0" w:color="auto"/>
          </w:divBdr>
        </w:div>
        <w:div w:id="1738549654">
          <w:marLeft w:val="0"/>
          <w:marRight w:val="0"/>
          <w:marTop w:val="0"/>
          <w:marBottom w:val="0"/>
          <w:divBdr>
            <w:top w:val="none" w:sz="0" w:space="0" w:color="auto"/>
            <w:left w:val="none" w:sz="0" w:space="0" w:color="auto"/>
            <w:bottom w:val="none" w:sz="0" w:space="0" w:color="auto"/>
            <w:right w:val="none" w:sz="0" w:space="0" w:color="auto"/>
          </w:divBdr>
        </w:div>
        <w:div w:id="1741053210">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773671623">
          <w:marLeft w:val="0"/>
          <w:marRight w:val="0"/>
          <w:marTop w:val="0"/>
          <w:marBottom w:val="0"/>
          <w:divBdr>
            <w:top w:val="none" w:sz="0" w:space="0" w:color="auto"/>
            <w:left w:val="none" w:sz="0" w:space="0" w:color="auto"/>
            <w:bottom w:val="none" w:sz="0" w:space="0" w:color="auto"/>
            <w:right w:val="none" w:sz="0" w:space="0" w:color="auto"/>
          </w:divBdr>
        </w:div>
        <w:div w:id="1805350109">
          <w:marLeft w:val="0"/>
          <w:marRight w:val="0"/>
          <w:marTop w:val="0"/>
          <w:marBottom w:val="0"/>
          <w:divBdr>
            <w:top w:val="none" w:sz="0" w:space="0" w:color="auto"/>
            <w:left w:val="none" w:sz="0" w:space="0" w:color="auto"/>
            <w:bottom w:val="none" w:sz="0" w:space="0" w:color="auto"/>
            <w:right w:val="none" w:sz="0" w:space="0" w:color="auto"/>
          </w:divBdr>
        </w:div>
        <w:div w:id="1848326173">
          <w:marLeft w:val="0"/>
          <w:marRight w:val="0"/>
          <w:marTop w:val="0"/>
          <w:marBottom w:val="0"/>
          <w:divBdr>
            <w:top w:val="none" w:sz="0" w:space="0" w:color="auto"/>
            <w:left w:val="none" w:sz="0" w:space="0" w:color="auto"/>
            <w:bottom w:val="none" w:sz="0" w:space="0" w:color="auto"/>
            <w:right w:val="none" w:sz="0" w:space="0" w:color="auto"/>
          </w:divBdr>
        </w:div>
        <w:div w:id="1875537803">
          <w:marLeft w:val="0"/>
          <w:marRight w:val="0"/>
          <w:marTop w:val="0"/>
          <w:marBottom w:val="0"/>
          <w:divBdr>
            <w:top w:val="none" w:sz="0" w:space="0" w:color="auto"/>
            <w:left w:val="none" w:sz="0" w:space="0" w:color="auto"/>
            <w:bottom w:val="none" w:sz="0" w:space="0" w:color="auto"/>
            <w:right w:val="none" w:sz="0" w:space="0" w:color="auto"/>
          </w:divBdr>
        </w:div>
        <w:div w:id="1894000543">
          <w:marLeft w:val="0"/>
          <w:marRight w:val="0"/>
          <w:marTop w:val="0"/>
          <w:marBottom w:val="0"/>
          <w:divBdr>
            <w:top w:val="none" w:sz="0" w:space="0" w:color="auto"/>
            <w:left w:val="none" w:sz="0" w:space="0" w:color="auto"/>
            <w:bottom w:val="none" w:sz="0" w:space="0" w:color="auto"/>
            <w:right w:val="none" w:sz="0" w:space="0" w:color="auto"/>
          </w:divBdr>
        </w:div>
        <w:div w:id="1894996675">
          <w:marLeft w:val="0"/>
          <w:marRight w:val="0"/>
          <w:marTop w:val="0"/>
          <w:marBottom w:val="0"/>
          <w:divBdr>
            <w:top w:val="none" w:sz="0" w:space="0" w:color="auto"/>
            <w:left w:val="none" w:sz="0" w:space="0" w:color="auto"/>
            <w:bottom w:val="none" w:sz="0" w:space="0" w:color="auto"/>
            <w:right w:val="none" w:sz="0" w:space="0" w:color="auto"/>
          </w:divBdr>
        </w:div>
        <w:div w:id="1924562744">
          <w:marLeft w:val="0"/>
          <w:marRight w:val="0"/>
          <w:marTop w:val="0"/>
          <w:marBottom w:val="0"/>
          <w:divBdr>
            <w:top w:val="none" w:sz="0" w:space="0" w:color="auto"/>
            <w:left w:val="none" w:sz="0" w:space="0" w:color="auto"/>
            <w:bottom w:val="none" w:sz="0" w:space="0" w:color="auto"/>
            <w:right w:val="none" w:sz="0" w:space="0" w:color="auto"/>
          </w:divBdr>
        </w:div>
        <w:div w:id="1948657104">
          <w:marLeft w:val="0"/>
          <w:marRight w:val="0"/>
          <w:marTop w:val="0"/>
          <w:marBottom w:val="0"/>
          <w:divBdr>
            <w:top w:val="none" w:sz="0" w:space="0" w:color="auto"/>
            <w:left w:val="none" w:sz="0" w:space="0" w:color="auto"/>
            <w:bottom w:val="none" w:sz="0" w:space="0" w:color="auto"/>
            <w:right w:val="none" w:sz="0" w:space="0" w:color="auto"/>
          </w:divBdr>
        </w:div>
        <w:div w:id="1960606134">
          <w:marLeft w:val="0"/>
          <w:marRight w:val="0"/>
          <w:marTop w:val="0"/>
          <w:marBottom w:val="0"/>
          <w:divBdr>
            <w:top w:val="none" w:sz="0" w:space="0" w:color="auto"/>
            <w:left w:val="none" w:sz="0" w:space="0" w:color="auto"/>
            <w:bottom w:val="none" w:sz="0" w:space="0" w:color="auto"/>
            <w:right w:val="none" w:sz="0" w:space="0" w:color="auto"/>
          </w:divBdr>
        </w:div>
        <w:div w:id="1963421007">
          <w:marLeft w:val="0"/>
          <w:marRight w:val="0"/>
          <w:marTop w:val="0"/>
          <w:marBottom w:val="0"/>
          <w:divBdr>
            <w:top w:val="none" w:sz="0" w:space="0" w:color="auto"/>
            <w:left w:val="none" w:sz="0" w:space="0" w:color="auto"/>
            <w:bottom w:val="none" w:sz="0" w:space="0" w:color="auto"/>
            <w:right w:val="none" w:sz="0" w:space="0" w:color="auto"/>
          </w:divBdr>
        </w:div>
        <w:div w:id="1976763193">
          <w:marLeft w:val="0"/>
          <w:marRight w:val="0"/>
          <w:marTop w:val="0"/>
          <w:marBottom w:val="0"/>
          <w:divBdr>
            <w:top w:val="none" w:sz="0" w:space="0" w:color="auto"/>
            <w:left w:val="none" w:sz="0" w:space="0" w:color="auto"/>
            <w:bottom w:val="none" w:sz="0" w:space="0" w:color="auto"/>
            <w:right w:val="none" w:sz="0" w:space="0" w:color="auto"/>
          </w:divBdr>
        </w:div>
        <w:div w:id="2020694897">
          <w:marLeft w:val="0"/>
          <w:marRight w:val="0"/>
          <w:marTop w:val="0"/>
          <w:marBottom w:val="0"/>
          <w:divBdr>
            <w:top w:val="none" w:sz="0" w:space="0" w:color="auto"/>
            <w:left w:val="none" w:sz="0" w:space="0" w:color="auto"/>
            <w:bottom w:val="none" w:sz="0" w:space="0" w:color="auto"/>
            <w:right w:val="none" w:sz="0" w:space="0" w:color="auto"/>
          </w:divBdr>
        </w:div>
        <w:div w:id="2044361865">
          <w:marLeft w:val="0"/>
          <w:marRight w:val="0"/>
          <w:marTop w:val="0"/>
          <w:marBottom w:val="0"/>
          <w:divBdr>
            <w:top w:val="none" w:sz="0" w:space="0" w:color="auto"/>
            <w:left w:val="none" w:sz="0" w:space="0" w:color="auto"/>
            <w:bottom w:val="none" w:sz="0" w:space="0" w:color="auto"/>
            <w:right w:val="none" w:sz="0" w:space="0" w:color="auto"/>
          </w:divBdr>
        </w:div>
        <w:div w:id="2118403030">
          <w:marLeft w:val="0"/>
          <w:marRight w:val="0"/>
          <w:marTop w:val="0"/>
          <w:marBottom w:val="0"/>
          <w:divBdr>
            <w:top w:val="none" w:sz="0" w:space="0" w:color="auto"/>
            <w:left w:val="none" w:sz="0" w:space="0" w:color="auto"/>
            <w:bottom w:val="none" w:sz="0" w:space="0" w:color="auto"/>
            <w:right w:val="none" w:sz="0" w:space="0" w:color="auto"/>
          </w:divBdr>
        </w:div>
        <w:div w:id="2129424908">
          <w:marLeft w:val="0"/>
          <w:marRight w:val="0"/>
          <w:marTop w:val="0"/>
          <w:marBottom w:val="0"/>
          <w:divBdr>
            <w:top w:val="none" w:sz="0" w:space="0" w:color="auto"/>
            <w:left w:val="none" w:sz="0" w:space="0" w:color="auto"/>
            <w:bottom w:val="none" w:sz="0" w:space="0" w:color="auto"/>
            <w:right w:val="none" w:sz="0" w:space="0" w:color="auto"/>
          </w:divBdr>
        </w:div>
      </w:divsChild>
    </w:div>
    <w:div w:id="2019648955">
      <w:bodyDiv w:val="1"/>
      <w:marLeft w:val="0"/>
      <w:marRight w:val="0"/>
      <w:marTop w:val="0"/>
      <w:marBottom w:val="0"/>
      <w:divBdr>
        <w:top w:val="none" w:sz="0" w:space="0" w:color="auto"/>
        <w:left w:val="none" w:sz="0" w:space="0" w:color="auto"/>
        <w:bottom w:val="none" w:sz="0" w:space="0" w:color="auto"/>
        <w:right w:val="none" w:sz="0" w:space="0" w:color="auto"/>
      </w:divBdr>
      <w:divsChild>
        <w:div w:id="103309579">
          <w:marLeft w:val="0"/>
          <w:marRight w:val="0"/>
          <w:marTop w:val="0"/>
          <w:marBottom w:val="0"/>
          <w:divBdr>
            <w:top w:val="none" w:sz="0" w:space="0" w:color="auto"/>
            <w:left w:val="none" w:sz="0" w:space="0" w:color="auto"/>
            <w:bottom w:val="none" w:sz="0" w:space="0" w:color="auto"/>
            <w:right w:val="none" w:sz="0" w:space="0" w:color="auto"/>
          </w:divBdr>
        </w:div>
        <w:div w:id="1218206615">
          <w:marLeft w:val="0"/>
          <w:marRight w:val="0"/>
          <w:marTop w:val="0"/>
          <w:marBottom w:val="0"/>
          <w:divBdr>
            <w:top w:val="none" w:sz="0" w:space="0" w:color="auto"/>
            <w:left w:val="none" w:sz="0" w:space="0" w:color="auto"/>
            <w:bottom w:val="none" w:sz="0" w:space="0" w:color="auto"/>
            <w:right w:val="none" w:sz="0" w:space="0" w:color="auto"/>
          </w:divBdr>
        </w:div>
        <w:div w:id="1296523157">
          <w:marLeft w:val="0"/>
          <w:marRight w:val="0"/>
          <w:marTop w:val="0"/>
          <w:marBottom w:val="0"/>
          <w:divBdr>
            <w:top w:val="none" w:sz="0" w:space="0" w:color="auto"/>
            <w:left w:val="none" w:sz="0" w:space="0" w:color="auto"/>
            <w:bottom w:val="none" w:sz="0" w:space="0" w:color="auto"/>
            <w:right w:val="none" w:sz="0" w:space="0" w:color="auto"/>
          </w:divBdr>
        </w:div>
        <w:div w:id="1557201668">
          <w:marLeft w:val="0"/>
          <w:marRight w:val="0"/>
          <w:marTop w:val="0"/>
          <w:marBottom w:val="0"/>
          <w:divBdr>
            <w:top w:val="none" w:sz="0" w:space="0" w:color="auto"/>
            <w:left w:val="none" w:sz="0" w:space="0" w:color="auto"/>
            <w:bottom w:val="none" w:sz="0" w:space="0" w:color="auto"/>
            <w:right w:val="none" w:sz="0" w:space="0" w:color="auto"/>
          </w:divBdr>
        </w:div>
      </w:divsChild>
    </w:div>
    <w:div w:id="2054499739">
      <w:bodyDiv w:val="1"/>
      <w:marLeft w:val="0"/>
      <w:marRight w:val="0"/>
      <w:marTop w:val="0"/>
      <w:marBottom w:val="0"/>
      <w:divBdr>
        <w:top w:val="none" w:sz="0" w:space="0" w:color="auto"/>
        <w:left w:val="none" w:sz="0" w:space="0" w:color="auto"/>
        <w:bottom w:val="none" w:sz="0" w:space="0" w:color="auto"/>
        <w:right w:val="none" w:sz="0" w:space="0" w:color="auto"/>
      </w:divBdr>
      <w:divsChild>
        <w:div w:id="369916964">
          <w:marLeft w:val="0"/>
          <w:marRight w:val="0"/>
          <w:marTop w:val="0"/>
          <w:marBottom w:val="0"/>
          <w:divBdr>
            <w:top w:val="none" w:sz="0" w:space="0" w:color="auto"/>
            <w:left w:val="none" w:sz="0" w:space="0" w:color="auto"/>
            <w:bottom w:val="none" w:sz="0" w:space="0" w:color="auto"/>
            <w:right w:val="none" w:sz="0" w:space="0" w:color="auto"/>
          </w:divBdr>
        </w:div>
        <w:div w:id="504168901">
          <w:marLeft w:val="0"/>
          <w:marRight w:val="0"/>
          <w:marTop w:val="0"/>
          <w:marBottom w:val="0"/>
          <w:divBdr>
            <w:top w:val="none" w:sz="0" w:space="0" w:color="auto"/>
            <w:left w:val="none" w:sz="0" w:space="0" w:color="auto"/>
            <w:bottom w:val="none" w:sz="0" w:space="0" w:color="auto"/>
            <w:right w:val="none" w:sz="0" w:space="0" w:color="auto"/>
          </w:divBdr>
        </w:div>
        <w:div w:id="986208850">
          <w:marLeft w:val="0"/>
          <w:marRight w:val="0"/>
          <w:marTop w:val="0"/>
          <w:marBottom w:val="0"/>
          <w:divBdr>
            <w:top w:val="none" w:sz="0" w:space="0" w:color="auto"/>
            <w:left w:val="none" w:sz="0" w:space="0" w:color="auto"/>
            <w:bottom w:val="none" w:sz="0" w:space="0" w:color="auto"/>
            <w:right w:val="none" w:sz="0" w:space="0" w:color="auto"/>
          </w:divBdr>
        </w:div>
        <w:div w:id="170008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4D19-06F9-4830-AB3B-766C9B82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9</Pages>
  <Words>4733</Words>
  <Characters>26033</Characters>
  <Application>Microsoft Office Word</Application>
  <DocSecurity>0</DocSecurity>
  <Lines>216</Lines>
  <Paragraphs>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CRC/C/83/DR/48/2018</vt:lpstr>
      <vt:lpstr>CRC/C/83/DR/48/2018</vt:lpstr>
      <vt:lpstr/>
    </vt:vector>
  </TitlesOfParts>
  <Company>CSD</Company>
  <LinksUpToDate>false</LinksUpToDate>
  <CharactersWithSpaces>30705</CharactersWithSpaces>
  <SharedDoc>false</SharedDoc>
  <HLinks>
    <vt:vector size="30" baseType="variant">
      <vt:variant>
        <vt:i4>7864381</vt:i4>
      </vt:variant>
      <vt:variant>
        <vt:i4>15</vt:i4>
      </vt:variant>
      <vt:variant>
        <vt:i4>0</vt:i4>
      </vt:variant>
      <vt:variant>
        <vt:i4>5</vt:i4>
      </vt:variant>
      <vt:variant>
        <vt:lpwstr>https://www.defensordelpueblo.es/wp-content/uploads/2015/05/2005-05-Informe-sobre-asistencia-jur%C3%ADdica-a-los-extranjeros-en-Espa%C3%B1a.pdf</vt:lpwstr>
      </vt:variant>
      <vt:variant>
        <vt:lpwstr/>
      </vt:variant>
      <vt:variant>
        <vt:i4>7012385</vt:i4>
      </vt:variant>
      <vt:variant>
        <vt:i4>12</vt:i4>
      </vt:variant>
      <vt:variant>
        <vt:i4>0</vt:i4>
      </vt:variant>
      <vt:variant>
        <vt:i4>5</vt:i4>
      </vt:variant>
      <vt:variant>
        <vt:lpwstr>https://www.unicef.es/sites/unicef.es/files/comunicacion/CRC-UNICEF_ESP_publicacion.pdf</vt:lpwstr>
      </vt:variant>
      <vt:variant>
        <vt:lpwstr/>
      </vt:variant>
      <vt:variant>
        <vt:i4>1048682</vt:i4>
      </vt:variant>
      <vt:variant>
        <vt:i4>9</vt:i4>
      </vt:variant>
      <vt:variant>
        <vt:i4>0</vt:i4>
      </vt:variant>
      <vt:variant>
        <vt:i4>5</vt:i4>
      </vt:variant>
      <vt:variant>
        <vt:lpwstr>https://www.savethechildren.es/sites/default/files/imce/_x000b_docs/infancias-invisibles-ninos-migrantes-refugiados-trata-save-the-children.pdf</vt:lpwstr>
      </vt:variant>
      <vt:variant>
        <vt:lpwstr/>
      </vt:variant>
      <vt:variant>
        <vt:i4>5767238</vt:i4>
      </vt:variant>
      <vt:variant>
        <vt:i4>6</vt:i4>
      </vt:variant>
      <vt:variant>
        <vt:i4>0</vt:i4>
      </vt:variant>
      <vt:variant>
        <vt:i4>5</vt:i4>
      </vt:variant>
      <vt:variant>
        <vt:lpwstr>https://www.savethechildren.es/sites/default/files/imce/docs/infancia_y_justicia.pdf</vt:lpwstr>
      </vt:variant>
      <vt:variant>
        <vt:lpwstr/>
      </vt:variant>
      <vt:variant>
        <vt:i4>1835120</vt:i4>
      </vt:variant>
      <vt:variant>
        <vt:i4>3</vt:i4>
      </vt:variant>
      <vt:variant>
        <vt:i4>0</vt:i4>
      </vt:variant>
      <vt:variant>
        <vt:i4>5</vt:i4>
      </vt:variant>
      <vt:variant>
        <vt:lpwstr>https://www.ohchr.org/Documents/HRBodies/CRC/CVMembers/CV_AissatouSidikou.docx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CRC/C/83/D/48/2018</dc:title>
  <dc:subject/>
  <dc:creator>Maria Luisa Zeballos Moreno</dc:creator>
  <cp:keywords/>
  <dc:description/>
  <cp:lastModifiedBy>Maria Luisa Zeballos Moreno</cp:lastModifiedBy>
  <cp:revision>3</cp:revision>
  <cp:lastPrinted>2020-02-28T08:07:00Z</cp:lastPrinted>
  <dcterms:created xsi:type="dcterms:W3CDTF">2020-02-28T08:07:00Z</dcterms:created>
  <dcterms:modified xsi:type="dcterms:W3CDTF">2020-02-28T08:07:00Z</dcterms:modified>
</cp:coreProperties>
</file>