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rsidRPr="001370FF">
        <w:trPr>
          <w:trHeight w:hRule="exact" w:val="851"/>
        </w:trPr>
        <w:tc>
          <w:tcPr>
            <w:tcW w:w="1280" w:type="dxa"/>
            <w:tcBorders>
              <w:bottom w:val="single" w:sz="4" w:space="0" w:color="auto"/>
            </w:tcBorders>
          </w:tcPr>
          <w:p w:rsidR="00E06285" w:rsidRPr="001370FF" w:rsidRDefault="00E06285">
            <w:pPr>
              <w:rPr>
                <w:rFonts w:hint="eastAsia"/>
              </w:rPr>
            </w:pPr>
          </w:p>
        </w:tc>
        <w:tc>
          <w:tcPr>
            <w:tcW w:w="2273" w:type="dxa"/>
            <w:tcBorders>
              <w:bottom w:val="single" w:sz="4" w:space="0" w:color="auto"/>
            </w:tcBorders>
            <w:vAlign w:val="bottom"/>
          </w:tcPr>
          <w:p w:rsidR="00E06285" w:rsidRPr="001370FF" w:rsidRDefault="00E06285">
            <w:pPr>
              <w:spacing w:after="80" w:line="300" w:lineRule="exact"/>
              <w:rPr>
                <w:rFonts w:ascii="Time New Roman" w:eastAsia="SimHei" w:hAnsi="Time New Roman" w:hint="eastAsia"/>
                <w:sz w:val="28"/>
              </w:rPr>
            </w:pPr>
            <w:r w:rsidRPr="001370FF">
              <w:rPr>
                <w:rFonts w:ascii="Time New Roman" w:eastAsia="SimHei" w:hAnsi="Time New Roman" w:hint="eastAsia"/>
                <w:sz w:val="28"/>
              </w:rPr>
              <w:t>联</w:t>
            </w:r>
            <w:r w:rsidRPr="001370FF">
              <w:rPr>
                <w:rFonts w:ascii="Time New Roman" w:eastAsia="SimHei" w:hAnsi="Time New Roman" w:hint="eastAsia"/>
                <w:sz w:val="28"/>
              </w:rPr>
              <w:t xml:space="preserve"> </w:t>
            </w:r>
            <w:r w:rsidRPr="001370FF">
              <w:rPr>
                <w:rFonts w:ascii="Time New Roman" w:eastAsia="SimHei" w:hAnsi="Time New Roman" w:hint="eastAsia"/>
                <w:sz w:val="28"/>
              </w:rPr>
              <w:t>合</w:t>
            </w:r>
            <w:r w:rsidRPr="001370FF">
              <w:rPr>
                <w:rFonts w:ascii="Time New Roman" w:eastAsia="SimHei" w:hAnsi="Time New Roman" w:hint="eastAsia"/>
                <w:sz w:val="28"/>
              </w:rPr>
              <w:t xml:space="preserve"> </w:t>
            </w:r>
            <w:r w:rsidRPr="001370FF">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1370FF" w:rsidRDefault="00E06285">
            <w:pPr>
              <w:spacing w:line="240" w:lineRule="atLeast"/>
              <w:jc w:val="right"/>
              <w:rPr>
                <w:rFonts w:hint="eastAsia"/>
                <w:szCs w:val="21"/>
              </w:rPr>
            </w:pPr>
            <w:r w:rsidRPr="001370FF">
              <w:rPr>
                <w:sz w:val="40"/>
                <w:szCs w:val="40"/>
              </w:rPr>
              <w:t>C</w:t>
            </w:r>
            <w:r w:rsidR="003916A2" w:rsidRPr="001370FF">
              <w:rPr>
                <w:rFonts w:hint="eastAsia"/>
                <w:sz w:val="40"/>
                <w:szCs w:val="40"/>
              </w:rPr>
              <w:t>EDAW</w:t>
            </w:r>
            <w:r w:rsidR="00654786" w:rsidRPr="00BF5886">
              <w:rPr>
                <w:sz w:val="20"/>
              </w:rPr>
              <w:t>/</w:t>
            </w:r>
            <w:r w:rsidR="001539A6" w:rsidRPr="00BF5886">
              <w:rPr>
                <w:sz w:val="20"/>
              </w:rPr>
              <w:t>C</w:t>
            </w:r>
            <w:r w:rsidR="00654786" w:rsidRPr="00BF5886">
              <w:rPr>
                <w:sz w:val="20"/>
              </w:rPr>
              <w:t>/</w:t>
            </w:r>
            <w:r w:rsidR="005D2B9A" w:rsidRPr="00BF5886">
              <w:rPr>
                <w:rFonts w:hint="eastAsia"/>
                <w:sz w:val="20"/>
              </w:rPr>
              <w:t>NPL</w:t>
            </w:r>
            <w:r w:rsidR="00654786" w:rsidRPr="00BF5886">
              <w:rPr>
                <w:sz w:val="20"/>
              </w:rPr>
              <w:t>/</w:t>
            </w:r>
            <w:r w:rsidR="005D2B9A" w:rsidRPr="00BF5886">
              <w:rPr>
                <w:rFonts w:hint="eastAsia"/>
                <w:sz w:val="20"/>
              </w:rPr>
              <w:t>4-5</w:t>
            </w:r>
          </w:p>
        </w:tc>
      </w:tr>
      <w:tr w:rsidR="00E06285" w:rsidRPr="001370FF">
        <w:trPr>
          <w:trHeight w:hRule="exact" w:val="2835"/>
        </w:trPr>
        <w:tc>
          <w:tcPr>
            <w:tcW w:w="1280" w:type="dxa"/>
            <w:tcBorders>
              <w:top w:val="single" w:sz="4" w:space="0" w:color="auto"/>
              <w:bottom w:val="single" w:sz="12" w:space="0" w:color="auto"/>
            </w:tcBorders>
          </w:tcPr>
          <w:p w:rsidR="00E06285" w:rsidRPr="001370FF" w:rsidRDefault="00E06285">
            <w:pPr>
              <w:spacing w:line="120" w:lineRule="atLeast"/>
              <w:rPr>
                <w:sz w:val="10"/>
                <w:szCs w:val="10"/>
              </w:rPr>
            </w:pPr>
          </w:p>
          <w:p w:rsidR="00E06285" w:rsidRPr="001370FF" w:rsidRDefault="00E06285">
            <w:pPr>
              <w:spacing w:line="120" w:lineRule="atLeast"/>
              <w:rPr>
                <w:sz w:val="10"/>
                <w:szCs w:val="10"/>
              </w:rPr>
            </w:pPr>
            <w:r w:rsidRPr="001370F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1370FF" w:rsidRDefault="003916A2">
            <w:pPr>
              <w:spacing w:before="160" w:line="240" w:lineRule="auto"/>
              <w:rPr>
                <w:rFonts w:eastAsia="SimHei" w:hint="eastAsia"/>
                <w:sz w:val="32"/>
                <w:szCs w:val="32"/>
              </w:rPr>
            </w:pPr>
            <w:r w:rsidRPr="001370FF">
              <w:rPr>
                <w:rFonts w:eastAsia="SimHei" w:hint="eastAsia"/>
                <w:sz w:val="32"/>
                <w:szCs w:val="32"/>
                <w:lang w:val="fr-CH"/>
              </w:rPr>
              <w:t>消除对妇女一切形式歧视</w:t>
            </w:r>
            <w:r w:rsidR="00E06285" w:rsidRPr="001370FF">
              <w:rPr>
                <w:rFonts w:eastAsia="SimHei" w:hint="eastAsia"/>
                <w:sz w:val="32"/>
                <w:szCs w:val="32"/>
              </w:rPr>
              <w:t>公约</w:t>
            </w:r>
          </w:p>
        </w:tc>
        <w:tc>
          <w:tcPr>
            <w:tcW w:w="2819" w:type="dxa"/>
            <w:tcBorders>
              <w:top w:val="single" w:sz="4" w:space="0" w:color="auto"/>
              <w:bottom w:val="single" w:sz="12" w:space="0" w:color="auto"/>
            </w:tcBorders>
          </w:tcPr>
          <w:p w:rsidR="00E06285" w:rsidRPr="001370FF" w:rsidRDefault="003A7B88" w:rsidP="00DA36A7">
            <w:pPr>
              <w:spacing w:before="240" w:line="240" w:lineRule="atLeast"/>
              <w:rPr>
                <w:sz w:val="20"/>
              </w:rPr>
            </w:pPr>
            <w:r>
              <w:rPr>
                <w:sz w:val="20"/>
              </w:rPr>
              <w:t xml:space="preserve">Distr.: </w:t>
            </w:r>
            <w:r w:rsidR="003916A2" w:rsidRPr="001370FF">
              <w:rPr>
                <w:sz w:val="20"/>
              </w:rPr>
              <w:t>General</w:t>
            </w:r>
          </w:p>
          <w:p w:rsidR="00E06285" w:rsidRPr="001370FF" w:rsidRDefault="005D2B9A">
            <w:pPr>
              <w:spacing w:line="240" w:lineRule="atLeast"/>
              <w:rPr>
                <w:sz w:val="20"/>
              </w:rPr>
            </w:pPr>
            <w:r w:rsidRPr="001370FF">
              <w:rPr>
                <w:rFonts w:hint="eastAsia"/>
                <w:sz w:val="20"/>
              </w:rPr>
              <w:t xml:space="preserve">9 </w:t>
            </w:r>
            <w:r w:rsidRPr="001370FF">
              <w:rPr>
                <w:sz w:val="20"/>
              </w:rPr>
              <w:t>November</w:t>
            </w:r>
            <w:r w:rsidR="00A64FC3" w:rsidRPr="001370FF">
              <w:rPr>
                <w:sz w:val="20"/>
              </w:rPr>
              <w:t xml:space="preserve"> 20</w:t>
            </w:r>
            <w:r w:rsidR="00A64FC3" w:rsidRPr="001370FF">
              <w:rPr>
                <w:rFonts w:hint="eastAsia"/>
                <w:sz w:val="20"/>
              </w:rPr>
              <w:t>10</w:t>
            </w:r>
          </w:p>
          <w:p w:rsidR="00E06285" w:rsidRPr="001370FF" w:rsidRDefault="00E06285">
            <w:pPr>
              <w:spacing w:line="240" w:lineRule="atLeast"/>
              <w:rPr>
                <w:sz w:val="20"/>
              </w:rPr>
            </w:pPr>
            <w:r w:rsidRPr="001370FF">
              <w:rPr>
                <w:sz w:val="20"/>
              </w:rPr>
              <w:t xml:space="preserve">Chinese </w:t>
            </w:r>
          </w:p>
          <w:p w:rsidR="00E06285" w:rsidRPr="001370FF" w:rsidRDefault="003A7B88">
            <w:pPr>
              <w:spacing w:line="240" w:lineRule="atLeast"/>
              <w:rPr>
                <w:rFonts w:hint="eastAsia"/>
                <w:sz w:val="20"/>
              </w:rPr>
            </w:pPr>
            <w:r>
              <w:rPr>
                <w:sz w:val="20"/>
              </w:rPr>
              <w:t xml:space="preserve">Original: </w:t>
            </w:r>
            <w:r w:rsidR="00E06285" w:rsidRPr="001370FF">
              <w:rPr>
                <w:sz w:val="20"/>
              </w:rPr>
              <w:t>English</w:t>
            </w:r>
          </w:p>
        </w:tc>
      </w:tr>
    </w:tbl>
    <w:p w:rsidR="00E06285" w:rsidRPr="001370FF" w:rsidRDefault="003916A2" w:rsidP="002C6169">
      <w:pPr>
        <w:spacing w:before="120"/>
        <w:rPr>
          <w:rFonts w:eastAsia="SimHei" w:hint="eastAsia"/>
          <w:sz w:val="24"/>
          <w:szCs w:val="24"/>
        </w:rPr>
      </w:pPr>
      <w:r w:rsidRPr="001370FF">
        <w:rPr>
          <w:rFonts w:eastAsia="SimHei" w:hint="eastAsia"/>
          <w:sz w:val="24"/>
          <w:szCs w:val="24"/>
        </w:rPr>
        <w:t>消除对妇女歧视</w:t>
      </w:r>
      <w:r w:rsidR="001B5B95" w:rsidRPr="001370FF">
        <w:rPr>
          <w:rFonts w:eastAsia="SimHei" w:hint="eastAsia"/>
          <w:sz w:val="24"/>
          <w:szCs w:val="24"/>
        </w:rPr>
        <w:t>委员会</w:t>
      </w:r>
    </w:p>
    <w:p w:rsidR="00194B1A" w:rsidRPr="001370FF" w:rsidRDefault="00D541CF" w:rsidP="00D541CF">
      <w:pPr>
        <w:pStyle w:val="HMGC"/>
      </w:pPr>
      <w:r w:rsidRPr="001370FF">
        <w:rPr>
          <w:rFonts w:hint="eastAsia"/>
        </w:rPr>
        <w:tab/>
      </w:r>
      <w:r w:rsidRPr="001370FF">
        <w:rPr>
          <w:rFonts w:hint="eastAsia"/>
        </w:rPr>
        <w:tab/>
      </w:r>
      <w:r w:rsidR="00194B1A" w:rsidRPr="003A02D0">
        <w:rPr>
          <w:rFonts w:hint="eastAsia"/>
          <w:spacing w:val="-5"/>
        </w:rPr>
        <w:t>审议缔约国根据《消除对妇女一切形式歧视公约》</w:t>
      </w:r>
      <w:r w:rsidR="00194B1A" w:rsidRPr="001370FF">
        <w:rPr>
          <w:rFonts w:hint="eastAsia"/>
        </w:rPr>
        <w:t>第</w:t>
      </w:r>
      <w:r w:rsidR="00194B1A" w:rsidRPr="001370FF">
        <w:rPr>
          <w:rFonts w:hint="eastAsia"/>
        </w:rPr>
        <w:t>18</w:t>
      </w:r>
      <w:r w:rsidR="00194B1A" w:rsidRPr="001370FF">
        <w:rPr>
          <w:rFonts w:hint="eastAsia"/>
        </w:rPr>
        <w:t>条提交的报告</w:t>
      </w:r>
    </w:p>
    <w:p w:rsidR="00194B1A" w:rsidRPr="001370FF" w:rsidRDefault="00194B1A" w:rsidP="00D541CF">
      <w:pPr>
        <w:pStyle w:val="HChGC"/>
      </w:pPr>
      <w:r w:rsidRPr="001370FF">
        <w:tab/>
      </w:r>
      <w:r w:rsidRPr="001370FF">
        <w:tab/>
      </w:r>
      <w:r w:rsidRPr="001370FF">
        <w:rPr>
          <w:rFonts w:hint="eastAsia"/>
        </w:rPr>
        <w:t>缔约国的第四和第五次合并定期报告</w:t>
      </w:r>
    </w:p>
    <w:p w:rsidR="00194B1A" w:rsidRPr="001370FF" w:rsidRDefault="00194B1A" w:rsidP="00D541CF">
      <w:pPr>
        <w:pStyle w:val="HMGC"/>
        <w:rPr>
          <w:sz w:val="21"/>
        </w:rPr>
      </w:pPr>
      <w:r w:rsidRPr="001370FF">
        <w:tab/>
      </w:r>
      <w:r w:rsidRPr="001370FF">
        <w:tab/>
      </w:r>
      <w:r w:rsidRPr="001370FF">
        <w:rPr>
          <w:rFonts w:hint="eastAsia"/>
        </w:rPr>
        <w:t>尼泊尔</w:t>
      </w:r>
      <w:r w:rsidRPr="0081405F">
        <w:rPr>
          <w:rStyle w:val="FootnoteReference"/>
          <w:color w:val="auto"/>
          <w:sz w:val="28"/>
          <w:szCs w:val="28"/>
          <w:vertAlign w:val="baseline"/>
        </w:rPr>
        <w:footnoteReference w:customMarkFollows="1" w:id="1"/>
        <w:t>*</w:t>
      </w:r>
      <w:r w:rsidRPr="0081405F">
        <w:rPr>
          <w:sz w:val="24"/>
          <w:szCs w:val="24"/>
        </w:rPr>
        <w:t>、</w:t>
      </w:r>
      <w:r w:rsidRPr="0081405F">
        <w:rPr>
          <w:rStyle w:val="FootnoteReference"/>
          <w:caps/>
          <w:color w:val="auto"/>
          <w:sz w:val="28"/>
          <w:szCs w:val="28"/>
          <w:vertAlign w:val="baseline"/>
        </w:rPr>
        <w:footnoteReference w:customMarkFollows="1" w:id="2"/>
        <w:t>**</w:t>
      </w:r>
    </w:p>
    <w:p w:rsidR="00A57741" w:rsidRPr="001370FF" w:rsidRDefault="00194B1A">
      <w:pPr>
        <w:spacing w:after="120"/>
        <w:rPr>
          <w:sz w:val="28"/>
          <w:szCs w:val="28"/>
        </w:rPr>
      </w:pPr>
      <w:r w:rsidRPr="001370FF">
        <w:br w:type="page"/>
      </w:r>
      <w:r w:rsidR="00A57741" w:rsidRPr="001370FF">
        <w:rPr>
          <w:rFonts w:hint="eastAsia"/>
          <w:sz w:val="28"/>
          <w:szCs w:val="28"/>
        </w:rPr>
        <w:t>目录</w:t>
      </w:r>
    </w:p>
    <w:p w:rsidR="00A57741" w:rsidRPr="001370FF" w:rsidRDefault="00A57741" w:rsidP="005C76A9">
      <w:pPr>
        <w:tabs>
          <w:tab w:val="right" w:pos="8789"/>
          <w:tab w:val="right" w:pos="9639"/>
        </w:tabs>
        <w:spacing w:after="120"/>
        <w:ind w:leftChars="232" w:left="31680" w:firstLineChars="50" w:firstLine="31680"/>
        <w:rPr>
          <w:rFonts w:eastAsia="KaiTi_GB2312"/>
          <w:sz w:val="23"/>
          <w:szCs w:val="23"/>
        </w:rPr>
      </w:pPr>
      <w:r w:rsidRPr="001370FF">
        <w:rPr>
          <w:rFonts w:eastAsia="KaiTi_GB2312"/>
          <w:sz w:val="18"/>
          <w:szCs w:val="18"/>
          <w:lang w:val="fr-CH"/>
        </w:rPr>
        <w:tab/>
      </w:r>
      <w:r w:rsidRPr="001370FF">
        <w:rPr>
          <w:rFonts w:eastAsia="KaiTi_GB2312" w:hint="eastAsia"/>
          <w:sz w:val="18"/>
          <w:szCs w:val="18"/>
        </w:rPr>
        <w:t>段次</w:t>
      </w:r>
      <w:r w:rsidRPr="001370FF">
        <w:rPr>
          <w:rFonts w:eastAsia="KaiTi_GB2312"/>
          <w:sz w:val="23"/>
          <w:szCs w:val="23"/>
        </w:rPr>
        <w:tab/>
      </w:r>
      <w:r w:rsidRPr="001370FF">
        <w:rPr>
          <w:rFonts w:eastAsia="KaiTi_GB2312" w:hint="eastAsia"/>
          <w:sz w:val="18"/>
          <w:szCs w:val="18"/>
        </w:rPr>
        <w:t>页次</w:t>
      </w:r>
    </w:p>
    <w:p w:rsidR="00194B1A" w:rsidRPr="001370FF" w:rsidRDefault="00A57741" w:rsidP="003A02D0">
      <w:pPr>
        <w:pStyle w:val="a2"/>
        <w:spacing w:after="80"/>
        <w:rPr>
          <w:rFonts w:hint="eastAsia"/>
          <w:webHidden/>
        </w:rPr>
      </w:pPr>
      <w:r w:rsidRPr="001370FF">
        <w:rPr>
          <w:rFonts w:hint="eastAsia"/>
        </w:rPr>
        <w:tab/>
      </w:r>
      <w:r w:rsidRPr="001370FF">
        <w:rPr>
          <w:rFonts w:hint="eastAsia"/>
        </w:rPr>
        <w:tab/>
      </w:r>
      <w:r w:rsidR="00194B1A" w:rsidRPr="001370FF">
        <w:rPr>
          <w:rFonts w:hint="eastAsia"/>
        </w:rPr>
        <w:t>缩略语</w:t>
      </w:r>
      <w:r w:rsidRPr="001370FF">
        <w:rPr>
          <w:webHidden/>
        </w:rPr>
        <w:t>…………</w:t>
      </w:r>
      <w:r w:rsidRPr="001370FF">
        <w:rPr>
          <w:rFonts w:hint="eastAsia"/>
          <w:webHidden/>
        </w:rPr>
        <w:t>..</w:t>
      </w:r>
      <w:r w:rsidRPr="001370FF">
        <w:rPr>
          <w:rFonts w:hint="eastAsia"/>
          <w:webHidden/>
        </w:rPr>
        <w:tab/>
      </w:r>
      <w:r w:rsidRPr="001370FF">
        <w:rPr>
          <w:rFonts w:hint="eastAsia"/>
          <w:webHidden/>
        </w:rPr>
        <w:tab/>
      </w:r>
      <w:r w:rsidR="00194B1A" w:rsidRPr="001370FF">
        <w:rPr>
          <w:rFonts w:hint="eastAsia"/>
          <w:webHidden/>
        </w:rPr>
        <w:t>4</w:t>
      </w:r>
    </w:p>
    <w:p w:rsidR="00194B1A" w:rsidRPr="001370FF" w:rsidRDefault="00A57741" w:rsidP="003A02D0">
      <w:pPr>
        <w:pStyle w:val="a2"/>
        <w:spacing w:after="80"/>
        <w:rPr>
          <w:rFonts w:hint="eastAsia"/>
        </w:rPr>
      </w:pPr>
      <w:r w:rsidRPr="001370FF">
        <w:rPr>
          <w:rFonts w:hint="eastAsia"/>
        </w:rPr>
        <w:tab/>
      </w:r>
      <w:r w:rsidRPr="001370FF">
        <w:rPr>
          <w:rFonts w:hint="eastAsia"/>
        </w:rPr>
        <w:tab/>
      </w:r>
      <w:r w:rsidR="00194B1A" w:rsidRPr="001370FF">
        <w:rPr>
          <w:rFonts w:hint="eastAsia"/>
        </w:rPr>
        <w:t>致谢</w:t>
      </w:r>
      <w:r w:rsidRPr="001370FF">
        <w:t>……………</w:t>
      </w:r>
      <w:r w:rsidRPr="001370FF">
        <w:rPr>
          <w:rFonts w:hint="eastAsia"/>
        </w:rPr>
        <w:t>..</w:t>
      </w:r>
      <w:r w:rsidRPr="001370FF">
        <w:rPr>
          <w:rFonts w:hint="eastAsia"/>
        </w:rPr>
        <w:tab/>
      </w:r>
      <w:r w:rsidR="00194B1A" w:rsidRPr="001370FF">
        <w:rPr>
          <w:webHidden/>
        </w:rPr>
        <w:tab/>
      </w:r>
      <w:r w:rsidR="00A0266F">
        <w:rPr>
          <w:rFonts w:hint="eastAsia"/>
          <w:webHidden/>
        </w:rPr>
        <w:t>8</w:t>
      </w:r>
    </w:p>
    <w:p w:rsidR="00194B1A" w:rsidRPr="001370FF" w:rsidRDefault="00A57741" w:rsidP="00BF5886">
      <w:pPr>
        <w:pStyle w:val="a1"/>
        <w:spacing w:after="80"/>
        <w:rPr>
          <w:noProof/>
          <w:kern w:val="2"/>
        </w:rPr>
      </w:pPr>
      <w:r w:rsidRPr="001370FF">
        <w:rPr>
          <w:rFonts w:hint="eastAsia"/>
        </w:rPr>
        <w:tab/>
      </w:r>
      <w:r w:rsidRPr="001370FF">
        <w:rPr>
          <w:rFonts w:hint="eastAsia"/>
        </w:rPr>
        <w:tab/>
      </w:r>
      <w:r w:rsidR="00194B1A" w:rsidRPr="003A02D0">
        <w:rPr>
          <w:rStyle w:val="Hyperlink"/>
          <w:rFonts w:hAnsi="SimSun"/>
          <w:noProof/>
          <w:color w:val="auto"/>
          <w:szCs w:val="21"/>
          <w:u w:val="none"/>
        </w:rPr>
        <w:t>摘要</w:t>
      </w:r>
      <w:r w:rsidR="00194B1A" w:rsidRPr="001370FF">
        <w:rPr>
          <w:noProof/>
          <w:webHidden/>
        </w:rPr>
        <w:tab/>
      </w:r>
      <w:r w:rsidR="001E6107" w:rsidRPr="001370FF">
        <w:t>……………</w:t>
      </w:r>
      <w:r w:rsidR="001370FF" w:rsidRPr="001370FF">
        <w:rPr>
          <w:rFonts w:hint="eastAsia"/>
        </w:rPr>
        <w:tab/>
      </w:r>
      <w:r w:rsidR="001370FF" w:rsidRPr="001370FF">
        <w:rPr>
          <w:rFonts w:hint="eastAsia"/>
        </w:rPr>
        <w:tab/>
      </w:r>
      <w:r w:rsidR="00564FE0">
        <w:rPr>
          <w:noProof/>
          <w:webHidden/>
        </w:rPr>
        <w:t>1</w:t>
      </w:r>
      <w:r w:rsidR="00BF5886">
        <w:rPr>
          <w:noProof/>
          <w:webHidden/>
        </w:rPr>
        <w:t>–</w:t>
      </w:r>
      <w:r w:rsidR="00564FE0">
        <w:rPr>
          <w:noProof/>
          <w:webHidden/>
        </w:rPr>
        <w:t>7</w:t>
      </w:r>
      <w:r w:rsidR="001370FF" w:rsidRPr="001370FF">
        <w:rPr>
          <w:rFonts w:hint="eastAsia"/>
          <w:noProof/>
          <w:webHidden/>
        </w:rPr>
        <w:tab/>
      </w:r>
      <w:r w:rsidR="00194B1A" w:rsidRPr="001370FF">
        <w:rPr>
          <w:rFonts w:hint="eastAsia"/>
          <w:noProof/>
          <w:webHidden/>
        </w:rPr>
        <w:t>9</w:t>
      </w:r>
    </w:p>
    <w:p w:rsidR="00194B1A" w:rsidRPr="001370FF" w:rsidRDefault="001370FF" w:rsidP="00BF5886">
      <w:pPr>
        <w:pStyle w:val="a1"/>
        <w:spacing w:after="80"/>
      </w:pPr>
      <w:r w:rsidRPr="001370FF">
        <w:rPr>
          <w:rStyle w:val="Hyperlink"/>
          <w:rFonts w:hint="eastAsia"/>
          <w:color w:val="auto"/>
          <w:szCs w:val="21"/>
          <w:u w:val="none"/>
        </w:rPr>
        <w:tab/>
      </w:r>
      <w:r w:rsidRPr="001370FF">
        <w:rPr>
          <w:rStyle w:val="Hyperlink"/>
          <w:rFonts w:hint="eastAsia"/>
          <w:color w:val="auto"/>
          <w:szCs w:val="21"/>
          <w:u w:val="none"/>
        </w:rPr>
        <w:tab/>
      </w:r>
      <w:r w:rsidR="00194B1A" w:rsidRPr="003A02D0">
        <w:rPr>
          <w:rStyle w:val="Hyperlink"/>
          <w:color w:val="auto"/>
          <w:szCs w:val="21"/>
          <w:u w:val="none"/>
        </w:rPr>
        <w:t>第一部分</w:t>
      </w:r>
      <w:r w:rsidR="00194B1A" w:rsidRPr="003A02D0">
        <w:rPr>
          <w:rStyle w:val="Hyperlink"/>
          <w:color w:val="auto"/>
          <w:szCs w:val="21"/>
          <w:u w:val="none"/>
        </w:rPr>
        <w:t xml:space="preserve"> </w:t>
      </w:r>
      <w:r w:rsidR="00194B1A" w:rsidRPr="003A02D0">
        <w:rPr>
          <w:rStyle w:val="Hyperlink"/>
          <w:color w:val="auto"/>
          <w:szCs w:val="21"/>
          <w:u w:val="none"/>
        </w:rPr>
        <w:t>委员会关切的领域和各项建议的最新情况</w:t>
      </w:r>
      <w:r w:rsidRPr="001370FF">
        <w:rPr>
          <w:webHidden/>
        </w:rPr>
        <w:t>………………</w:t>
      </w:r>
      <w:r w:rsidRPr="001370FF">
        <w:rPr>
          <w:rFonts w:hint="eastAsia"/>
          <w:webHidden/>
        </w:rPr>
        <w:tab/>
      </w:r>
      <w:r w:rsidRPr="001370FF">
        <w:rPr>
          <w:rFonts w:hint="eastAsia"/>
          <w:webHidden/>
        </w:rPr>
        <w:tab/>
      </w:r>
      <w:r w:rsidRPr="001370FF">
        <w:rPr>
          <w:webHidden/>
        </w:rPr>
        <w:t>8</w:t>
      </w:r>
      <w:r w:rsidR="00BF5886">
        <w:rPr>
          <w:webHidden/>
        </w:rPr>
        <w:t>–</w:t>
      </w:r>
      <w:r w:rsidRPr="001370FF">
        <w:rPr>
          <w:webHidden/>
        </w:rPr>
        <w:t>49</w:t>
      </w:r>
      <w:r w:rsidRPr="001370FF">
        <w:rPr>
          <w:rFonts w:hint="eastAsia"/>
          <w:webHidden/>
        </w:rPr>
        <w:tab/>
      </w:r>
      <w:r w:rsidR="00194B1A" w:rsidRPr="001370FF">
        <w:rPr>
          <w:rFonts w:hint="eastAsia"/>
          <w:webHidden/>
        </w:rPr>
        <w:t>10</w:t>
      </w:r>
    </w:p>
    <w:p w:rsidR="00194B1A" w:rsidRPr="001370FF" w:rsidRDefault="001370FF" w:rsidP="00BF5886">
      <w:pPr>
        <w:pStyle w:val="a1"/>
        <w:spacing w:after="80"/>
      </w:pPr>
      <w:r w:rsidRPr="001370FF">
        <w:rPr>
          <w:rStyle w:val="Hyperlink"/>
          <w:rFonts w:hint="eastAsia"/>
          <w:noProof/>
          <w:color w:val="auto"/>
          <w:szCs w:val="21"/>
          <w:u w:val="none"/>
        </w:rPr>
        <w:tab/>
      </w:r>
      <w:r w:rsidRPr="001370FF">
        <w:rPr>
          <w:rStyle w:val="Hyperlink"/>
          <w:rFonts w:hint="eastAsia"/>
          <w:noProof/>
          <w:color w:val="auto"/>
          <w:szCs w:val="21"/>
          <w:u w:val="none"/>
        </w:rPr>
        <w:tab/>
      </w:r>
      <w:r w:rsidR="00194B1A" w:rsidRPr="003A02D0">
        <w:rPr>
          <w:rStyle w:val="Hyperlink"/>
          <w:rFonts w:hAnsi="SimSun"/>
          <w:noProof/>
          <w:color w:val="auto"/>
          <w:szCs w:val="21"/>
          <w:u w:val="none"/>
        </w:rPr>
        <w:t>第二部分</w:t>
      </w:r>
      <w:r w:rsidR="00A12C27">
        <w:rPr>
          <w:rStyle w:val="Hyperlink"/>
          <w:rFonts w:hint="eastAsia"/>
          <w:noProof/>
          <w:color w:val="auto"/>
          <w:szCs w:val="21"/>
          <w:u w:val="none"/>
        </w:rPr>
        <w:t xml:space="preserve"> </w:t>
      </w:r>
      <w:r w:rsidR="00194B1A" w:rsidRPr="003A02D0">
        <w:rPr>
          <w:rStyle w:val="Hyperlink"/>
          <w:rFonts w:hAnsi="SimSun"/>
          <w:noProof/>
          <w:color w:val="auto"/>
          <w:szCs w:val="21"/>
          <w:u w:val="none"/>
        </w:rPr>
        <w:t>最新事态发展</w:t>
      </w:r>
      <w:r w:rsidR="00194B1A" w:rsidRPr="001370FF">
        <w:rPr>
          <w:noProof/>
          <w:webHidden/>
        </w:rPr>
        <w:tab/>
      </w:r>
      <w:r w:rsidRPr="001370FF">
        <w:rPr>
          <w:rFonts w:hint="eastAsia"/>
          <w:noProof/>
          <w:webHidden/>
        </w:rPr>
        <w:tab/>
      </w:r>
      <w:r w:rsidR="00194B1A" w:rsidRPr="001370FF">
        <w:rPr>
          <w:noProof/>
          <w:webHidden/>
        </w:rPr>
        <w:t>50</w:t>
      </w:r>
      <w:r w:rsidR="00BF5886">
        <w:rPr>
          <w:webHidden/>
        </w:rPr>
        <w:t>–</w:t>
      </w:r>
      <w:r w:rsidR="00194B1A" w:rsidRPr="001370FF">
        <w:rPr>
          <w:noProof/>
          <w:webHidden/>
        </w:rPr>
        <w:t>205</w:t>
      </w:r>
      <w:r w:rsidRPr="001370FF">
        <w:rPr>
          <w:rFonts w:hint="eastAsia"/>
          <w:noProof/>
          <w:webHidden/>
        </w:rPr>
        <w:tab/>
      </w:r>
      <w:r w:rsidR="00A0266F">
        <w:rPr>
          <w:rFonts w:hint="eastAsia"/>
          <w:noProof/>
          <w:webHidden/>
        </w:rPr>
        <w:t>20</w:t>
      </w:r>
    </w:p>
    <w:p w:rsidR="00194B1A" w:rsidRPr="001370FF" w:rsidRDefault="001370FF" w:rsidP="00B71582">
      <w:pPr>
        <w:pStyle w:val="a1"/>
        <w:tabs>
          <w:tab w:val="clear" w:pos="1565"/>
          <w:tab w:val="left" w:pos="2030"/>
        </w:tabs>
        <w:spacing w:after="80"/>
        <w:ind w:left="2016"/>
        <w:rPr>
          <w:noProof/>
          <w:kern w:val="2"/>
          <w:szCs w:val="21"/>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sidR="00194B1A" w:rsidRPr="003A02D0">
        <w:rPr>
          <w:rStyle w:val="Hyperlink"/>
          <w:rFonts w:hAnsi="SimSun"/>
          <w:noProof/>
          <w:color w:val="auto"/>
          <w:szCs w:val="21"/>
          <w:u w:val="none"/>
        </w:rPr>
        <w:t>第</w:t>
      </w:r>
      <w:r w:rsidR="00194B1A" w:rsidRPr="003A02D0">
        <w:rPr>
          <w:rStyle w:val="Hyperlink"/>
          <w:noProof/>
          <w:color w:val="auto"/>
          <w:szCs w:val="21"/>
          <w:u w:val="none"/>
        </w:rPr>
        <w:t>1</w:t>
      </w:r>
      <w:r w:rsidR="00194B1A" w:rsidRPr="003A02D0">
        <w:rPr>
          <w:rStyle w:val="Hyperlink"/>
          <w:rFonts w:hAnsi="SimSun"/>
          <w:noProof/>
          <w:color w:val="auto"/>
          <w:szCs w:val="21"/>
          <w:u w:val="none"/>
        </w:rPr>
        <w:t>条和第</w:t>
      </w:r>
      <w:r w:rsidR="00194B1A" w:rsidRPr="003A02D0">
        <w:rPr>
          <w:rStyle w:val="Hyperlink"/>
          <w:noProof/>
          <w:color w:val="auto"/>
          <w:szCs w:val="21"/>
          <w:u w:val="none"/>
        </w:rPr>
        <w:t>2</w:t>
      </w:r>
      <w:r w:rsidR="00194B1A" w:rsidRPr="003A02D0">
        <w:rPr>
          <w:rStyle w:val="Hyperlink"/>
          <w:rFonts w:hAnsi="SimSun"/>
          <w:noProof/>
          <w:color w:val="auto"/>
          <w:szCs w:val="21"/>
          <w:u w:val="none"/>
        </w:rPr>
        <w:t>条</w:t>
      </w:r>
      <w:r w:rsidR="00194B1A" w:rsidRPr="003A02D0">
        <w:rPr>
          <w:rStyle w:val="Hyperlink"/>
          <w:noProof/>
          <w:color w:val="auto"/>
          <w:szCs w:val="21"/>
          <w:u w:val="none"/>
        </w:rPr>
        <w:t xml:space="preserve"> </w:t>
      </w:r>
      <w:r w:rsidR="00194B1A" w:rsidRPr="003A02D0">
        <w:rPr>
          <w:rStyle w:val="Hyperlink"/>
          <w:rFonts w:hAnsi="SimSun"/>
          <w:noProof/>
          <w:color w:val="auto"/>
          <w:szCs w:val="21"/>
          <w:u w:val="none"/>
        </w:rPr>
        <w:t>审查和修订歧视性法律</w:t>
      </w:r>
      <w:r w:rsidR="00B71582">
        <w:rPr>
          <w:noProof/>
          <w:webHidden/>
          <w:szCs w:val="21"/>
        </w:rPr>
        <w:t>………</w:t>
      </w:r>
      <w:r w:rsidR="00B71582">
        <w:rPr>
          <w:rFonts w:hint="eastAsia"/>
          <w:noProof/>
          <w:webHidden/>
          <w:szCs w:val="21"/>
        </w:rPr>
        <w:t>.</w:t>
      </w:r>
      <w:r w:rsidR="00564FE0">
        <w:rPr>
          <w:rFonts w:hint="eastAsia"/>
          <w:noProof/>
          <w:webHidden/>
          <w:szCs w:val="21"/>
        </w:rPr>
        <w:tab/>
      </w:r>
      <w:r w:rsidR="00B71582">
        <w:rPr>
          <w:rFonts w:hint="eastAsia"/>
          <w:noProof/>
          <w:webHidden/>
          <w:szCs w:val="21"/>
        </w:rPr>
        <w:tab/>
      </w:r>
      <w:r w:rsidR="00BF5886">
        <w:rPr>
          <w:noProof/>
          <w:webHidden/>
          <w:szCs w:val="21"/>
        </w:rPr>
        <w:t>50</w:t>
      </w:r>
      <w:r w:rsidR="00BF5886">
        <w:rPr>
          <w:webHidden/>
        </w:rPr>
        <w:t>–</w:t>
      </w:r>
      <w:r w:rsidR="00194B1A" w:rsidRPr="001370FF">
        <w:rPr>
          <w:noProof/>
          <w:webHidden/>
          <w:szCs w:val="21"/>
        </w:rPr>
        <w:t>60</w:t>
      </w:r>
      <w:r w:rsidRPr="001370FF">
        <w:rPr>
          <w:rFonts w:hint="eastAsia"/>
          <w:noProof/>
          <w:webHidden/>
          <w:szCs w:val="21"/>
        </w:rPr>
        <w:tab/>
      </w:r>
      <w:r w:rsidR="00A0266F">
        <w:rPr>
          <w:rFonts w:hint="eastAsia"/>
          <w:noProof/>
          <w:webHidden/>
          <w:szCs w:val="21"/>
        </w:rPr>
        <w:t>20</w:t>
      </w:r>
    </w:p>
    <w:p w:rsidR="00194B1A" w:rsidRPr="001370FF" w:rsidRDefault="001370FF" w:rsidP="00BF5886">
      <w:pPr>
        <w:pStyle w:val="a1"/>
        <w:tabs>
          <w:tab w:val="clear" w:pos="1565"/>
          <w:tab w:val="left" w:pos="2030"/>
        </w:tabs>
        <w:spacing w:after="80"/>
        <w:ind w:left="2016"/>
        <w:rPr>
          <w:noProof/>
          <w:kern w:val="2"/>
          <w:szCs w:val="21"/>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sidR="00194B1A" w:rsidRPr="003A02D0">
        <w:rPr>
          <w:rStyle w:val="Hyperlink"/>
          <w:rFonts w:hAnsi="SimSun"/>
          <w:noProof/>
          <w:color w:val="auto"/>
          <w:szCs w:val="21"/>
          <w:u w:val="none"/>
        </w:rPr>
        <w:t>第</w:t>
      </w:r>
      <w:r w:rsidR="00194B1A" w:rsidRPr="003A02D0">
        <w:rPr>
          <w:rStyle w:val="Hyperlink"/>
          <w:noProof/>
          <w:color w:val="auto"/>
          <w:szCs w:val="21"/>
          <w:u w:val="none"/>
        </w:rPr>
        <w:t>3</w:t>
      </w:r>
      <w:r w:rsidR="00194B1A" w:rsidRPr="003A02D0">
        <w:rPr>
          <w:rStyle w:val="Hyperlink"/>
          <w:rFonts w:hAnsi="SimSun"/>
          <w:noProof/>
          <w:color w:val="auto"/>
          <w:szCs w:val="21"/>
          <w:u w:val="none"/>
        </w:rPr>
        <w:t>和第</w:t>
      </w:r>
      <w:r w:rsidR="00194B1A" w:rsidRPr="003A02D0">
        <w:rPr>
          <w:rStyle w:val="Hyperlink"/>
          <w:noProof/>
          <w:color w:val="auto"/>
          <w:szCs w:val="21"/>
          <w:u w:val="none"/>
        </w:rPr>
        <w:t>4</w:t>
      </w:r>
      <w:r w:rsidR="00194B1A" w:rsidRPr="003A02D0">
        <w:rPr>
          <w:rStyle w:val="Hyperlink"/>
          <w:rFonts w:hAnsi="SimSun"/>
          <w:noProof/>
          <w:color w:val="auto"/>
          <w:szCs w:val="21"/>
          <w:u w:val="none"/>
        </w:rPr>
        <w:t>条</w:t>
      </w:r>
      <w:r w:rsidR="00194B1A" w:rsidRPr="003A02D0">
        <w:rPr>
          <w:rStyle w:val="Hyperlink"/>
          <w:noProof/>
          <w:color w:val="auto"/>
          <w:szCs w:val="21"/>
          <w:u w:val="none"/>
        </w:rPr>
        <w:t xml:space="preserve"> </w:t>
      </w:r>
      <w:r w:rsidR="00194B1A" w:rsidRPr="003A02D0">
        <w:rPr>
          <w:rStyle w:val="Hyperlink"/>
          <w:rFonts w:hAnsi="SimSun"/>
          <w:noProof/>
          <w:color w:val="auto"/>
          <w:szCs w:val="21"/>
          <w:u w:val="none"/>
        </w:rPr>
        <w:t>为促进男女平等采取的措施</w:t>
      </w:r>
      <w:r w:rsidR="00194B1A" w:rsidRPr="001370FF">
        <w:rPr>
          <w:noProof/>
          <w:webHidden/>
          <w:szCs w:val="21"/>
        </w:rPr>
        <w:tab/>
      </w:r>
      <w:r w:rsidRPr="001370FF">
        <w:rPr>
          <w:rFonts w:hint="eastAsia"/>
          <w:noProof/>
          <w:webHidden/>
          <w:szCs w:val="21"/>
        </w:rPr>
        <w:tab/>
      </w:r>
      <w:r w:rsidR="00194B1A" w:rsidRPr="001370FF">
        <w:rPr>
          <w:noProof/>
          <w:webHidden/>
          <w:szCs w:val="21"/>
        </w:rPr>
        <w:t>61</w:t>
      </w:r>
      <w:r w:rsidR="00BF5886">
        <w:rPr>
          <w:webHidden/>
        </w:rPr>
        <w:t>–</w:t>
      </w:r>
      <w:r w:rsidR="00194B1A" w:rsidRPr="001370FF">
        <w:rPr>
          <w:noProof/>
          <w:webHidden/>
          <w:szCs w:val="21"/>
        </w:rPr>
        <w:t>67</w:t>
      </w:r>
      <w:r w:rsidRPr="001370FF">
        <w:rPr>
          <w:rFonts w:hint="eastAsia"/>
          <w:noProof/>
          <w:webHidden/>
          <w:szCs w:val="21"/>
        </w:rPr>
        <w:tab/>
      </w:r>
      <w:r w:rsidR="00194B1A" w:rsidRPr="001370FF">
        <w:rPr>
          <w:rFonts w:hint="eastAsia"/>
          <w:noProof/>
          <w:webHidden/>
          <w:szCs w:val="21"/>
        </w:rPr>
        <w:t>2</w:t>
      </w:r>
      <w:r w:rsidR="00A0266F">
        <w:rPr>
          <w:rFonts w:hint="eastAsia"/>
          <w:noProof/>
          <w:webHidden/>
          <w:szCs w:val="21"/>
        </w:rPr>
        <w:t>2</w:t>
      </w:r>
    </w:p>
    <w:p w:rsidR="00194B1A" w:rsidRPr="001370FF" w:rsidRDefault="001370FF" w:rsidP="00BF5886">
      <w:pPr>
        <w:pStyle w:val="a1"/>
        <w:spacing w:after="80"/>
        <w:rPr>
          <w:noProof/>
          <w:kern w:val="2"/>
          <w:szCs w:val="21"/>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Pr>
          <w:rStyle w:val="Hyperlink"/>
          <w:rFonts w:hint="eastAsia"/>
          <w:noProof/>
          <w:color w:val="auto"/>
          <w:szCs w:val="21"/>
          <w:u w:val="none"/>
        </w:rPr>
        <w:tab/>
      </w:r>
      <w:r>
        <w:rPr>
          <w:rStyle w:val="Hyperlink"/>
          <w:rFonts w:hint="eastAsia"/>
          <w:noProof/>
          <w:color w:val="auto"/>
          <w:szCs w:val="21"/>
          <w:u w:val="none"/>
        </w:rPr>
        <w:tab/>
      </w:r>
      <w:r w:rsidR="00194B1A" w:rsidRPr="003A02D0">
        <w:rPr>
          <w:rStyle w:val="Hyperlink"/>
          <w:rFonts w:hAnsi="SimSun"/>
          <w:noProof/>
          <w:color w:val="auto"/>
          <w:szCs w:val="21"/>
          <w:u w:val="none"/>
          <w:lang w:val="fr-FR"/>
        </w:rPr>
        <w:t>第</w:t>
      </w:r>
      <w:r w:rsidR="00194B1A" w:rsidRPr="003A02D0">
        <w:rPr>
          <w:rStyle w:val="Hyperlink"/>
          <w:noProof/>
          <w:color w:val="auto"/>
          <w:szCs w:val="21"/>
          <w:u w:val="none"/>
          <w:lang w:val="fr-FR"/>
        </w:rPr>
        <w:t>5</w:t>
      </w:r>
      <w:r w:rsidR="00194B1A" w:rsidRPr="003A02D0">
        <w:rPr>
          <w:rStyle w:val="Hyperlink"/>
          <w:rFonts w:hAnsi="SimSun"/>
          <w:noProof/>
          <w:color w:val="auto"/>
          <w:szCs w:val="21"/>
          <w:u w:val="none"/>
          <w:lang w:val="fr-FR"/>
        </w:rPr>
        <w:t>条</w:t>
      </w:r>
      <w:r w:rsidR="00194B1A" w:rsidRPr="003A02D0">
        <w:rPr>
          <w:rStyle w:val="Hyperlink"/>
          <w:noProof/>
          <w:color w:val="auto"/>
          <w:szCs w:val="21"/>
          <w:u w:val="none"/>
          <w:lang w:val="fr-FR"/>
        </w:rPr>
        <w:t xml:space="preserve"> </w:t>
      </w:r>
      <w:r w:rsidR="00194B1A" w:rsidRPr="003A02D0">
        <w:rPr>
          <w:rStyle w:val="Hyperlink"/>
          <w:rFonts w:hAnsi="SimSun"/>
          <w:noProof/>
          <w:color w:val="auto"/>
          <w:szCs w:val="21"/>
          <w:u w:val="none"/>
          <w:lang w:val="fr-FR"/>
        </w:rPr>
        <w:t>传统文化习俗</w:t>
      </w:r>
      <w:r w:rsidR="00194B1A" w:rsidRPr="001370FF">
        <w:rPr>
          <w:noProof/>
          <w:webHidden/>
          <w:szCs w:val="21"/>
        </w:rPr>
        <w:tab/>
      </w:r>
      <w:r w:rsidRPr="001370FF">
        <w:rPr>
          <w:rFonts w:hint="eastAsia"/>
          <w:noProof/>
          <w:webHidden/>
          <w:szCs w:val="21"/>
        </w:rPr>
        <w:tab/>
      </w:r>
      <w:r w:rsidR="00194B1A" w:rsidRPr="001370FF">
        <w:rPr>
          <w:noProof/>
          <w:webHidden/>
          <w:szCs w:val="21"/>
        </w:rPr>
        <w:t>68</w:t>
      </w:r>
      <w:r w:rsidR="00BF5886">
        <w:rPr>
          <w:webHidden/>
        </w:rPr>
        <w:t>–</w:t>
      </w:r>
      <w:r w:rsidR="00194B1A" w:rsidRPr="001370FF">
        <w:rPr>
          <w:noProof/>
          <w:webHidden/>
          <w:szCs w:val="21"/>
        </w:rPr>
        <w:t>76</w:t>
      </w:r>
      <w:r w:rsidRPr="001370FF">
        <w:rPr>
          <w:rFonts w:hint="eastAsia"/>
          <w:noProof/>
          <w:webHidden/>
          <w:szCs w:val="21"/>
        </w:rPr>
        <w:tab/>
      </w:r>
      <w:r w:rsidR="00194B1A" w:rsidRPr="001370FF">
        <w:rPr>
          <w:rFonts w:hint="eastAsia"/>
          <w:noProof/>
          <w:webHidden/>
          <w:szCs w:val="21"/>
        </w:rPr>
        <w:t>2</w:t>
      </w:r>
      <w:r w:rsidR="007C32BD">
        <w:rPr>
          <w:rFonts w:hint="eastAsia"/>
          <w:noProof/>
          <w:webHidden/>
          <w:szCs w:val="21"/>
        </w:rPr>
        <w:t>4</w:t>
      </w:r>
    </w:p>
    <w:p w:rsidR="00194B1A" w:rsidRPr="001370FF" w:rsidRDefault="001370FF" w:rsidP="00BF5886">
      <w:pPr>
        <w:pStyle w:val="a1"/>
        <w:spacing w:after="80"/>
        <w:rPr>
          <w:noProof/>
          <w:kern w:val="2"/>
          <w:szCs w:val="21"/>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Pr>
          <w:rStyle w:val="Hyperlink"/>
          <w:rFonts w:hint="eastAsia"/>
          <w:noProof/>
          <w:color w:val="auto"/>
          <w:szCs w:val="21"/>
          <w:u w:val="none"/>
        </w:rPr>
        <w:tab/>
      </w:r>
      <w:r>
        <w:rPr>
          <w:rStyle w:val="Hyperlink"/>
          <w:rFonts w:hint="eastAsia"/>
          <w:noProof/>
          <w:color w:val="auto"/>
          <w:szCs w:val="21"/>
          <w:u w:val="none"/>
        </w:rPr>
        <w:tab/>
      </w:r>
      <w:r w:rsidR="00194B1A" w:rsidRPr="003A02D0">
        <w:rPr>
          <w:rStyle w:val="Hyperlink"/>
          <w:rFonts w:hAnsi="SimSun"/>
          <w:noProof/>
          <w:color w:val="auto"/>
          <w:szCs w:val="21"/>
          <w:u w:val="none"/>
        </w:rPr>
        <w:t>第</w:t>
      </w:r>
      <w:r w:rsidR="00194B1A" w:rsidRPr="003A02D0">
        <w:rPr>
          <w:rStyle w:val="Hyperlink"/>
          <w:noProof/>
          <w:color w:val="auto"/>
          <w:szCs w:val="21"/>
          <w:u w:val="none"/>
        </w:rPr>
        <w:t>6</w:t>
      </w:r>
      <w:r w:rsidR="00194B1A" w:rsidRPr="003A02D0">
        <w:rPr>
          <w:rStyle w:val="Hyperlink"/>
          <w:rFonts w:hAnsi="SimSun"/>
          <w:noProof/>
          <w:color w:val="auto"/>
          <w:szCs w:val="21"/>
          <w:u w:val="none"/>
        </w:rPr>
        <w:t>条</w:t>
      </w:r>
      <w:r w:rsidR="00194B1A" w:rsidRPr="003A02D0">
        <w:rPr>
          <w:rStyle w:val="Hyperlink"/>
          <w:noProof/>
          <w:color w:val="auto"/>
          <w:szCs w:val="21"/>
          <w:u w:val="none"/>
        </w:rPr>
        <w:t xml:space="preserve"> </w:t>
      </w:r>
      <w:r w:rsidR="00194B1A" w:rsidRPr="003A02D0">
        <w:rPr>
          <w:rStyle w:val="Hyperlink"/>
          <w:rFonts w:hAnsi="SimSun"/>
          <w:noProof/>
          <w:color w:val="auto"/>
          <w:szCs w:val="21"/>
          <w:u w:val="none"/>
        </w:rPr>
        <w:t>贩卖妇女</w:t>
      </w:r>
      <w:r w:rsidR="00194B1A" w:rsidRPr="001370FF">
        <w:rPr>
          <w:noProof/>
          <w:webHidden/>
          <w:szCs w:val="21"/>
        </w:rPr>
        <w:tab/>
      </w:r>
      <w:r w:rsidRPr="001370FF">
        <w:rPr>
          <w:rFonts w:hint="eastAsia"/>
          <w:noProof/>
          <w:webHidden/>
          <w:szCs w:val="21"/>
        </w:rPr>
        <w:tab/>
      </w:r>
      <w:r w:rsidR="00194B1A" w:rsidRPr="001370FF">
        <w:rPr>
          <w:noProof/>
          <w:webHidden/>
          <w:szCs w:val="21"/>
        </w:rPr>
        <w:t>77</w:t>
      </w:r>
      <w:r w:rsidR="00BF5886">
        <w:rPr>
          <w:webHidden/>
        </w:rPr>
        <w:t>–</w:t>
      </w:r>
      <w:r w:rsidR="00194B1A" w:rsidRPr="001370FF">
        <w:rPr>
          <w:noProof/>
          <w:webHidden/>
          <w:szCs w:val="21"/>
        </w:rPr>
        <w:t>97</w:t>
      </w:r>
      <w:r w:rsidRPr="001370FF">
        <w:rPr>
          <w:rFonts w:hint="eastAsia"/>
          <w:noProof/>
          <w:webHidden/>
          <w:szCs w:val="21"/>
        </w:rPr>
        <w:tab/>
      </w:r>
      <w:r w:rsidR="00194B1A" w:rsidRPr="001370FF">
        <w:rPr>
          <w:rFonts w:hint="eastAsia"/>
          <w:noProof/>
          <w:webHidden/>
          <w:szCs w:val="21"/>
        </w:rPr>
        <w:t>2</w:t>
      </w:r>
      <w:r w:rsidR="00A0266F">
        <w:rPr>
          <w:rFonts w:hint="eastAsia"/>
          <w:noProof/>
          <w:webHidden/>
          <w:szCs w:val="21"/>
        </w:rPr>
        <w:t>5</w:t>
      </w:r>
    </w:p>
    <w:p w:rsidR="00194B1A" w:rsidRPr="001370FF" w:rsidRDefault="001370FF" w:rsidP="00BF5886">
      <w:pPr>
        <w:pStyle w:val="a1"/>
        <w:tabs>
          <w:tab w:val="clear" w:pos="1565"/>
          <w:tab w:val="left" w:pos="1950"/>
        </w:tabs>
        <w:spacing w:after="80"/>
        <w:ind w:left="1950" w:right="3815"/>
        <w:rPr>
          <w:noProof/>
          <w:kern w:val="2"/>
          <w:szCs w:val="21"/>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Pr>
          <w:rStyle w:val="Hyperlink"/>
          <w:rFonts w:hint="eastAsia"/>
          <w:noProof/>
          <w:color w:val="auto"/>
          <w:szCs w:val="21"/>
          <w:u w:val="none"/>
        </w:rPr>
        <w:tab/>
      </w:r>
      <w:r>
        <w:rPr>
          <w:rStyle w:val="Hyperlink"/>
          <w:rFonts w:hint="eastAsia"/>
          <w:noProof/>
          <w:color w:val="auto"/>
          <w:szCs w:val="21"/>
          <w:u w:val="none"/>
        </w:rPr>
        <w:tab/>
      </w:r>
      <w:r w:rsidR="00194B1A" w:rsidRPr="003A02D0">
        <w:rPr>
          <w:rStyle w:val="Hyperlink"/>
          <w:rFonts w:hAnsi="SimSun"/>
          <w:noProof/>
          <w:color w:val="auto"/>
          <w:szCs w:val="21"/>
          <w:u w:val="none"/>
        </w:rPr>
        <w:t>第</w:t>
      </w:r>
      <w:r w:rsidR="00194B1A" w:rsidRPr="003A02D0">
        <w:rPr>
          <w:rStyle w:val="Hyperlink"/>
          <w:noProof/>
          <w:color w:val="auto"/>
          <w:szCs w:val="21"/>
          <w:u w:val="none"/>
        </w:rPr>
        <w:t>7</w:t>
      </w:r>
      <w:r w:rsidR="00194B1A" w:rsidRPr="003A02D0">
        <w:rPr>
          <w:rStyle w:val="Hyperlink"/>
          <w:rFonts w:hAnsi="SimSun"/>
          <w:noProof/>
          <w:color w:val="auto"/>
          <w:szCs w:val="21"/>
          <w:u w:val="none"/>
        </w:rPr>
        <w:t>条和第</w:t>
      </w:r>
      <w:r w:rsidR="00194B1A" w:rsidRPr="003A02D0">
        <w:rPr>
          <w:rStyle w:val="Hyperlink"/>
          <w:noProof/>
          <w:color w:val="auto"/>
          <w:szCs w:val="21"/>
          <w:u w:val="none"/>
        </w:rPr>
        <w:t>8</w:t>
      </w:r>
      <w:r w:rsidR="00194B1A" w:rsidRPr="003A02D0">
        <w:rPr>
          <w:rStyle w:val="Hyperlink"/>
          <w:rFonts w:hAnsi="SimSun"/>
          <w:noProof/>
          <w:color w:val="auto"/>
          <w:szCs w:val="21"/>
          <w:u w:val="none"/>
        </w:rPr>
        <w:t>条</w:t>
      </w:r>
      <w:r w:rsidR="00194B1A" w:rsidRPr="003A02D0">
        <w:rPr>
          <w:rStyle w:val="Hyperlink"/>
          <w:noProof/>
          <w:color w:val="auto"/>
          <w:szCs w:val="21"/>
          <w:u w:val="none"/>
        </w:rPr>
        <w:t xml:space="preserve"> </w:t>
      </w:r>
      <w:r w:rsidR="00194B1A" w:rsidRPr="003A02D0">
        <w:rPr>
          <w:rStyle w:val="Hyperlink"/>
          <w:rFonts w:hAnsi="SimSun"/>
          <w:noProof/>
          <w:color w:val="auto"/>
          <w:szCs w:val="21"/>
          <w:u w:val="none"/>
        </w:rPr>
        <w:t>政治、公共和国际参与</w:t>
      </w:r>
      <w:r w:rsidR="00194B1A" w:rsidRPr="001370FF">
        <w:rPr>
          <w:noProof/>
          <w:webHidden/>
          <w:szCs w:val="21"/>
        </w:rPr>
        <w:tab/>
      </w:r>
      <w:r w:rsidR="003A7B88">
        <w:rPr>
          <w:rFonts w:hint="eastAsia"/>
          <w:noProof/>
          <w:webHidden/>
          <w:szCs w:val="21"/>
        </w:rPr>
        <w:tab/>
      </w:r>
      <w:r w:rsidR="00194B1A" w:rsidRPr="001370FF">
        <w:rPr>
          <w:noProof/>
          <w:webHidden/>
          <w:szCs w:val="21"/>
        </w:rPr>
        <w:t>98</w:t>
      </w:r>
      <w:r w:rsidR="00BF5886">
        <w:rPr>
          <w:webHidden/>
        </w:rPr>
        <w:t>–</w:t>
      </w:r>
      <w:r w:rsidR="00194B1A" w:rsidRPr="001370FF">
        <w:rPr>
          <w:noProof/>
          <w:webHidden/>
          <w:szCs w:val="21"/>
        </w:rPr>
        <w:t>106</w:t>
      </w:r>
      <w:r w:rsidRPr="001370FF">
        <w:rPr>
          <w:rFonts w:hint="eastAsia"/>
          <w:noProof/>
          <w:webHidden/>
          <w:szCs w:val="21"/>
        </w:rPr>
        <w:tab/>
      </w:r>
      <w:r w:rsidR="00A0266F">
        <w:rPr>
          <w:rFonts w:hint="eastAsia"/>
          <w:noProof/>
          <w:webHidden/>
          <w:szCs w:val="21"/>
        </w:rPr>
        <w:t>30</w:t>
      </w:r>
    </w:p>
    <w:p w:rsidR="00194B1A" w:rsidRPr="001370FF" w:rsidRDefault="001370FF" w:rsidP="00BF5886">
      <w:pPr>
        <w:pStyle w:val="a1"/>
        <w:spacing w:after="80"/>
        <w:rPr>
          <w:noProof/>
          <w:kern w:val="2"/>
          <w:szCs w:val="21"/>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Pr>
          <w:rStyle w:val="Hyperlink"/>
          <w:rFonts w:hint="eastAsia"/>
          <w:noProof/>
          <w:color w:val="auto"/>
          <w:szCs w:val="21"/>
          <w:u w:val="none"/>
        </w:rPr>
        <w:tab/>
      </w:r>
      <w:r>
        <w:rPr>
          <w:rStyle w:val="Hyperlink"/>
          <w:rFonts w:hint="eastAsia"/>
          <w:noProof/>
          <w:color w:val="auto"/>
          <w:szCs w:val="21"/>
          <w:u w:val="none"/>
        </w:rPr>
        <w:tab/>
      </w:r>
      <w:r w:rsidR="00194B1A" w:rsidRPr="003A02D0">
        <w:rPr>
          <w:rStyle w:val="Hyperlink"/>
          <w:rFonts w:hAnsi="SimSun"/>
          <w:noProof/>
          <w:color w:val="auto"/>
          <w:szCs w:val="21"/>
          <w:u w:val="none"/>
        </w:rPr>
        <w:t>第</w:t>
      </w:r>
      <w:r w:rsidR="00194B1A" w:rsidRPr="003A02D0">
        <w:rPr>
          <w:rStyle w:val="Hyperlink"/>
          <w:noProof/>
          <w:color w:val="auto"/>
          <w:szCs w:val="21"/>
          <w:u w:val="none"/>
        </w:rPr>
        <w:t>9</w:t>
      </w:r>
      <w:r w:rsidR="00194B1A" w:rsidRPr="003A02D0">
        <w:rPr>
          <w:rStyle w:val="Hyperlink"/>
          <w:rFonts w:hAnsi="SimSun"/>
          <w:noProof/>
          <w:color w:val="auto"/>
          <w:szCs w:val="21"/>
          <w:u w:val="none"/>
        </w:rPr>
        <w:t>条</w:t>
      </w:r>
      <w:r w:rsidR="00194B1A" w:rsidRPr="003A02D0">
        <w:rPr>
          <w:rStyle w:val="Hyperlink"/>
          <w:noProof/>
          <w:color w:val="auto"/>
          <w:szCs w:val="21"/>
          <w:u w:val="none"/>
        </w:rPr>
        <w:t xml:space="preserve"> </w:t>
      </w:r>
      <w:r w:rsidR="00194B1A" w:rsidRPr="003A02D0">
        <w:rPr>
          <w:rStyle w:val="Hyperlink"/>
          <w:rFonts w:hAnsi="SimSun"/>
          <w:noProof/>
          <w:color w:val="auto"/>
          <w:szCs w:val="21"/>
          <w:u w:val="none"/>
        </w:rPr>
        <w:t>国籍</w:t>
      </w:r>
      <w:r w:rsidR="00654786" w:rsidRPr="003A02D0">
        <w:rPr>
          <w:rStyle w:val="Hyperlink"/>
          <w:rFonts w:hAnsi="SimSun"/>
          <w:noProof/>
          <w:color w:val="auto"/>
          <w:szCs w:val="21"/>
          <w:u w:val="none"/>
        </w:rPr>
        <w:t>(</w:t>
      </w:r>
      <w:r w:rsidR="00194B1A" w:rsidRPr="003A02D0">
        <w:rPr>
          <w:rStyle w:val="Hyperlink"/>
          <w:rFonts w:hAnsi="SimSun"/>
          <w:noProof/>
          <w:color w:val="auto"/>
          <w:szCs w:val="21"/>
          <w:u w:val="none"/>
        </w:rPr>
        <w:t>公民权</w:t>
      </w:r>
      <w:r w:rsidR="00654786" w:rsidRPr="003A02D0">
        <w:rPr>
          <w:rStyle w:val="Hyperlink"/>
          <w:rFonts w:hAnsi="SimSun"/>
          <w:noProof/>
          <w:color w:val="auto"/>
          <w:szCs w:val="21"/>
          <w:u w:val="none"/>
        </w:rPr>
        <w:t>)</w:t>
      </w:r>
      <w:r w:rsidR="00194B1A" w:rsidRPr="001370FF">
        <w:rPr>
          <w:noProof/>
          <w:webHidden/>
          <w:szCs w:val="21"/>
        </w:rPr>
        <w:tab/>
      </w:r>
      <w:r w:rsidRPr="001370FF">
        <w:rPr>
          <w:rFonts w:hint="eastAsia"/>
          <w:noProof/>
          <w:webHidden/>
          <w:szCs w:val="21"/>
        </w:rPr>
        <w:tab/>
      </w:r>
      <w:r w:rsidR="00194B1A" w:rsidRPr="001370FF">
        <w:rPr>
          <w:noProof/>
          <w:webHidden/>
          <w:szCs w:val="21"/>
        </w:rPr>
        <w:t>107</w:t>
      </w:r>
      <w:r w:rsidR="00BF5886">
        <w:rPr>
          <w:webHidden/>
        </w:rPr>
        <w:t>–</w:t>
      </w:r>
      <w:r w:rsidR="00194B1A" w:rsidRPr="001370FF">
        <w:rPr>
          <w:noProof/>
          <w:webHidden/>
          <w:szCs w:val="21"/>
        </w:rPr>
        <w:t>108</w:t>
      </w:r>
      <w:r w:rsidRPr="001370FF">
        <w:rPr>
          <w:rFonts w:hint="eastAsia"/>
          <w:noProof/>
          <w:webHidden/>
          <w:szCs w:val="21"/>
        </w:rPr>
        <w:tab/>
      </w:r>
      <w:r w:rsidR="00194B1A" w:rsidRPr="001370FF">
        <w:rPr>
          <w:rFonts w:hint="eastAsia"/>
          <w:noProof/>
          <w:webHidden/>
          <w:szCs w:val="21"/>
        </w:rPr>
        <w:t>3</w:t>
      </w:r>
      <w:r w:rsidR="00A0266F">
        <w:rPr>
          <w:rFonts w:hint="eastAsia"/>
          <w:noProof/>
          <w:webHidden/>
          <w:szCs w:val="21"/>
        </w:rPr>
        <w:t>4</w:t>
      </w:r>
    </w:p>
    <w:p w:rsidR="00194B1A" w:rsidRPr="001370FF" w:rsidRDefault="001370FF" w:rsidP="00BF5886">
      <w:pPr>
        <w:pStyle w:val="a1"/>
        <w:spacing w:after="80"/>
        <w:rPr>
          <w:rStyle w:val="Hyperlink"/>
          <w:noProof/>
          <w:color w:val="auto"/>
          <w:szCs w:val="21"/>
          <w:u w:val="none"/>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Pr>
          <w:rStyle w:val="Hyperlink"/>
          <w:rFonts w:hint="eastAsia"/>
          <w:noProof/>
          <w:color w:val="auto"/>
          <w:szCs w:val="21"/>
          <w:u w:val="none"/>
        </w:rPr>
        <w:tab/>
      </w:r>
      <w:r>
        <w:rPr>
          <w:rStyle w:val="Hyperlink"/>
          <w:rFonts w:hint="eastAsia"/>
          <w:noProof/>
          <w:color w:val="auto"/>
          <w:szCs w:val="21"/>
          <w:u w:val="none"/>
        </w:rPr>
        <w:tab/>
      </w:r>
      <w:r w:rsidR="00194B1A" w:rsidRPr="003A02D0">
        <w:rPr>
          <w:rStyle w:val="Hyperlink"/>
          <w:rFonts w:hAnsi="SimSun"/>
          <w:noProof/>
          <w:color w:val="auto"/>
          <w:szCs w:val="21"/>
          <w:u w:val="none"/>
        </w:rPr>
        <w:t>第</w:t>
      </w:r>
      <w:r w:rsidR="00194B1A" w:rsidRPr="003A02D0">
        <w:rPr>
          <w:rStyle w:val="Hyperlink"/>
          <w:noProof/>
          <w:color w:val="auto"/>
          <w:szCs w:val="21"/>
          <w:u w:val="none"/>
        </w:rPr>
        <w:t>10</w:t>
      </w:r>
      <w:r w:rsidR="00194B1A" w:rsidRPr="003A02D0">
        <w:rPr>
          <w:rStyle w:val="Hyperlink"/>
          <w:rFonts w:hAnsi="SimSun"/>
          <w:noProof/>
          <w:color w:val="auto"/>
          <w:szCs w:val="21"/>
          <w:u w:val="none"/>
        </w:rPr>
        <w:t>条</w:t>
      </w:r>
      <w:r w:rsidR="00194B1A" w:rsidRPr="003A02D0">
        <w:rPr>
          <w:rStyle w:val="Hyperlink"/>
          <w:noProof/>
          <w:color w:val="auto"/>
          <w:szCs w:val="21"/>
          <w:u w:val="none"/>
        </w:rPr>
        <w:t xml:space="preserve"> </w:t>
      </w:r>
      <w:r w:rsidR="00194B1A" w:rsidRPr="003A02D0">
        <w:rPr>
          <w:rStyle w:val="Hyperlink"/>
          <w:rFonts w:hAnsi="SimSun"/>
          <w:noProof/>
          <w:color w:val="auto"/>
          <w:szCs w:val="21"/>
          <w:u w:val="none"/>
        </w:rPr>
        <w:t>教育</w:t>
      </w:r>
      <w:r w:rsidR="00194B1A" w:rsidRPr="001370FF">
        <w:rPr>
          <w:noProof/>
          <w:webHidden/>
          <w:szCs w:val="21"/>
        </w:rPr>
        <w:tab/>
      </w:r>
      <w:r w:rsidRPr="001370FF">
        <w:rPr>
          <w:rFonts w:hint="eastAsia"/>
          <w:noProof/>
          <w:webHidden/>
          <w:szCs w:val="21"/>
        </w:rPr>
        <w:tab/>
      </w:r>
      <w:r w:rsidR="00194B1A" w:rsidRPr="001370FF">
        <w:rPr>
          <w:noProof/>
          <w:webHidden/>
          <w:szCs w:val="21"/>
        </w:rPr>
        <w:t>109</w:t>
      </w:r>
      <w:r w:rsidR="00BF5886">
        <w:rPr>
          <w:webHidden/>
        </w:rPr>
        <w:t>–</w:t>
      </w:r>
      <w:r w:rsidR="00194B1A" w:rsidRPr="001370FF">
        <w:rPr>
          <w:noProof/>
          <w:webHidden/>
          <w:szCs w:val="21"/>
        </w:rPr>
        <w:t>131</w:t>
      </w:r>
      <w:r w:rsidRPr="001370FF">
        <w:rPr>
          <w:rFonts w:hint="eastAsia"/>
          <w:noProof/>
          <w:webHidden/>
          <w:szCs w:val="21"/>
        </w:rPr>
        <w:tab/>
      </w:r>
      <w:r w:rsidR="00194B1A" w:rsidRPr="001370FF">
        <w:rPr>
          <w:rFonts w:hint="eastAsia"/>
          <w:noProof/>
          <w:webHidden/>
          <w:szCs w:val="21"/>
        </w:rPr>
        <w:t>3</w:t>
      </w:r>
      <w:r w:rsidR="00A0266F">
        <w:rPr>
          <w:rFonts w:hint="eastAsia"/>
          <w:noProof/>
          <w:webHidden/>
          <w:szCs w:val="21"/>
        </w:rPr>
        <w:t>4</w:t>
      </w:r>
    </w:p>
    <w:p w:rsidR="00194B1A" w:rsidRPr="001370FF" w:rsidRDefault="001370FF" w:rsidP="00BF5886">
      <w:pPr>
        <w:pStyle w:val="a1"/>
        <w:spacing w:after="80"/>
        <w:rPr>
          <w:rFonts w:hint="eastAsia"/>
          <w:noProof/>
          <w:kern w:val="2"/>
          <w:szCs w:val="21"/>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Pr>
          <w:rStyle w:val="Hyperlink"/>
          <w:rFonts w:hint="eastAsia"/>
          <w:noProof/>
          <w:color w:val="auto"/>
          <w:szCs w:val="21"/>
          <w:u w:val="none"/>
        </w:rPr>
        <w:tab/>
      </w:r>
      <w:r>
        <w:rPr>
          <w:rStyle w:val="Hyperlink"/>
          <w:rFonts w:hint="eastAsia"/>
          <w:noProof/>
          <w:color w:val="auto"/>
          <w:szCs w:val="21"/>
          <w:u w:val="none"/>
        </w:rPr>
        <w:tab/>
      </w:r>
      <w:r w:rsidR="00194B1A" w:rsidRPr="003A02D0">
        <w:rPr>
          <w:rStyle w:val="Hyperlink"/>
          <w:rFonts w:hAnsi="SimSun"/>
          <w:noProof/>
          <w:color w:val="auto"/>
          <w:szCs w:val="21"/>
          <w:u w:val="none"/>
        </w:rPr>
        <w:t>第</w:t>
      </w:r>
      <w:r w:rsidR="00194B1A" w:rsidRPr="003A02D0">
        <w:rPr>
          <w:rStyle w:val="Hyperlink"/>
          <w:noProof/>
          <w:color w:val="auto"/>
          <w:szCs w:val="21"/>
          <w:u w:val="none"/>
        </w:rPr>
        <w:t>11</w:t>
      </w:r>
      <w:r w:rsidR="00194B1A" w:rsidRPr="003A02D0">
        <w:rPr>
          <w:rStyle w:val="Hyperlink"/>
          <w:rFonts w:hAnsi="SimSun"/>
          <w:noProof/>
          <w:color w:val="auto"/>
          <w:szCs w:val="21"/>
          <w:u w:val="none"/>
        </w:rPr>
        <w:t>条</w:t>
      </w:r>
      <w:r w:rsidR="00194B1A" w:rsidRPr="003A02D0">
        <w:rPr>
          <w:rStyle w:val="Hyperlink"/>
          <w:noProof/>
          <w:color w:val="auto"/>
          <w:szCs w:val="21"/>
          <w:u w:val="none"/>
        </w:rPr>
        <w:t xml:space="preserve"> </w:t>
      </w:r>
      <w:r w:rsidR="00194B1A" w:rsidRPr="003A02D0">
        <w:rPr>
          <w:rStyle w:val="Hyperlink"/>
          <w:rFonts w:hAnsi="SimSun"/>
          <w:noProof/>
          <w:color w:val="auto"/>
          <w:szCs w:val="21"/>
          <w:u w:val="none"/>
        </w:rPr>
        <w:t>就业</w:t>
      </w:r>
      <w:r w:rsidR="00194B1A" w:rsidRPr="001370FF">
        <w:rPr>
          <w:noProof/>
          <w:webHidden/>
          <w:szCs w:val="21"/>
        </w:rPr>
        <w:tab/>
      </w:r>
      <w:r w:rsidRPr="001370FF">
        <w:rPr>
          <w:rFonts w:hint="eastAsia"/>
          <w:noProof/>
          <w:webHidden/>
          <w:szCs w:val="21"/>
        </w:rPr>
        <w:tab/>
      </w:r>
      <w:r w:rsidR="00194B1A" w:rsidRPr="001370FF">
        <w:rPr>
          <w:noProof/>
          <w:webHidden/>
          <w:szCs w:val="21"/>
        </w:rPr>
        <w:t>132</w:t>
      </w:r>
      <w:r w:rsidR="00BF5886">
        <w:rPr>
          <w:webHidden/>
        </w:rPr>
        <w:t>–</w:t>
      </w:r>
      <w:r w:rsidR="00194B1A" w:rsidRPr="001370FF">
        <w:rPr>
          <w:noProof/>
          <w:webHidden/>
          <w:szCs w:val="21"/>
        </w:rPr>
        <w:t>142</w:t>
      </w:r>
      <w:r w:rsidRPr="001370FF">
        <w:rPr>
          <w:rFonts w:hint="eastAsia"/>
          <w:noProof/>
          <w:webHidden/>
          <w:szCs w:val="21"/>
        </w:rPr>
        <w:tab/>
      </w:r>
      <w:r w:rsidR="00194B1A" w:rsidRPr="001370FF">
        <w:rPr>
          <w:noProof/>
          <w:webHidden/>
          <w:szCs w:val="21"/>
        </w:rPr>
        <w:t>3</w:t>
      </w:r>
      <w:r w:rsidR="00940800">
        <w:rPr>
          <w:rFonts w:hint="eastAsia"/>
          <w:noProof/>
          <w:webHidden/>
          <w:szCs w:val="21"/>
        </w:rPr>
        <w:t>9</w:t>
      </w:r>
    </w:p>
    <w:p w:rsidR="00194B1A" w:rsidRPr="001370FF" w:rsidRDefault="001370FF" w:rsidP="00BF5886">
      <w:pPr>
        <w:pStyle w:val="a1"/>
        <w:spacing w:after="80"/>
        <w:rPr>
          <w:noProof/>
          <w:kern w:val="2"/>
          <w:szCs w:val="21"/>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Pr>
          <w:rStyle w:val="Hyperlink"/>
          <w:rFonts w:hint="eastAsia"/>
          <w:noProof/>
          <w:color w:val="auto"/>
          <w:szCs w:val="21"/>
          <w:u w:val="none"/>
        </w:rPr>
        <w:tab/>
      </w:r>
      <w:r>
        <w:rPr>
          <w:rStyle w:val="Hyperlink"/>
          <w:rFonts w:hint="eastAsia"/>
          <w:noProof/>
          <w:color w:val="auto"/>
          <w:szCs w:val="21"/>
          <w:u w:val="none"/>
        </w:rPr>
        <w:tab/>
      </w:r>
      <w:r w:rsidR="00194B1A" w:rsidRPr="003A02D0">
        <w:rPr>
          <w:rStyle w:val="Hyperlink"/>
          <w:rFonts w:hAnsi="SimSun"/>
          <w:noProof/>
          <w:color w:val="auto"/>
          <w:szCs w:val="21"/>
          <w:u w:val="none"/>
        </w:rPr>
        <w:t>第</w:t>
      </w:r>
      <w:r w:rsidR="00194B1A" w:rsidRPr="003A02D0">
        <w:rPr>
          <w:rStyle w:val="Hyperlink"/>
          <w:noProof/>
          <w:color w:val="auto"/>
          <w:szCs w:val="21"/>
          <w:u w:val="none"/>
        </w:rPr>
        <w:t>12</w:t>
      </w:r>
      <w:r w:rsidR="00194B1A" w:rsidRPr="003A02D0">
        <w:rPr>
          <w:rStyle w:val="Hyperlink"/>
          <w:rFonts w:hAnsi="SimSun"/>
          <w:noProof/>
          <w:color w:val="auto"/>
          <w:szCs w:val="21"/>
          <w:u w:val="none"/>
        </w:rPr>
        <w:t>条</w:t>
      </w:r>
      <w:r w:rsidR="00194B1A" w:rsidRPr="003A02D0">
        <w:rPr>
          <w:rStyle w:val="Hyperlink"/>
          <w:noProof/>
          <w:color w:val="auto"/>
          <w:szCs w:val="21"/>
          <w:u w:val="none"/>
        </w:rPr>
        <w:t xml:space="preserve"> </w:t>
      </w:r>
      <w:r w:rsidR="00194B1A" w:rsidRPr="003A02D0">
        <w:rPr>
          <w:rStyle w:val="Hyperlink"/>
          <w:rFonts w:hAnsi="SimSun"/>
          <w:noProof/>
          <w:color w:val="auto"/>
          <w:szCs w:val="21"/>
          <w:u w:val="none"/>
        </w:rPr>
        <w:t>健康状况</w:t>
      </w:r>
      <w:r w:rsidR="00194B1A" w:rsidRPr="001370FF">
        <w:rPr>
          <w:noProof/>
          <w:webHidden/>
          <w:szCs w:val="21"/>
        </w:rPr>
        <w:tab/>
      </w:r>
      <w:r w:rsidRPr="001370FF">
        <w:rPr>
          <w:rFonts w:hint="eastAsia"/>
          <w:noProof/>
          <w:webHidden/>
          <w:szCs w:val="21"/>
        </w:rPr>
        <w:tab/>
      </w:r>
      <w:r w:rsidR="00194B1A" w:rsidRPr="001370FF">
        <w:rPr>
          <w:noProof/>
          <w:webHidden/>
          <w:szCs w:val="21"/>
        </w:rPr>
        <w:t>143</w:t>
      </w:r>
      <w:r w:rsidR="00BF5886">
        <w:rPr>
          <w:webHidden/>
        </w:rPr>
        <w:t>–</w:t>
      </w:r>
      <w:r w:rsidR="00194B1A" w:rsidRPr="001370FF">
        <w:rPr>
          <w:noProof/>
          <w:webHidden/>
          <w:szCs w:val="21"/>
        </w:rPr>
        <w:t>170</w:t>
      </w:r>
      <w:r w:rsidRPr="001370FF">
        <w:rPr>
          <w:rFonts w:hint="eastAsia"/>
          <w:noProof/>
          <w:webHidden/>
          <w:szCs w:val="21"/>
        </w:rPr>
        <w:tab/>
      </w:r>
      <w:r w:rsidR="00A0266F">
        <w:rPr>
          <w:rFonts w:hint="eastAsia"/>
          <w:noProof/>
          <w:webHidden/>
          <w:szCs w:val="21"/>
        </w:rPr>
        <w:t>4</w:t>
      </w:r>
      <w:r w:rsidR="00A12C27">
        <w:rPr>
          <w:rFonts w:hint="eastAsia"/>
          <w:noProof/>
          <w:webHidden/>
          <w:szCs w:val="21"/>
        </w:rPr>
        <w:t>2</w:t>
      </w:r>
    </w:p>
    <w:p w:rsidR="00194B1A" w:rsidRPr="001370FF" w:rsidRDefault="001370FF" w:rsidP="00BF5886">
      <w:pPr>
        <w:pStyle w:val="a1"/>
        <w:spacing w:after="80"/>
        <w:rPr>
          <w:noProof/>
          <w:kern w:val="2"/>
          <w:szCs w:val="21"/>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Pr>
          <w:rStyle w:val="Hyperlink"/>
          <w:rFonts w:hint="eastAsia"/>
          <w:noProof/>
          <w:color w:val="auto"/>
          <w:szCs w:val="21"/>
          <w:u w:val="none"/>
        </w:rPr>
        <w:tab/>
      </w:r>
      <w:r>
        <w:rPr>
          <w:rStyle w:val="Hyperlink"/>
          <w:rFonts w:hint="eastAsia"/>
          <w:noProof/>
          <w:color w:val="auto"/>
          <w:szCs w:val="21"/>
          <w:u w:val="none"/>
        </w:rPr>
        <w:tab/>
      </w:r>
      <w:r w:rsidR="00194B1A" w:rsidRPr="003A02D0">
        <w:rPr>
          <w:rStyle w:val="Hyperlink"/>
          <w:rFonts w:hAnsi="SimSun"/>
          <w:noProof/>
          <w:color w:val="auto"/>
          <w:szCs w:val="21"/>
          <w:u w:val="none"/>
        </w:rPr>
        <w:t>第</w:t>
      </w:r>
      <w:r w:rsidR="00194B1A" w:rsidRPr="003A02D0">
        <w:rPr>
          <w:rStyle w:val="Hyperlink"/>
          <w:noProof/>
          <w:color w:val="auto"/>
          <w:szCs w:val="21"/>
          <w:u w:val="none"/>
        </w:rPr>
        <w:t>13</w:t>
      </w:r>
      <w:r w:rsidR="00194B1A" w:rsidRPr="003A02D0">
        <w:rPr>
          <w:rStyle w:val="Hyperlink"/>
          <w:rFonts w:hAnsi="SimSun"/>
          <w:noProof/>
          <w:color w:val="auto"/>
          <w:szCs w:val="21"/>
          <w:u w:val="none"/>
        </w:rPr>
        <w:t>条</w:t>
      </w:r>
      <w:r w:rsidR="00194B1A" w:rsidRPr="003A02D0">
        <w:rPr>
          <w:rStyle w:val="Hyperlink"/>
          <w:noProof/>
          <w:color w:val="auto"/>
          <w:szCs w:val="21"/>
          <w:u w:val="none"/>
        </w:rPr>
        <w:t xml:space="preserve"> </w:t>
      </w:r>
      <w:r w:rsidR="00194B1A" w:rsidRPr="003A02D0">
        <w:rPr>
          <w:rStyle w:val="Hyperlink"/>
          <w:rFonts w:hAnsi="SimSun"/>
          <w:noProof/>
          <w:color w:val="auto"/>
          <w:szCs w:val="21"/>
          <w:u w:val="none"/>
        </w:rPr>
        <w:t>社区的经济和社会生活</w:t>
      </w:r>
      <w:r w:rsidR="00194B1A" w:rsidRPr="001370FF">
        <w:rPr>
          <w:noProof/>
          <w:webHidden/>
          <w:szCs w:val="21"/>
        </w:rPr>
        <w:tab/>
      </w:r>
      <w:r w:rsidRPr="001370FF">
        <w:rPr>
          <w:rFonts w:hint="eastAsia"/>
          <w:noProof/>
          <w:webHidden/>
          <w:szCs w:val="21"/>
        </w:rPr>
        <w:tab/>
      </w:r>
      <w:r w:rsidR="00194B1A" w:rsidRPr="001370FF">
        <w:rPr>
          <w:noProof/>
          <w:webHidden/>
          <w:szCs w:val="21"/>
        </w:rPr>
        <w:t>171</w:t>
      </w:r>
      <w:r w:rsidR="00BF5886">
        <w:rPr>
          <w:webHidden/>
        </w:rPr>
        <w:t>–</w:t>
      </w:r>
      <w:r w:rsidR="00194B1A" w:rsidRPr="001370FF">
        <w:rPr>
          <w:noProof/>
          <w:webHidden/>
          <w:szCs w:val="21"/>
        </w:rPr>
        <w:t>182</w:t>
      </w:r>
      <w:r w:rsidRPr="001370FF">
        <w:rPr>
          <w:rFonts w:hint="eastAsia"/>
          <w:noProof/>
          <w:webHidden/>
          <w:szCs w:val="21"/>
        </w:rPr>
        <w:tab/>
      </w:r>
      <w:r w:rsidR="00194B1A" w:rsidRPr="001370FF">
        <w:rPr>
          <w:rFonts w:hint="eastAsia"/>
          <w:noProof/>
          <w:webHidden/>
          <w:szCs w:val="21"/>
        </w:rPr>
        <w:t>4</w:t>
      </w:r>
      <w:r w:rsidR="007968FD">
        <w:rPr>
          <w:rFonts w:hint="eastAsia"/>
          <w:noProof/>
          <w:webHidden/>
          <w:szCs w:val="21"/>
        </w:rPr>
        <w:t>7</w:t>
      </w:r>
    </w:p>
    <w:p w:rsidR="00194B1A" w:rsidRPr="001370FF" w:rsidRDefault="001370FF" w:rsidP="00BF5886">
      <w:pPr>
        <w:pStyle w:val="a1"/>
        <w:spacing w:after="80"/>
        <w:rPr>
          <w:rFonts w:hint="eastAsia"/>
          <w:noProof/>
          <w:kern w:val="2"/>
          <w:szCs w:val="21"/>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Pr>
          <w:rStyle w:val="Hyperlink"/>
          <w:rFonts w:hint="eastAsia"/>
          <w:noProof/>
          <w:color w:val="auto"/>
          <w:szCs w:val="21"/>
          <w:u w:val="none"/>
        </w:rPr>
        <w:tab/>
      </w:r>
      <w:r>
        <w:rPr>
          <w:rStyle w:val="Hyperlink"/>
          <w:rFonts w:hint="eastAsia"/>
          <w:noProof/>
          <w:color w:val="auto"/>
          <w:szCs w:val="21"/>
          <w:u w:val="none"/>
        </w:rPr>
        <w:tab/>
      </w:r>
      <w:r w:rsidR="00194B1A" w:rsidRPr="003A02D0">
        <w:rPr>
          <w:rStyle w:val="Hyperlink"/>
          <w:rFonts w:hAnsi="SimSun"/>
          <w:noProof/>
          <w:color w:val="auto"/>
          <w:szCs w:val="21"/>
          <w:u w:val="none"/>
        </w:rPr>
        <w:t>第</w:t>
      </w:r>
      <w:r w:rsidR="00194B1A" w:rsidRPr="003A02D0">
        <w:rPr>
          <w:rStyle w:val="Hyperlink"/>
          <w:noProof/>
          <w:color w:val="auto"/>
          <w:szCs w:val="21"/>
          <w:u w:val="none"/>
        </w:rPr>
        <w:t>14</w:t>
      </w:r>
      <w:r w:rsidR="00194B1A" w:rsidRPr="003A02D0">
        <w:rPr>
          <w:rStyle w:val="Hyperlink"/>
          <w:rFonts w:hAnsi="SimSun"/>
          <w:noProof/>
          <w:color w:val="auto"/>
          <w:szCs w:val="21"/>
          <w:u w:val="none"/>
        </w:rPr>
        <w:t>条</w:t>
      </w:r>
      <w:r w:rsidR="00194B1A" w:rsidRPr="003A02D0">
        <w:rPr>
          <w:rStyle w:val="Hyperlink"/>
          <w:noProof/>
          <w:color w:val="auto"/>
          <w:szCs w:val="21"/>
          <w:u w:val="none"/>
        </w:rPr>
        <w:t xml:space="preserve"> </w:t>
      </w:r>
      <w:r w:rsidR="00194B1A" w:rsidRPr="003A02D0">
        <w:rPr>
          <w:rStyle w:val="Hyperlink"/>
          <w:rFonts w:hAnsi="SimSun"/>
          <w:noProof/>
          <w:color w:val="auto"/>
          <w:szCs w:val="21"/>
          <w:u w:val="none"/>
        </w:rPr>
        <w:t>农村地区的妇女</w:t>
      </w:r>
      <w:r w:rsidR="00194B1A" w:rsidRPr="001370FF">
        <w:rPr>
          <w:noProof/>
          <w:webHidden/>
          <w:szCs w:val="21"/>
        </w:rPr>
        <w:tab/>
      </w:r>
      <w:r w:rsidRPr="001370FF">
        <w:rPr>
          <w:rFonts w:hint="eastAsia"/>
          <w:noProof/>
          <w:webHidden/>
          <w:szCs w:val="21"/>
        </w:rPr>
        <w:tab/>
      </w:r>
      <w:r w:rsidR="00194B1A" w:rsidRPr="001370FF">
        <w:rPr>
          <w:noProof/>
          <w:webHidden/>
          <w:szCs w:val="21"/>
        </w:rPr>
        <w:t>183</w:t>
      </w:r>
      <w:r w:rsidR="00BF5886">
        <w:rPr>
          <w:webHidden/>
        </w:rPr>
        <w:t>–</w:t>
      </w:r>
      <w:r w:rsidR="00194B1A" w:rsidRPr="001370FF">
        <w:rPr>
          <w:noProof/>
          <w:webHidden/>
          <w:szCs w:val="21"/>
        </w:rPr>
        <w:t>193</w:t>
      </w:r>
      <w:r w:rsidRPr="001370FF">
        <w:rPr>
          <w:rFonts w:hint="eastAsia"/>
          <w:noProof/>
          <w:webHidden/>
          <w:szCs w:val="21"/>
        </w:rPr>
        <w:tab/>
      </w:r>
      <w:r w:rsidR="007968FD">
        <w:rPr>
          <w:rFonts w:hint="eastAsia"/>
          <w:noProof/>
          <w:webHidden/>
          <w:szCs w:val="21"/>
        </w:rPr>
        <w:t>50</w:t>
      </w:r>
    </w:p>
    <w:p w:rsidR="00194B1A" w:rsidRPr="001370FF" w:rsidRDefault="001370FF" w:rsidP="00BF5886">
      <w:pPr>
        <w:pStyle w:val="a1"/>
        <w:spacing w:after="80"/>
        <w:rPr>
          <w:rFonts w:hint="eastAsia"/>
          <w:noProof/>
          <w:kern w:val="2"/>
          <w:szCs w:val="21"/>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Pr>
          <w:rStyle w:val="Hyperlink"/>
          <w:rFonts w:hint="eastAsia"/>
          <w:noProof/>
          <w:color w:val="auto"/>
          <w:szCs w:val="21"/>
          <w:u w:val="none"/>
        </w:rPr>
        <w:tab/>
      </w:r>
      <w:r>
        <w:rPr>
          <w:rStyle w:val="Hyperlink"/>
          <w:rFonts w:hint="eastAsia"/>
          <w:noProof/>
          <w:color w:val="auto"/>
          <w:szCs w:val="21"/>
          <w:u w:val="none"/>
        </w:rPr>
        <w:tab/>
      </w:r>
      <w:r w:rsidR="00194B1A" w:rsidRPr="003A02D0">
        <w:rPr>
          <w:rStyle w:val="Hyperlink"/>
          <w:rFonts w:hAnsi="SimSun"/>
          <w:noProof/>
          <w:color w:val="auto"/>
          <w:szCs w:val="21"/>
          <w:u w:val="none"/>
        </w:rPr>
        <w:t>第</w:t>
      </w:r>
      <w:r w:rsidR="00194B1A" w:rsidRPr="003A02D0">
        <w:rPr>
          <w:rStyle w:val="Hyperlink"/>
          <w:noProof/>
          <w:color w:val="auto"/>
          <w:szCs w:val="21"/>
          <w:u w:val="none"/>
        </w:rPr>
        <w:t>15</w:t>
      </w:r>
      <w:r w:rsidR="00194B1A" w:rsidRPr="003A02D0">
        <w:rPr>
          <w:rStyle w:val="Hyperlink"/>
          <w:rFonts w:hAnsi="SimSun"/>
          <w:noProof/>
          <w:color w:val="auto"/>
          <w:szCs w:val="21"/>
          <w:u w:val="none"/>
        </w:rPr>
        <w:t>条</w:t>
      </w:r>
      <w:r w:rsidR="00194B1A" w:rsidRPr="003A02D0">
        <w:rPr>
          <w:rStyle w:val="Hyperlink"/>
          <w:noProof/>
          <w:color w:val="auto"/>
          <w:szCs w:val="21"/>
          <w:u w:val="none"/>
        </w:rPr>
        <w:t xml:space="preserve"> </w:t>
      </w:r>
      <w:r w:rsidR="00194B1A" w:rsidRPr="003A02D0">
        <w:rPr>
          <w:rStyle w:val="Hyperlink"/>
          <w:rFonts w:hAnsi="SimSun"/>
          <w:noProof/>
          <w:color w:val="auto"/>
          <w:szCs w:val="21"/>
          <w:u w:val="none"/>
        </w:rPr>
        <w:t>法律权利</w:t>
      </w:r>
      <w:r w:rsidR="00194B1A" w:rsidRPr="001370FF">
        <w:rPr>
          <w:noProof/>
          <w:webHidden/>
          <w:szCs w:val="21"/>
        </w:rPr>
        <w:tab/>
      </w:r>
      <w:r w:rsidRPr="001370FF">
        <w:rPr>
          <w:rFonts w:hint="eastAsia"/>
          <w:noProof/>
          <w:webHidden/>
          <w:szCs w:val="21"/>
        </w:rPr>
        <w:tab/>
      </w:r>
      <w:r w:rsidR="00194B1A" w:rsidRPr="001370FF">
        <w:rPr>
          <w:noProof/>
          <w:webHidden/>
          <w:szCs w:val="21"/>
        </w:rPr>
        <w:t>194</w:t>
      </w:r>
      <w:r w:rsidR="00BF5886">
        <w:rPr>
          <w:webHidden/>
        </w:rPr>
        <w:t>–</w:t>
      </w:r>
      <w:r w:rsidR="00194B1A" w:rsidRPr="001370FF">
        <w:rPr>
          <w:noProof/>
          <w:webHidden/>
          <w:szCs w:val="21"/>
        </w:rPr>
        <w:t>196</w:t>
      </w:r>
      <w:r w:rsidRPr="001370FF">
        <w:rPr>
          <w:rFonts w:hint="eastAsia"/>
          <w:noProof/>
          <w:webHidden/>
          <w:szCs w:val="21"/>
        </w:rPr>
        <w:tab/>
      </w:r>
      <w:r w:rsidR="007968FD">
        <w:rPr>
          <w:rFonts w:hint="eastAsia"/>
          <w:noProof/>
          <w:webHidden/>
          <w:szCs w:val="21"/>
        </w:rPr>
        <w:t>5</w:t>
      </w:r>
      <w:r w:rsidR="0017522E">
        <w:rPr>
          <w:rFonts w:hint="eastAsia"/>
          <w:noProof/>
          <w:webHidden/>
          <w:szCs w:val="21"/>
        </w:rPr>
        <w:t>3</w:t>
      </w:r>
    </w:p>
    <w:p w:rsidR="00194B1A" w:rsidRPr="001370FF" w:rsidRDefault="001370FF" w:rsidP="00BF5886">
      <w:pPr>
        <w:pStyle w:val="a1"/>
        <w:spacing w:after="80"/>
        <w:rPr>
          <w:rFonts w:hint="eastAsia"/>
          <w:noProof/>
          <w:kern w:val="2"/>
          <w:szCs w:val="21"/>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Pr>
          <w:rStyle w:val="Hyperlink"/>
          <w:rFonts w:hint="eastAsia"/>
          <w:noProof/>
          <w:color w:val="auto"/>
          <w:szCs w:val="21"/>
          <w:u w:val="none"/>
        </w:rPr>
        <w:tab/>
      </w:r>
      <w:r>
        <w:rPr>
          <w:rStyle w:val="Hyperlink"/>
          <w:rFonts w:hint="eastAsia"/>
          <w:noProof/>
          <w:color w:val="auto"/>
          <w:szCs w:val="21"/>
          <w:u w:val="none"/>
        </w:rPr>
        <w:tab/>
      </w:r>
      <w:r w:rsidR="00194B1A" w:rsidRPr="003A02D0">
        <w:rPr>
          <w:rStyle w:val="Hyperlink"/>
          <w:rFonts w:hAnsi="SimSun"/>
          <w:iCs/>
          <w:noProof/>
          <w:color w:val="auto"/>
          <w:szCs w:val="21"/>
          <w:u w:val="none"/>
        </w:rPr>
        <w:t>第</w:t>
      </w:r>
      <w:r w:rsidR="00194B1A" w:rsidRPr="003A02D0">
        <w:rPr>
          <w:rStyle w:val="Hyperlink"/>
          <w:iCs/>
          <w:noProof/>
          <w:color w:val="auto"/>
          <w:szCs w:val="21"/>
          <w:u w:val="none"/>
        </w:rPr>
        <w:t>16</w:t>
      </w:r>
      <w:r w:rsidR="00194B1A" w:rsidRPr="003A02D0">
        <w:rPr>
          <w:rStyle w:val="Hyperlink"/>
          <w:rFonts w:hAnsi="SimSun"/>
          <w:iCs/>
          <w:noProof/>
          <w:color w:val="auto"/>
          <w:szCs w:val="21"/>
          <w:u w:val="none"/>
        </w:rPr>
        <w:t>条</w:t>
      </w:r>
      <w:r w:rsidR="003A02D0">
        <w:rPr>
          <w:rStyle w:val="Hyperlink"/>
          <w:rFonts w:hAnsi="SimSun" w:hint="eastAsia"/>
          <w:iCs/>
          <w:noProof/>
          <w:color w:val="auto"/>
          <w:szCs w:val="21"/>
          <w:u w:val="none"/>
        </w:rPr>
        <w:t xml:space="preserve"> </w:t>
      </w:r>
      <w:r w:rsidR="00194B1A" w:rsidRPr="003A02D0">
        <w:rPr>
          <w:rStyle w:val="Hyperlink"/>
          <w:rFonts w:hAnsi="SimSun"/>
          <w:noProof/>
          <w:color w:val="auto"/>
          <w:szCs w:val="21"/>
          <w:u w:val="none"/>
        </w:rPr>
        <w:t>婚姻及家庭关系</w:t>
      </w:r>
      <w:r w:rsidR="00194B1A" w:rsidRPr="001370FF">
        <w:rPr>
          <w:noProof/>
          <w:webHidden/>
          <w:szCs w:val="21"/>
        </w:rPr>
        <w:tab/>
      </w:r>
      <w:r w:rsidRPr="001370FF">
        <w:rPr>
          <w:rFonts w:hint="eastAsia"/>
          <w:noProof/>
          <w:webHidden/>
          <w:szCs w:val="21"/>
        </w:rPr>
        <w:tab/>
      </w:r>
      <w:r w:rsidR="00194B1A" w:rsidRPr="001370FF">
        <w:rPr>
          <w:noProof/>
          <w:webHidden/>
          <w:szCs w:val="21"/>
        </w:rPr>
        <w:t>197</w:t>
      </w:r>
      <w:r w:rsidR="00BF5886">
        <w:rPr>
          <w:webHidden/>
        </w:rPr>
        <w:t>–</w:t>
      </w:r>
      <w:r w:rsidR="00194B1A" w:rsidRPr="001370FF">
        <w:rPr>
          <w:noProof/>
          <w:webHidden/>
          <w:szCs w:val="21"/>
        </w:rPr>
        <w:t>205</w:t>
      </w:r>
      <w:r w:rsidRPr="001370FF">
        <w:rPr>
          <w:rFonts w:hint="eastAsia"/>
          <w:noProof/>
          <w:webHidden/>
          <w:szCs w:val="21"/>
        </w:rPr>
        <w:tab/>
      </w:r>
      <w:r w:rsidR="007968FD">
        <w:rPr>
          <w:rFonts w:hint="eastAsia"/>
          <w:noProof/>
          <w:webHidden/>
          <w:szCs w:val="21"/>
        </w:rPr>
        <w:t>53</w:t>
      </w:r>
    </w:p>
    <w:p w:rsidR="00194B1A" w:rsidRPr="001370FF" w:rsidRDefault="001370FF" w:rsidP="00BF5886">
      <w:pPr>
        <w:pStyle w:val="a1"/>
        <w:tabs>
          <w:tab w:val="clear" w:pos="1134"/>
          <w:tab w:val="clear" w:pos="1565"/>
          <w:tab w:val="clear" w:pos="1996"/>
          <w:tab w:val="left" w:pos="1035"/>
          <w:tab w:val="left" w:pos="1680"/>
        </w:tabs>
        <w:spacing w:after="80"/>
        <w:ind w:left="1565"/>
        <w:rPr>
          <w:rFonts w:hint="eastAsia"/>
          <w:noProof/>
          <w:kern w:val="2"/>
          <w:szCs w:val="21"/>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sidR="00194B1A" w:rsidRPr="003A02D0">
        <w:rPr>
          <w:rStyle w:val="Hyperlink"/>
          <w:rFonts w:hAnsi="SimSun"/>
          <w:noProof/>
          <w:color w:val="auto"/>
          <w:szCs w:val="21"/>
          <w:u w:val="none"/>
        </w:rPr>
        <w:t>第三部分《北京行动纲要》的实施进度</w:t>
      </w:r>
      <w:r w:rsidRPr="003A02D0">
        <w:rPr>
          <w:rStyle w:val="Hyperlink"/>
          <w:rFonts w:hAnsi="SimSun" w:hint="eastAsia"/>
          <w:noProof/>
          <w:color w:val="auto"/>
          <w:szCs w:val="21"/>
          <w:u w:val="none"/>
        </w:rPr>
        <w:tab/>
      </w:r>
      <w:r w:rsidRPr="003A02D0">
        <w:rPr>
          <w:rStyle w:val="Hyperlink"/>
          <w:rFonts w:hAnsi="SimSun" w:hint="eastAsia"/>
          <w:noProof/>
          <w:color w:val="auto"/>
          <w:szCs w:val="21"/>
          <w:u w:val="none"/>
        </w:rPr>
        <w:tab/>
      </w:r>
      <w:r w:rsidR="00194B1A" w:rsidRPr="001370FF">
        <w:rPr>
          <w:noProof/>
          <w:webHidden/>
          <w:szCs w:val="21"/>
        </w:rPr>
        <w:t>206</w:t>
      </w:r>
      <w:r w:rsidR="00BF5886">
        <w:rPr>
          <w:webHidden/>
        </w:rPr>
        <w:t>–</w:t>
      </w:r>
      <w:r w:rsidR="00194B1A" w:rsidRPr="001370FF">
        <w:rPr>
          <w:noProof/>
          <w:webHidden/>
          <w:szCs w:val="21"/>
        </w:rPr>
        <w:t>259</w:t>
      </w:r>
      <w:r w:rsidRPr="001370FF">
        <w:rPr>
          <w:rFonts w:hint="eastAsia"/>
          <w:noProof/>
          <w:webHidden/>
          <w:szCs w:val="21"/>
        </w:rPr>
        <w:tab/>
      </w:r>
      <w:r w:rsidR="007968FD">
        <w:rPr>
          <w:rFonts w:hint="eastAsia"/>
          <w:noProof/>
          <w:webHidden/>
          <w:szCs w:val="21"/>
        </w:rPr>
        <w:t>5</w:t>
      </w:r>
      <w:r w:rsidR="007C32BD">
        <w:rPr>
          <w:rFonts w:hint="eastAsia"/>
          <w:noProof/>
          <w:webHidden/>
          <w:szCs w:val="21"/>
        </w:rPr>
        <w:t>6</w:t>
      </w:r>
    </w:p>
    <w:p w:rsidR="00194B1A" w:rsidRPr="001370FF" w:rsidRDefault="001370FF" w:rsidP="00BF5886">
      <w:pPr>
        <w:pStyle w:val="a1"/>
        <w:tabs>
          <w:tab w:val="clear" w:pos="1134"/>
          <w:tab w:val="clear" w:pos="1565"/>
          <w:tab w:val="clear" w:pos="1996"/>
          <w:tab w:val="left" w:pos="1035"/>
          <w:tab w:val="left" w:pos="1680"/>
        </w:tabs>
        <w:spacing w:after="80"/>
        <w:rPr>
          <w:noProof/>
          <w:kern w:val="2"/>
          <w:szCs w:val="21"/>
        </w:rPr>
      </w:pPr>
      <w:r w:rsidRPr="001370FF">
        <w:rPr>
          <w:rStyle w:val="Hyperlink"/>
          <w:rFonts w:hint="eastAsia"/>
          <w:noProof/>
          <w:color w:val="auto"/>
          <w:szCs w:val="21"/>
          <w:u w:val="none"/>
        </w:rPr>
        <w:tab/>
      </w:r>
      <w:r w:rsidRPr="001370FF">
        <w:rPr>
          <w:rStyle w:val="Hyperlink"/>
          <w:rFonts w:hint="eastAsia"/>
          <w:noProof/>
          <w:color w:val="auto"/>
          <w:szCs w:val="21"/>
          <w:u w:val="none"/>
        </w:rPr>
        <w:tab/>
      </w:r>
      <w:r w:rsidR="00194B1A" w:rsidRPr="00A12C27">
        <w:rPr>
          <w:rStyle w:val="Hyperlink"/>
          <w:rFonts w:hAnsi="SimSun"/>
          <w:noProof/>
          <w:color w:val="auto"/>
          <w:szCs w:val="21"/>
          <w:u w:val="none"/>
        </w:rPr>
        <w:t>第四部分</w:t>
      </w:r>
      <w:r w:rsidR="00194B1A" w:rsidRPr="00A12C27">
        <w:rPr>
          <w:rStyle w:val="Hyperlink"/>
          <w:rFonts w:hint="eastAsia"/>
          <w:noProof/>
          <w:color w:val="auto"/>
          <w:szCs w:val="21"/>
          <w:u w:val="none"/>
        </w:rPr>
        <w:t xml:space="preserve"> </w:t>
      </w:r>
      <w:r w:rsidR="00194B1A" w:rsidRPr="00A12C27">
        <w:rPr>
          <w:rStyle w:val="Hyperlink"/>
          <w:rFonts w:hAnsi="SimSun"/>
          <w:noProof/>
          <w:color w:val="auto"/>
          <w:szCs w:val="21"/>
          <w:u w:val="none"/>
        </w:rPr>
        <w:t>新出现的问题</w:t>
      </w:r>
      <w:r w:rsidR="00194B1A" w:rsidRPr="001370FF">
        <w:rPr>
          <w:noProof/>
          <w:webHidden/>
          <w:szCs w:val="21"/>
        </w:rPr>
        <w:tab/>
      </w:r>
      <w:r w:rsidRPr="001370FF">
        <w:rPr>
          <w:rFonts w:hint="eastAsia"/>
          <w:noProof/>
          <w:webHidden/>
          <w:szCs w:val="21"/>
        </w:rPr>
        <w:tab/>
      </w:r>
      <w:r w:rsidR="00194B1A" w:rsidRPr="001370FF">
        <w:rPr>
          <w:noProof/>
          <w:webHidden/>
          <w:szCs w:val="21"/>
        </w:rPr>
        <w:t>260</w:t>
      </w:r>
      <w:r w:rsidR="00BF5886">
        <w:rPr>
          <w:webHidden/>
        </w:rPr>
        <w:t>–</w:t>
      </w:r>
      <w:r w:rsidR="00194B1A" w:rsidRPr="001370FF">
        <w:rPr>
          <w:noProof/>
          <w:webHidden/>
          <w:szCs w:val="21"/>
        </w:rPr>
        <w:t>273</w:t>
      </w:r>
      <w:r w:rsidRPr="001370FF">
        <w:rPr>
          <w:rFonts w:hint="eastAsia"/>
          <w:noProof/>
          <w:webHidden/>
          <w:szCs w:val="21"/>
        </w:rPr>
        <w:tab/>
      </w:r>
      <w:r w:rsidR="00194B1A" w:rsidRPr="001370FF">
        <w:rPr>
          <w:rFonts w:hint="eastAsia"/>
          <w:noProof/>
          <w:webHidden/>
          <w:szCs w:val="21"/>
        </w:rPr>
        <w:t>6</w:t>
      </w:r>
      <w:r w:rsidR="007C32BD">
        <w:rPr>
          <w:rFonts w:hint="eastAsia"/>
          <w:noProof/>
          <w:webHidden/>
          <w:szCs w:val="21"/>
        </w:rPr>
        <w:t>8</w:t>
      </w:r>
    </w:p>
    <w:p w:rsidR="00194B1A" w:rsidRPr="001370FF" w:rsidRDefault="00194B1A" w:rsidP="003A02D0">
      <w:pPr>
        <w:tabs>
          <w:tab w:val="right" w:pos="850"/>
          <w:tab w:val="left" w:pos="1134"/>
          <w:tab w:val="left" w:pos="1559"/>
          <w:tab w:val="left" w:pos="1984"/>
          <w:tab w:val="left" w:leader="dot" w:pos="8900"/>
          <w:tab w:val="right" w:pos="9638"/>
        </w:tabs>
        <w:spacing w:after="80" w:line="240" w:lineRule="exact"/>
        <w:ind w:firstLine="431"/>
        <w:rPr>
          <w:szCs w:val="21"/>
        </w:rPr>
      </w:pPr>
      <w:r w:rsidRPr="001370FF">
        <w:rPr>
          <w:rFonts w:hAnsi="SimSun"/>
          <w:szCs w:val="21"/>
        </w:rPr>
        <w:t>表</w:t>
      </w:r>
    </w:p>
    <w:p w:rsidR="00194B1A" w:rsidRPr="001370FF" w:rsidRDefault="00A057C3" w:rsidP="003A02D0">
      <w:pPr>
        <w:pStyle w:val="a2"/>
        <w:tabs>
          <w:tab w:val="clear" w:pos="1996"/>
          <w:tab w:val="left" w:pos="1890"/>
        </w:tabs>
        <w:spacing w:after="80"/>
        <w:ind w:left="1890" w:hanging="1890"/>
        <w:rPr>
          <w:noProof/>
          <w:kern w:val="2"/>
        </w:rPr>
      </w:pPr>
      <w:r w:rsidRPr="001370FF">
        <w:rPr>
          <w:rStyle w:val="Hyperlink"/>
          <w:rFonts w:hint="eastAsia"/>
          <w:noProof/>
          <w:color w:val="auto"/>
          <w:szCs w:val="21"/>
          <w:u w:val="none"/>
        </w:rPr>
        <w:tab/>
      </w:r>
      <w:r w:rsidRPr="001370FF">
        <w:rPr>
          <w:rStyle w:val="Hyperlink"/>
          <w:rFonts w:hint="eastAsia"/>
          <w:noProof/>
          <w:color w:val="auto"/>
          <w:szCs w:val="21"/>
          <w:u w:val="none"/>
        </w:rPr>
        <w:tab/>
      </w:r>
      <w:hyperlink w:anchor="_Toc285806770" w:history="1">
        <w:r w:rsidR="00194B1A" w:rsidRPr="001370FF">
          <w:rPr>
            <w:rStyle w:val="Hyperlink"/>
            <w:rFonts w:hAnsi="SimSun"/>
            <w:noProof/>
            <w:color w:val="auto"/>
            <w:szCs w:val="21"/>
            <w:u w:val="none"/>
          </w:rPr>
          <w:t>表</w:t>
        </w:r>
        <w:r w:rsidR="00194B1A" w:rsidRPr="001370FF">
          <w:rPr>
            <w:rStyle w:val="Hyperlink"/>
            <w:noProof/>
            <w:color w:val="auto"/>
            <w:szCs w:val="21"/>
            <w:u w:val="none"/>
          </w:rPr>
          <w:t>1</w:t>
        </w:r>
        <w:r w:rsidR="001370FF">
          <w:rPr>
            <w:rStyle w:val="Hyperlink"/>
            <w:rFonts w:hint="eastAsia"/>
            <w:noProof/>
            <w:color w:val="auto"/>
            <w:szCs w:val="21"/>
            <w:u w:val="none"/>
          </w:rPr>
          <w:tab/>
        </w:r>
        <w:r w:rsidR="001370FF">
          <w:rPr>
            <w:rStyle w:val="Hyperlink"/>
            <w:rFonts w:hint="eastAsia"/>
            <w:noProof/>
            <w:color w:val="auto"/>
            <w:szCs w:val="21"/>
            <w:u w:val="none"/>
          </w:rPr>
          <w:tab/>
        </w:r>
        <w:r w:rsidR="00194B1A" w:rsidRPr="001370FF">
          <w:rPr>
            <w:rStyle w:val="Hyperlink"/>
            <w:rFonts w:hAnsi="SimSun"/>
            <w:noProof/>
            <w:color w:val="auto"/>
            <w:szCs w:val="21"/>
            <w:u w:val="none"/>
          </w:rPr>
          <w:t>三年过渡计划的目标</w:t>
        </w:r>
        <w:r w:rsidR="00194B1A" w:rsidRPr="001370FF">
          <w:rPr>
            <w:noProof/>
            <w:webHidden/>
          </w:rPr>
          <w:tab/>
        </w:r>
        <w:r w:rsidR="001370FF">
          <w:rPr>
            <w:rFonts w:hint="eastAsia"/>
            <w:noProof/>
            <w:webHidden/>
          </w:rPr>
          <w:tab/>
        </w:r>
        <w:r w:rsidR="00194B1A" w:rsidRPr="001370FF">
          <w:rPr>
            <w:rFonts w:hint="eastAsia"/>
            <w:noProof/>
            <w:webHidden/>
          </w:rPr>
          <w:t>1</w:t>
        </w:r>
        <w:r w:rsidR="00A0266F">
          <w:rPr>
            <w:rFonts w:hint="eastAsia"/>
            <w:noProof/>
            <w:webHidden/>
          </w:rPr>
          <w:t>2</w:t>
        </w:r>
      </w:hyperlink>
    </w:p>
    <w:p w:rsidR="00194B1A" w:rsidRPr="001370FF" w:rsidRDefault="00A057C3" w:rsidP="003A02D0">
      <w:pPr>
        <w:pStyle w:val="a2"/>
        <w:tabs>
          <w:tab w:val="clear" w:pos="1996"/>
          <w:tab w:val="left" w:pos="1890"/>
        </w:tabs>
        <w:spacing w:after="80"/>
        <w:ind w:left="1890" w:hanging="1890"/>
        <w:rPr>
          <w:noProof/>
          <w:kern w:val="2"/>
        </w:rPr>
      </w:pPr>
      <w:r w:rsidRPr="001370FF">
        <w:rPr>
          <w:rStyle w:val="Hyperlink"/>
          <w:rFonts w:hint="eastAsia"/>
          <w:noProof/>
          <w:color w:val="auto"/>
          <w:szCs w:val="21"/>
          <w:u w:val="none"/>
        </w:rPr>
        <w:tab/>
      </w:r>
      <w:r w:rsidRPr="001370FF">
        <w:rPr>
          <w:rStyle w:val="Hyperlink"/>
          <w:rFonts w:hint="eastAsia"/>
          <w:noProof/>
          <w:color w:val="auto"/>
          <w:szCs w:val="21"/>
          <w:u w:val="none"/>
        </w:rPr>
        <w:tab/>
      </w:r>
      <w:hyperlink w:anchor="_Toc285806771" w:history="1">
        <w:r w:rsidR="00194B1A" w:rsidRPr="001370FF">
          <w:rPr>
            <w:rStyle w:val="Hyperlink"/>
            <w:rFonts w:hAnsi="SimSun"/>
            <w:noProof/>
            <w:color w:val="auto"/>
            <w:szCs w:val="21"/>
            <w:u w:val="none"/>
          </w:rPr>
          <w:t>表</w:t>
        </w:r>
        <w:r w:rsidR="00194B1A" w:rsidRPr="001370FF">
          <w:rPr>
            <w:rStyle w:val="Hyperlink"/>
            <w:noProof/>
            <w:color w:val="auto"/>
            <w:szCs w:val="21"/>
            <w:u w:val="none"/>
          </w:rPr>
          <w:t>2</w:t>
        </w:r>
        <w:r w:rsidR="001370FF">
          <w:rPr>
            <w:rStyle w:val="Hyperlink"/>
            <w:rFonts w:hint="eastAsia"/>
            <w:noProof/>
            <w:color w:val="auto"/>
            <w:szCs w:val="21"/>
            <w:u w:val="none"/>
          </w:rPr>
          <w:tab/>
        </w:r>
        <w:r w:rsidR="001370FF">
          <w:rPr>
            <w:rStyle w:val="Hyperlink"/>
            <w:rFonts w:hint="eastAsia"/>
            <w:noProof/>
            <w:color w:val="auto"/>
            <w:szCs w:val="21"/>
            <w:u w:val="none"/>
          </w:rPr>
          <w:tab/>
        </w:r>
        <w:r w:rsidR="00194B1A" w:rsidRPr="001370FF">
          <w:rPr>
            <w:rStyle w:val="Hyperlink"/>
            <w:rFonts w:hAnsi="SimSun"/>
            <w:noProof/>
            <w:color w:val="auto"/>
            <w:szCs w:val="21"/>
            <w:u w:val="none"/>
          </w:rPr>
          <w:t>按社会</w:t>
        </w:r>
        <w:r w:rsidR="00194B1A" w:rsidRPr="003A02D0">
          <w:t>群体</w:t>
        </w:r>
        <w:r w:rsidR="00194B1A" w:rsidRPr="001370FF">
          <w:rPr>
            <w:rStyle w:val="Hyperlink"/>
            <w:rFonts w:hAnsi="SimSun"/>
            <w:noProof/>
            <w:color w:val="auto"/>
            <w:szCs w:val="21"/>
            <w:u w:val="none"/>
          </w:rPr>
          <w:t>分列的小学入学率</w:t>
        </w:r>
        <w:r w:rsidR="00194B1A" w:rsidRPr="001370FF">
          <w:rPr>
            <w:noProof/>
            <w:webHidden/>
          </w:rPr>
          <w:tab/>
        </w:r>
        <w:r w:rsidR="001370FF">
          <w:rPr>
            <w:rFonts w:hint="eastAsia"/>
            <w:noProof/>
            <w:webHidden/>
          </w:rPr>
          <w:tab/>
        </w:r>
        <w:r w:rsidR="00194B1A" w:rsidRPr="001370FF">
          <w:rPr>
            <w:rFonts w:hint="eastAsia"/>
            <w:noProof/>
            <w:webHidden/>
          </w:rPr>
          <w:t>1</w:t>
        </w:r>
        <w:r w:rsidR="00A0266F">
          <w:rPr>
            <w:rFonts w:hint="eastAsia"/>
            <w:noProof/>
            <w:webHidden/>
          </w:rPr>
          <w:t>5</w:t>
        </w:r>
      </w:hyperlink>
    </w:p>
    <w:p w:rsidR="00194B1A" w:rsidRPr="001370FF" w:rsidRDefault="00A057C3" w:rsidP="003A02D0">
      <w:pPr>
        <w:pStyle w:val="a2"/>
        <w:tabs>
          <w:tab w:val="clear" w:pos="1996"/>
          <w:tab w:val="left" w:pos="1890"/>
        </w:tabs>
        <w:spacing w:after="80"/>
        <w:ind w:left="1890" w:right="2748" w:hanging="1890"/>
        <w:rPr>
          <w:noProof/>
          <w:kern w:val="2"/>
        </w:rPr>
      </w:pPr>
      <w:r w:rsidRPr="001370FF">
        <w:rPr>
          <w:rStyle w:val="Hyperlink"/>
          <w:rFonts w:hint="eastAsia"/>
          <w:noProof/>
          <w:color w:val="auto"/>
          <w:szCs w:val="21"/>
          <w:u w:val="none"/>
        </w:rPr>
        <w:tab/>
      </w:r>
      <w:r w:rsidRPr="001370FF">
        <w:rPr>
          <w:rStyle w:val="Hyperlink"/>
          <w:rFonts w:hint="eastAsia"/>
          <w:noProof/>
          <w:color w:val="auto"/>
          <w:szCs w:val="21"/>
          <w:u w:val="none"/>
        </w:rPr>
        <w:tab/>
      </w:r>
      <w:hyperlink w:anchor="_Toc285806777" w:history="1">
        <w:r w:rsidR="00194B1A" w:rsidRPr="001370FF">
          <w:rPr>
            <w:rStyle w:val="Hyperlink"/>
            <w:rFonts w:hAnsi="SimSun"/>
            <w:noProof/>
            <w:color w:val="auto"/>
            <w:szCs w:val="21"/>
            <w:u w:val="none"/>
          </w:rPr>
          <w:t>表</w:t>
        </w:r>
        <w:r w:rsidR="00194B1A" w:rsidRPr="001370FF">
          <w:rPr>
            <w:rStyle w:val="Hyperlink"/>
            <w:noProof/>
            <w:color w:val="auto"/>
            <w:szCs w:val="21"/>
            <w:u w:val="none"/>
          </w:rPr>
          <w:t>3</w:t>
        </w:r>
      </w:hyperlink>
      <w:r w:rsidR="001370FF">
        <w:rPr>
          <w:rStyle w:val="Hyperlink"/>
          <w:rFonts w:hint="eastAsia"/>
          <w:noProof/>
          <w:color w:val="auto"/>
          <w:szCs w:val="21"/>
          <w:u w:val="none"/>
        </w:rPr>
        <w:tab/>
      </w:r>
      <w:r w:rsidR="001370FF">
        <w:rPr>
          <w:rStyle w:val="Hyperlink"/>
          <w:rFonts w:hint="eastAsia"/>
          <w:noProof/>
          <w:color w:val="auto"/>
          <w:szCs w:val="21"/>
          <w:u w:val="none"/>
        </w:rPr>
        <w:tab/>
      </w:r>
      <w:hyperlink w:anchor="_Toc285806778" w:history="1">
        <w:r w:rsidR="00194B1A" w:rsidRPr="001370FF">
          <w:rPr>
            <w:rFonts w:hAnsi="SimSun"/>
          </w:rPr>
          <w:t>按年龄分列的贩运人口受害者人数以及向法院提起诉讼的案件数</w:t>
        </w:r>
        <w:r w:rsidR="00654786" w:rsidRPr="001370FF">
          <w:rPr>
            <w:rFonts w:hAnsi="SimSun"/>
          </w:rPr>
          <w:t>(</w:t>
        </w:r>
        <w:r w:rsidR="00194B1A" w:rsidRPr="001370FF">
          <w:t>2003</w:t>
        </w:r>
        <w:r w:rsidR="00654786" w:rsidRPr="001370FF">
          <w:t>/</w:t>
        </w:r>
        <w:r w:rsidR="00194B1A" w:rsidRPr="001370FF">
          <w:t>2004</w:t>
        </w:r>
        <w:r w:rsidR="00654786" w:rsidRPr="001370FF">
          <w:rPr>
            <w:rFonts w:hAnsi="SimSun"/>
          </w:rPr>
          <w:t>(</w:t>
        </w:r>
        <w:r w:rsidR="003A7B88">
          <w:rPr>
            <w:rFonts w:hAnsi="SimSun"/>
          </w:rPr>
          <w:t>尼泊尔历</w:t>
        </w:r>
        <w:r w:rsidR="00194B1A" w:rsidRPr="001370FF">
          <w:t>2060</w:t>
        </w:r>
        <w:r w:rsidR="00654786" w:rsidRPr="001370FF">
          <w:t>/</w:t>
        </w:r>
        <w:r w:rsidR="00194B1A" w:rsidRPr="001370FF">
          <w:t>2061</w:t>
        </w:r>
        <w:r w:rsidR="00194B1A" w:rsidRPr="001370FF">
          <w:rPr>
            <w:rFonts w:hAnsi="SimSun"/>
          </w:rPr>
          <w:t>年</w:t>
        </w:r>
        <w:r w:rsidR="00654786" w:rsidRPr="001370FF">
          <w:rPr>
            <w:rFonts w:hAnsi="SimSun"/>
          </w:rPr>
          <w:t>)</w:t>
        </w:r>
        <w:r w:rsidR="00194B1A" w:rsidRPr="001370FF">
          <w:rPr>
            <w:rFonts w:hAnsi="SimSun"/>
          </w:rPr>
          <w:t>至</w:t>
        </w:r>
        <w:r w:rsidR="00194B1A" w:rsidRPr="001370FF">
          <w:t>2006</w:t>
        </w:r>
        <w:r w:rsidR="00654786" w:rsidRPr="001370FF">
          <w:t>/</w:t>
        </w:r>
        <w:r w:rsidR="00194B1A" w:rsidRPr="001370FF">
          <w:t>2007</w:t>
        </w:r>
        <w:r w:rsidR="00654786" w:rsidRPr="001370FF">
          <w:rPr>
            <w:rFonts w:hAnsi="SimSun"/>
          </w:rPr>
          <w:t>(</w:t>
        </w:r>
        <w:r w:rsidR="00194B1A" w:rsidRPr="001370FF">
          <w:rPr>
            <w:rFonts w:hAnsi="SimSun"/>
          </w:rPr>
          <w:t>尼泊尔历法</w:t>
        </w:r>
        <w:r w:rsidR="00194B1A" w:rsidRPr="001370FF">
          <w:t>2063</w:t>
        </w:r>
        <w:r w:rsidR="00654786" w:rsidRPr="001370FF">
          <w:t>/</w:t>
        </w:r>
        <w:r w:rsidR="00194B1A" w:rsidRPr="001370FF">
          <w:t>2064</w:t>
        </w:r>
        <w:r w:rsidR="00194B1A" w:rsidRPr="001370FF">
          <w:rPr>
            <w:rFonts w:hAnsi="SimSun"/>
          </w:rPr>
          <w:t>年</w:t>
        </w:r>
        <w:r w:rsidR="00654786" w:rsidRPr="001370FF">
          <w:rPr>
            <w:rFonts w:hAnsi="SimSun"/>
          </w:rPr>
          <w:t>)</w:t>
        </w:r>
        <w:r w:rsidR="00194B1A" w:rsidRPr="001370FF">
          <w:rPr>
            <w:rFonts w:hAnsi="SimSun"/>
          </w:rPr>
          <w:t>财政年度期间</w:t>
        </w:r>
        <w:r w:rsidR="00654786" w:rsidRPr="001370FF">
          <w:rPr>
            <w:rFonts w:hAnsi="SimSun"/>
          </w:rPr>
          <w:t>)</w:t>
        </w:r>
        <w:r w:rsidR="00194B1A" w:rsidRPr="001370FF">
          <w:rPr>
            <w:noProof/>
            <w:webHidden/>
          </w:rPr>
          <w:tab/>
        </w:r>
        <w:r w:rsidR="00564FE0">
          <w:rPr>
            <w:rFonts w:hint="eastAsia"/>
            <w:noProof/>
            <w:webHidden/>
          </w:rPr>
          <w:tab/>
        </w:r>
        <w:r w:rsidR="00194B1A" w:rsidRPr="001370FF">
          <w:rPr>
            <w:rFonts w:hint="eastAsia"/>
            <w:noProof/>
            <w:webHidden/>
          </w:rPr>
          <w:t>2</w:t>
        </w:r>
        <w:r w:rsidR="00A0266F">
          <w:rPr>
            <w:rFonts w:hint="eastAsia"/>
            <w:noProof/>
            <w:webHidden/>
          </w:rPr>
          <w:t>6</w:t>
        </w:r>
      </w:hyperlink>
    </w:p>
    <w:p w:rsidR="00194B1A" w:rsidRPr="001370FF" w:rsidRDefault="003A7B88" w:rsidP="003A02D0">
      <w:pPr>
        <w:pStyle w:val="a2"/>
        <w:tabs>
          <w:tab w:val="clear" w:pos="1996"/>
          <w:tab w:val="left" w:pos="1890"/>
        </w:tabs>
        <w:spacing w:after="80"/>
        <w:ind w:left="1890" w:hanging="1890"/>
        <w:rPr>
          <w:noProof/>
        </w:rPr>
      </w:pPr>
      <w:r>
        <w:rPr>
          <w:rStyle w:val="Hyperlink"/>
          <w:rFonts w:hint="eastAsia"/>
          <w:noProof/>
          <w:color w:val="auto"/>
          <w:szCs w:val="21"/>
          <w:u w:val="none"/>
        </w:rPr>
        <w:tab/>
      </w:r>
      <w:r>
        <w:rPr>
          <w:rStyle w:val="Hyperlink"/>
          <w:rFonts w:hint="eastAsia"/>
          <w:noProof/>
          <w:color w:val="auto"/>
          <w:szCs w:val="21"/>
          <w:u w:val="none"/>
        </w:rPr>
        <w:tab/>
      </w:r>
      <w:hyperlink w:anchor="_Toc285806779" w:history="1">
        <w:r w:rsidR="00194B1A" w:rsidRPr="001370FF">
          <w:rPr>
            <w:rStyle w:val="Hyperlink"/>
            <w:rFonts w:hAnsi="SimSun"/>
            <w:noProof/>
            <w:color w:val="auto"/>
            <w:szCs w:val="21"/>
            <w:u w:val="none"/>
          </w:rPr>
          <w:t>表</w:t>
        </w:r>
        <w:r w:rsidR="00194B1A" w:rsidRPr="001370FF">
          <w:rPr>
            <w:rStyle w:val="Hyperlink"/>
            <w:noProof/>
            <w:color w:val="auto"/>
            <w:szCs w:val="21"/>
            <w:u w:val="none"/>
          </w:rPr>
          <w:t>4</w:t>
        </w:r>
      </w:hyperlink>
      <w:r>
        <w:rPr>
          <w:rStyle w:val="Hyperlink"/>
          <w:rFonts w:hint="eastAsia"/>
          <w:noProof/>
          <w:color w:val="auto"/>
          <w:szCs w:val="21"/>
          <w:u w:val="none"/>
        </w:rPr>
        <w:tab/>
      </w:r>
      <w:r>
        <w:rPr>
          <w:rStyle w:val="Hyperlink"/>
          <w:rFonts w:hint="eastAsia"/>
          <w:noProof/>
          <w:color w:val="auto"/>
          <w:szCs w:val="21"/>
          <w:u w:val="none"/>
        </w:rPr>
        <w:tab/>
      </w:r>
      <w:hyperlink w:anchor="_Toc285806780" w:history="1">
        <w:r w:rsidR="00194B1A" w:rsidRPr="001370FF">
          <w:rPr>
            <w:rStyle w:val="Hyperlink"/>
            <w:rFonts w:hAnsi="SimSun"/>
            <w:noProof/>
            <w:color w:val="auto"/>
            <w:szCs w:val="21"/>
            <w:u w:val="none"/>
          </w:rPr>
          <w:t>法院</w:t>
        </w:r>
        <w:r w:rsidR="00194B1A" w:rsidRPr="003A02D0">
          <w:t>登记</w:t>
        </w:r>
        <w:r w:rsidR="00194B1A" w:rsidRPr="001370FF">
          <w:rPr>
            <w:rStyle w:val="Hyperlink"/>
            <w:rFonts w:hAnsi="SimSun"/>
            <w:noProof/>
            <w:color w:val="auto"/>
            <w:szCs w:val="21"/>
            <w:u w:val="none"/>
          </w:rPr>
          <w:t>备案的贩运人口案件情况</w:t>
        </w:r>
        <w:r w:rsidR="00194B1A" w:rsidRPr="001370FF">
          <w:rPr>
            <w:noProof/>
            <w:webHidden/>
          </w:rPr>
          <w:tab/>
        </w:r>
        <w:r w:rsidR="00564FE0">
          <w:rPr>
            <w:rFonts w:hint="eastAsia"/>
            <w:noProof/>
            <w:webHidden/>
          </w:rPr>
          <w:tab/>
        </w:r>
        <w:r w:rsidR="00194B1A" w:rsidRPr="001370FF">
          <w:rPr>
            <w:rFonts w:hint="eastAsia"/>
            <w:noProof/>
            <w:webHidden/>
          </w:rPr>
          <w:t>2</w:t>
        </w:r>
        <w:r w:rsidR="00A0266F">
          <w:rPr>
            <w:rFonts w:hint="eastAsia"/>
            <w:noProof/>
            <w:webHidden/>
          </w:rPr>
          <w:t>6</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782" w:history="1">
        <w:r w:rsidR="00194B1A" w:rsidRPr="001370FF">
          <w:rPr>
            <w:rStyle w:val="Hyperlink"/>
            <w:rFonts w:hAnsi="SimSun"/>
            <w:noProof/>
            <w:color w:val="auto"/>
            <w:szCs w:val="21"/>
            <w:u w:val="none"/>
          </w:rPr>
          <w:t>表</w:t>
        </w:r>
        <w:r w:rsidR="00194B1A" w:rsidRPr="001370FF">
          <w:rPr>
            <w:rStyle w:val="Hyperlink"/>
            <w:noProof/>
            <w:color w:val="auto"/>
            <w:szCs w:val="21"/>
            <w:u w:val="none"/>
          </w:rPr>
          <w:t>5</w:t>
        </w:r>
        <w:r>
          <w:rPr>
            <w:rStyle w:val="Hyperlink"/>
            <w:rFonts w:hint="eastAsia"/>
            <w:noProof/>
            <w:color w:val="auto"/>
            <w:szCs w:val="21"/>
            <w:u w:val="none"/>
          </w:rPr>
          <w:tab/>
        </w:r>
        <w:r>
          <w:rPr>
            <w:rStyle w:val="Hyperlink"/>
            <w:rFonts w:hint="eastAsia"/>
            <w:noProof/>
            <w:color w:val="auto"/>
            <w:szCs w:val="21"/>
            <w:u w:val="none"/>
          </w:rPr>
          <w:tab/>
        </w:r>
        <w:r w:rsidR="00194B1A" w:rsidRPr="003A02D0">
          <w:t>制宪会议</w:t>
        </w:r>
        <w:r w:rsidR="00194B1A" w:rsidRPr="001370FF">
          <w:rPr>
            <w:rStyle w:val="Hyperlink"/>
            <w:rFonts w:hAnsi="SimSun"/>
            <w:noProof/>
            <w:color w:val="auto"/>
            <w:szCs w:val="21"/>
            <w:u w:val="none"/>
          </w:rPr>
          <w:t>选举</w:t>
        </w:r>
        <w:r w:rsidR="00654786" w:rsidRPr="001370FF">
          <w:rPr>
            <w:rStyle w:val="Hyperlink"/>
            <w:rFonts w:hAnsi="SimSun"/>
            <w:noProof/>
            <w:color w:val="auto"/>
            <w:szCs w:val="21"/>
            <w:u w:val="none"/>
          </w:rPr>
          <w:t>：</w:t>
        </w:r>
        <w:r w:rsidR="00194B1A" w:rsidRPr="001370FF">
          <w:rPr>
            <w:rStyle w:val="Hyperlink"/>
            <w:rFonts w:hAnsi="SimSun"/>
            <w:noProof/>
            <w:color w:val="auto"/>
            <w:szCs w:val="21"/>
            <w:u w:val="none"/>
          </w:rPr>
          <w:t>候选人和结果</w:t>
        </w:r>
        <w:r w:rsidR="00194B1A" w:rsidRPr="001370FF">
          <w:rPr>
            <w:noProof/>
            <w:webHidden/>
          </w:rPr>
          <w:tab/>
        </w:r>
        <w:r w:rsidR="00564FE0">
          <w:rPr>
            <w:rFonts w:hint="eastAsia"/>
            <w:noProof/>
            <w:webHidden/>
          </w:rPr>
          <w:tab/>
        </w:r>
        <w:r w:rsidR="00A0266F">
          <w:rPr>
            <w:rFonts w:hint="eastAsia"/>
            <w:noProof/>
            <w:webHidden/>
          </w:rPr>
          <w:t>3</w:t>
        </w:r>
        <w:r w:rsidR="00075C83">
          <w:rPr>
            <w:rFonts w:hint="eastAsia"/>
            <w:noProof/>
            <w:webHidden/>
          </w:rPr>
          <w:t>1</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782" w:history="1">
        <w:r w:rsidR="00194B1A" w:rsidRPr="001370FF">
          <w:rPr>
            <w:rStyle w:val="Hyperlink"/>
            <w:rFonts w:hAnsi="SimSun"/>
            <w:noProof/>
            <w:color w:val="auto"/>
            <w:szCs w:val="21"/>
            <w:u w:val="none"/>
          </w:rPr>
          <w:t>表</w:t>
        </w:r>
        <w:r w:rsidR="00194B1A" w:rsidRPr="001370FF">
          <w:rPr>
            <w:rStyle w:val="Hyperlink"/>
            <w:noProof/>
            <w:color w:val="auto"/>
            <w:szCs w:val="21"/>
            <w:u w:val="none"/>
          </w:rPr>
          <w:t xml:space="preserve">6 </w:t>
        </w:r>
        <w:r>
          <w:rPr>
            <w:rStyle w:val="Hyperlink"/>
            <w:rFonts w:hint="eastAsia"/>
            <w:noProof/>
            <w:color w:val="auto"/>
            <w:szCs w:val="21"/>
            <w:u w:val="none"/>
          </w:rPr>
          <w:tab/>
        </w:r>
        <w:r w:rsidR="00194B1A" w:rsidRPr="003A02D0">
          <w:t>制宪会议</w:t>
        </w:r>
        <w:r w:rsidR="00194B1A" w:rsidRPr="001370FF">
          <w:rPr>
            <w:rStyle w:val="Hyperlink"/>
            <w:rFonts w:hAnsi="SimSun"/>
            <w:noProof/>
            <w:color w:val="auto"/>
            <w:szCs w:val="21"/>
            <w:u w:val="none"/>
          </w:rPr>
          <w:t>选举</w:t>
        </w:r>
        <w:r w:rsidR="00654786" w:rsidRPr="001370FF">
          <w:rPr>
            <w:rStyle w:val="Hyperlink"/>
            <w:rFonts w:hAnsi="SimSun"/>
            <w:noProof/>
            <w:color w:val="auto"/>
            <w:szCs w:val="21"/>
            <w:u w:val="none"/>
          </w:rPr>
          <w:t>：</w:t>
        </w:r>
        <w:r w:rsidR="00194B1A" w:rsidRPr="001370FF">
          <w:rPr>
            <w:rStyle w:val="Hyperlink"/>
            <w:rFonts w:hAnsi="SimSun"/>
            <w:noProof/>
            <w:color w:val="auto"/>
            <w:szCs w:val="21"/>
            <w:u w:val="none"/>
          </w:rPr>
          <w:t>候选人和结果</w:t>
        </w:r>
        <w:r w:rsidR="00194B1A" w:rsidRPr="001370FF">
          <w:rPr>
            <w:noProof/>
            <w:webHidden/>
          </w:rPr>
          <w:tab/>
        </w:r>
        <w:r w:rsidR="00564FE0">
          <w:rPr>
            <w:rFonts w:hint="eastAsia"/>
            <w:noProof/>
            <w:webHidden/>
          </w:rPr>
          <w:tab/>
        </w:r>
        <w:r w:rsidR="00A0266F">
          <w:rPr>
            <w:rFonts w:hint="eastAsia"/>
            <w:noProof/>
            <w:webHidden/>
          </w:rPr>
          <w:t>31</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784" w:history="1">
        <w:r w:rsidR="00194B1A" w:rsidRPr="001370FF">
          <w:rPr>
            <w:rStyle w:val="Hyperlink"/>
            <w:rFonts w:hAnsi="SimSun"/>
            <w:noProof/>
            <w:color w:val="auto"/>
            <w:szCs w:val="21"/>
            <w:u w:val="none"/>
          </w:rPr>
          <w:t>表</w:t>
        </w:r>
        <w:r w:rsidR="00194B1A" w:rsidRPr="001370FF">
          <w:rPr>
            <w:rStyle w:val="Hyperlink"/>
            <w:noProof/>
            <w:color w:val="auto"/>
            <w:szCs w:val="21"/>
            <w:u w:val="none"/>
          </w:rPr>
          <w:t>7</w:t>
        </w:r>
        <w:r>
          <w:rPr>
            <w:rStyle w:val="Hyperlink"/>
            <w:rFonts w:hint="eastAsia"/>
            <w:noProof/>
            <w:color w:val="auto"/>
            <w:szCs w:val="21"/>
            <w:u w:val="none"/>
          </w:rPr>
          <w:tab/>
        </w:r>
        <w:r>
          <w:rPr>
            <w:rStyle w:val="Hyperlink"/>
            <w:rFonts w:hint="eastAsia"/>
            <w:noProof/>
            <w:color w:val="auto"/>
            <w:szCs w:val="21"/>
            <w:u w:val="none"/>
          </w:rPr>
          <w:tab/>
        </w:r>
        <w:r w:rsidR="00194B1A" w:rsidRPr="001370FF">
          <w:rPr>
            <w:rStyle w:val="Hyperlink"/>
            <w:rFonts w:hAnsi="SimSun"/>
            <w:noProof/>
            <w:color w:val="auto"/>
            <w:szCs w:val="21"/>
            <w:u w:val="none"/>
          </w:rPr>
          <w:t>代表不同政党和无党派的制宪会议委员的按性别分列统计数据</w:t>
        </w:r>
        <w:r w:rsidR="00194B1A" w:rsidRPr="001370FF">
          <w:rPr>
            <w:noProof/>
            <w:webHidden/>
          </w:rPr>
          <w:tab/>
        </w:r>
        <w:r w:rsidR="00564FE0">
          <w:rPr>
            <w:rFonts w:hint="eastAsia"/>
            <w:noProof/>
            <w:webHidden/>
          </w:rPr>
          <w:tab/>
        </w:r>
        <w:r w:rsidR="00A0266F">
          <w:rPr>
            <w:rFonts w:hint="eastAsia"/>
            <w:noProof/>
            <w:webHidden/>
          </w:rPr>
          <w:t>31</w:t>
        </w:r>
      </w:hyperlink>
    </w:p>
    <w:p w:rsidR="00194B1A" w:rsidRPr="001370FF" w:rsidRDefault="003A7B88" w:rsidP="00327F2D">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785" w:history="1">
        <w:r w:rsidR="00194B1A" w:rsidRPr="001370FF">
          <w:rPr>
            <w:rStyle w:val="Hyperlink"/>
            <w:rFonts w:hAnsi="SimSun"/>
            <w:noProof/>
            <w:color w:val="auto"/>
            <w:szCs w:val="21"/>
            <w:u w:val="none"/>
          </w:rPr>
          <w:t>表</w:t>
        </w:r>
        <w:r w:rsidR="00194B1A" w:rsidRPr="001370FF">
          <w:rPr>
            <w:rStyle w:val="Hyperlink"/>
            <w:noProof/>
            <w:color w:val="auto"/>
            <w:szCs w:val="21"/>
            <w:u w:val="none"/>
          </w:rPr>
          <w:t>8</w:t>
        </w:r>
        <w:r>
          <w:rPr>
            <w:rStyle w:val="Hyperlink"/>
            <w:rFonts w:hint="eastAsia"/>
            <w:noProof/>
            <w:color w:val="auto"/>
            <w:szCs w:val="21"/>
            <w:u w:val="none"/>
          </w:rPr>
          <w:tab/>
        </w:r>
        <w:r>
          <w:rPr>
            <w:rStyle w:val="Hyperlink"/>
            <w:rFonts w:hint="eastAsia"/>
            <w:noProof/>
            <w:color w:val="auto"/>
            <w:szCs w:val="21"/>
            <w:u w:val="none"/>
          </w:rPr>
          <w:tab/>
        </w:r>
        <w:r w:rsidR="00194B1A" w:rsidRPr="001370FF">
          <w:rPr>
            <w:rStyle w:val="Hyperlink"/>
            <w:rFonts w:hAnsi="SimSun"/>
            <w:noProof/>
            <w:color w:val="auto"/>
            <w:szCs w:val="21"/>
            <w:u w:val="none"/>
          </w:rPr>
          <w:t>按性别分列的</w:t>
        </w:r>
        <w:r w:rsidR="00194B1A" w:rsidRPr="001370FF">
          <w:rPr>
            <w:rStyle w:val="Hyperlink"/>
            <w:noProof/>
            <w:color w:val="auto"/>
            <w:szCs w:val="21"/>
            <w:u w:val="none"/>
          </w:rPr>
          <w:t>2006</w:t>
        </w:r>
        <w:r w:rsidR="00194B1A" w:rsidRPr="001370FF">
          <w:rPr>
            <w:rStyle w:val="Hyperlink"/>
            <w:rFonts w:hAnsi="SimSun"/>
            <w:noProof/>
            <w:color w:val="auto"/>
            <w:szCs w:val="21"/>
            <w:u w:val="none"/>
          </w:rPr>
          <w:t>年</w:t>
        </w:r>
        <w:r w:rsidR="00654786" w:rsidRPr="001370FF">
          <w:rPr>
            <w:rStyle w:val="Hyperlink"/>
            <w:noProof/>
            <w:color w:val="auto"/>
            <w:szCs w:val="21"/>
            <w:u w:val="none"/>
          </w:rPr>
          <w:t>/</w:t>
        </w:r>
        <w:r w:rsidR="00194B1A" w:rsidRPr="001370FF">
          <w:rPr>
            <w:rStyle w:val="Hyperlink"/>
            <w:noProof/>
            <w:color w:val="auto"/>
            <w:szCs w:val="21"/>
            <w:u w:val="none"/>
          </w:rPr>
          <w:t>2007</w:t>
        </w:r>
        <w:r w:rsidR="00194B1A" w:rsidRPr="001370FF">
          <w:rPr>
            <w:rStyle w:val="Hyperlink"/>
            <w:rFonts w:hAnsi="SimSun"/>
            <w:noProof/>
            <w:color w:val="auto"/>
            <w:szCs w:val="21"/>
            <w:u w:val="none"/>
          </w:rPr>
          <w:t>年任职建议</w:t>
        </w:r>
        <w:r w:rsidR="00654786" w:rsidRPr="001370FF">
          <w:rPr>
            <w:rStyle w:val="Hyperlink"/>
            <w:rFonts w:hAnsi="SimSun"/>
            <w:noProof/>
            <w:color w:val="auto"/>
            <w:szCs w:val="21"/>
            <w:u w:val="none"/>
          </w:rPr>
          <w:t>(</w:t>
        </w:r>
        <w:r w:rsidR="00194B1A" w:rsidRPr="001370FF">
          <w:rPr>
            <w:rStyle w:val="Hyperlink"/>
            <w:rFonts w:hAnsi="SimSun"/>
            <w:noProof/>
            <w:color w:val="auto"/>
            <w:szCs w:val="21"/>
            <w:u w:val="none"/>
          </w:rPr>
          <w:t>尼泊尔历法</w:t>
        </w:r>
        <w:r w:rsidR="00194B1A" w:rsidRPr="001370FF">
          <w:rPr>
            <w:rStyle w:val="Hyperlink"/>
            <w:noProof/>
            <w:color w:val="auto"/>
            <w:szCs w:val="21"/>
            <w:u w:val="none"/>
          </w:rPr>
          <w:t>2063</w:t>
        </w:r>
        <w:r w:rsidR="00654786" w:rsidRPr="001370FF">
          <w:rPr>
            <w:rStyle w:val="Hyperlink"/>
            <w:noProof/>
            <w:color w:val="auto"/>
            <w:szCs w:val="21"/>
            <w:u w:val="none"/>
          </w:rPr>
          <w:t>/</w:t>
        </w:r>
        <w:r w:rsidR="00194B1A" w:rsidRPr="001370FF">
          <w:rPr>
            <w:rStyle w:val="Hyperlink"/>
            <w:noProof/>
            <w:color w:val="auto"/>
            <w:szCs w:val="21"/>
            <w:u w:val="none"/>
          </w:rPr>
          <w:t>2064</w:t>
        </w:r>
        <w:r w:rsidR="00194B1A" w:rsidRPr="001370FF">
          <w:rPr>
            <w:rStyle w:val="Hyperlink"/>
            <w:rFonts w:hAnsi="SimSun"/>
            <w:noProof/>
            <w:color w:val="auto"/>
            <w:szCs w:val="21"/>
            <w:u w:val="none"/>
          </w:rPr>
          <w:t>年</w:t>
        </w:r>
        <w:r w:rsidR="00654786" w:rsidRPr="001370FF">
          <w:rPr>
            <w:rStyle w:val="Hyperlink"/>
            <w:rFonts w:hAnsi="SimSun"/>
            <w:noProof/>
            <w:color w:val="auto"/>
            <w:szCs w:val="21"/>
            <w:u w:val="none"/>
          </w:rPr>
          <w:t>)</w:t>
        </w:r>
        <w:r w:rsidR="00194B1A" w:rsidRPr="001370FF">
          <w:rPr>
            <w:noProof/>
            <w:webHidden/>
          </w:rPr>
          <w:tab/>
        </w:r>
        <w:r w:rsidR="00564FE0">
          <w:rPr>
            <w:rFonts w:hint="eastAsia"/>
            <w:noProof/>
            <w:webHidden/>
          </w:rPr>
          <w:tab/>
        </w:r>
      </w:hyperlink>
      <w:r w:rsidR="00327F2D">
        <w:rPr>
          <w:rStyle w:val="Hyperlink"/>
          <w:noProof/>
          <w:color w:val="auto"/>
          <w:szCs w:val="21"/>
          <w:u w:val="none"/>
        </w:rPr>
        <w:t>33</w:t>
      </w:r>
    </w:p>
    <w:p w:rsidR="00194B1A" w:rsidRPr="001370FF" w:rsidRDefault="003A7B88" w:rsidP="003A02D0">
      <w:pPr>
        <w:pStyle w:val="a2"/>
        <w:tabs>
          <w:tab w:val="clear" w:pos="1996"/>
          <w:tab w:val="left" w:pos="1890"/>
        </w:tabs>
        <w:spacing w:after="80"/>
        <w:ind w:left="1890" w:hanging="1890"/>
      </w:pPr>
      <w:r>
        <w:rPr>
          <w:rStyle w:val="Hyperlink"/>
          <w:rFonts w:hint="eastAsia"/>
          <w:noProof/>
          <w:color w:val="auto"/>
          <w:szCs w:val="21"/>
          <w:u w:val="none"/>
        </w:rPr>
        <w:tab/>
      </w:r>
      <w:r w:rsidRPr="003A7B88">
        <w:rPr>
          <w:rStyle w:val="Hyperlink"/>
          <w:rFonts w:hint="eastAsia"/>
          <w:color w:val="auto"/>
          <w:szCs w:val="21"/>
          <w:u w:val="none"/>
        </w:rPr>
        <w:tab/>
      </w:r>
      <w:hyperlink w:anchor="_Toc285806786" w:history="1">
        <w:r w:rsidR="00194B1A" w:rsidRPr="001370FF">
          <w:rPr>
            <w:rStyle w:val="Hyperlink"/>
            <w:color w:val="auto"/>
            <w:szCs w:val="21"/>
            <w:u w:val="none"/>
          </w:rPr>
          <w:t>表</w:t>
        </w:r>
        <w:r w:rsidR="00194B1A" w:rsidRPr="001370FF">
          <w:rPr>
            <w:rStyle w:val="Hyperlink"/>
            <w:color w:val="auto"/>
            <w:szCs w:val="21"/>
            <w:u w:val="none"/>
          </w:rPr>
          <w:t>9</w:t>
        </w:r>
        <w:r w:rsidRPr="003A7B88">
          <w:rPr>
            <w:rStyle w:val="Hyperlink"/>
            <w:rFonts w:hint="eastAsia"/>
            <w:color w:val="auto"/>
            <w:szCs w:val="21"/>
            <w:u w:val="none"/>
          </w:rPr>
          <w:tab/>
        </w:r>
        <w:r w:rsidRPr="003A7B88">
          <w:rPr>
            <w:rStyle w:val="Hyperlink"/>
            <w:rFonts w:hint="eastAsia"/>
            <w:color w:val="auto"/>
            <w:szCs w:val="21"/>
            <w:u w:val="none"/>
          </w:rPr>
          <w:tab/>
        </w:r>
        <w:r w:rsidR="00194B1A" w:rsidRPr="001370FF">
          <w:rPr>
            <w:rStyle w:val="Hyperlink"/>
            <w:color w:val="auto"/>
            <w:szCs w:val="21"/>
            <w:u w:val="none"/>
          </w:rPr>
          <w:t>法律</w:t>
        </w:r>
        <w:r w:rsidR="00194B1A" w:rsidRPr="003A02D0">
          <w:rPr>
            <w:rFonts w:hAnsi="SimSun"/>
          </w:rPr>
          <w:t>部门</w:t>
        </w:r>
        <w:r w:rsidR="00194B1A" w:rsidRPr="001370FF">
          <w:rPr>
            <w:rStyle w:val="Hyperlink"/>
            <w:color w:val="auto"/>
            <w:szCs w:val="21"/>
            <w:u w:val="none"/>
          </w:rPr>
          <w:t>中妇女的任职情况</w:t>
        </w:r>
        <w:r w:rsidR="00654786" w:rsidRPr="001370FF">
          <w:rPr>
            <w:rStyle w:val="Hyperlink"/>
            <w:color w:val="auto"/>
            <w:szCs w:val="21"/>
            <w:u w:val="none"/>
          </w:rPr>
          <w:t>，</w:t>
        </w:r>
        <w:r w:rsidR="00194B1A" w:rsidRPr="001370FF">
          <w:rPr>
            <w:rStyle w:val="Hyperlink"/>
            <w:color w:val="auto"/>
            <w:szCs w:val="21"/>
            <w:u w:val="none"/>
          </w:rPr>
          <w:t>尼泊尔历法</w:t>
        </w:r>
        <w:r w:rsidR="00194B1A" w:rsidRPr="001370FF">
          <w:rPr>
            <w:rStyle w:val="Hyperlink"/>
            <w:color w:val="auto"/>
            <w:szCs w:val="21"/>
            <w:u w:val="none"/>
          </w:rPr>
          <w:t>2063</w:t>
        </w:r>
        <w:r w:rsidR="00654786" w:rsidRPr="001370FF">
          <w:rPr>
            <w:rStyle w:val="Hyperlink"/>
            <w:color w:val="auto"/>
            <w:szCs w:val="21"/>
            <w:u w:val="none"/>
          </w:rPr>
          <w:t>/</w:t>
        </w:r>
        <w:r w:rsidR="00194B1A" w:rsidRPr="001370FF">
          <w:rPr>
            <w:rStyle w:val="Hyperlink"/>
            <w:color w:val="auto"/>
            <w:szCs w:val="21"/>
            <w:u w:val="none"/>
          </w:rPr>
          <w:t>2064</w:t>
        </w:r>
        <w:r w:rsidR="00194B1A" w:rsidRPr="001370FF">
          <w:rPr>
            <w:rStyle w:val="Hyperlink"/>
            <w:color w:val="auto"/>
            <w:szCs w:val="21"/>
            <w:u w:val="none"/>
          </w:rPr>
          <w:t>年</w:t>
        </w:r>
        <w:r>
          <w:rPr>
            <w:rStyle w:val="Hyperlink"/>
            <w:rFonts w:hint="eastAsia"/>
            <w:color w:val="auto"/>
            <w:szCs w:val="21"/>
            <w:u w:val="none"/>
          </w:rPr>
          <w:tab/>
        </w:r>
        <w:r w:rsidR="00564FE0">
          <w:rPr>
            <w:rStyle w:val="Hyperlink"/>
            <w:rFonts w:hint="eastAsia"/>
            <w:color w:val="auto"/>
            <w:szCs w:val="21"/>
            <w:u w:val="none"/>
          </w:rPr>
          <w:tab/>
        </w:r>
        <w:r w:rsidR="00194B1A" w:rsidRPr="001370FF">
          <w:rPr>
            <w:rFonts w:hint="eastAsia"/>
            <w:webHidden/>
          </w:rPr>
          <w:t>3</w:t>
        </w:r>
        <w:r w:rsidR="00A0266F">
          <w:rPr>
            <w:rFonts w:hint="eastAsia"/>
            <w:webHidden/>
          </w:rPr>
          <w:t>3</w:t>
        </w:r>
      </w:hyperlink>
    </w:p>
    <w:p w:rsidR="00194B1A" w:rsidRPr="001370FF" w:rsidRDefault="003A7B88" w:rsidP="003A02D0">
      <w:pPr>
        <w:pStyle w:val="a2"/>
        <w:tabs>
          <w:tab w:val="clear" w:pos="1996"/>
          <w:tab w:val="left" w:pos="1890"/>
        </w:tabs>
        <w:spacing w:after="80"/>
        <w:ind w:left="1293" w:hanging="1293"/>
      </w:pPr>
      <w:r>
        <w:rPr>
          <w:rStyle w:val="Hyperlink"/>
          <w:rFonts w:hint="eastAsia"/>
          <w:noProof/>
          <w:color w:val="auto"/>
          <w:szCs w:val="21"/>
          <w:u w:val="none"/>
        </w:rPr>
        <w:tab/>
      </w:r>
      <w:r>
        <w:rPr>
          <w:rStyle w:val="Hyperlink"/>
          <w:rFonts w:hint="eastAsia"/>
          <w:noProof/>
          <w:color w:val="auto"/>
          <w:szCs w:val="21"/>
          <w:u w:val="none"/>
        </w:rPr>
        <w:tab/>
      </w:r>
      <w:hyperlink w:anchor="_Toc285806787" w:history="1">
        <w:r w:rsidR="00194B1A" w:rsidRPr="001370FF">
          <w:rPr>
            <w:rStyle w:val="Hyperlink"/>
            <w:rFonts w:hAnsi="SimSun"/>
            <w:noProof/>
            <w:color w:val="auto"/>
            <w:szCs w:val="21"/>
            <w:u w:val="none"/>
          </w:rPr>
          <w:t>表</w:t>
        </w:r>
        <w:r w:rsidR="00194B1A" w:rsidRPr="001370FF">
          <w:rPr>
            <w:rStyle w:val="Hyperlink"/>
            <w:noProof/>
            <w:color w:val="auto"/>
            <w:szCs w:val="21"/>
            <w:u w:val="none"/>
          </w:rPr>
          <w:t>10</w:t>
        </w:r>
        <w:r>
          <w:rPr>
            <w:rStyle w:val="Hyperlink"/>
            <w:rFonts w:hint="eastAsia"/>
            <w:noProof/>
            <w:color w:val="auto"/>
            <w:szCs w:val="21"/>
            <w:u w:val="none"/>
          </w:rPr>
          <w:tab/>
        </w:r>
        <w:r w:rsidR="00194B1A" w:rsidRPr="001370FF">
          <w:rPr>
            <w:rStyle w:val="Hyperlink"/>
            <w:rFonts w:hAnsi="SimSun"/>
            <w:noProof/>
            <w:color w:val="auto"/>
            <w:szCs w:val="21"/>
            <w:u w:val="none"/>
          </w:rPr>
          <w:t>女法官统计数据</w:t>
        </w:r>
        <w:r w:rsidR="00194B1A" w:rsidRPr="001370FF">
          <w:rPr>
            <w:noProof/>
            <w:webHidden/>
          </w:rPr>
          <w:tab/>
        </w:r>
        <w:r w:rsidR="00564FE0">
          <w:rPr>
            <w:rFonts w:hint="eastAsia"/>
            <w:noProof/>
            <w:webHidden/>
          </w:rPr>
          <w:tab/>
        </w:r>
        <w:r w:rsidR="00194B1A" w:rsidRPr="001370FF">
          <w:rPr>
            <w:rFonts w:hint="eastAsia"/>
            <w:noProof/>
            <w:webHidden/>
          </w:rPr>
          <w:t>3</w:t>
        </w:r>
        <w:r w:rsidR="00A0266F">
          <w:rPr>
            <w:rFonts w:hint="eastAsia"/>
            <w:noProof/>
            <w:webHidden/>
          </w:rPr>
          <w:t>3</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790" w:history="1">
        <w:r w:rsidR="00194B1A" w:rsidRPr="001370FF">
          <w:rPr>
            <w:rStyle w:val="Hyperlink"/>
            <w:rFonts w:hAnsi="SimSun"/>
            <w:noProof/>
            <w:color w:val="auto"/>
            <w:szCs w:val="21"/>
            <w:u w:val="none"/>
          </w:rPr>
          <w:t>表</w:t>
        </w:r>
        <w:r w:rsidR="00194B1A" w:rsidRPr="001370FF">
          <w:rPr>
            <w:rStyle w:val="Hyperlink"/>
            <w:noProof/>
            <w:color w:val="auto"/>
            <w:szCs w:val="21"/>
            <w:u w:val="none"/>
          </w:rPr>
          <w:t>11</w:t>
        </w:r>
        <w:r w:rsidR="003A02D0">
          <w:rPr>
            <w:rStyle w:val="Hyperlink"/>
            <w:rFonts w:hint="eastAsia"/>
            <w:noProof/>
            <w:color w:val="auto"/>
            <w:szCs w:val="21"/>
            <w:u w:val="none"/>
          </w:rPr>
          <w:tab/>
        </w:r>
        <w:r w:rsidR="00194B1A" w:rsidRPr="001370FF">
          <w:rPr>
            <w:rStyle w:val="SingleTxtGChar"/>
            <w:szCs w:val="21"/>
            <w:lang w:eastAsia="zh-CN"/>
          </w:rPr>
          <w:t>2004</w:t>
        </w:r>
        <w:r w:rsidR="00654786" w:rsidRPr="001370FF">
          <w:rPr>
            <w:rStyle w:val="SingleTxtGChar"/>
            <w:szCs w:val="21"/>
            <w:lang w:eastAsia="zh-CN"/>
          </w:rPr>
          <w:t>/</w:t>
        </w:r>
        <w:r w:rsidR="00194B1A" w:rsidRPr="001370FF">
          <w:rPr>
            <w:rStyle w:val="SingleTxtGChar"/>
            <w:szCs w:val="21"/>
            <w:lang w:eastAsia="zh-CN"/>
          </w:rPr>
          <w:t>2005</w:t>
        </w:r>
        <w:r w:rsidR="00194B1A" w:rsidRPr="001370FF">
          <w:rPr>
            <w:rStyle w:val="SingleTxtGChar"/>
            <w:rFonts w:hAnsi="SimSun"/>
            <w:szCs w:val="21"/>
            <w:lang w:eastAsia="zh-CN"/>
          </w:rPr>
          <w:t>年</w:t>
        </w:r>
        <w:r w:rsidR="00194B1A" w:rsidRPr="001370FF">
          <w:rPr>
            <w:rFonts w:hAnsi="SimSun"/>
          </w:rPr>
          <w:t>按学院分列的</w:t>
        </w:r>
        <w:r w:rsidR="00194B1A" w:rsidRPr="001370FF">
          <w:rPr>
            <w:rStyle w:val="Hyperlink"/>
            <w:rFonts w:hAnsi="SimSun"/>
            <w:noProof/>
            <w:color w:val="auto"/>
            <w:szCs w:val="21"/>
            <w:u w:val="none"/>
          </w:rPr>
          <w:t>尼泊尔所有大学高等教育的入学学生人数</w:t>
        </w:r>
        <w:r w:rsidRPr="001370FF">
          <w:rPr>
            <w:rStyle w:val="Hyperlink"/>
            <w:rFonts w:hAnsi="SimSun"/>
            <w:noProof/>
            <w:color w:val="auto"/>
            <w:szCs w:val="21"/>
            <w:u w:val="none"/>
          </w:rPr>
          <w:t xml:space="preserve"> </w:t>
        </w:r>
        <w:r w:rsidR="00654786" w:rsidRPr="001370FF">
          <w:rPr>
            <w:rStyle w:val="Hyperlink"/>
            <w:rFonts w:hAnsi="SimSun"/>
            <w:noProof/>
            <w:color w:val="auto"/>
            <w:szCs w:val="21"/>
            <w:u w:val="none"/>
          </w:rPr>
          <w:t>(</w:t>
        </w:r>
        <w:r w:rsidR="00194B1A" w:rsidRPr="001370FF">
          <w:rPr>
            <w:rStyle w:val="Hyperlink"/>
            <w:rFonts w:hAnsi="SimSun"/>
            <w:noProof/>
            <w:color w:val="auto"/>
            <w:szCs w:val="21"/>
            <w:u w:val="none"/>
          </w:rPr>
          <w:t>包括专修资格证书级别</w:t>
        </w:r>
        <w:r w:rsidR="00654786" w:rsidRPr="001370FF">
          <w:rPr>
            <w:rStyle w:val="Hyperlink"/>
            <w:rFonts w:hAnsi="SimSun"/>
            <w:noProof/>
            <w:color w:val="auto"/>
            <w:szCs w:val="21"/>
            <w:u w:val="none"/>
          </w:rPr>
          <w:t>)</w:t>
        </w:r>
        <w:r w:rsidR="00194B1A" w:rsidRPr="001370FF">
          <w:rPr>
            <w:noProof/>
            <w:webHidden/>
          </w:rPr>
          <w:tab/>
        </w:r>
        <w:r w:rsidR="00564FE0">
          <w:rPr>
            <w:rFonts w:hint="eastAsia"/>
            <w:noProof/>
            <w:webHidden/>
          </w:rPr>
          <w:tab/>
        </w:r>
        <w:r w:rsidR="00194B1A" w:rsidRPr="001370FF">
          <w:rPr>
            <w:rFonts w:hint="eastAsia"/>
            <w:noProof/>
            <w:webHidden/>
          </w:rPr>
          <w:t>3</w:t>
        </w:r>
        <w:r w:rsidR="00A0266F">
          <w:rPr>
            <w:rFonts w:hint="eastAsia"/>
            <w:noProof/>
            <w:webHidden/>
          </w:rPr>
          <w:t>5</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791" w:history="1">
        <w:r w:rsidR="00194B1A" w:rsidRPr="001370FF">
          <w:rPr>
            <w:rStyle w:val="Hyperlink"/>
            <w:rFonts w:hAnsi="SimSun"/>
            <w:noProof/>
            <w:color w:val="auto"/>
            <w:szCs w:val="21"/>
            <w:u w:val="none"/>
          </w:rPr>
          <w:t>表</w:t>
        </w:r>
        <w:r w:rsidR="003A02D0">
          <w:rPr>
            <w:rStyle w:val="Hyperlink"/>
            <w:noProof/>
            <w:color w:val="auto"/>
            <w:szCs w:val="21"/>
            <w:u w:val="none"/>
          </w:rPr>
          <w:t>12</w:t>
        </w:r>
        <w:r>
          <w:rPr>
            <w:rStyle w:val="Hyperlink"/>
            <w:rFonts w:hint="eastAsia"/>
            <w:noProof/>
            <w:color w:val="auto"/>
            <w:szCs w:val="21"/>
            <w:u w:val="none"/>
          </w:rPr>
          <w:tab/>
        </w:r>
        <w:r w:rsidR="00194B1A" w:rsidRPr="001370FF">
          <w:rPr>
            <w:rStyle w:val="Hyperlink"/>
            <w:rFonts w:hAnsi="SimSun"/>
            <w:noProof/>
            <w:color w:val="auto"/>
            <w:szCs w:val="21"/>
            <w:u w:val="none"/>
          </w:rPr>
          <w:t>妇女参与学校行政管理</w:t>
        </w:r>
        <w:r w:rsidR="00194B1A" w:rsidRPr="001370FF">
          <w:rPr>
            <w:noProof/>
            <w:webHidden/>
          </w:rPr>
          <w:tab/>
        </w:r>
        <w:r w:rsidR="00564FE0">
          <w:rPr>
            <w:rFonts w:hint="eastAsia"/>
            <w:noProof/>
            <w:webHidden/>
          </w:rPr>
          <w:tab/>
        </w:r>
        <w:r w:rsidR="00194B1A" w:rsidRPr="001370FF">
          <w:rPr>
            <w:rFonts w:hint="eastAsia"/>
            <w:noProof/>
            <w:webHidden/>
          </w:rPr>
          <w:t>3</w:t>
        </w:r>
        <w:r w:rsidR="00A0266F">
          <w:rPr>
            <w:rFonts w:hint="eastAsia"/>
            <w:noProof/>
            <w:webHidden/>
          </w:rPr>
          <w:t>6</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793" w:history="1">
        <w:r w:rsidR="00194B1A" w:rsidRPr="001370FF">
          <w:rPr>
            <w:rStyle w:val="Hyperlink"/>
            <w:rFonts w:hAnsi="SimSun"/>
            <w:noProof/>
            <w:color w:val="auto"/>
            <w:szCs w:val="21"/>
            <w:u w:val="none"/>
          </w:rPr>
          <w:t>表</w:t>
        </w:r>
        <w:r w:rsidR="00194B1A" w:rsidRPr="001370FF">
          <w:rPr>
            <w:rStyle w:val="Hyperlink"/>
            <w:noProof/>
            <w:color w:val="auto"/>
            <w:szCs w:val="21"/>
            <w:u w:val="none"/>
          </w:rPr>
          <w:t>13</w:t>
        </w:r>
      </w:hyperlink>
      <w:r>
        <w:rPr>
          <w:rStyle w:val="Hyperlink"/>
          <w:rFonts w:hint="eastAsia"/>
          <w:noProof/>
          <w:color w:val="auto"/>
          <w:szCs w:val="21"/>
          <w:u w:val="none"/>
        </w:rPr>
        <w:tab/>
      </w:r>
      <w:hyperlink w:anchor="_Toc285806794" w:history="1">
        <w:r w:rsidR="00194B1A" w:rsidRPr="001370FF">
          <w:rPr>
            <w:rStyle w:val="Hyperlink"/>
            <w:rFonts w:hAnsi="SimSun"/>
            <w:noProof/>
            <w:color w:val="auto"/>
            <w:szCs w:val="21"/>
            <w:u w:val="none"/>
          </w:rPr>
          <w:t>男性与</w:t>
        </w:r>
        <w:r w:rsidR="00194B1A" w:rsidRPr="003A02D0">
          <w:t>妇女</w:t>
        </w:r>
        <w:r w:rsidR="00194B1A" w:rsidRPr="001370FF">
          <w:rPr>
            <w:rStyle w:val="Hyperlink"/>
            <w:rFonts w:hAnsi="SimSun"/>
            <w:noProof/>
            <w:color w:val="auto"/>
            <w:szCs w:val="21"/>
            <w:u w:val="none"/>
          </w:rPr>
          <w:t>在劳动力中的相对比例</w:t>
        </w:r>
        <w:r w:rsidR="00654786" w:rsidRPr="001370FF">
          <w:rPr>
            <w:rStyle w:val="Hyperlink"/>
            <w:rFonts w:hAnsi="SimSun"/>
            <w:noProof/>
            <w:color w:val="auto"/>
            <w:szCs w:val="21"/>
            <w:u w:val="none"/>
          </w:rPr>
          <w:t>(</w:t>
        </w:r>
        <w:r w:rsidR="00194B1A" w:rsidRPr="001370FF">
          <w:rPr>
            <w:rStyle w:val="Hyperlink"/>
            <w:noProof/>
            <w:color w:val="auto"/>
            <w:szCs w:val="21"/>
            <w:u w:val="none"/>
          </w:rPr>
          <w:t>1981</w:t>
        </w:r>
        <w:r>
          <w:rPr>
            <w:rStyle w:val="Hyperlink"/>
            <w:rFonts w:hint="eastAsia"/>
            <w:noProof/>
            <w:color w:val="auto"/>
            <w:szCs w:val="21"/>
            <w:u w:val="none"/>
          </w:rPr>
          <w:t>-</w:t>
        </w:r>
        <w:r w:rsidR="00194B1A" w:rsidRPr="001370FF">
          <w:rPr>
            <w:rStyle w:val="Hyperlink"/>
            <w:noProof/>
            <w:color w:val="auto"/>
            <w:szCs w:val="21"/>
            <w:u w:val="none"/>
          </w:rPr>
          <w:t>2001</w:t>
        </w:r>
        <w:r w:rsidR="00194B1A" w:rsidRPr="001370FF">
          <w:rPr>
            <w:rStyle w:val="Hyperlink"/>
            <w:rFonts w:hAnsi="SimSun"/>
            <w:noProof/>
            <w:color w:val="auto"/>
            <w:szCs w:val="21"/>
            <w:u w:val="none"/>
          </w:rPr>
          <w:t>年</w:t>
        </w:r>
        <w:r w:rsidR="00654786" w:rsidRPr="001370FF">
          <w:rPr>
            <w:rStyle w:val="Hyperlink"/>
            <w:rFonts w:hAnsi="SimSun"/>
            <w:noProof/>
            <w:color w:val="auto"/>
            <w:szCs w:val="21"/>
            <w:u w:val="none"/>
          </w:rPr>
          <w:t>)</w:t>
        </w:r>
        <w:r w:rsidR="00194B1A" w:rsidRPr="001370FF">
          <w:rPr>
            <w:noProof/>
            <w:webHidden/>
          </w:rPr>
          <w:tab/>
        </w:r>
        <w:r w:rsidR="00564FE0">
          <w:rPr>
            <w:rFonts w:hint="eastAsia"/>
            <w:noProof/>
            <w:webHidden/>
          </w:rPr>
          <w:tab/>
        </w:r>
        <w:r w:rsidR="00194B1A" w:rsidRPr="001370FF">
          <w:rPr>
            <w:rFonts w:hint="eastAsia"/>
            <w:noProof/>
            <w:webHidden/>
          </w:rPr>
          <w:t>3</w:t>
        </w:r>
        <w:r w:rsidR="00A0266F">
          <w:rPr>
            <w:rFonts w:hint="eastAsia"/>
            <w:noProof/>
            <w:webHidden/>
          </w:rPr>
          <w:t>9</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795" w:history="1">
        <w:r w:rsidR="00194B1A" w:rsidRPr="001370FF">
          <w:rPr>
            <w:rStyle w:val="Hyperlink"/>
            <w:rFonts w:hAnsi="SimSun"/>
            <w:noProof/>
            <w:color w:val="auto"/>
            <w:szCs w:val="21"/>
            <w:u w:val="none"/>
          </w:rPr>
          <w:t>表</w:t>
        </w:r>
        <w:r w:rsidR="00194B1A" w:rsidRPr="001370FF">
          <w:rPr>
            <w:rStyle w:val="Hyperlink"/>
            <w:noProof/>
            <w:color w:val="auto"/>
            <w:szCs w:val="21"/>
            <w:u w:val="none"/>
          </w:rPr>
          <w:t>14</w:t>
        </w:r>
      </w:hyperlink>
      <w:r>
        <w:rPr>
          <w:rStyle w:val="Hyperlink"/>
          <w:rFonts w:hint="eastAsia"/>
          <w:noProof/>
          <w:color w:val="auto"/>
          <w:szCs w:val="21"/>
          <w:u w:val="none"/>
        </w:rPr>
        <w:tab/>
      </w:r>
      <w:hyperlink w:anchor="_Toc285806796" w:history="1">
        <w:r w:rsidR="00194B1A" w:rsidRPr="001370FF">
          <w:rPr>
            <w:rStyle w:val="Hyperlink"/>
            <w:rFonts w:hAnsi="SimSun"/>
            <w:noProof/>
            <w:color w:val="auto"/>
            <w:szCs w:val="21"/>
            <w:u w:val="none"/>
          </w:rPr>
          <w:t>个人移徙</w:t>
        </w:r>
        <w:r w:rsidR="00194B1A" w:rsidRPr="001370FF">
          <w:rPr>
            <w:noProof/>
            <w:webHidden/>
          </w:rPr>
          <w:tab/>
        </w:r>
        <w:r w:rsidR="00564FE0">
          <w:rPr>
            <w:rFonts w:hint="eastAsia"/>
            <w:noProof/>
            <w:webHidden/>
          </w:rPr>
          <w:tab/>
        </w:r>
        <w:r w:rsidR="00194B1A" w:rsidRPr="001370FF">
          <w:rPr>
            <w:rFonts w:hint="eastAsia"/>
            <w:noProof/>
            <w:webHidden/>
          </w:rPr>
          <w:t>3</w:t>
        </w:r>
        <w:r w:rsidR="00A0266F">
          <w:rPr>
            <w:rFonts w:hint="eastAsia"/>
            <w:noProof/>
            <w:webHidden/>
          </w:rPr>
          <w:t>9</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797" w:history="1">
        <w:r w:rsidR="00194B1A" w:rsidRPr="001370FF">
          <w:rPr>
            <w:rStyle w:val="Hyperlink"/>
            <w:rFonts w:hAnsi="SimSun"/>
            <w:noProof/>
            <w:color w:val="auto"/>
            <w:szCs w:val="21"/>
            <w:u w:val="none"/>
          </w:rPr>
          <w:t>表</w:t>
        </w:r>
        <w:r w:rsidR="00194B1A" w:rsidRPr="001370FF">
          <w:rPr>
            <w:rStyle w:val="Hyperlink"/>
            <w:noProof/>
            <w:color w:val="auto"/>
            <w:szCs w:val="21"/>
            <w:u w:val="none"/>
          </w:rPr>
          <w:t>15</w:t>
        </w:r>
      </w:hyperlink>
      <w:r>
        <w:rPr>
          <w:rStyle w:val="Hyperlink"/>
          <w:rFonts w:hint="eastAsia"/>
          <w:noProof/>
          <w:color w:val="auto"/>
          <w:szCs w:val="21"/>
          <w:u w:val="none"/>
        </w:rPr>
        <w:tab/>
      </w:r>
      <w:hyperlink w:anchor="_Toc285806798" w:history="1">
        <w:r w:rsidR="00194B1A" w:rsidRPr="001370FF">
          <w:rPr>
            <w:rStyle w:val="Hyperlink"/>
            <w:rFonts w:hAnsi="SimSun"/>
            <w:noProof/>
            <w:color w:val="auto"/>
            <w:szCs w:val="21"/>
            <w:u w:val="none"/>
          </w:rPr>
          <w:t>通过外国</w:t>
        </w:r>
        <w:r w:rsidR="00194B1A" w:rsidRPr="003A02D0">
          <w:t>就业</w:t>
        </w:r>
        <w:r w:rsidR="00194B1A" w:rsidRPr="001370FF">
          <w:rPr>
            <w:rStyle w:val="Hyperlink"/>
            <w:rFonts w:hAnsi="SimSun"/>
            <w:noProof/>
            <w:color w:val="auto"/>
            <w:szCs w:val="21"/>
            <w:u w:val="none"/>
          </w:rPr>
          <w:t>机构进行的移徙</w:t>
        </w:r>
        <w:r w:rsidR="00194B1A" w:rsidRPr="001370FF">
          <w:rPr>
            <w:noProof/>
            <w:webHidden/>
          </w:rPr>
          <w:tab/>
        </w:r>
        <w:r w:rsidR="00564FE0">
          <w:rPr>
            <w:rFonts w:hint="eastAsia"/>
            <w:noProof/>
            <w:webHidden/>
          </w:rPr>
          <w:tab/>
        </w:r>
        <w:r w:rsidR="00A12C27">
          <w:rPr>
            <w:rFonts w:hint="eastAsia"/>
            <w:noProof/>
            <w:webHidden/>
          </w:rPr>
          <w:t>40</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800" w:history="1">
        <w:r w:rsidR="00194B1A" w:rsidRPr="001370FF">
          <w:rPr>
            <w:rStyle w:val="Hyperlink"/>
            <w:rFonts w:hAnsi="SimSun"/>
            <w:noProof/>
            <w:color w:val="auto"/>
            <w:szCs w:val="21"/>
            <w:u w:val="none"/>
          </w:rPr>
          <w:t>表</w:t>
        </w:r>
        <w:r w:rsidR="00194B1A" w:rsidRPr="001370FF">
          <w:rPr>
            <w:rStyle w:val="Hyperlink"/>
            <w:noProof/>
            <w:color w:val="auto"/>
            <w:szCs w:val="21"/>
            <w:u w:val="none"/>
          </w:rPr>
          <w:t>16</w:t>
        </w:r>
      </w:hyperlink>
      <w:r>
        <w:rPr>
          <w:rStyle w:val="Hyperlink"/>
          <w:rFonts w:hint="eastAsia"/>
          <w:noProof/>
          <w:color w:val="auto"/>
          <w:szCs w:val="21"/>
          <w:u w:val="none"/>
        </w:rPr>
        <w:tab/>
      </w:r>
      <w:hyperlink w:anchor="_Toc285806801" w:history="1">
        <w:r w:rsidR="00194B1A" w:rsidRPr="001370FF">
          <w:rPr>
            <w:rStyle w:val="Hyperlink"/>
            <w:rFonts w:hAnsi="SimSun"/>
            <w:noProof/>
            <w:color w:val="auto"/>
            <w:szCs w:val="21"/>
            <w:u w:val="none"/>
          </w:rPr>
          <w:t>艾滋病毒</w:t>
        </w:r>
        <w:r w:rsidR="00194B1A" w:rsidRPr="003A02D0">
          <w:t>感染</w:t>
        </w:r>
        <w:r w:rsidR="00194B1A" w:rsidRPr="001370FF">
          <w:rPr>
            <w:rStyle w:val="Hyperlink"/>
            <w:rFonts w:hAnsi="SimSun"/>
            <w:noProof/>
            <w:color w:val="auto"/>
            <w:szCs w:val="21"/>
            <w:u w:val="none"/>
          </w:rPr>
          <w:t>人口的数量</w:t>
        </w:r>
        <w:r w:rsidR="00194B1A" w:rsidRPr="001370FF">
          <w:rPr>
            <w:noProof/>
            <w:webHidden/>
          </w:rPr>
          <w:tab/>
        </w:r>
        <w:r w:rsidR="00564FE0">
          <w:rPr>
            <w:rFonts w:hint="eastAsia"/>
            <w:noProof/>
            <w:webHidden/>
          </w:rPr>
          <w:tab/>
        </w:r>
        <w:r w:rsidR="007968FD">
          <w:rPr>
            <w:rFonts w:hint="eastAsia"/>
            <w:noProof/>
            <w:webHidden/>
          </w:rPr>
          <w:t>4</w:t>
        </w:r>
        <w:r w:rsidR="00A12C27">
          <w:rPr>
            <w:rFonts w:hint="eastAsia"/>
            <w:noProof/>
            <w:webHidden/>
          </w:rPr>
          <w:t>4</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Ansi="SimSun" w:hint="eastAsia"/>
          <w:noProof/>
          <w:color w:val="auto"/>
          <w:szCs w:val="21"/>
          <w:u w:val="none"/>
        </w:rPr>
        <w:tab/>
      </w:r>
      <w:r>
        <w:rPr>
          <w:rStyle w:val="Hyperlink"/>
          <w:rFonts w:hAnsi="SimSun" w:hint="eastAsia"/>
          <w:noProof/>
          <w:color w:val="auto"/>
          <w:szCs w:val="21"/>
          <w:u w:val="none"/>
        </w:rPr>
        <w:tab/>
      </w:r>
      <w:r w:rsidR="00194B1A" w:rsidRPr="001370FF">
        <w:rPr>
          <w:rStyle w:val="Hyperlink"/>
          <w:rFonts w:hAnsi="SimSun"/>
          <w:noProof/>
          <w:color w:val="auto"/>
          <w:szCs w:val="21"/>
          <w:u w:val="none"/>
        </w:rPr>
        <w:t>表</w:t>
      </w:r>
      <w:r w:rsidR="00194B1A" w:rsidRPr="001370FF">
        <w:rPr>
          <w:rStyle w:val="Hyperlink"/>
          <w:noProof/>
          <w:color w:val="auto"/>
          <w:szCs w:val="21"/>
          <w:u w:val="none"/>
        </w:rPr>
        <w:t>17</w:t>
      </w:r>
      <w:r>
        <w:rPr>
          <w:rStyle w:val="Hyperlink"/>
          <w:rFonts w:hint="eastAsia"/>
          <w:noProof/>
          <w:color w:val="auto"/>
          <w:szCs w:val="21"/>
          <w:u w:val="none"/>
        </w:rPr>
        <w:tab/>
      </w:r>
      <w:r w:rsidR="00194B1A" w:rsidRPr="001370FF">
        <w:rPr>
          <w:rStyle w:val="Hyperlink"/>
          <w:rFonts w:hAnsi="SimSun"/>
          <w:noProof/>
          <w:color w:val="auto"/>
          <w:szCs w:val="21"/>
          <w:u w:val="none"/>
        </w:rPr>
        <w:t>对</w:t>
      </w:r>
      <w:hyperlink w:anchor="_Toc285806801" w:history="1">
        <w:r w:rsidR="00194B1A" w:rsidRPr="003A02D0">
          <w:rPr>
            <w:rFonts w:hAnsi="SimSun"/>
          </w:rPr>
          <w:t>艾滋病毒</w:t>
        </w:r>
        <w:r w:rsidR="00194B1A" w:rsidRPr="001370FF">
          <w:rPr>
            <w:rStyle w:val="Hyperlink"/>
            <w:rFonts w:hAnsi="SimSun"/>
            <w:noProof/>
            <w:color w:val="auto"/>
            <w:szCs w:val="21"/>
            <w:u w:val="none"/>
          </w:rPr>
          <w:t>感染人口的说明</w:t>
        </w:r>
        <w:r w:rsidR="00194B1A" w:rsidRPr="001370FF">
          <w:rPr>
            <w:noProof/>
            <w:webHidden/>
          </w:rPr>
          <w:tab/>
        </w:r>
        <w:r w:rsidR="00564FE0">
          <w:rPr>
            <w:rFonts w:hint="eastAsia"/>
            <w:noProof/>
            <w:webHidden/>
          </w:rPr>
          <w:tab/>
        </w:r>
        <w:r w:rsidR="007968FD">
          <w:rPr>
            <w:rFonts w:hint="eastAsia"/>
            <w:noProof/>
            <w:webHidden/>
          </w:rPr>
          <w:t>44</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805" w:history="1">
        <w:r w:rsidR="00194B1A" w:rsidRPr="001370FF">
          <w:rPr>
            <w:rStyle w:val="Hyperlink"/>
            <w:rFonts w:hAnsi="SimSun"/>
            <w:noProof/>
            <w:color w:val="auto"/>
            <w:szCs w:val="21"/>
            <w:u w:val="none"/>
          </w:rPr>
          <w:t>表</w:t>
        </w:r>
        <w:r w:rsidR="00194B1A" w:rsidRPr="001370FF">
          <w:rPr>
            <w:rStyle w:val="Hyperlink"/>
            <w:noProof/>
            <w:color w:val="auto"/>
            <w:szCs w:val="21"/>
            <w:u w:val="none"/>
          </w:rPr>
          <w:t>18</w:t>
        </w:r>
      </w:hyperlink>
      <w:r>
        <w:rPr>
          <w:rStyle w:val="Hyperlink"/>
          <w:rFonts w:hint="eastAsia"/>
          <w:noProof/>
          <w:color w:val="auto"/>
          <w:szCs w:val="21"/>
          <w:u w:val="none"/>
        </w:rPr>
        <w:tab/>
      </w:r>
      <w:hyperlink w:anchor="_Toc285806806" w:history="1">
        <w:r w:rsidR="00194B1A" w:rsidRPr="001370FF">
          <w:rPr>
            <w:rStyle w:val="Hyperlink"/>
            <w:rFonts w:hAnsi="SimSun"/>
            <w:noProof/>
            <w:color w:val="auto"/>
            <w:szCs w:val="21"/>
            <w:u w:val="none"/>
          </w:rPr>
          <w:t>女性和男性对全部经济和非经济活动的参与</w:t>
        </w:r>
        <w:r w:rsidR="00194B1A" w:rsidRPr="001370FF">
          <w:rPr>
            <w:noProof/>
            <w:webHidden/>
          </w:rPr>
          <w:tab/>
        </w:r>
        <w:r w:rsidR="00564FE0">
          <w:rPr>
            <w:rFonts w:hint="eastAsia"/>
            <w:noProof/>
            <w:webHidden/>
          </w:rPr>
          <w:tab/>
        </w:r>
        <w:r w:rsidR="00194B1A" w:rsidRPr="001370FF">
          <w:rPr>
            <w:noProof/>
            <w:webHidden/>
          </w:rPr>
          <w:fldChar w:fldCharType="begin"/>
        </w:r>
        <w:r w:rsidR="00194B1A" w:rsidRPr="001370FF">
          <w:rPr>
            <w:noProof/>
            <w:webHidden/>
          </w:rPr>
          <w:instrText xml:space="preserve"> PAGEREF _Toc285806806 \h </w:instrText>
        </w:r>
        <w:r w:rsidR="00194B1A" w:rsidRPr="001370FF">
          <w:rPr>
            <w:noProof/>
          </w:rPr>
        </w:r>
        <w:r w:rsidR="00194B1A" w:rsidRPr="001370FF">
          <w:rPr>
            <w:noProof/>
            <w:webHidden/>
          </w:rPr>
          <w:fldChar w:fldCharType="separate"/>
        </w:r>
        <w:r w:rsidR="00F06F05">
          <w:rPr>
            <w:noProof/>
            <w:webHidden/>
          </w:rPr>
          <w:t>48</w:t>
        </w:r>
        <w:r w:rsidR="00194B1A" w:rsidRPr="001370FF">
          <w:rPr>
            <w:noProof/>
            <w:webHidden/>
          </w:rPr>
          <w:fldChar w:fldCharType="end"/>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807" w:history="1">
        <w:r w:rsidR="00194B1A" w:rsidRPr="001370FF">
          <w:rPr>
            <w:rStyle w:val="Hyperlink"/>
            <w:rFonts w:hAnsi="SimSun"/>
            <w:noProof/>
            <w:color w:val="auto"/>
            <w:szCs w:val="21"/>
            <w:u w:val="none"/>
          </w:rPr>
          <w:t>表</w:t>
        </w:r>
        <w:r w:rsidR="00194B1A" w:rsidRPr="001370FF">
          <w:rPr>
            <w:rStyle w:val="Hyperlink"/>
            <w:noProof/>
            <w:color w:val="auto"/>
            <w:szCs w:val="21"/>
            <w:u w:val="none"/>
          </w:rPr>
          <w:t>19</w:t>
        </w:r>
      </w:hyperlink>
      <w:r>
        <w:rPr>
          <w:rStyle w:val="Hyperlink"/>
          <w:rFonts w:hint="eastAsia"/>
          <w:noProof/>
          <w:color w:val="auto"/>
          <w:szCs w:val="21"/>
          <w:u w:val="none"/>
        </w:rPr>
        <w:tab/>
      </w:r>
      <w:hyperlink w:anchor="_Toc285806808" w:history="1">
        <w:r w:rsidR="00194B1A" w:rsidRPr="001370FF">
          <w:rPr>
            <w:rStyle w:val="Hyperlink"/>
            <w:rFonts w:hAnsi="SimSun"/>
            <w:noProof/>
            <w:color w:val="auto"/>
            <w:szCs w:val="21"/>
            <w:u w:val="none"/>
          </w:rPr>
          <w:t>以性别分列的家庭户主</w:t>
        </w:r>
        <w:r w:rsidR="00194B1A" w:rsidRPr="001370FF">
          <w:rPr>
            <w:noProof/>
            <w:webHidden/>
          </w:rPr>
          <w:tab/>
        </w:r>
        <w:r w:rsidR="00564FE0">
          <w:rPr>
            <w:rFonts w:hint="eastAsia"/>
            <w:noProof/>
            <w:webHidden/>
          </w:rPr>
          <w:tab/>
        </w:r>
        <w:r w:rsidR="00194B1A" w:rsidRPr="001370FF">
          <w:rPr>
            <w:noProof/>
            <w:webHidden/>
          </w:rPr>
          <w:fldChar w:fldCharType="begin"/>
        </w:r>
        <w:r w:rsidR="00194B1A" w:rsidRPr="001370FF">
          <w:rPr>
            <w:noProof/>
            <w:webHidden/>
          </w:rPr>
          <w:instrText xml:space="preserve"> PAGEREF _Toc285806808 \h </w:instrText>
        </w:r>
        <w:r w:rsidR="00194B1A" w:rsidRPr="001370FF">
          <w:rPr>
            <w:noProof/>
          </w:rPr>
        </w:r>
        <w:r w:rsidR="00194B1A" w:rsidRPr="001370FF">
          <w:rPr>
            <w:noProof/>
            <w:webHidden/>
          </w:rPr>
          <w:fldChar w:fldCharType="separate"/>
        </w:r>
        <w:r w:rsidR="00F06F05">
          <w:rPr>
            <w:noProof/>
            <w:webHidden/>
          </w:rPr>
          <w:t>48</w:t>
        </w:r>
        <w:r w:rsidR="00194B1A" w:rsidRPr="001370FF">
          <w:rPr>
            <w:noProof/>
            <w:webHidden/>
          </w:rPr>
          <w:fldChar w:fldCharType="end"/>
        </w:r>
      </w:hyperlink>
    </w:p>
    <w:p w:rsidR="00194B1A" w:rsidRPr="001370FF" w:rsidRDefault="003A7B88" w:rsidP="003A02D0">
      <w:pPr>
        <w:pStyle w:val="a2"/>
        <w:tabs>
          <w:tab w:val="clear" w:pos="1996"/>
          <w:tab w:val="left" w:pos="1890"/>
        </w:tabs>
        <w:spacing w:after="80"/>
        <w:ind w:left="1890" w:hanging="1890"/>
      </w:pPr>
      <w:r>
        <w:rPr>
          <w:rStyle w:val="Hyperlink"/>
          <w:rFonts w:hint="eastAsia"/>
          <w:noProof/>
          <w:color w:val="auto"/>
          <w:szCs w:val="21"/>
          <w:u w:val="none"/>
        </w:rPr>
        <w:tab/>
      </w:r>
      <w:r>
        <w:rPr>
          <w:rStyle w:val="Hyperlink"/>
          <w:rFonts w:hint="eastAsia"/>
          <w:noProof/>
          <w:color w:val="auto"/>
          <w:szCs w:val="21"/>
          <w:u w:val="none"/>
        </w:rPr>
        <w:tab/>
      </w:r>
      <w:hyperlink w:anchor="_Toc285806809" w:history="1">
        <w:r w:rsidR="00194B1A" w:rsidRPr="001370FF">
          <w:rPr>
            <w:rStyle w:val="Hyperlink"/>
            <w:rFonts w:hAnsi="SimSun"/>
            <w:noProof/>
            <w:color w:val="auto"/>
            <w:szCs w:val="21"/>
            <w:u w:val="none"/>
          </w:rPr>
          <w:t>表</w:t>
        </w:r>
        <w:r w:rsidR="00194B1A" w:rsidRPr="001370FF">
          <w:rPr>
            <w:rStyle w:val="Hyperlink"/>
            <w:noProof/>
            <w:color w:val="auto"/>
            <w:szCs w:val="21"/>
            <w:u w:val="none"/>
          </w:rPr>
          <w:t>20</w:t>
        </w:r>
      </w:hyperlink>
      <w:r>
        <w:rPr>
          <w:rStyle w:val="Hyperlink"/>
          <w:rFonts w:hint="eastAsia"/>
          <w:noProof/>
          <w:color w:val="auto"/>
          <w:szCs w:val="21"/>
          <w:u w:val="none"/>
        </w:rPr>
        <w:tab/>
      </w:r>
      <w:hyperlink w:anchor="_Toc285806810" w:history="1">
        <w:r w:rsidR="00194B1A" w:rsidRPr="001370FF">
          <w:rPr>
            <w:rStyle w:val="Hyperlink"/>
            <w:rFonts w:hAnsi="SimSun"/>
            <w:noProof/>
            <w:color w:val="auto"/>
            <w:szCs w:val="21"/>
            <w:u w:val="none"/>
          </w:rPr>
          <w:t>尼泊尔妇女的相对经济地位</w:t>
        </w:r>
        <w:r w:rsidR="00654786" w:rsidRPr="001370FF">
          <w:rPr>
            <w:rStyle w:val="Hyperlink"/>
            <w:rFonts w:hAnsi="SimSun"/>
            <w:noProof/>
            <w:color w:val="auto"/>
            <w:szCs w:val="21"/>
            <w:u w:val="none"/>
          </w:rPr>
          <w:t>(</w:t>
        </w:r>
        <w:r w:rsidR="00194B1A" w:rsidRPr="001370FF">
          <w:rPr>
            <w:rStyle w:val="Hyperlink"/>
            <w:noProof/>
            <w:color w:val="auto"/>
            <w:szCs w:val="21"/>
            <w:u w:val="none"/>
          </w:rPr>
          <w:t>1996</w:t>
        </w:r>
        <w:r w:rsidR="00194B1A" w:rsidRPr="001370FF">
          <w:rPr>
            <w:rStyle w:val="Hyperlink"/>
            <w:rFonts w:hAnsi="SimSun"/>
            <w:noProof/>
            <w:color w:val="auto"/>
            <w:szCs w:val="21"/>
            <w:u w:val="none"/>
          </w:rPr>
          <w:t>和</w:t>
        </w:r>
        <w:r w:rsidR="00194B1A" w:rsidRPr="001370FF">
          <w:rPr>
            <w:rStyle w:val="Hyperlink"/>
            <w:noProof/>
            <w:color w:val="auto"/>
            <w:szCs w:val="21"/>
            <w:u w:val="none"/>
          </w:rPr>
          <w:t>2004</w:t>
        </w:r>
        <w:r w:rsidR="00194B1A" w:rsidRPr="001370FF">
          <w:rPr>
            <w:rStyle w:val="Hyperlink"/>
            <w:rFonts w:hAnsi="SimSun"/>
            <w:noProof/>
            <w:color w:val="auto"/>
            <w:szCs w:val="21"/>
            <w:u w:val="none"/>
          </w:rPr>
          <w:t>年</w:t>
        </w:r>
        <w:r w:rsidR="00654786" w:rsidRPr="001370FF">
          <w:rPr>
            <w:rStyle w:val="Hyperlink"/>
            <w:rFonts w:hAnsi="SimSun"/>
            <w:noProof/>
            <w:color w:val="auto"/>
            <w:szCs w:val="21"/>
            <w:u w:val="none"/>
          </w:rPr>
          <w:t>)</w:t>
        </w:r>
        <w:r w:rsidR="00194B1A" w:rsidRPr="001370FF">
          <w:rPr>
            <w:noProof/>
            <w:webHidden/>
          </w:rPr>
          <w:tab/>
        </w:r>
        <w:r w:rsidR="00564FE0">
          <w:rPr>
            <w:rFonts w:hint="eastAsia"/>
            <w:noProof/>
            <w:webHidden/>
          </w:rPr>
          <w:tab/>
        </w:r>
        <w:r w:rsidR="00194B1A" w:rsidRPr="001370FF">
          <w:rPr>
            <w:noProof/>
            <w:webHidden/>
          </w:rPr>
          <w:fldChar w:fldCharType="begin"/>
        </w:r>
        <w:r w:rsidR="00194B1A" w:rsidRPr="001370FF">
          <w:rPr>
            <w:noProof/>
            <w:webHidden/>
          </w:rPr>
          <w:instrText xml:space="preserve"> PAGEREF _Toc285806810 \h </w:instrText>
        </w:r>
        <w:r w:rsidR="00194B1A" w:rsidRPr="001370FF">
          <w:rPr>
            <w:noProof/>
          </w:rPr>
        </w:r>
        <w:r w:rsidR="00194B1A" w:rsidRPr="001370FF">
          <w:rPr>
            <w:noProof/>
            <w:webHidden/>
          </w:rPr>
          <w:fldChar w:fldCharType="separate"/>
        </w:r>
        <w:r w:rsidR="00F06F05">
          <w:rPr>
            <w:noProof/>
            <w:webHidden/>
          </w:rPr>
          <w:t>49</w:t>
        </w:r>
        <w:r w:rsidR="00194B1A" w:rsidRPr="001370FF">
          <w:rPr>
            <w:noProof/>
            <w:webHidden/>
          </w:rPr>
          <w:fldChar w:fldCharType="end"/>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816" w:history="1">
        <w:r w:rsidR="00194B1A" w:rsidRPr="001370FF">
          <w:rPr>
            <w:rStyle w:val="Hyperlink"/>
            <w:rFonts w:hAnsi="SimSun"/>
            <w:noProof/>
            <w:color w:val="auto"/>
            <w:szCs w:val="21"/>
            <w:u w:val="none"/>
          </w:rPr>
          <w:t>表</w:t>
        </w:r>
        <w:r w:rsidR="00194B1A" w:rsidRPr="001370FF">
          <w:rPr>
            <w:rStyle w:val="Hyperlink"/>
            <w:noProof/>
            <w:color w:val="auto"/>
            <w:szCs w:val="21"/>
            <w:u w:val="none"/>
          </w:rPr>
          <w:t>21</w:t>
        </w:r>
      </w:hyperlink>
      <w:r>
        <w:rPr>
          <w:rStyle w:val="Hyperlink"/>
          <w:rFonts w:hint="eastAsia"/>
          <w:noProof/>
          <w:color w:val="auto"/>
          <w:szCs w:val="21"/>
          <w:u w:val="none"/>
        </w:rPr>
        <w:tab/>
      </w:r>
      <w:hyperlink w:anchor="_Toc285806817" w:history="1">
        <w:r w:rsidR="00194B1A" w:rsidRPr="001370FF">
          <w:rPr>
            <w:rStyle w:val="Hyperlink"/>
            <w:rFonts w:hAnsi="SimSun"/>
            <w:noProof/>
            <w:color w:val="auto"/>
            <w:szCs w:val="21"/>
            <w:u w:val="none"/>
          </w:rPr>
          <w:t>目前接受过教师培训的各级男女教师的百分比</w:t>
        </w:r>
        <w:r w:rsidR="00194B1A" w:rsidRPr="001370FF">
          <w:rPr>
            <w:noProof/>
            <w:webHidden/>
          </w:rPr>
          <w:tab/>
        </w:r>
        <w:r w:rsidR="00564FE0">
          <w:rPr>
            <w:rFonts w:hint="eastAsia"/>
            <w:noProof/>
            <w:webHidden/>
          </w:rPr>
          <w:tab/>
        </w:r>
        <w:r w:rsidR="00194B1A" w:rsidRPr="001370FF">
          <w:rPr>
            <w:rFonts w:hint="eastAsia"/>
            <w:noProof/>
            <w:webHidden/>
          </w:rPr>
          <w:t>5</w:t>
        </w:r>
        <w:r w:rsidR="007968FD">
          <w:rPr>
            <w:rFonts w:hint="eastAsia"/>
            <w:noProof/>
            <w:webHidden/>
          </w:rPr>
          <w:t>7</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818" w:history="1">
        <w:r w:rsidR="00194B1A" w:rsidRPr="001370FF">
          <w:rPr>
            <w:rStyle w:val="Hyperlink"/>
            <w:rFonts w:hAnsi="SimSun"/>
            <w:noProof/>
            <w:color w:val="auto"/>
            <w:szCs w:val="21"/>
            <w:u w:val="none"/>
          </w:rPr>
          <w:t>表</w:t>
        </w:r>
        <w:r w:rsidR="00194B1A" w:rsidRPr="001370FF">
          <w:rPr>
            <w:rStyle w:val="Hyperlink"/>
            <w:noProof/>
            <w:color w:val="auto"/>
            <w:szCs w:val="21"/>
            <w:u w:val="none"/>
          </w:rPr>
          <w:t>22</w:t>
        </w:r>
      </w:hyperlink>
      <w:r>
        <w:rPr>
          <w:rStyle w:val="Hyperlink"/>
          <w:rFonts w:hint="eastAsia"/>
          <w:noProof/>
          <w:color w:val="auto"/>
          <w:szCs w:val="21"/>
          <w:u w:val="none"/>
        </w:rPr>
        <w:tab/>
      </w:r>
      <w:hyperlink w:anchor="_Toc285806819" w:history="1">
        <w:r w:rsidR="00194B1A" w:rsidRPr="001370FF">
          <w:rPr>
            <w:rStyle w:val="Hyperlink"/>
            <w:rFonts w:hAnsi="SimSun"/>
            <w:noProof/>
            <w:color w:val="auto"/>
            <w:szCs w:val="21"/>
            <w:u w:val="none"/>
          </w:rPr>
          <w:t>社区</w:t>
        </w:r>
        <w:r w:rsidR="00194B1A" w:rsidRPr="003A02D0">
          <w:t>组织</w:t>
        </w:r>
        <w:r w:rsidR="00194B1A" w:rsidRPr="001370FF">
          <w:rPr>
            <w:rStyle w:val="Hyperlink"/>
            <w:rFonts w:hAnsi="SimSun"/>
            <w:noProof/>
            <w:color w:val="auto"/>
            <w:szCs w:val="21"/>
            <w:u w:val="none"/>
          </w:rPr>
          <w:t>培训活动</w:t>
        </w:r>
        <w:r w:rsidR="00654786" w:rsidRPr="001370FF">
          <w:rPr>
            <w:rStyle w:val="Hyperlink"/>
            <w:rFonts w:hAnsi="SimSun"/>
            <w:noProof/>
            <w:color w:val="auto"/>
            <w:szCs w:val="21"/>
            <w:u w:val="none"/>
          </w:rPr>
          <w:t>：</w:t>
        </w:r>
        <w:r w:rsidR="00194B1A" w:rsidRPr="001370FF">
          <w:rPr>
            <w:rStyle w:val="Hyperlink"/>
            <w:rFonts w:hAnsi="SimSun"/>
            <w:noProof/>
            <w:color w:val="auto"/>
            <w:szCs w:val="21"/>
            <w:u w:val="none"/>
          </w:rPr>
          <w:t>性别分类</w:t>
        </w:r>
        <w:r w:rsidR="00194B1A" w:rsidRPr="001370FF">
          <w:rPr>
            <w:noProof/>
            <w:webHidden/>
          </w:rPr>
          <w:tab/>
        </w:r>
        <w:r w:rsidR="00564FE0">
          <w:rPr>
            <w:rFonts w:hint="eastAsia"/>
            <w:noProof/>
            <w:webHidden/>
          </w:rPr>
          <w:tab/>
        </w:r>
        <w:r w:rsidR="00194B1A" w:rsidRPr="001370FF">
          <w:rPr>
            <w:noProof/>
            <w:webHidden/>
          </w:rPr>
          <w:fldChar w:fldCharType="begin"/>
        </w:r>
        <w:r w:rsidR="00194B1A" w:rsidRPr="001370FF">
          <w:rPr>
            <w:noProof/>
            <w:webHidden/>
          </w:rPr>
          <w:instrText xml:space="preserve"> PAGEREF _Toc285806819 \h </w:instrText>
        </w:r>
        <w:r w:rsidR="00194B1A" w:rsidRPr="001370FF">
          <w:rPr>
            <w:noProof/>
          </w:rPr>
        </w:r>
        <w:r w:rsidR="00194B1A" w:rsidRPr="001370FF">
          <w:rPr>
            <w:noProof/>
            <w:webHidden/>
          </w:rPr>
          <w:fldChar w:fldCharType="separate"/>
        </w:r>
        <w:r w:rsidR="00F06F05">
          <w:rPr>
            <w:noProof/>
            <w:webHidden/>
          </w:rPr>
          <w:t>58</w:t>
        </w:r>
        <w:r w:rsidR="00194B1A" w:rsidRPr="001370FF">
          <w:rPr>
            <w:noProof/>
            <w:webHidden/>
          </w:rPr>
          <w:fldChar w:fldCharType="end"/>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820" w:history="1">
        <w:r w:rsidR="00194B1A" w:rsidRPr="001370FF">
          <w:rPr>
            <w:rStyle w:val="Hyperlink"/>
            <w:rFonts w:hAnsi="SimSun"/>
            <w:noProof/>
            <w:color w:val="auto"/>
            <w:szCs w:val="21"/>
            <w:u w:val="none"/>
          </w:rPr>
          <w:t>表</w:t>
        </w:r>
        <w:r w:rsidR="00194B1A" w:rsidRPr="001370FF">
          <w:rPr>
            <w:rStyle w:val="Hyperlink"/>
            <w:noProof/>
            <w:color w:val="auto"/>
            <w:szCs w:val="21"/>
            <w:u w:val="none"/>
          </w:rPr>
          <w:t>23</w:t>
        </w:r>
      </w:hyperlink>
      <w:r>
        <w:rPr>
          <w:rStyle w:val="Hyperlink"/>
          <w:rFonts w:hint="eastAsia"/>
          <w:noProof/>
          <w:color w:val="auto"/>
          <w:szCs w:val="21"/>
          <w:u w:val="none"/>
        </w:rPr>
        <w:tab/>
      </w:r>
      <w:hyperlink w:anchor="_Toc285806821" w:history="1">
        <w:r w:rsidR="00194B1A" w:rsidRPr="001370FF">
          <w:rPr>
            <w:rStyle w:val="Hyperlink"/>
            <w:rFonts w:hAnsi="SimSun"/>
            <w:noProof/>
            <w:color w:val="auto"/>
            <w:szCs w:val="21"/>
            <w:u w:val="none"/>
          </w:rPr>
          <w:t>报告的对妇女的暴力案件</w:t>
        </w:r>
        <w:r w:rsidR="00194B1A" w:rsidRPr="001370FF">
          <w:rPr>
            <w:noProof/>
            <w:webHidden/>
          </w:rPr>
          <w:tab/>
        </w:r>
        <w:r w:rsidR="00564FE0">
          <w:rPr>
            <w:rFonts w:hint="eastAsia"/>
            <w:noProof/>
            <w:webHidden/>
          </w:rPr>
          <w:tab/>
        </w:r>
        <w:r w:rsidR="00194B1A" w:rsidRPr="001370FF">
          <w:rPr>
            <w:noProof/>
            <w:webHidden/>
          </w:rPr>
          <w:fldChar w:fldCharType="begin"/>
        </w:r>
        <w:r w:rsidR="00194B1A" w:rsidRPr="001370FF">
          <w:rPr>
            <w:noProof/>
            <w:webHidden/>
          </w:rPr>
          <w:instrText xml:space="preserve"> PAGEREF _Toc285806821 \h </w:instrText>
        </w:r>
        <w:r w:rsidR="00194B1A" w:rsidRPr="001370FF">
          <w:rPr>
            <w:noProof/>
          </w:rPr>
        </w:r>
        <w:r w:rsidR="00194B1A" w:rsidRPr="001370FF">
          <w:rPr>
            <w:noProof/>
            <w:webHidden/>
          </w:rPr>
          <w:fldChar w:fldCharType="separate"/>
        </w:r>
        <w:r w:rsidR="00F06F05">
          <w:rPr>
            <w:noProof/>
            <w:webHidden/>
          </w:rPr>
          <w:t>59</w:t>
        </w:r>
        <w:r w:rsidR="00194B1A" w:rsidRPr="001370FF">
          <w:rPr>
            <w:noProof/>
            <w:webHidden/>
          </w:rPr>
          <w:fldChar w:fldCharType="end"/>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822" w:history="1">
        <w:r w:rsidR="00194B1A" w:rsidRPr="001370FF">
          <w:rPr>
            <w:rStyle w:val="Hyperlink"/>
            <w:rFonts w:hAnsi="SimSun"/>
            <w:noProof/>
            <w:color w:val="auto"/>
            <w:szCs w:val="21"/>
            <w:u w:val="none"/>
          </w:rPr>
          <w:t>表</w:t>
        </w:r>
        <w:r w:rsidR="00194B1A" w:rsidRPr="001370FF">
          <w:rPr>
            <w:rStyle w:val="Hyperlink"/>
            <w:noProof/>
            <w:color w:val="auto"/>
            <w:szCs w:val="21"/>
            <w:u w:val="none"/>
          </w:rPr>
          <w:t>24</w:t>
        </w:r>
      </w:hyperlink>
      <w:r>
        <w:rPr>
          <w:rStyle w:val="Hyperlink"/>
          <w:rFonts w:hint="eastAsia"/>
          <w:noProof/>
          <w:color w:val="auto"/>
          <w:szCs w:val="21"/>
          <w:u w:val="none"/>
        </w:rPr>
        <w:tab/>
      </w:r>
      <w:hyperlink w:anchor="_Toc285806823" w:history="1">
        <w:r w:rsidR="00194B1A" w:rsidRPr="001370FF">
          <w:rPr>
            <w:rStyle w:val="Hyperlink"/>
            <w:rFonts w:hAnsi="SimSun"/>
            <w:noProof/>
            <w:color w:val="auto"/>
            <w:szCs w:val="21"/>
            <w:u w:val="none"/>
          </w:rPr>
          <w:t>被</w:t>
        </w:r>
        <w:r w:rsidR="00194B1A" w:rsidRPr="003A02D0">
          <w:t>起诉</w:t>
        </w:r>
        <w:r w:rsidR="00194B1A" w:rsidRPr="001370FF">
          <w:rPr>
            <w:rStyle w:val="Hyperlink"/>
            <w:rFonts w:hAnsi="SimSun"/>
            <w:noProof/>
            <w:color w:val="auto"/>
            <w:szCs w:val="21"/>
            <w:u w:val="none"/>
          </w:rPr>
          <w:t>的强奸案情况</w:t>
        </w:r>
        <w:r w:rsidR="00194B1A" w:rsidRPr="001370FF">
          <w:rPr>
            <w:noProof/>
            <w:webHidden/>
          </w:rPr>
          <w:tab/>
        </w:r>
        <w:r w:rsidR="00564FE0">
          <w:rPr>
            <w:rFonts w:hint="eastAsia"/>
            <w:noProof/>
            <w:webHidden/>
          </w:rPr>
          <w:tab/>
        </w:r>
        <w:r w:rsidR="00194B1A" w:rsidRPr="001370FF">
          <w:rPr>
            <w:noProof/>
            <w:webHidden/>
          </w:rPr>
          <w:fldChar w:fldCharType="begin"/>
        </w:r>
        <w:r w:rsidR="00194B1A" w:rsidRPr="001370FF">
          <w:rPr>
            <w:noProof/>
            <w:webHidden/>
          </w:rPr>
          <w:instrText xml:space="preserve"> PAGEREF _Toc285806823 \h </w:instrText>
        </w:r>
        <w:r w:rsidR="00194B1A" w:rsidRPr="001370FF">
          <w:rPr>
            <w:noProof/>
          </w:rPr>
        </w:r>
        <w:r w:rsidR="00194B1A" w:rsidRPr="001370FF">
          <w:rPr>
            <w:noProof/>
            <w:webHidden/>
          </w:rPr>
          <w:fldChar w:fldCharType="separate"/>
        </w:r>
        <w:r w:rsidR="00F06F05">
          <w:rPr>
            <w:noProof/>
            <w:webHidden/>
          </w:rPr>
          <w:t>59</w:t>
        </w:r>
        <w:r w:rsidR="00194B1A" w:rsidRPr="001370FF">
          <w:rPr>
            <w:noProof/>
            <w:webHidden/>
          </w:rPr>
          <w:fldChar w:fldCharType="end"/>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824" w:history="1">
        <w:r w:rsidR="00194B1A" w:rsidRPr="001370FF">
          <w:rPr>
            <w:rStyle w:val="Hyperlink"/>
            <w:rFonts w:hAnsi="SimSun"/>
            <w:noProof/>
            <w:color w:val="auto"/>
            <w:szCs w:val="21"/>
            <w:u w:val="none"/>
          </w:rPr>
          <w:t>表</w:t>
        </w:r>
        <w:r w:rsidR="00194B1A" w:rsidRPr="001370FF">
          <w:rPr>
            <w:rStyle w:val="Hyperlink"/>
            <w:noProof/>
            <w:color w:val="auto"/>
            <w:szCs w:val="21"/>
            <w:u w:val="none"/>
          </w:rPr>
          <w:t>25</w:t>
        </w:r>
      </w:hyperlink>
      <w:r>
        <w:rPr>
          <w:rStyle w:val="Hyperlink"/>
          <w:rFonts w:hint="eastAsia"/>
          <w:noProof/>
          <w:color w:val="auto"/>
          <w:szCs w:val="21"/>
          <w:u w:val="none"/>
        </w:rPr>
        <w:tab/>
      </w:r>
      <w:hyperlink w:anchor="_Toc285806825" w:history="1">
        <w:r w:rsidR="00194B1A" w:rsidRPr="001370FF">
          <w:rPr>
            <w:rStyle w:val="Hyperlink"/>
            <w:bCs/>
            <w:noProof/>
            <w:color w:val="auto"/>
            <w:szCs w:val="21"/>
            <w:u w:val="none"/>
          </w:rPr>
          <w:t>2007</w:t>
        </w:r>
        <w:r w:rsidR="00654786" w:rsidRPr="001370FF">
          <w:rPr>
            <w:rStyle w:val="Hyperlink"/>
            <w:bCs/>
            <w:noProof/>
            <w:color w:val="auto"/>
            <w:szCs w:val="21"/>
            <w:u w:val="none"/>
          </w:rPr>
          <w:t>/</w:t>
        </w:r>
        <w:r w:rsidR="00194B1A" w:rsidRPr="001370FF">
          <w:rPr>
            <w:rStyle w:val="Hyperlink"/>
            <w:bCs/>
            <w:noProof/>
            <w:color w:val="auto"/>
            <w:szCs w:val="21"/>
            <w:u w:val="none"/>
          </w:rPr>
          <w:t>2008</w:t>
        </w:r>
        <w:r w:rsidR="00194B1A" w:rsidRPr="001370FF">
          <w:rPr>
            <w:rStyle w:val="Hyperlink"/>
            <w:rFonts w:hAnsi="SimSun"/>
            <w:bCs/>
            <w:noProof/>
            <w:color w:val="auto"/>
            <w:szCs w:val="21"/>
            <w:u w:val="none"/>
          </w:rPr>
          <w:t>财政年度全国妇女委员会登记的案件</w:t>
        </w:r>
        <w:r w:rsidR="00194B1A" w:rsidRPr="001370FF">
          <w:rPr>
            <w:noProof/>
            <w:webHidden/>
          </w:rPr>
          <w:tab/>
        </w:r>
        <w:r w:rsidR="00564FE0">
          <w:rPr>
            <w:rFonts w:hint="eastAsia"/>
            <w:noProof/>
            <w:webHidden/>
          </w:rPr>
          <w:tab/>
        </w:r>
        <w:r w:rsidR="00194B1A" w:rsidRPr="001370FF">
          <w:rPr>
            <w:rFonts w:hint="eastAsia"/>
            <w:noProof/>
            <w:webHidden/>
          </w:rPr>
          <w:t>5</w:t>
        </w:r>
        <w:r w:rsidR="007968FD">
          <w:rPr>
            <w:rFonts w:hint="eastAsia"/>
            <w:noProof/>
            <w:webHidden/>
          </w:rPr>
          <w:t>9</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826" w:history="1">
        <w:r w:rsidR="00194B1A" w:rsidRPr="001370FF">
          <w:rPr>
            <w:rStyle w:val="Hyperlink"/>
            <w:rFonts w:hAnsi="SimSun"/>
            <w:noProof/>
            <w:color w:val="auto"/>
            <w:szCs w:val="21"/>
            <w:u w:val="none"/>
          </w:rPr>
          <w:t>表</w:t>
        </w:r>
        <w:r w:rsidR="00194B1A" w:rsidRPr="001370FF">
          <w:rPr>
            <w:rStyle w:val="Hyperlink"/>
            <w:noProof/>
            <w:color w:val="auto"/>
            <w:szCs w:val="21"/>
            <w:u w:val="none"/>
          </w:rPr>
          <w:t>26</w:t>
        </w:r>
      </w:hyperlink>
      <w:r>
        <w:rPr>
          <w:rStyle w:val="Hyperlink"/>
          <w:rFonts w:hint="eastAsia"/>
          <w:noProof/>
          <w:color w:val="auto"/>
          <w:szCs w:val="21"/>
          <w:u w:val="none"/>
        </w:rPr>
        <w:tab/>
      </w:r>
      <w:hyperlink w:anchor="_Toc285806827" w:history="1">
        <w:r w:rsidR="00194B1A" w:rsidRPr="001370FF">
          <w:rPr>
            <w:rStyle w:val="Hyperlink"/>
            <w:rFonts w:hAnsi="SimSun"/>
            <w:bCs/>
            <w:iCs/>
            <w:noProof/>
            <w:color w:val="auto"/>
            <w:szCs w:val="21"/>
            <w:u w:val="none"/>
          </w:rPr>
          <w:t>武装冲突中的卫生设施使用指数</w:t>
        </w:r>
        <w:r w:rsidR="00194B1A" w:rsidRPr="001370FF">
          <w:rPr>
            <w:noProof/>
            <w:webHidden/>
          </w:rPr>
          <w:tab/>
        </w:r>
        <w:r w:rsidR="00564FE0">
          <w:rPr>
            <w:rFonts w:hint="eastAsia"/>
            <w:noProof/>
            <w:webHidden/>
          </w:rPr>
          <w:tab/>
        </w:r>
        <w:r w:rsidR="007968FD">
          <w:rPr>
            <w:rFonts w:hint="eastAsia"/>
            <w:noProof/>
            <w:webHidden/>
          </w:rPr>
          <w:t>61</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828" w:history="1">
        <w:r w:rsidR="00194B1A" w:rsidRPr="001370FF">
          <w:rPr>
            <w:rStyle w:val="Hyperlink"/>
            <w:rFonts w:hAnsi="SimSun"/>
            <w:noProof/>
            <w:color w:val="auto"/>
            <w:szCs w:val="21"/>
            <w:u w:val="none"/>
          </w:rPr>
          <w:t>表</w:t>
        </w:r>
        <w:r w:rsidR="00194B1A" w:rsidRPr="001370FF">
          <w:rPr>
            <w:rStyle w:val="Hyperlink"/>
            <w:noProof/>
            <w:color w:val="auto"/>
            <w:szCs w:val="21"/>
            <w:u w:val="none"/>
          </w:rPr>
          <w:t>27</w:t>
        </w:r>
      </w:hyperlink>
      <w:r>
        <w:rPr>
          <w:rStyle w:val="Hyperlink"/>
          <w:rFonts w:hint="eastAsia"/>
          <w:noProof/>
          <w:color w:val="auto"/>
          <w:szCs w:val="21"/>
          <w:u w:val="none"/>
        </w:rPr>
        <w:tab/>
      </w:r>
      <w:hyperlink w:anchor="_Toc285806829" w:history="1">
        <w:r w:rsidR="00194B1A" w:rsidRPr="001370FF">
          <w:rPr>
            <w:rStyle w:val="Hyperlink"/>
            <w:rFonts w:hAnsi="SimSun"/>
            <w:bCs/>
            <w:noProof/>
            <w:color w:val="auto"/>
            <w:szCs w:val="21"/>
            <w:u w:val="none"/>
          </w:rPr>
          <w:t>妇女参加妇女发展小组的情况</w:t>
        </w:r>
        <w:r w:rsidR="00194B1A" w:rsidRPr="001370FF">
          <w:rPr>
            <w:noProof/>
            <w:webHidden/>
          </w:rPr>
          <w:tab/>
        </w:r>
        <w:r w:rsidR="00564FE0">
          <w:rPr>
            <w:rFonts w:hint="eastAsia"/>
            <w:noProof/>
            <w:webHidden/>
          </w:rPr>
          <w:tab/>
        </w:r>
        <w:r w:rsidR="007968FD">
          <w:rPr>
            <w:rFonts w:hint="eastAsia"/>
            <w:noProof/>
            <w:webHidden/>
          </w:rPr>
          <w:t>6</w:t>
        </w:r>
        <w:r w:rsidR="0017522E">
          <w:rPr>
            <w:rFonts w:hint="eastAsia"/>
            <w:noProof/>
            <w:webHidden/>
          </w:rPr>
          <w:t>3</w:t>
        </w:r>
      </w:hyperlink>
    </w:p>
    <w:p w:rsidR="00194B1A" w:rsidRPr="001370FF" w:rsidRDefault="003A7B88" w:rsidP="003A02D0">
      <w:pPr>
        <w:pStyle w:val="a2"/>
        <w:tabs>
          <w:tab w:val="clear" w:pos="1996"/>
          <w:tab w:val="left" w:pos="1890"/>
        </w:tabs>
        <w:spacing w:after="80"/>
        <w:ind w:left="1890" w:hanging="1890"/>
        <w:rPr>
          <w:noProof/>
          <w:kern w:val="2"/>
        </w:rPr>
      </w:pPr>
      <w:r>
        <w:rPr>
          <w:rStyle w:val="Hyperlink"/>
          <w:rFonts w:hint="eastAsia"/>
          <w:noProof/>
          <w:color w:val="auto"/>
          <w:szCs w:val="21"/>
          <w:u w:val="none"/>
        </w:rPr>
        <w:tab/>
      </w:r>
      <w:r>
        <w:rPr>
          <w:rStyle w:val="Hyperlink"/>
          <w:rFonts w:hint="eastAsia"/>
          <w:noProof/>
          <w:color w:val="auto"/>
          <w:szCs w:val="21"/>
          <w:u w:val="none"/>
        </w:rPr>
        <w:tab/>
      </w:r>
      <w:hyperlink w:anchor="_Toc285806830" w:history="1">
        <w:r w:rsidR="00194B1A" w:rsidRPr="001370FF">
          <w:rPr>
            <w:rStyle w:val="Hyperlink"/>
            <w:rFonts w:hAnsi="SimSun"/>
            <w:noProof/>
            <w:color w:val="auto"/>
            <w:szCs w:val="21"/>
            <w:u w:val="none"/>
          </w:rPr>
          <w:t>表</w:t>
        </w:r>
        <w:r w:rsidR="00194B1A" w:rsidRPr="001370FF">
          <w:rPr>
            <w:rStyle w:val="Hyperlink"/>
            <w:noProof/>
            <w:color w:val="auto"/>
            <w:szCs w:val="21"/>
            <w:u w:val="none"/>
          </w:rPr>
          <w:t>28</w:t>
        </w:r>
      </w:hyperlink>
      <w:r>
        <w:rPr>
          <w:rStyle w:val="Hyperlink"/>
          <w:rFonts w:hint="eastAsia"/>
          <w:noProof/>
          <w:color w:val="auto"/>
          <w:szCs w:val="21"/>
          <w:u w:val="none"/>
        </w:rPr>
        <w:tab/>
      </w:r>
      <w:hyperlink w:anchor="_Toc285806831" w:history="1">
        <w:r w:rsidR="00194B1A" w:rsidRPr="001370FF">
          <w:rPr>
            <w:rStyle w:val="Hyperlink"/>
            <w:rFonts w:hAnsi="SimSun"/>
            <w:bCs/>
            <w:noProof/>
            <w:color w:val="auto"/>
            <w:szCs w:val="21"/>
            <w:u w:val="none"/>
          </w:rPr>
          <w:t>从事媒体工作的妇女</w:t>
        </w:r>
        <w:r w:rsidR="00194B1A" w:rsidRPr="001370FF">
          <w:rPr>
            <w:noProof/>
            <w:webHidden/>
          </w:rPr>
          <w:tab/>
        </w:r>
        <w:r w:rsidR="00564FE0">
          <w:rPr>
            <w:rFonts w:hint="eastAsia"/>
            <w:noProof/>
            <w:webHidden/>
          </w:rPr>
          <w:tab/>
        </w:r>
        <w:r w:rsidR="007968FD">
          <w:rPr>
            <w:rFonts w:hint="eastAsia"/>
            <w:noProof/>
            <w:webHidden/>
          </w:rPr>
          <w:t>6</w:t>
        </w:r>
        <w:r w:rsidR="0017522E">
          <w:rPr>
            <w:rFonts w:hint="eastAsia"/>
            <w:noProof/>
            <w:webHidden/>
          </w:rPr>
          <w:t>5</w:t>
        </w:r>
      </w:hyperlink>
    </w:p>
    <w:p w:rsidR="00194B1A" w:rsidRDefault="003A7B88" w:rsidP="00B71582">
      <w:pPr>
        <w:pStyle w:val="a2"/>
        <w:tabs>
          <w:tab w:val="clear" w:pos="1996"/>
          <w:tab w:val="left" w:pos="1890"/>
        </w:tabs>
        <w:spacing w:after="80"/>
        <w:ind w:left="1888" w:hanging="1888"/>
        <w:rPr>
          <w:rStyle w:val="Hyperlink"/>
          <w:rFonts w:hint="eastAsia"/>
          <w:noProof/>
          <w:color w:val="auto"/>
          <w:szCs w:val="21"/>
          <w:u w:val="none"/>
        </w:rPr>
      </w:pPr>
      <w:r>
        <w:rPr>
          <w:rStyle w:val="Hyperlink"/>
          <w:rFonts w:hint="eastAsia"/>
          <w:noProof/>
          <w:color w:val="auto"/>
          <w:szCs w:val="21"/>
          <w:u w:val="none"/>
        </w:rPr>
        <w:tab/>
      </w:r>
      <w:r>
        <w:rPr>
          <w:rStyle w:val="Hyperlink"/>
          <w:rFonts w:hint="eastAsia"/>
          <w:noProof/>
          <w:color w:val="auto"/>
          <w:szCs w:val="21"/>
          <w:u w:val="none"/>
        </w:rPr>
        <w:tab/>
      </w:r>
      <w:hyperlink w:anchor="_Toc285806832" w:history="1">
        <w:r w:rsidR="00194B1A" w:rsidRPr="001370FF">
          <w:rPr>
            <w:rStyle w:val="Hyperlink"/>
            <w:rFonts w:hAnsi="SimSun"/>
            <w:noProof/>
            <w:color w:val="auto"/>
            <w:szCs w:val="21"/>
            <w:u w:val="none"/>
          </w:rPr>
          <w:t>表</w:t>
        </w:r>
        <w:r w:rsidR="00194B1A" w:rsidRPr="001370FF">
          <w:rPr>
            <w:rStyle w:val="Hyperlink"/>
            <w:noProof/>
            <w:color w:val="auto"/>
            <w:szCs w:val="21"/>
            <w:u w:val="none"/>
          </w:rPr>
          <w:t>29</w:t>
        </w:r>
      </w:hyperlink>
      <w:r>
        <w:rPr>
          <w:rStyle w:val="Hyperlink"/>
          <w:rFonts w:hint="eastAsia"/>
          <w:noProof/>
          <w:color w:val="auto"/>
          <w:szCs w:val="21"/>
          <w:u w:val="none"/>
        </w:rPr>
        <w:tab/>
      </w:r>
      <w:hyperlink w:anchor="_Toc285806833" w:history="1">
        <w:r w:rsidR="00194B1A" w:rsidRPr="001370FF">
          <w:rPr>
            <w:rStyle w:val="Hyperlink"/>
            <w:rFonts w:hAnsi="SimSun"/>
            <w:noProof/>
            <w:color w:val="auto"/>
            <w:szCs w:val="21"/>
            <w:u w:val="none"/>
          </w:rPr>
          <w:t>在不同电视频道工作的妇女的情况</w:t>
        </w:r>
        <w:r w:rsidR="00194B1A" w:rsidRPr="001370FF">
          <w:rPr>
            <w:noProof/>
            <w:webHidden/>
          </w:rPr>
          <w:tab/>
        </w:r>
        <w:r w:rsidR="00564FE0">
          <w:rPr>
            <w:rFonts w:hint="eastAsia"/>
            <w:noProof/>
            <w:webHidden/>
          </w:rPr>
          <w:tab/>
        </w:r>
        <w:r w:rsidR="007968FD">
          <w:rPr>
            <w:rFonts w:hint="eastAsia"/>
            <w:noProof/>
            <w:webHidden/>
          </w:rPr>
          <w:t>65</w:t>
        </w:r>
      </w:hyperlink>
    </w:p>
    <w:p w:rsidR="0081405F" w:rsidRPr="007968FD" w:rsidRDefault="007968FD" w:rsidP="007968FD">
      <w:pPr>
        <w:pStyle w:val="a2"/>
        <w:spacing w:after="80"/>
        <w:rPr>
          <w:rFonts w:hint="eastAsia"/>
        </w:rPr>
      </w:pPr>
      <w:r>
        <w:rPr>
          <w:rFonts w:hint="eastAsia"/>
          <w:noProof/>
          <w:kern w:val="2"/>
        </w:rPr>
        <w:tab/>
      </w:r>
      <w:r w:rsidR="0081405F" w:rsidRPr="007968FD">
        <w:rPr>
          <w:rFonts w:hint="eastAsia"/>
        </w:rPr>
        <w:t>参考文献</w:t>
      </w:r>
      <w:r>
        <w:t>…………………</w:t>
      </w:r>
      <w:r>
        <w:rPr>
          <w:rFonts w:hint="eastAsia"/>
        </w:rPr>
        <w:tab/>
      </w:r>
      <w:r>
        <w:rPr>
          <w:rFonts w:hint="eastAsia"/>
        </w:rPr>
        <w:tab/>
      </w:r>
      <w:r w:rsidR="00B71582">
        <w:rPr>
          <w:rFonts w:hint="eastAsia"/>
        </w:rPr>
        <w:t>72</w:t>
      </w:r>
    </w:p>
    <w:p w:rsidR="00194B1A" w:rsidRPr="001370FF" w:rsidRDefault="00194B1A" w:rsidP="00E93746">
      <w:pPr>
        <w:pStyle w:val="HChGC"/>
        <w:ind w:hanging="283"/>
        <w:rPr>
          <w:rFonts w:hint="eastAsia"/>
          <w:snapToGrid/>
          <w:lang w:val="fr-FR"/>
        </w:rPr>
      </w:pPr>
      <w:r w:rsidRPr="001370FF">
        <w:rPr>
          <w:szCs w:val="21"/>
          <w:lang w:val="fr-FR"/>
        </w:rPr>
        <w:br w:type="page"/>
      </w:r>
      <w:bookmarkStart w:id="0" w:name="OLE_LINK117"/>
      <w:bookmarkStart w:id="1" w:name="OLE_LINK118"/>
      <w:r w:rsidRPr="001370FF">
        <w:rPr>
          <w:rFonts w:ascii="SimHei" w:hint="eastAsia"/>
          <w:snapToGrid/>
          <w:lang w:val="en-GB"/>
        </w:rPr>
        <w:t>缩略</w:t>
      </w:r>
      <w:bookmarkEnd w:id="0"/>
      <w:bookmarkEnd w:id="1"/>
      <w:r w:rsidRPr="001370FF">
        <w:rPr>
          <w:rFonts w:ascii="SimHei" w:hint="eastAsia"/>
          <w:snapToGrid/>
          <w:lang w:val="en-GB"/>
        </w:rPr>
        <w:t>语</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rFonts w:hint="eastAsia"/>
          <w:snapToGrid/>
          <w:lang w:val="en-GB"/>
        </w:rPr>
        <w:t>ABC Nepal</w:t>
      </w:r>
      <w:r w:rsidR="00536007">
        <w:rPr>
          <w:rFonts w:hint="eastAsia"/>
          <w:snapToGrid/>
          <w:lang w:val="en-GB"/>
        </w:rPr>
        <w:tab/>
      </w:r>
      <w:r w:rsidRPr="001370FF">
        <w:rPr>
          <w:rFonts w:hint="eastAsia"/>
          <w:snapToGrid/>
          <w:lang w:val="en-GB"/>
        </w:rPr>
        <w:tab/>
      </w:r>
      <w:r w:rsidRPr="001370FF">
        <w:rPr>
          <w:rFonts w:hint="eastAsia"/>
          <w:snapToGrid/>
          <w:lang w:val="en-GB"/>
        </w:rPr>
        <w:t>尼泊尔农林、基本卫生与合作组织</w:t>
      </w:r>
    </w:p>
    <w:p w:rsidR="00194B1A" w:rsidRPr="001370FF" w:rsidRDefault="00194B1A" w:rsidP="00A068CD">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ACAP</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安纳普尔纳保护区项目</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ADB</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亚洲开发银行</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BBC</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北京会后委员会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BCC</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行为改变交流</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BPFA</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北京行动纲要</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CAC</w:t>
      </w:r>
      <w:r w:rsidRPr="001370FF">
        <w:rPr>
          <w:snapToGrid/>
          <w:lang w:val="en-GB"/>
        </w:rPr>
        <w:tab/>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全面的人工流产护理</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CBOs</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社区组织</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CBS</w:t>
      </w:r>
      <w:r w:rsidRPr="001370FF">
        <w:rPr>
          <w:snapToGrid/>
          <w:lang w:val="en-GB"/>
        </w:rPr>
        <w:tab/>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中央统计局</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CPA</w:t>
      </w:r>
      <w:r w:rsidRPr="001370FF">
        <w:rPr>
          <w:snapToGrid/>
          <w:lang w:val="en-GB"/>
        </w:rPr>
        <w:tab/>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全面和平协定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CRCC</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消除对妇女一切形式歧视公约报告协调委员会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CWIN</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尼泊尔关注童工问题中心</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DACAW</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妇女和儿童分散行动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DAO</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县行政办公室</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DDC</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县发展委员会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DeO</w:t>
      </w:r>
      <w:r w:rsidRPr="001370FF">
        <w:rPr>
          <w:snapToGrid/>
          <w:lang w:val="en-GB"/>
        </w:rPr>
        <w:tab/>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县教育干事</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DFID</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国际发展部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DHS</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人口健康调查</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DLGSP</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分散化地方治理支持方案</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DoE</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教育部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DWD</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妇女发展部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ECD</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幼儿发展</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EFA</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全民教育</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FCHV</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女性社区卫生志愿者</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FP</w:t>
      </w:r>
      <w:r w:rsidR="00654786" w:rsidRPr="001370FF">
        <w:rPr>
          <w:snapToGrid/>
          <w:lang w:val="en-GB"/>
        </w:rPr>
        <w:t>/</w:t>
      </w:r>
      <w:r w:rsidRPr="001370FF">
        <w:rPr>
          <w:snapToGrid/>
          <w:lang w:val="en-GB"/>
        </w:rPr>
        <w:t>MCH</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计划生育和妇幼保健</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FPTP</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得票最多者当选制</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FWLD</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妇女、法律和发展论坛</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GBA</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性别预算审计</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GDI</w:t>
      </w:r>
      <w:r w:rsidR="00E93746" w:rsidRPr="001370FF">
        <w:rPr>
          <w:rFonts w:hint="eastAsia"/>
          <w:snapToGrid/>
          <w:lang w:val="en-GB"/>
        </w:rPr>
        <w:tab/>
      </w:r>
      <w:r w:rsidR="00E93746" w:rsidRPr="001370FF">
        <w:rPr>
          <w:rFonts w:hint="eastAsia"/>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性别发展指数</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GEI</w:t>
      </w:r>
      <w:r w:rsidRPr="001370FF">
        <w:rPr>
          <w:snapToGrid/>
          <w:lang w:val="en-GB"/>
        </w:rPr>
        <w:tab/>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性别权力指数</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GER</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总入学率</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GFP</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性别问题协调人</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GNI</w:t>
      </w:r>
      <w:r w:rsidRPr="001370FF">
        <w:rPr>
          <w:snapToGrid/>
          <w:lang w:val="en-GB"/>
        </w:rPr>
        <w:tab/>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国民总收入</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Gos</w:t>
      </w:r>
      <w:r w:rsidRPr="001370FF">
        <w:rPr>
          <w:snapToGrid/>
          <w:lang w:val="en-GB"/>
        </w:rPr>
        <w:tab/>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政府组织</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GPI</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性别平等指数</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GRB</w:t>
      </w:r>
      <w:r w:rsidRPr="001370FF">
        <w:rPr>
          <w:snapToGrid/>
          <w:lang w:val="en-GB"/>
        </w:rPr>
        <w:tab/>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促进两性平等预算</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GRBC</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促进两性平等预算委员会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HIV</w:t>
      </w:r>
      <w:r w:rsidR="00654786" w:rsidRPr="001370FF">
        <w:rPr>
          <w:snapToGrid/>
          <w:lang w:val="en-GB"/>
        </w:rPr>
        <w:t>/</w:t>
      </w:r>
      <w:r w:rsidRPr="001370FF">
        <w:rPr>
          <w:snapToGrid/>
          <w:lang w:val="en-GB"/>
        </w:rPr>
        <w:t>AIDS</w:t>
      </w:r>
      <w:r w:rsidRPr="001370FF">
        <w:rPr>
          <w:snapToGrid/>
          <w:lang w:val="en-GB"/>
        </w:rPr>
        <w:tab/>
      </w:r>
      <w:r w:rsidR="00A068CD" w:rsidRPr="001370FF">
        <w:rPr>
          <w:rFonts w:hint="eastAsia"/>
          <w:snapToGrid/>
          <w:lang w:val="en-GB"/>
        </w:rPr>
        <w:tab/>
      </w:r>
      <w:r w:rsidRPr="001370FF">
        <w:rPr>
          <w:rFonts w:hint="eastAsia"/>
          <w:snapToGrid/>
          <w:lang w:val="en-GB"/>
        </w:rPr>
        <w:t>艾滋病毒</w:t>
      </w:r>
      <w:r w:rsidR="00654786" w:rsidRPr="001370FF">
        <w:rPr>
          <w:rFonts w:hint="eastAsia"/>
          <w:snapToGrid/>
          <w:lang w:val="en-GB"/>
        </w:rPr>
        <w:t>/</w:t>
      </w:r>
      <w:r w:rsidRPr="001370FF">
        <w:rPr>
          <w:rFonts w:hint="eastAsia"/>
          <w:snapToGrid/>
          <w:lang w:val="en-GB"/>
        </w:rPr>
        <w:t>艾滋病</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HRW</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人权观察</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IDPs</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境内流离失所者</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IEC</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信息、教育和宣传</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ILO</w:t>
      </w:r>
      <w:r w:rsidRPr="001370FF">
        <w:rPr>
          <w:snapToGrid/>
          <w:lang w:val="en-GB"/>
        </w:rPr>
        <w:tab/>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国际劳工组织</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INGO</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国际非政府组织</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IOM</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国际移民组织</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JIT</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贩运会议之后</w:t>
      </w:r>
      <w:r w:rsidR="00654786" w:rsidRPr="001370FF">
        <w:rPr>
          <w:rFonts w:hint="eastAsia"/>
          <w:snapToGrid/>
          <w:lang w:val="en-GB"/>
        </w:rPr>
        <w:t>：</w:t>
      </w:r>
      <w:r w:rsidRPr="001370FF">
        <w:rPr>
          <w:rFonts w:hint="eastAsia"/>
          <w:snapToGrid/>
          <w:lang w:val="en-GB"/>
        </w:rPr>
        <w:t>打击贩运女童和妇女的千年联合倡议</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KSL</w:t>
      </w:r>
      <w:r w:rsidRPr="001370FF">
        <w:rPr>
          <w:snapToGrid/>
          <w:lang w:val="en-GB"/>
        </w:rPr>
        <w:tab/>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加德满都法学院</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LACC</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法律援助和咨询中心</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LDO</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地方发展干事</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LDTA</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地方发展培训学院</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LGCDP</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地方治理社区发展方案</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LSGA</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地方治理法</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MCHW</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妇幼保健人员</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MDGs</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千年发展目标</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MoES</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教育和体育部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MoEST</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环境、科学和技术部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Mof</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财政部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MoFA</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外交部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MoFSC</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森林和水土保持部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MoHA</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内政部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MoHP</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卫生和人口部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MoIC</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新闻和交通部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MoLD</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地方发展部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MoLJCAA</w:t>
      </w:r>
      <w:r w:rsidRPr="001370FF">
        <w:rPr>
          <w:snapToGrid/>
          <w:lang w:val="en-GB"/>
        </w:rPr>
        <w:tab/>
      </w:r>
      <w:r w:rsidR="00A068CD" w:rsidRPr="001370FF">
        <w:rPr>
          <w:rFonts w:hint="eastAsia"/>
          <w:snapToGrid/>
          <w:lang w:val="en-GB"/>
        </w:rPr>
        <w:tab/>
      </w:r>
      <w:r w:rsidRPr="001370FF">
        <w:rPr>
          <w:rFonts w:hint="eastAsia"/>
          <w:snapToGrid/>
          <w:lang w:val="en-GB"/>
        </w:rPr>
        <w:t>法律、司法和立宪会议事务部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MoLJPA</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法律、司法和议会事务部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MoLTM</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劳动和交通管理部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MoPR</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和平和重建部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MoWCSW</w:t>
      </w:r>
      <w:r w:rsidRPr="001370FF">
        <w:rPr>
          <w:snapToGrid/>
          <w:lang w:val="en-GB"/>
        </w:rPr>
        <w:tab/>
      </w:r>
      <w:r w:rsidR="00A068CD" w:rsidRPr="001370FF">
        <w:rPr>
          <w:rFonts w:hint="eastAsia"/>
          <w:snapToGrid/>
          <w:lang w:val="en-GB"/>
        </w:rPr>
        <w:tab/>
      </w:r>
      <w:r w:rsidRPr="001370FF">
        <w:rPr>
          <w:rFonts w:hint="eastAsia"/>
          <w:snapToGrid/>
          <w:lang w:val="en-GB"/>
        </w:rPr>
        <w:t>妇女、儿童和社会福利部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NCC</w:t>
      </w:r>
      <w:r w:rsidRPr="001370FF">
        <w:rPr>
          <w:snapToGrid/>
          <w:lang w:val="en-GB"/>
        </w:rPr>
        <w:tab/>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《消除对妇女一切形式歧视公约》国家委员会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NCIHL</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国际人道主义法律全国委员会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NDC</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全国德利特人委员会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NDHS</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国家人口健康调查</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NFDIN</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国家土著民族发展基金会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NFE</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非正规教育</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NFHS</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尼泊尔家庭健康调查</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NGOs</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非政府组织</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NHRC</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全国人权委员会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NHSP</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国家卫生部门改革战略</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NJA</w:t>
      </w:r>
      <w:r w:rsidRPr="001370FF">
        <w:rPr>
          <w:snapToGrid/>
          <w:lang w:val="en-GB"/>
        </w:rPr>
        <w:tab/>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国家司法学会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NMPDR</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产妇和胎儿死亡国家审查委员会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NNAGT</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国家打击贩运女童网络</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NPA</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国家行动计划</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NPC</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全国计划委员会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NRT</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贩运妇女和儿童问题国家报告员</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NHRC</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全国人权委员会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NRTW</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贩运妇女问题国家报告员</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NWC</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全国妇女委员会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ONRT</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贩运人口问题国家报告员办公室</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PAF</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扶贫基金</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PARHI</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人口和生殖健康综合项目</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PCRW</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农村妇女生产信贷</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PDDP</w:t>
      </w:r>
      <w:r w:rsidR="00654786" w:rsidRPr="001370FF">
        <w:rPr>
          <w:snapToGrid/>
          <w:lang w:val="en-GB"/>
        </w:rPr>
        <w:t>/</w:t>
      </w:r>
      <w:r w:rsidRPr="001370FF">
        <w:rPr>
          <w:snapToGrid/>
          <w:lang w:val="en-GB"/>
        </w:rPr>
        <w:t>LGP</w:t>
      </w:r>
      <w:r w:rsidRPr="001370FF">
        <w:rPr>
          <w:snapToGrid/>
          <w:lang w:val="en-GB"/>
        </w:rPr>
        <w:tab/>
      </w:r>
      <w:r w:rsidR="00A068CD" w:rsidRPr="001370FF">
        <w:rPr>
          <w:rFonts w:hint="eastAsia"/>
          <w:snapToGrid/>
          <w:lang w:val="en-GB"/>
        </w:rPr>
        <w:tab/>
      </w:r>
      <w:r w:rsidRPr="001370FF">
        <w:rPr>
          <w:rFonts w:hint="eastAsia"/>
          <w:snapToGrid/>
          <w:lang w:val="en-GB"/>
        </w:rPr>
        <w:t>县参与性发展方案和地方治理方案</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PPC</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学前班</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PR</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比例代表制</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RDBs</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农村发展银行</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RH</w:t>
      </w:r>
      <w:r w:rsidRPr="001370FF">
        <w:rPr>
          <w:snapToGrid/>
          <w:lang w:val="en-GB"/>
        </w:rPr>
        <w:tab/>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生殖健康</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SAARC</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南亚区域合作联盟</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SC</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尼泊尔最高法院</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SGBVP</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性暴力和性别暴力问题方案</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SMC</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学校管理委员会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SMNF</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尼泊尔母亲安全网络联盟</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SMNHLTP</w:t>
      </w:r>
      <w:r w:rsidRPr="001370FF">
        <w:rPr>
          <w:snapToGrid/>
          <w:lang w:val="en-GB"/>
        </w:rPr>
        <w:tab/>
      </w:r>
      <w:r w:rsidR="00A068CD" w:rsidRPr="001370FF">
        <w:rPr>
          <w:rFonts w:hint="eastAsia"/>
          <w:snapToGrid/>
          <w:lang w:val="en-GB"/>
        </w:rPr>
        <w:tab/>
      </w:r>
      <w:r w:rsidRPr="001370FF">
        <w:rPr>
          <w:rFonts w:hint="eastAsia"/>
          <w:snapToGrid/>
          <w:lang w:val="en-GB"/>
        </w:rPr>
        <w:t>安全孕产和新生儿保健长期计划</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SSR</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学校部门改革</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UNDP</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联合国开发计划署</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UNESCO</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联合国教育、科学及文化组织</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UNFPA</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联合国人口基金</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UNHCR</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联合国难民事务高级专员</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UNICEF</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联合国儿童基金会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UNIFEM</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妇发基金</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UPA</w:t>
      </w:r>
      <w:r w:rsidRPr="001370FF">
        <w:rPr>
          <w:snapToGrid/>
          <w:lang w:val="en-GB"/>
        </w:rPr>
        <w:tab/>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防治子宫脱垂联盟</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USAID</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美国国际开发署</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VDC</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村发展委员会</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VDCGP</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村发展委员会拨款计划</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VDP</w:t>
      </w:r>
      <w:r w:rsidRPr="001370FF">
        <w:rPr>
          <w:snapToGrid/>
          <w:lang w:val="en-GB"/>
        </w:rPr>
        <w:tab/>
      </w:r>
      <w:r w:rsidR="00E93746" w:rsidRPr="001370FF">
        <w:rPr>
          <w:rFonts w:hint="eastAsia"/>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村发展方案</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WATCH</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妇女共同行动促改革</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WDD</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妇女发展部</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WDO</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妇女发展干事</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WDP</w:t>
      </w:r>
      <w:r w:rsidRPr="001370FF">
        <w:rPr>
          <w:snapToGrid/>
          <w:lang w:val="en-GB"/>
        </w:rPr>
        <w:tab/>
      </w:r>
      <w:r w:rsidRPr="001370FF">
        <w:rPr>
          <w:snapToGrid/>
          <w:lang w:val="en-GB"/>
        </w:rPr>
        <w:tab/>
      </w:r>
      <w:r w:rsidR="00A068CD" w:rsidRPr="001370FF">
        <w:rPr>
          <w:rFonts w:hint="eastAsia"/>
          <w:snapToGrid/>
          <w:lang w:val="en-GB"/>
        </w:rPr>
        <w:tab/>
      </w:r>
      <w:r w:rsidRPr="001370FF">
        <w:rPr>
          <w:rFonts w:hint="eastAsia"/>
          <w:snapToGrid/>
          <w:lang w:val="en-GB"/>
        </w:rPr>
        <w:t>妇女发展方案</w:t>
      </w:r>
    </w:p>
    <w:p w:rsidR="00194B1A" w:rsidRPr="001370FF" w:rsidRDefault="00194B1A" w:rsidP="00E93746">
      <w:pPr>
        <w:tabs>
          <w:tab w:val="clear" w:pos="431"/>
        </w:tabs>
        <w:suppressAutoHyphens/>
        <w:overflowPunct/>
        <w:adjustRightInd/>
        <w:snapToGrid/>
        <w:spacing w:after="120" w:line="240" w:lineRule="exact"/>
        <w:ind w:left="420" w:right="1134" w:firstLine="431"/>
        <w:rPr>
          <w:rFonts w:hint="eastAsia"/>
          <w:snapToGrid/>
          <w:lang w:val="en-GB"/>
        </w:rPr>
      </w:pPr>
      <w:r w:rsidRPr="001370FF">
        <w:rPr>
          <w:snapToGrid/>
          <w:lang w:val="en-GB"/>
        </w:rPr>
        <w:t>WHR</w:t>
      </w:r>
      <w:r w:rsidRPr="001370FF">
        <w:rPr>
          <w:snapToGrid/>
          <w:lang w:val="en-GB"/>
        </w:rPr>
        <w:tab/>
      </w:r>
      <w:r w:rsidR="00E93746" w:rsidRPr="001370FF">
        <w:rPr>
          <w:rFonts w:hint="eastAsia"/>
          <w:snapToGrid/>
          <w:lang w:val="en-GB"/>
        </w:rPr>
        <w:tab/>
      </w:r>
      <w:r w:rsidR="00A068CD" w:rsidRPr="001370FF">
        <w:rPr>
          <w:rFonts w:hint="eastAsia"/>
          <w:snapToGrid/>
          <w:lang w:val="en-GB"/>
        </w:rPr>
        <w:tab/>
      </w:r>
      <w:r w:rsidRPr="001370FF">
        <w:rPr>
          <w:rFonts w:hint="eastAsia"/>
          <w:snapToGrid/>
          <w:lang w:val="en-GB"/>
        </w:rPr>
        <w:t>寡妇人权</w:t>
      </w:r>
    </w:p>
    <w:p w:rsidR="00194B1A" w:rsidRPr="001370FF" w:rsidRDefault="00194B1A" w:rsidP="00473E56">
      <w:pPr>
        <w:pStyle w:val="HChGC"/>
        <w:ind w:hanging="283"/>
        <w:rPr>
          <w:sz w:val="21"/>
        </w:rPr>
      </w:pPr>
      <w:r w:rsidRPr="001370FF">
        <w:br w:type="page"/>
      </w:r>
      <w:r w:rsidR="00473E56" w:rsidRPr="001370FF">
        <w:rPr>
          <w:rFonts w:hint="eastAsia"/>
          <w:lang w:val="fr-FR"/>
        </w:rPr>
        <w:tab/>
      </w:r>
      <w:r w:rsidRPr="001370FF">
        <w:rPr>
          <w:rFonts w:hint="eastAsia"/>
          <w:lang w:val="fr-FR"/>
        </w:rPr>
        <w:t>致谢</w:t>
      </w:r>
    </w:p>
    <w:p w:rsidR="00194B1A" w:rsidRPr="001370FF" w:rsidRDefault="00473E56" w:rsidP="00473E56">
      <w:pPr>
        <w:pStyle w:val="SingleTxtGC"/>
        <w:rPr>
          <w:rFonts w:hint="eastAsia"/>
        </w:rPr>
      </w:pPr>
      <w:r w:rsidRPr="001370FF">
        <w:rPr>
          <w:rFonts w:hint="eastAsia"/>
        </w:rPr>
        <w:tab/>
      </w:r>
      <w:r w:rsidR="00194B1A" w:rsidRPr="001370FF">
        <w:rPr>
          <w:rFonts w:hint="eastAsia"/>
        </w:rPr>
        <w:t>非常荣幸能代表尼泊尔政府根据《消除对妇女一切形式歧视公约》第</w:t>
      </w:r>
      <w:r w:rsidR="00194B1A" w:rsidRPr="001370FF">
        <w:rPr>
          <w:rFonts w:hint="eastAsia"/>
        </w:rPr>
        <w:t>18</w:t>
      </w:r>
      <w:r w:rsidR="00194B1A" w:rsidRPr="001370FF">
        <w:rPr>
          <w:rFonts w:hint="eastAsia"/>
        </w:rPr>
        <w:t>条提交第四次和第五次合并定期报告。尼泊尔于</w:t>
      </w:r>
      <w:r w:rsidR="00194B1A" w:rsidRPr="001370FF">
        <w:rPr>
          <w:rFonts w:hint="eastAsia"/>
        </w:rPr>
        <w:t>1997</w:t>
      </w:r>
      <w:r w:rsidR="00194B1A" w:rsidRPr="001370FF">
        <w:rPr>
          <w:rFonts w:hint="eastAsia"/>
        </w:rPr>
        <w:t>年提交了初次报告</w:t>
      </w:r>
      <w:r w:rsidR="00654786" w:rsidRPr="001370FF">
        <w:rPr>
          <w:rFonts w:hint="eastAsia"/>
        </w:rPr>
        <w:t>，</w:t>
      </w:r>
      <w:r w:rsidR="00194B1A" w:rsidRPr="001370FF">
        <w:rPr>
          <w:rFonts w:hint="eastAsia"/>
        </w:rPr>
        <w:t>并于</w:t>
      </w:r>
      <w:r w:rsidR="00194B1A" w:rsidRPr="001370FF">
        <w:rPr>
          <w:rFonts w:hint="eastAsia"/>
        </w:rPr>
        <w:t>2003</w:t>
      </w:r>
      <w:r w:rsidR="00194B1A" w:rsidRPr="001370FF">
        <w:rPr>
          <w:rFonts w:hint="eastAsia"/>
        </w:rPr>
        <w:t>年提交了第二次和第三次合并定期报告。第四次和第五次合并定期报告涵盖截至</w:t>
      </w:r>
      <w:r w:rsidR="00194B1A" w:rsidRPr="001370FF">
        <w:rPr>
          <w:rFonts w:hint="eastAsia"/>
        </w:rPr>
        <w:t>2008</w:t>
      </w:r>
      <w:r w:rsidR="00194B1A" w:rsidRPr="001370FF">
        <w:rPr>
          <w:rFonts w:hint="eastAsia"/>
        </w:rPr>
        <w:t>年的期间。在此期间</w:t>
      </w:r>
      <w:r w:rsidR="00654786" w:rsidRPr="001370FF">
        <w:rPr>
          <w:rFonts w:hint="eastAsia"/>
        </w:rPr>
        <w:t>，</w:t>
      </w:r>
      <w:r w:rsidR="00194B1A" w:rsidRPr="001370FF">
        <w:rPr>
          <w:rFonts w:hint="eastAsia"/>
        </w:rPr>
        <w:t>尼泊尔在保护、促进和实现《消除对妇女一切形式歧视公约》所规定的各项权利方面取得了重大进展。尼泊尔批准了《消除对妇女一切形式歧视公约任择议定书》。</w:t>
      </w:r>
      <w:r w:rsidR="00194B1A" w:rsidRPr="001370FF">
        <w:rPr>
          <w:rFonts w:hint="eastAsia"/>
        </w:rPr>
        <w:t>2007</w:t>
      </w:r>
      <w:r w:rsidR="00194B1A" w:rsidRPr="001370FF">
        <w:rPr>
          <w:rFonts w:hint="eastAsia"/>
        </w:rPr>
        <w:t>年《尼泊尔临时宪法》载有很多重要条款</w:t>
      </w:r>
      <w:r w:rsidR="00654786" w:rsidRPr="001370FF">
        <w:rPr>
          <w:rFonts w:hint="eastAsia"/>
        </w:rPr>
        <w:t>，</w:t>
      </w:r>
      <w:r w:rsidR="00194B1A" w:rsidRPr="001370FF">
        <w:rPr>
          <w:rFonts w:hint="eastAsia"/>
        </w:rPr>
        <w:t>并制定了很多重要立法</w:t>
      </w:r>
      <w:r w:rsidR="00654786" w:rsidRPr="001370FF">
        <w:rPr>
          <w:rFonts w:hint="eastAsia"/>
        </w:rPr>
        <w:t>，</w:t>
      </w:r>
      <w:r w:rsidR="00194B1A" w:rsidRPr="001370FF">
        <w:rPr>
          <w:rFonts w:hint="eastAsia"/>
        </w:rPr>
        <w:t>比如《家庭暴力</w:t>
      </w:r>
      <w:r w:rsidR="00654786" w:rsidRPr="001370FF">
        <w:rPr>
          <w:rFonts w:hint="eastAsia"/>
        </w:rPr>
        <w:t>(</w:t>
      </w:r>
      <w:r w:rsidR="00194B1A" w:rsidRPr="001370FF">
        <w:rPr>
          <w:rFonts w:hint="eastAsia"/>
        </w:rPr>
        <w:t>犯罪与惩治</w:t>
      </w:r>
      <w:r w:rsidR="00654786" w:rsidRPr="001370FF">
        <w:rPr>
          <w:rFonts w:hint="eastAsia"/>
        </w:rPr>
        <w:t>)</w:t>
      </w:r>
      <w:r w:rsidR="00194B1A" w:rsidRPr="001370FF">
        <w:rPr>
          <w:rFonts w:hint="eastAsia"/>
        </w:rPr>
        <w:t>法》、《贩运人口和运输</w:t>
      </w:r>
      <w:r w:rsidR="00654786" w:rsidRPr="001370FF">
        <w:rPr>
          <w:rFonts w:hint="eastAsia"/>
        </w:rPr>
        <w:t>(</w:t>
      </w:r>
      <w:r w:rsidR="00194B1A" w:rsidRPr="001370FF">
        <w:rPr>
          <w:rFonts w:hint="eastAsia"/>
        </w:rPr>
        <w:t>管制</w:t>
      </w:r>
      <w:r w:rsidR="00654786" w:rsidRPr="001370FF">
        <w:rPr>
          <w:rFonts w:hint="eastAsia"/>
        </w:rPr>
        <w:t>)</w:t>
      </w:r>
      <w:r w:rsidR="00194B1A" w:rsidRPr="001370FF">
        <w:rPr>
          <w:rFonts w:hint="eastAsia"/>
        </w:rPr>
        <w:t>法》、《全国妇女委员会法》、《公民权法案》、《关于修订维护两性平等的某些尼泊尔法案的法令》、《关于修订有关法庭管理和司法行政的某些尼泊尔法案的法令》以及《国家法典第十一次修正案》。因此</w:t>
      </w:r>
      <w:r w:rsidR="00654786" w:rsidRPr="001370FF">
        <w:rPr>
          <w:rFonts w:hint="eastAsia"/>
        </w:rPr>
        <w:t>，</w:t>
      </w:r>
      <w:r w:rsidR="00194B1A" w:rsidRPr="001370FF">
        <w:rPr>
          <w:rFonts w:hint="eastAsia"/>
        </w:rPr>
        <w:t>制定了很多规则</w:t>
      </w:r>
      <w:r w:rsidR="00654786" w:rsidRPr="001370FF">
        <w:rPr>
          <w:rFonts w:hint="eastAsia"/>
        </w:rPr>
        <w:t>，</w:t>
      </w:r>
      <w:r w:rsidR="00194B1A" w:rsidRPr="001370FF">
        <w:rPr>
          <w:rFonts w:hint="eastAsia"/>
        </w:rPr>
        <w:t>很多计划、行动计划和方案正在实施之中。</w:t>
      </w:r>
    </w:p>
    <w:p w:rsidR="00194B1A" w:rsidRPr="001370FF" w:rsidRDefault="00473E56" w:rsidP="00473E56">
      <w:pPr>
        <w:pStyle w:val="SingleTxtGC"/>
        <w:rPr>
          <w:rFonts w:hint="eastAsia"/>
        </w:rPr>
      </w:pPr>
      <w:r w:rsidRPr="001370FF">
        <w:rPr>
          <w:rFonts w:hint="eastAsia"/>
        </w:rPr>
        <w:tab/>
      </w:r>
      <w:r w:rsidR="00194B1A" w:rsidRPr="001370FF">
        <w:rPr>
          <w:rFonts w:hint="eastAsia"/>
        </w:rPr>
        <w:t>就实现这些权利而言</w:t>
      </w:r>
      <w:r w:rsidR="00654786" w:rsidRPr="001370FF">
        <w:rPr>
          <w:rFonts w:hint="eastAsia"/>
        </w:rPr>
        <w:t>，</w:t>
      </w:r>
      <w:r w:rsidR="00194B1A" w:rsidRPr="001370FF">
        <w:rPr>
          <w:rFonts w:hint="eastAsia"/>
        </w:rPr>
        <w:t>妇女参与制宪会议的比例约为</w:t>
      </w:r>
      <w:r w:rsidR="00194B1A" w:rsidRPr="001370FF">
        <w:rPr>
          <w:rFonts w:hint="eastAsia"/>
        </w:rPr>
        <w:t>33</w:t>
      </w:r>
      <w:r w:rsidR="00654786" w:rsidRPr="001370FF">
        <w:rPr>
          <w:rFonts w:hint="eastAsia"/>
        </w:rPr>
        <w:t>%</w:t>
      </w:r>
      <w:r w:rsidR="00654786" w:rsidRPr="001370FF">
        <w:rPr>
          <w:rFonts w:hint="eastAsia"/>
        </w:rPr>
        <w:t>，</w:t>
      </w:r>
      <w:r w:rsidR="00194B1A" w:rsidRPr="001370FF">
        <w:rPr>
          <w:rFonts w:hint="eastAsia"/>
        </w:rPr>
        <w:t>而制宪会议在尼泊尔起立法议会的作用。在政府部门</w:t>
      </w:r>
      <w:r w:rsidR="00194B1A" w:rsidRPr="001370FF">
        <w:rPr>
          <w:rFonts w:hint="eastAsia"/>
        </w:rPr>
        <w:t>45</w:t>
      </w:r>
      <w:r w:rsidR="00654786" w:rsidRPr="001370FF">
        <w:rPr>
          <w:rFonts w:hint="eastAsia"/>
        </w:rPr>
        <w:t>%</w:t>
      </w:r>
      <w:r w:rsidR="00194B1A" w:rsidRPr="001370FF">
        <w:rPr>
          <w:rFonts w:hint="eastAsia"/>
        </w:rPr>
        <w:t>的保留席位中</w:t>
      </w:r>
      <w:r w:rsidR="00654786" w:rsidRPr="001370FF">
        <w:rPr>
          <w:rFonts w:hint="eastAsia"/>
        </w:rPr>
        <w:t>，</w:t>
      </w:r>
      <w:r w:rsidR="00194B1A" w:rsidRPr="001370FF">
        <w:rPr>
          <w:rFonts w:hint="eastAsia"/>
        </w:rPr>
        <w:t>有</w:t>
      </w:r>
      <w:r w:rsidR="00194B1A" w:rsidRPr="001370FF">
        <w:rPr>
          <w:rFonts w:hint="eastAsia"/>
        </w:rPr>
        <w:t>20</w:t>
      </w:r>
      <w:r w:rsidR="00654786" w:rsidRPr="001370FF">
        <w:rPr>
          <w:rFonts w:hint="eastAsia"/>
        </w:rPr>
        <w:t>%</w:t>
      </w:r>
      <w:r w:rsidR="00194B1A" w:rsidRPr="001370FF">
        <w:rPr>
          <w:rFonts w:hint="eastAsia"/>
        </w:rPr>
        <w:t>的席位分配给妇女。妇女的识字率也大大提高</w:t>
      </w:r>
      <w:r w:rsidR="00654786" w:rsidRPr="001370FF">
        <w:rPr>
          <w:rFonts w:hint="eastAsia"/>
        </w:rPr>
        <w:t>，</w:t>
      </w:r>
      <w:r w:rsidR="00194B1A" w:rsidRPr="001370FF">
        <w:rPr>
          <w:rFonts w:hint="eastAsia"/>
        </w:rPr>
        <w:t>女童的辍学率有所减少。值得一提的是产妇死亡率大幅下降。人工流产和分娩机构已经扩大到全国各地。普通妇女和特别是寡妇的社会保障有所增加并得到扩展。引入了性别预算编制制度。</w:t>
      </w:r>
    </w:p>
    <w:p w:rsidR="00194B1A" w:rsidRPr="001370FF" w:rsidRDefault="00473E56" w:rsidP="00473E56">
      <w:pPr>
        <w:pStyle w:val="SingleTxtGC"/>
        <w:rPr>
          <w:rFonts w:hint="eastAsia"/>
        </w:rPr>
      </w:pPr>
      <w:r w:rsidRPr="001370FF">
        <w:rPr>
          <w:rFonts w:hint="eastAsia"/>
        </w:rPr>
        <w:tab/>
      </w:r>
      <w:r w:rsidR="00194B1A" w:rsidRPr="001370FF">
        <w:rPr>
          <w:rFonts w:hint="eastAsia"/>
        </w:rPr>
        <w:t>我希望本报告能够反映尼泊尔在实施《消除对妇女一切形式歧视公约》的过程中所做的努力以及在此期间在法律和事实方面取得的进展</w:t>
      </w:r>
      <w:r w:rsidR="00654786" w:rsidRPr="001370FF">
        <w:rPr>
          <w:rFonts w:hint="eastAsia"/>
        </w:rPr>
        <w:t>，</w:t>
      </w:r>
      <w:r w:rsidR="00194B1A" w:rsidRPr="001370FF">
        <w:rPr>
          <w:rFonts w:hint="eastAsia"/>
        </w:rPr>
        <w:t>尽管在这期间存在一定程度上影响各项义务履行情况的各种困难和因素</w:t>
      </w:r>
      <w:r w:rsidR="00654786" w:rsidRPr="001370FF">
        <w:rPr>
          <w:rFonts w:hint="eastAsia"/>
        </w:rPr>
        <w:t>，</w:t>
      </w:r>
      <w:r w:rsidR="00194B1A" w:rsidRPr="001370FF">
        <w:rPr>
          <w:rFonts w:hint="eastAsia"/>
        </w:rPr>
        <w:t>如</w:t>
      </w:r>
      <w:r w:rsidR="00654786" w:rsidRPr="001370FF">
        <w:rPr>
          <w:rFonts w:hint="eastAsia"/>
        </w:rPr>
        <w:t>：</w:t>
      </w:r>
      <w:r w:rsidR="00194B1A" w:rsidRPr="001370FF">
        <w:rPr>
          <w:rFonts w:hint="eastAsia"/>
        </w:rPr>
        <w:t>资源限制、文盲、等级观念和各种价值观以及长达十年的冲突。</w:t>
      </w:r>
    </w:p>
    <w:p w:rsidR="00194B1A" w:rsidRPr="001370FF" w:rsidRDefault="00473E56" w:rsidP="005456A3">
      <w:pPr>
        <w:pStyle w:val="SingleTxtGC"/>
        <w:spacing w:after="240"/>
        <w:rPr>
          <w:rFonts w:hint="eastAsia"/>
        </w:rPr>
      </w:pPr>
      <w:r w:rsidRPr="001370FF">
        <w:rPr>
          <w:rFonts w:hint="eastAsia"/>
        </w:rPr>
        <w:tab/>
      </w:r>
      <w:r w:rsidR="00194B1A" w:rsidRPr="001370FF">
        <w:rPr>
          <w:rFonts w:hint="eastAsia"/>
        </w:rPr>
        <w:t>最后</w:t>
      </w:r>
      <w:r w:rsidR="00654786" w:rsidRPr="001370FF">
        <w:rPr>
          <w:rFonts w:hint="eastAsia"/>
        </w:rPr>
        <w:t>，</w:t>
      </w:r>
      <w:r w:rsidR="00194B1A" w:rsidRPr="001370FF">
        <w:rPr>
          <w:rFonts w:hint="eastAsia"/>
        </w:rPr>
        <w:t>我要感谢所有参与编写本报告的人。</w:t>
      </w:r>
    </w:p>
    <w:p w:rsidR="00194B1A" w:rsidRPr="001370FF" w:rsidRDefault="00194B1A" w:rsidP="00194B1A">
      <w:pPr>
        <w:pStyle w:val="SingleTxtG"/>
        <w:jc w:val="right"/>
        <w:rPr>
          <w:rFonts w:hint="eastAsia"/>
          <w:sz w:val="21"/>
          <w:lang w:eastAsia="zh-CN"/>
        </w:rPr>
      </w:pPr>
      <w:r w:rsidRPr="001370FF">
        <w:rPr>
          <w:rFonts w:hint="eastAsia"/>
          <w:sz w:val="21"/>
          <w:lang w:eastAsia="zh-CN"/>
        </w:rPr>
        <w:t>妇女、儿童和社会福利部秘书</w:t>
      </w:r>
      <w:r w:rsidR="00473E56" w:rsidRPr="001370FF">
        <w:rPr>
          <w:sz w:val="21"/>
          <w:lang w:eastAsia="zh-CN"/>
        </w:rPr>
        <w:br/>
      </w:r>
      <w:r w:rsidRPr="001370FF">
        <w:rPr>
          <w:sz w:val="21"/>
          <w:lang w:eastAsia="zh-CN"/>
        </w:rPr>
        <w:t xml:space="preserve">Bindra </w:t>
      </w:r>
      <w:r w:rsidRPr="001370FF">
        <w:rPr>
          <w:b/>
          <w:sz w:val="21"/>
          <w:lang w:eastAsia="zh-CN"/>
        </w:rPr>
        <w:t>Hada Bhattarai</w:t>
      </w:r>
      <w:r w:rsidR="00654786" w:rsidRPr="001370FF">
        <w:rPr>
          <w:rFonts w:hint="eastAsia"/>
          <w:sz w:val="21"/>
          <w:lang w:eastAsia="zh-CN"/>
        </w:rPr>
        <w:t>(</w:t>
      </w:r>
      <w:r w:rsidRPr="001370FF">
        <w:rPr>
          <w:rFonts w:eastAsia="KaiTi_GB2312" w:hint="eastAsia"/>
          <w:sz w:val="21"/>
          <w:lang w:eastAsia="zh-CN"/>
        </w:rPr>
        <w:t>签字</w:t>
      </w:r>
      <w:r w:rsidR="00654786" w:rsidRPr="001370FF">
        <w:rPr>
          <w:rFonts w:hint="eastAsia"/>
          <w:sz w:val="21"/>
          <w:lang w:eastAsia="zh-CN"/>
        </w:rPr>
        <w:t>)</w:t>
      </w:r>
    </w:p>
    <w:p w:rsidR="00194B1A" w:rsidRPr="001370FF" w:rsidRDefault="00194B1A" w:rsidP="00194B1A">
      <w:pPr>
        <w:pStyle w:val="SingleTxtG"/>
        <w:jc w:val="right"/>
        <w:rPr>
          <w:sz w:val="21"/>
          <w:lang w:eastAsia="zh-CN"/>
        </w:rPr>
      </w:pPr>
    </w:p>
    <w:p w:rsidR="00194B1A" w:rsidRPr="004A7373" w:rsidRDefault="00194B1A" w:rsidP="004A7373">
      <w:pPr>
        <w:pStyle w:val="HChGC"/>
        <w:rPr>
          <w:rFonts w:hint="eastAsia"/>
        </w:rPr>
      </w:pPr>
      <w:r w:rsidRPr="001370FF">
        <w:br w:type="page"/>
      </w:r>
      <w:r w:rsidR="00473E56" w:rsidRPr="001370FF">
        <w:rPr>
          <w:rFonts w:hint="eastAsia"/>
        </w:rPr>
        <w:tab/>
      </w:r>
      <w:r w:rsidR="004A7373">
        <w:rPr>
          <w:rFonts w:hint="eastAsia"/>
        </w:rPr>
        <w:tab/>
      </w:r>
      <w:r w:rsidRPr="004A7373">
        <w:rPr>
          <w:rFonts w:hint="eastAsia"/>
        </w:rPr>
        <w:t>摘要</w:t>
      </w:r>
    </w:p>
    <w:p w:rsidR="00194B1A" w:rsidRPr="001370FF" w:rsidRDefault="00654786" w:rsidP="00473E56">
      <w:pPr>
        <w:pStyle w:val="SingleTxtGC"/>
        <w:rPr>
          <w:rFonts w:hint="eastAsia"/>
        </w:rPr>
      </w:pPr>
      <w:r w:rsidRPr="001370FF">
        <w:rPr>
          <w:rFonts w:hint="eastAsia"/>
        </w:rPr>
        <w:t>1.</w:t>
      </w:r>
      <w:r w:rsidR="00473E56" w:rsidRPr="001370FF">
        <w:rPr>
          <w:rFonts w:hint="eastAsia"/>
        </w:rPr>
        <w:t xml:space="preserve">  </w:t>
      </w:r>
      <w:r w:rsidR="00194B1A" w:rsidRPr="001370FF">
        <w:rPr>
          <w:rFonts w:hint="eastAsia"/>
        </w:rPr>
        <w:t>1997</w:t>
      </w:r>
      <w:r w:rsidR="00194B1A" w:rsidRPr="001370FF">
        <w:rPr>
          <w:rFonts w:hint="eastAsia"/>
        </w:rPr>
        <w:t>年</w:t>
      </w:r>
      <w:r w:rsidR="00194B1A" w:rsidRPr="001370FF">
        <w:rPr>
          <w:rFonts w:hint="eastAsia"/>
        </w:rPr>
        <w:t>5</w:t>
      </w:r>
      <w:r w:rsidR="00194B1A" w:rsidRPr="001370FF">
        <w:rPr>
          <w:rFonts w:hint="eastAsia"/>
        </w:rPr>
        <w:t>月</w:t>
      </w:r>
      <w:r w:rsidRPr="001370FF">
        <w:rPr>
          <w:rFonts w:hint="eastAsia"/>
        </w:rPr>
        <w:t>，</w:t>
      </w:r>
      <w:r w:rsidR="00194B1A" w:rsidRPr="001370FF">
        <w:rPr>
          <w:rFonts w:hint="eastAsia"/>
        </w:rPr>
        <w:t>尼泊尔在其提交给消除对妇女歧视委员会的初次报告中介绍了尼泊尔的背景情况。在上次报告和本次报告期间</w:t>
      </w:r>
      <w:r w:rsidRPr="001370FF">
        <w:rPr>
          <w:rFonts w:hint="eastAsia"/>
        </w:rPr>
        <w:t>，</w:t>
      </w:r>
      <w:r w:rsidR="00194B1A" w:rsidRPr="001370FF">
        <w:rPr>
          <w:rFonts w:hint="eastAsia"/>
        </w:rPr>
        <w:t>尼泊尔经历了重大政治改革。废除了君主制</w:t>
      </w:r>
      <w:r w:rsidRPr="001370FF">
        <w:rPr>
          <w:rFonts w:hint="eastAsia"/>
        </w:rPr>
        <w:t>，</w:t>
      </w:r>
      <w:r w:rsidR="00194B1A" w:rsidRPr="001370FF">
        <w:rPr>
          <w:rFonts w:hint="eastAsia"/>
        </w:rPr>
        <w:t>成立了共和国。始于</w:t>
      </w:r>
      <w:r w:rsidR="00194B1A" w:rsidRPr="001370FF">
        <w:rPr>
          <w:rFonts w:hint="eastAsia"/>
        </w:rPr>
        <w:t>2006</w:t>
      </w:r>
      <w:r w:rsidR="00194B1A" w:rsidRPr="001370FF">
        <w:rPr>
          <w:rFonts w:hint="eastAsia"/>
        </w:rPr>
        <w:t>年</w:t>
      </w:r>
      <w:r w:rsidR="00194B1A" w:rsidRPr="001370FF">
        <w:rPr>
          <w:rFonts w:hint="eastAsia"/>
        </w:rPr>
        <w:t>11</w:t>
      </w:r>
      <w:r w:rsidR="00194B1A" w:rsidRPr="001370FF">
        <w:rPr>
          <w:rFonts w:hint="eastAsia"/>
        </w:rPr>
        <w:t>月政府与尼泊尔共产党</w:t>
      </w:r>
      <w:r w:rsidRPr="001370FF">
        <w:rPr>
          <w:rFonts w:hint="eastAsia"/>
        </w:rPr>
        <w:t>(</w:t>
      </w:r>
      <w:r w:rsidR="00194B1A" w:rsidRPr="001370FF">
        <w:rPr>
          <w:rFonts w:hint="eastAsia"/>
        </w:rPr>
        <w:t>毛</w:t>
      </w:r>
      <w:r w:rsidR="005D2B9A" w:rsidRPr="001370FF">
        <w:rPr>
          <w:rFonts w:hint="eastAsia"/>
        </w:rPr>
        <w:t>主义</w:t>
      </w:r>
      <w:r w:rsidRPr="001370FF">
        <w:rPr>
          <w:rFonts w:hint="eastAsia"/>
        </w:rPr>
        <w:t>)</w:t>
      </w:r>
      <w:r w:rsidR="00194B1A" w:rsidRPr="001370FF">
        <w:rPr>
          <w:rFonts w:hint="eastAsia"/>
        </w:rPr>
        <w:t>签订《全面和平协定》的和平进程已经有了稳步的发展。</w:t>
      </w:r>
      <w:r w:rsidR="00194B1A" w:rsidRPr="001370FF">
        <w:rPr>
          <w:rFonts w:hint="eastAsia"/>
        </w:rPr>
        <w:t>2008</w:t>
      </w:r>
      <w:r w:rsidR="00194B1A" w:rsidRPr="001370FF">
        <w:rPr>
          <w:rFonts w:hint="eastAsia"/>
        </w:rPr>
        <w:t>年</w:t>
      </w:r>
      <w:r w:rsidR="00194B1A" w:rsidRPr="001370FF">
        <w:rPr>
          <w:rFonts w:hint="eastAsia"/>
        </w:rPr>
        <w:t>4</w:t>
      </w:r>
      <w:r w:rsidR="00194B1A" w:rsidRPr="001370FF">
        <w:rPr>
          <w:rFonts w:hint="eastAsia"/>
        </w:rPr>
        <w:t>月</w:t>
      </w:r>
      <w:r w:rsidRPr="001370FF">
        <w:rPr>
          <w:rFonts w:hint="eastAsia"/>
        </w:rPr>
        <w:t>，</w:t>
      </w:r>
      <w:r w:rsidR="00194B1A" w:rsidRPr="001370FF">
        <w:rPr>
          <w:rFonts w:hint="eastAsia"/>
        </w:rPr>
        <w:t>依照多党阵线精神</w:t>
      </w:r>
      <w:r w:rsidRPr="001370FF">
        <w:rPr>
          <w:rFonts w:hint="eastAsia"/>
        </w:rPr>
        <w:t>，</w:t>
      </w:r>
      <w:r w:rsidR="00194B1A" w:rsidRPr="001370FF">
        <w:rPr>
          <w:rFonts w:hint="eastAsia"/>
        </w:rPr>
        <w:t>举行了制宪会议选举</w:t>
      </w:r>
      <w:r w:rsidRPr="001370FF">
        <w:rPr>
          <w:rFonts w:hint="eastAsia"/>
        </w:rPr>
        <w:t>，</w:t>
      </w:r>
      <w:r w:rsidR="00194B1A" w:rsidRPr="001370FF">
        <w:rPr>
          <w:rFonts w:hint="eastAsia"/>
        </w:rPr>
        <w:t>采用了得票最多者当选制和比例代表制相结合的选举制度。因而组成了制宪会议</w:t>
      </w:r>
      <w:r w:rsidRPr="001370FF">
        <w:rPr>
          <w:rFonts w:hint="eastAsia"/>
        </w:rPr>
        <w:t>(</w:t>
      </w:r>
      <w:r w:rsidR="00194B1A" w:rsidRPr="001370FF">
        <w:rPr>
          <w:rFonts w:hint="eastAsia"/>
        </w:rPr>
        <w:t>也相当于立法议会</w:t>
      </w:r>
      <w:r w:rsidRPr="001370FF">
        <w:rPr>
          <w:rFonts w:hint="eastAsia"/>
        </w:rPr>
        <w:t>)</w:t>
      </w:r>
      <w:r w:rsidRPr="001370FF">
        <w:rPr>
          <w:rFonts w:hint="eastAsia"/>
        </w:rPr>
        <w:t>，</w:t>
      </w:r>
      <w:r w:rsidR="00194B1A" w:rsidRPr="001370FF">
        <w:rPr>
          <w:rFonts w:hint="eastAsia"/>
        </w:rPr>
        <w:t>也作为全世界范围内此类制度中最具有代表性的一种制度而受到欢迎。在</w:t>
      </w:r>
      <w:r w:rsidR="00194B1A" w:rsidRPr="001370FF">
        <w:rPr>
          <w:rFonts w:hint="eastAsia"/>
        </w:rPr>
        <w:t>601</w:t>
      </w:r>
      <w:r w:rsidR="00194B1A" w:rsidRPr="001370FF">
        <w:rPr>
          <w:rFonts w:hint="eastAsia"/>
        </w:rPr>
        <w:t>位制宪会议委员中</w:t>
      </w:r>
      <w:r w:rsidRPr="001370FF">
        <w:rPr>
          <w:rFonts w:hint="eastAsia"/>
        </w:rPr>
        <w:t>，</w:t>
      </w:r>
      <w:r w:rsidR="00194B1A" w:rsidRPr="001370FF">
        <w:rPr>
          <w:rFonts w:hint="eastAsia"/>
        </w:rPr>
        <w:t>差不多有三分之一的委员是妇女。制宪会议正在起草新的民主宪法</w:t>
      </w:r>
      <w:r w:rsidRPr="001370FF">
        <w:rPr>
          <w:rFonts w:hint="eastAsia"/>
        </w:rPr>
        <w:t>，</w:t>
      </w:r>
      <w:r w:rsidR="00194B1A" w:rsidRPr="001370FF">
        <w:rPr>
          <w:rFonts w:hint="eastAsia"/>
        </w:rPr>
        <w:t>以联邦制重建国家是首要议题。这确实是一项积极的发展</w:t>
      </w:r>
      <w:r w:rsidRPr="001370FF">
        <w:rPr>
          <w:rFonts w:hint="eastAsia"/>
        </w:rPr>
        <w:t>，</w:t>
      </w:r>
      <w:r w:rsidR="00194B1A" w:rsidRPr="001370FF">
        <w:rPr>
          <w:rFonts w:hint="eastAsia"/>
        </w:rPr>
        <w:t>它本身也为国家社会经济和政治生活在未来出现更大变化带来了希望。</w:t>
      </w:r>
    </w:p>
    <w:p w:rsidR="00194B1A" w:rsidRPr="001370FF" w:rsidRDefault="00654786" w:rsidP="00473E56">
      <w:pPr>
        <w:pStyle w:val="SingleTxtGC"/>
        <w:rPr>
          <w:rFonts w:hint="eastAsia"/>
        </w:rPr>
      </w:pPr>
      <w:r w:rsidRPr="001370FF">
        <w:rPr>
          <w:rFonts w:hint="eastAsia"/>
        </w:rPr>
        <w:t>2.</w:t>
      </w:r>
      <w:r w:rsidR="00473E56" w:rsidRPr="001370FF">
        <w:rPr>
          <w:rFonts w:hint="eastAsia"/>
        </w:rPr>
        <w:t xml:space="preserve">  </w:t>
      </w:r>
      <w:r w:rsidR="00194B1A" w:rsidRPr="001370FF">
        <w:rPr>
          <w:rFonts w:hint="eastAsia"/>
        </w:rPr>
        <w:t>社会包容是尼泊尔社会经济转型所必须的一个要素。要有</w:t>
      </w:r>
      <w:r w:rsidR="00194B1A" w:rsidRPr="001370FF">
        <w:rPr>
          <w:rFonts w:hint="eastAsia"/>
        </w:rPr>
        <w:t>33</w:t>
      </w:r>
      <w:r w:rsidRPr="001370FF">
        <w:rPr>
          <w:rFonts w:hint="eastAsia"/>
        </w:rPr>
        <w:t>%</w:t>
      </w:r>
      <w:r w:rsidR="00194B1A" w:rsidRPr="001370FF">
        <w:rPr>
          <w:rFonts w:hint="eastAsia"/>
        </w:rPr>
        <w:t>的妇女参与所有国家机构的特殊规定以及国家重建强调包容性</w:t>
      </w:r>
      <w:r w:rsidRPr="001370FF">
        <w:rPr>
          <w:rFonts w:hint="eastAsia"/>
        </w:rPr>
        <w:t>，</w:t>
      </w:r>
      <w:r w:rsidR="00194B1A" w:rsidRPr="001370FF">
        <w:rPr>
          <w:rFonts w:hint="eastAsia"/>
        </w:rPr>
        <w:t>是一项重要的事态发展。</w:t>
      </w:r>
      <w:r w:rsidR="00194B1A" w:rsidRPr="001370FF">
        <w:rPr>
          <w:rFonts w:hint="eastAsia"/>
        </w:rPr>
        <w:t>2006</w:t>
      </w:r>
      <w:r w:rsidR="00194B1A" w:rsidRPr="001370FF">
        <w:rPr>
          <w:rFonts w:hint="eastAsia"/>
        </w:rPr>
        <w:t>年的时任众议院发布的声明</w:t>
      </w:r>
      <w:r w:rsidRPr="001370FF">
        <w:rPr>
          <w:rFonts w:hint="eastAsia"/>
        </w:rPr>
        <w:t>(</w:t>
      </w:r>
      <w:r w:rsidR="00194B1A" w:rsidRPr="001370FF">
        <w:rPr>
          <w:rFonts w:hint="eastAsia"/>
        </w:rPr>
        <w:t>附件一</w:t>
      </w:r>
      <w:r w:rsidRPr="001370FF">
        <w:rPr>
          <w:rFonts w:hint="eastAsia"/>
        </w:rPr>
        <w:t>)</w:t>
      </w:r>
      <w:r w:rsidR="00194B1A" w:rsidRPr="001370FF">
        <w:rPr>
          <w:rFonts w:hint="eastAsia"/>
        </w:rPr>
        <w:t>与《尼泊尔临时宪法》的规定</w:t>
      </w:r>
      <w:r w:rsidRPr="001370FF">
        <w:rPr>
          <w:rFonts w:hint="eastAsia"/>
        </w:rPr>
        <w:t>(</w:t>
      </w:r>
      <w:r w:rsidR="00194B1A" w:rsidRPr="001370FF">
        <w:rPr>
          <w:rFonts w:hint="eastAsia"/>
        </w:rPr>
        <w:t>附件二</w:t>
      </w:r>
      <w:r w:rsidRPr="001370FF">
        <w:rPr>
          <w:rFonts w:hint="eastAsia"/>
        </w:rPr>
        <w:t>)</w:t>
      </w:r>
      <w:r w:rsidR="00194B1A" w:rsidRPr="001370FF">
        <w:rPr>
          <w:rFonts w:hint="eastAsia"/>
        </w:rPr>
        <w:t>对两性平等给予了明确的认可和重视。在《临时宪法》中制定了数项有利于妇女的反歧视条款</w:t>
      </w:r>
      <w:r w:rsidRPr="001370FF">
        <w:rPr>
          <w:rFonts w:hint="eastAsia"/>
        </w:rPr>
        <w:t>，</w:t>
      </w:r>
      <w:r w:rsidR="00194B1A" w:rsidRPr="001370FF">
        <w:rPr>
          <w:rFonts w:hint="eastAsia"/>
        </w:rPr>
        <w:t>目的是通过平等、公平、包容性和比例代表制来加强社会和谐。</w:t>
      </w:r>
    </w:p>
    <w:p w:rsidR="00194B1A" w:rsidRPr="001370FF" w:rsidRDefault="00654786" w:rsidP="00473E56">
      <w:pPr>
        <w:pStyle w:val="SingleTxtGC"/>
        <w:rPr>
          <w:rFonts w:hint="eastAsia"/>
        </w:rPr>
      </w:pPr>
      <w:r w:rsidRPr="001370FF">
        <w:rPr>
          <w:rFonts w:hint="eastAsia"/>
        </w:rPr>
        <w:t>3.</w:t>
      </w:r>
      <w:r w:rsidR="00194B1A" w:rsidRPr="001370FF">
        <w:rPr>
          <w:rFonts w:hint="eastAsia"/>
        </w:rPr>
        <w:t xml:space="preserve">  </w:t>
      </w:r>
      <w:r w:rsidR="00194B1A" w:rsidRPr="001370FF">
        <w:rPr>
          <w:rFonts w:hint="eastAsia"/>
        </w:rPr>
        <w:t>尼泊尔正在</w:t>
      </w:r>
      <w:r w:rsidR="005D2B9A" w:rsidRPr="001370FF">
        <w:rPr>
          <w:rFonts w:hint="eastAsia"/>
        </w:rPr>
        <w:t>切</w:t>
      </w:r>
      <w:r w:rsidR="00194B1A" w:rsidRPr="001370FF">
        <w:rPr>
          <w:rFonts w:hint="eastAsia"/>
        </w:rPr>
        <w:t>实</w:t>
      </w:r>
      <w:r w:rsidR="005D2B9A" w:rsidRPr="001370FF">
        <w:rPr>
          <w:rFonts w:hint="eastAsia"/>
        </w:rPr>
        <w:t>执行</w:t>
      </w:r>
      <w:r w:rsidR="00194B1A" w:rsidRPr="001370FF">
        <w:rPr>
          <w:rFonts w:hint="eastAsia"/>
        </w:rPr>
        <w:t>《消除对妇女一切形式歧视公约》国家行动计划。制宪会议委员中差不多有</w:t>
      </w:r>
      <w:r w:rsidR="00194B1A" w:rsidRPr="001370FF">
        <w:rPr>
          <w:rFonts w:hint="eastAsia"/>
        </w:rPr>
        <w:t>33</w:t>
      </w:r>
      <w:r w:rsidRPr="001370FF">
        <w:rPr>
          <w:rFonts w:hint="eastAsia"/>
        </w:rPr>
        <w:t>%</w:t>
      </w:r>
      <w:r w:rsidR="00194B1A" w:rsidRPr="001370FF">
        <w:rPr>
          <w:rFonts w:hint="eastAsia"/>
        </w:rPr>
        <w:t>是妇女。这明显表明了妇女作用的实现及其对宪法制定过程和形成包容性政治环境所做出的贡献。在新宪法中载有性别友好条款、确保增加妇女在不同治理层中的参与度、形成妇女核心会议和小组</w:t>
      </w:r>
      <w:r w:rsidRPr="001370FF">
        <w:rPr>
          <w:rFonts w:hint="eastAsia"/>
        </w:rPr>
        <w:t>，</w:t>
      </w:r>
      <w:r w:rsidR="00194B1A" w:rsidRPr="001370FF">
        <w:rPr>
          <w:rFonts w:hint="eastAsia"/>
        </w:rPr>
        <w:t>从而保护和促进妇女在社会中的权利和权益</w:t>
      </w:r>
      <w:r w:rsidRPr="001370FF">
        <w:rPr>
          <w:rFonts w:hint="eastAsia"/>
        </w:rPr>
        <w:t>，</w:t>
      </w:r>
      <w:r w:rsidR="00194B1A" w:rsidRPr="001370FF">
        <w:rPr>
          <w:rFonts w:hint="eastAsia"/>
        </w:rPr>
        <w:t>是当前国家议程中的首要核心问题。尼泊尔民间社会在实现这一积极变化过程中发挥了支持性作用。</w:t>
      </w:r>
    </w:p>
    <w:p w:rsidR="00194B1A" w:rsidRPr="001370FF" w:rsidRDefault="00654786" w:rsidP="00473E56">
      <w:pPr>
        <w:pStyle w:val="SingleTxtGC"/>
        <w:rPr>
          <w:rFonts w:hint="eastAsia"/>
        </w:rPr>
      </w:pPr>
      <w:r w:rsidRPr="001370FF">
        <w:rPr>
          <w:rFonts w:hint="eastAsia"/>
        </w:rPr>
        <w:t>4.</w:t>
      </w:r>
      <w:r w:rsidR="00473E56" w:rsidRPr="001370FF">
        <w:rPr>
          <w:rFonts w:hint="eastAsia"/>
        </w:rPr>
        <w:t xml:space="preserve">  </w:t>
      </w:r>
      <w:r w:rsidR="00194B1A" w:rsidRPr="001370FF">
        <w:rPr>
          <w:rFonts w:hint="eastAsia"/>
        </w:rPr>
        <w:t>正在制定涵盖教育、卫生、增强妇女权能、打击贩运人口、儿童保护和发展、残疾人和老年人等各个部门的国家行动计划</w:t>
      </w:r>
      <w:r w:rsidRPr="001370FF">
        <w:rPr>
          <w:rFonts w:hint="eastAsia"/>
        </w:rPr>
        <w:t>，</w:t>
      </w:r>
      <w:r w:rsidR="00194B1A" w:rsidRPr="001370FF">
        <w:rPr>
          <w:rFonts w:hint="eastAsia"/>
        </w:rPr>
        <w:t>其中与利益攸关方进行了广泛的磋商并得到了他们的广泛参与。此外</w:t>
      </w:r>
      <w:r w:rsidRPr="001370FF">
        <w:rPr>
          <w:rFonts w:hint="eastAsia"/>
        </w:rPr>
        <w:t>，</w:t>
      </w:r>
      <w:r w:rsidR="00194B1A" w:rsidRPr="001370FF">
        <w:rPr>
          <w:rFonts w:hint="eastAsia"/>
        </w:rPr>
        <w:t>全国人权委员会、全国德利特人委员会和国家土著民族发展基金会都在努力保护和促进处于社会边缘的公民的权利。而且</w:t>
      </w:r>
      <w:r w:rsidRPr="001370FF">
        <w:rPr>
          <w:rFonts w:hint="eastAsia"/>
        </w:rPr>
        <w:t>，</w:t>
      </w:r>
      <w:r w:rsidR="00194B1A" w:rsidRPr="001370FF">
        <w:rPr>
          <w:rFonts w:hint="eastAsia"/>
        </w:rPr>
        <w:t>全国妇女委员会也致力于保护和促进尼泊尔妇女的人权。</w:t>
      </w:r>
    </w:p>
    <w:p w:rsidR="00194B1A" w:rsidRPr="001370FF" w:rsidRDefault="00654786" w:rsidP="00473E56">
      <w:pPr>
        <w:pStyle w:val="SingleTxtGC"/>
        <w:rPr>
          <w:rFonts w:hint="eastAsia"/>
        </w:rPr>
      </w:pPr>
      <w:r w:rsidRPr="001370FF">
        <w:rPr>
          <w:rFonts w:hint="eastAsia"/>
        </w:rPr>
        <w:t>5.</w:t>
      </w:r>
      <w:r w:rsidR="00473E56" w:rsidRPr="001370FF">
        <w:rPr>
          <w:rFonts w:hint="eastAsia"/>
        </w:rPr>
        <w:t xml:space="preserve">  </w:t>
      </w:r>
      <w:r w:rsidR="00194B1A" w:rsidRPr="001370FF">
        <w:rPr>
          <w:rFonts w:hint="eastAsia"/>
        </w:rPr>
        <w:t>尼泊尔政府于</w:t>
      </w:r>
      <w:r w:rsidR="00194B1A" w:rsidRPr="001370FF">
        <w:rPr>
          <w:rFonts w:hint="eastAsia"/>
        </w:rPr>
        <w:t>1997</w:t>
      </w:r>
      <w:r w:rsidR="00194B1A" w:rsidRPr="001370FF">
        <w:rPr>
          <w:rFonts w:hint="eastAsia"/>
        </w:rPr>
        <w:t>年</w:t>
      </w:r>
      <w:r w:rsidR="00194B1A" w:rsidRPr="001370FF">
        <w:rPr>
          <w:rFonts w:hint="eastAsia"/>
        </w:rPr>
        <w:t>5</w:t>
      </w:r>
      <w:r w:rsidR="00194B1A" w:rsidRPr="001370FF">
        <w:rPr>
          <w:rFonts w:hint="eastAsia"/>
        </w:rPr>
        <w:t>月提交了其初次报告</w:t>
      </w:r>
      <w:r w:rsidRPr="001370FF">
        <w:rPr>
          <w:rFonts w:hint="eastAsia"/>
        </w:rPr>
        <w:t>，</w:t>
      </w:r>
      <w:r w:rsidR="00194B1A" w:rsidRPr="001370FF">
        <w:rPr>
          <w:rFonts w:hint="eastAsia"/>
        </w:rPr>
        <w:t>并于</w:t>
      </w:r>
      <w:r w:rsidR="00194B1A" w:rsidRPr="001370FF">
        <w:rPr>
          <w:rFonts w:hint="eastAsia"/>
        </w:rPr>
        <w:t>1999</w:t>
      </w:r>
      <w:r w:rsidR="00194B1A" w:rsidRPr="001370FF">
        <w:rPr>
          <w:rFonts w:hint="eastAsia"/>
        </w:rPr>
        <w:t>年</w:t>
      </w:r>
      <w:r w:rsidR="00194B1A" w:rsidRPr="001370FF">
        <w:rPr>
          <w:rFonts w:hint="eastAsia"/>
        </w:rPr>
        <w:t>5</w:t>
      </w:r>
      <w:r w:rsidR="00194B1A" w:rsidRPr="001370FF">
        <w:rPr>
          <w:rFonts w:hint="eastAsia"/>
        </w:rPr>
        <w:t>月提交了该报告的一份增编。此后</w:t>
      </w:r>
      <w:r w:rsidRPr="001370FF">
        <w:rPr>
          <w:rFonts w:hint="eastAsia"/>
        </w:rPr>
        <w:t>，</w:t>
      </w:r>
      <w:r w:rsidR="00194B1A" w:rsidRPr="001370FF">
        <w:rPr>
          <w:rFonts w:hint="eastAsia"/>
        </w:rPr>
        <w:t>依照结论意见</w:t>
      </w:r>
      <w:r w:rsidRPr="001370FF">
        <w:rPr>
          <w:rFonts w:hint="eastAsia"/>
        </w:rPr>
        <w:t>，</w:t>
      </w:r>
      <w:r w:rsidR="00194B1A" w:rsidRPr="001370FF">
        <w:rPr>
          <w:rStyle w:val="FootnoteReference"/>
          <w:color w:val="auto"/>
          <w:szCs w:val="21"/>
        </w:rPr>
        <w:footnoteReference w:id="3"/>
      </w:r>
      <w:r w:rsidR="00194B1A" w:rsidRPr="001370FF">
        <w:rPr>
          <w:rFonts w:hint="eastAsia"/>
        </w:rPr>
        <w:t>尼泊尔政府还于</w:t>
      </w:r>
      <w:r w:rsidR="00194B1A" w:rsidRPr="001370FF">
        <w:rPr>
          <w:rFonts w:hint="eastAsia"/>
        </w:rPr>
        <w:t>2003</w:t>
      </w:r>
      <w:r w:rsidR="00194B1A" w:rsidRPr="001370FF">
        <w:rPr>
          <w:rFonts w:hint="eastAsia"/>
        </w:rPr>
        <w:t>年</w:t>
      </w:r>
      <w:r w:rsidR="00194B1A" w:rsidRPr="001370FF">
        <w:rPr>
          <w:rFonts w:hint="eastAsia"/>
        </w:rPr>
        <w:t>4</w:t>
      </w:r>
      <w:r w:rsidR="00194B1A" w:rsidRPr="001370FF">
        <w:rPr>
          <w:rFonts w:hint="eastAsia"/>
        </w:rPr>
        <w:t>月提交了第二次和第三次合并定期报告</w:t>
      </w:r>
      <w:r w:rsidRPr="001370FF">
        <w:rPr>
          <w:rFonts w:hint="eastAsia"/>
        </w:rPr>
        <w:t>(</w:t>
      </w:r>
      <w:r w:rsidR="00194B1A" w:rsidRPr="001370FF">
        <w:t>CEDAW</w:t>
      </w:r>
      <w:r w:rsidRPr="001370FF">
        <w:t>/</w:t>
      </w:r>
      <w:r w:rsidR="00194B1A" w:rsidRPr="001370FF">
        <w:t>C</w:t>
      </w:r>
      <w:r w:rsidRPr="001370FF">
        <w:t>/</w:t>
      </w:r>
      <w:r w:rsidR="00194B1A" w:rsidRPr="001370FF">
        <w:t>NPL</w:t>
      </w:r>
      <w:r w:rsidRPr="001370FF">
        <w:t>/</w:t>
      </w:r>
      <w:r w:rsidR="00194B1A" w:rsidRPr="001370FF">
        <w:t>2-3</w:t>
      </w:r>
      <w:r w:rsidRPr="001370FF">
        <w:rPr>
          <w:rFonts w:hint="eastAsia"/>
        </w:rPr>
        <w:t>)</w:t>
      </w:r>
      <w:r w:rsidRPr="001370FF">
        <w:rPr>
          <w:rFonts w:hint="eastAsia"/>
        </w:rPr>
        <w:t>，</w:t>
      </w:r>
      <w:r w:rsidR="00194B1A" w:rsidRPr="001370FF">
        <w:rPr>
          <w:rFonts w:hint="eastAsia"/>
        </w:rPr>
        <w:t>该合并报告由委员会于</w:t>
      </w:r>
      <w:smartTag w:uri="urn:schemas-microsoft-com:office:smarttags" w:element="chsdate">
        <w:smartTagPr>
          <w:attr w:name="Year" w:val="2004"/>
          <w:attr w:name="Month" w:val="1"/>
          <w:attr w:name="Day" w:val="13"/>
          <w:attr w:name="IsLunarDate" w:val="False"/>
          <w:attr w:name="IsROCDate" w:val="False"/>
        </w:smartTagPr>
        <w:r w:rsidR="00194B1A" w:rsidRPr="001370FF">
          <w:rPr>
            <w:rFonts w:hint="eastAsia"/>
          </w:rPr>
          <w:t>2004</w:t>
        </w:r>
        <w:r w:rsidR="00194B1A" w:rsidRPr="001370FF">
          <w:rPr>
            <w:rFonts w:hint="eastAsia"/>
          </w:rPr>
          <w:t>年</w:t>
        </w:r>
        <w:r w:rsidR="00194B1A" w:rsidRPr="001370FF">
          <w:rPr>
            <w:rFonts w:hint="eastAsia"/>
          </w:rPr>
          <w:t>1</w:t>
        </w:r>
        <w:r w:rsidR="00194B1A" w:rsidRPr="001370FF">
          <w:rPr>
            <w:rFonts w:hint="eastAsia"/>
          </w:rPr>
          <w:t>月</w:t>
        </w:r>
        <w:r w:rsidR="00194B1A" w:rsidRPr="001370FF">
          <w:rPr>
            <w:rFonts w:hint="eastAsia"/>
          </w:rPr>
          <w:t>13</w:t>
        </w:r>
        <w:r w:rsidR="00194B1A" w:rsidRPr="001370FF">
          <w:rPr>
            <w:rFonts w:hint="eastAsia"/>
          </w:rPr>
          <w:t>日</w:t>
        </w:r>
      </w:smartTag>
      <w:r w:rsidR="00194B1A" w:rsidRPr="001370FF">
        <w:rPr>
          <w:rFonts w:hint="eastAsia"/>
        </w:rPr>
        <w:t>在其第</w:t>
      </w:r>
      <w:r w:rsidR="00194B1A" w:rsidRPr="001370FF">
        <w:rPr>
          <w:rFonts w:hint="eastAsia"/>
        </w:rPr>
        <w:t>630</w:t>
      </w:r>
      <w:r w:rsidR="00194B1A" w:rsidRPr="001370FF">
        <w:rPr>
          <w:rFonts w:hint="eastAsia"/>
        </w:rPr>
        <w:t>和第</w:t>
      </w:r>
      <w:r w:rsidR="00194B1A" w:rsidRPr="001370FF">
        <w:rPr>
          <w:rFonts w:hint="eastAsia"/>
        </w:rPr>
        <w:t>631</w:t>
      </w:r>
      <w:r w:rsidR="00194B1A" w:rsidRPr="001370FF">
        <w:rPr>
          <w:rFonts w:hint="eastAsia"/>
        </w:rPr>
        <w:t>次会议上审议。</w:t>
      </w:r>
      <w:r w:rsidR="00194B1A" w:rsidRPr="001370FF">
        <w:rPr>
          <w:rStyle w:val="FootnoteReference"/>
          <w:color w:val="auto"/>
          <w:szCs w:val="21"/>
        </w:rPr>
        <w:footnoteReference w:id="4"/>
      </w:r>
    </w:p>
    <w:p w:rsidR="00194B1A" w:rsidRPr="001370FF" w:rsidRDefault="00654786" w:rsidP="00473E56">
      <w:pPr>
        <w:pStyle w:val="SingleTxtGC"/>
        <w:rPr>
          <w:rFonts w:hint="eastAsia"/>
        </w:rPr>
      </w:pPr>
      <w:r w:rsidRPr="001370FF">
        <w:rPr>
          <w:rFonts w:hint="eastAsia"/>
        </w:rPr>
        <w:t>6.</w:t>
      </w:r>
      <w:r w:rsidR="00473E56" w:rsidRPr="001370FF">
        <w:rPr>
          <w:rFonts w:hint="eastAsia"/>
        </w:rPr>
        <w:t xml:space="preserve">  </w:t>
      </w:r>
      <w:r w:rsidR="00194B1A" w:rsidRPr="001370FF">
        <w:rPr>
          <w:rFonts w:hint="eastAsia"/>
        </w:rPr>
        <w:t>本报告系遵循委员会规定的指南起草。主要步骤包括</w:t>
      </w:r>
      <w:r w:rsidRPr="001370FF">
        <w:rPr>
          <w:rFonts w:hint="eastAsia"/>
        </w:rPr>
        <w:t>：</w:t>
      </w:r>
    </w:p>
    <w:p w:rsidR="00194B1A" w:rsidRPr="001370FF" w:rsidRDefault="00194B1A" w:rsidP="00473E56">
      <w:pPr>
        <w:pStyle w:val="Bullet1GC"/>
        <w:rPr>
          <w:rFonts w:hint="eastAsia"/>
        </w:rPr>
      </w:pPr>
      <w:r w:rsidRPr="001370FF">
        <w:rPr>
          <w:rFonts w:hint="eastAsia"/>
        </w:rPr>
        <w:t>在妇女、儿童和社会福利部秘书的主持下</w:t>
      </w:r>
      <w:r w:rsidR="00654786" w:rsidRPr="001370FF">
        <w:rPr>
          <w:rFonts w:hint="eastAsia"/>
        </w:rPr>
        <w:t>，</w:t>
      </w:r>
      <w:r w:rsidRPr="001370FF">
        <w:rPr>
          <w:rFonts w:hint="eastAsia"/>
        </w:rPr>
        <w:t>成立了消除对妇女一切形式歧视公约报告协调委员会</w:t>
      </w:r>
      <w:r w:rsidR="00654786" w:rsidRPr="001370FF">
        <w:rPr>
          <w:rFonts w:hint="eastAsia"/>
        </w:rPr>
        <w:t>；</w:t>
      </w:r>
    </w:p>
    <w:p w:rsidR="00194B1A" w:rsidRPr="001370FF" w:rsidRDefault="00194B1A" w:rsidP="00473E56">
      <w:pPr>
        <w:pStyle w:val="Bullet1GC"/>
      </w:pPr>
      <w:r w:rsidRPr="001370FF">
        <w:rPr>
          <w:rFonts w:hint="eastAsia"/>
        </w:rPr>
        <w:t>制定行动计划</w:t>
      </w:r>
      <w:r w:rsidR="00654786" w:rsidRPr="001370FF">
        <w:rPr>
          <w:rFonts w:hint="eastAsia"/>
        </w:rPr>
        <w:t>；</w:t>
      </w:r>
    </w:p>
    <w:p w:rsidR="00194B1A" w:rsidRPr="001370FF" w:rsidRDefault="00194B1A" w:rsidP="00473E56">
      <w:pPr>
        <w:pStyle w:val="Bullet1GC"/>
      </w:pPr>
      <w:r w:rsidRPr="001370FF">
        <w:rPr>
          <w:rFonts w:hint="eastAsia"/>
        </w:rPr>
        <w:t>从不同部门和机构收集信息</w:t>
      </w:r>
      <w:r w:rsidR="00654786" w:rsidRPr="001370FF">
        <w:rPr>
          <w:rFonts w:hint="eastAsia"/>
        </w:rPr>
        <w:t>，</w:t>
      </w:r>
      <w:r w:rsidRPr="001370FF">
        <w:rPr>
          <w:rFonts w:hint="eastAsia"/>
        </w:rPr>
        <w:t>包括与各个组织的部门主管和协调人会面</w:t>
      </w:r>
      <w:r w:rsidR="00654786" w:rsidRPr="001370FF">
        <w:rPr>
          <w:rFonts w:hint="eastAsia"/>
        </w:rPr>
        <w:t>；</w:t>
      </w:r>
    </w:p>
    <w:p w:rsidR="00194B1A" w:rsidRPr="001370FF" w:rsidRDefault="00194B1A" w:rsidP="00473E56">
      <w:pPr>
        <w:pStyle w:val="Bullet1GC"/>
      </w:pPr>
      <w:r w:rsidRPr="001370FF">
        <w:rPr>
          <w:rFonts w:hint="eastAsia"/>
        </w:rPr>
        <w:t>审核和分析收集到的信息和数据</w:t>
      </w:r>
      <w:r w:rsidR="00654786" w:rsidRPr="001370FF">
        <w:rPr>
          <w:rFonts w:hint="eastAsia"/>
        </w:rPr>
        <w:t>；</w:t>
      </w:r>
    </w:p>
    <w:p w:rsidR="00194B1A" w:rsidRPr="001370FF" w:rsidRDefault="00194B1A" w:rsidP="00473E56">
      <w:pPr>
        <w:pStyle w:val="Bullet1GC"/>
      </w:pPr>
      <w:r w:rsidRPr="001370FF">
        <w:rPr>
          <w:rFonts w:hint="eastAsia"/>
        </w:rPr>
        <w:t>编写和分发报告草案</w:t>
      </w:r>
      <w:r w:rsidR="00654786" w:rsidRPr="001370FF">
        <w:rPr>
          <w:rFonts w:hint="eastAsia"/>
        </w:rPr>
        <w:t>，</w:t>
      </w:r>
      <w:r w:rsidRPr="001370FF">
        <w:rPr>
          <w:rFonts w:hint="eastAsia"/>
        </w:rPr>
        <w:t>并在</w:t>
      </w:r>
      <w:r w:rsidRPr="001370FF">
        <w:rPr>
          <w:rFonts w:hint="eastAsia"/>
        </w:rPr>
        <w:t>4</w:t>
      </w:r>
      <w:r w:rsidRPr="001370FF">
        <w:rPr>
          <w:rFonts w:hint="eastAsia"/>
        </w:rPr>
        <w:t>个区域协商会议上收集反馈信息</w:t>
      </w:r>
      <w:r w:rsidR="00654786" w:rsidRPr="001370FF">
        <w:rPr>
          <w:rFonts w:hint="eastAsia"/>
        </w:rPr>
        <w:t>；</w:t>
      </w:r>
    </w:p>
    <w:p w:rsidR="00194B1A" w:rsidRPr="001370FF" w:rsidRDefault="00194B1A" w:rsidP="00473E56">
      <w:pPr>
        <w:pStyle w:val="Bullet1GC"/>
      </w:pPr>
      <w:r w:rsidRPr="001370FF">
        <w:rPr>
          <w:rFonts w:hint="eastAsia"/>
        </w:rPr>
        <w:t>散发更新后的报告草案以便进行全国协商</w:t>
      </w:r>
      <w:r w:rsidR="00654786" w:rsidRPr="001370FF">
        <w:rPr>
          <w:rFonts w:hint="eastAsia"/>
        </w:rPr>
        <w:t>；</w:t>
      </w:r>
    </w:p>
    <w:p w:rsidR="00194B1A" w:rsidRPr="001370FF" w:rsidRDefault="00194B1A" w:rsidP="00473E56">
      <w:pPr>
        <w:pStyle w:val="Bullet1GC"/>
      </w:pPr>
      <w:r w:rsidRPr="001370FF">
        <w:rPr>
          <w:rFonts w:hint="eastAsia"/>
        </w:rPr>
        <w:t>消除对妇女一切形式歧视公约报告协调委员会为报告定稿</w:t>
      </w:r>
      <w:r w:rsidR="00654786" w:rsidRPr="001370FF">
        <w:rPr>
          <w:rFonts w:hint="eastAsia"/>
        </w:rPr>
        <w:t>；</w:t>
      </w:r>
    </w:p>
    <w:p w:rsidR="00194B1A" w:rsidRPr="001370FF" w:rsidRDefault="00194B1A" w:rsidP="00473E56">
      <w:pPr>
        <w:pStyle w:val="Bullet1GC"/>
      </w:pPr>
      <w:r w:rsidRPr="001370FF">
        <w:rPr>
          <w:rFonts w:hint="eastAsia"/>
        </w:rPr>
        <w:t>征求法律、司法和议会事务部、外交部、全国人权委员会和全国妇女委员会的信息</w:t>
      </w:r>
      <w:r w:rsidR="00654786" w:rsidRPr="001370FF">
        <w:rPr>
          <w:rFonts w:hint="eastAsia"/>
        </w:rPr>
        <w:t>/</w:t>
      </w:r>
      <w:r w:rsidRPr="001370FF">
        <w:rPr>
          <w:rFonts w:hint="eastAsia"/>
        </w:rPr>
        <w:t>意见</w:t>
      </w:r>
      <w:r w:rsidR="00654786" w:rsidRPr="001370FF">
        <w:rPr>
          <w:rFonts w:hint="eastAsia"/>
        </w:rPr>
        <w:t>/</w:t>
      </w:r>
      <w:r w:rsidRPr="001370FF">
        <w:rPr>
          <w:rFonts w:hint="eastAsia"/>
        </w:rPr>
        <w:t>建议</w:t>
      </w:r>
      <w:r w:rsidR="00654786" w:rsidRPr="001370FF">
        <w:rPr>
          <w:rFonts w:hint="eastAsia"/>
        </w:rPr>
        <w:t>；</w:t>
      </w:r>
    </w:p>
    <w:p w:rsidR="00194B1A" w:rsidRPr="001370FF" w:rsidRDefault="0090606E" w:rsidP="00473E56">
      <w:pPr>
        <w:pStyle w:val="Bullet1GC"/>
      </w:pPr>
      <w:r w:rsidRPr="001370FF">
        <w:rPr>
          <w:rFonts w:hint="eastAsia"/>
        </w:rPr>
        <w:t>尼泊尔政府</w:t>
      </w:r>
      <w:r w:rsidR="005D2B9A" w:rsidRPr="001370FF">
        <w:rPr>
          <w:rFonts w:hint="eastAsia"/>
          <w:spacing w:val="-50"/>
        </w:rPr>
        <w:t>―</w:t>
      </w:r>
      <w:r w:rsidR="005D2B9A" w:rsidRPr="001370FF">
        <w:rPr>
          <w:rFonts w:hint="eastAsia"/>
        </w:rPr>
        <w:t>―部长会议</w:t>
      </w:r>
      <w:r w:rsidR="00654786" w:rsidRPr="001370FF">
        <w:rPr>
          <w:rFonts w:hint="eastAsia"/>
        </w:rPr>
        <w:t>(</w:t>
      </w:r>
      <w:r w:rsidR="005D2B9A" w:rsidRPr="001370FF">
        <w:rPr>
          <w:rFonts w:hint="eastAsia"/>
        </w:rPr>
        <w:t>内阁</w:t>
      </w:r>
      <w:r w:rsidR="00654786" w:rsidRPr="001370FF">
        <w:rPr>
          <w:rFonts w:hint="eastAsia"/>
        </w:rPr>
        <w:t>)</w:t>
      </w:r>
      <w:r w:rsidR="005D2B9A" w:rsidRPr="001370FF">
        <w:rPr>
          <w:rFonts w:hint="eastAsia"/>
          <w:spacing w:val="-50"/>
        </w:rPr>
        <w:t xml:space="preserve"> </w:t>
      </w:r>
      <w:r w:rsidR="005D2B9A" w:rsidRPr="001370FF">
        <w:rPr>
          <w:rFonts w:hint="eastAsia"/>
          <w:spacing w:val="-50"/>
        </w:rPr>
        <w:t>―</w:t>
      </w:r>
      <w:r w:rsidR="005D2B9A" w:rsidRPr="001370FF">
        <w:rPr>
          <w:rFonts w:hint="eastAsia"/>
        </w:rPr>
        <w:t>―</w:t>
      </w:r>
      <w:r w:rsidR="00194B1A" w:rsidRPr="001370FF">
        <w:rPr>
          <w:rFonts w:hint="eastAsia"/>
        </w:rPr>
        <w:t>的最终批准。</w:t>
      </w:r>
    </w:p>
    <w:p w:rsidR="00194B1A" w:rsidRPr="001370FF" w:rsidRDefault="00654786" w:rsidP="00473E56">
      <w:pPr>
        <w:pStyle w:val="SingleTxtGC"/>
        <w:rPr>
          <w:rFonts w:hint="eastAsia"/>
        </w:rPr>
      </w:pPr>
      <w:r w:rsidRPr="001370FF">
        <w:rPr>
          <w:rFonts w:hint="eastAsia"/>
        </w:rPr>
        <w:t>7.</w:t>
      </w:r>
      <w:r w:rsidR="00194B1A" w:rsidRPr="001370FF">
        <w:rPr>
          <w:rFonts w:hint="eastAsia"/>
        </w:rPr>
        <w:t xml:space="preserve">  </w:t>
      </w:r>
      <w:r w:rsidR="00194B1A" w:rsidRPr="001370FF">
        <w:rPr>
          <w:rFonts w:hint="eastAsia"/>
        </w:rPr>
        <w:t>本报告涉及</w:t>
      </w:r>
      <w:r w:rsidR="00194B1A" w:rsidRPr="001370FF">
        <w:rPr>
          <w:rFonts w:hint="eastAsia"/>
        </w:rPr>
        <w:t>2001</w:t>
      </w:r>
      <w:r w:rsidR="00194B1A" w:rsidRPr="001370FF">
        <w:rPr>
          <w:rFonts w:hint="eastAsia"/>
        </w:rPr>
        <w:t>年至</w:t>
      </w:r>
      <w:r w:rsidR="00194B1A" w:rsidRPr="001370FF">
        <w:rPr>
          <w:rFonts w:hint="eastAsia"/>
        </w:rPr>
        <w:t>2008</w:t>
      </w:r>
      <w:r w:rsidR="00194B1A" w:rsidRPr="001370FF">
        <w:rPr>
          <w:rFonts w:hint="eastAsia"/>
        </w:rPr>
        <w:t>年期间</w:t>
      </w:r>
      <w:r w:rsidRPr="001370FF">
        <w:rPr>
          <w:rFonts w:hint="eastAsia"/>
        </w:rPr>
        <w:t>，</w:t>
      </w:r>
      <w:r w:rsidR="00194B1A" w:rsidRPr="001370FF">
        <w:rPr>
          <w:rFonts w:hint="eastAsia"/>
        </w:rPr>
        <w:t>包含四个部分。第一部分力图论述委员会在审议第二次和第三次合并定期报告后提供的“主要关切领域和建议”。第二部分详细介绍了《公约》下基本权利的最新发展情况</w:t>
      </w:r>
      <w:r w:rsidRPr="001370FF">
        <w:rPr>
          <w:rFonts w:hint="eastAsia"/>
        </w:rPr>
        <w:t>，</w:t>
      </w:r>
      <w:r w:rsidR="00194B1A" w:rsidRPr="001370FF">
        <w:rPr>
          <w:rFonts w:hint="eastAsia"/>
        </w:rPr>
        <w:t>包括委员会的一般性建议、然后是基本情况、改革措施和面对的挑战。第三部分包含了在《北京行动纲要》中确定的</w:t>
      </w:r>
      <w:r w:rsidR="00194B1A" w:rsidRPr="001370FF">
        <w:rPr>
          <w:rFonts w:hint="eastAsia"/>
        </w:rPr>
        <w:t>12</w:t>
      </w:r>
      <w:r w:rsidR="00194B1A" w:rsidRPr="001370FF">
        <w:rPr>
          <w:rFonts w:hint="eastAsia"/>
        </w:rPr>
        <w:t>个关键领域的进展情况。最后</w:t>
      </w:r>
      <w:r w:rsidRPr="001370FF">
        <w:rPr>
          <w:rFonts w:hint="eastAsia"/>
        </w:rPr>
        <w:t>，</w:t>
      </w:r>
      <w:r w:rsidR="00194B1A" w:rsidRPr="001370FF">
        <w:rPr>
          <w:rFonts w:hint="eastAsia"/>
        </w:rPr>
        <w:t>第四部分谈到了一些出现的问题。</w:t>
      </w:r>
    </w:p>
    <w:p w:rsidR="00194B1A" w:rsidRPr="001370FF" w:rsidRDefault="00194B1A" w:rsidP="00473E56">
      <w:pPr>
        <w:pStyle w:val="HChGC"/>
        <w:rPr>
          <w:rFonts w:hint="eastAsia"/>
        </w:rPr>
      </w:pPr>
      <w:r w:rsidRPr="001370FF">
        <w:tab/>
      </w:r>
      <w:r w:rsidRPr="001370FF">
        <w:tab/>
      </w:r>
      <w:r w:rsidRPr="001370FF">
        <w:rPr>
          <w:rFonts w:hint="eastAsia"/>
        </w:rPr>
        <w:t>第一部分</w:t>
      </w:r>
    </w:p>
    <w:p w:rsidR="00194B1A" w:rsidRPr="001370FF" w:rsidRDefault="00194B1A" w:rsidP="00473E56">
      <w:pPr>
        <w:pStyle w:val="H1GC"/>
        <w:rPr>
          <w:rFonts w:hint="eastAsia"/>
        </w:rPr>
      </w:pPr>
      <w:r w:rsidRPr="001370FF">
        <w:tab/>
      </w:r>
      <w:r w:rsidRPr="001370FF">
        <w:tab/>
      </w:r>
      <w:r w:rsidRPr="001370FF">
        <w:rPr>
          <w:rFonts w:hint="eastAsia"/>
        </w:rPr>
        <w:t>委员会关切的各项领域和各项建议的最新情况</w:t>
      </w:r>
    </w:p>
    <w:p w:rsidR="00194B1A" w:rsidRPr="001370FF" w:rsidRDefault="00194B1A" w:rsidP="00473E56">
      <w:pPr>
        <w:pStyle w:val="H23GC"/>
        <w:rPr>
          <w:rFonts w:hint="eastAsia"/>
        </w:rPr>
      </w:pPr>
      <w:r w:rsidRPr="001370FF">
        <w:tab/>
      </w:r>
      <w:r w:rsidRPr="001370FF">
        <w:tab/>
      </w:r>
      <w:r w:rsidRPr="001370FF">
        <w:rPr>
          <w:rFonts w:hint="eastAsia"/>
        </w:rPr>
        <w:t>消除歧视性法律</w:t>
      </w:r>
      <w:r w:rsidR="00654786" w:rsidRPr="001370FF">
        <w:rPr>
          <w:rFonts w:hint="eastAsia"/>
        </w:rPr>
        <w:t>(</w:t>
      </w:r>
      <w:r w:rsidRPr="001370FF">
        <w:rPr>
          <w:rFonts w:hint="eastAsia"/>
        </w:rPr>
        <w:t>结论意见第</w:t>
      </w:r>
      <w:r w:rsidRPr="001370FF">
        <w:rPr>
          <w:rFonts w:hint="eastAsia"/>
        </w:rPr>
        <w:t>196-199</w:t>
      </w:r>
      <w:r w:rsidRPr="001370FF">
        <w:rPr>
          <w:rFonts w:hint="eastAsia"/>
        </w:rPr>
        <w:t>段</w:t>
      </w:r>
      <w:r w:rsidR="00654786" w:rsidRPr="001370FF">
        <w:rPr>
          <w:rFonts w:hint="eastAsia"/>
        </w:rPr>
        <w:t>)</w:t>
      </w:r>
    </w:p>
    <w:p w:rsidR="00194B1A" w:rsidRPr="001370FF" w:rsidRDefault="00654786" w:rsidP="00473E56">
      <w:pPr>
        <w:pStyle w:val="SingleTxtGC"/>
        <w:rPr>
          <w:rFonts w:hint="eastAsia"/>
        </w:rPr>
      </w:pPr>
      <w:r w:rsidRPr="001370FF">
        <w:rPr>
          <w:rFonts w:hint="eastAsia"/>
        </w:rPr>
        <w:t>8.</w:t>
      </w:r>
      <w:r w:rsidR="00473E56" w:rsidRPr="001370FF">
        <w:rPr>
          <w:rFonts w:hint="eastAsia"/>
        </w:rPr>
        <w:t xml:space="preserve">  </w:t>
      </w:r>
      <w:r w:rsidR="00194B1A" w:rsidRPr="001370FF">
        <w:rPr>
          <w:rFonts w:hint="eastAsia"/>
        </w:rPr>
        <w:t>在本报告所涉期间</w:t>
      </w:r>
      <w:r w:rsidRPr="001370FF">
        <w:rPr>
          <w:rFonts w:hint="eastAsia"/>
        </w:rPr>
        <w:t>，</w:t>
      </w:r>
      <w:r w:rsidR="00194B1A" w:rsidRPr="001370FF">
        <w:rPr>
          <w:rFonts w:hint="eastAsia"/>
        </w:rPr>
        <w:t>修订了国内实施的大量歧视性法律。根据为审议所有现有歧视妇女法律而成立的高级委员会提交的报告</w:t>
      </w:r>
      <w:r w:rsidRPr="001370FF">
        <w:rPr>
          <w:rFonts w:hint="eastAsia"/>
        </w:rPr>
        <w:t>，</w:t>
      </w:r>
      <w:r w:rsidRPr="001370FF">
        <w:rPr>
          <w:rFonts w:hint="eastAsia"/>
        </w:rPr>
        <w:t>(</w:t>
      </w:r>
      <w:r w:rsidR="00194B1A" w:rsidRPr="001370FF">
        <w:rPr>
          <w:rFonts w:hint="eastAsia"/>
        </w:rPr>
        <w:t>在上一次报告</w:t>
      </w:r>
      <w:r w:rsidRPr="001370FF">
        <w:rPr>
          <w:rFonts w:hint="eastAsia"/>
        </w:rPr>
        <w:t>(</w:t>
      </w:r>
      <w:r w:rsidR="00194B1A" w:rsidRPr="001370FF">
        <w:t>CEDAW</w:t>
      </w:r>
      <w:r w:rsidRPr="001370FF">
        <w:t>/</w:t>
      </w:r>
      <w:r w:rsidR="00194B1A" w:rsidRPr="001370FF">
        <w:t>C</w:t>
      </w:r>
      <w:r w:rsidRPr="001370FF">
        <w:t>/</w:t>
      </w:r>
      <w:r w:rsidR="00536007">
        <w:rPr>
          <w:rFonts w:hint="eastAsia"/>
        </w:rPr>
        <w:t xml:space="preserve"> </w:t>
      </w:r>
      <w:r w:rsidR="00194B1A" w:rsidRPr="001370FF">
        <w:t>NPL</w:t>
      </w:r>
      <w:r w:rsidRPr="001370FF">
        <w:t>/</w:t>
      </w:r>
      <w:r w:rsidR="00194B1A" w:rsidRPr="001370FF">
        <w:t>2-3</w:t>
      </w:r>
      <w:r w:rsidRPr="001370FF">
        <w:rPr>
          <w:rFonts w:hint="eastAsia"/>
        </w:rPr>
        <w:t>)</w:t>
      </w:r>
      <w:r w:rsidR="00194B1A" w:rsidRPr="001370FF">
        <w:rPr>
          <w:rFonts w:hint="eastAsia"/>
        </w:rPr>
        <w:t>中提及</w:t>
      </w:r>
      <w:r w:rsidRPr="001370FF">
        <w:rPr>
          <w:rFonts w:hint="eastAsia"/>
        </w:rPr>
        <w:t>)</w:t>
      </w:r>
      <w:r w:rsidRPr="001370FF">
        <w:rPr>
          <w:rFonts w:hint="eastAsia"/>
        </w:rPr>
        <w:t>，</w:t>
      </w:r>
      <w:r w:rsidR="00194B1A" w:rsidRPr="001370FF">
        <w:rPr>
          <w:rFonts w:hint="eastAsia"/>
        </w:rPr>
        <w:t>修订或废除了</w:t>
      </w:r>
      <w:r w:rsidR="00194B1A" w:rsidRPr="001370FF">
        <w:rPr>
          <w:rFonts w:eastAsia="KaiTi_GB2312"/>
          <w:iCs/>
        </w:rPr>
        <w:t>Muluki Ain</w:t>
      </w:r>
      <w:r w:rsidRPr="001370FF">
        <w:rPr>
          <w:rFonts w:hint="eastAsia"/>
          <w:iCs/>
        </w:rPr>
        <w:t>(</w:t>
      </w:r>
      <w:r w:rsidR="00194B1A" w:rsidRPr="001370FF">
        <w:rPr>
          <w:rFonts w:hint="eastAsia"/>
          <w:iCs/>
        </w:rPr>
        <w:t>《国家法典》</w:t>
      </w:r>
      <w:r w:rsidRPr="001370FF">
        <w:rPr>
          <w:rFonts w:hint="eastAsia"/>
          <w:iCs/>
        </w:rPr>
        <w:t>)</w:t>
      </w:r>
      <w:r w:rsidR="00194B1A" w:rsidRPr="001370FF">
        <w:rPr>
          <w:rFonts w:hint="eastAsia"/>
          <w:iCs/>
        </w:rPr>
        <w:t>和其他法律中的许多法律规定。</w:t>
      </w:r>
      <w:r w:rsidR="00194B1A" w:rsidRPr="001370FF">
        <w:rPr>
          <w:rFonts w:hint="eastAsia"/>
          <w:iCs/>
        </w:rPr>
        <w:t>2006</w:t>
      </w:r>
      <w:r w:rsidR="00194B1A" w:rsidRPr="001370FF">
        <w:rPr>
          <w:rFonts w:hint="eastAsia"/>
          <w:iCs/>
        </w:rPr>
        <w:t>年颁布了</w:t>
      </w:r>
      <w:r w:rsidR="00194B1A" w:rsidRPr="001370FF">
        <w:rPr>
          <w:rFonts w:hint="eastAsia"/>
        </w:rPr>
        <w:t>《关于修订维护两性平等的某些尼泊尔法案的法令》。妇女继承祖先遗产的平等权利现在得到《临时宪法》和《国家法典》的全面保障。除了修订平等财产权之外</w:t>
      </w:r>
      <w:r w:rsidRPr="001370FF">
        <w:rPr>
          <w:rFonts w:hint="eastAsia"/>
        </w:rPr>
        <w:t>，</w:t>
      </w:r>
      <w:r w:rsidR="00194B1A" w:rsidRPr="001370FF">
        <w:rPr>
          <w:rFonts w:hint="eastAsia"/>
        </w:rPr>
        <w:t>还在多项实体法和程序法中做出了很多其他重要修订。</w:t>
      </w:r>
    </w:p>
    <w:p w:rsidR="00194B1A" w:rsidRPr="001370FF" w:rsidRDefault="00654786" w:rsidP="00473E56">
      <w:pPr>
        <w:pStyle w:val="SingleTxtGC"/>
        <w:rPr>
          <w:rFonts w:hint="eastAsia"/>
        </w:rPr>
      </w:pPr>
      <w:r w:rsidRPr="001370FF">
        <w:rPr>
          <w:rFonts w:hint="eastAsia"/>
        </w:rPr>
        <w:t>9.</w:t>
      </w:r>
      <w:r w:rsidR="00473E56" w:rsidRPr="001370FF">
        <w:rPr>
          <w:rFonts w:hint="eastAsia"/>
        </w:rPr>
        <w:t xml:space="preserve">  </w:t>
      </w:r>
      <w:r w:rsidR="00194B1A" w:rsidRPr="001370FF">
        <w:rPr>
          <w:rFonts w:hint="eastAsia"/>
        </w:rPr>
        <w:t>1990</w:t>
      </w:r>
      <w:r w:rsidR="00194B1A" w:rsidRPr="001370FF">
        <w:rPr>
          <w:rFonts w:hint="eastAsia"/>
        </w:rPr>
        <w:t>年《宪法》中有关“公民权条款”的第</w:t>
      </w:r>
      <w:r w:rsidR="00194B1A" w:rsidRPr="001370FF">
        <w:rPr>
          <w:rFonts w:hint="eastAsia"/>
        </w:rPr>
        <w:t>9</w:t>
      </w:r>
      <w:r w:rsidR="00194B1A" w:rsidRPr="001370FF">
        <w:rPr>
          <w:rFonts w:hint="eastAsia"/>
        </w:rPr>
        <w:t>条规定的歧视条款</w:t>
      </w:r>
      <w:r w:rsidRPr="001370FF">
        <w:rPr>
          <w:rFonts w:hint="eastAsia"/>
        </w:rPr>
        <w:t>，</w:t>
      </w:r>
      <w:r w:rsidR="00194B1A" w:rsidRPr="001370FF">
        <w:rPr>
          <w:rFonts w:hint="eastAsia"/>
        </w:rPr>
        <w:t>禁止将妇女的公民权传递给其子女</w:t>
      </w:r>
      <w:r w:rsidRPr="001370FF">
        <w:rPr>
          <w:rFonts w:hint="eastAsia"/>
        </w:rPr>
        <w:t>，</w:t>
      </w:r>
      <w:r w:rsidR="00194B1A" w:rsidRPr="001370FF">
        <w:rPr>
          <w:rFonts w:hint="eastAsia"/>
        </w:rPr>
        <w:t>2007</w:t>
      </w:r>
      <w:r w:rsidR="00194B1A" w:rsidRPr="001370FF">
        <w:rPr>
          <w:rFonts w:hint="eastAsia"/>
        </w:rPr>
        <w:t>年的《临时宪法》废除了这一规定</w:t>
      </w:r>
      <w:r w:rsidRPr="001370FF">
        <w:rPr>
          <w:rFonts w:hint="eastAsia"/>
        </w:rPr>
        <w:t>，</w:t>
      </w:r>
      <w:r w:rsidR="00194B1A" w:rsidRPr="001370FF">
        <w:rPr>
          <w:rFonts w:hint="eastAsia"/>
        </w:rPr>
        <w:t>并本着《临时宪法》的精神</w:t>
      </w:r>
      <w:r w:rsidRPr="001370FF">
        <w:rPr>
          <w:rFonts w:hint="eastAsia"/>
        </w:rPr>
        <w:t>，</w:t>
      </w:r>
      <w:r w:rsidR="00194B1A" w:rsidRPr="001370FF">
        <w:rPr>
          <w:rFonts w:hint="eastAsia"/>
        </w:rPr>
        <w:t>依照《消除对妇女一切形式歧视公约》第</w:t>
      </w:r>
      <w:r w:rsidR="00194B1A" w:rsidRPr="001370FF">
        <w:rPr>
          <w:rFonts w:hint="eastAsia"/>
        </w:rPr>
        <w:t>9</w:t>
      </w:r>
      <w:r w:rsidR="00194B1A" w:rsidRPr="001370FF">
        <w:rPr>
          <w:rFonts w:hint="eastAsia"/>
        </w:rPr>
        <w:t>条的规定颁布了新的《公民权法案》。</w:t>
      </w:r>
    </w:p>
    <w:p w:rsidR="00194B1A" w:rsidRPr="001370FF" w:rsidRDefault="00194B1A" w:rsidP="00473E56">
      <w:pPr>
        <w:pStyle w:val="SingleTxtGC"/>
        <w:rPr>
          <w:rFonts w:hint="eastAsia"/>
        </w:rPr>
      </w:pPr>
      <w:r w:rsidRPr="001370FF">
        <w:rPr>
          <w:rFonts w:hint="eastAsia"/>
        </w:rPr>
        <w:t>1</w:t>
      </w:r>
      <w:r w:rsidR="00654786" w:rsidRPr="001370FF">
        <w:rPr>
          <w:rFonts w:hint="eastAsia"/>
        </w:rPr>
        <w:t>0.</w:t>
      </w:r>
      <w:r w:rsidRPr="001370FF">
        <w:rPr>
          <w:rFonts w:hint="eastAsia"/>
        </w:rPr>
        <w:t xml:space="preserve">  </w:t>
      </w:r>
      <w:r w:rsidRPr="001370FF">
        <w:rPr>
          <w:rFonts w:hint="eastAsia"/>
        </w:rPr>
        <w:t>新的《临时宪法》第</w:t>
      </w:r>
      <w:r w:rsidRPr="001370FF">
        <w:rPr>
          <w:rFonts w:hint="eastAsia"/>
        </w:rPr>
        <w:t>20</w:t>
      </w:r>
      <w:r w:rsidRPr="001370FF">
        <w:rPr>
          <w:rFonts w:hint="eastAsia"/>
        </w:rPr>
        <w:t>条将“妇女权</w:t>
      </w:r>
      <w:r w:rsidR="005D2B9A" w:rsidRPr="001370FF">
        <w:rPr>
          <w:rFonts w:hint="eastAsia"/>
        </w:rPr>
        <w:t>利</w:t>
      </w:r>
      <w:r w:rsidRPr="001370FF">
        <w:rPr>
          <w:rFonts w:hint="eastAsia"/>
        </w:rPr>
        <w:t>”作为一项基本权利予以保障。全面贯彻《公约》精神</w:t>
      </w:r>
      <w:r w:rsidR="00654786" w:rsidRPr="001370FF">
        <w:rPr>
          <w:rFonts w:hint="eastAsia"/>
        </w:rPr>
        <w:t>，</w:t>
      </w:r>
      <w:r w:rsidRPr="001370FF">
        <w:rPr>
          <w:rFonts w:hint="eastAsia"/>
        </w:rPr>
        <w:t>《临时宪法》明确规定“不得以任何方式对妇女进行性别歧视”。《临时宪法》不仅保障妇女免受身体和心理暴力</w:t>
      </w:r>
      <w:r w:rsidR="00654786" w:rsidRPr="001370FF">
        <w:rPr>
          <w:rFonts w:hint="eastAsia"/>
        </w:rPr>
        <w:t>，</w:t>
      </w:r>
      <w:r w:rsidRPr="001370FF">
        <w:rPr>
          <w:rFonts w:hint="eastAsia"/>
        </w:rPr>
        <w:t>同时也确保其生殖健康和生殖权利。尼泊尔最高法院多次表达了其观点</w:t>
      </w:r>
      <w:r w:rsidR="00654786" w:rsidRPr="001370FF">
        <w:rPr>
          <w:rFonts w:hint="eastAsia"/>
        </w:rPr>
        <w:t>，</w:t>
      </w:r>
      <w:r w:rsidRPr="001370FF">
        <w:rPr>
          <w:rFonts w:hint="eastAsia"/>
        </w:rPr>
        <w:t>即性别歧视问题应由国家机构予以严肃处理。尼泊尔最高法院的某些观点在本报告第二部分中提及。</w:t>
      </w:r>
    </w:p>
    <w:p w:rsidR="00194B1A" w:rsidRPr="001370FF" w:rsidRDefault="00194B1A" w:rsidP="00473E56">
      <w:pPr>
        <w:pStyle w:val="H23GC"/>
        <w:rPr>
          <w:rFonts w:hint="eastAsia"/>
        </w:rPr>
      </w:pPr>
      <w:r w:rsidRPr="001370FF">
        <w:tab/>
      </w:r>
      <w:r w:rsidRPr="001370FF">
        <w:tab/>
      </w:r>
      <w:r w:rsidRPr="001370FF">
        <w:rPr>
          <w:rFonts w:hint="eastAsia"/>
        </w:rPr>
        <w:t>加强现有的国家机构</w:t>
      </w:r>
      <w:r w:rsidR="00654786" w:rsidRPr="001370FF">
        <w:rPr>
          <w:rFonts w:hint="eastAsia"/>
        </w:rPr>
        <w:t>(</w:t>
      </w:r>
      <w:r w:rsidRPr="001370FF">
        <w:rPr>
          <w:rFonts w:hint="eastAsia"/>
        </w:rPr>
        <w:t>结论意见第</w:t>
      </w:r>
      <w:r w:rsidRPr="001370FF">
        <w:rPr>
          <w:rFonts w:hint="eastAsia"/>
        </w:rPr>
        <w:t>200-201</w:t>
      </w:r>
      <w:r w:rsidRPr="001370FF">
        <w:rPr>
          <w:rFonts w:hint="eastAsia"/>
        </w:rPr>
        <w:t>段</w:t>
      </w:r>
      <w:r w:rsidR="00654786" w:rsidRPr="001370FF">
        <w:rPr>
          <w:rFonts w:hint="eastAsia"/>
        </w:rPr>
        <w:t>)</w:t>
      </w:r>
    </w:p>
    <w:p w:rsidR="00194B1A" w:rsidRPr="001370FF" w:rsidRDefault="00194B1A" w:rsidP="00473E56">
      <w:pPr>
        <w:pStyle w:val="SingleTxtGC"/>
        <w:rPr>
          <w:rFonts w:hint="eastAsia"/>
        </w:rPr>
      </w:pPr>
      <w:r w:rsidRPr="001370FF">
        <w:rPr>
          <w:rFonts w:hint="eastAsia"/>
        </w:rPr>
        <w:t>1</w:t>
      </w:r>
      <w:r w:rsidR="00654786" w:rsidRPr="001370FF">
        <w:rPr>
          <w:rFonts w:hint="eastAsia"/>
        </w:rPr>
        <w:t>1.</w:t>
      </w:r>
      <w:r w:rsidRPr="001370FF">
        <w:rPr>
          <w:rFonts w:hint="eastAsia"/>
        </w:rPr>
        <w:t xml:space="preserve">  </w:t>
      </w:r>
      <w:r w:rsidRPr="001370FF">
        <w:rPr>
          <w:rFonts w:hint="eastAsia"/>
        </w:rPr>
        <w:t>在尼泊尔</w:t>
      </w:r>
      <w:r w:rsidR="00654786" w:rsidRPr="001370FF">
        <w:rPr>
          <w:rFonts w:hint="eastAsia"/>
        </w:rPr>
        <w:t>，</w:t>
      </w:r>
      <w:r w:rsidRPr="001370FF">
        <w:rPr>
          <w:rFonts w:hint="eastAsia"/>
        </w:rPr>
        <w:t>有两个中央机构在计划和预算过程中起着决定性作用</w:t>
      </w:r>
      <w:r w:rsidR="00654786" w:rsidRPr="001370FF">
        <w:rPr>
          <w:rFonts w:hint="eastAsia"/>
        </w:rPr>
        <w:t>，</w:t>
      </w:r>
      <w:r w:rsidRPr="001370FF">
        <w:rPr>
          <w:rFonts w:hint="eastAsia"/>
        </w:rPr>
        <w:t>它们是全国计划委员会和财政部。全国计划委员会接受委托协调、筹备、决定和监督所有职能部委的规划过程</w:t>
      </w:r>
      <w:r w:rsidR="00654786" w:rsidRPr="001370FF">
        <w:rPr>
          <w:rFonts w:hint="eastAsia"/>
        </w:rPr>
        <w:t>；</w:t>
      </w:r>
      <w:r w:rsidRPr="001370FF">
        <w:rPr>
          <w:rFonts w:hint="eastAsia"/>
        </w:rPr>
        <w:t>财政部决定资源的分配。因此</w:t>
      </w:r>
      <w:r w:rsidR="00654786" w:rsidRPr="001370FF">
        <w:rPr>
          <w:rFonts w:hint="eastAsia"/>
        </w:rPr>
        <w:t>，</w:t>
      </w:r>
      <w:r w:rsidRPr="001370FF">
        <w:rPr>
          <w:rFonts w:hint="eastAsia"/>
        </w:rPr>
        <w:t>加强政府机构从而有效实施其方案和政策的任何建议</w:t>
      </w:r>
      <w:r w:rsidR="00654786" w:rsidRPr="001370FF">
        <w:rPr>
          <w:rFonts w:hint="eastAsia"/>
        </w:rPr>
        <w:t>，</w:t>
      </w:r>
      <w:r w:rsidRPr="001370FF">
        <w:rPr>
          <w:rFonts w:hint="eastAsia"/>
        </w:rPr>
        <w:t>都取决于全国计划委员会和财政部的计划和预算决定。</w:t>
      </w:r>
    </w:p>
    <w:p w:rsidR="00194B1A" w:rsidRPr="001370FF" w:rsidRDefault="00194B1A" w:rsidP="00473E56">
      <w:pPr>
        <w:pStyle w:val="SingleTxtGC"/>
        <w:rPr>
          <w:rFonts w:hint="eastAsia"/>
        </w:rPr>
      </w:pPr>
      <w:r w:rsidRPr="001370FF">
        <w:rPr>
          <w:rFonts w:hint="eastAsia"/>
        </w:rPr>
        <w:t>1</w:t>
      </w:r>
      <w:r w:rsidR="00654786" w:rsidRPr="001370FF">
        <w:rPr>
          <w:rFonts w:hint="eastAsia"/>
        </w:rPr>
        <w:t>2.</w:t>
      </w:r>
      <w:r w:rsidRPr="001370FF">
        <w:rPr>
          <w:rFonts w:hint="eastAsia"/>
        </w:rPr>
        <w:t xml:space="preserve">  </w:t>
      </w:r>
      <w:r w:rsidRPr="001370FF">
        <w:rPr>
          <w:rFonts w:hint="eastAsia"/>
        </w:rPr>
        <w:t>在本报告所涉期间</w:t>
      </w:r>
      <w:r w:rsidR="00654786" w:rsidRPr="001370FF">
        <w:rPr>
          <w:rFonts w:hint="eastAsia"/>
        </w:rPr>
        <w:t>，</w:t>
      </w:r>
      <w:r w:rsidRPr="001370FF">
        <w:rPr>
          <w:rFonts w:hint="eastAsia"/>
        </w:rPr>
        <w:t>全国计划委员会通过了《第十个计划》</w:t>
      </w:r>
      <w:r w:rsidR="00654786" w:rsidRPr="001370FF">
        <w:rPr>
          <w:rFonts w:hint="eastAsia"/>
        </w:rPr>
        <w:t>(</w:t>
      </w:r>
      <w:r w:rsidRPr="001370FF">
        <w:rPr>
          <w:rFonts w:hint="eastAsia"/>
        </w:rPr>
        <w:t>2001-2007</w:t>
      </w:r>
      <w:r w:rsidRPr="001370FF">
        <w:rPr>
          <w:rFonts w:hint="eastAsia"/>
        </w:rPr>
        <w:t>年</w:t>
      </w:r>
      <w:r w:rsidR="00654786" w:rsidRPr="001370FF">
        <w:rPr>
          <w:rFonts w:hint="eastAsia"/>
        </w:rPr>
        <w:t>)</w:t>
      </w:r>
      <w:r w:rsidRPr="001370FF">
        <w:rPr>
          <w:rFonts w:hint="eastAsia"/>
        </w:rPr>
        <w:t>。本计划旨在加强性别审查和性别预算领域的国家机构。第一次在所有职能部委中任命性别问题协调人</w:t>
      </w:r>
      <w:r w:rsidRPr="001370FF">
        <w:rPr>
          <w:rStyle w:val="FootnoteReference"/>
          <w:color w:val="auto"/>
          <w:szCs w:val="21"/>
        </w:rPr>
        <w:footnoteReference w:id="5"/>
      </w:r>
      <w:r w:rsidRPr="001370FF">
        <w:rPr>
          <w:rFonts w:hint="eastAsia"/>
        </w:rPr>
        <w:t>来优先解决性别问题。</w:t>
      </w:r>
    </w:p>
    <w:p w:rsidR="00194B1A" w:rsidRPr="001370FF" w:rsidRDefault="00194B1A" w:rsidP="00473E56">
      <w:pPr>
        <w:pStyle w:val="SingleTxtGC"/>
        <w:rPr>
          <w:rFonts w:hint="eastAsia"/>
        </w:rPr>
      </w:pPr>
      <w:r w:rsidRPr="001370FF">
        <w:rPr>
          <w:rFonts w:hint="eastAsia"/>
        </w:rPr>
        <w:t>1</w:t>
      </w:r>
      <w:r w:rsidR="00654786" w:rsidRPr="001370FF">
        <w:rPr>
          <w:rFonts w:hint="eastAsia"/>
        </w:rPr>
        <w:t>3.</w:t>
      </w:r>
      <w:r w:rsidRPr="001370FF">
        <w:rPr>
          <w:rFonts w:hint="eastAsia"/>
        </w:rPr>
        <w:t xml:space="preserve">  </w:t>
      </w:r>
      <w:r w:rsidR="001B486F">
        <w:rPr>
          <w:rFonts w:hint="eastAsia"/>
        </w:rPr>
        <w:t>继</w:t>
      </w:r>
      <w:r w:rsidR="005D2B9A" w:rsidRPr="001370FF">
        <w:rPr>
          <w:iCs/>
        </w:rPr>
        <w:t>Jan Andolan II</w:t>
      </w:r>
      <w:r w:rsidRPr="001370FF">
        <w:rPr>
          <w:rStyle w:val="FootnoteReference"/>
          <w:iCs/>
          <w:color w:val="auto"/>
          <w:szCs w:val="21"/>
        </w:rPr>
        <w:footnoteReference w:id="6"/>
      </w:r>
      <w:r w:rsidR="005D2B9A" w:rsidRPr="001370FF">
        <w:rPr>
          <w:rFonts w:hint="eastAsia"/>
        </w:rPr>
        <w:t>之后</w:t>
      </w:r>
      <w:r w:rsidR="00654786" w:rsidRPr="001370FF">
        <w:rPr>
          <w:rFonts w:hint="eastAsia"/>
        </w:rPr>
        <w:t>，</w:t>
      </w:r>
      <w:r w:rsidRPr="001370FF">
        <w:rPr>
          <w:rFonts w:hint="eastAsia"/>
        </w:rPr>
        <w:t>尼泊尔政府颁布了一项《三年过渡计划》</w:t>
      </w:r>
      <w:r w:rsidR="00654786" w:rsidRPr="001370FF">
        <w:rPr>
          <w:rFonts w:hint="eastAsia"/>
        </w:rPr>
        <w:t>(</w:t>
      </w:r>
      <w:r w:rsidRPr="001370FF">
        <w:t>2007</w:t>
      </w:r>
      <w:r w:rsidR="00654786" w:rsidRPr="001370FF">
        <w:t>/</w:t>
      </w:r>
      <w:r w:rsidRPr="001370FF">
        <w:rPr>
          <w:rFonts w:hint="eastAsia"/>
        </w:rPr>
        <w:t>20</w:t>
      </w:r>
      <w:r w:rsidRPr="001370FF">
        <w:t>08</w:t>
      </w:r>
      <w:r w:rsidRPr="001370FF">
        <w:rPr>
          <w:rFonts w:hint="eastAsia"/>
        </w:rPr>
        <w:t>年</w:t>
      </w:r>
      <w:r w:rsidRPr="001370FF">
        <w:rPr>
          <w:rFonts w:hint="eastAsia"/>
        </w:rPr>
        <w:t>-</w:t>
      </w:r>
      <w:r w:rsidRPr="001370FF">
        <w:softHyphen/>
        <w:t>2009</w:t>
      </w:r>
      <w:r w:rsidR="00654786" w:rsidRPr="001370FF">
        <w:t>/</w:t>
      </w:r>
      <w:r w:rsidRPr="001370FF">
        <w:rPr>
          <w:rFonts w:hint="eastAsia"/>
        </w:rPr>
        <w:t>20</w:t>
      </w:r>
      <w:r w:rsidRPr="001370FF">
        <w:t>10</w:t>
      </w:r>
      <w:r w:rsidRPr="001370FF">
        <w:rPr>
          <w:rFonts w:hint="eastAsia"/>
        </w:rPr>
        <w:t>年</w:t>
      </w:r>
      <w:r w:rsidR="00654786" w:rsidRPr="001370FF">
        <w:rPr>
          <w:rFonts w:hint="eastAsia"/>
        </w:rPr>
        <w:t>)</w:t>
      </w:r>
      <w:r w:rsidR="00654786" w:rsidRPr="001370FF">
        <w:rPr>
          <w:rFonts w:hint="eastAsia"/>
        </w:rPr>
        <w:t>，</w:t>
      </w:r>
      <w:r w:rsidRPr="001370FF">
        <w:rPr>
          <w:rFonts w:hint="eastAsia"/>
        </w:rPr>
        <w:t>其广泛目标是建立一个富裕、现代和公平的尼泊尔。《三年过渡计划》融入了针对妇女和弱势群体</w:t>
      </w:r>
      <w:r w:rsidR="00654786" w:rsidRPr="001370FF">
        <w:rPr>
          <w:rFonts w:hint="eastAsia"/>
        </w:rPr>
        <w:t>(</w:t>
      </w:r>
      <w:r w:rsidRPr="001370FF">
        <w:rPr>
          <w:rFonts w:hint="eastAsia"/>
        </w:rPr>
        <w:t>包括残疾人、德利特人、阿迪巴西贾那贾提人、马德西人、穆斯林社区和贫困地理区域</w:t>
      </w:r>
      <w:r w:rsidR="00654786" w:rsidRPr="001370FF">
        <w:rPr>
          <w:rFonts w:hint="eastAsia"/>
        </w:rPr>
        <w:t>)</w:t>
      </w:r>
      <w:r w:rsidRPr="001370FF">
        <w:rPr>
          <w:rFonts w:hint="eastAsia"/>
        </w:rPr>
        <w:t>的特别方案。重点是最偏远地区</w:t>
      </w:r>
      <w:r w:rsidR="00654786" w:rsidRPr="001370FF">
        <w:rPr>
          <w:rFonts w:hint="eastAsia"/>
        </w:rPr>
        <w:t>，</w:t>
      </w:r>
      <w:r w:rsidRPr="001370FF">
        <w:rPr>
          <w:rFonts w:hint="eastAsia"/>
        </w:rPr>
        <w:t>包括</w:t>
      </w:r>
      <w:r w:rsidRPr="001370FF">
        <w:t>Karnali</w:t>
      </w:r>
      <w:r w:rsidRPr="001370FF">
        <w:rPr>
          <w:rFonts w:hint="eastAsia"/>
        </w:rPr>
        <w:t>地区</w:t>
      </w:r>
      <w:r w:rsidR="00654786" w:rsidRPr="001370FF">
        <w:rPr>
          <w:rFonts w:hint="eastAsia"/>
        </w:rPr>
        <w:t>(</w:t>
      </w:r>
      <w:r w:rsidRPr="001370FF">
        <w:rPr>
          <w:rFonts w:hint="eastAsia"/>
        </w:rPr>
        <w:t>位于尼泊尔的中西部</w:t>
      </w:r>
      <w:r w:rsidR="00654786" w:rsidRPr="001370FF">
        <w:rPr>
          <w:rFonts w:hint="eastAsia"/>
        </w:rPr>
        <w:t>)</w:t>
      </w:r>
      <w:r w:rsidR="00654786" w:rsidRPr="001370FF">
        <w:rPr>
          <w:rFonts w:hint="eastAsia"/>
        </w:rPr>
        <w:t>，</w:t>
      </w:r>
      <w:r w:rsidRPr="001370FF">
        <w:rPr>
          <w:rFonts w:hint="eastAsia"/>
        </w:rPr>
        <w:t>到目前为止</w:t>
      </w:r>
      <w:r w:rsidR="00654786" w:rsidRPr="001370FF">
        <w:rPr>
          <w:rFonts w:hint="eastAsia"/>
        </w:rPr>
        <w:t>，</w:t>
      </w:r>
      <w:r w:rsidRPr="001370FF">
        <w:t>Karnali</w:t>
      </w:r>
      <w:r w:rsidRPr="001370FF">
        <w:rPr>
          <w:rFonts w:hint="eastAsia"/>
        </w:rPr>
        <w:t>地区仍落后于区域发展进程</w:t>
      </w:r>
      <w:r w:rsidR="00654786" w:rsidRPr="001370FF">
        <w:rPr>
          <w:rFonts w:hint="eastAsia"/>
        </w:rPr>
        <w:t>，</w:t>
      </w:r>
      <w:r w:rsidRPr="001370FF">
        <w:rPr>
          <w:rFonts w:hint="eastAsia"/>
        </w:rPr>
        <w:t>并因此更加被边缘化。《三年过渡计划》的“社会性别主流化和包容性”标题下</w:t>
      </w:r>
      <w:r w:rsidR="00654786" w:rsidRPr="001370FF">
        <w:rPr>
          <w:rFonts w:hint="eastAsia"/>
        </w:rPr>
        <w:t>，</w:t>
      </w:r>
      <w:r w:rsidRPr="001370FF">
        <w:rPr>
          <w:rFonts w:hint="eastAsia"/>
        </w:rPr>
        <w:t>包括有关“增强妇女权能和两性平等”的方案。在这一方案下正在开展的一些重要活动有</w:t>
      </w:r>
      <w:r w:rsidR="00654786" w:rsidRPr="001370FF">
        <w:rPr>
          <w:rFonts w:hint="eastAsia"/>
        </w:rPr>
        <w:t>：</w:t>
      </w:r>
      <w:r w:rsidRPr="001370FF">
        <w:rPr>
          <w:rFonts w:hint="eastAsia"/>
        </w:rPr>
        <w:t>政策和法律改革</w:t>
      </w:r>
      <w:r w:rsidR="00654786" w:rsidRPr="001370FF">
        <w:rPr>
          <w:rFonts w:hint="eastAsia"/>
        </w:rPr>
        <w:t>；</w:t>
      </w:r>
      <w:r w:rsidRPr="001370FF">
        <w:rPr>
          <w:rFonts w:hint="eastAsia"/>
        </w:rPr>
        <w:t>加强参与性别相关领域的区域实体和非政府组织之间的协调</w:t>
      </w:r>
      <w:r w:rsidR="00654786" w:rsidRPr="001370FF">
        <w:rPr>
          <w:rFonts w:hint="eastAsia"/>
        </w:rPr>
        <w:t>；</w:t>
      </w:r>
      <w:r w:rsidRPr="001370FF">
        <w:rPr>
          <w:rFonts w:hint="eastAsia"/>
        </w:rPr>
        <w:t>培养领导能力</w:t>
      </w:r>
      <w:r w:rsidR="00654786" w:rsidRPr="001370FF">
        <w:rPr>
          <w:rFonts w:hint="eastAsia"/>
        </w:rPr>
        <w:t>；</w:t>
      </w:r>
      <w:r w:rsidRPr="001370FF">
        <w:rPr>
          <w:rFonts w:hint="eastAsia"/>
        </w:rPr>
        <w:t>妇女参与冲突解决和和平进程</w:t>
      </w:r>
      <w:r w:rsidR="00654786" w:rsidRPr="001370FF">
        <w:rPr>
          <w:rFonts w:hint="eastAsia"/>
        </w:rPr>
        <w:t>，</w:t>
      </w:r>
      <w:r w:rsidRPr="001370FF">
        <w:rPr>
          <w:rFonts w:hint="eastAsia"/>
        </w:rPr>
        <w:t>为受到冲突影响的妇女制定和实施社会康复国家行动计划</w:t>
      </w:r>
      <w:r w:rsidR="00654786" w:rsidRPr="001370FF">
        <w:rPr>
          <w:rFonts w:hint="eastAsia"/>
        </w:rPr>
        <w:t>；</w:t>
      </w:r>
      <w:r w:rsidRPr="001370FF">
        <w:rPr>
          <w:rFonts w:hint="eastAsia"/>
        </w:rPr>
        <w:t>提供有关转变情绪困扰的心理社会咨询服务</w:t>
      </w:r>
      <w:r w:rsidR="00654786" w:rsidRPr="001370FF">
        <w:rPr>
          <w:rFonts w:hint="eastAsia"/>
        </w:rPr>
        <w:t>；</w:t>
      </w:r>
      <w:r w:rsidRPr="001370FF">
        <w:rPr>
          <w:rFonts w:hint="eastAsia"/>
        </w:rPr>
        <w:t>法律援助</w:t>
      </w:r>
      <w:r w:rsidR="00654786" w:rsidRPr="001370FF">
        <w:rPr>
          <w:rFonts w:hint="eastAsia"/>
        </w:rPr>
        <w:t>；</w:t>
      </w:r>
      <w:r w:rsidRPr="001370FF">
        <w:rPr>
          <w:rFonts w:hint="eastAsia"/>
        </w:rPr>
        <w:t>以及社会性别意识和宣传。</w:t>
      </w:r>
    </w:p>
    <w:p w:rsidR="00194B1A" w:rsidRPr="001370FF" w:rsidRDefault="00194B1A" w:rsidP="00194B1A">
      <w:pPr>
        <w:pStyle w:val="SingleTxtG"/>
        <w:rPr>
          <w:rStyle w:val="SingleTxtGChar"/>
          <w:rFonts w:hint="eastAsia"/>
          <w:sz w:val="21"/>
          <w:lang w:eastAsia="zh-CN"/>
        </w:rPr>
      </w:pPr>
      <w:r w:rsidRPr="001370FF">
        <w:rPr>
          <w:rFonts w:hint="eastAsia"/>
          <w:sz w:val="21"/>
          <w:lang w:eastAsia="zh-CN"/>
        </w:rPr>
        <w:t>1</w:t>
      </w:r>
      <w:r w:rsidR="00654786" w:rsidRPr="001370FF">
        <w:rPr>
          <w:rFonts w:hint="eastAsia"/>
          <w:sz w:val="21"/>
          <w:lang w:eastAsia="zh-CN"/>
        </w:rPr>
        <w:t>4.</w:t>
      </w:r>
      <w:r w:rsidRPr="001370FF">
        <w:rPr>
          <w:rFonts w:hint="eastAsia"/>
          <w:sz w:val="21"/>
          <w:lang w:eastAsia="zh-CN"/>
        </w:rPr>
        <w:t xml:space="preserve">  </w:t>
      </w:r>
      <w:r w:rsidRPr="001370FF">
        <w:rPr>
          <w:rFonts w:hint="eastAsia"/>
          <w:sz w:val="21"/>
          <w:lang w:eastAsia="zh-CN"/>
        </w:rPr>
        <w:t>妇女发展方案鼓励通过建立小组来进行社会动员、增强经济权能和公共意识运动。通过这一方案</w:t>
      </w:r>
      <w:r w:rsidR="00654786" w:rsidRPr="001370FF">
        <w:rPr>
          <w:rFonts w:hint="eastAsia"/>
          <w:sz w:val="21"/>
          <w:lang w:eastAsia="zh-CN"/>
        </w:rPr>
        <w:t>，</w:t>
      </w:r>
      <w:r w:rsidRPr="001370FF">
        <w:rPr>
          <w:rFonts w:hint="eastAsia"/>
          <w:sz w:val="21"/>
          <w:lang w:eastAsia="zh-CN"/>
        </w:rPr>
        <w:t>妇女们团结起来共同对抗家庭暴力和贩运人口行为。她们通过资金循环运作</w:t>
      </w:r>
      <w:r w:rsidR="00654786" w:rsidRPr="001370FF">
        <w:rPr>
          <w:rFonts w:hint="eastAsia"/>
          <w:sz w:val="21"/>
          <w:lang w:eastAsia="zh-CN"/>
        </w:rPr>
        <w:t>，</w:t>
      </w:r>
      <w:r w:rsidRPr="001370FF">
        <w:rPr>
          <w:rFonts w:hint="eastAsia"/>
          <w:sz w:val="21"/>
          <w:lang w:eastAsia="zh-CN"/>
        </w:rPr>
        <w:t>参与技能发展培训、创收、发展创业精神和创办企业。其他重要的活动包括为青春期少女提供生计教育、生殖保健和儿童保护。妇女合作社已经成为联合妇女参与非正规和非有组织部门、开展针对各种错误传统习俗的运动以及促进女性成员安全的一个有效手段。《三年过渡计划》规定了以下目标</w:t>
      </w:r>
      <w:r w:rsidR="00654786" w:rsidRPr="001370FF">
        <w:rPr>
          <w:rFonts w:hint="eastAsia"/>
          <w:sz w:val="21"/>
          <w:lang w:eastAsia="zh-CN"/>
        </w:rPr>
        <w:t>(</w:t>
      </w:r>
      <w:r w:rsidRPr="001370FF">
        <w:rPr>
          <w:rFonts w:hint="eastAsia"/>
          <w:sz w:val="21"/>
          <w:lang w:eastAsia="zh-CN"/>
        </w:rPr>
        <w:t>表</w:t>
      </w:r>
      <w:r w:rsidRPr="001370FF">
        <w:rPr>
          <w:rFonts w:hint="eastAsia"/>
          <w:sz w:val="21"/>
          <w:lang w:eastAsia="zh-CN"/>
        </w:rPr>
        <w:t>1</w:t>
      </w:r>
      <w:r w:rsidR="00654786" w:rsidRPr="001370FF">
        <w:rPr>
          <w:rFonts w:hint="eastAsia"/>
          <w:sz w:val="21"/>
          <w:lang w:eastAsia="zh-CN"/>
        </w:rPr>
        <w:t>)</w:t>
      </w:r>
      <w:r w:rsidRPr="001370FF">
        <w:rPr>
          <w:rFonts w:hint="eastAsia"/>
          <w:sz w:val="21"/>
          <w:lang w:eastAsia="zh-CN"/>
        </w:rPr>
        <w:t>。</w:t>
      </w:r>
    </w:p>
    <w:p w:rsidR="00194B1A" w:rsidRPr="001370FF" w:rsidRDefault="00194B1A" w:rsidP="00473E56">
      <w:pPr>
        <w:pStyle w:val="Heading1"/>
        <w:spacing w:after="120"/>
        <w:ind w:left="1134"/>
        <w:jc w:val="left"/>
        <w:rPr>
          <w:rFonts w:hint="eastAsia"/>
          <w:sz w:val="21"/>
        </w:rPr>
      </w:pPr>
      <w:r w:rsidRPr="001370FF">
        <w:rPr>
          <w:rFonts w:hint="eastAsia"/>
          <w:b w:val="0"/>
          <w:sz w:val="21"/>
        </w:rPr>
        <w:t>表</w:t>
      </w:r>
      <w:r w:rsidRPr="001370FF">
        <w:rPr>
          <w:rFonts w:hint="eastAsia"/>
          <w:b w:val="0"/>
          <w:sz w:val="21"/>
        </w:rPr>
        <w:t>1</w:t>
      </w:r>
      <w:r w:rsidR="00473E56" w:rsidRPr="001370FF">
        <w:rPr>
          <w:sz w:val="21"/>
        </w:rPr>
        <w:br/>
      </w:r>
      <w:r w:rsidRPr="001370FF">
        <w:rPr>
          <w:rStyle w:val="SingleTxtGChar"/>
          <w:rFonts w:eastAsia="SimHei" w:hint="eastAsia"/>
          <w:b w:val="0"/>
          <w:sz w:val="21"/>
          <w:lang w:eastAsia="zh-CN"/>
        </w:rPr>
        <w:t>三年过渡计划的目标</w:t>
      </w:r>
    </w:p>
    <w:tbl>
      <w:tblPr>
        <w:tblStyle w:val="TableGrid"/>
        <w:tblW w:w="74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6"/>
        <w:gridCol w:w="3890"/>
        <w:gridCol w:w="1560"/>
        <w:gridCol w:w="1454"/>
      </w:tblGrid>
      <w:tr w:rsidR="00194B1A" w:rsidRPr="001370FF" w:rsidTr="00473E56">
        <w:trPr>
          <w:tblHeader/>
        </w:trPr>
        <w:tc>
          <w:tcPr>
            <w:tcW w:w="56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i/>
                <w:iCs/>
                <w:sz w:val="18"/>
                <w:szCs w:val="18"/>
              </w:rPr>
            </w:pPr>
            <w:r w:rsidRPr="001370FF">
              <w:rPr>
                <w:rFonts w:eastAsia="KaiTi_GB2312" w:hint="eastAsia"/>
                <w:iCs/>
                <w:sz w:val="18"/>
                <w:szCs w:val="18"/>
              </w:rPr>
              <w:t>编号</w:t>
            </w:r>
          </w:p>
        </w:tc>
        <w:tc>
          <w:tcPr>
            <w:tcW w:w="3890" w:type="dxa"/>
            <w:tcBorders>
              <w:top w:val="single" w:sz="4" w:space="0" w:color="auto"/>
              <w:bottom w:val="single" w:sz="12" w:space="0" w:color="auto"/>
            </w:tcBorders>
            <w:shd w:val="clear" w:color="auto" w:fill="auto"/>
            <w:vAlign w:val="bottom"/>
          </w:tcPr>
          <w:p w:rsidR="00194B1A" w:rsidRPr="001370FF" w:rsidRDefault="00194B1A" w:rsidP="00473E56">
            <w:pPr>
              <w:spacing w:before="80" w:after="80" w:line="200" w:lineRule="exact"/>
              <w:ind w:right="113"/>
              <w:jc w:val="left"/>
              <w:rPr>
                <w:rFonts w:hint="eastAsia"/>
                <w:i/>
                <w:iCs/>
                <w:sz w:val="18"/>
                <w:szCs w:val="18"/>
              </w:rPr>
            </w:pPr>
            <w:r w:rsidRPr="001370FF">
              <w:rPr>
                <w:rFonts w:eastAsia="KaiTi_GB2312" w:hint="eastAsia"/>
                <w:iCs/>
                <w:sz w:val="18"/>
                <w:szCs w:val="18"/>
              </w:rPr>
              <w:t>指标</w:t>
            </w:r>
          </w:p>
        </w:tc>
        <w:tc>
          <w:tcPr>
            <w:tcW w:w="1560" w:type="dxa"/>
            <w:tcBorders>
              <w:top w:val="single" w:sz="4" w:space="0" w:color="auto"/>
              <w:bottom w:val="single" w:sz="12" w:space="0" w:color="auto"/>
            </w:tcBorders>
            <w:shd w:val="clear" w:color="auto" w:fill="auto"/>
            <w:vAlign w:val="bottom"/>
          </w:tcPr>
          <w:p w:rsidR="00194B1A" w:rsidRPr="001370FF" w:rsidRDefault="00194B1A" w:rsidP="00473E56">
            <w:pPr>
              <w:spacing w:before="80" w:after="80" w:line="200" w:lineRule="exact"/>
              <w:ind w:right="57"/>
              <w:jc w:val="right"/>
              <w:rPr>
                <w:rFonts w:hint="eastAsia"/>
                <w:i/>
                <w:iCs/>
                <w:sz w:val="18"/>
                <w:szCs w:val="18"/>
              </w:rPr>
            </w:pPr>
            <w:r w:rsidRPr="001370FF">
              <w:rPr>
                <w:rFonts w:eastAsia="KaiTi_GB2312" w:hint="eastAsia"/>
                <w:iCs/>
                <w:sz w:val="18"/>
                <w:szCs w:val="18"/>
              </w:rPr>
              <w:t>截止</w:t>
            </w:r>
            <w:r w:rsidRPr="001370FF">
              <w:rPr>
                <w:rFonts w:eastAsia="KaiTi_GB2312" w:hint="eastAsia"/>
                <w:iCs/>
                <w:sz w:val="18"/>
                <w:szCs w:val="18"/>
              </w:rPr>
              <w:t>2006</w:t>
            </w:r>
            <w:r w:rsidR="00654786" w:rsidRPr="001370FF">
              <w:rPr>
                <w:rFonts w:eastAsia="KaiTi_GB2312" w:hint="eastAsia"/>
                <w:iCs/>
                <w:sz w:val="18"/>
                <w:szCs w:val="18"/>
              </w:rPr>
              <w:t>/</w:t>
            </w:r>
            <w:r w:rsidRPr="001370FF">
              <w:rPr>
                <w:rFonts w:eastAsia="KaiTi_GB2312" w:hint="eastAsia"/>
                <w:iCs/>
                <w:sz w:val="18"/>
                <w:szCs w:val="18"/>
              </w:rPr>
              <w:t>2007</w:t>
            </w:r>
            <w:r w:rsidR="00473E56" w:rsidRPr="001370FF">
              <w:rPr>
                <w:rFonts w:eastAsia="KaiTi_GB2312"/>
                <w:iCs/>
                <w:sz w:val="18"/>
                <w:szCs w:val="18"/>
              </w:rPr>
              <w:br/>
            </w:r>
            <w:r w:rsidRPr="001370FF">
              <w:rPr>
                <w:rFonts w:eastAsia="KaiTi_GB2312" w:hint="eastAsia"/>
                <w:iCs/>
                <w:sz w:val="18"/>
                <w:szCs w:val="18"/>
              </w:rPr>
              <w:t>财政年度的情况</w:t>
            </w:r>
          </w:p>
        </w:tc>
        <w:tc>
          <w:tcPr>
            <w:tcW w:w="1454" w:type="dxa"/>
            <w:tcBorders>
              <w:top w:val="single" w:sz="4" w:space="0" w:color="auto"/>
              <w:bottom w:val="single" w:sz="12" w:space="0" w:color="auto"/>
            </w:tcBorders>
            <w:shd w:val="clear" w:color="auto" w:fill="auto"/>
            <w:vAlign w:val="bottom"/>
          </w:tcPr>
          <w:p w:rsidR="00194B1A" w:rsidRPr="001370FF" w:rsidRDefault="00194B1A" w:rsidP="00473E56">
            <w:pPr>
              <w:spacing w:before="80" w:after="80" w:line="200" w:lineRule="exact"/>
              <w:ind w:right="57"/>
              <w:jc w:val="right"/>
              <w:rPr>
                <w:rFonts w:hint="eastAsia"/>
                <w:i/>
                <w:iCs/>
                <w:sz w:val="18"/>
                <w:szCs w:val="18"/>
              </w:rPr>
            </w:pPr>
            <w:r w:rsidRPr="001370FF">
              <w:rPr>
                <w:rFonts w:eastAsia="KaiTi_GB2312" w:hint="eastAsia"/>
                <w:iCs/>
                <w:sz w:val="18"/>
                <w:szCs w:val="18"/>
              </w:rPr>
              <w:t>过渡计划目标</w:t>
            </w:r>
          </w:p>
        </w:tc>
      </w:tr>
      <w:tr w:rsidR="00194B1A" w:rsidRPr="001370FF" w:rsidTr="00473E56">
        <w:tc>
          <w:tcPr>
            <w:tcW w:w="566" w:type="dxa"/>
            <w:tcBorders>
              <w:top w:val="single" w:sz="12" w:space="0" w:color="auto"/>
            </w:tcBorders>
            <w:shd w:val="clear" w:color="auto" w:fill="auto"/>
          </w:tcPr>
          <w:p w:rsidR="00194B1A" w:rsidRPr="001370FF" w:rsidRDefault="00654786" w:rsidP="00194B1A">
            <w:pPr>
              <w:spacing w:before="40" w:after="40" w:line="220" w:lineRule="exact"/>
              <w:ind w:right="113"/>
              <w:rPr>
                <w:sz w:val="18"/>
                <w:szCs w:val="18"/>
              </w:rPr>
            </w:pPr>
            <w:r w:rsidRPr="001370FF">
              <w:rPr>
                <w:sz w:val="18"/>
                <w:szCs w:val="18"/>
              </w:rPr>
              <w:t>1.</w:t>
            </w:r>
          </w:p>
        </w:tc>
        <w:tc>
          <w:tcPr>
            <w:tcW w:w="389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妇女权力指数</w:t>
            </w:r>
          </w:p>
        </w:tc>
        <w:tc>
          <w:tcPr>
            <w:tcW w:w="1560" w:type="dxa"/>
            <w:tcBorders>
              <w:top w:val="single" w:sz="12" w:space="0" w:color="auto"/>
            </w:tcBorders>
            <w:shd w:val="clear" w:color="auto" w:fill="auto"/>
            <w:vAlign w:val="bottom"/>
          </w:tcPr>
          <w:p w:rsidR="00194B1A" w:rsidRPr="001370FF" w:rsidRDefault="00654786" w:rsidP="00473E56">
            <w:pPr>
              <w:spacing w:before="40" w:after="40" w:line="220" w:lineRule="exact"/>
              <w:ind w:right="57"/>
              <w:jc w:val="right"/>
              <w:rPr>
                <w:sz w:val="18"/>
                <w:szCs w:val="18"/>
              </w:rPr>
            </w:pPr>
            <w:r w:rsidRPr="001370FF">
              <w:rPr>
                <w:sz w:val="18"/>
                <w:szCs w:val="18"/>
              </w:rPr>
              <w:t>0.</w:t>
            </w:r>
            <w:r w:rsidR="00194B1A" w:rsidRPr="001370FF">
              <w:rPr>
                <w:sz w:val="18"/>
                <w:szCs w:val="18"/>
              </w:rPr>
              <w:t>351</w:t>
            </w:r>
          </w:p>
        </w:tc>
        <w:tc>
          <w:tcPr>
            <w:tcW w:w="1454" w:type="dxa"/>
            <w:tcBorders>
              <w:top w:val="single" w:sz="12" w:space="0" w:color="auto"/>
            </w:tcBorders>
            <w:shd w:val="clear" w:color="auto" w:fill="auto"/>
            <w:vAlign w:val="bottom"/>
          </w:tcPr>
          <w:p w:rsidR="00194B1A" w:rsidRPr="001370FF" w:rsidRDefault="00654786" w:rsidP="00473E56">
            <w:pPr>
              <w:spacing w:before="40" w:after="40" w:line="220" w:lineRule="exact"/>
              <w:ind w:right="57"/>
              <w:jc w:val="right"/>
              <w:rPr>
                <w:sz w:val="18"/>
                <w:szCs w:val="18"/>
              </w:rPr>
            </w:pPr>
            <w:r w:rsidRPr="001370FF">
              <w:rPr>
                <w:sz w:val="18"/>
                <w:szCs w:val="18"/>
              </w:rPr>
              <w:t>0.</w:t>
            </w:r>
            <w:r w:rsidR="00194B1A" w:rsidRPr="001370FF">
              <w:rPr>
                <w:sz w:val="18"/>
                <w:szCs w:val="18"/>
              </w:rPr>
              <w:t>450</w:t>
            </w:r>
          </w:p>
        </w:tc>
      </w:tr>
      <w:tr w:rsidR="00194B1A" w:rsidRPr="001370FF" w:rsidTr="00473E56">
        <w:tc>
          <w:tcPr>
            <w:tcW w:w="566" w:type="dxa"/>
            <w:shd w:val="clear" w:color="auto" w:fill="auto"/>
          </w:tcPr>
          <w:p w:rsidR="00194B1A" w:rsidRPr="001370FF" w:rsidRDefault="00654786" w:rsidP="00194B1A">
            <w:pPr>
              <w:spacing w:before="40" w:after="40" w:line="220" w:lineRule="exact"/>
              <w:ind w:right="113"/>
              <w:rPr>
                <w:sz w:val="18"/>
                <w:szCs w:val="18"/>
              </w:rPr>
            </w:pPr>
            <w:r w:rsidRPr="001370FF">
              <w:rPr>
                <w:sz w:val="18"/>
                <w:szCs w:val="18"/>
              </w:rPr>
              <w:t>2.</w:t>
            </w:r>
          </w:p>
        </w:tc>
        <w:tc>
          <w:tcPr>
            <w:tcW w:w="3890"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性别发展指数</w:t>
            </w:r>
          </w:p>
        </w:tc>
        <w:tc>
          <w:tcPr>
            <w:tcW w:w="1560" w:type="dxa"/>
            <w:shd w:val="clear" w:color="auto" w:fill="auto"/>
            <w:vAlign w:val="bottom"/>
          </w:tcPr>
          <w:p w:rsidR="00194B1A" w:rsidRPr="001370FF" w:rsidRDefault="00654786" w:rsidP="00473E56">
            <w:pPr>
              <w:spacing w:before="40" w:after="40" w:line="220" w:lineRule="exact"/>
              <w:ind w:right="57"/>
              <w:jc w:val="right"/>
              <w:rPr>
                <w:sz w:val="18"/>
                <w:szCs w:val="18"/>
              </w:rPr>
            </w:pPr>
            <w:r w:rsidRPr="001370FF">
              <w:rPr>
                <w:sz w:val="18"/>
                <w:szCs w:val="18"/>
              </w:rPr>
              <w:t>0.</w:t>
            </w:r>
            <w:r w:rsidR="00194B1A" w:rsidRPr="001370FF">
              <w:rPr>
                <w:sz w:val="18"/>
                <w:szCs w:val="18"/>
              </w:rPr>
              <w:t>520</w:t>
            </w:r>
          </w:p>
        </w:tc>
        <w:tc>
          <w:tcPr>
            <w:tcW w:w="1454" w:type="dxa"/>
            <w:shd w:val="clear" w:color="auto" w:fill="auto"/>
            <w:vAlign w:val="bottom"/>
          </w:tcPr>
          <w:p w:rsidR="00194B1A" w:rsidRPr="001370FF" w:rsidRDefault="00654786" w:rsidP="00473E56">
            <w:pPr>
              <w:spacing w:before="40" w:after="40" w:line="220" w:lineRule="exact"/>
              <w:ind w:right="57"/>
              <w:jc w:val="right"/>
              <w:rPr>
                <w:sz w:val="18"/>
                <w:szCs w:val="18"/>
              </w:rPr>
            </w:pPr>
            <w:r w:rsidRPr="001370FF">
              <w:rPr>
                <w:sz w:val="18"/>
                <w:szCs w:val="18"/>
              </w:rPr>
              <w:t>0.</w:t>
            </w:r>
            <w:r w:rsidR="00194B1A" w:rsidRPr="001370FF">
              <w:rPr>
                <w:sz w:val="18"/>
                <w:szCs w:val="18"/>
              </w:rPr>
              <w:t>556</w:t>
            </w:r>
          </w:p>
        </w:tc>
      </w:tr>
      <w:tr w:rsidR="00194B1A" w:rsidRPr="001370FF" w:rsidTr="00473E56">
        <w:tc>
          <w:tcPr>
            <w:tcW w:w="566" w:type="dxa"/>
            <w:shd w:val="clear" w:color="auto" w:fill="auto"/>
          </w:tcPr>
          <w:p w:rsidR="00194B1A" w:rsidRPr="001370FF" w:rsidRDefault="00654786" w:rsidP="00194B1A">
            <w:pPr>
              <w:spacing w:before="40" w:after="40" w:line="220" w:lineRule="exact"/>
              <w:ind w:right="113"/>
              <w:rPr>
                <w:sz w:val="18"/>
                <w:szCs w:val="18"/>
              </w:rPr>
            </w:pPr>
            <w:r w:rsidRPr="001370FF">
              <w:rPr>
                <w:sz w:val="18"/>
                <w:szCs w:val="18"/>
              </w:rPr>
              <w:t>3.</w:t>
            </w:r>
          </w:p>
        </w:tc>
        <w:tc>
          <w:tcPr>
            <w:tcW w:w="3890"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从保健人员处获得分娩协助的妇女</w:t>
            </w:r>
            <w:r w:rsidR="00654786" w:rsidRPr="001370FF">
              <w:rPr>
                <w:rFonts w:hint="eastAsia"/>
                <w:sz w:val="18"/>
                <w:szCs w:val="18"/>
              </w:rPr>
              <w:t>(%)</w:t>
            </w:r>
          </w:p>
        </w:tc>
        <w:tc>
          <w:tcPr>
            <w:tcW w:w="1560" w:type="dxa"/>
            <w:shd w:val="clear" w:color="auto" w:fill="auto"/>
            <w:vAlign w:val="bottom"/>
          </w:tcPr>
          <w:p w:rsidR="00194B1A" w:rsidRPr="001370FF" w:rsidRDefault="00194B1A" w:rsidP="00473E56">
            <w:pPr>
              <w:spacing w:before="40" w:after="40" w:line="220" w:lineRule="exact"/>
              <w:ind w:right="57"/>
              <w:jc w:val="right"/>
              <w:rPr>
                <w:sz w:val="18"/>
                <w:szCs w:val="18"/>
              </w:rPr>
            </w:pPr>
            <w:r w:rsidRPr="001370FF">
              <w:rPr>
                <w:sz w:val="18"/>
                <w:szCs w:val="18"/>
              </w:rPr>
              <w:t>2</w:t>
            </w:r>
            <w:r w:rsidR="00654786" w:rsidRPr="001370FF">
              <w:rPr>
                <w:sz w:val="18"/>
                <w:szCs w:val="18"/>
              </w:rPr>
              <w:t>3.</w:t>
            </w:r>
            <w:r w:rsidRPr="001370FF">
              <w:rPr>
                <w:sz w:val="18"/>
                <w:szCs w:val="18"/>
              </w:rPr>
              <w:t>4</w:t>
            </w:r>
          </w:p>
        </w:tc>
        <w:tc>
          <w:tcPr>
            <w:tcW w:w="1454" w:type="dxa"/>
            <w:shd w:val="clear" w:color="auto" w:fill="auto"/>
            <w:vAlign w:val="bottom"/>
          </w:tcPr>
          <w:p w:rsidR="00194B1A" w:rsidRPr="001370FF" w:rsidRDefault="00194B1A" w:rsidP="00473E56">
            <w:pPr>
              <w:spacing w:before="40" w:after="40" w:line="220" w:lineRule="exact"/>
              <w:ind w:right="57"/>
              <w:jc w:val="right"/>
              <w:rPr>
                <w:sz w:val="18"/>
                <w:szCs w:val="18"/>
              </w:rPr>
            </w:pPr>
            <w:r w:rsidRPr="001370FF">
              <w:rPr>
                <w:sz w:val="18"/>
                <w:szCs w:val="18"/>
              </w:rPr>
              <w:t>35</w:t>
            </w:r>
          </w:p>
        </w:tc>
      </w:tr>
      <w:tr w:rsidR="00194B1A" w:rsidRPr="001370FF" w:rsidTr="00473E56">
        <w:tc>
          <w:tcPr>
            <w:tcW w:w="566" w:type="dxa"/>
            <w:shd w:val="clear" w:color="auto" w:fill="auto"/>
          </w:tcPr>
          <w:p w:rsidR="00194B1A" w:rsidRPr="001370FF" w:rsidRDefault="00654786" w:rsidP="00194B1A">
            <w:pPr>
              <w:spacing w:before="40" w:after="40" w:line="220" w:lineRule="exact"/>
              <w:ind w:right="113"/>
              <w:rPr>
                <w:sz w:val="18"/>
                <w:szCs w:val="18"/>
              </w:rPr>
            </w:pPr>
            <w:r w:rsidRPr="001370FF">
              <w:rPr>
                <w:sz w:val="18"/>
                <w:szCs w:val="18"/>
              </w:rPr>
              <w:t>4.</w:t>
            </w:r>
          </w:p>
        </w:tc>
        <w:tc>
          <w:tcPr>
            <w:tcW w:w="3890"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避孕普及率</w:t>
            </w:r>
            <w:r w:rsidR="00654786" w:rsidRPr="001370FF">
              <w:rPr>
                <w:rFonts w:hint="eastAsia"/>
                <w:sz w:val="18"/>
                <w:szCs w:val="18"/>
              </w:rPr>
              <w:t>(%)</w:t>
            </w:r>
          </w:p>
        </w:tc>
        <w:tc>
          <w:tcPr>
            <w:tcW w:w="1560" w:type="dxa"/>
            <w:shd w:val="clear" w:color="auto" w:fill="auto"/>
            <w:vAlign w:val="bottom"/>
          </w:tcPr>
          <w:p w:rsidR="00194B1A" w:rsidRPr="001370FF" w:rsidRDefault="00194B1A" w:rsidP="00473E56">
            <w:pPr>
              <w:spacing w:before="40" w:after="40" w:line="220" w:lineRule="exact"/>
              <w:ind w:right="57"/>
              <w:jc w:val="right"/>
              <w:rPr>
                <w:sz w:val="18"/>
                <w:szCs w:val="18"/>
              </w:rPr>
            </w:pPr>
            <w:r w:rsidRPr="001370FF">
              <w:rPr>
                <w:sz w:val="18"/>
                <w:szCs w:val="18"/>
              </w:rPr>
              <w:t>48</w:t>
            </w:r>
          </w:p>
        </w:tc>
        <w:tc>
          <w:tcPr>
            <w:tcW w:w="1454" w:type="dxa"/>
            <w:shd w:val="clear" w:color="auto" w:fill="auto"/>
            <w:vAlign w:val="bottom"/>
          </w:tcPr>
          <w:p w:rsidR="00194B1A" w:rsidRPr="001370FF" w:rsidRDefault="00194B1A" w:rsidP="00473E56">
            <w:pPr>
              <w:spacing w:before="40" w:after="40" w:line="220" w:lineRule="exact"/>
              <w:ind w:right="57"/>
              <w:jc w:val="right"/>
              <w:rPr>
                <w:sz w:val="18"/>
                <w:szCs w:val="18"/>
              </w:rPr>
            </w:pPr>
            <w:r w:rsidRPr="001370FF">
              <w:rPr>
                <w:sz w:val="18"/>
                <w:szCs w:val="18"/>
              </w:rPr>
              <w:t>51</w:t>
            </w:r>
          </w:p>
        </w:tc>
      </w:tr>
      <w:tr w:rsidR="00194B1A" w:rsidRPr="001370FF" w:rsidTr="00473E56">
        <w:tc>
          <w:tcPr>
            <w:tcW w:w="566" w:type="dxa"/>
            <w:shd w:val="clear" w:color="auto" w:fill="auto"/>
          </w:tcPr>
          <w:p w:rsidR="00194B1A" w:rsidRPr="001370FF" w:rsidRDefault="00654786" w:rsidP="00194B1A">
            <w:pPr>
              <w:spacing w:before="40" w:after="40" w:line="220" w:lineRule="exact"/>
              <w:ind w:right="113"/>
              <w:rPr>
                <w:sz w:val="18"/>
                <w:szCs w:val="18"/>
              </w:rPr>
            </w:pPr>
            <w:r w:rsidRPr="001370FF">
              <w:rPr>
                <w:sz w:val="18"/>
                <w:szCs w:val="18"/>
              </w:rPr>
              <w:t>5.</w:t>
            </w:r>
          </w:p>
        </w:tc>
        <w:tc>
          <w:tcPr>
            <w:tcW w:w="3890"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总生育率</w:t>
            </w:r>
            <w:r w:rsidR="00654786" w:rsidRPr="001370FF">
              <w:rPr>
                <w:rFonts w:hint="eastAsia"/>
                <w:sz w:val="18"/>
                <w:szCs w:val="18"/>
              </w:rPr>
              <w:t>(</w:t>
            </w:r>
            <w:r w:rsidRPr="001370FF">
              <w:rPr>
                <w:rFonts w:hint="eastAsia"/>
                <w:sz w:val="18"/>
                <w:szCs w:val="18"/>
              </w:rPr>
              <w:t>15-49</w:t>
            </w:r>
            <w:r w:rsidRPr="001370FF">
              <w:rPr>
                <w:rFonts w:hint="eastAsia"/>
                <w:sz w:val="18"/>
                <w:szCs w:val="18"/>
              </w:rPr>
              <w:t>岁的妇女</w:t>
            </w:r>
            <w:r w:rsidR="00654786" w:rsidRPr="001370FF">
              <w:rPr>
                <w:rFonts w:hint="eastAsia"/>
                <w:sz w:val="18"/>
                <w:szCs w:val="18"/>
              </w:rPr>
              <w:t>)</w:t>
            </w:r>
          </w:p>
        </w:tc>
        <w:tc>
          <w:tcPr>
            <w:tcW w:w="1560" w:type="dxa"/>
            <w:shd w:val="clear" w:color="auto" w:fill="auto"/>
            <w:vAlign w:val="bottom"/>
          </w:tcPr>
          <w:p w:rsidR="00194B1A" w:rsidRPr="001370FF" w:rsidRDefault="00654786" w:rsidP="00473E56">
            <w:pPr>
              <w:spacing w:before="40" w:after="40" w:line="220" w:lineRule="exact"/>
              <w:ind w:right="57"/>
              <w:jc w:val="right"/>
              <w:rPr>
                <w:sz w:val="18"/>
                <w:szCs w:val="18"/>
              </w:rPr>
            </w:pPr>
            <w:r w:rsidRPr="001370FF">
              <w:rPr>
                <w:sz w:val="18"/>
                <w:szCs w:val="18"/>
              </w:rPr>
              <w:t>3.</w:t>
            </w:r>
            <w:r w:rsidR="00194B1A" w:rsidRPr="001370FF">
              <w:rPr>
                <w:sz w:val="18"/>
                <w:szCs w:val="18"/>
              </w:rPr>
              <w:t>1</w:t>
            </w:r>
          </w:p>
        </w:tc>
        <w:tc>
          <w:tcPr>
            <w:tcW w:w="1454" w:type="dxa"/>
            <w:shd w:val="clear" w:color="auto" w:fill="auto"/>
            <w:vAlign w:val="bottom"/>
          </w:tcPr>
          <w:p w:rsidR="00194B1A" w:rsidRPr="001370FF" w:rsidRDefault="00654786" w:rsidP="00473E56">
            <w:pPr>
              <w:spacing w:before="40" w:after="40" w:line="220" w:lineRule="exact"/>
              <w:ind w:right="57"/>
              <w:jc w:val="right"/>
              <w:rPr>
                <w:sz w:val="18"/>
                <w:szCs w:val="18"/>
              </w:rPr>
            </w:pPr>
            <w:r w:rsidRPr="001370FF">
              <w:rPr>
                <w:sz w:val="18"/>
                <w:szCs w:val="18"/>
              </w:rPr>
              <w:t>3.</w:t>
            </w:r>
            <w:r w:rsidR="00194B1A" w:rsidRPr="001370FF">
              <w:rPr>
                <w:sz w:val="18"/>
                <w:szCs w:val="18"/>
              </w:rPr>
              <w:t>0</w:t>
            </w:r>
          </w:p>
        </w:tc>
      </w:tr>
      <w:tr w:rsidR="00194B1A" w:rsidRPr="001370FF" w:rsidTr="00473E56">
        <w:tc>
          <w:tcPr>
            <w:tcW w:w="566" w:type="dxa"/>
            <w:shd w:val="clear" w:color="auto" w:fill="auto"/>
          </w:tcPr>
          <w:p w:rsidR="00194B1A" w:rsidRPr="001370FF" w:rsidRDefault="00654786" w:rsidP="00194B1A">
            <w:pPr>
              <w:spacing w:before="40" w:after="40" w:line="220" w:lineRule="exact"/>
              <w:ind w:right="113"/>
              <w:rPr>
                <w:sz w:val="18"/>
                <w:szCs w:val="18"/>
              </w:rPr>
            </w:pPr>
            <w:r w:rsidRPr="001370FF">
              <w:rPr>
                <w:sz w:val="18"/>
                <w:szCs w:val="18"/>
              </w:rPr>
              <w:t>6.</w:t>
            </w:r>
          </w:p>
        </w:tc>
        <w:tc>
          <w:tcPr>
            <w:tcW w:w="3890"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孕产妇死亡率</w:t>
            </w:r>
            <w:r w:rsidR="00654786" w:rsidRPr="001370FF">
              <w:rPr>
                <w:rFonts w:hint="eastAsia"/>
                <w:sz w:val="18"/>
                <w:szCs w:val="18"/>
              </w:rPr>
              <w:t>(</w:t>
            </w:r>
            <w:r w:rsidRPr="001370FF">
              <w:rPr>
                <w:rFonts w:hint="eastAsia"/>
                <w:sz w:val="18"/>
                <w:szCs w:val="18"/>
              </w:rPr>
              <w:t>每</w:t>
            </w:r>
            <w:r w:rsidRPr="001370FF">
              <w:rPr>
                <w:rFonts w:hint="eastAsia"/>
                <w:sz w:val="18"/>
                <w:szCs w:val="18"/>
              </w:rPr>
              <w:t>100 000</w:t>
            </w:r>
            <w:r w:rsidRPr="001370FF">
              <w:rPr>
                <w:rFonts w:hint="eastAsia"/>
                <w:sz w:val="18"/>
                <w:szCs w:val="18"/>
              </w:rPr>
              <w:t>个活产</w:t>
            </w:r>
            <w:r w:rsidR="00654786" w:rsidRPr="001370FF">
              <w:rPr>
                <w:rFonts w:hint="eastAsia"/>
                <w:sz w:val="18"/>
                <w:szCs w:val="18"/>
              </w:rPr>
              <w:t>)</w:t>
            </w:r>
          </w:p>
        </w:tc>
        <w:tc>
          <w:tcPr>
            <w:tcW w:w="1560" w:type="dxa"/>
            <w:shd w:val="clear" w:color="auto" w:fill="auto"/>
            <w:vAlign w:val="bottom"/>
          </w:tcPr>
          <w:p w:rsidR="00194B1A" w:rsidRPr="001370FF" w:rsidRDefault="00194B1A" w:rsidP="00473E56">
            <w:pPr>
              <w:spacing w:before="40" w:after="40" w:line="220" w:lineRule="exact"/>
              <w:ind w:right="57"/>
              <w:jc w:val="right"/>
              <w:rPr>
                <w:sz w:val="18"/>
                <w:szCs w:val="18"/>
              </w:rPr>
            </w:pPr>
            <w:r w:rsidRPr="001370FF">
              <w:rPr>
                <w:sz w:val="18"/>
                <w:szCs w:val="18"/>
              </w:rPr>
              <w:t>281</w:t>
            </w:r>
          </w:p>
        </w:tc>
        <w:tc>
          <w:tcPr>
            <w:tcW w:w="1454" w:type="dxa"/>
            <w:shd w:val="clear" w:color="auto" w:fill="auto"/>
            <w:vAlign w:val="bottom"/>
          </w:tcPr>
          <w:p w:rsidR="00194B1A" w:rsidRPr="001370FF" w:rsidRDefault="00194B1A" w:rsidP="00473E56">
            <w:pPr>
              <w:spacing w:before="40" w:after="40" w:line="220" w:lineRule="exact"/>
              <w:ind w:right="57"/>
              <w:jc w:val="right"/>
              <w:rPr>
                <w:sz w:val="18"/>
                <w:szCs w:val="18"/>
              </w:rPr>
            </w:pPr>
            <w:r w:rsidRPr="001370FF">
              <w:rPr>
                <w:sz w:val="18"/>
                <w:szCs w:val="18"/>
              </w:rPr>
              <w:t>250</w:t>
            </w:r>
          </w:p>
        </w:tc>
      </w:tr>
      <w:tr w:rsidR="00194B1A" w:rsidRPr="001370FF" w:rsidTr="00473E56">
        <w:tc>
          <w:tcPr>
            <w:tcW w:w="566" w:type="dxa"/>
            <w:shd w:val="clear" w:color="auto" w:fill="auto"/>
          </w:tcPr>
          <w:p w:rsidR="00194B1A" w:rsidRPr="001370FF" w:rsidRDefault="00654786" w:rsidP="00194B1A">
            <w:pPr>
              <w:spacing w:before="40" w:after="40" w:line="220" w:lineRule="exact"/>
              <w:ind w:right="113"/>
              <w:rPr>
                <w:sz w:val="18"/>
                <w:szCs w:val="18"/>
              </w:rPr>
            </w:pPr>
            <w:r w:rsidRPr="001370FF">
              <w:rPr>
                <w:sz w:val="18"/>
                <w:szCs w:val="18"/>
              </w:rPr>
              <w:t>7.</w:t>
            </w:r>
          </w:p>
        </w:tc>
        <w:tc>
          <w:tcPr>
            <w:tcW w:w="3890"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妇女在全部国家机构中所占比例</w:t>
            </w:r>
            <w:r w:rsidR="00654786" w:rsidRPr="001370FF">
              <w:rPr>
                <w:rFonts w:hint="eastAsia"/>
                <w:sz w:val="18"/>
                <w:szCs w:val="18"/>
              </w:rPr>
              <w:t>(%)</w:t>
            </w:r>
          </w:p>
        </w:tc>
        <w:tc>
          <w:tcPr>
            <w:tcW w:w="1560" w:type="dxa"/>
            <w:shd w:val="clear" w:color="auto" w:fill="auto"/>
            <w:vAlign w:val="bottom"/>
          </w:tcPr>
          <w:p w:rsidR="00194B1A" w:rsidRPr="001370FF" w:rsidRDefault="00194B1A" w:rsidP="00473E56">
            <w:pPr>
              <w:spacing w:before="40" w:after="40" w:line="220" w:lineRule="exact"/>
              <w:ind w:right="57"/>
              <w:jc w:val="right"/>
              <w:rPr>
                <w:sz w:val="18"/>
                <w:szCs w:val="18"/>
              </w:rPr>
            </w:pPr>
            <w:r w:rsidRPr="001370FF">
              <w:rPr>
                <w:sz w:val="18"/>
                <w:szCs w:val="18"/>
              </w:rPr>
              <w:t>-</w:t>
            </w:r>
          </w:p>
        </w:tc>
        <w:tc>
          <w:tcPr>
            <w:tcW w:w="1454" w:type="dxa"/>
            <w:shd w:val="clear" w:color="auto" w:fill="auto"/>
            <w:vAlign w:val="bottom"/>
          </w:tcPr>
          <w:p w:rsidR="00194B1A" w:rsidRPr="001370FF" w:rsidRDefault="00194B1A" w:rsidP="00473E56">
            <w:pPr>
              <w:spacing w:before="40" w:after="40" w:line="220" w:lineRule="exact"/>
              <w:ind w:right="57"/>
              <w:jc w:val="right"/>
              <w:rPr>
                <w:sz w:val="18"/>
                <w:szCs w:val="18"/>
              </w:rPr>
            </w:pPr>
            <w:r w:rsidRPr="001370FF">
              <w:rPr>
                <w:sz w:val="18"/>
                <w:szCs w:val="18"/>
              </w:rPr>
              <w:t>33</w:t>
            </w:r>
          </w:p>
        </w:tc>
      </w:tr>
    </w:tbl>
    <w:p w:rsidR="00194B1A" w:rsidRPr="001370FF" w:rsidRDefault="00194B1A" w:rsidP="00D20ECA">
      <w:pPr>
        <w:pStyle w:val="SingleTxtG"/>
        <w:spacing w:before="120" w:after="240"/>
        <w:ind w:firstLine="159"/>
        <w:rPr>
          <w:rFonts w:hint="eastAsia"/>
          <w:iCs/>
          <w:sz w:val="18"/>
          <w:szCs w:val="18"/>
          <w:lang w:eastAsia="zh-CN"/>
        </w:rPr>
      </w:pPr>
      <w:r w:rsidRPr="001370FF">
        <w:rPr>
          <w:rFonts w:eastAsia="KaiTi_GB2312" w:hint="eastAsia"/>
          <w:iCs/>
          <w:sz w:val="18"/>
          <w:szCs w:val="18"/>
          <w:lang w:eastAsia="zh-CN"/>
        </w:rPr>
        <w:t>资料来源</w:t>
      </w:r>
      <w:r w:rsidR="00654786" w:rsidRPr="001370FF">
        <w:rPr>
          <w:rFonts w:eastAsia="KaiTi_GB2312" w:hint="eastAsia"/>
          <w:iCs/>
          <w:sz w:val="18"/>
          <w:szCs w:val="18"/>
          <w:lang w:eastAsia="zh-CN"/>
        </w:rPr>
        <w:t>：</w:t>
      </w:r>
      <w:r w:rsidRPr="001370FF">
        <w:rPr>
          <w:rFonts w:hint="eastAsia"/>
          <w:iCs/>
          <w:sz w:val="18"/>
          <w:szCs w:val="18"/>
          <w:lang w:eastAsia="zh-CN"/>
        </w:rPr>
        <w:t>《三年过渡计划》</w:t>
      </w:r>
      <w:r w:rsidR="00654786" w:rsidRPr="001370FF">
        <w:rPr>
          <w:rFonts w:hint="eastAsia"/>
          <w:iCs/>
          <w:sz w:val="18"/>
          <w:szCs w:val="18"/>
          <w:lang w:eastAsia="zh-CN"/>
        </w:rPr>
        <w:t>(</w:t>
      </w:r>
      <w:r w:rsidRPr="001370FF">
        <w:rPr>
          <w:iCs/>
          <w:sz w:val="18"/>
          <w:szCs w:val="18"/>
          <w:lang w:eastAsia="zh-CN"/>
        </w:rPr>
        <w:t>2007</w:t>
      </w:r>
      <w:r w:rsidR="00654786" w:rsidRPr="001370FF">
        <w:rPr>
          <w:iCs/>
          <w:sz w:val="18"/>
          <w:szCs w:val="18"/>
          <w:lang w:eastAsia="zh-CN"/>
        </w:rPr>
        <w:t>/</w:t>
      </w:r>
      <w:r w:rsidRPr="001370FF">
        <w:rPr>
          <w:rFonts w:hint="eastAsia"/>
          <w:iCs/>
          <w:sz w:val="18"/>
          <w:szCs w:val="18"/>
          <w:lang w:eastAsia="zh-CN"/>
        </w:rPr>
        <w:t>20</w:t>
      </w:r>
      <w:r w:rsidRPr="001370FF">
        <w:rPr>
          <w:iCs/>
          <w:sz w:val="18"/>
          <w:szCs w:val="18"/>
          <w:lang w:eastAsia="zh-CN"/>
        </w:rPr>
        <w:t>08</w:t>
      </w:r>
      <w:r w:rsidRPr="001370FF">
        <w:rPr>
          <w:rFonts w:hint="eastAsia"/>
          <w:iCs/>
          <w:sz w:val="18"/>
          <w:szCs w:val="18"/>
          <w:lang w:eastAsia="zh-CN"/>
        </w:rPr>
        <w:t>年</w:t>
      </w:r>
      <w:r w:rsidR="00654786" w:rsidRPr="001370FF">
        <w:rPr>
          <w:iCs/>
          <w:sz w:val="18"/>
          <w:szCs w:val="18"/>
          <w:lang w:eastAsia="zh-CN"/>
        </w:rPr>
        <w:t xml:space="preserve">- </w:t>
      </w:r>
      <w:r w:rsidRPr="001370FF">
        <w:rPr>
          <w:iCs/>
          <w:sz w:val="18"/>
          <w:szCs w:val="18"/>
          <w:lang w:eastAsia="zh-CN"/>
        </w:rPr>
        <w:t>2009</w:t>
      </w:r>
      <w:r w:rsidR="00654786" w:rsidRPr="001370FF">
        <w:rPr>
          <w:iCs/>
          <w:sz w:val="18"/>
          <w:szCs w:val="18"/>
          <w:lang w:eastAsia="zh-CN"/>
        </w:rPr>
        <w:t>/</w:t>
      </w:r>
      <w:r w:rsidRPr="001370FF">
        <w:rPr>
          <w:rFonts w:hint="eastAsia"/>
          <w:iCs/>
          <w:sz w:val="18"/>
          <w:szCs w:val="18"/>
          <w:lang w:eastAsia="zh-CN"/>
        </w:rPr>
        <w:t>20</w:t>
      </w:r>
      <w:r w:rsidRPr="001370FF">
        <w:rPr>
          <w:iCs/>
          <w:sz w:val="18"/>
          <w:szCs w:val="18"/>
          <w:lang w:eastAsia="zh-CN"/>
        </w:rPr>
        <w:t>10</w:t>
      </w:r>
      <w:r w:rsidRPr="001370FF">
        <w:rPr>
          <w:rFonts w:hint="eastAsia"/>
          <w:iCs/>
          <w:sz w:val="18"/>
          <w:szCs w:val="18"/>
          <w:lang w:eastAsia="zh-CN"/>
        </w:rPr>
        <w:t>年</w:t>
      </w:r>
      <w:r w:rsidR="00654786" w:rsidRPr="001370FF">
        <w:rPr>
          <w:rFonts w:hint="eastAsia"/>
          <w:iCs/>
          <w:sz w:val="18"/>
          <w:szCs w:val="18"/>
          <w:lang w:eastAsia="zh-CN"/>
        </w:rPr>
        <w:t>)</w:t>
      </w:r>
      <w:r w:rsidRPr="001370FF">
        <w:rPr>
          <w:rFonts w:hint="eastAsia"/>
          <w:iCs/>
          <w:sz w:val="18"/>
          <w:szCs w:val="18"/>
          <w:lang w:eastAsia="zh-CN"/>
        </w:rPr>
        <w:t>。</w:t>
      </w:r>
    </w:p>
    <w:p w:rsidR="00194B1A" w:rsidRPr="001370FF" w:rsidRDefault="00194B1A" w:rsidP="00D20ECA">
      <w:pPr>
        <w:pStyle w:val="SingleTxtGC"/>
        <w:rPr>
          <w:rFonts w:hint="eastAsia"/>
        </w:rPr>
      </w:pPr>
      <w:r w:rsidRPr="001370FF">
        <w:rPr>
          <w:rFonts w:hint="eastAsia"/>
        </w:rPr>
        <w:t>1</w:t>
      </w:r>
      <w:r w:rsidR="00654786" w:rsidRPr="001370FF">
        <w:rPr>
          <w:rFonts w:hint="eastAsia"/>
        </w:rPr>
        <w:t>5.</w:t>
      </w:r>
      <w:r w:rsidRPr="001370FF">
        <w:rPr>
          <w:rFonts w:hint="eastAsia"/>
        </w:rPr>
        <w:t xml:space="preserve">  </w:t>
      </w:r>
      <w:r w:rsidRPr="001370FF">
        <w:rPr>
          <w:rFonts w:hint="eastAsia"/>
        </w:rPr>
        <w:t>提交立法议会的</w:t>
      </w:r>
      <w:r w:rsidRPr="001370FF">
        <w:rPr>
          <w:rFonts w:hint="eastAsia"/>
        </w:rPr>
        <w:t>2008</w:t>
      </w:r>
      <w:r w:rsidR="00654786" w:rsidRPr="001370FF">
        <w:rPr>
          <w:rFonts w:hint="eastAsia"/>
        </w:rPr>
        <w:t>/</w:t>
      </w:r>
      <w:r w:rsidRPr="001370FF">
        <w:rPr>
          <w:rFonts w:hint="eastAsia"/>
        </w:rPr>
        <w:t>2009</w:t>
      </w:r>
      <w:r w:rsidRPr="001370FF">
        <w:rPr>
          <w:rFonts w:hint="eastAsia"/>
        </w:rPr>
        <w:t>财政年度政府政策和方案包括与国家机构中社会性别主流化有关的各个领域。预算将重点放在通过下列方式消除对妇女的一切形式歧视和不平等</w:t>
      </w:r>
      <w:r w:rsidR="00654786" w:rsidRPr="001370FF">
        <w:rPr>
          <w:rFonts w:hint="eastAsia"/>
        </w:rPr>
        <w:t>：</w:t>
      </w:r>
      <w:r w:rsidRPr="001370FF">
        <w:rPr>
          <w:rFonts w:hint="eastAsia"/>
        </w:rPr>
        <w:t>提高经济增长和发展速度、增加全体公民获得医疗保健的机会、提供免费和安全的产妇服务、提供全民免费中学义务教育及特殊积极措施来增加妇女接受教育的机会、制定法律来打击身体剥削、家庭暴力和贩卖妇女等犯罪。</w:t>
      </w:r>
    </w:p>
    <w:p w:rsidR="00194B1A" w:rsidRPr="001370FF" w:rsidRDefault="00194B1A" w:rsidP="00D20ECA">
      <w:pPr>
        <w:pStyle w:val="SingleTxtGC"/>
        <w:rPr>
          <w:rFonts w:hint="eastAsia"/>
        </w:rPr>
      </w:pPr>
      <w:r w:rsidRPr="001370FF">
        <w:rPr>
          <w:rFonts w:hint="eastAsia"/>
        </w:rPr>
        <w:t>1</w:t>
      </w:r>
      <w:r w:rsidR="00654786" w:rsidRPr="001370FF">
        <w:rPr>
          <w:rFonts w:hint="eastAsia"/>
        </w:rPr>
        <w:t>6.</w:t>
      </w:r>
      <w:r w:rsidRPr="001370FF">
        <w:rPr>
          <w:rFonts w:hint="eastAsia"/>
        </w:rPr>
        <w:t xml:space="preserve"> </w:t>
      </w:r>
      <w:r w:rsidR="00D20ECA" w:rsidRPr="001370FF">
        <w:rPr>
          <w:rFonts w:hint="eastAsia"/>
        </w:rPr>
        <w:t xml:space="preserve"> </w:t>
      </w:r>
      <w:r w:rsidRPr="001370FF">
        <w:rPr>
          <w:rFonts w:hint="eastAsia"/>
        </w:rPr>
        <w:t>按照《三年过渡计划》的设想</w:t>
      </w:r>
      <w:r w:rsidR="00654786" w:rsidRPr="001370FF">
        <w:rPr>
          <w:rFonts w:hint="eastAsia"/>
        </w:rPr>
        <w:t>，</w:t>
      </w:r>
      <w:r w:rsidRPr="001370FF">
        <w:rPr>
          <w:rFonts w:hint="eastAsia"/>
        </w:rPr>
        <w:t>财政部通过了一项有关“促进两性平等预算”的综合政策。为了实施该政策</w:t>
      </w:r>
      <w:r w:rsidR="00654786" w:rsidRPr="001370FF">
        <w:rPr>
          <w:rFonts w:hint="eastAsia"/>
        </w:rPr>
        <w:t>，</w:t>
      </w:r>
      <w:r w:rsidRPr="001370FF">
        <w:rPr>
          <w:rFonts w:hint="eastAsia"/>
        </w:rPr>
        <w:t>政府已经成立了“促进两性平等预算委员会”</w:t>
      </w:r>
      <w:r w:rsidR="00654786" w:rsidRPr="001370FF">
        <w:rPr>
          <w:rFonts w:hint="eastAsia"/>
        </w:rPr>
        <w:t>，</w:t>
      </w:r>
      <w:r w:rsidRPr="001370FF">
        <w:rPr>
          <w:rFonts w:hint="eastAsia"/>
        </w:rPr>
        <w:t>由来自财政部下属各个机构的相关代表组成。促进两性平等预算委员会起草了涵盖下列各阶段的指南</w:t>
      </w:r>
      <w:r w:rsidR="00654786" w:rsidRPr="001370FF">
        <w:rPr>
          <w:rFonts w:hint="eastAsia"/>
        </w:rPr>
        <w:t>：</w:t>
      </w:r>
    </w:p>
    <w:p w:rsidR="00194B1A" w:rsidRPr="001370FF" w:rsidRDefault="00194B1A" w:rsidP="00D20ECA">
      <w:pPr>
        <w:pStyle w:val="Bullet1GC"/>
      </w:pPr>
      <w:r w:rsidRPr="001370FF">
        <w:rPr>
          <w:rFonts w:hint="eastAsia"/>
        </w:rPr>
        <w:t>第一阶段</w:t>
      </w:r>
      <w:r w:rsidR="00654786" w:rsidRPr="001370FF">
        <w:rPr>
          <w:rFonts w:hint="eastAsia"/>
        </w:rPr>
        <w:t>：</w:t>
      </w:r>
      <w:r w:rsidRPr="001370FF">
        <w:rPr>
          <w:rFonts w:hint="eastAsia"/>
        </w:rPr>
        <w:t>计划、项目选择和方案定案</w:t>
      </w:r>
    </w:p>
    <w:p w:rsidR="00194B1A" w:rsidRPr="001370FF" w:rsidRDefault="00194B1A" w:rsidP="00D20ECA">
      <w:pPr>
        <w:pStyle w:val="Bullet1GC"/>
      </w:pPr>
      <w:r w:rsidRPr="001370FF">
        <w:rPr>
          <w:rFonts w:hint="eastAsia"/>
        </w:rPr>
        <w:t>第二阶段</w:t>
      </w:r>
      <w:r w:rsidR="00654786" w:rsidRPr="001370FF">
        <w:rPr>
          <w:rFonts w:hint="eastAsia"/>
        </w:rPr>
        <w:t>：</w:t>
      </w:r>
      <w:r w:rsidRPr="001370FF">
        <w:rPr>
          <w:rFonts w:hint="eastAsia"/>
        </w:rPr>
        <w:t>方案实施</w:t>
      </w:r>
    </w:p>
    <w:p w:rsidR="00194B1A" w:rsidRPr="001370FF" w:rsidRDefault="00194B1A" w:rsidP="00D20ECA">
      <w:pPr>
        <w:pStyle w:val="Bullet1GC"/>
      </w:pPr>
      <w:r w:rsidRPr="001370FF">
        <w:rPr>
          <w:rFonts w:hint="eastAsia"/>
        </w:rPr>
        <w:t>第三阶段</w:t>
      </w:r>
      <w:r w:rsidR="00654786" w:rsidRPr="001370FF">
        <w:rPr>
          <w:rFonts w:hint="eastAsia"/>
        </w:rPr>
        <w:t>：</w:t>
      </w:r>
      <w:r w:rsidRPr="001370FF">
        <w:rPr>
          <w:rFonts w:hint="eastAsia"/>
        </w:rPr>
        <w:t>正规化和评估</w:t>
      </w:r>
    </w:p>
    <w:p w:rsidR="00194B1A" w:rsidRPr="001370FF" w:rsidRDefault="00194B1A" w:rsidP="00D20ECA">
      <w:pPr>
        <w:pStyle w:val="Bullet1GC"/>
      </w:pPr>
      <w:r w:rsidRPr="001370FF">
        <w:rPr>
          <w:rFonts w:hint="eastAsia"/>
        </w:rPr>
        <w:t>第四阶段</w:t>
      </w:r>
      <w:r w:rsidR="00654786" w:rsidRPr="001370FF">
        <w:rPr>
          <w:rFonts w:hint="eastAsia"/>
        </w:rPr>
        <w:t>：</w:t>
      </w:r>
      <w:r w:rsidRPr="001370FF">
        <w:rPr>
          <w:rFonts w:hint="eastAsia"/>
        </w:rPr>
        <w:t>预算的影响评估</w:t>
      </w:r>
      <w:r w:rsidR="00654786" w:rsidRPr="001370FF">
        <w:rPr>
          <w:rFonts w:hint="eastAsia"/>
        </w:rPr>
        <w:t>(</w:t>
      </w:r>
      <w:r w:rsidRPr="001370FF">
        <w:rPr>
          <w:rFonts w:hint="eastAsia"/>
        </w:rPr>
        <w:t>尤其是好处</w:t>
      </w:r>
      <w:r w:rsidR="00654786" w:rsidRPr="001370FF">
        <w:rPr>
          <w:rFonts w:hint="eastAsia"/>
        </w:rPr>
        <w:t>)</w:t>
      </w:r>
      <w:r w:rsidRPr="001370FF">
        <w:rPr>
          <w:rFonts w:hint="eastAsia"/>
        </w:rPr>
        <w:t>。</w:t>
      </w:r>
    </w:p>
    <w:p w:rsidR="00194B1A" w:rsidRPr="001370FF" w:rsidRDefault="00194B1A" w:rsidP="00D20ECA">
      <w:pPr>
        <w:pStyle w:val="SingleTxtGC"/>
        <w:rPr>
          <w:rFonts w:hint="eastAsia"/>
        </w:rPr>
      </w:pPr>
      <w:r w:rsidRPr="001370FF">
        <w:rPr>
          <w:rFonts w:hint="eastAsia"/>
        </w:rPr>
        <w:t>1</w:t>
      </w:r>
      <w:r w:rsidR="00654786" w:rsidRPr="001370FF">
        <w:rPr>
          <w:rFonts w:hint="eastAsia"/>
        </w:rPr>
        <w:t>7.</w:t>
      </w:r>
      <w:r w:rsidRPr="001370FF">
        <w:rPr>
          <w:rFonts w:hint="eastAsia"/>
        </w:rPr>
        <w:t xml:space="preserve">  </w:t>
      </w:r>
      <w:r w:rsidRPr="001370FF">
        <w:rPr>
          <w:rFonts w:hint="eastAsia"/>
        </w:rPr>
        <w:t>“促进两性平等预算倡议”从《第十个计划》</w:t>
      </w:r>
      <w:r w:rsidR="00654786" w:rsidRPr="001370FF">
        <w:rPr>
          <w:rFonts w:hint="eastAsia"/>
        </w:rPr>
        <w:t>(</w:t>
      </w:r>
      <w:r w:rsidRPr="001370FF">
        <w:t>2002</w:t>
      </w:r>
      <w:r w:rsidR="007F7D53">
        <w:t>-</w:t>
      </w:r>
      <w:r w:rsidRPr="001370FF">
        <w:t>2007</w:t>
      </w:r>
      <w:r w:rsidRPr="001370FF">
        <w:rPr>
          <w:rFonts w:hint="eastAsia"/>
        </w:rPr>
        <w:t>年</w:t>
      </w:r>
      <w:r w:rsidR="00654786" w:rsidRPr="001370FF">
        <w:rPr>
          <w:rFonts w:hint="eastAsia"/>
        </w:rPr>
        <w:t>)</w:t>
      </w:r>
      <w:r w:rsidRPr="001370FF">
        <w:rPr>
          <w:rFonts w:hint="eastAsia"/>
        </w:rPr>
        <w:t>开始实施。</w:t>
      </w:r>
      <w:r w:rsidRPr="001370FF">
        <w:rPr>
          <w:rFonts w:hint="eastAsia"/>
        </w:rPr>
        <w:t>2008</w:t>
      </w:r>
      <w:r w:rsidR="00654786" w:rsidRPr="001370FF">
        <w:rPr>
          <w:rFonts w:hint="eastAsia"/>
        </w:rPr>
        <w:t>/</w:t>
      </w:r>
      <w:r w:rsidRPr="001370FF">
        <w:rPr>
          <w:rFonts w:hint="eastAsia"/>
        </w:rPr>
        <w:t>2009</w:t>
      </w:r>
      <w:r w:rsidRPr="001370FF">
        <w:rPr>
          <w:rFonts w:hint="eastAsia"/>
        </w:rPr>
        <w:t>财政年度</w:t>
      </w:r>
      <w:r w:rsidR="00654786" w:rsidRPr="001370FF">
        <w:rPr>
          <w:rFonts w:hint="eastAsia"/>
        </w:rPr>
        <w:t>，</w:t>
      </w:r>
      <w:r w:rsidRPr="001370FF">
        <w:rPr>
          <w:rFonts w:hint="eastAsia"/>
        </w:rPr>
        <w:t>总预算拨款为</w:t>
      </w:r>
      <w:r w:rsidRPr="001370FF">
        <w:rPr>
          <w:rFonts w:hint="eastAsia"/>
        </w:rPr>
        <w:t>2 360</w:t>
      </w:r>
      <w:r w:rsidRPr="001370FF">
        <w:rPr>
          <w:rFonts w:hint="eastAsia"/>
        </w:rPr>
        <w:t>亿卢比</w:t>
      </w:r>
      <w:r w:rsidR="00654786" w:rsidRPr="001370FF">
        <w:rPr>
          <w:rFonts w:hint="eastAsia"/>
        </w:rPr>
        <w:t>，</w:t>
      </w:r>
      <w:r w:rsidRPr="001370FF">
        <w:rPr>
          <w:rFonts w:hint="eastAsia"/>
        </w:rPr>
        <w:t>其中政府就“增强妇女权能、提高生活水平”这一项目划拨了</w:t>
      </w:r>
      <w:r w:rsidRPr="001370FF">
        <w:rPr>
          <w:rFonts w:hint="eastAsia"/>
        </w:rPr>
        <w:t>32</w:t>
      </w:r>
      <w:r w:rsidR="00654786" w:rsidRPr="001370FF">
        <w:rPr>
          <w:rFonts w:hint="eastAsia"/>
        </w:rPr>
        <w:t>9.</w:t>
      </w:r>
      <w:r w:rsidRPr="001370FF">
        <w:rPr>
          <w:rFonts w:hint="eastAsia"/>
        </w:rPr>
        <w:t>1</w:t>
      </w:r>
      <w:r w:rsidRPr="001370FF">
        <w:rPr>
          <w:rFonts w:hint="eastAsia"/>
        </w:rPr>
        <w:t>亿卢比</w:t>
      </w:r>
      <w:r w:rsidR="00654786" w:rsidRPr="001370FF">
        <w:rPr>
          <w:rFonts w:hint="eastAsia"/>
        </w:rPr>
        <w:t>，</w:t>
      </w:r>
      <w:r w:rsidRPr="001370FF">
        <w:rPr>
          <w:rFonts w:hint="eastAsia"/>
        </w:rPr>
        <w:t>该款项有望直接受益于妇女。在当前财政年度</w:t>
      </w:r>
      <w:r w:rsidR="00654786" w:rsidRPr="001370FF">
        <w:rPr>
          <w:rFonts w:hint="eastAsia"/>
        </w:rPr>
        <w:t>，</w:t>
      </w:r>
      <w:r w:rsidRPr="001370FF">
        <w:rPr>
          <w:rFonts w:hint="eastAsia"/>
        </w:rPr>
        <w:t>性别预算拨款额已经逐渐增加到</w:t>
      </w:r>
      <w:r w:rsidRPr="001370FF">
        <w:rPr>
          <w:rFonts w:hint="eastAsia"/>
        </w:rPr>
        <w:t>1</w:t>
      </w:r>
      <w:r w:rsidR="00654786" w:rsidRPr="001370FF">
        <w:rPr>
          <w:rFonts w:hint="eastAsia"/>
        </w:rPr>
        <w:t>3.</w:t>
      </w:r>
      <w:r w:rsidRPr="001370FF">
        <w:rPr>
          <w:rFonts w:hint="eastAsia"/>
        </w:rPr>
        <w:t>9</w:t>
      </w:r>
      <w:r w:rsidR="00654786" w:rsidRPr="001370FF">
        <w:rPr>
          <w:rFonts w:hint="eastAsia"/>
        </w:rPr>
        <w:t>%</w:t>
      </w:r>
      <w:r w:rsidRPr="001370FF">
        <w:rPr>
          <w:rFonts w:hint="eastAsia"/>
        </w:rPr>
        <w:t>。通过确保更多妇女参与经济、社会和政治生活</w:t>
      </w:r>
      <w:r w:rsidR="00654786" w:rsidRPr="001370FF">
        <w:rPr>
          <w:rFonts w:hint="eastAsia"/>
        </w:rPr>
        <w:t>，</w:t>
      </w:r>
      <w:r w:rsidRPr="001370FF">
        <w:rPr>
          <w:rFonts w:hint="eastAsia"/>
        </w:rPr>
        <w:t>必定会促进方案的实施</w:t>
      </w:r>
      <w:r w:rsidR="00654786" w:rsidRPr="001370FF">
        <w:rPr>
          <w:rFonts w:hint="eastAsia"/>
        </w:rPr>
        <w:t>，</w:t>
      </w:r>
      <w:r w:rsidRPr="001370FF">
        <w:rPr>
          <w:rFonts w:hint="eastAsia"/>
        </w:rPr>
        <w:t>从而实现两性平等和妇女发展。此外</w:t>
      </w:r>
      <w:r w:rsidR="00654786" w:rsidRPr="001370FF">
        <w:rPr>
          <w:rFonts w:hint="eastAsia"/>
        </w:rPr>
        <w:t>，</w:t>
      </w:r>
      <w:r w:rsidRPr="001370FF">
        <w:rPr>
          <w:rFonts w:hint="eastAsia"/>
        </w:rPr>
        <w:t>妇女发展方案逐渐扩大到所有村发展委员会</w:t>
      </w:r>
      <w:r w:rsidR="00654786" w:rsidRPr="001370FF">
        <w:rPr>
          <w:rFonts w:hint="eastAsia"/>
        </w:rPr>
        <w:t>，</w:t>
      </w:r>
      <w:r w:rsidRPr="001370FF">
        <w:rPr>
          <w:rFonts w:hint="eastAsia"/>
        </w:rPr>
        <w:t>以便实现“扶贫、两性平等和社会包容”的目标。已经为妇女发展方案拨款</w:t>
      </w:r>
      <w:r w:rsidRPr="001370FF">
        <w:rPr>
          <w:rFonts w:hint="eastAsia"/>
        </w:rPr>
        <w:t>345</w:t>
      </w:r>
      <w:r w:rsidRPr="001370FF">
        <w:rPr>
          <w:rFonts w:hint="eastAsia"/>
        </w:rPr>
        <w:t>万卢比。</w:t>
      </w:r>
    </w:p>
    <w:p w:rsidR="00194B1A" w:rsidRPr="001370FF" w:rsidRDefault="00194B1A" w:rsidP="00D20ECA">
      <w:pPr>
        <w:pStyle w:val="SingleTxtGC"/>
        <w:rPr>
          <w:rFonts w:hint="eastAsia"/>
        </w:rPr>
      </w:pPr>
      <w:r w:rsidRPr="001370FF">
        <w:rPr>
          <w:rFonts w:hint="eastAsia"/>
        </w:rPr>
        <w:t>1</w:t>
      </w:r>
      <w:r w:rsidR="00654786" w:rsidRPr="001370FF">
        <w:rPr>
          <w:rFonts w:hint="eastAsia"/>
        </w:rPr>
        <w:t>8.</w:t>
      </w:r>
      <w:r w:rsidRPr="001370FF">
        <w:rPr>
          <w:rFonts w:hint="eastAsia"/>
        </w:rPr>
        <w:t xml:space="preserve">  </w:t>
      </w:r>
      <w:r w:rsidRPr="001370FF">
        <w:rPr>
          <w:rFonts w:hint="eastAsia"/>
          <w:spacing w:val="2"/>
        </w:rPr>
        <w:t>妇女、儿童和社会福利部作为中央一级的性别</w:t>
      </w:r>
      <w:r w:rsidR="00654786" w:rsidRPr="001370FF">
        <w:rPr>
          <w:rFonts w:hint="eastAsia"/>
          <w:spacing w:val="2"/>
        </w:rPr>
        <w:t>问题协调</w:t>
      </w:r>
      <w:r w:rsidRPr="001370FF">
        <w:rPr>
          <w:rFonts w:hint="eastAsia"/>
          <w:spacing w:val="2"/>
        </w:rPr>
        <w:t>机构。在与</w:t>
      </w:r>
      <w:r w:rsidRPr="001370FF">
        <w:rPr>
          <w:rFonts w:hint="eastAsia"/>
          <w:spacing w:val="2"/>
        </w:rPr>
        <w:t>40</w:t>
      </w:r>
      <w:r w:rsidRPr="001370FF">
        <w:rPr>
          <w:rFonts w:hint="eastAsia"/>
          <w:spacing w:val="2"/>
        </w:rPr>
        <w:t>多个非政府组织、国际非政府组织及联合国机构合作起草法律以及开展消除对妇女一切形式歧视和暴力的其他活动过程中</w:t>
      </w:r>
      <w:r w:rsidR="00654786" w:rsidRPr="001370FF">
        <w:rPr>
          <w:rFonts w:hint="eastAsia"/>
          <w:spacing w:val="2"/>
        </w:rPr>
        <w:t>，</w:t>
      </w:r>
      <w:r w:rsidRPr="001370FF">
        <w:rPr>
          <w:rFonts w:hint="eastAsia"/>
          <w:spacing w:val="2"/>
        </w:rPr>
        <w:t>妇女、儿童和社会福利部一直发挥着重要作用。《消除对妇女一切形式歧视公约》国家委员会在妇女、儿童和社会福利部的领导下</w:t>
      </w:r>
      <w:r w:rsidR="00654786" w:rsidRPr="001370FF">
        <w:rPr>
          <w:rFonts w:hint="eastAsia"/>
          <w:spacing w:val="2"/>
        </w:rPr>
        <w:t>，</w:t>
      </w:r>
      <w:r w:rsidRPr="001370FF">
        <w:rPr>
          <w:rFonts w:hint="eastAsia"/>
          <w:spacing w:val="2"/>
        </w:rPr>
        <w:t>制定了一项有关《消除对妇女一切形式歧视公约》的国家行动计划。</w:t>
      </w:r>
      <w:r w:rsidRPr="001370FF">
        <w:rPr>
          <w:rStyle w:val="FootnoteReference"/>
          <w:color w:val="auto"/>
        </w:rPr>
        <w:footnoteReference w:id="7"/>
      </w:r>
      <w:r w:rsidRPr="001370FF">
        <w:t xml:space="preserve"> </w:t>
      </w:r>
      <w:r w:rsidRPr="001370FF">
        <w:rPr>
          <w:rFonts w:hint="eastAsia"/>
        </w:rPr>
        <w:t>该行动计划概述了通过认识活动、培训、公布和宣传来提高妇女社会地位和增强妇女权能的各种方案。妇女、儿童和社会福利部也与其他职能部委协调</w:t>
      </w:r>
      <w:r w:rsidR="00654786" w:rsidRPr="001370FF">
        <w:rPr>
          <w:rFonts w:hint="eastAsia"/>
        </w:rPr>
        <w:t>，</w:t>
      </w:r>
      <w:r w:rsidRPr="001370FF">
        <w:rPr>
          <w:rFonts w:hint="eastAsia"/>
        </w:rPr>
        <w:t>通过其指定的性别问题协调人</w:t>
      </w:r>
      <w:r w:rsidR="00654786" w:rsidRPr="001370FF">
        <w:rPr>
          <w:rFonts w:hint="eastAsia"/>
        </w:rPr>
        <w:t>，</w:t>
      </w:r>
      <w:r w:rsidRPr="001370FF">
        <w:rPr>
          <w:rFonts w:hint="eastAsia"/>
        </w:rPr>
        <w:t>将更多以性别为重点的活动纳入其方案之中。</w:t>
      </w:r>
      <w:r w:rsidRPr="001370FF">
        <w:rPr>
          <w:rFonts w:hint="eastAsia"/>
        </w:rPr>
        <w:t>2006</w:t>
      </w:r>
      <w:r w:rsidRPr="001370FF">
        <w:rPr>
          <w:rFonts w:hint="eastAsia"/>
        </w:rPr>
        <w:t>年妇女、儿童和社会福利部编制的有关性别和社会包容的战略文件</w:t>
      </w:r>
      <w:r w:rsidR="00654786" w:rsidRPr="001370FF">
        <w:rPr>
          <w:rFonts w:hint="eastAsia"/>
        </w:rPr>
        <w:t>，</w:t>
      </w:r>
      <w:r w:rsidRPr="001370FF">
        <w:rPr>
          <w:rFonts w:hint="eastAsia"/>
        </w:rPr>
        <w:t>是实现社会性别主流化和促进国家级机构中两性平等的最有效手段之一。此外</w:t>
      </w:r>
      <w:r w:rsidR="00654786" w:rsidRPr="001370FF">
        <w:rPr>
          <w:rFonts w:hint="eastAsia"/>
        </w:rPr>
        <w:t>，</w:t>
      </w:r>
      <w:r w:rsidRPr="001370FF">
        <w:rPr>
          <w:rFonts w:hint="eastAsia"/>
        </w:rPr>
        <w:t>妇女、儿童和社会福利部也建立了审核</w:t>
      </w:r>
      <w:r w:rsidR="00654786" w:rsidRPr="001370FF">
        <w:rPr>
          <w:rFonts w:hint="eastAsia"/>
        </w:rPr>
        <w:t>/</w:t>
      </w:r>
      <w:r w:rsidRPr="001370FF">
        <w:rPr>
          <w:rFonts w:hint="eastAsia"/>
        </w:rPr>
        <w:t>分析性别相关方案和预算的机制</w:t>
      </w:r>
      <w:r w:rsidR="00654786" w:rsidRPr="001370FF">
        <w:rPr>
          <w:rFonts w:hint="eastAsia"/>
        </w:rPr>
        <w:t>，</w:t>
      </w:r>
      <w:r w:rsidRPr="001370FF">
        <w:rPr>
          <w:rFonts w:hint="eastAsia"/>
        </w:rPr>
        <w:t>这一机制也被各部委所采纳。</w:t>
      </w:r>
      <w:r w:rsidRPr="001370FF">
        <w:rPr>
          <w:rStyle w:val="FootnoteReference"/>
          <w:color w:val="auto"/>
        </w:rPr>
        <w:footnoteReference w:id="8"/>
      </w:r>
      <w:r w:rsidRPr="001370FF">
        <w:rPr>
          <w:rStyle w:val="FootnoteReference"/>
          <w:color w:val="auto"/>
        </w:rPr>
        <w:t xml:space="preserve"> </w:t>
      </w:r>
      <w:r w:rsidRPr="001370FF">
        <w:rPr>
          <w:rFonts w:hint="eastAsia"/>
          <w:vertAlign w:val="superscript"/>
        </w:rPr>
        <w:t xml:space="preserve"> </w:t>
      </w:r>
      <w:r w:rsidRPr="001370FF">
        <w:rPr>
          <w:rFonts w:hint="eastAsia"/>
        </w:rPr>
        <w:t>各部委中大多数女性职员都已接受妇女、儿童和社会福利部与联合国人口基金发起的“性别、生殖健康和社会包容”培训</w:t>
      </w:r>
      <w:r w:rsidR="00654786" w:rsidRPr="001370FF">
        <w:rPr>
          <w:rFonts w:hint="eastAsia"/>
        </w:rPr>
        <w:t>，</w:t>
      </w:r>
      <w:r w:rsidRPr="001370FF">
        <w:rPr>
          <w:rFonts w:hint="eastAsia"/>
        </w:rPr>
        <w:t>这是建设机构能力的指标之一。同样值得一提的是</w:t>
      </w:r>
      <w:r w:rsidR="00654786" w:rsidRPr="001370FF">
        <w:rPr>
          <w:rFonts w:hint="eastAsia"/>
        </w:rPr>
        <w:t>，</w:t>
      </w:r>
      <w:r w:rsidRPr="001370FF">
        <w:rPr>
          <w:rFonts w:hint="eastAsia"/>
        </w:rPr>
        <w:t>妇女、儿童和社会福利部和妇女发展部中的关键职位由高级女性官员担任。妇女、儿童和社会福利部秘书和妇女发展部的总干事都是女性。</w:t>
      </w:r>
    </w:p>
    <w:p w:rsidR="00194B1A" w:rsidRPr="001370FF" w:rsidRDefault="00194B1A" w:rsidP="00D20ECA">
      <w:pPr>
        <w:pStyle w:val="SingleTxtGC"/>
        <w:rPr>
          <w:rFonts w:hint="eastAsia"/>
        </w:rPr>
      </w:pPr>
      <w:r w:rsidRPr="001370FF">
        <w:rPr>
          <w:rFonts w:hint="eastAsia"/>
        </w:rPr>
        <w:t>1</w:t>
      </w:r>
      <w:r w:rsidR="00654786" w:rsidRPr="001370FF">
        <w:rPr>
          <w:rFonts w:hint="eastAsia"/>
        </w:rPr>
        <w:t>9.</w:t>
      </w:r>
      <w:r w:rsidRPr="001370FF">
        <w:rPr>
          <w:rFonts w:hint="eastAsia"/>
        </w:rPr>
        <w:t xml:space="preserve">  </w:t>
      </w:r>
      <w:r w:rsidRPr="001370FF">
        <w:rPr>
          <w:rFonts w:hint="eastAsia"/>
        </w:rPr>
        <w:t>地方发展部在加强社会性别主流化、包容性和增强权能方案中一直发挥着重要的作用。《地方治理法》规定通过采纳程序和财务指南来开展这些活动。《地方治理法》规定提高妇女和其他社会团体的社会地位并增强他们权能。通过使用《地方治理法》的授权</w:t>
      </w:r>
      <w:r w:rsidR="00654786" w:rsidRPr="001370FF">
        <w:rPr>
          <w:rFonts w:hint="eastAsia"/>
        </w:rPr>
        <w:t>，</w:t>
      </w:r>
      <w:r w:rsidRPr="001370FF">
        <w:rPr>
          <w:rFonts w:hint="eastAsia"/>
        </w:rPr>
        <w:t>地方发展部制定了许多“行动指南”</w:t>
      </w:r>
      <w:r w:rsidR="00654786" w:rsidRPr="001370FF">
        <w:rPr>
          <w:rFonts w:hint="eastAsia"/>
        </w:rPr>
        <w:t>，</w:t>
      </w:r>
      <w:r w:rsidRPr="001370FF">
        <w:rPr>
          <w:rFonts w:hint="eastAsia"/>
        </w:rPr>
        <w:t>以便实施国家行动计划和性别预算审计。地方发展部先前实施了分散化地方治理支持方案</w:t>
      </w:r>
      <w:r w:rsidR="00654786" w:rsidRPr="001370FF">
        <w:rPr>
          <w:rFonts w:hint="eastAsia"/>
        </w:rPr>
        <w:t>，</w:t>
      </w:r>
      <w:r w:rsidRPr="001370FF">
        <w:rPr>
          <w:rFonts w:hint="eastAsia"/>
        </w:rPr>
        <w:t>其主要重点是在地方层面上融合两性平等和社会包容。地方发展部目前准备了定名为地方治理社区发展方案的多项更具综合性的方案。地方治理发展方案中的一个战略领域就是两性平等和社会包容。</w:t>
      </w:r>
    </w:p>
    <w:p w:rsidR="00194B1A" w:rsidRPr="001370FF" w:rsidRDefault="00194B1A" w:rsidP="00D20ECA">
      <w:pPr>
        <w:pStyle w:val="SingleTxtGC"/>
        <w:rPr>
          <w:rFonts w:hint="eastAsia"/>
        </w:rPr>
      </w:pPr>
      <w:r w:rsidRPr="001370FF">
        <w:rPr>
          <w:rFonts w:hint="eastAsia"/>
        </w:rPr>
        <w:t>2</w:t>
      </w:r>
      <w:r w:rsidR="00654786" w:rsidRPr="001370FF">
        <w:rPr>
          <w:rFonts w:hint="eastAsia"/>
        </w:rPr>
        <w:t>0.</w:t>
      </w:r>
      <w:r w:rsidRPr="001370FF">
        <w:rPr>
          <w:rFonts w:hint="eastAsia"/>
        </w:rPr>
        <w:t xml:space="preserve"> </w:t>
      </w:r>
      <w:r w:rsidR="00D20ECA" w:rsidRPr="001370FF">
        <w:rPr>
          <w:rFonts w:hint="eastAsia"/>
        </w:rPr>
        <w:t xml:space="preserve"> </w:t>
      </w:r>
      <w:r w:rsidRPr="001370FF">
        <w:rPr>
          <w:rFonts w:hint="eastAsia"/>
        </w:rPr>
        <w:t>在全国层面上</w:t>
      </w:r>
      <w:r w:rsidR="00654786" w:rsidRPr="001370FF">
        <w:rPr>
          <w:rFonts w:hint="eastAsia"/>
        </w:rPr>
        <w:t>，</w:t>
      </w:r>
      <w:r w:rsidRPr="001370FF">
        <w:rPr>
          <w:rFonts w:hint="eastAsia"/>
        </w:rPr>
        <w:t>建立了全国人权委员会、贩运妇女问题国家报告员、全国妇女委员会、全国德利特人委员会和国家土著民族发展基金会来保护、促进和监督人权</w:t>
      </w:r>
      <w:r w:rsidR="00654786" w:rsidRPr="001370FF">
        <w:rPr>
          <w:rFonts w:hint="eastAsia"/>
        </w:rPr>
        <w:t>，</w:t>
      </w:r>
      <w:r w:rsidRPr="001370FF">
        <w:rPr>
          <w:rFonts w:hint="eastAsia"/>
        </w:rPr>
        <w:t>并已划拨了适当的资源。</w:t>
      </w:r>
    </w:p>
    <w:p w:rsidR="00194B1A" w:rsidRPr="001370FF" w:rsidRDefault="00194B1A" w:rsidP="00D20ECA">
      <w:pPr>
        <w:pStyle w:val="H23GC"/>
        <w:rPr>
          <w:rFonts w:hint="eastAsia"/>
        </w:rPr>
      </w:pPr>
      <w:r w:rsidRPr="001370FF">
        <w:tab/>
      </w:r>
      <w:r w:rsidRPr="001370FF">
        <w:tab/>
      </w:r>
      <w:r w:rsidRPr="001370FF">
        <w:rPr>
          <w:rFonts w:hint="eastAsia"/>
        </w:rPr>
        <w:t>武装冲突的影响和妇女参与和平进程</w:t>
      </w:r>
      <w:r w:rsidR="00654786" w:rsidRPr="001370FF">
        <w:rPr>
          <w:rFonts w:hint="eastAsia"/>
        </w:rPr>
        <w:t>(</w:t>
      </w:r>
      <w:r w:rsidRPr="001370FF">
        <w:rPr>
          <w:rFonts w:hint="eastAsia"/>
        </w:rPr>
        <w:t>结论意见第</w:t>
      </w:r>
      <w:r w:rsidRPr="001370FF">
        <w:rPr>
          <w:rFonts w:hint="eastAsia"/>
        </w:rPr>
        <w:t>202-203</w:t>
      </w:r>
      <w:r w:rsidRPr="001370FF">
        <w:rPr>
          <w:rFonts w:hint="eastAsia"/>
        </w:rPr>
        <w:t>段</w:t>
      </w:r>
      <w:r w:rsidR="00654786" w:rsidRPr="001370FF">
        <w:rPr>
          <w:rFonts w:hint="eastAsia"/>
        </w:rPr>
        <w:t>)</w:t>
      </w:r>
    </w:p>
    <w:p w:rsidR="00194B1A" w:rsidRPr="001370FF" w:rsidRDefault="00194B1A" w:rsidP="00D20ECA">
      <w:pPr>
        <w:pStyle w:val="SingleTxtGC"/>
        <w:rPr>
          <w:rFonts w:hint="eastAsia"/>
        </w:rPr>
      </w:pPr>
      <w:r w:rsidRPr="001370FF">
        <w:rPr>
          <w:rFonts w:hint="eastAsia"/>
        </w:rPr>
        <w:t>2</w:t>
      </w:r>
      <w:r w:rsidR="00654786" w:rsidRPr="001370FF">
        <w:rPr>
          <w:rFonts w:hint="eastAsia"/>
        </w:rPr>
        <w:t>1.</w:t>
      </w:r>
      <w:r w:rsidRPr="001370FF">
        <w:rPr>
          <w:rFonts w:hint="eastAsia"/>
        </w:rPr>
        <w:t xml:space="preserve">  </w:t>
      </w:r>
      <w:r w:rsidRPr="001370FF">
        <w:rPr>
          <w:rFonts w:hint="eastAsia"/>
        </w:rPr>
        <w:t>长达十年的国内武装冲突</w:t>
      </w:r>
      <w:r w:rsidR="00654786" w:rsidRPr="001370FF">
        <w:rPr>
          <w:rFonts w:hint="eastAsia"/>
        </w:rPr>
        <w:t>(</w:t>
      </w:r>
      <w:r w:rsidRPr="001370FF">
        <w:t>1996</w:t>
      </w:r>
      <w:r w:rsidR="00654786" w:rsidRPr="001370FF">
        <w:t xml:space="preserve">- </w:t>
      </w:r>
      <w:r w:rsidRPr="001370FF">
        <w:t>2006</w:t>
      </w:r>
      <w:r w:rsidRPr="001370FF">
        <w:rPr>
          <w:rFonts w:hint="eastAsia"/>
        </w:rPr>
        <w:t>年</w:t>
      </w:r>
      <w:r w:rsidR="00654786" w:rsidRPr="001370FF">
        <w:rPr>
          <w:rFonts w:hint="eastAsia"/>
        </w:rPr>
        <w:t>)</w:t>
      </w:r>
      <w:r w:rsidRPr="001370FF">
        <w:rPr>
          <w:rFonts w:hint="eastAsia"/>
        </w:rPr>
        <w:t>对人民的公民、政治、经济和文化权利造成了广泛的影响。它中断了发展活动</w:t>
      </w:r>
      <w:r w:rsidR="00654786" w:rsidRPr="001370FF">
        <w:rPr>
          <w:rFonts w:hint="eastAsia"/>
        </w:rPr>
        <w:t>，</w:t>
      </w:r>
      <w:r w:rsidRPr="001370FF">
        <w:rPr>
          <w:rFonts w:hint="eastAsia"/>
        </w:rPr>
        <w:t>带给人们无法估量的痛苦</w:t>
      </w:r>
      <w:r w:rsidR="00654786" w:rsidRPr="001370FF">
        <w:rPr>
          <w:rFonts w:hint="eastAsia"/>
        </w:rPr>
        <w:t>，</w:t>
      </w:r>
      <w:r w:rsidRPr="001370FF">
        <w:rPr>
          <w:rFonts w:hint="eastAsia"/>
        </w:rPr>
        <w:t>包括进行大规模迁移</w:t>
      </w:r>
      <w:r w:rsidR="00654786" w:rsidRPr="001370FF">
        <w:rPr>
          <w:rFonts w:hint="eastAsia"/>
        </w:rPr>
        <w:t>，</w:t>
      </w:r>
      <w:r w:rsidRPr="001370FF">
        <w:rPr>
          <w:rFonts w:hint="eastAsia"/>
        </w:rPr>
        <w:t>并对发展基础设施和国家财产造成严重损坏。在武装冲突期间</w:t>
      </w:r>
      <w:r w:rsidR="00654786" w:rsidRPr="001370FF">
        <w:rPr>
          <w:rFonts w:hint="eastAsia"/>
        </w:rPr>
        <w:t>，</w:t>
      </w:r>
      <w:r w:rsidRPr="001370FF">
        <w:rPr>
          <w:rFonts w:hint="eastAsia"/>
        </w:rPr>
        <w:t>据报道</w:t>
      </w:r>
      <w:r w:rsidR="00654786" w:rsidRPr="001370FF">
        <w:rPr>
          <w:rFonts w:hint="eastAsia"/>
        </w:rPr>
        <w:t>，</w:t>
      </w:r>
      <w:r w:rsidRPr="001370FF">
        <w:rPr>
          <w:rFonts w:hint="eastAsia"/>
        </w:rPr>
        <w:t>违反妇女和儿童人权的事件时有发生。同时也关于对妇女和女童实施性虐待事件的报道。</w:t>
      </w:r>
    </w:p>
    <w:p w:rsidR="00194B1A" w:rsidRPr="001370FF" w:rsidRDefault="00194B1A" w:rsidP="00D20ECA">
      <w:pPr>
        <w:pStyle w:val="SingleTxtGC"/>
        <w:rPr>
          <w:rFonts w:hint="eastAsia"/>
        </w:rPr>
      </w:pPr>
      <w:r w:rsidRPr="001370FF">
        <w:rPr>
          <w:rFonts w:hint="eastAsia"/>
        </w:rPr>
        <w:t>2</w:t>
      </w:r>
      <w:r w:rsidR="00654786" w:rsidRPr="001370FF">
        <w:rPr>
          <w:rFonts w:hint="eastAsia"/>
        </w:rPr>
        <w:t>2.</w:t>
      </w:r>
      <w:r w:rsidRPr="001370FF">
        <w:rPr>
          <w:rFonts w:hint="eastAsia"/>
        </w:rPr>
        <w:t xml:space="preserve">  </w:t>
      </w:r>
      <w:r w:rsidRPr="001370FF">
        <w:rPr>
          <w:rFonts w:hint="eastAsia"/>
        </w:rPr>
        <w:t>长达十年的国内武装冲突以政府和尼泊尔共产党</w:t>
      </w:r>
      <w:r w:rsidR="00654786" w:rsidRPr="001370FF">
        <w:rPr>
          <w:rFonts w:hint="eastAsia"/>
        </w:rPr>
        <w:t>(</w:t>
      </w:r>
      <w:r w:rsidRPr="001370FF">
        <w:rPr>
          <w:rFonts w:hint="eastAsia"/>
        </w:rPr>
        <w:t>毛</w:t>
      </w:r>
      <w:r w:rsidR="00654786" w:rsidRPr="001370FF">
        <w:rPr>
          <w:rFonts w:hint="eastAsia"/>
        </w:rPr>
        <w:t>主义</w:t>
      </w:r>
      <w:r w:rsidR="00654786" w:rsidRPr="001370FF">
        <w:rPr>
          <w:rFonts w:hint="eastAsia"/>
        </w:rPr>
        <w:t>)</w:t>
      </w:r>
      <w:r w:rsidRPr="001370FF">
        <w:rPr>
          <w:rFonts w:hint="eastAsia"/>
        </w:rPr>
        <w:t>签订《全面和平协定》而告终。《全面和平协定》第</w:t>
      </w:r>
      <w:r w:rsidR="00654786" w:rsidRPr="001370FF">
        <w:rPr>
          <w:rFonts w:hint="eastAsia"/>
        </w:rPr>
        <w:t>7.</w:t>
      </w:r>
      <w:r w:rsidRPr="001370FF">
        <w:rPr>
          <w:rFonts w:hint="eastAsia"/>
        </w:rPr>
        <w:t>6</w:t>
      </w:r>
      <w:r w:rsidRPr="001370FF">
        <w:rPr>
          <w:rFonts w:hint="eastAsia"/>
        </w:rPr>
        <w:t>条体现了妇女和儿童的权利</w:t>
      </w:r>
      <w:r w:rsidR="00654786" w:rsidRPr="001370FF">
        <w:rPr>
          <w:rFonts w:hint="eastAsia"/>
        </w:rPr>
        <w:t>，</w:t>
      </w:r>
      <w:r w:rsidRPr="001370FF">
        <w:rPr>
          <w:rFonts w:hint="eastAsia"/>
        </w:rPr>
        <w:t>据此“双方完全同意为妇女和儿童的权利提供特殊保护</w:t>
      </w:r>
      <w:r w:rsidR="00654786" w:rsidRPr="001370FF">
        <w:rPr>
          <w:rFonts w:hint="eastAsia"/>
        </w:rPr>
        <w:t>，</w:t>
      </w:r>
      <w:r w:rsidRPr="001370FF">
        <w:rPr>
          <w:rFonts w:hint="eastAsia"/>
        </w:rPr>
        <w:t>及时制止对妇女和儿童的所有类型的暴力</w:t>
      </w:r>
      <w:r w:rsidR="00654786" w:rsidRPr="001370FF">
        <w:rPr>
          <w:rFonts w:hint="eastAsia"/>
        </w:rPr>
        <w:t>，</w:t>
      </w:r>
      <w:r w:rsidRPr="001370FF">
        <w:rPr>
          <w:rFonts w:hint="eastAsia"/>
        </w:rPr>
        <w:t>包括童工、性剥削和性骚扰</w:t>
      </w:r>
      <w:r w:rsidR="00654786" w:rsidRPr="001370FF">
        <w:rPr>
          <w:rFonts w:hint="eastAsia"/>
        </w:rPr>
        <w:t>，</w:t>
      </w:r>
      <w:r w:rsidRPr="001370FF">
        <w:rPr>
          <w:rFonts w:hint="eastAsia"/>
        </w:rPr>
        <w:t>但不包括或使用十八岁以下的儿童。因此</w:t>
      </w:r>
      <w:r w:rsidR="00654786" w:rsidRPr="001370FF">
        <w:rPr>
          <w:rFonts w:hint="eastAsia"/>
        </w:rPr>
        <w:t>，</w:t>
      </w:r>
      <w:r w:rsidRPr="001370FF">
        <w:rPr>
          <w:rFonts w:hint="eastAsia"/>
        </w:rPr>
        <w:t>受到影响的儿童应得到及时救援</w:t>
      </w:r>
      <w:r w:rsidR="00654786" w:rsidRPr="001370FF">
        <w:rPr>
          <w:rFonts w:hint="eastAsia"/>
        </w:rPr>
        <w:t>，</w:t>
      </w:r>
      <w:r w:rsidRPr="001370FF">
        <w:rPr>
          <w:rFonts w:hint="eastAsia"/>
        </w:rPr>
        <w:t>并为其康复提供必要和适当的援助”。</w:t>
      </w:r>
    </w:p>
    <w:p w:rsidR="00194B1A" w:rsidRPr="001370FF" w:rsidRDefault="00194B1A" w:rsidP="00D20ECA">
      <w:pPr>
        <w:pStyle w:val="SingleTxtGC"/>
        <w:rPr>
          <w:rFonts w:hint="eastAsia"/>
        </w:rPr>
      </w:pPr>
      <w:r w:rsidRPr="001370FF">
        <w:rPr>
          <w:rFonts w:hint="eastAsia"/>
        </w:rPr>
        <w:t>2</w:t>
      </w:r>
      <w:r w:rsidR="00654786" w:rsidRPr="001370FF">
        <w:rPr>
          <w:rFonts w:hint="eastAsia"/>
        </w:rPr>
        <w:t>3.</w:t>
      </w:r>
      <w:r w:rsidRPr="001370FF">
        <w:rPr>
          <w:rFonts w:hint="eastAsia"/>
        </w:rPr>
        <w:t xml:space="preserve">  </w:t>
      </w:r>
      <w:r w:rsidRPr="001370FF">
        <w:rPr>
          <w:rFonts w:hint="eastAsia"/>
        </w:rPr>
        <w:t>《临时宪法》中载有一些针对武装冲突受害者的补偿机制</w:t>
      </w:r>
      <w:r w:rsidR="00654786" w:rsidRPr="001370FF">
        <w:rPr>
          <w:rFonts w:hint="eastAsia"/>
        </w:rPr>
        <w:t>，</w:t>
      </w:r>
      <w:r w:rsidRPr="001370FF">
        <w:rPr>
          <w:rFonts w:hint="eastAsia"/>
        </w:rPr>
        <w:t>包括针对妇女的特定条款</w:t>
      </w:r>
      <w:r w:rsidR="00654786" w:rsidRPr="001370FF">
        <w:rPr>
          <w:rFonts w:hint="eastAsia"/>
        </w:rPr>
        <w:t>(</w:t>
      </w:r>
      <w:r w:rsidRPr="001370FF">
        <w:rPr>
          <w:rFonts w:hint="eastAsia"/>
        </w:rPr>
        <w:t>在下文第三部分中报告</w:t>
      </w:r>
      <w:r w:rsidR="00654786" w:rsidRPr="001370FF">
        <w:rPr>
          <w:rFonts w:hint="eastAsia"/>
        </w:rPr>
        <w:t>)</w:t>
      </w:r>
      <w:r w:rsidRPr="001370FF">
        <w:rPr>
          <w:rFonts w:hint="eastAsia"/>
        </w:rPr>
        <w:t>。另外</w:t>
      </w:r>
      <w:r w:rsidR="00654786" w:rsidRPr="001370FF">
        <w:rPr>
          <w:rFonts w:hint="eastAsia"/>
        </w:rPr>
        <w:t>，</w:t>
      </w:r>
      <w:r w:rsidRPr="001370FF">
        <w:rPr>
          <w:rFonts w:hint="eastAsia"/>
        </w:rPr>
        <w:t>特别设立了和平和重建部</w:t>
      </w:r>
      <w:r w:rsidR="00654786" w:rsidRPr="001370FF">
        <w:rPr>
          <w:rFonts w:hint="eastAsia"/>
        </w:rPr>
        <w:t>，</w:t>
      </w:r>
      <w:r w:rsidRPr="001370FF">
        <w:rPr>
          <w:rFonts w:hint="eastAsia"/>
        </w:rPr>
        <w:t>为这些受害者提供全面的关护、管理和康复。为此</w:t>
      </w:r>
      <w:r w:rsidR="00654786" w:rsidRPr="001370FF">
        <w:rPr>
          <w:rFonts w:hint="eastAsia"/>
        </w:rPr>
        <w:t>，</w:t>
      </w:r>
      <w:r w:rsidRPr="001370FF">
        <w:rPr>
          <w:rFonts w:hint="eastAsia"/>
        </w:rPr>
        <w:t>已经在和平和重建部内部设立了一个独立的基金。妇女、儿童和社会福利部</w:t>
      </w:r>
      <w:r w:rsidR="00654786" w:rsidRPr="001370FF">
        <w:rPr>
          <w:rFonts w:hint="eastAsia"/>
        </w:rPr>
        <w:t>(</w:t>
      </w:r>
      <w:r w:rsidRPr="001370FF">
        <w:rPr>
          <w:rFonts w:hint="eastAsia"/>
        </w:rPr>
        <w:t>作为执行机构</w:t>
      </w:r>
      <w:r w:rsidR="00654786" w:rsidRPr="001370FF">
        <w:rPr>
          <w:rFonts w:hint="eastAsia"/>
        </w:rPr>
        <w:t>)</w:t>
      </w:r>
      <w:r w:rsidRPr="001370FF">
        <w:rPr>
          <w:rFonts w:hint="eastAsia"/>
        </w:rPr>
        <w:t>和妇女发展部</w:t>
      </w:r>
      <w:r w:rsidR="00654786" w:rsidRPr="001370FF">
        <w:rPr>
          <w:rFonts w:hint="eastAsia"/>
        </w:rPr>
        <w:t>(</w:t>
      </w:r>
      <w:r w:rsidRPr="001370FF">
        <w:rPr>
          <w:rFonts w:hint="eastAsia"/>
        </w:rPr>
        <w:t>作为实施机构</w:t>
      </w:r>
      <w:r w:rsidR="00654786" w:rsidRPr="001370FF">
        <w:rPr>
          <w:rFonts w:hint="eastAsia"/>
        </w:rPr>
        <w:t>)</w:t>
      </w:r>
      <w:r w:rsidRPr="001370FF">
        <w:rPr>
          <w:rFonts w:hint="eastAsia"/>
        </w:rPr>
        <w:t>正在开展一项名为“加强对脆弱和受到冲突影响的家庭和儿童的分散支持”的方案。在该方案下</w:t>
      </w:r>
      <w:r w:rsidR="00654786" w:rsidRPr="001370FF">
        <w:rPr>
          <w:rFonts w:hint="eastAsia"/>
        </w:rPr>
        <w:t>，</w:t>
      </w:r>
      <w:r w:rsidRPr="001370FF">
        <w:rPr>
          <w:rFonts w:hint="eastAsia"/>
        </w:rPr>
        <w:t>为五个脆弱和受到影响的县</w:t>
      </w:r>
      <w:r w:rsidR="00654786" w:rsidRPr="001370FF">
        <w:rPr>
          <w:rFonts w:hint="eastAsia"/>
        </w:rPr>
        <w:t>(</w:t>
      </w:r>
      <w:r w:rsidRPr="001370FF">
        <w:rPr>
          <w:rFonts w:hint="eastAsia"/>
        </w:rPr>
        <w:t>即</w:t>
      </w:r>
      <w:r w:rsidRPr="001370FF">
        <w:t>Accham</w:t>
      </w:r>
      <w:r w:rsidRPr="001370FF">
        <w:rPr>
          <w:rFonts w:hint="eastAsia"/>
        </w:rPr>
        <w:t>、</w:t>
      </w:r>
      <w:r w:rsidRPr="001370FF">
        <w:t>Banke</w:t>
      </w:r>
      <w:r w:rsidRPr="001370FF">
        <w:rPr>
          <w:rFonts w:hint="eastAsia"/>
        </w:rPr>
        <w:t>、</w:t>
      </w:r>
      <w:r w:rsidRPr="001370FF">
        <w:t>Bardiya</w:t>
      </w:r>
      <w:r w:rsidRPr="001370FF">
        <w:rPr>
          <w:rFonts w:hint="eastAsia"/>
        </w:rPr>
        <w:t>、</w:t>
      </w:r>
      <w:r w:rsidRPr="001370FF">
        <w:t xml:space="preserve">Rolpa </w:t>
      </w:r>
      <w:r w:rsidRPr="001370FF">
        <w:rPr>
          <w:rFonts w:hint="eastAsia"/>
        </w:rPr>
        <w:t>和</w:t>
      </w:r>
      <w:r w:rsidRPr="001370FF">
        <w:t>Rukum</w:t>
      </w:r>
      <w:r w:rsidR="00654786" w:rsidRPr="001370FF">
        <w:rPr>
          <w:rFonts w:hint="eastAsia"/>
        </w:rPr>
        <w:t>)</w:t>
      </w:r>
      <w:r w:rsidRPr="001370FF">
        <w:rPr>
          <w:rFonts w:hint="eastAsia"/>
        </w:rPr>
        <w:t>中</w:t>
      </w:r>
      <w:r w:rsidRPr="001370FF">
        <w:rPr>
          <w:rFonts w:hint="eastAsia"/>
        </w:rPr>
        <w:t>31</w:t>
      </w:r>
      <w:r w:rsidRPr="001370FF">
        <w:rPr>
          <w:rFonts w:hint="eastAsia"/>
        </w:rPr>
        <w:t>个村发展委员会中的</w:t>
      </w:r>
      <w:r w:rsidRPr="001370FF">
        <w:rPr>
          <w:rFonts w:hint="eastAsia"/>
        </w:rPr>
        <w:t>4 000</w:t>
      </w:r>
      <w:r w:rsidRPr="001370FF">
        <w:rPr>
          <w:rFonts w:hint="eastAsia"/>
        </w:rPr>
        <w:t>个家庭提供了人道主义援助。</w:t>
      </w:r>
    </w:p>
    <w:p w:rsidR="00194B1A" w:rsidRPr="001370FF" w:rsidRDefault="00194B1A" w:rsidP="00D20ECA">
      <w:pPr>
        <w:pStyle w:val="SingleTxtGC"/>
        <w:rPr>
          <w:rFonts w:hint="eastAsia"/>
        </w:rPr>
      </w:pPr>
      <w:r w:rsidRPr="001370FF">
        <w:rPr>
          <w:rFonts w:hint="eastAsia"/>
        </w:rPr>
        <w:t>2</w:t>
      </w:r>
      <w:r w:rsidR="00654786" w:rsidRPr="001370FF">
        <w:rPr>
          <w:rFonts w:hint="eastAsia"/>
        </w:rPr>
        <w:t>4.</w:t>
      </w:r>
      <w:r w:rsidRPr="001370FF">
        <w:rPr>
          <w:rFonts w:hint="eastAsia"/>
        </w:rPr>
        <w:t xml:space="preserve">  </w:t>
      </w:r>
      <w:r w:rsidRPr="001370FF">
        <w:rPr>
          <w:rFonts w:hint="eastAsia"/>
        </w:rPr>
        <w:t>为了救济武装冲突受害</w:t>
      </w:r>
      <w:r w:rsidR="00654786" w:rsidRPr="001370FF">
        <w:rPr>
          <w:rFonts w:hint="eastAsia"/>
        </w:rPr>
        <w:t>，</w:t>
      </w:r>
      <w:r w:rsidRPr="001370FF">
        <w:rPr>
          <w:rFonts w:hint="eastAsia"/>
        </w:rPr>
        <w:t>尼泊尔政府已经制定了分配预算的国家政策和行动计划。预算将通过地方行政机构进行分配。指定县长作为协调员来实施本救济和康复一揽子计划。制定了管理向境内流离失所者分配救济和康复一揽子计划的政策指南。一揽子计划的分配已从</w:t>
      </w:r>
      <w:smartTag w:uri="urn:schemas-microsoft-com:office:smarttags" w:element="chsdate">
        <w:smartTagPr>
          <w:attr w:name="Year" w:val="2007"/>
          <w:attr w:name="Month" w:val="10"/>
          <w:attr w:name="Day" w:val="7"/>
          <w:attr w:name="IsLunarDate" w:val="False"/>
          <w:attr w:name="IsROCDate" w:val="False"/>
        </w:smartTagPr>
        <w:r w:rsidRPr="001370FF">
          <w:rPr>
            <w:rFonts w:hint="eastAsia"/>
          </w:rPr>
          <w:t>2007</w:t>
        </w:r>
        <w:r w:rsidRPr="001370FF">
          <w:rPr>
            <w:rFonts w:hint="eastAsia"/>
          </w:rPr>
          <w:t>年</w:t>
        </w:r>
        <w:r w:rsidRPr="001370FF">
          <w:rPr>
            <w:rFonts w:hint="eastAsia"/>
          </w:rPr>
          <w:t>10</w:t>
        </w:r>
        <w:r w:rsidRPr="001370FF">
          <w:rPr>
            <w:rFonts w:hint="eastAsia"/>
          </w:rPr>
          <w:t>月</w:t>
        </w:r>
        <w:r w:rsidRPr="001370FF">
          <w:rPr>
            <w:rFonts w:hint="eastAsia"/>
          </w:rPr>
          <w:t>7</w:t>
        </w:r>
        <w:r w:rsidRPr="001370FF">
          <w:rPr>
            <w:rFonts w:hint="eastAsia"/>
          </w:rPr>
          <w:t>日</w:t>
        </w:r>
      </w:smartTag>
      <w:r w:rsidRPr="001370FF">
        <w:rPr>
          <w:rFonts w:hint="eastAsia"/>
        </w:rPr>
        <w:t>开始。此外</w:t>
      </w:r>
      <w:r w:rsidR="00654786" w:rsidRPr="001370FF">
        <w:rPr>
          <w:rFonts w:hint="eastAsia"/>
        </w:rPr>
        <w:t>，</w:t>
      </w:r>
      <w:r w:rsidRPr="001370FF">
        <w:rPr>
          <w:rFonts w:hint="eastAsia"/>
        </w:rPr>
        <w:t>2008-2009</w:t>
      </w:r>
      <w:r w:rsidRPr="001370FF">
        <w:rPr>
          <w:rFonts w:hint="eastAsia"/>
        </w:rPr>
        <w:t>年度预算为受到冲突影响的家庭划拨了资金</w:t>
      </w:r>
      <w:r w:rsidR="00654786" w:rsidRPr="001370FF">
        <w:rPr>
          <w:rFonts w:hint="eastAsia"/>
        </w:rPr>
        <w:t>，</w:t>
      </w:r>
      <w:r w:rsidRPr="001370FF">
        <w:rPr>
          <w:rFonts w:hint="eastAsia"/>
        </w:rPr>
        <w:t>为每个家庭提供总计</w:t>
      </w:r>
      <w:r w:rsidRPr="001370FF">
        <w:rPr>
          <w:rFonts w:hint="eastAsia"/>
        </w:rPr>
        <w:t>10</w:t>
      </w:r>
      <w:r w:rsidRPr="001370FF">
        <w:rPr>
          <w:rFonts w:hint="eastAsia"/>
        </w:rPr>
        <w:t>万卢比的一次性财政补助。通过和平和重建部的应急和平支助项目</w:t>
      </w:r>
      <w:r w:rsidR="00654786" w:rsidRPr="001370FF">
        <w:rPr>
          <w:rFonts w:hint="eastAsia"/>
        </w:rPr>
        <w:t>，</w:t>
      </w:r>
      <w:r w:rsidRPr="001370FF">
        <w:rPr>
          <w:rFonts w:hint="eastAsia"/>
        </w:rPr>
        <w:t>已经为</w:t>
      </w:r>
      <w:r w:rsidRPr="001370FF">
        <w:rPr>
          <w:rFonts w:hint="eastAsia"/>
        </w:rPr>
        <w:t>75</w:t>
      </w:r>
      <w:r w:rsidRPr="001370FF">
        <w:rPr>
          <w:rFonts w:hint="eastAsia"/>
        </w:rPr>
        <w:t>个县中</w:t>
      </w:r>
      <w:r w:rsidRPr="001370FF">
        <w:rPr>
          <w:rFonts w:hint="eastAsia"/>
        </w:rPr>
        <w:t>73</w:t>
      </w:r>
      <w:r w:rsidRPr="001370FF">
        <w:rPr>
          <w:rFonts w:hint="eastAsia"/>
        </w:rPr>
        <w:t>个县的</w:t>
      </w:r>
      <w:r w:rsidRPr="001370FF">
        <w:rPr>
          <w:rFonts w:hint="eastAsia"/>
        </w:rPr>
        <w:t>11039</w:t>
      </w:r>
      <w:r w:rsidRPr="001370FF">
        <w:rPr>
          <w:rFonts w:hint="eastAsia"/>
        </w:rPr>
        <w:t>个死者家庭拨款</w:t>
      </w:r>
      <w:r w:rsidRPr="001370FF">
        <w:t>1</w:t>
      </w:r>
      <w:r w:rsidRPr="001370FF">
        <w:rPr>
          <w:rFonts w:hint="eastAsia"/>
        </w:rPr>
        <w:t xml:space="preserve"> </w:t>
      </w:r>
      <w:r w:rsidRPr="001370FF">
        <w:t>103</w:t>
      </w:r>
      <w:r w:rsidRPr="001370FF">
        <w:rPr>
          <w:rFonts w:hint="eastAsia"/>
        </w:rPr>
        <w:t xml:space="preserve"> </w:t>
      </w:r>
      <w:r w:rsidRPr="001370FF">
        <w:t>900</w:t>
      </w:r>
      <w:r w:rsidRPr="001370FF">
        <w:rPr>
          <w:rFonts w:hint="eastAsia"/>
        </w:rPr>
        <w:t xml:space="preserve"> </w:t>
      </w:r>
      <w:r w:rsidRPr="001370FF">
        <w:t>000</w:t>
      </w:r>
      <w:r w:rsidRPr="001370FF">
        <w:rPr>
          <w:rFonts w:hint="eastAsia"/>
        </w:rPr>
        <w:t>尼泊尔卢比。同样</w:t>
      </w:r>
      <w:r w:rsidR="00654786" w:rsidRPr="001370FF">
        <w:rPr>
          <w:rFonts w:hint="eastAsia"/>
        </w:rPr>
        <w:t>，</w:t>
      </w:r>
      <w:r w:rsidRPr="001370FF">
        <w:rPr>
          <w:rFonts w:hint="eastAsia"/>
        </w:rPr>
        <w:t>为向在冲突中失去父母的儿童提供教育</w:t>
      </w:r>
      <w:r w:rsidR="00654786" w:rsidRPr="001370FF">
        <w:rPr>
          <w:rFonts w:hint="eastAsia"/>
        </w:rPr>
        <w:t>，</w:t>
      </w:r>
      <w:r w:rsidRPr="001370FF">
        <w:rPr>
          <w:rFonts w:hint="eastAsia"/>
        </w:rPr>
        <w:t>设立了奖学金方案。为此</w:t>
      </w:r>
      <w:r w:rsidR="00654786" w:rsidRPr="001370FF">
        <w:rPr>
          <w:rFonts w:hint="eastAsia"/>
        </w:rPr>
        <w:t>，</w:t>
      </w:r>
      <w:r w:rsidRPr="001370FF">
        <w:rPr>
          <w:rFonts w:hint="eastAsia"/>
        </w:rPr>
        <w:t>专门划拨了</w:t>
      </w:r>
      <w:r w:rsidRPr="001370FF">
        <w:rPr>
          <w:rFonts w:hint="eastAsia"/>
        </w:rPr>
        <w:t>15</w:t>
      </w:r>
      <w:r w:rsidRPr="001370FF">
        <w:rPr>
          <w:rFonts w:hint="eastAsia"/>
        </w:rPr>
        <w:t>亿卢比。到目前为止</w:t>
      </w:r>
      <w:r w:rsidR="00654786" w:rsidRPr="001370FF">
        <w:rPr>
          <w:rFonts w:hint="eastAsia"/>
        </w:rPr>
        <w:t>，</w:t>
      </w:r>
      <w:r w:rsidRPr="001370FF">
        <w:rPr>
          <w:rFonts w:hint="eastAsia"/>
        </w:rPr>
        <w:t>和平和重建部已经确定了国内各县大约</w:t>
      </w:r>
      <w:r w:rsidRPr="001370FF">
        <w:rPr>
          <w:rFonts w:hint="eastAsia"/>
        </w:rPr>
        <w:t>25 000</w:t>
      </w:r>
      <w:r w:rsidRPr="001370FF">
        <w:rPr>
          <w:rFonts w:hint="eastAsia"/>
        </w:rPr>
        <w:t>名境内流离失所者。和平和重建部最近也向</w:t>
      </w:r>
      <w:r w:rsidRPr="001370FF">
        <w:rPr>
          <w:rFonts w:hint="eastAsia"/>
        </w:rPr>
        <w:t>75</w:t>
      </w:r>
      <w:r w:rsidRPr="001370FF">
        <w:rPr>
          <w:rFonts w:hint="eastAsia"/>
        </w:rPr>
        <w:t>个县中所有县行政办公室划拨了必要的资金</w:t>
      </w:r>
      <w:r w:rsidR="00654786" w:rsidRPr="001370FF">
        <w:rPr>
          <w:rFonts w:hint="eastAsia"/>
        </w:rPr>
        <w:t>(</w:t>
      </w:r>
      <w:r w:rsidRPr="001370FF">
        <w:rPr>
          <w:rFonts w:hint="eastAsia"/>
        </w:rPr>
        <w:t>总计</w:t>
      </w:r>
      <w:r w:rsidR="00654786" w:rsidRPr="001370FF">
        <w:rPr>
          <w:rFonts w:hint="eastAsia"/>
        </w:rPr>
        <w:t>1.</w:t>
      </w:r>
      <w:r w:rsidRPr="001370FF">
        <w:rPr>
          <w:rFonts w:hint="eastAsia"/>
        </w:rPr>
        <w:t>895</w:t>
      </w:r>
      <w:r w:rsidRPr="001370FF">
        <w:rPr>
          <w:rFonts w:hint="eastAsia"/>
        </w:rPr>
        <w:t>亿卢比</w:t>
      </w:r>
      <w:r w:rsidR="00654786" w:rsidRPr="001370FF">
        <w:rPr>
          <w:rFonts w:hint="eastAsia"/>
        </w:rPr>
        <w:t>)</w:t>
      </w:r>
      <w:r w:rsidRPr="001370FF">
        <w:rPr>
          <w:rFonts w:hint="eastAsia"/>
        </w:rPr>
        <w:t>。</w:t>
      </w:r>
    </w:p>
    <w:p w:rsidR="00194B1A" w:rsidRPr="001370FF" w:rsidRDefault="00194B1A" w:rsidP="00D20ECA">
      <w:pPr>
        <w:pStyle w:val="SingleTxtGC"/>
        <w:rPr>
          <w:rFonts w:hint="eastAsia"/>
        </w:rPr>
      </w:pPr>
      <w:r w:rsidRPr="001370FF">
        <w:rPr>
          <w:rFonts w:hint="eastAsia"/>
        </w:rPr>
        <w:t>2</w:t>
      </w:r>
      <w:r w:rsidR="00654786" w:rsidRPr="001370FF">
        <w:rPr>
          <w:rFonts w:hint="eastAsia"/>
        </w:rPr>
        <w:t>5.</w:t>
      </w:r>
      <w:r w:rsidRPr="001370FF">
        <w:rPr>
          <w:rFonts w:hint="eastAsia"/>
        </w:rPr>
        <w:t xml:space="preserve">  </w:t>
      </w:r>
      <w:r w:rsidRPr="001370FF">
        <w:rPr>
          <w:rFonts w:hint="eastAsia"/>
        </w:rPr>
        <w:t>政府也在法律、司法和议会事务部长的领导下成立了一个“国际人道主义法律全国委员会</w:t>
      </w:r>
      <w:r w:rsidR="00654786" w:rsidRPr="001370FF">
        <w:rPr>
          <w:rFonts w:hint="eastAsia"/>
        </w:rPr>
        <w:t>(</w:t>
      </w:r>
      <w:r w:rsidRPr="001370FF">
        <w:rPr>
          <w:rFonts w:hint="eastAsia"/>
        </w:rPr>
        <w:t>国际人道主义法委员会</w:t>
      </w:r>
      <w:r w:rsidR="00654786" w:rsidRPr="001370FF">
        <w:rPr>
          <w:rFonts w:hint="eastAsia"/>
        </w:rPr>
        <w:t>)</w:t>
      </w:r>
      <w:r w:rsidRPr="001370FF">
        <w:rPr>
          <w:rFonts w:hint="eastAsia"/>
        </w:rPr>
        <w:t>”</w:t>
      </w:r>
      <w:r w:rsidR="00654786" w:rsidRPr="001370FF">
        <w:rPr>
          <w:rFonts w:hint="eastAsia"/>
        </w:rPr>
        <w:t>，</w:t>
      </w:r>
      <w:r w:rsidRPr="001370FF">
        <w:rPr>
          <w:rFonts w:hint="eastAsia"/>
        </w:rPr>
        <w:t>负责授权实施《国际人道主义法》</w:t>
      </w:r>
      <w:r w:rsidR="00654786" w:rsidRPr="001370FF">
        <w:rPr>
          <w:rFonts w:hint="eastAsia"/>
        </w:rPr>
        <w:t>，</w:t>
      </w:r>
      <w:r w:rsidRPr="001370FF">
        <w:rPr>
          <w:rFonts w:hint="eastAsia"/>
        </w:rPr>
        <w:t>包括与武装冲突受害者有关的事宜。国际人道主义法委员会也着手制定法律和建立机制来实施尼泊尔作为缔约国加入的维也纳四公约和其他人道主义法律文书。</w:t>
      </w:r>
    </w:p>
    <w:p w:rsidR="00194B1A" w:rsidRPr="001370FF" w:rsidRDefault="00194B1A" w:rsidP="00D20ECA">
      <w:pPr>
        <w:pStyle w:val="SingleTxtGC"/>
        <w:rPr>
          <w:rFonts w:hint="eastAsia"/>
        </w:rPr>
      </w:pPr>
      <w:r w:rsidRPr="001370FF">
        <w:rPr>
          <w:rFonts w:hint="eastAsia"/>
        </w:rPr>
        <w:t>2</w:t>
      </w:r>
      <w:r w:rsidR="00654786" w:rsidRPr="001370FF">
        <w:rPr>
          <w:rFonts w:hint="eastAsia"/>
        </w:rPr>
        <w:t>6.</w:t>
      </w:r>
      <w:r w:rsidRPr="001370FF">
        <w:rPr>
          <w:rFonts w:hint="eastAsia"/>
        </w:rPr>
        <w:t xml:space="preserve">  </w:t>
      </w:r>
      <w:r w:rsidRPr="001370FF">
        <w:rPr>
          <w:rFonts w:hint="eastAsia"/>
        </w:rPr>
        <w:t>对于国际人道主义法委员会对妇女参与冲突解决及和平建设过程的关切和建议</w:t>
      </w:r>
      <w:r w:rsidR="00654786" w:rsidRPr="001370FF">
        <w:rPr>
          <w:rFonts w:hint="eastAsia"/>
        </w:rPr>
        <w:t>，</w:t>
      </w:r>
      <w:r w:rsidRPr="001370FF">
        <w:rPr>
          <w:rFonts w:hint="eastAsia"/>
        </w:rPr>
        <w:t>政府已经采纳了一项行动计划和其他措施来保证妇女参与到这一过程中。在“第二次人民运动</w:t>
      </w:r>
      <w:r w:rsidR="00654786" w:rsidRPr="001370FF">
        <w:rPr>
          <w:rFonts w:hint="eastAsia"/>
        </w:rPr>
        <w:t>(</w:t>
      </w:r>
      <w:r w:rsidRPr="001370FF">
        <w:rPr>
          <w:rFonts w:hint="eastAsia"/>
        </w:rPr>
        <w:t>2006</w:t>
      </w:r>
      <w:r w:rsidRPr="001370FF">
        <w:rPr>
          <w:rFonts w:hint="eastAsia"/>
        </w:rPr>
        <w:t>年</w:t>
      </w:r>
      <w:r w:rsidR="00654786" w:rsidRPr="001370FF">
        <w:rPr>
          <w:rFonts w:hint="eastAsia"/>
        </w:rPr>
        <w:t>)</w:t>
      </w:r>
      <w:r w:rsidRPr="001370FF">
        <w:rPr>
          <w:rFonts w:hint="eastAsia"/>
        </w:rPr>
        <w:t>”期间</w:t>
      </w:r>
      <w:r w:rsidR="00654786" w:rsidRPr="001370FF">
        <w:rPr>
          <w:rFonts w:hint="eastAsia"/>
        </w:rPr>
        <w:t>，</w:t>
      </w:r>
      <w:r w:rsidRPr="001370FF">
        <w:rPr>
          <w:rFonts w:hint="eastAsia"/>
        </w:rPr>
        <w:t>见证了妇女参与冲突解决及和平建设过程的空前水平。在随后的发展中</w:t>
      </w:r>
      <w:r w:rsidR="00654786" w:rsidRPr="001370FF">
        <w:rPr>
          <w:rFonts w:hint="eastAsia"/>
        </w:rPr>
        <w:t>，</w:t>
      </w:r>
      <w:r w:rsidRPr="001370FF">
        <w:rPr>
          <w:rFonts w:hint="eastAsia"/>
        </w:rPr>
        <w:t>在临时立法议会中提名了</w:t>
      </w:r>
      <w:r w:rsidRPr="001370FF">
        <w:rPr>
          <w:rFonts w:hint="eastAsia"/>
        </w:rPr>
        <w:t>57</w:t>
      </w:r>
      <w:r w:rsidRPr="001370FF">
        <w:rPr>
          <w:rFonts w:hint="eastAsia"/>
        </w:rPr>
        <w:t>位妇女</w:t>
      </w:r>
      <w:r w:rsidR="00654786" w:rsidRPr="001370FF">
        <w:rPr>
          <w:rFonts w:hint="eastAsia"/>
        </w:rPr>
        <w:t>(</w:t>
      </w:r>
      <w:r w:rsidRPr="001370FF">
        <w:rPr>
          <w:rFonts w:hint="eastAsia"/>
        </w:rPr>
        <w:t>总共有</w:t>
      </w:r>
      <w:r w:rsidRPr="001370FF">
        <w:rPr>
          <w:rFonts w:hint="eastAsia"/>
        </w:rPr>
        <w:t>330</w:t>
      </w:r>
      <w:r w:rsidRPr="001370FF">
        <w:rPr>
          <w:rFonts w:hint="eastAsia"/>
        </w:rPr>
        <w:t>位</w:t>
      </w:r>
      <w:r w:rsidR="00654786" w:rsidRPr="001370FF">
        <w:rPr>
          <w:rFonts w:hint="eastAsia"/>
        </w:rPr>
        <w:t>)</w:t>
      </w:r>
      <w:r w:rsidR="00654786" w:rsidRPr="001370FF">
        <w:rPr>
          <w:rFonts w:hint="eastAsia"/>
        </w:rPr>
        <w:t>，</w:t>
      </w:r>
      <w:r w:rsidRPr="001370FF">
        <w:rPr>
          <w:rFonts w:hint="eastAsia"/>
        </w:rPr>
        <w:t>即</w:t>
      </w:r>
      <w:r w:rsidRPr="001370FF">
        <w:rPr>
          <w:rFonts w:hint="eastAsia"/>
        </w:rPr>
        <w:t>17</w:t>
      </w:r>
      <w:r w:rsidR="00654786" w:rsidRPr="001370FF">
        <w:rPr>
          <w:rFonts w:hint="eastAsia"/>
        </w:rPr>
        <w:t>%</w:t>
      </w:r>
      <w:r w:rsidRPr="001370FF">
        <w:rPr>
          <w:rFonts w:hint="eastAsia"/>
        </w:rPr>
        <w:t>作为议会成员。同样</w:t>
      </w:r>
      <w:r w:rsidR="00654786" w:rsidRPr="001370FF">
        <w:rPr>
          <w:rFonts w:hint="eastAsia"/>
        </w:rPr>
        <w:t>，</w:t>
      </w:r>
      <w:r w:rsidRPr="001370FF">
        <w:rPr>
          <w:rFonts w:hint="eastAsia"/>
        </w:rPr>
        <w:t>在</w:t>
      </w:r>
      <w:r w:rsidRPr="001370FF">
        <w:rPr>
          <w:rFonts w:hint="eastAsia"/>
        </w:rPr>
        <w:t>2007</w:t>
      </w:r>
      <w:r w:rsidRPr="001370FF">
        <w:rPr>
          <w:rFonts w:hint="eastAsia"/>
        </w:rPr>
        <w:t>年临时宪法起草委员会的</w:t>
      </w:r>
      <w:r w:rsidRPr="001370FF">
        <w:rPr>
          <w:rFonts w:hint="eastAsia"/>
        </w:rPr>
        <w:t>16</w:t>
      </w:r>
      <w:r w:rsidRPr="001370FF">
        <w:rPr>
          <w:rFonts w:hint="eastAsia"/>
        </w:rPr>
        <w:t>位女性委员中提名了</w:t>
      </w:r>
      <w:r w:rsidRPr="001370FF">
        <w:rPr>
          <w:rFonts w:hint="eastAsia"/>
        </w:rPr>
        <w:t>4</w:t>
      </w:r>
      <w:r w:rsidRPr="001370FF">
        <w:rPr>
          <w:rFonts w:hint="eastAsia"/>
        </w:rPr>
        <w:t>名妇女。在制宪会议选举中</w:t>
      </w:r>
      <w:r w:rsidR="00654786" w:rsidRPr="001370FF">
        <w:rPr>
          <w:rFonts w:hint="eastAsia"/>
        </w:rPr>
        <w:t>，</w:t>
      </w:r>
      <w:r w:rsidRPr="001370FF">
        <w:rPr>
          <w:rFonts w:hint="eastAsia"/>
        </w:rPr>
        <w:t>选举委员会与政党和民间社会进行了多次协商</w:t>
      </w:r>
      <w:r w:rsidR="00654786" w:rsidRPr="001370FF">
        <w:rPr>
          <w:rFonts w:hint="eastAsia"/>
        </w:rPr>
        <w:t>，</w:t>
      </w:r>
      <w:r w:rsidRPr="001370FF">
        <w:rPr>
          <w:rFonts w:hint="eastAsia"/>
        </w:rPr>
        <w:t>并制定了条例来保证</w:t>
      </w:r>
      <w:r w:rsidRPr="001370FF">
        <w:rPr>
          <w:rFonts w:hint="eastAsia"/>
        </w:rPr>
        <w:t>33</w:t>
      </w:r>
      <w:r w:rsidR="00654786" w:rsidRPr="001370FF">
        <w:rPr>
          <w:rFonts w:hint="eastAsia"/>
        </w:rPr>
        <w:t>%</w:t>
      </w:r>
      <w:r w:rsidRPr="001370FF">
        <w:rPr>
          <w:rFonts w:hint="eastAsia"/>
        </w:rPr>
        <w:t>的妇女参与制宪会议。当前</w:t>
      </w:r>
      <w:r w:rsidRPr="001370FF">
        <w:rPr>
          <w:rFonts w:hint="eastAsia"/>
        </w:rPr>
        <w:t>601</w:t>
      </w:r>
      <w:r w:rsidRPr="001370FF">
        <w:rPr>
          <w:rFonts w:hint="eastAsia"/>
        </w:rPr>
        <w:t>名制宪会议委员中</w:t>
      </w:r>
      <w:r w:rsidR="00654786" w:rsidRPr="001370FF">
        <w:rPr>
          <w:rFonts w:hint="eastAsia"/>
        </w:rPr>
        <w:t>，</w:t>
      </w:r>
      <w:r w:rsidRPr="001370FF">
        <w:rPr>
          <w:rFonts w:hint="eastAsia"/>
        </w:rPr>
        <w:t>妇女的人数为</w:t>
      </w:r>
      <w:r w:rsidRPr="001370FF">
        <w:rPr>
          <w:rFonts w:hint="eastAsia"/>
        </w:rPr>
        <w:t>197</w:t>
      </w:r>
      <w:r w:rsidRPr="001370FF">
        <w:rPr>
          <w:rFonts w:hint="eastAsia"/>
        </w:rPr>
        <w:t>人</w:t>
      </w:r>
      <w:r w:rsidR="00654786" w:rsidRPr="001370FF">
        <w:rPr>
          <w:rFonts w:hint="eastAsia"/>
        </w:rPr>
        <w:t>，</w:t>
      </w:r>
      <w:r w:rsidRPr="001370FF">
        <w:rPr>
          <w:rFonts w:hint="eastAsia"/>
        </w:rPr>
        <w:t>这可以看作是妇女政治主流化和参与和平建设过程中的一项重大成就。制宪会议成立了</w:t>
      </w:r>
      <w:r w:rsidRPr="001370FF">
        <w:rPr>
          <w:rFonts w:hint="eastAsia"/>
        </w:rPr>
        <w:t>14</w:t>
      </w:r>
      <w:r w:rsidRPr="001370FF">
        <w:rPr>
          <w:rFonts w:hint="eastAsia"/>
        </w:rPr>
        <w:t>个工作委员会</w:t>
      </w:r>
      <w:r w:rsidR="00654786" w:rsidRPr="001370FF">
        <w:rPr>
          <w:rFonts w:hint="eastAsia"/>
        </w:rPr>
        <w:t>，</w:t>
      </w:r>
      <w:r w:rsidRPr="001370FF">
        <w:rPr>
          <w:rFonts w:hint="eastAsia"/>
        </w:rPr>
        <w:t>包括“妇女、儿童和社会福利”委员会。</w:t>
      </w:r>
    </w:p>
    <w:p w:rsidR="00194B1A" w:rsidRPr="001370FF" w:rsidRDefault="00194B1A" w:rsidP="00D20ECA">
      <w:pPr>
        <w:pStyle w:val="SingleTxtGC"/>
        <w:rPr>
          <w:rFonts w:hint="eastAsia"/>
        </w:rPr>
      </w:pPr>
      <w:r w:rsidRPr="001370FF">
        <w:rPr>
          <w:rFonts w:hint="eastAsia"/>
        </w:rPr>
        <w:t>2</w:t>
      </w:r>
      <w:r w:rsidR="00654786" w:rsidRPr="001370FF">
        <w:rPr>
          <w:rFonts w:hint="eastAsia"/>
        </w:rPr>
        <w:t>7.</w:t>
      </w:r>
      <w:r w:rsidRPr="001370FF">
        <w:rPr>
          <w:rFonts w:hint="eastAsia"/>
        </w:rPr>
        <w:t xml:space="preserve"> </w:t>
      </w:r>
      <w:r w:rsidR="00D20ECA" w:rsidRPr="001370FF">
        <w:rPr>
          <w:rFonts w:hint="eastAsia"/>
        </w:rPr>
        <w:t xml:space="preserve"> </w:t>
      </w:r>
      <w:r w:rsidRPr="001370FF">
        <w:rPr>
          <w:rFonts w:hint="eastAsia"/>
        </w:rPr>
        <w:t>将联合国安全理事会第</w:t>
      </w:r>
      <w:r w:rsidRPr="001370FF">
        <w:rPr>
          <w:rFonts w:hint="eastAsia"/>
        </w:rPr>
        <w:t>1325</w:t>
      </w:r>
      <w:r w:rsidRPr="001370FF">
        <w:rPr>
          <w:rFonts w:hint="eastAsia"/>
        </w:rPr>
        <w:t>和第</w:t>
      </w:r>
      <w:r w:rsidRPr="001370FF">
        <w:rPr>
          <w:rFonts w:hint="eastAsia"/>
        </w:rPr>
        <w:t>1820</w:t>
      </w:r>
      <w:r w:rsidRPr="001370FF">
        <w:rPr>
          <w:rFonts w:hint="eastAsia"/>
        </w:rPr>
        <w:t>号决议用作推进这一过程的指南。和平和重建部与妇发基金正在联合实施一个题为“增加妇女在治理、和平和安全过程中参与度的能力建设倡议”的项目。和平和重建部也编制了一份用于制定战略指南的概念文件</w:t>
      </w:r>
      <w:r w:rsidR="00654786" w:rsidRPr="001370FF">
        <w:rPr>
          <w:rFonts w:hint="eastAsia"/>
        </w:rPr>
        <w:t>，</w:t>
      </w:r>
      <w:r w:rsidRPr="001370FF">
        <w:rPr>
          <w:rFonts w:hint="eastAsia"/>
        </w:rPr>
        <w:t>以确保使妇女和儿童免受一切形式暴力</w:t>
      </w:r>
      <w:r w:rsidR="00654786" w:rsidRPr="001370FF">
        <w:rPr>
          <w:rFonts w:hint="eastAsia"/>
        </w:rPr>
        <w:t>(</w:t>
      </w:r>
      <w:r w:rsidRPr="001370FF">
        <w:rPr>
          <w:rFonts w:hint="eastAsia"/>
        </w:rPr>
        <w:t>包括性暴力</w:t>
      </w:r>
      <w:r w:rsidR="00654786" w:rsidRPr="001370FF">
        <w:rPr>
          <w:rFonts w:hint="eastAsia"/>
        </w:rPr>
        <w:t>)</w:t>
      </w:r>
      <w:r w:rsidRPr="001370FF">
        <w:rPr>
          <w:rFonts w:hint="eastAsia"/>
        </w:rPr>
        <w:t>和妇女切实参与和平进程的保护机制能够发挥作用</w:t>
      </w:r>
      <w:r w:rsidR="00654786" w:rsidRPr="001370FF">
        <w:rPr>
          <w:rFonts w:hint="eastAsia"/>
        </w:rPr>
        <w:t>，</w:t>
      </w:r>
      <w:r w:rsidRPr="001370FF">
        <w:rPr>
          <w:rFonts w:hint="eastAsia"/>
        </w:rPr>
        <w:t>包括在过渡和冲突后阶段。安全理事会第</w:t>
      </w:r>
      <w:r w:rsidRPr="001370FF">
        <w:rPr>
          <w:rFonts w:hint="eastAsia"/>
        </w:rPr>
        <w:t>1325</w:t>
      </w:r>
      <w:r w:rsidRPr="001370FF">
        <w:rPr>
          <w:rFonts w:hint="eastAsia"/>
        </w:rPr>
        <w:t>和第</w:t>
      </w:r>
      <w:r w:rsidRPr="001370FF">
        <w:rPr>
          <w:rFonts w:hint="eastAsia"/>
        </w:rPr>
        <w:t>1820</w:t>
      </w:r>
      <w:r w:rsidRPr="001370FF">
        <w:rPr>
          <w:rFonts w:hint="eastAsia"/>
        </w:rPr>
        <w:t>号决议都已译成尼泊尔文并在</w:t>
      </w:r>
      <w:r w:rsidRPr="001370FF">
        <w:rPr>
          <w:rFonts w:hint="eastAsia"/>
        </w:rPr>
        <w:t>2008</w:t>
      </w:r>
      <w:r w:rsidRPr="001370FF">
        <w:rPr>
          <w:rFonts w:hint="eastAsia"/>
        </w:rPr>
        <w:t>年</w:t>
      </w:r>
      <w:r w:rsidRPr="001370FF">
        <w:rPr>
          <w:rFonts w:hint="eastAsia"/>
        </w:rPr>
        <w:t>9</w:t>
      </w:r>
      <w:r w:rsidRPr="001370FF">
        <w:rPr>
          <w:rFonts w:hint="eastAsia"/>
        </w:rPr>
        <w:t>月第二个全国打击贩运人口日时发布</w:t>
      </w:r>
      <w:r w:rsidR="00654786" w:rsidRPr="001370FF">
        <w:rPr>
          <w:rFonts w:hint="eastAsia"/>
        </w:rPr>
        <w:t>，</w:t>
      </w:r>
      <w:r w:rsidRPr="001370FF">
        <w:rPr>
          <w:rStyle w:val="FootnoteReference"/>
          <w:color w:val="auto"/>
          <w:szCs w:val="21"/>
        </w:rPr>
        <w:footnoteReference w:id="9"/>
      </w:r>
      <w:r w:rsidRPr="001370FF">
        <w:rPr>
          <w:rFonts w:hint="eastAsia"/>
        </w:rPr>
        <w:t>并正在广泛宣传以便提高有关冲突对妇女的影响的认识。该出版物包括有关冲突期间妇女遭受性侵害的可能性以及妇女在冲突解决和和平建设过程中作用方面的信息。此外</w:t>
      </w:r>
      <w:r w:rsidR="00654786" w:rsidRPr="001370FF">
        <w:rPr>
          <w:rFonts w:hint="eastAsia"/>
        </w:rPr>
        <w:t>，</w:t>
      </w:r>
      <w:r w:rsidRPr="001370FF">
        <w:rPr>
          <w:rFonts w:hint="eastAsia"/>
        </w:rPr>
        <w:t>全国妇女委员会正在开展各种方案</w:t>
      </w:r>
      <w:r w:rsidR="00654786" w:rsidRPr="001370FF">
        <w:rPr>
          <w:rFonts w:hint="eastAsia"/>
        </w:rPr>
        <w:t>，</w:t>
      </w:r>
      <w:r w:rsidRPr="001370FF">
        <w:rPr>
          <w:rFonts w:hint="eastAsia"/>
        </w:rPr>
        <w:t>与非政府组织和民间社会合作实施这些决议</w:t>
      </w:r>
      <w:r w:rsidR="00654786" w:rsidRPr="001370FF">
        <w:rPr>
          <w:rFonts w:hint="eastAsia"/>
        </w:rPr>
        <w:t>，</w:t>
      </w:r>
      <w:r w:rsidRPr="001370FF">
        <w:rPr>
          <w:rFonts w:hint="eastAsia"/>
        </w:rPr>
        <w:t>并获得了妇发基金的支助。</w:t>
      </w:r>
    </w:p>
    <w:p w:rsidR="00194B1A" w:rsidRPr="001370FF" w:rsidRDefault="00194B1A" w:rsidP="00D20ECA">
      <w:pPr>
        <w:pStyle w:val="H23GC"/>
        <w:rPr>
          <w:rFonts w:hint="eastAsia"/>
        </w:rPr>
      </w:pPr>
      <w:r w:rsidRPr="001370FF">
        <w:tab/>
      </w:r>
      <w:r w:rsidRPr="001370FF">
        <w:tab/>
      </w:r>
      <w:r w:rsidRPr="001370FF">
        <w:rPr>
          <w:rFonts w:hint="eastAsia"/>
        </w:rPr>
        <w:t>教育</w:t>
      </w:r>
      <w:r w:rsidR="00654786" w:rsidRPr="001370FF">
        <w:rPr>
          <w:rFonts w:hint="eastAsia"/>
        </w:rPr>
        <w:t>(</w:t>
      </w:r>
      <w:r w:rsidRPr="001370FF">
        <w:rPr>
          <w:rFonts w:hint="eastAsia"/>
        </w:rPr>
        <w:t>结论意见第</w:t>
      </w:r>
      <w:r w:rsidRPr="001370FF">
        <w:rPr>
          <w:rFonts w:hint="eastAsia"/>
        </w:rPr>
        <w:t>204-205</w:t>
      </w:r>
      <w:r w:rsidRPr="001370FF">
        <w:rPr>
          <w:rFonts w:hint="eastAsia"/>
        </w:rPr>
        <w:t>段</w:t>
      </w:r>
      <w:r w:rsidR="00654786" w:rsidRPr="001370FF">
        <w:rPr>
          <w:rFonts w:hint="eastAsia"/>
        </w:rPr>
        <w:t>)</w:t>
      </w:r>
    </w:p>
    <w:p w:rsidR="00194B1A" w:rsidRPr="001370FF" w:rsidRDefault="00194B1A" w:rsidP="00D20ECA">
      <w:pPr>
        <w:pStyle w:val="SingleTxtGC"/>
        <w:spacing w:after="240"/>
        <w:rPr>
          <w:rFonts w:hint="eastAsia"/>
        </w:rPr>
      </w:pPr>
      <w:r w:rsidRPr="001370FF">
        <w:rPr>
          <w:rFonts w:hint="eastAsia"/>
        </w:rPr>
        <w:t>2</w:t>
      </w:r>
      <w:r w:rsidR="00654786" w:rsidRPr="001370FF">
        <w:rPr>
          <w:rFonts w:hint="eastAsia"/>
        </w:rPr>
        <w:t>8.</w:t>
      </w:r>
      <w:r w:rsidRPr="001370FF">
        <w:rPr>
          <w:rFonts w:hint="eastAsia"/>
        </w:rPr>
        <w:t xml:space="preserve"> </w:t>
      </w:r>
      <w:r w:rsidR="00D20ECA" w:rsidRPr="001370FF">
        <w:rPr>
          <w:rFonts w:hint="eastAsia"/>
        </w:rPr>
        <w:t xml:space="preserve"> </w:t>
      </w:r>
      <w:r w:rsidRPr="001370FF">
        <w:rPr>
          <w:rFonts w:hint="eastAsia"/>
        </w:rPr>
        <w:t>除了努力在全国范围内实施教育方案之外</w:t>
      </w:r>
      <w:r w:rsidR="00654786" w:rsidRPr="001370FF">
        <w:rPr>
          <w:rFonts w:hint="eastAsia"/>
        </w:rPr>
        <w:t>，</w:t>
      </w:r>
      <w:r w:rsidRPr="001370FF">
        <w:rPr>
          <w:rFonts w:hint="eastAsia"/>
        </w:rPr>
        <w:t>教育部也负责公布每年的最新报告</w:t>
      </w:r>
      <w:r w:rsidR="00654786" w:rsidRPr="001370FF">
        <w:rPr>
          <w:rFonts w:hint="eastAsia"/>
        </w:rPr>
        <w:t>，</w:t>
      </w:r>
      <w:r w:rsidRPr="001370FF">
        <w:rPr>
          <w:rFonts w:hint="eastAsia"/>
        </w:rPr>
        <w:t>包括以性别分列的数据。以下数据概括介绍了各社会群体中的教育情况。</w:t>
      </w:r>
    </w:p>
    <w:p w:rsidR="00194B1A" w:rsidRPr="001370FF" w:rsidRDefault="00194B1A" w:rsidP="00D20ECA">
      <w:pPr>
        <w:pStyle w:val="Heading1"/>
        <w:spacing w:after="120"/>
        <w:ind w:left="1134"/>
        <w:jc w:val="left"/>
        <w:rPr>
          <w:rFonts w:eastAsia="SimHei" w:hint="eastAsia"/>
          <w:b w:val="0"/>
          <w:sz w:val="21"/>
        </w:rPr>
      </w:pPr>
      <w:r w:rsidRPr="001370FF">
        <w:rPr>
          <w:rFonts w:hint="eastAsia"/>
          <w:b w:val="0"/>
          <w:sz w:val="21"/>
        </w:rPr>
        <w:t>表</w:t>
      </w:r>
      <w:r w:rsidRPr="001370FF">
        <w:rPr>
          <w:rFonts w:hint="eastAsia"/>
          <w:b w:val="0"/>
          <w:sz w:val="21"/>
        </w:rPr>
        <w:t>2</w:t>
      </w:r>
      <w:r w:rsidR="00D20ECA" w:rsidRPr="001370FF">
        <w:rPr>
          <w:b w:val="0"/>
          <w:sz w:val="21"/>
        </w:rPr>
        <w:br/>
      </w:r>
      <w:r w:rsidRPr="001370FF">
        <w:rPr>
          <w:rFonts w:eastAsia="SimHei" w:hint="eastAsia"/>
          <w:b w:val="0"/>
          <w:sz w:val="21"/>
        </w:rPr>
        <w:t>按社会群体分列的小学入学率</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6"/>
        <w:gridCol w:w="1430"/>
        <w:gridCol w:w="1300"/>
        <w:gridCol w:w="1430"/>
        <w:gridCol w:w="1224"/>
      </w:tblGrid>
      <w:tr w:rsidR="00194B1A" w:rsidRPr="001370FF" w:rsidTr="00D20ECA">
        <w:trPr>
          <w:tblHeader/>
        </w:trPr>
        <w:tc>
          <w:tcPr>
            <w:tcW w:w="198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i/>
                <w:iCs/>
                <w:sz w:val="18"/>
                <w:szCs w:val="18"/>
              </w:rPr>
            </w:pPr>
            <w:r w:rsidRPr="001370FF">
              <w:rPr>
                <w:rFonts w:eastAsia="KaiTi_GB2312" w:hint="eastAsia"/>
                <w:iCs/>
                <w:sz w:val="18"/>
                <w:szCs w:val="18"/>
              </w:rPr>
              <w:t>社会群体</w:t>
            </w:r>
          </w:p>
        </w:tc>
        <w:tc>
          <w:tcPr>
            <w:tcW w:w="143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i/>
                <w:iCs/>
                <w:sz w:val="18"/>
                <w:szCs w:val="18"/>
              </w:rPr>
            </w:pPr>
            <w:r w:rsidRPr="001370FF">
              <w:rPr>
                <w:rFonts w:eastAsia="KaiTi_GB2312" w:hint="eastAsia"/>
                <w:iCs/>
                <w:sz w:val="18"/>
                <w:szCs w:val="18"/>
              </w:rPr>
              <w:t>女孩</w:t>
            </w:r>
          </w:p>
        </w:tc>
        <w:tc>
          <w:tcPr>
            <w:tcW w:w="13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iCs/>
                <w:sz w:val="18"/>
                <w:szCs w:val="18"/>
              </w:rPr>
            </w:pPr>
            <w:r w:rsidRPr="001370FF">
              <w:rPr>
                <w:rFonts w:eastAsia="KaiTi_GB2312" w:hint="eastAsia"/>
                <w:iCs/>
                <w:sz w:val="18"/>
                <w:szCs w:val="18"/>
              </w:rPr>
              <w:t>男孩</w:t>
            </w:r>
          </w:p>
        </w:tc>
        <w:tc>
          <w:tcPr>
            <w:tcW w:w="143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
                <w:iCs/>
                <w:sz w:val="18"/>
                <w:szCs w:val="18"/>
              </w:rPr>
            </w:pPr>
            <w:r w:rsidRPr="001370FF">
              <w:rPr>
                <w:rFonts w:eastAsia="KaiTi_GB2312" w:hint="eastAsia"/>
                <w:b/>
                <w:iCs/>
                <w:sz w:val="18"/>
                <w:szCs w:val="18"/>
              </w:rPr>
              <w:t>合计</w:t>
            </w:r>
          </w:p>
        </w:tc>
        <w:tc>
          <w:tcPr>
            <w:tcW w:w="122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i/>
                <w:iCs/>
                <w:sz w:val="18"/>
                <w:szCs w:val="18"/>
              </w:rPr>
            </w:pPr>
            <w:r w:rsidRPr="001370FF">
              <w:rPr>
                <w:rFonts w:eastAsia="KaiTi_GB2312" w:hint="eastAsia"/>
                <w:iCs/>
                <w:sz w:val="18"/>
                <w:szCs w:val="18"/>
              </w:rPr>
              <w:t>入学率</w:t>
            </w:r>
            <w:r w:rsidR="00654786" w:rsidRPr="001370FF">
              <w:rPr>
                <w:rFonts w:eastAsia="KaiTi_GB2312" w:hint="eastAsia"/>
                <w:iCs/>
                <w:sz w:val="18"/>
                <w:szCs w:val="18"/>
              </w:rPr>
              <w:t>%</w:t>
            </w:r>
          </w:p>
        </w:tc>
      </w:tr>
      <w:tr w:rsidR="00194B1A" w:rsidRPr="001370FF" w:rsidTr="00D20ECA">
        <w:tc>
          <w:tcPr>
            <w:tcW w:w="1986" w:type="dxa"/>
            <w:tcBorders>
              <w:top w:val="single" w:sz="12" w:space="0" w:color="auto"/>
            </w:tcBorders>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德利特人</w:t>
            </w:r>
          </w:p>
        </w:tc>
        <w:tc>
          <w:tcPr>
            <w:tcW w:w="143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412 036</w:t>
            </w:r>
          </w:p>
        </w:tc>
        <w:tc>
          <w:tcPr>
            <w:tcW w:w="13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435 497</w:t>
            </w:r>
          </w:p>
        </w:tc>
        <w:tc>
          <w:tcPr>
            <w:tcW w:w="143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847 412</w:t>
            </w:r>
          </w:p>
        </w:tc>
        <w:tc>
          <w:tcPr>
            <w:tcW w:w="1224"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w:t>
            </w:r>
            <w:r w:rsidR="00654786" w:rsidRPr="001370FF">
              <w:rPr>
                <w:sz w:val="18"/>
                <w:szCs w:val="18"/>
              </w:rPr>
              <w:t>9.</w:t>
            </w:r>
            <w:r w:rsidRPr="001370FF">
              <w:rPr>
                <w:sz w:val="18"/>
                <w:szCs w:val="18"/>
              </w:rPr>
              <w:t>2</w:t>
            </w:r>
          </w:p>
        </w:tc>
      </w:tr>
      <w:tr w:rsidR="00194B1A" w:rsidRPr="001370FF" w:rsidTr="00D20ECA">
        <w:tc>
          <w:tcPr>
            <w:tcW w:w="1986"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贾那贾提人</w:t>
            </w:r>
            <w:r w:rsidR="00654786" w:rsidRPr="001370FF">
              <w:rPr>
                <w:rFonts w:hint="eastAsia"/>
                <w:sz w:val="18"/>
                <w:szCs w:val="18"/>
              </w:rPr>
              <w:t>(</w:t>
            </w:r>
            <w:r w:rsidRPr="001370FF">
              <w:rPr>
                <w:rFonts w:hint="eastAsia"/>
                <w:sz w:val="18"/>
                <w:szCs w:val="18"/>
              </w:rPr>
              <w:t>少数民族</w:t>
            </w:r>
            <w:r w:rsidR="00654786" w:rsidRPr="001370FF">
              <w:rPr>
                <w:rFonts w:hint="eastAsia"/>
                <w:sz w:val="18"/>
                <w:szCs w:val="18"/>
              </w:rPr>
              <w:t>)</w:t>
            </w:r>
          </w:p>
        </w:tc>
        <w:tc>
          <w:tcPr>
            <w:tcW w:w="143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896 389</w:t>
            </w:r>
          </w:p>
        </w:tc>
        <w:tc>
          <w:tcPr>
            <w:tcW w:w="13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911 772</w:t>
            </w:r>
          </w:p>
        </w:tc>
        <w:tc>
          <w:tcPr>
            <w:tcW w:w="1430"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1 807 931</w:t>
            </w:r>
          </w:p>
        </w:tc>
        <w:tc>
          <w:tcPr>
            <w:tcW w:w="122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4</w:t>
            </w:r>
            <w:r w:rsidR="00654786" w:rsidRPr="001370FF">
              <w:rPr>
                <w:sz w:val="18"/>
                <w:szCs w:val="18"/>
              </w:rPr>
              <w:t>0.</w:t>
            </w:r>
            <w:r w:rsidRPr="001370FF">
              <w:rPr>
                <w:sz w:val="18"/>
                <w:szCs w:val="18"/>
              </w:rPr>
              <w:t>9</w:t>
            </w:r>
          </w:p>
        </w:tc>
      </w:tr>
      <w:tr w:rsidR="00194B1A" w:rsidRPr="001370FF" w:rsidTr="00D20ECA">
        <w:tc>
          <w:tcPr>
            <w:tcW w:w="1986" w:type="dxa"/>
            <w:tcBorders>
              <w:bottom w:val="single" w:sz="4" w:space="0" w:color="auto"/>
            </w:tcBorders>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其他</w:t>
            </w:r>
          </w:p>
        </w:tc>
        <w:tc>
          <w:tcPr>
            <w:tcW w:w="1430"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851 338</w:t>
            </w:r>
          </w:p>
        </w:tc>
        <w:tc>
          <w:tcPr>
            <w:tcW w:w="1300"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911 681</w:t>
            </w:r>
          </w:p>
        </w:tc>
        <w:tc>
          <w:tcPr>
            <w:tcW w:w="1430"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1 763 370</w:t>
            </w:r>
          </w:p>
        </w:tc>
        <w:tc>
          <w:tcPr>
            <w:tcW w:w="1224"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3</w:t>
            </w:r>
            <w:r w:rsidR="00654786" w:rsidRPr="001370FF">
              <w:rPr>
                <w:sz w:val="18"/>
                <w:szCs w:val="18"/>
              </w:rPr>
              <w:t>9.</w:t>
            </w:r>
            <w:r w:rsidRPr="001370FF">
              <w:rPr>
                <w:sz w:val="18"/>
                <w:szCs w:val="18"/>
              </w:rPr>
              <w:t>9</w:t>
            </w:r>
          </w:p>
        </w:tc>
      </w:tr>
      <w:tr w:rsidR="00194B1A" w:rsidRPr="001370FF" w:rsidTr="00D20ECA">
        <w:tc>
          <w:tcPr>
            <w:tcW w:w="1986" w:type="dxa"/>
            <w:tcBorders>
              <w:top w:val="single" w:sz="4" w:space="0" w:color="auto"/>
              <w:bottom w:val="single" w:sz="12" w:space="0" w:color="auto"/>
            </w:tcBorders>
            <w:shd w:val="clear" w:color="auto" w:fill="auto"/>
            <w:vAlign w:val="bottom"/>
          </w:tcPr>
          <w:p w:rsidR="00194B1A" w:rsidRPr="001370FF" w:rsidRDefault="00D20ECA" w:rsidP="00194B1A">
            <w:pPr>
              <w:spacing w:before="80" w:after="80" w:line="220" w:lineRule="exact"/>
              <w:ind w:right="113"/>
              <w:rPr>
                <w:rFonts w:ascii="SimHei" w:eastAsia="SimHei" w:hAnsi="SimSun" w:hint="eastAsia"/>
                <w:b/>
                <w:sz w:val="18"/>
                <w:szCs w:val="18"/>
              </w:rPr>
            </w:pPr>
            <w:r w:rsidRPr="001370FF">
              <w:rPr>
                <w:rFonts w:ascii="SimSun" w:hAnsi="SimSun"/>
                <w:sz w:val="18"/>
                <w:szCs w:val="18"/>
              </w:rPr>
              <w:tab/>
            </w:r>
            <w:r w:rsidR="00194B1A" w:rsidRPr="001370FF">
              <w:rPr>
                <w:rFonts w:ascii="SimHei" w:eastAsia="SimHei" w:hAnsi="SimSun" w:hint="eastAsia"/>
                <w:sz w:val="18"/>
                <w:szCs w:val="18"/>
              </w:rPr>
              <w:t>合计</w:t>
            </w:r>
          </w:p>
        </w:tc>
        <w:tc>
          <w:tcPr>
            <w:tcW w:w="143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left="284" w:right="113"/>
              <w:jc w:val="right"/>
              <w:rPr>
                <w:b/>
                <w:sz w:val="18"/>
                <w:szCs w:val="18"/>
              </w:rPr>
            </w:pPr>
            <w:r w:rsidRPr="001370FF">
              <w:rPr>
                <w:rFonts w:eastAsia="SimHei"/>
                <w:b/>
                <w:sz w:val="18"/>
                <w:szCs w:val="18"/>
              </w:rPr>
              <w:t>2 159 763</w:t>
            </w:r>
          </w:p>
        </w:tc>
        <w:tc>
          <w:tcPr>
            <w:tcW w:w="13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left="284" w:right="113"/>
              <w:jc w:val="right"/>
              <w:rPr>
                <w:b/>
                <w:sz w:val="18"/>
                <w:szCs w:val="18"/>
              </w:rPr>
            </w:pPr>
            <w:r w:rsidRPr="001370FF">
              <w:rPr>
                <w:rFonts w:eastAsia="SimHei"/>
                <w:b/>
                <w:sz w:val="18"/>
                <w:szCs w:val="18"/>
              </w:rPr>
              <w:t>2 258 950</w:t>
            </w:r>
          </w:p>
        </w:tc>
        <w:tc>
          <w:tcPr>
            <w:tcW w:w="143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left="284" w:right="113"/>
              <w:jc w:val="right"/>
              <w:rPr>
                <w:rFonts w:eastAsia="SimHei"/>
                <w:b/>
                <w:sz w:val="18"/>
                <w:szCs w:val="18"/>
              </w:rPr>
            </w:pPr>
            <w:r w:rsidRPr="001370FF">
              <w:rPr>
                <w:rFonts w:eastAsia="SimHei"/>
                <w:b/>
                <w:sz w:val="18"/>
                <w:szCs w:val="18"/>
              </w:rPr>
              <w:t>4 418 713</w:t>
            </w:r>
          </w:p>
        </w:tc>
        <w:tc>
          <w:tcPr>
            <w:tcW w:w="1224" w:type="dxa"/>
            <w:tcBorders>
              <w:top w:val="single" w:sz="4" w:space="0" w:color="auto"/>
              <w:bottom w:val="single" w:sz="12" w:space="0" w:color="auto"/>
            </w:tcBorders>
            <w:shd w:val="clear" w:color="auto" w:fill="auto"/>
            <w:vAlign w:val="bottom"/>
          </w:tcPr>
          <w:p w:rsidR="00194B1A" w:rsidRPr="00A12C27" w:rsidRDefault="00194B1A" w:rsidP="00194B1A">
            <w:pPr>
              <w:spacing w:before="80" w:after="80" w:line="220" w:lineRule="exact"/>
              <w:ind w:left="284" w:right="113"/>
              <w:jc w:val="right"/>
              <w:rPr>
                <w:sz w:val="18"/>
                <w:szCs w:val="18"/>
              </w:rPr>
            </w:pPr>
            <w:r w:rsidRPr="00A12C27">
              <w:rPr>
                <w:sz w:val="18"/>
                <w:szCs w:val="18"/>
              </w:rPr>
              <w:t>10</w:t>
            </w:r>
            <w:r w:rsidR="00654786" w:rsidRPr="00A12C27">
              <w:rPr>
                <w:sz w:val="18"/>
                <w:szCs w:val="18"/>
              </w:rPr>
              <w:t>0.</w:t>
            </w:r>
            <w:r w:rsidRPr="00A12C27">
              <w:rPr>
                <w:sz w:val="18"/>
                <w:szCs w:val="18"/>
              </w:rPr>
              <w:t>0</w:t>
            </w:r>
          </w:p>
        </w:tc>
      </w:tr>
    </w:tbl>
    <w:p w:rsidR="00194B1A" w:rsidRPr="001370FF" w:rsidRDefault="00194B1A" w:rsidP="00D20ECA">
      <w:pPr>
        <w:pStyle w:val="SingleTxtGC"/>
        <w:spacing w:beforeLines="50" w:before="163"/>
        <w:rPr>
          <w:rFonts w:hint="eastAsia"/>
        </w:rPr>
      </w:pPr>
      <w:r w:rsidRPr="001370FF">
        <w:rPr>
          <w:rFonts w:hint="eastAsia"/>
        </w:rPr>
        <w:t>2</w:t>
      </w:r>
      <w:r w:rsidR="00654786" w:rsidRPr="001370FF">
        <w:rPr>
          <w:rFonts w:hint="eastAsia"/>
        </w:rPr>
        <w:t>9.</w:t>
      </w:r>
      <w:r w:rsidRPr="001370FF">
        <w:rPr>
          <w:rFonts w:hint="eastAsia"/>
        </w:rPr>
        <w:t xml:space="preserve">  2007</w:t>
      </w:r>
      <w:r w:rsidRPr="001370FF">
        <w:rPr>
          <w:rFonts w:hint="eastAsia"/>
        </w:rPr>
        <w:t>年快报提供了有关学生、学校和教师的详细信息</w:t>
      </w:r>
      <w:r w:rsidR="00654786" w:rsidRPr="001370FF">
        <w:rPr>
          <w:rFonts w:hint="eastAsia"/>
        </w:rPr>
        <w:t>，</w:t>
      </w:r>
      <w:r w:rsidRPr="001370FF">
        <w:rPr>
          <w:rFonts w:hint="eastAsia"/>
        </w:rPr>
        <w:t>包括自</w:t>
      </w:r>
      <w:r w:rsidRPr="001370FF">
        <w:rPr>
          <w:rFonts w:hint="eastAsia"/>
        </w:rPr>
        <w:t>2004</w:t>
      </w:r>
      <w:r w:rsidRPr="001370FF">
        <w:rPr>
          <w:rFonts w:hint="eastAsia"/>
        </w:rPr>
        <w:t>年开始的教育监督和评估制度。其主要目的是提供</w:t>
      </w:r>
      <w:r w:rsidRPr="001370FF">
        <w:rPr>
          <w:rFonts w:hint="eastAsia"/>
        </w:rPr>
        <w:t>2015</w:t>
      </w:r>
      <w:r w:rsidRPr="001370FF">
        <w:rPr>
          <w:rFonts w:hint="eastAsia"/>
        </w:rPr>
        <w:t>年前全民教育的受教育机会、效率、质量和平等指标方面全国和县级的当前教育情况</w:t>
      </w:r>
      <w:r w:rsidR="00654786" w:rsidRPr="001370FF">
        <w:rPr>
          <w:rFonts w:hint="eastAsia"/>
        </w:rPr>
        <w:t>(</w:t>
      </w:r>
      <w:r w:rsidRPr="001370FF">
        <w:rPr>
          <w:rFonts w:hint="eastAsia"/>
        </w:rPr>
        <w:t>在上次报告中提及</w:t>
      </w:r>
      <w:r w:rsidR="00654786" w:rsidRPr="001370FF">
        <w:rPr>
          <w:rFonts w:hint="eastAsia"/>
        </w:rPr>
        <w:t>)</w:t>
      </w:r>
      <w:r w:rsidR="00654786" w:rsidRPr="001370FF">
        <w:rPr>
          <w:rFonts w:hint="eastAsia"/>
        </w:rPr>
        <w:t>，</w:t>
      </w:r>
      <w:r w:rsidRPr="001370FF">
        <w:rPr>
          <w:rFonts w:hint="eastAsia"/>
        </w:rPr>
        <w:t>特别是关于按性别和生态区域、比例等分列的学前班、小学、初中和中等教育的总入学率和净入学率的当前情况。一些相关信息如下</w:t>
      </w:r>
      <w:r w:rsidR="00654786" w:rsidRPr="001370FF">
        <w:rPr>
          <w:rFonts w:hint="eastAsia"/>
        </w:rPr>
        <w:t>：</w:t>
      </w:r>
    </w:p>
    <w:p w:rsidR="00194B1A" w:rsidRPr="001370FF" w:rsidRDefault="00194B1A" w:rsidP="00D20ECA">
      <w:pPr>
        <w:pStyle w:val="Bullet1GC"/>
      </w:pPr>
      <w:r w:rsidRPr="001370FF">
        <w:rPr>
          <w:rFonts w:hint="eastAsia"/>
        </w:rPr>
        <w:t>小学入学比例中的性别平等指数为</w:t>
      </w:r>
      <w:r w:rsidR="00654786" w:rsidRPr="001370FF">
        <w:rPr>
          <w:rFonts w:hint="eastAsia"/>
        </w:rPr>
        <w:t>0.</w:t>
      </w:r>
      <w:r w:rsidRPr="001370FF">
        <w:rPr>
          <w:rFonts w:hint="eastAsia"/>
        </w:rPr>
        <w:t>96</w:t>
      </w:r>
      <w:r w:rsidR="00654786" w:rsidRPr="001370FF">
        <w:rPr>
          <w:rFonts w:hint="eastAsia"/>
        </w:rPr>
        <w:t>(</w:t>
      </w:r>
      <w:r w:rsidRPr="001370FF">
        <w:rPr>
          <w:rFonts w:hint="eastAsia"/>
        </w:rPr>
        <w:t>见上表</w:t>
      </w:r>
      <w:r w:rsidRPr="001370FF">
        <w:rPr>
          <w:rFonts w:hint="eastAsia"/>
        </w:rPr>
        <w:t>2</w:t>
      </w:r>
      <w:r w:rsidRPr="001370FF">
        <w:rPr>
          <w:rFonts w:hint="eastAsia"/>
        </w:rPr>
        <w:t>所示</w:t>
      </w:r>
      <w:r w:rsidR="00654786" w:rsidRPr="001370FF">
        <w:rPr>
          <w:rFonts w:hint="eastAsia"/>
        </w:rPr>
        <w:t>)</w:t>
      </w:r>
      <w:r w:rsidRPr="001370FF">
        <w:rPr>
          <w:rFonts w:hint="eastAsia"/>
        </w:rPr>
        <w:t>。</w:t>
      </w:r>
    </w:p>
    <w:p w:rsidR="00194B1A" w:rsidRPr="001370FF" w:rsidRDefault="00194B1A" w:rsidP="00D20ECA">
      <w:pPr>
        <w:pStyle w:val="Bullet1GC"/>
      </w:pPr>
      <w:r w:rsidRPr="001370FF">
        <w:rPr>
          <w:rFonts w:hint="eastAsia"/>
        </w:rPr>
        <w:t>2007-2008</w:t>
      </w:r>
      <w:r w:rsidRPr="001370FF">
        <w:rPr>
          <w:rFonts w:hint="eastAsia"/>
        </w:rPr>
        <w:t>学年小学的总入学率和净入学率分别为</w:t>
      </w:r>
      <w:r w:rsidRPr="001370FF">
        <w:t>13</w:t>
      </w:r>
      <w:r w:rsidR="00654786" w:rsidRPr="001370FF">
        <w:t>8.</w:t>
      </w:r>
      <w:r w:rsidRPr="001370FF">
        <w:t>5</w:t>
      </w:r>
      <w:r w:rsidRPr="001370FF">
        <w:rPr>
          <w:rFonts w:hint="eastAsia"/>
        </w:rPr>
        <w:t>和</w:t>
      </w:r>
      <w:r w:rsidRPr="001370FF">
        <w:t>8</w:t>
      </w:r>
      <w:r w:rsidR="00654786" w:rsidRPr="001370FF">
        <w:t>9.</w:t>
      </w:r>
      <w:r w:rsidRPr="001370FF">
        <w:t>1</w:t>
      </w:r>
      <w:r w:rsidRPr="001370FF">
        <w:rPr>
          <w:rFonts w:hint="eastAsia"/>
        </w:rPr>
        <w:t>。</w:t>
      </w:r>
    </w:p>
    <w:p w:rsidR="00194B1A" w:rsidRPr="001370FF" w:rsidRDefault="00194B1A" w:rsidP="00D20ECA">
      <w:pPr>
        <w:pStyle w:val="Bullet1GC"/>
      </w:pPr>
      <w:r w:rsidRPr="001370FF">
        <w:rPr>
          <w:rFonts w:hint="eastAsia"/>
        </w:rPr>
        <w:t>小学的总体总入学率为</w:t>
      </w:r>
      <w:r w:rsidRPr="001370FF">
        <w:t>13</w:t>
      </w:r>
      <w:r w:rsidR="00654786" w:rsidRPr="001370FF">
        <w:t>8.</w:t>
      </w:r>
      <w:r w:rsidRPr="001370FF">
        <w:t>5</w:t>
      </w:r>
      <w:r w:rsidR="00654786" w:rsidRPr="001370FF">
        <w:rPr>
          <w:rFonts w:hint="eastAsia"/>
        </w:rPr>
        <w:t>%</w:t>
      </w:r>
      <w:r w:rsidR="00654786" w:rsidRPr="001370FF">
        <w:rPr>
          <w:rFonts w:hint="eastAsia"/>
        </w:rPr>
        <w:t>，</w:t>
      </w:r>
      <w:r w:rsidRPr="001370FF">
        <w:rPr>
          <w:rFonts w:hint="eastAsia"/>
        </w:rPr>
        <w:t>其中女孩的总入学率为</w:t>
      </w:r>
      <w:r w:rsidRPr="001370FF">
        <w:t>13</w:t>
      </w:r>
      <w:r w:rsidR="00654786" w:rsidRPr="001370FF">
        <w:t>9.</w:t>
      </w:r>
      <w:r w:rsidRPr="001370FF">
        <w:t>6</w:t>
      </w:r>
      <w:r w:rsidR="00654786" w:rsidRPr="001370FF">
        <w:rPr>
          <w:rFonts w:hint="eastAsia"/>
        </w:rPr>
        <w:t>%</w:t>
      </w:r>
      <w:r w:rsidR="00654786" w:rsidRPr="001370FF">
        <w:rPr>
          <w:rFonts w:hint="eastAsia"/>
        </w:rPr>
        <w:t>，</w:t>
      </w:r>
      <w:r w:rsidRPr="001370FF">
        <w:rPr>
          <w:rFonts w:hint="eastAsia"/>
        </w:rPr>
        <w:t>男孩的总入学率为</w:t>
      </w:r>
      <w:r w:rsidRPr="001370FF">
        <w:t>13</w:t>
      </w:r>
      <w:r w:rsidR="00654786" w:rsidRPr="001370FF">
        <w:t>7.</w:t>
      </w:r>
      <w:r w:rsidRPr="001370FF">
        <w:t>6</w:t>
      </w:r>
      <w:r w:rsidR="00654786" w:rsidRPr="001370FF">
        <w:rPr>
          <w:rFonts w:hint="eastAsia"/>
        </w:rPr>
        <w:t>%</w:t>
      </w:r>
      <w:r w:rsidR="00654786" w:rsidRPr="001370FF">
        <w:rPr>
          <w:rFonts w:hint="eastAsia"/>
        </w:rPr>
        <w:t>，</w:t>
      </w:r>
      <w:r w:rsidRPr="001370FF">
        <w:rPr>
          <w:rFonts w:hint="eastAsia"/>
        </w:rPr>
        <w:t>与上年相比</w:t>
      </w:r>
      <w:r w:rsidR="00654786" w:rsidRPr="001370FF">
        <w:rPr>
          <w:rFonts w:hint="eastAsia"/>
        </w:rPr>
        <w:t>，</w:t>
      </w:r>
      <w:r w:rsidRPr="001370FF">
        <w:rPr>
          <w:rFonts w:hint="eastAsia"/>
        </w:rPr>
        <w:t>女孩的总入学率稍有增加</w:t>
      </w:r>
      <w:r w:rsidR="00654786" w:rsidRPr="001370FF">
        <w:rPr>
          <w:rFonts w:hint="eastAsia"/>
        </w:rPr>
        <w:t>，</w:t>
      </w:r>
      <w:r w:rsidRPr="001370FF">
        <w:rPr>
          <w:rFonts w:hint="eastAsia"/>
        </w:rPr>
        <w:t>男孩的总入学率有所减少。</w:t>
      </w:r>
      <w:r w:rsidRPr="001370FF">
        <w:rPr>
          <w:rFonts w:hint="eastAsia"/>
        </w:rPr>
        <w:t>2007-2008</w:t>
      </w:r>
      <w:r w:rsidRPr="001370FF">
        <w:rPr>
          <w:rFonts w:hint="eastAsia"/>
        </w:rPr>
        <w:t>学年的快报也报告了一年级的平均总入学率为</w:t>
      </w:r>
      <w:r w:rsidRPr="001370FF">
        <w:rPr>
          <w:rFonts w:hint="eastAsia"/>
        </w:rPr>
        <w:t>14</w:t>
      </w:r>
      <w:r w:rsidR="00654786" w:rsidRPr="001370FF">
        <w:rPr>
          <w:rFonts w:hint="eastAsia"/>
        </w:rPr>
        <w:t>5.</w:t>
      </w:r>
      <w:r w:rsidRPr="001370FF">
        <w:rPr>
          <w:rFonts w:hint="eastAsia"/>
        </w:rPr>
        <w:t>2</w:t>
      </w:r>
      <w:r w:rsidR="00654786" w:rsidRPr="001370FF">
        <w:rPr>
          <w:rFonts w:hint="eastAsia"/>
        </w:rPr>
        <w:t>%</w:t>
      </w:r>
      <w:r w:rsidR="00654786" w:rsidRPr="001370FF">
        <w:rPr>
          <w:rFonts w:hint="eastAsia"/>
        </w:rPr>
        <w:t>，</w:t>
      </w:r>
      <w:r w:rsidRPr="001370FF">
        <w:rPr>
          <w:rFonts w:hint="eastAsia"/>
        </w:rPr>
        <w:t>其中女孩的总入学率为</w:t>
      </w:r>
      <w:r w:rsidRPr="001370FF">
        <w:rPr>
          <w:rFonts w:hint="eastAsia"/>
        </w:rPr>
        <w:t>14</w:t>
      </w:r>
      <w:r w:rsidR="00654786" w:rsidRPr="001370FF">
        <w:rPr>
          <w:rFonts w:hint="eastAsia"/>
        </w:rPr>
        <w:t>6.</w:t>
      </w:r>
      <w:r w:rsidRPr="001370FF">
        <w:rPr>
          <w:rFonts w:hint="eastAsia"/>
        </w:rPr>
        <w:t>1</w:t>
      </w:r>
      <w:r w:rsidR="00654786" w:rsidRPr="001370FF">
        <w:rPr>
          <w:rFonts w:hint="eastAsia"/>
        </w:rPr>
        <w:t>%</w:t>
      </w:r>
      <w:r w:rsidR="00654786" w:rsidRPr="001370FF">
        <w:rPr>
          <w:rFonts w:hint="eastAsia"/>
        </w:rPr>
        <w:t>，</w:t>
      </w:r>
      <w:r w:rsidRPr="001370FF">
        <w:rPr>
          <w:rFonts w:hint="eastAsia"/>
        </w:rPr>
        <w:t>男孩的总入学率为</w:t>
      </w:r>
      <w:r w:rsidRPr="001370FF">
        <w:rPr>
          <w:rFonts w:hint="eastAsia"/>
        </w:rPr>
        <w:t>14</w:t>
      </w:r>
      <w:r w:rsidR="00654786" w:rsidRPr="001370FF">
        <w:rPr>
          <w:rFonts w:hint="eastAsia"/>
        </w:rPr>
        <w:t>4.</w:t>
      </w:r>
      <w:r w:rsidRPr="001370FF">
        <w:rPr>
          <w:rFonts w:hint="eastAsia"/>
        </w:rPr>
        <w:t>4</w:t>
      </w:r>
      <w:r w:rsidR="00654786" w:rsidRPr="001370FF">
        <w:rPr>
          <w:rFonts w:hint="eastAsia"/>
        </w:rPr>
        <w:t>%</w:t>
      </w:r>
      <w:r w:rsidRPr="001370FF">
        <w:rPr>
          <w:rFonts w:hint="eastAsia"/>
        </w:rPr>
        <w:t>。</w:t>
      </w:r>
    </w:p>
    <w:p w:rsidR="00194B1A" w:rsidRPr="001370FF" w:rsidRDefault="00194B1A" w:rsidP="00D20ECA">
      <w:pPr>
        <w:pStyle w:val="Bullet1GC"/>
      </w:pPr>
      <w:r w:rsidRPr="001370FF">
        <w:rPr>
          <w:rFonts w:hint="eastAsia"/>
        </w:rPr>
        <w:t>小学女孩的入学率为</w:t>
      </w:r>
      <w:r w:rsidRPr="001370FF">
        <w:rPr>
          <w:rFonts w:hint="eastAsia"/>
        </w:rPr>
        <w:t>4</w:t>
      </w:r>
      <w:r w:rsidR="00654786" w:rsidRPr="001370FF">
        <w:rPr>
          <w:rFonts w:hint="eastAsia"/>
        </w:rPr>
        <w:t>8.</w:t>
      </w:r>
      <w:r w:rsidRPr="001370FF">
        <w:rPr>
          <w:rFonts w:hint="eastAsia"/>
        </w:rPr>
        <w:t>9</w:t>
      </w:r>
      <w:r w:rsidR="00654786" w:rsidRPr="001370FF">
        <w:rPr>
          <w:rFonts w:hint="eastAsia"/>
        </w:rPr>
        <w:t>%</w:t>
      </w:r>
      <w:r w:rsidR="00654786" w:rsidRPr="001370FF">
        <w:rPr>
          <w:rFonts w:hint="eastAsia"/>
        </w:rPr>
        <w:t>，</w:t>
      </w:r>
      <w:r w:rsidRPr="001370FF">
        <w:rPr>
          <w:rFonts w:hint="eastAsia"/>
        </w:rPr>
        <w:t>其中德利特人和贾那贾提人分别占</w:t>
      </w:r>
      <w:r w:rsidRPr="001370FF">
        <w:rPr>
          <w:rFonts w:hint="eastAsia"/>
        </w:rPr>
        <w:t>4</w:t>
      </w:r>
      <w:r w:rsidR="00654786" w:rsidRPr="001370FF">
        <w:rPr>
          <w:rFonts w:hint="eastAsia"/>
        </w:rPr>
        <w:t>8.</w:t>
      </w:r>
      <w:r w:rsidRPr="001370FF">
        <w:rPr>
          <w:rFonts w:hint="eastAsia"/>
        </w:rPr>
        <w:t>6</w:t>
      </w:r>
      <w:r w:rsidR="00654786" w:rsidRPr="001370FF">
        <w:rPr>
          <w:rFonts w:hint="eastAsia"/>
        </w:rPr>
        <w:t>%</w:t>
      </w:r>
      <w:r w:rsidRPr="001370FF">
        <w:rPr>
          <w:rFonts w:hint="eastAsia"/>
        </w:rPr>
        <w:t>和</w:t>
      </w:r>
      <w:r w:rsidRPr="001370FF">
        <w:rPr>
          <w:rFonts w:hint="eastAsia"/>
        </w:rPr>
        <w:t>4</w:t>
      </w:r>
      <w:r w:rsidR="00654786" w:rsidRPr="001370FF">
        <w:rPr>
          <w:rFonts w:hint="eastAsia"/>
        </w:rPr>
        <w:t>9.</w:t>
      </w:r>
      <w:r w:rsidRPr="001370FF">
        <w:rPr>
          <w:rFonts w:hint="eastAsia"/>
        </w:rPr>
        <w:t>6</w:t>
      </w:r>
      <w:r w:rsidR="00654786" w:rsidRPr="001370FF">
        <w:rPr>
          <w:rFonts w:hint="eastAsia"/>
        </w:rPr>
        <w:t>%</w:t>
      </w:r>
      <w:r w:rsidRPr="001370FF">
        <w:rPr>
          <w:rFonts w:hint="eastAsia"/>
        </w:rPr>
        <w:t>。初中的入学总人数为</w:t>
      </w:r>
      <w:r w:rsidRPr="001370FF">
        <w:t>1 443 515</w:t>
      </w:r>
      <w:r w:rsidRPr="001370FF">
        <w:rPr>
          <w:rFonts w:hint="eastAsia"/>
        </w:rPr>
        <w:t>人</w:t>
      </w:r>
      <w:r w:rsidR="00654786" w:rsidRPr="001370FF">
        <w:rPr>
          <w:rFonts w:hint="eastAsia"/>
        </w:rPr>
        <w:t>，</w:t>
      </w:r>
      <w:r w:rsidRPr="001370FF">
        <w:rPr>
          <w:rFonts w:hint="eastAsia"/>
        </w:rPr>
        <w:t>其中</w:t>
      </w:r>
      <w:r w:rsidRPr="001370FF">
        <w:t xml:space="preserve">680 072 </w:t>
      </w:r>
      <w:r w:rsidRPr="001370FF">
        <w:rPr>
          <w:rFonts w:hint="eastAsia"/>
        </w:rPr>
        <w:t>人</w:t>
      </w:r>
      <w:r w:rsidR="00654786" w:rsidRPr="001370FF">
        <w:rPr>
          <w:rFonts w:hint="eastAsia"/>
        </w:rPr>
        <w:t>(</w:t>
      </w:r>
      <w:r w:rsidRPr="001370FF">
        <w:t>4</w:t>
      </w:r>
      <w:r w:rsidR="00654786" w:rsidRPr="001370FF">
        <w:t>7.</w:t>
      </w:r>
      <w:r w:rsidRPr="001370FF">
        <w:t>1</w:t>
      </w:r>
      <w:r w:rsidR="00654786" w:rsidRPr="001370FF">
        <w:rPr>
          <w:rFonts w:hint="eastAsia"/>
        </w:rPr>
        <w:t>%)</w:t>
      </w:r>
      <w:r w:rsidRPr="001370FF">
        <w:rPr>
          <w:rFonts w:hint="eastAsia"/>
        </w:rPr>
        <w:t>为女孩。</w:t>
      </w:r>
    </w:p>
    <w:p w:rsidR="00194B1A" w:rsidRPr="001370FF" w:rsidRDefault="00194B1A" w:rsidP="00D20ECA">
      <w:pPr>
        <w:pStyle w:val="Bullet1GC"/>
      </w:pPr>
      <w:r w:rsidRPr="001370FF">
        <w:rPr>
          <w:rFonts w:hint="eastAsia"/>
        </w:rPr>
        <w:t>幼儿发展学前班招收的儿童总数为</w:t>
      </w:r>
      <w:r w:rsidRPr="001370FF">
        <w:t>823 106</w:t>
      </w:r>
      <w:r w:rsidRPr="001370FF">
        <w:rPr>
          <w:rFonts w:hint="eastAsia"/>
        </w:rPr>
        <w:t>人</w:t>
      </w:r>
      <w:r w:rsidR="00654786" w:rsidRPr="001370FF">
        <w:rPr>
          <w:rFonts w:hint="eastAsia"/>
        </w:rPr>
        <w:t>，</w:t>
      </w:r>
      <w:r w:rsidRPr="001370FF">
        <w:rPr>
          <w:rFonts w:hint="eastAsia"/>
        </w:rPr>
        <w:t>其中女孩</w:t>
      </w:r>
      <w:r w:rsidRPr="001370FF">
        <w:t>378 437</w:t>
      </w:r>
      <w:r w:rsidRPr="001370FF">
        <w:rPr>
          <w:rFonts w:hint="eastAsia"/>
        </w:rPr>
        <w:t>人</w:t>
      </w:r>
      <w:r w:rsidR="00654786" w:rsidRPr="001370FF">
        <w:rPr>
          <w:rFonts w:hint="eastAsia"/>
        </w:rPr>
        <w:t>，</w:t>
      </w:r>
      <w:r w:rsidRPr="001370FF">
        <w:rPr>
          <w:rFonts w:hint="eastAsia"/>
        </w:rPr>
        <w:t>男孩</w:t>
      </w:r>
      <w:r w:rsidRPr="001370FF">
        <w:t>444 669</w:t>
      </w:r>
      <w:r w:rsidRPr="001370FF">
        <w:rPr>
          <w:rFonts w:hint="eastAsia"/>
        </w:rPr>
        <w:t>人</w:t>
      </w:r>
      <w:r w:rsidR="00654786" w:rsidRPr="001370FF">
        <w:rPr>
          <w:rFonts w:hint="eastAsia"/>
        </w:rPr>
        <w:t>，</w:t>
      </w:r>
      <w:r w:rsidRPr="001370FF">
        <w:rPr>
          <w:rFonts w:hint="eastAsia"/>
        </w:rPr>
        <w:t>与</w:t>
      </w:r>
      <w:r w:rsidRPr="001370FF">
        <w:rPr>
          <w:rFonts w:hint="eastAsia"/>
        </w:rPr>
        <w:t>2006</w:t>
      </w:r>
      <w:r w:rsidR="00654786" w:rsidRPr="001370FF">
        <w:rPr>
          <w:rFonts w:hint="eastAsia"/>
        </w:rPr>
        <w:t>/</w:t>
      </w:r>
      <w:r w:rsidRPr="001370FF">
        <w:rPr>
          <w:rFonts w:hint="eastAsia"/>
        </w:rPr>
        <w:t>2007</w:t>
      </w:r>
      <w:r w:rsidRPr="001370FF">
        <w:rPr>
          <w:rFonts w:hint="eastAsia"/>
        </w:rPr>
        <w:t>学年相比总计增加了</w:t>
      </w:r>
      <w:r w:rsidRPr="001370FF">
        <w:rPr>
          <w:rFonts w:hint="eastAsia"/>
        </w:rPr>
        <w:t>4</w:t>
      </w:r>
      <w:r w:rsidR="00654786" w:rsidRPr="001370FF">
        <w:rPr>
          <w:rFonts w:hint="eastAsia"/>
        </w:rPr>
        <w:t>8.</w:t>
      </w:r>
      <w:r w:rsidRPr="001370FF">
        <w:rPr>
          <w:rFonts w:hint="eastAsia"/>
        </w:rPr>
        <w:t>6</w:t>
      </w:r>
      <w:r w:rsidR="00654786" w:rsidRPr="001370FF">
        <w:rPr>
          <w:rFonts w:hint="eastAsia"/>
        </w:rPr>
        <w:t>%</w:t>
      </w:r>
      <w:r w:rsidRPr="001370FF">
        <w:rPr>
          <w:rFonts w:hint="eastAsia"/>
        </w:rPr>
        <w:t>。</w:t>
      </w:r>
    </w:p>
    <w:p w:rsidR="00194B1A" w:rsidRPr="001370FF" w:rsidRDefault="00194B1A" w:rsidP="00D20ECA">
      <w:pPr>
        <w:pStyle w:val="Bullet1GC"/>
      </w:pPr>
      <w:r w:rsidRPr="001370FF">
        <w:rPr>
          <w:rFonts w:hint="eastAsia"/>
        </w:rPr>
        <w:t>1996</w:t>
      </w:r>
      <w:r w:rsidRPr="001370FF">
        <w:rPr>
          <w:rFonts w:hint="eastAsia"/>
        </w:rPr>
        <w:t>年和</w:t>
      </w:r>
      <w:r w:rsidRPr="001370FF">
        <w:rPr>
          <w:rFonts w:hint="eastAsia"/>
        </w:rPr>
        <w:t>2006</w:t>
      </w:r>
      <w:r w:rsidRPr="001370FF">
        <w:rPr>
          <w:rFonts w:hint="eastAsia"/>
        </w:rPr>
        <w:t>年期间</w:t>
      </w:r>
      <w:r w:rsidR="00654786" w:rsidRPr="001370FF">
        <w:rPr>
          <w:rFonts w:hint="eastAsia"/>
        </w:rPr>
        <w:t>，</w:t>
      </w:r>
      <w:r w:rsidRPr="001370FF">
        <w:rPr>
          <w:rFonts w:hint="eastAsia"/>
        </w:rPr>
        <w:t>中学教育中女孩与男孩的出勤率之比从</w:t>
      </w:r>
      <w:r w:rsidR="00654786" w:rsidRPr="001370FF">
        <w:rPr>
          <w:rFonts w:hint="eastAsia"/>
        </w:rPr>
        <w:t>0.</w:t>
      </w:r>
      <w:r w:rsidRPr="001370FF">
        <w:rPr>
          <w:rFonts w:hint="eastAsia"/>
        </w:rPr>
        <w:t>67</w:t>
      </w:r>
      <w:r w:rsidRPr="001370FF">
        <w:rPr>
          <w:rFonts w:hint="eastAsia"/>
        </w:rPr>
        <w:t>增加到</w:t>
      </w:r>
      <w:r w:rsidR="00654786" w:rsidRPr="001370FF">
        <w:rPr>
          <w:rFonts w:hint="eastAsia"/>
        </w:rPr>
        <w:t>0.</w:t>
      </w:r>
      <w:r w:rsidRPr="001370FF">
        <w:rPr>
          <w:rFonts w:hint="eastAsia"/>
        </w:rPr>
        <w:t>83</w:t>
      </w:r>
      <w:r w:rsidRPr="001370FF">
        <w:rPr>
          <w:rFonts w:hint="eastAsia"/>
        </w:rPr>
        <w:t>。</w:t>
      </w:r>
      <w:r w:rsidRPr="001370FF">
        <w:rPr>
          <w:rStyle w:val="FootnoteReference"/>
          <w:color w:val="auto"/>
          <w:szCs w:val="21"/>
        </w:rPr>
        <w:footnoteReference w:id="10"/>
      </w:r>
      <w:r w:rsidRPr="001370FF">
        <w:rPr>
          <w:szCs w:val="21"/>
        </w:rPr>
        <w:t xml:space="preserve"> </w:t>
      </w:r>
      <w:r w:rsidRPr="001370FF">
        <w:rPr>
          <w:rFonts w:hint="eastAsia"/>
        </w:rPr>
        <w:t>2007</w:t>
      </w:r>
      <w:r w:rsidR="00654786" w:rsidRPr="001370FF">
        <w:rPr>
          <w:rFonts w:hint="eastAsia"/>
        </w:rPr>
        <w:t>/</w:t>
      </w:r>
      <w:r w:rsidRPr="001370FF">
        <w:rPr>
          <w:rFonts w:hint="eastAsia"/>
        </w:rPr>
        <w:t>2008</w:t>
      </w:r>
      <w:r w:rsidRPr="001370FF">
        <w:rPr>
          <w:rFonts w:hint="eastAsia"/>
        </w:rPr>
        <w:t>学年女孩的初中入学率与上一学年相比差不多增加了</w:t>
      </w:r>
      <w:r w:rsidRPr="001370FF">
        <w:rPr>
          <w:rFonts w:hint="eastAsia"/>
        </w:rPr>
        <w:t>1</w:t>
      </w:r>
      <w:r w:rsidR="00654786" w:rsidRPr="001370FF">
        <w:rPr>
          <w:rFonts w:hint="eastAsia"/>
        </w:rPr>
        <w:t>%</w:t>
      </w:r>
      <w:r w:rsidRPr="001370FF">
        <w:rPr>
          <w:rFonts w:hint="eastAsia"/>
        </w:rPr>
        <w:t>。</w:t>
      </w:r>
    </w:p>
    <w:p w:rsidR="00194B1A" w:rsidRPr="001370FF" w:rsidRDefault="00194B1A" w:rsidP="00D20ECA">
      <w:pPr>
        <w:pStyle w:val="Bullet1GC"/>
      </w:pPr>
      <w:r w:rsidRPr="001370FF">
        <w:rPr>
          <w:rFonts w:hint="eastAsia"/>
        </w:rPr>
        <w:t>幼儿教育</w:t>
      </w:r>
      <w:r w:rsidR="00654786" w:rsidRPr="001370FF">
        <w:rPr>
          <w:rFonts w:hint="eastAsia"/>
        </w:rPr>
        <w:t>/</w:t>
      </w:r>
      <w:r w:rsidRPr="001370FF">
        <w:rPr>
          <w:rFonts w:hint="eastAsia"/>
        </w:rPr>
        <w:t>学前班儿童入学率</w:t>
      </w:r>
      <w:r w:rsidR="00654786" w:rsidRPr="001370FF">
        <w:rPr>
          <w:rFonts w:hint="eastAsia"/>
        </w:rPr>
        <w:t>(</w:t>
      </w:r>
      <w:r w:rsidRPr="001370FF">
        <w:rPr>
          <w:rFonts w:hint="eastAsia"/>
        </w:rPr>
        <w:t>百分比</w:t>
      </w:r>
      <w:r w:rsidR="00654786" w:rsidRPr="001370FF">
        <w:rPr>
          <w:rFonts w:hint="eastAsia"/>
        </w:rPr>
        <w:t>)</w:t>
      </w:r>
      <w:r w:rsidRPr="001370FF">
        <w:rPr>
          <w:rFonts w:hint="eastAsia"/>
        </w:rPr>
        <w:t>的性别平等指数</w:t>
      </w:r>
      <w:r w:rsidR="00654786" w:rsidRPr="001370FF">
        <w:rPr>
          <w:rFonts w:hint="eastAsia"/>
        </w:rPr>
        <w:t>，</w:t>
      </w:r>
      <w:r w:rsidRPr="001370FF">
        <w:rPr>
          <w:rFonts w:hint="eastAsia"/>
        </w:rPr>
        <w:t>德利特人为</w:t>
      </w:r>
      <w:r w:rsidR="00654786" w:rsidRPr="001370FF">
        <w:rPr>
          <w:rFonts w:hint="eastAsia"/>
        </w:rPr>
        <w:t>0.</w:t>
      </w:r>
      <w:r w:rsidRPr="001370FF">
        <w:rPr>
          <w:rFonts w:hint="eastAsia"/>
        </w:rPr>
        <w:t>9</w:t>
      </w:r>
      <w:r w:rsidR="003A7B88">
        <w:rPr>
          <w:rFonts w:hint="eastAsia"/>
        </w:rPr>
        <w:t>1,</w:t>
      </w:r>
      <w:r w:rsidRPr="001370FF">
        <w:rPr>
          <w:rFonts w:hint="eastAsia"/>
        </w:rPr>
        <w:t>贾那贾提人为</w:t>
      </w:r>
      <w:r w:rsidR="00654786" w:rsidRPr="001370FF">
        <w:rPr>
          <w:rFonts w:hint="eastAsia"/>
        </w:rPr>
        <w:t>0.</w:t>
      </w:r>
      <w:r w:rsidRPr="001370FF">
        <w:rPr>
          <w:rFonts w:hint="eastAsia"/>
        </w:rPr>
        <w:t>8</w:t>
      </w:r>
      <w:r w:rsidR="003A7B88">
        <w:rPr>
          <w:rFonts w:hint="eastAsia"/>
        </w:rPr>
        <w:t>8,</w:t>
      </w:r>
      <w:r w:rsidRPr="001370FF">
        <w:rPr>
          <w:rFonts w:hint="eastAsia"/>
        </w:rPr>
        <w:t>其他为</w:t>
      </w:r>
      <w:r w:rsidR="00654786" w:rsidRPr="001370FF">
        <w:rPr>
          <w:rFonts w:hint="eastAsia"/>
        </w:rPr>
        <w:t>0.</w:t>
      </w:r>
      <w:r w:rsidRPr="001370FF">
        <w:rPr>
          <w:rFonts w:hint="eastAsia"/>
        </w:rPr>
        <w:t>82</w:t>
      </w:r>
      <w:r w:rsidRPr="001370FF">
        <w:rPr>
          <w:rFonts w:hint="eastAsia"/>
        </w:rPr>
        <w:t>。这明显表明贾那贾提和德利特女孩和男孩参与幼儿教育</w:t>
      </w:r>
      <w:r w:rsidR="00654786" w:rsidRPr="001370FF">
        <w:rPr>
          <w:rFonts w:hint="eastAsia"/>
        </w:rPr>
        <w:t>/</w:t>
      </w:r>
      <w:r w:rsidRPr="001370FF">
        <w:rPr>
          <w:rFonts w:hint="eastAsia"/>
        </w:rPr>
        <w:t>学前班方案的差距在逐渐减小。在总计</w:t>
      </w:r>
      <w:r w:rsidRPr="001370FF">
        <w:t>48 399</w:t>
      </w:r>
      <w:r w:rsidRPr="001370FF">
        <w:rPr>
          <w:rFonts w:hint="eastAsia"/>
        </w:rPr>
        <w:t>名学生中</w:t>
      </w:r>
      <w:r w:rsidR="00654786" w:rsidRPr="001370FF">
        <w:rPr>
          <w:rFonts w:hint="eastAsia"/>
        </w:rPr>
        <w:t>，</w:t>
      </w:r>
      <w:r w:rsidRPr="001370FF">
        <w:t>22 141</w:t>
      </w:r>
      <w:r w:rsidRPr="001370FF">
        <w:rPr>
          <w:rFonts w:hint="eastAsia"/>
        </w:rPr>
        <w:t>名为具有不同类型残疾的女孩。</w:t>
      </w:r>
    </w:p>
    <w:p w:rsidR="00194B1A" w:rsidRPr="001370FF" w:rsidRDefault="00194B1A" w:rsidP="00D20ECA">
      <w:pPr>
        <w:pStyle w:val="Bullet1GC"/>
      </w:pPr>
      <w:r w:rsidRPr="001370FF">
        <w:rPr>
          <w:rFonts w:hint="eastAsia"/>
        </w:rPr>
        <w:t>关于委员会对“辍学”问题的关切</w:t>
      </w:r>
      <w:r w:rsidR="00654786" w:rsidRPr="001370FF">
        <w:rPr>
          <w:rFonts w:hint="eastAsia"/>
        </w:rPr>
        <w:t>，</w:t>
      </w:r>
      <w:r w:rsidRPr="001370FF">
        <w:rPr>
          <w:rFonts w:hint="eastAsia"/>
        </w:rPr>
        <w:t>数据显示政府采纳“欢迎回校”方案为女孩提供一些额外的设施后辍学率呈现逐渐减少的趋势。然而</w:t>
      </w:r>
      <w:r w:rsidR="00654786" w:rsidRPr="001370FF">
        <w:rPr>
          <w:rFonts w:hint="eastAsia"/>
        </w:rPr>
        <w:t>，</w:t>
      </w:r>
      <w:r w:rsidRPr="001370FF">
        <w:rPr>
          <w:rFonts w:hint="eastAsia"/>
        </w:rPr>
        <w:t>高年级德利特女孩的辍学率仍未下降。为了克服这一难题</w:t>
      </w:r>
      <w:r w:rsidR="00654786" w:rsidRPr="001370FF">
        <w:rPr>
          <w:rFonts w:hint="eastAsia"/>
        </w:rPr>
        <w:t>，</w:t>
      </w:r>
      <w:r w:rsidRPr="001370FF">
        <w:rPr>
          <w:rFonts w:hint="eastAsia"/>
        </w:rPr>
        <w:t>政府已经采纳了一项具体的教育计划、政策和方案</w:t>
      </w:r>
      <w:r w:rsidR="00654786" w:rsidRPr="001370FF">
        <w:rPr>
          <w:rFonts w:hint="eastAsia"/>
        </w:rPr>
        <w:t>，</w:t>
      </w:r>
      <w:r w:rsidRPr="001370FF">
        <w:rPr>
          <w:rFonts w:hint="eastAsia"/>
        </w:rPr>
        <w:t>包括促进两性平等预算</w:t>
      </w:r>
      <w:r w:rsidR="00654786" w:rsidRPr="001370FF">
        <w:rPr>
          <w:rFonts w:hint="eastAsia"/>
        </w:rPr>
        <w:t>，</w:t>
      </w:r>
      <w:r w:rsidRPr="001370FF">
        <w:rPr>
          <w:rFonts w:hint="eastAsia"/>
        </w:rPr>
        <w:t>来优先考虑边缘社会群体。详细情况在本报告第二部分第</w:t>
      </w:r>
      <w:r w:rsidRPr="001370FF">
        <w:rPr>
          <w:rFonts w:hint="eastAsia"/>
        </w:rPr>
        <w:t>10</w:t>
      </w:r>
      <w:r w:rsidRPr="001370FF">
        <w:rPr>
          <w:rFonts w:hint="eastAsia"/>
        </w:rPr>
        <w:t>条中报告。</w:t>
      </w:r>
    </w:p>
    <w:p w:rsidR="00194B1A" w:rsidRPr="001370FF" w:rsidRDefault="00194B1A" w:rsidP="00D20ECA">
      <w:pPr>
        <w:pStyle w:val="H23GC"/>
        <w:rPr>
          <w:rFonts w:hint="eastAsia"/>
        </w:rPr>
      </w:pPr>
      <w:r w:rsidRPr="001370FF">
        <w:tab/>
      </w:r>
      <w:r w:rsidRPr="001370FF">
        <w:tab/>
      </w:r>
      <w:r w:rsidRPr="001370FF">
        <w:rPr>
          <w:rFonts w:hint="eastAsia"/>
        </w:rPr>
        <w:t>歧视性文化习俗</w:t>
      </w:r>
      <w:r w:rsidR="00654786" w:rsidRPr="001370FF">
        <w:rPr>
          <w:rFonts w:hint="eastAsia"/>
        </w:rPr>
        <w:t>(</w:t>
      </w:r>
      <w:r w:rsidRPr="001370FF">
        <w:rPr>
          <w:rFonts w:hint="eastAsia"/>
        </w:rPr>
        <w:t>结论意见第</w:t>
      </w:r>
      <w:r w:rsidRPr="001370FF">
        <w:rPr>
          <w:rFonts w:hint="eastAsia"/>
        </w:rPr>
        <w:t>206-209</w:t>
      </w:r>
      <w:r w:rsidRPr="001370FF">
        <w:rPr>
          <w:rFonts w:hint="eastAsia"/>
        </w:rPr>
        <w:t>段</w:t>
      </w:r>
      <w:r w:rsidR="00654786" w:rsidRPr="001370FF">
        <w:rPr>
          <w:rFonts w:hint="eastAsia"/>
        </w:rPr>
        <w:t>)</w:t>
      </w:r>
    </w:p>
    <w:p w:rsidR="00194B1A" w:rsidRPr="001370FF" w:rsidRDefault="00194B1A" w:rsidP="00D20ECA">
      <w:pPr>
        <w:pStyle w:val="SingleTxtGC"/>
        <w:rPr>
          <w:rFonts w:hint="eastAsia"/>
        </w:rPr>
      </w:pPr>
      <w:r w:rsidRPr="001370FF">
        <w:rPr>
          <w:rFonts w:hint="eastAsia"/>
        </w:rPr>
        <w:t>3</w:t>
      </w:r>
      <w:r w:rsidR="00654786" w:rsidRPr="001370FF">
        <w:rPr>
          <w:rFonts w:hint="eastAsia"/>
        </w:rPr>
        <w:t>0.</w:t>
      </w:r>
      <w:r w:rsidRPr="001370FF">
        <w:rPr>
          <w:rFonts w:hint="eastAsia"/>
        </w:rPr>
        <w:t xml:space="preserve">  </w:t>
      </w:r>
      <w:r w:rsidRPr="001370FF">
        <w:rPr>
          <w:rFonts w:hint="eastAsia"/>
        </w:rPr>
        <w:t>在本报告所涉期间</w:t>
      </w:r>
      <w:r w:rsidR="00654786" w:rsidRPr="001370FF">
        <w:rPr>
          <w:rFonts w:hint="eastAsia"/>
        </w:rPr>
        <w:t>，</w:t>
      </w:r>
      <w:r w:rsidRPr="001370FF">
        <w:rPr>
          <w:rFonts w:hint="eastAsia"/>
        </w:rPr>
        <w:t>已经通过法律改革、司法命令、强制执行和实施活动引入了多项变化。除了宪法保障外</w:t>
      </w:r>
      <w:r w:rsidR="00654786" w:rsidRPr="001370FF">
        <w:rPr>
          <w:rFonts w:hint="eastAsia"/>
        </w:rPr>
        <w:t>，</w:t>
      </w:r>
      <w:r w:rsidRPr="001370FF">
        <w:rPr>
          <w:rFonts w:hint="eastAsia"/>
        </w:rPr>
        <w:t>在涉及使妇女遭受非人道和不名誉的对待的老旧过时文化和传统习俗的案件中</w:t>
      </w:r>
      <w:r w:rsidR="00654786" w:rsidRPr="001370FF">
        <w:rPr>
          <w:rFonts w:hint="eastAsia"/>
        </w:rPr>
        <w:t>，</w:t>
      </w:r>
      <w:r w:rsidRPr="001370FF">
        <w:rPr>
          <w:rFonts w:hint="eastAsia"/>
        </w:rPr>
        <w:t>最高法院还向政府发布了指令。例如</w:t>
      </w:r>
      <w:r w:rsidR="00654786" w:rsidRPr="001370FF">
        <w:rPr>
          <w:rFonts w:hint="eastAsia"/>
        </w:rPr>
        <w:t>，</w:t>
      </w:r>
      <w:r w:rsidRPr="001370FF">
        <w:rPr>
          <w:rFonts w:hint="eastAsia"/>
        </w:rPr>
        <w:t>尼泊尔西部仍在实施的</w:t>
      </w:r>
      <w:r w:rsidRPr="001370FF">
        <w:rPr>
          <w:rFonts w:eastAsia="KaiTi_GB2312"/>
          <w:iCs/>
        </w:rPr>
        <w:t>Chhaupadi</w:t>
      </w:r>
      <w:r w:rsidRPr="001370FF">
        <w:rPr>
          <w:rFonts w:hint="eastAsia"/>
          <w:iCs/>
        </w:rPr>
        <w:t>制度</w:t>
      </w:r>
      <w:r w:rsidR="00654786" w:rsidRPr="001370FF">
        <w:rPr>
          <w:rFonts w:hint="eastAsia"/>
          <w:iCs/>
        </w:rPr>
        <w:t>，将</w:t>
      </w:r>
      <w:r w:rsidRPr="001370FF">
        <w:rPr>
          <w:rFonts w:hint="eastAsia"/>
          <w:iCs/>
        </w:rPr>
        <w:t>经期和分娩期</w:t>
      </w:r>
      <w:r w:rsidR="00654786" w:rsidRPr="001370FF">
        <w:rPr>
          <w:rFonts w:hint="eastAsia"/>
          <w:iCs/>
        </w:rPr>
        <w:t>妇女当作</w:t>
      </w:r>
      <w:r w:rsidR="006673C1">
        <w:rPr>
          <w:rFonts w:hint="eastAsia"/>
          <w:iCs/>
        </w:rPr>
        <w:t>贱</w:t>
      </w:r>
      <w:r w:rsidR="00536007">
        <w:rPr>
          <w:rFonts w:hint="eastAsia"/>
          <w:iCs/>
        </w:rPr>
        <w:t>人对</w:t>
      </w:r>
      <w:r w:rsidR="00654786" w:rsidRPr="001370FF">
        <w:rPr>
          <w:rFonts w:hint="eastAsia"/>
          <w:iCs/>
        </w:rPr>
        <w:t>待</w:t>
      </w:r>
      <w:r w:rsidRPr="001370FF">
        <w:rPr>
          <w:rFonts w:hint="eastAsia"/>
          <w:iCs/>
        </w:rPr>
        <w:t>。最高法院还向政府发布了启动法律改革禁止此类习俗的指令。针对</w:t>
      </w:r>
      <w:r w:rsidRPr="001370FF">
        <w:rPr>
          <w:rFonts w:eastAsia="KaiTi_GB2312"/>
          <w:iCs/>
        </w:rPr>
        <w:t>Chhaupadi</w:t>
      </w:r>
      <w:r w:rsidRPr="001370FF">
        <w:rPr>
          <w:rFonts w:hint="eastAsia"/>
          <w:iCs/>
        </w:rPr>
        <w:t>制度提交最高法院的案件以及为实施法庭命令而采取的措施的详细情况在第二部分第</w:t>
      </w:r>
      <w:r w:rsidRPr="001370FF">
        <w:rPr>
          <w:rFonts w:hint="eastAsia"/>
          <w:iCs/>
        </w:rPr>
        <w:t>5</w:t>
      </w:r>
      <w:r w:rsidRPr="001370FF">
        <w:rPr>
          <w:rFonts w:hint="eastAsia"/>
          <w:iCs/>
        </w:rPr>
        <w:t>条中报告。</w:t>
      </w:r>
    </w:p>
    <w:p w:rsidR="00194B1A" w:rsidRPr="001370FF" w:rsidRDefault="00194B1A" w:rsidP="00D20ECA">
      <w:pPr>
        <w:pStyle w:val="SingleTxtGC"/>
        <w:rPr>
          <w:rFonts w:hint="eastAsia"/>
        </w:rPr>
      </w:pPr>
      <w:r w:rsidRPr="001370FF">
        <w:rPr>
          <w:rFonts w:hint="eastAsia"/>
        </w:rPr>
        <w:t>3</w:t>
      </w:r>
      <w:r w:rsidR="00654786" w:rsidRPr="001370FF">
        <w:rPr>
          <w:rFonts w:hint="eastAsia"/>
        </w:rPr>
        <w:t>1.</w:t>
      </w:r>
      <w:r w:rsidRPr="001370FF">
        <w:rPr>
          <w:rFonts w:hint="eastAsia"/>
        </w:rPr>
        <w:t xml:space="preserve">  </w:t>
      </w:r>
      <w:r w:rsidRPr="001370FF">
        <w:rPr>
          <w:rFonts w:hint="eastAsia"/>
        </w:rPr>
        <w:t>妇女、儿童和社会福利部及和平和重建部正与国际非政府组织合作开展各种提高认识的方案</w:t>
      </w:r>
      <w:r w:rsidR="00654786" w:rsidRPr="001370FF">
        <w:rPr>
          <w:rFonts w:hint="eastAsia"/>
        </w:rPr>
        <w:t>，</w:t>
      </w:r>
      <w:r w:rsidRPr="001370FF">
        <w:rPr>
          <w:rFonts w:hint="eastAsia"/>
        </w:rPr>
        <w:t>包括就消除一切形式以传统文化习俗为基础的歧视、剥削和性别相关暴力对男性和女性进行培训。更重要的是</w:t>
      </w:r>
      <w:r w:rsidR="00654786" w:rsidRPr="001370FF">
        <w:rPr>
          <w:rFonts w:hint="eastAsia"/>
        </w:rPr>
        <w:t>，</w:t>
      </w:r>
      <w:r w:rsidRPr="001370FF">
        <w:rPr>
          <w:rFonts w:hint="eastAsia"/>
        </w:rPr>
        <w:t>基于妇女、儿童和社会福利部</w:t>
      </w:r>
      <w:r w:rsidRPr="001370FF">
        <w:rPr>
          <w:rFonts w:hint="eastAsia"/>
        </w:rPr>
        <w:t>2008</w:t>
      </w:r>
      <w:r w:rsidRPr="001370FF">
        <w:rPr>
          <w:rFonts w:hint="eastAsia"/>
        </w:rPr>
        <w:t>年开展的有关此类不当的传统文化习俗的研究</w:t>
      </w:r>
      <w:r w:rsidR="00654786" w:rsidRPr="001370FF">
        <w:rPr>
          <w:rFonts w:hint="eastAsia"/>
        </w:rPr>
        <w:t>，</w:t>
      </w:r>
      <w:r w:rsidRPr="001370FF">
        <w:rPr>
          <w:rFonts w:hint="eastAsia"/>
        </w:rPr>
        <w:t>颁布了</w:t>
      </w:r>
      <w:r w:rsidRPr="001370FF">
        <w:rPr>
          <w:rFonts w:hint="eastAsia"/>
        </w:rPr>
        <w:t>2009</w:t>
      </w:r>
      <w:r w:rsidRPr="001370FF">
        <w:rPr>
          <w:rFonts w:hint="eastAsia"/>
        </w:rPr>
        <w:t>年《家庭暴力</w:t>
      </w:r>
      <w:r w:rsidR="00654786" w:rsidRPr="001370FF">
        <w:rPr>
          <w:rFonts w:hint="eastAsia"/>
        </w:rPr>
        <w:t>(</w:t>
      </w:r>
      <w:r w:rsidRPr="001370FF">
        <w:rPr>
          <w:rFonts w:hint="eastAsia"/>
        </w:rPr>
        <w:t>控制和惩治</w:t>
      </w:r>
      <w:r w:rsidR="00654786" w:rsidRPr="001370FF">
        <w:rPr>
          <w:rFonts w:hint="eastAsia"/>
        </w:rPr>
        <w:t>)</w:t>
      </w:r>
      <w:r w:rsidRPr="001370FF">
        <w:rPr>
          <w:rFonts w:hint="eastAsia"/>
        </w:rPr>
        <w:t>法》来消除家庭暴力。</w:t>
      </w:r>
    </w:p>
    <w:p w:rsidR="00194B1A" w:rsidRPr="001370FF" w:rsidRDefault="00194B1A" w:rsidP="00D20ECA">
      <w:pPr>
        <w:pStyle w:val="H23GC"/>
        <w:rPr>
          <w:rFonts w:hint="eastAsia"/>
        </w:rPr>
      </w:pPr>
      <w:r w:rsidRPr="001370FF">
        <w:tab/>
      </w:r>
      <w:r w:rsidRPr="001370FF">
        <w:tab/>
      </w:r>
      <w:r w:rsidRPr="001370FF">
        <w:rPr>
          <w:rFonts w:hint="eastAsia"/>
        </w:rPr>
        <w:t>贩卖妇女和女童</w:t>
      </w:r>
      <w:r w:rsidR="00654786" w:rsidRPr="001370FF">
        <w:rPr>
          <w:rFonts w:hint="eastAsia"/>
        </w:rPr>
        <w:t>(</w:t>
      </w:r>
      <w:r w:rsidRPr="001370FF">
        <w:rPr>
          <w:rFonts w:hint="eastAsia"/>
        </w:rPr>
        <w:t>结论意见第</w:t>
      </w:r>
      <w:r w:rsidRPr="001370FF">
        <w:rPr>
          <w:rFonts w:hint="eastAsia"/>
        </w:rPr>
        <w:t>210-211</w:t>
      </w:r>
      <w:r w:rsidRPr="001370FF">
        <w:rPr>
          <w:rFonts w:hint="eastAsia"/>
        </w:rPr>
        <w:t>段</w:t>
      </w:r>
      <w:r w:rsidR="00654786" w:rsidRPr="001370FF">
        <w:rPr>
          <w:rFonts w:hint="eastAsia"/>
        </w:rPr>
        <w:t>)</w:t>
      </w:r>
    </w:p>
    <w:p w:rsidR="00194B1A" w:rsidRPr="001370FF" w:rsidRDefault="00194B1A" w:rsidP="00D20ECA">
      <w:pPr>
        <w:pStyle w:val="SingleTxtGC"/>
        <w:rPr>
          <w:rFonts w:hint="eastAsia"/>
        </w:rPr>
      </w:pPr>
      <w:r w:rsidRPr="001370FF">
        <w:rPr>
          <w:rFonts w:hint="eastAsia"/>
        </w:rPr>
        <w:t>3</w:t>
      </w:r>
      <w:r w:rsidR="00654786" w:rsidRPr="001370FF">
        <w:rPr>
          <w:rFonts w:hint="eastAsia"/>
        </w:rPr>
        <w:t>2.</w:t>
      </w:r>
      <w:r w:rsidRPr="001370FF">
        <w:rPr>
          <w:rFonts w:hint="eastAsia"/>
        </w:rPr>
        <w:t xml:space="preserve"> </w:t>
      </w:r>
      <w:r w:rsidR="00D20ECA" w:rsidRPr="001370FF">
        <w:rPr>
          <w:rFonts w:hint="eastAsia"/>
        </w:rPr>
        <w:t xml:space="preserve"> </w:t>
      </w:r>
      <w:r w:rsidRPr="001370FF">
        <w:rPr>
          <w:rFonts w:hint="eastAsia"/>
        </w:rPr>
        <w:t>关于委员会对法律框架的关切</w:t>
      </w:r>
      <w:r w:rsidR="00654786" w:rsidRPr="001370FF">
        <w:rPr>
          <w:rFonts w:hint="eastAsia"/>
        </w:rPr>
        <w:t>，</w:t>
      </w:r>
      <w:r w:rsidRPr="001370FF">
        <w:rPr>
          <w:rFonts w:hint="eastAsia"/>
        </w:rPr>
        <w:t>2007</w:t>
      </w:r>
      <w:r w:rsidRPr="001370FF">
        <w:rPr>
          <w:rFonts w:hint="eastAsia"/>
        </w:rPr>
        <w:t>年已经颁布了新的《贩运人口和运输</w:t>
      </w:r>
      <w:r w:rsidR="00654786" w:rsidRPr="001370FF">
        <w:rPr>
          <w:rFonts w:hint="eastAsia"/>
        </w:rPr>
        <w:t>(</w:t>
      </w:r>
      <w:r w:rsidRPr="001370FF">
        <w:rPr>
          <w:rFonts w:hint="eastAsia"/>
        </w:rPr>
        <w:t>管制</w:t>
      </w:r>
      <w:r w:rsidR="00654786" w:rsidRPr="001370FF">
        <w:rPr>
          <w:rFonts w:hint="eastAsia"/>
        </w:rPr>
        <w:t>)</w:t>
      </w:r>
      <w:r w:rsidRPr="001370FF">
        <w:rPr>
          <w:rFonts w:hint="eastAsia"/>
        </w:rPr>
        <w:t>法》</w:t>
      </w:r>
      <w:r w:rsidR="00654786" w:rsidRPr="001370FF">
        <w:rPr>
          <w:rFonts w:hint="eastAsia"/>
        </w:rPr>
        <w:t>(</w:t>
      </w:r>
      <w:r w:rsidRPr="001370FF">
        <w:rPr>
          <w:rFonts w:hint="eastAsia"/>
        </w:rPr>
        <w:t>以下简称“该法案”</w:t>
      </w:r>
      <w:r w:rsidR="00654786" w:rsidRPr="001370FF">
        <w:rPr>
          <w:rFonts w:hint="eastAsia"/>
        </w:rPr>
        <w:t>)</w:t>
      </w:r>
      <w:r w:rsidR="00654786" w:rsidRPr="001370FF">
        <w:rPr>
          <w:rFonts w:hint="eastAsia"/>
        </w:rPr>
        <w:t>，</w:t>
      </w:r>
      <w:r w:rsidRPr="001370FF">
        <w:rPr>
          <w:rFonts w:hint="eastAsia"/>
        </w:rPr>
        <w:t>废除了原先的</w:t>
      </w:r>
      <w:r w:rsidRPr="001370FF">
        <w:rPr>
          <w:rFonts w:hint="eastAsia"/>
        </w:rPr>
        <w:t>1986</w:t>
      </w:r>
      <w:r w:rsidRPr="001370FF">
        <w:rPr>
          <w:rFonts w:hint="eastAsia"/>
        </w:rPr>
        <w:t>年《贩运人口</w:t>
      </w:r>
      <w:r w:rsidR="00654786" w:rsidRPr="001370FF">
        <w:rPr>
          <w:rFonts w:hint="eastAsia"/>
        </w:rPr>
        <w:t>(</w:t>
      </w:r>
      <w:r w:rsidRPr="001370FF">
        <w:rPr>
          <w:rFonts w:hint="eastAsia"/>
        </w:rPr>
        <w:t>管制</w:t>
      </w:r>
      <w:r w:rsidR="00654786" w:rsidRPr="001370FF">
        <w:rPr>
          <w:rFonts w:hint="eastAsia"/>
        </w:rPr>
        <w:t>)</w:t>
      </w:r>
      <w:r w:rsidRPr="001370FF">
        <w:rPr>
          <w:rFonts w:hint="eastAsia"/>
        </w:rPr>
        <w:t>法》。该法案将“剥削”定义为“使人作为奴隶的行为”。该法案扩大了报告、调查、起诉和判决的范围</w:t>
      </w:r>
      <w:r w:rsidR="00654786" w:rsidRPr="001370FF">
        <w:rPr>
          <w:rFonts w:hint="eastAsia"/>
        </w:rPr>
        <w:t>，</w:t>
      </w:r>
      <w:r w:rsidRPr="001370FF">
        <w:rPr>
          <w:rFonts w:hint="eastAsia"/>
        </w:rPr>
        <w:t>并包含程序性和实质性规定。该法案包含了重要的规定</w:t>
      </w:r>
      <w:r w:rsidR="00654786" w:rsidRPr="001370FF">
        <w:rPr>
          <w:rFonts w:hint="eastAsia"/>
        </w:rPr>
        <w:t>，</w:t>
      </w:r>
      <w:r w:rsidRPr="001370FF">
        <w:rPr>
          <w:rFonts w:hint="eastAsia"/>
        </w:rPr>
        <w:t>从受害者的角度提供法律制裁。该法案的主要特点是</w:t>
      </w:r>
      <w:r w:rsidR="00654786" w:rsidRPr="001370FF">
        <w:rPr>
          <w:rFonts w:hint="eastAsia"/>
        </w:rPr>
        <w:t>：</w:t>
      </w:r>
    </w:p>
    <w:p w:rsidR="00194B1A" w:rsidRPr="001370FF" w:rsidRDefault="00194B1A" w:rsidP="00D20ECA">
      <w:pPr>
        <w:pStyle w:val="Bullet1GC"/>
      </w:pPr>
      <w:r w:rsidRPr="001370FF">
        <w:rPr>
          <w:rFonts w:hint="eastAsia"/>
        </w:rPr>
        <w:t>依照《巴勒莫议定书》更加广泛的定义贩运人口</w:t>
      </w:r>
      <w:r w:rsidR="00654786" w:rsidRPr="001370FF">
        <w:rPr>
          <w:rFonts w:hint="eastAsia"/>
        </w:rPr>
        <w:t>；</w:t>
      </w:r>
    </w:p>
    <w:p w:rsidR="00194B1A" w:rsidRPr="001370FF" w:rsidRDefault="00194B1A" w:rsidP="00D20ECA">
      <w:pPr>
        <w:pStyle w:val="Bullet1GC"/>
      </w:pPr>
      <w:r w:rsidRPr="001370FF">
        <w:rPr>
          <w:rFonts w:hint="eastAsia"/>
        </w:rPr>
        <w:t>对贩运人口定罪</w:t>
      </w:r>
      <w:r w:rsidR="00654786" w:rsidRPr="001370FF">
        <w:rPr>
          <w:rFonts w:hint="eastAsia"/>
        </w:rPr>
        <w:t>：</w:t>
      </w:r>
      <w:r w:rsidRPr="001370FF">
        <w:rPr>
          <w:rFonts w:hint="eastAsia"/>
        </w:rPr>
        <w:t>处以</w:t>
      </w:r>
      <w:r w:rsidRPr="001370FF">
        <w:rPr>
          <w:rFonts w:hint="eastAsia"/>
        </w:rPr>
        <w:t>20</w:t>
      </w:r>
      <w:r w:rsidRPr="001370FF">
        <w:rPr>
          <w:rFonts w:hint="eastAsia"/>
        </w:rPr>
        <w:t>年以下有期徒刑并处</w:t>
      </w:r>
      <w:r w:rsidRPr="001370FF">
        <w:rPr>
          <w:rFonts w:hint="eastAsia"/>
        </w:rPr>
        <w:t>200 000</w:t>
      </w:r>
      <w:r w:rsidRPr="001370FF">
        <w:rPr>
          <w:rFonts w:hint="eastAsia"/>
        </w:rPr>
        <w:t>卢比以下罚款</w:t>
      </w:r>
      <w:r w:rsidR="00654786" w:rsidRPr="001370FF">
        <w:rPr>
          <w:rFonts w:hint="eastAsia"/>
        </w:rPr>
        <w:t>，</w:t>
      </w:r>
      <w:r w:rsidRPr="001370FF">
        <w:rPr>
          <w:rFonts w:hint="eastAsia"/>
        </w:rPr>
        <w:t>没收财产和犯罪工具</w:t>
      </w:r>
      <w:r w:rsidR="00654786" w:rsidRPr="001370FF">
        <w:rPr>
          <w:rFonts w:hint="eastAsia"/>
        </w:rPr>
        <w:t>；</w:t>
      </w:r>
    </w:p>
    <w:p w:rsidR="00194B1A" w:rsidRPr="001370FF" w:rsidRDefault="00194B1A" w:rsidP="00D20ECA">
      <w:pPr>
        <w:pStyle w:val="Bullet1GC"/>
      </w:pPr>
      <w:r w:rsidRPr="001370FF">
        <w:rPr>
          <w:rFonts w:hint="eastAsia"/>
        </w:rPr>
        <w:t>将“举证责任”转移给犯罪人</w:t>
      </w:r>
      <w:r w:rsidR="00654786" w:rsidRPr="001370FF">
        <w:rPr>
          <w:rFonts w:hint="eastAsia"/>
        </w:rPr>
        <w:t>；</w:t>
      </w:r>
    </w:p>
    <w:p w:rsidR="00194B1A" w:rsidRPr="001370FF" w:rsidRDefault="00194B1A" w:rsidP="00D20ECA">
      <w:pPr>
        <w:pStyle w:val="Bullet1GC"/>
      </w:pPr>
      <w:r w:rsidRPr="001370FF">
        <w:rPr>
          <w:rFonts w:hint="eastAsia"/>
        </w:rPr>
        <w:t>不公开审理</w:t>
      </w:r>
      <w:r w:rsidR="00654786" w:rsidRPr="001370FF">
        <w:rPr>
          <w:rFonts w:hint="eastAsia"/>
        </w:rPr>
        <w:t>；</w:t>
      </w:r>
    </w:p>
    <w:p w:rsidR="00194B1A" w:rsidRPr="001370FF" w:rsidRDefault="00194B1A" w:rsidP="00D20ECA">
      <w:pPr>
        <w:pStyle w:val="Bullet1GC"/>
      </w:pPr>
      <w:r w:rsidRPr="001370FF">
        <w:rPr>
          <w:rFonts w:hint="eastAsia"/>
        </w:rPr>
        <w:t>将儿童的年龄重新定义为</w:t>
      </w:r>
      <w:r w:rsidRPr="001370FF">
        <w:rPr>
          <w:rFonts w:hint="eastAsia"/>
        </w:rPr>
        <w:t>18</w:t>
      </w:r>
      <w:r w:rsidRPr="001370FF">
        <w:rPr>
          <w:rFonts w:hint="eastAsia"/>
        </w:rPr>
        <w:t>岁以下</w:t>
      </w:r>
      <w:r w:rsidR="00654786" w:rsidRPr="001370FF">
        <w:rPr>
          <w:rFonts w:hint="eastAsia"/>
        </w:rPr>
        <w:t>；</w:t>
      </w:r>
    </w:p>
    <w:p w:rsidR="00194B1A" w:rsidRPr="001370FF" w:rsidRDefault="00194B1A" w:rsidP="00D20ECA">
      <w:pPr>
        <w:pStyle w:val="Bullet1GC"/>
      </w:pPr>
      <w:r w:rsidRPr="001370FF">
        <w:rPr>
          <w:rFonts w:hint="eastAsia"/>
        </w:rPr>
        <w:t>补偿受害者、其未成年人或家属</w:t>
      </w:r>
      <w:r w:rsidR="00654786" w:rsidRPr="001370FF">
        <w:rPr>
          <w:rFonts w:hint="eastAsia"/>
        </w:rPr>
        <w:t>；</w:t>
      </w:r>
    </w:p>
    <w:p w:rsidR="00194B1A" w:rsidRPr="001370FF" w:rsidRDefault="00194B1A" w:rsidP="00D20ECA">
      <w:pPr>
        <w:pStyle w:val="Bullet1GC"/>
      </w:pPr>
      <w:r w:rsidRPr="001370FF">
        <w:rPr>
          <w:rFonts w:hint="eastAsia"/>
        </w:rPr>
        <w:t>提供翻译人员</w:t>
      </w:r>
      <w:r w:rsidR="00654786" w:rsidRPr="001370FF">
        <w:rPr>
          <w:rFonts w:hint="eastAsia"/>
        </w:rPr>
        <w:t>；</w:t>
      </w:r>
    </w:p>
    <w:p w:rsidR="00194B1A" w:rsidRPr="001370FF" w:rsidRDefault="00194B1A" w:rsidP="00D20ECA">
      <w:pPr>
        <w:pStyle w:val="Bullet1GC"/>
      </w:pPr>
      <w:r w:rsidRPr="001370FF">
        <w:rPr>
          <w:rFonts w:hint="eastAsia"/>
        </w:rPr>
        <w:t>保护证人</w:t>
      </w:r>
      <w:r w:rsidR="00654786" w:rsidRPr="001370FF">
        <w:rPr>
          <w:rFonts w:hint="eastAsia"/>
        </w:rPr>
        <w:t>；</w:t>
      </w:r>
    </w:p>
    <w:p w:rsidR="00194B1A" w:rsidRPr="001370FF" w:rsidRDefault="00194B1A" w:rsidP="00D20ECA">
      <w:pPr>
        <w:pStyle w:val="Bullet1GC"/>
      </w:pPr>
      <w:r w:rsidRPr="001370FF">
        <w:rPr>
          <w:rFonts w:hint="eastAsia"/>
        </w:rPr>
        <w:t>保护受害者</w:t>
      </w:r>
      <w:r w:rsidRPr="001370FF">
        <w:rPr>
          <w:rFonts w:hint="eastAsia"/>
        </w:rPr>
        <w:t xml:space="preserve"> - </w:t>
      </w:r>
      <w:r w:rsidRPr="001370FF">
        <w:rPr>
          <w:rFonts w:hint="eastAsia"/>
        </w:rPr>
        <w:t>第一次陈述即最后陈述</w:t>
      </w:r>
      <w:r w:rsidR="00654786" w:rsidRPr="001370FF">
        <w:rPr>
          <w:rFonts w:hint="eastAsia"/>
        </w:rPr>
        <w:t>；</w:t>
      </w:r>
    </w:p>
    <w:p w:rsidR="00194B1A" w:rsidRPr="001370FF" w:rsidRDefault="00194B1A" w:rsidP="00D20ECA">
      <w:pPr>
        <w:pStyle w:val="Bullet1GC"/>
      </w:pPr>
      <w:r w:rsidRPr="001370FF">
        <w:rPr>
          <w:rFonts w:hint="eastAsia"/>
        </w:rPr>
        <w:t>营救和康复</w:t>
      </w:r>
      <w:r w:rsidRPr="001370FF">
        <w:rPr>
          <w:rFonts w:hint="eastAsia"/>
        </w:rPr>
        <w:t xml:space="preserve"> </w:t>
      </w:r>
      <w:r w:rsidR="00654786" w:rsidRPr="001370FF">
        <w:t xml:space="preserve">- </w:t>
      </w:r>
      <w:r w:rsidRPr="001370FF">
        <w:rPr>
          <w:rFonts w:hint="eastAsia"/>
        </w:rPr>
        <w:t xml:space="preserve"> </w:t>
      </w:r>
      <w:r w:rsidRPr="001370FF">
        <w:rPr>
          <w:rFonts w:hint="eastAsia"/>
        </w:rPr>
        <w:t>国家责任</w:t>
      </w:r>
      <w:r w:rsidR="00654786" w:rsidRPr="001370FF">
        <w:rPr>
          <w:rFonts w:hint="eastAsia"/>
        </w:rPr>
        <w:t>；</w:t>
      </w:r>
    </w:p>
    <w:p w:rsidR="00194B1A" w:rsidRPr="001370FF" w:rsidRDefault="00194B1A" w:rsidP="00D20ECA">
      <w:pPr>
        <w:pStyle w:val="Bullet1GC"/>
      </w:pPr>
      <w:r w:rsidRPr="001370FF">
        <w:rPr>
          <w:rFonts w:hint="eastAsia"/>
        </w:rPr>
        <w:t>二级打击贩运人口委员会</w:t>
      </w:r>
      <w:r w:rsidR="00654786" w:rsidRPr="001370FF">
        <w:rPr>
          <w:rFonts w:hint="eastAsia"/>
        </w:rPr>
        <w:t>：</w:t>
      </w:r>
      <w:r w:rsidRPr="001370FF">
        <w:rPr>
          <w:rFonts w:hint="eastAsia"/>
        </w:rPr>
        <w:t>国家和县级</w:t>
      </w:r>
      <w:r w:rsidR="00654786" w:rsidRPr="001370FF">
        <w:rPr>
          <w:rFonts w:hint="eastAsia"/>
        </w:rPr>
        <w:t>；</w:t>
      </w:r>
    </w:p>
    <w:p w:rsidR="00194B1A" w:rsidRPr="001370FF" w:rsidRDefault="00194B1A" w:rsidP="00D20ECA">
      <w:pPr>
        <w:pStyle w:val="Bullet1GC"/>
      </w:pPr>
      <w:r w:rsidRPr="001370FF">
        <w:rPr>
          <w:rFonts w:hint="eastAsia"/>
        </w:rPr>
        <w:t>建立“临时庇护所”</w:t>
      </w:r>
      <w:r w:rsidR="00654786" w:rsidRPr="001370FF">
        <w:rPr>
          <w:rFonts w:hint="eastAsia"/>
        </w:rPr>
        <w:t>；</w:t>
      </w:r>
    </w:p>
    <w:p w:rsidR="00194B1A" w:rsidRPr="001370FF" w:rsidRDefault="00194B1A" w:rsidP="00D20ECA">
      <w:pPr>
        <w:pStyle w:val="Bullet1GC"/>
      </w:pPr>
      <w:r w:rsidRPr="001370FF">
        <w:rPr>
          <w:rFonts w:hint="eastAsia"/>
        </w:rPr>
        <w:t>建立“康复基金”</w:t>
      </w:r>
      <w:r w:rsidR="00654786" w:rsidRPr="001370FF">
        <w:rPr>
          <w:rFonts w:hint="eastAsia"/>
        </w:rPr>
        <w:t>；</w:t>
      </w:r>
    </w:p>
    <w:p w:rsidR="00194B1A" w:rsidRPr="001370FF" w:rsidRDefault="00194B1A" w:rsidP="00D20ECA">
      <w:pPr>
        <w:pStyle w:val="Bullet1GC"/>
      </w:pPr>
      <w:r w:rsidRPr="001370FF">
        <w:rPr>
          <w:rFonts w:hint="eastAsia"/>
        </w:rPr>
        <w:t>域外管辖。</w:t>
      </w:r>
    </w:p>
    <w:p w:rsidR="00194B1A" w:rsidRPr="001370FF" w:rsidRDefault="00194B1A" w:rsidP="00D20ECA">
      <w:pPr>
        <w:pStyle w:val="SingleTxtGC"/>
        <w:rPr>
          <w:rFonts w:hint="eastAsia"/>
        </w:rPr>
      </w:pPr>
      <w:r w:rsidRPr="001370FF">
        <w:rPr>
          <w:rFonts w:hint="eastAsia"/>
        </w:rPr>
        <w:t>3</w:t>
      </w:r>
      <w:r w:rsidR="00654786" w:rsidRPr="001370FF">
        <w:rPr>
          <w:rFonts w:hint="eastAsia"/>
        </w:rPr>
        <w:t>3.</w:t>
      </w:r>
      <w:r w:rsidRPr="001370FF">
        <w:rPr>
          <w:rFonts w:hint="eastAsia"/>
        </w:rPr>
        <w:t xml:space="preserve"> </w:t>
      </w:r>
      <w:r w:rsidR="00D20ECA" w:rsidRPr="001370FF">
        <w:rPr>
          <w:rFonts w:hint="eastAsia"/>
        </w:rPr>
        <w:t xml:space="preserve"> </w:t>
      </w:r>
      <w:r w:rsidRPr="001370FF">
        <w:rPr>
          <w:rFonts w:hint="eastAsia"/>
        </w:rPr>
        <w:t>另外</w:t>
      </w:r>
      <w:r w:rsidR="00654786" w:rsidRPr="001370FF">
        <w:rPr>
          <w:rFonts w:hint="eastAsia"/>
        </w:rPr>
        <w:t>，</w:t>
      </w:r>
      <w:r w:rsidRPr="001370FF">
        <w:rPr>
          <w:rFonts w:hint="eastAsia"/>
        </w:rPr>
        <w:t>该法案不仅涵盖跨境贩运人口</w:t>
      </w:r>
      <w:r w:rsidR="00654786" w:rsidRPr="001370FF">
        <w:rPr>
          <w:rFonts w:hint="eastAsia"/>
        </w:rPr>
        <w:t>，</w:t>
      </w:r>
      <w:r w:rsidRPr="001370FF">
        <w:rPr>
          <w:rFonts w:hint="eastAsia"/>
        </w:rPr>
        <w:t>也包括性剥削或任何其他目的的境内贩运人口。除此之外</w:t>
      </w:r>
      <w:r w:rsidR="00654786" w:rsidRPr="001370FF">
        <w:rPr>
          <w:rFonts w:hint="eastAsia"/>
        </w:rPr>
        <w:t>，</w:t>
      </w:r>
      <w:r w:rsidRPr="001370FF">
        <w:rPr>
          <w:rFonts w:hint="eastAsia"/>
        </w:rPr>
        <w:t>最近也采纳了</w:t>
      </w:r>
      <w:r w:rsidRPr="001370FF">
        <w:rPr>
          <w:rFonts w:hint="eastAsia"/>
        </w:rPr>
        <w:t>2008</w:t>
      </w:r>
      <w:r w:rsidRPr="001370FF">
        <w:rPr>
          <w:rFonts w:hint="eastAsia"/>
        </w:rPr>
        <w:t>年《贩运人口和运输</w:t>
      </w:r>
      <w:r w:rsidR="00654786" w:rsidRPr="001370FF">
        <w:rPr>
          <w:rFonts w:hint="eastAsia"/>
        </w:rPr>
        <w:t>(</w:t>
      </w:r>
      <w:r w:rsidRPr="001370FF">
        <w:rPr>
          <w:rFonts w:hint="eastAsia"/>
        </w:rPr>
        <w:t>管制</w:t>
      </w:r>
      <w:r w:rsidR="00654786" w:rsidRPr="001370FF">
        <w:rPr>
          <w:rFonts w:hint="eastAsia"/>
        </w:rPr>
        <w:t>)</w:t>
      </w:r>
      <w:r w:rsidRPr="001370FF">
        <w:rPr>
          <w:rFonts w:hint="eastAsia"/>
        </w:rPr>
        <w:t>法规》</w:t>
      </w:r>
      <w:r w:rsidR="00654786" w:rsidRPr="001370FF">
        <w:rPr>
          <w:rFonts w:hint="eastAsia"/>
        </w:rPr>
        <w:t>，</w:t>
      </w:r>
      <w:r w:rsidRPr="001370FF">
        <w:rPr>
          <w:rFonts w:hint="eastAsia"/>
        </w:rPr>
        <w:t>以确保有效地执行根据该法案制定的条款。有关机构和制度改革近期发展的详细情况</w:t>
      </w:r>
      <w:r w:rsidR="00654786" w:rsidRPr="001370FF">
        <w:rPr>
          <w:rFonts w:hint="eastAsia"/>
        </w:rPr>
        <w:t>，</w:t>
      </w:r>
      <w:r w:rsidRPr="001370FF">
        <w:rPr>
          <w:rFonts w:hint="eastAsia"/>
        </w:rPr>
        <w:t>包括法律规定、司法举措和执行机制</w:t>
      </w:r>
      <w:r w:rsidR="00654786" w:rsidRPr="001370FF">
        <w:rPr>
          <w:rFonts w:hint="eastAsia"/>
        </w:rPr>
        <w:t>，</w:t>
      </w:r>
      <w:r w:rsidRPr="001370FF">
        <w:rPr>
          <w:rFonts w:hint="eastAsia"/>
        </w:rPr>
        <w:t>在本报告第二部分的第</w:t>
      </w:r>
      <w:r w:rsidRPr="001370FF">
        <w:rPr>
          <w:rFonts w:hint="eastAsia"/>
        </w:rPr>
        <w:t>6</w:t>
      </w:r>
      <w:r w:rsidRPr="001370FF">
        <w:rPr>
          <w:rFonts w:hint="eastAsia"/>
        </w:rPr>
        <w:t>条下说明。</w:t>
      </w:r>
    </w:p>
    <w:p w:rsidR="00194B1A" w:rsidRPr="001370FF" w:rsidRDefault="00194B1A" w:rsidP="00194B1A">
      <w:pPr>
        <w:pStyle w:val="H23G"/>
        <w:rPr>
          <w:rFonts w:eastAsia="SimHei" w:hint="eastAsia"/>
          <w:b w:val="0"/>
          <w:sz w:val="21"/>
          <w:lang w:eastAsia="zh-CN"/>
        </w:rPr>
      </w:pPr>
      <w:r w:rsidRPr="001370FF">
        <w:rPr>
          <w:rFonts w:eastAsia="SimHei"/>
          <w:b w:val="0"/>
          <w:sz w:val="21"/>
          <w:lang w:eastAsia="zh-CN"/>
        </w:rPr>
        <w:tab/>
      </w:r>
      <w:r w:rsidRPr="001370FF">
        <w:rPr>
          <w:rFonts w:eastAsia="SimHei"/>
          <w:b w:val="0"/>
          <w:sz w:val="21"/>
          <w:lang w:eastAsia="zh-CN"/>
        </w:rPr>
        <w:tab/>
      </w:r>
      <w:r w:rsidRPr="001370FF">
        <w:rPr>
          <w:rFonts w:eastAsia="SimHei" w:hint="eastAsia"/>
          <w:b w:val="0"/>
          <w:sz w:val="21"/>
          <w:lang w:eastAsia="zh-CN"/>
        </w:rPr>
        <w:t>获得医疗保健的机会</w:t>
      </w:r>
      <w:r w:rsidR="00654786" w:rsidRPr="001370FF">
        <w:rPr>
          <w:rFonts w:eastAsia="SimHei" w:hint="eastAsia"/>
          <w:b w:val="0"/>
          <w:sz w:val="21"/>
          <w:lang w:eastAsia="zh-CN"/>
        </w:rPr>
        <w:t>(</w:t>
      </w:r>
      <w:r w:rsidRPr="001370FF">
        <w:rPr>
          <w:rFonts w:eastAsia="SimHei" w:hint="eastAsia"/>
          <w:b w:val="0"/>
          <w:sz w:val="21"/>
          <w:lang w:eastAsia="zh-CN"/>
        </w:rPr>
        <w:t>结论意见第</w:t>
      </w:r>
      <w:r w:rsidRPr="001370FF">
        <w:rPr>
          <w:rFonts w:eastAsia="SimHei" w:hint="eastAsia"/>
          <w:b w:val="0"/>
          <w:sz w:val="21"/>
          <w:lang w:eastAsia="zh-CN"/>
        </w:rPr>
        <w:t>212-213</w:t>
      </w:r>
      <w:r w:rsidRPr="001370FF">
        <w:rPr>
          <w:rFonts w:eastAsia="SimHei" w:hint="eastAsia"/>
          <w:b w:val="0"/>
          <w:sz w:val="21"/>
          <w:lang w:eastAsia="zh-CN"/>
        </w:rPr>
        <w:t>段</w:t>
      </w:r>
      <w:r w:rsidR="00654786" w:rsidRPr="001370FF">
        <w:rPr>
          <w:rFonts w:eastAsia="SimHei" w:hint="eastAsia"/>
          <w:b w:val="0"/>
          <w:sz w:val="21"/>
          <w:lang w:eastAsia="zh-CN"/>
        </w:rPr>
        <w:t>)</w:t>
      </w:r>
    </w:p>
    <w:p w:rsidR="00194B1A" w:rsidRPr="001370FF" w:rsidRDefault="00194B1A" w:rsidP="00D20ECA">
      <w:pPr>
        <w:pStyle w:val="SingleTxtGC"/>
        <w:rPr>
          <w:rFonts w:hint="eastAsia"/>
        </w:rPr>
      </w:pPr>
      <w:r w:rsidRPr="001370FF">
        <w:rPr>
          <w:rFonts w:hint="eastAsia"/>
        </w:rPr>
        <w:t>3</w:t>
      </w:r>
      <w:r w:rsidR="00654786" w:rsidRPr="001370FF">
        <w:rPr>
          <w:rFonts w:hint="eastAsia"/>
        </w:rPr>
        <w:t>4.</w:t>
      </w:r>
      <w:r w:rsidRPr="001370FF">
        <w:rPr>
          <w:rFonts w:hint="eastAsia"/>
        </w:rPr>
        <w:t xml:space="preserve">  </w:t>
      </w:r>
      <w:r w:rsidRPr="001370FF">
        <w:rPr>
          <w:rFonts w:hint="eastAsia"/>
        </w:rPr>
        <w:t>关于委员会对多种妇女健康问题的关切</w:t>
      </w:r>
      <w:r w:rsidR="00654786" w:rsidRPr="001370FF">
        <w:rPr>
          <w:rFonts w:hint="eastAsia"/>
        </w:rPr>
        <w:t>，</w:t>
      </w:r>
      <w:r w:rsidRPr="001370FF">
        <w:rPr>
          <w:rFonts w:hint="eastAsia"/>
        </w:rPr>
        <w:t>尼泊尔已经采取了适当的法律和其他政策和执行措施。国家人口健康调查提供了有关当前保健情况的详细信息。例如</w:t>
      </w:r>
      <w:r w:rsidR="00654786" w:rsidRPr="001370FF">
        <w:rPr>
          <w:rFonts w:hint="eastAsia"/>
        </w:rPr>
        <w:t>：</w:t>
      </w:r>
    </w:p>
    <w:p w:rsidR="00194B1A" w:rsidRPr="001370FF" w:rsidRDefault="00194B1A" w:rsidP="00D20ECA">
      <w:pPr>
        <w:pStyle w:val="Bullet1GC"/>
      </w:pPr>
      <w:r w:rsidRPr="001370FF">
        <w:rPr>
          <w:rFonts w:hint="eastAsia"/>
        </w:rPr>
        <w:t>男性和女性的预期寿命逐步增加。妇女的预期寿命为</w:t>
      </w:r>
      <w:r w:rsidRPr="001370FF">
        <w:rPr>
          <w:rFonts w:hint="eastAsia"/>
        </w:rPr>
        <w:t>6</w:t>
      </w:r>
      <w:r w:rsidR="00654786" w:rsidRPr="001370FF">
        <w:rPr>
          <w:rFonts w:hint="eastAsia"/>
        </w:rPr>
        <w:t>3.</w:t>
      </w:r>
      <w:r w:rsidRPr="001370FF">
        <w:rPr>
          <w:rFonts w:hint="eastAsia"/>
        </w:rPr>
        <w:t>7</w:t>
      </w:r>
      <w:r w:rsidRPr="001370FF">
        <w:rPr>
          <w:rFonts w:hint="eastAsia"/>
        </w:rPr>
        <w:t>岁</w:t>
      </w:r>
      <w:r w:rsidR="00654786" w:rsidRPr="001370FF">
        <w:rPr>
          <w:rFonts w:hint="eastAsia"/>
        </w:rPr>
        <w:t>，</w:t>
      </w:r>
      <w:r w:rsidRPr="001370FF">
        <w:rPr>
          <w:rFonts w:hint="eastAsia"/>
        </w:rPr>
        <w:t>高于男性。</w:t>
      </w:r>
    </w:p>
    <w:p w:rsidR="00194B1A" w:rsidRPr="001370FF" w:rsidRDefault="00194B1A" w:rsidP="00D20ECA">
      <w:pPr>
        <w:pStyle w:val="Bullet1GC"/>
      </w:pPr>
      <w:r w:rsidRPr="001370FF">
        <w:rPr>
          <w:rFonts w:hint="eastAsia"/>
        </w:rPr>
        <w:t>孕产妇死亡率呈逐渐减少趋势</w:t>
      </w:r>
      <w:r w:rsidR="00654786" w:rsidRPr="001370FF">
        <w:rPr>
          <w:rFonts w:hint="eastAsia"/>
        </w:rPr>
        <w:t>，</w:t>
      </w:r>
      <w:r w:rsidRPr="001370FF">
        <w:rPr>
          <w:rFonts w:hint="eastAsia"/>
        </w:rPr>
        <w:t>据记载</w:t>
      </w:r>
      <w:r w:rsidRPr="001370FF">
        <w:rPr>
          <w:rFonts w:hint="eastAsia"/>
        </w:rPr>
        <w:t>100 000</w:t>
      </w:r>
      <w:r w:rsidRPr="001370FF">
        <w:rPr>
          <w:rFonts w:hint="eastAsia"/>
        </w:rPr>
        <w:t>位孕产妇中的死亡人数为</w:t>
      </w:r>
      <w:r w:rsidRPr="001370FF">
        <w:rPr>
          <w:rFonts w:hint="eastAsia"/>
        </w:rPr>
        <w:t>281</w:t>
      </w:r>
      <w:r w:rsidRPr="001370FF">
        <w:rPr>
          <w:rFonts w:hint="eastAsia"/>
        </w:rPr>
        <w:t>人。</w:t>
      </w:r>
    </w:p>
    <w:p w:rsidR="00194B1A" w:rsidRPr="001370FF" w:rsidRDefault="00194B1A" w:rsidP="00D20ECA">
      <w:pPr>
        <w:pStyle w:val="Bullet1GC"/>
      </w:pPr>
      <w:r w:rsidRPr="001370FF">
        <w:rPr>
          <w:rFonts w:hint="eastAsia"/>
        </w:rPr>
        <w:t>生育率从</w:t>
      </w:r>
      <w:r w:rsidR="00654786" w:rsidRPr="001370FF">
        <w:rPr>
          <w:rFonts w:hint="eastAsia"/>
        </w:rPr>
        <w:t>4.</w:t>
      </w:r>
      <w:r w:rsidRPr="001370FF">
        <w:rPr>
          <w:rFonts w:hint="eastAsia"/>
        </w:rPr>
        <w:t>6</w:t>
      </w:r>
      <w:r w:rsidR="00654786" w:rsidRPr="001370FF">
        <w:rPr>
          <w:rFonts w:hint="eastAsia"/>
        </w:rPr>
        <w:t>(</w:t>
      </w:r>
      <w:r w:rsidRPr="001370FF">
        <w:rPr>
          <w:rFonts w:hint="eastAsia"/>
        </w:rPr>
        <w:t>1996</w:t>
      </w:r>
      <w:r w:rsidRPr="001370FF">
        <w:rPr>
          <w:rFonts w:hint="eastAsia"/>
        </w:rPr>
        <w:t>年记载数据</w:t>
      </w:r>
      <w:r w:rsidR="00654786" w:rsidRPr="001370FF">
        <w:rPr>
          <w:rFonts w:hint="eastAsia"/>
        </w:rPr>
        <w:t>)</w:t>
      </w:r>
      <w:r w:rsidRPr="001370FF">
        <w:rPr>
          <w:rFonts w:hint="eastAsia"/>
        </w:rPr>
        <w:t>减少到</w:t>
      </w:r>
      <w:r w:rsidRPr="001370FF">
        <w:rPr>
          <w:rFonts w:hint="eastAsia"/>
        </w:rPr>
        <w:t>2006</w:t>
      </w:r>
      <w:r w:rsidRPr="001370FF">
        <w:rPr>
          <w:rFonts w:hint="eastAsia"/>
        </w:rPr>
        <w:t>年的</w:t>
      </w:r>
      <w:r w:rsidR="00654786" w:rsidRPr="001370FF">
        <w:rPr>
          <w:rFonts w:hint="eastAsia"/>
        </w:rPr>
        <w:t>3.</w:t>
      </w:r>
      <w:r w:rsidRPr="001370FF">
        <w:rPr>
          <w:rFonts w:hint="eastAsia"/>
        </w:rPr>
        <w:t>1</w:t>
      </w:r>
      <w:r w:rsidRPr="001370FF">
        <w:rPr>
          <w:rFonts w:hint="eastAsia"/>
        </w:rPr>
        <w:t>。</w:t>
      </w:r>
      <w:r w:rsidRPr="001370FF">
        <w:rPr>
          <w:rFonts w:hint="eastAsia"/>
        </w:rPr>
        <w:t xml:space="preserve"> </w:t>
      </w:r>
      <w:r w:rsidRPr="001370FF">
        <w:rPr>
          <w:rFonts w:hint="eastAsia"/>
        </w:rPr>
        <w:t>农村妇女的生育率为</w:t>
      </w:r>
      <w:r w:rsidR="00654786" w:rsidRPr="001370FF">
        <w:rPr>
          <w:rFonts w:hint="eastAsia"/>
        </w:rPr>
        <w:t>3.</w:t>
      </w:r>
      <w:r w:rsidR="003A7B88">
        <w:rPr>
          <w:rFonts w:hint="eastAsia"/>
        </w:rPr>
        <w:t>3,</w:t>
      </w:r>
      <w:r w:rsidR="00AE3C37">
        <w:rPr>
          <w:rFonts w:hint="eastAsia"/>
        </w:rPr>
        <w:t xml:space="preserve"> </w:t>
      </w:r>
      <w:r w:rsidRPr="001370FF">
        <w:rPr>
          <w:rFonts w:hint="eastAsia"/>
        </w:rPr>
        <w:t>高于城市妇女的生育率</w:t>
      </w:r>
      <w:r w:rsidR="00654786" w:rsidRPr="001370FF">
        <w:rPr>
          <w:rFonts w:hint="eastAsia"/>
        </w:rPr>
        <w:t>(2.</w:t>
      </w:r>
      <w:r w:rsidRPr="001370FF">
        <w:rPr>
          <w:rFonts w:hint="eastAsia"/>
        </w:rPr>
        <w:t>1</w:t>
      </w:r>
      <w:r w:rsidR="00654786" w:rsidRPr="001370FF">
        <w:rPr>
          <w:rFonts w:hint="eastAsia"/>
        </w:rPr>
        <w:t>)</w:t>
      </w:r>
      <w:r w:rsidRPr="001370FF">
        <w:rPr>
          <w:rFonts w:hint="eastAsia"/>
        </w:rPr>
        <w:t>。</w:t>
      </w:r>
    </w:p>
    <w:p w:rsidR="00194B1A" w:rsidRPr="001370FF" w:rsidRDefault="00194B1A" w:rsidP="00D20ECA">
      <w:pPr>
        <w:pStyle w:val="Bullet1GC"/>
      </w:pPr>
      <w:r w:rsidRPr="001370FF">
        <w:rPr>
          <w:rFonts w:hint="eastAsia"/>
        </w:rPr>
        <w:t>初产平均年龄增加到</w:t>
      </w:r>
      <w:r w:rsidRPr="001370FF">
        <w:rPr>
          <w:rFonts w:hint="eastAsia"/>
        </w:rPr>
        <w:t>20</w:t>
      </w:r>
      <w:r w:rsidRPr="001370FF">
        <w:rPr>
          <w:rFonts w:hint="eastAsia"/>
        </w:rPr>
        <w:t>岁。</w:t>
      </w:r>
    </w:p>
    <w:p w:rsidR="00194B1A" w:rsidRPr="001370FF" w:rsidRDefault="00194B1A" w:rsidP="00D20ECA">
      <w:pPr>
        <w:pStyle w:val="Bullet1GC"/>
      </w:pPr>
      <w:r w:rsidRPr="001370FF">
        <w:rPr>
          <w:rFonts w:hint="eastAsia"/>
        </w:rPr>
        <w:t>妇女使用避孕措施有所增加。</w:t>
      </w:r>
      <w:r w:rsidRPr="001370FF">
        <w:rPr>
          <w:rFonts w:hint="eastAsia"/>
        </w:rPr>
        <w:t>2006</w:t>
      </w:r>
      <w:r w:rsidRPr="001370FF">
        <w:rPr>
          <w:rFonts w:hint="eastAsia"/>
        </w:rPr>
        <w:t>年</w:t>
      </w:r>
      <w:r w:rsidR="00654786" w:rsidRPr="001370FF">
        <w:rPr>
          <w:rFonts w:hint="eastAsia"/>
        </w:rPr>
        <w:t>，</w:t>
      </w:r>
      <w:r w:rsidRPr="001370FF">
        <w:rPr>
          <w:rFonts w:hint="eastAsia"/>
        </w:rPr>
        <w:t>70</w:t>
      </w:r>
      <w:r w:rsidR="00654786" w:rsidRPr="001370FF">
        <w:rPr>
          <w:rFonts w:hint="eastAsia"/>
        </w:rPr>
        <w:t>%</w:t>
      </w:r>
      <w:r w:rsidRPr="001370FF">
        <w:rPr>
          <w:rFonts w:hint="eastAsia"/>
        </w:rPr>
        <w:t>的妇女使用避孕措施。其中</w:t>
      </w:r>
      <w:r w:rsidR="00654786" w:rsidRPr="001370FF">
        <w:rPr>
          <w:rFonts w:hint="eastAsia"/>
        </w:rPr>
        <w:t>，</w:t>
      </w:r>
      <w:r w:rsidRPr="001370FF">
        <w:rPr>
          <w:rFonts w:hint="eastAsia"/>
        </w:rPr>
        <w:t>44</w:t>
      </w:r>
      <w:r w:rsidR="00654786" w:rsidRPr="001370FF">
        <w:rPr>
          <w:rFonts w:hint="eastAsia"/>
        </w:rPr>
        <w:t>%</w:t>
      </w:r>
      <w:r w:rsidRPr="001370FF">
        <w:rPr>
          <w:rFonts w:hint="eastAsia"/>
        </w:rPr>
        <w:t>的妇女使用现代的避孕措施。</w:t>
      </w:r>
    </w:p>
    <w:p w:rsidR="00194B1A" w:rsidRPr="001370FF" w:rsidRDefault="00194B1A" w:rsidP="00D20ECA">
      <w:pPr>
        <w:pStyle w:val="Bullet1GC"/>
      </w:pPr>
      <w:r w:rsidRPr="001370FF">
        <w:rPr>
          <w:rFonts w:hint="eastAsia"/>
        </w:rPr>
        <w:t>40</w:t>
      </w:r>
      <w:r w:rsidR="00654786" w:rsidRPr="001370FF">
        <w:rPr>
          <w:rFonts w:hint="eastAsia"/>
        </w:rPr>
        <w:t>%</w:t>
      </w:r>
      <w:r w:rsidRPr="001370FF">
        <w:rPr>
          <w:rFonts w:hint="eastAsia"/>
        </w:rPr>
        <w:t>的妇女接受产前护理</w:t>
      </w:r>
      <w:r w:rsidR="00654786" w:rsidRPr="001370FF">
        <w:rPr>
          <w:rFonts w:hint="eastAsia"/>
        </w:rPr>
        <w:t>，</w:t>
      </w:r>
      <w:r w:rsidRPr="001370FF">
        <w:rPr>
          <w:rFonts w:hint="eastAsia"/>
        </w:rPr>
        <w:t>其中</w:t>
      </w:r>
      <w:r w:rsidRPr="001370FF">
        <w:rPr>
          <w:rFonts w:hint="eastAsia"/>
        </w:rPr>
        <w:t>28</w:t>
      </w:r>
      <w:r w:rsidR="00654786" w:rsidRPr="001370FF">
        <w:rPr>
          <w:rFonts w:hint="eastAsia"/>
        </w:rPr>
        <w:t>%</w:t>
      </w:r>
      <w:r w:rsidRPr="001370FF">
        <w:rPr>
          <w:rFonts w:hint="eastAsia"/>
        </w:rPr>
        <w:t>的妇女从熟练的医护人员处接受产前护理。</w:t>
      </w:r>
    </w:p>
    <w:p w:rsidR="00194B1A" w:rsidRPr="001370FF" w:rsidRDefault="00194B1A" w:rsidP="00D20ECA">
      <w:pPr>
        <w:pStyle w:val="SingleTxtGC"/>
        <w:rPr>
          <w:rFonts w:hint="eastAsia"/>
        </w:rPr>
      </w:pPr>
      <w:r w:rsidRPr="001370FF">
        <w:rPr>
          <w:rFonts w:hint="eastAsia"/>
        </w:rPr>
        <w:t>3</w:t>
      </w:r>
      <w:r w:rsidR="00654786" w:rsidRPr="001370FF">
        <w:rPr>
          <w:rFonts w:hint="eastAsia"/>
        </w:rPr>
        <w:t>5.</w:t>
      </w:r>
      <w:r w:rsidRPr="001370FF">
        <w:rPr>
          <w:rFonts w:hint="eastAsia"/>
        </w:rPr>
        <w:t xml:space="preserve">  </w:t>
      </w:r>
      <w:r w:rsidRPr="001370FF">
        <w:rPr>
          <w:rFonts w:hint="eastAsia"/>
        </w:rPr>
        <w:t>委员会对生殖健康相关问题、艾滋病毒</w:t>
      </w:r>
      <w:r w:rsidR="00654786" w:rsidRPr="001370FF">
        <w:rPr>
          <w:rFonts w:hint="eastAsia"/>
        </w:rPr>
        <w:t>/</w:t>
      </w:r>
      <w:r w:rsidRPr="001370FF">
        <w:rPr>
          <w:rFonts w:hint="eastAsia"/>
        </w:rPr>
        <w:t>艾滋病的情况以及其他相关问题的关切和建议在本报告第二部分第</w:t>
      </w:r>
      <w:r w:rsidRPr="001370FF">
        <w:rPr>
          <w:rFonts w:hint="eastAsia"/>
        </w:rPr>
        <w:t>12</w:t>
      </w:r>
      <w:r w:rsidRPr="001370FF">
        <w:rPr>
          <w:rFonts w:hint="eastAsia"/>
        </w:rPr>
        <w:t>条下报告。</w:t>
      </w:r>
    </w:p>
    <w:p w:rsidR="00194B1A" w:rsidRPr="001370FF" w:rsidRDefault="00194B1A" w:rsidP="00D20ECA">
      <w:pPr>
        <w:pStyle w:val="H23GC"/>
        <w:rPr>
          <w:rFonts w:hint="eastAsia"/>
        </w:rPr>
      </w:pPr>
      <w:r w:rsidRPr="001370FF">
        <w:tab/>
      </w:r>
      <w:r w:rsidRPr="001370FF">
        <w:tab/>
      </w:r>
      <w:r w:rsidRPr="001370FF">
        <w:rPr>
          <w:rFonts w:hint="eastAsia"/>
        </w:rPr>
        <w:t>妇女参与决策制定</w:t>
      </w:r>
      <w:r w:rsidR="00654786" w:rsidRPr="001370FF">
        <w:rPr>
          <w:rFonts w:hint="eastAsia"/>
        </w:rPr>
        <w:t>(</w:t>
      </w:r>
      <w:r w:rsidRPr="001370FF">
        <w:rPr>
          <w:rFonts w:hint="eastAsia"/>
        </w:rPr>
        <w:t>结论意见第</w:t>
      </w:r>
      <w:r w:rsidRPr="001370FF">
        <w:rPr>
          <w:rFonts w:hint="eastAsia"/>
        </w:rPr>
        <w:t>214-215</w:t>
      </w:r>
      <w:r w:rsidRPr="001370FF">
        <w:rPr>
          <w:rFonts w:hint="eastAsia"/>
        </w:rPr>
        <w:t>段</w:t>
      </w:r>
      <w:r w:rsidR="00654786" w:rsidRPr="001370FF">
        <w:rPr>
          <w:rFonts w:hint="eastAsia"/>
        </w:rPr>
        <w:t>)</w:t>
      </w:r>
    </w:p>
    <w:p w:rsidR="00194B1A" w:rsidRPr="001370FF" w:rsidRDefault="00194B1A" w:rsidP="00D20ECA">
      <w:pPr>
        <w:pStyle w:val="SingleTxtGC"/>
        <w:rPr>
          <w:rFonts w:hint="eastAsia"/>
        </w:rPr>
      </w:pPr>
      <w:r w:rsidRPr="001370FF">
        <w:rPr>
          <w:rFonts w:hint="eastAsia"/>
        </w:rPr>
        <w:t>3</w:t>
      </w:r>
      <w:r w:rsidR="00654786" w:rsidRPr="001370FF">
        <w:rPr>
          <w:rFonts w:hint="eastAsia"/>
        </w:rPr>
        <w:t>6.</w:t>
      </w:r>
      <w:r w:rsidRPr="001370FF">
        <w:rPr>
          <w:rFonts w:hint="eastAsia"/>
        </w:rPr>
        <w:t xml:space="preserve">  </w:t>
      </w:r>
      <w:r w:rsidRPr="001370FF">
        <w:rPr>
          <w:rFonts w:hint="eastAsia"/>
        </w:rPr>
        <w:t>尼泊尔发生的一大变化是妇女参与国家政治的程度提高。《临时宪法》在其前言部分论述了性别问题</w:t>
      </w:r>
      <w:r w:rsidR="00654786" w:rsidRPr="001370FF">
        <w:rPr>
          <w:rFonts w:hint="eastAsia"/>
        </w:rPr>
        <w:t>，</w:t>
      </w:r>
      <w:r w:rsidRPr="001370FF">
        <w:rPr>
          <w:rFonts w:hint="eastAsia"/>
        </w:rPr>
        <w:t>并保障妇女在国家重建中的包容性和比例代表。《宪法》第</w:t>
      </w:r>
      <w:r w:rsidRPr="001370FF">
        <w:rPr>
          <w:rFonts w:hint="eastAsia"/>
        </w:rPr>
        <w:t>63</w:t>
      </w:r>
      <w:r w:rsidRPr="001370FF">
        <w:rPr>
          <w:rFonts w:hint="eastAsia"/>
        </w:rPr>
        <w:t>条明确要求所有政党通过得票最多者当选和比例代表选举制度</w:t>
      </w:r>
      <w:r w:rsidR="00654786" w:rsidRPr="001370FF">
        <w:rPr>
          <w:rFonts w:hint="eastAsia"/>
        </w:rPr>
        <w:t>，</w:t>
      </w:r>
      <w:r w:rsidRPr="001370FF">
        <w:rPr>
          <w:rFonts w:hint="eastAsia"/>
        </w:rPr>
        <w:t>在制宪会议中提名</w:t>
      </w:r>
      <w:r w:rsidRPr="001370FF">
        <w:rPr>
          <w:rFonts w:hint="eastAsia"/>
        </w:rPr>
        <w:t>33</w:t>
      </w:r>
      <w:r w:rsidR="00654786" w:rsidRPr="001370FF">
        <w:rPr>
          <w:rFonts w:hint="eastAsia"/>
        </w:rPr>
        <w:t>%</w:t>
      </w:r>
      <w:r w:rsidRPr="001370FF">
        <w:rPr>
          <w:rFonts w:hint="eastAsia"/>
        </w:rPr>
        <w:t>的候选人。为了保证妇女参与到各个政党的决策制定机构中</w:t>
      </w:r>
      <w:r w:rsidR="00654786" w:rsidRPr="001370FF">
        <w:rPr>
          <w:rFonts w:hint="eastAsia"/>
        </w:rPr>
        <w:t>，</w:t>
      </w:r>
      <w:r w:rsidRPr="001370FF">
        <w:rPr>
          <w:rFonts w:hint="eastAsia"/>
        </w:rPr>
        <w:t>《宪法》第</w:t>
      </w:r>
      <w:r w:rsidRPr="001370FF">
        <w:t xml:space="preserve">142 </w:t>
      </w:r>
      <w:r w:rsidR="00654786" w:rsidRPr="001370FF">
        <w:t>(</w:t>
      </w:r>
      <w:r w:rsidRPr="001370FF">
        <w:t>3</w:t>
      </w:r>
      <w:r w:rsidR="00654786" w:rsidRPr="001370FF">
        <w:t>)</w:t>
      </w:r>
      <w:r w:rsidRPr="001370FF">
        <w:t xml:space="preserve"> </w:t>
      </w:r>
      <w:r w:rsidR="00654786" w:rsidRPr="001370FF">
        <w:t>(</w:t>
      </w:r>
      <w:r w:rsidRPr="001370FF">
        <w:t>c</w:t>
      </w:r>
      <w:r w:rsidR="00654786" w:rsidRPr="001370FF">
        <w:t>)</w:t>
      </w:r>
      <w:r w:rsidRPr="001370FF">
        <w:rPr>
          <w:rFonts w:hint="eastAsia"/>
        </w:rPr>
        <w:t>条规定</w:t>
      </w:r>
      <w:r w:rsidR="00654786" w:rsidRPr="001370FF">
        <w:rPr>
          <w:rFonts w:hint="eastAsia"/>
        </w:rPr>
        <w:t>，</w:t>
      </w:r>
      <w:r w:rsidRPr="001370FF">
        <w:rPr>
          <w:rFonts w:hint="eastAsia"/>
        </w:rPr>
        <w:t>一个政党要获得选举委员会的认可</w:t>
      </w:r>
      <w:r w:rsidR="00654786" w:rsidRPr="001370FF">
        <w:rPr>
          <w:rFonts w:hint="eastAsia"/>
        </w:rPr>
        <w:t>，</w:t>
      </w:r>
      <w:r w:rsidRPr="001370FF">
        <w:rPr>
          <w:rFonts w:hint="eastAsia"/>
        </w:rPr>
        <w:t>必须通过满足本条中规定的条件向选举委员会进行登记。其中一个条件是必须有一项使妇女融入不同级别的执行委员会的规定。很多政党通过其政党宣言宣传妇女在国家机构以及政党内部的包容性和比例代表原则。</w:t>
      </w:r>
    </w:p>
    <w:p w:rsidR="00194B1A" w:rsidRPr="001370FF" w:rsidRDefault="00194B1A" w:rsidP="00D20ECA">
      <w:pPr>
        <w:pStyle w:val="SingleTxtGC"/>
        <w:rPr>
          <w:rFonts w:eastAsia="SimHei" w:hint="eastAsia"/>
          <w:bCs/>
        </w:rPr>
      </w:pPr>
      <w:r w:rsidRPr="001370FF">
        <w:rPr>
          <w:rFonts w:hint="eastAsia"/>
        </w:rPr>
        <w:t>3</w:t>
      </w:r>
      <w:r w:rsidR="00654786" w:rsidRPr="001370FF">
        <w:rPr>
          <w:rFonts w:hint="eastAsia"/>
        </w:rPr>
        <w:t>7.</w:t>
      </w:r>
      <w:r w:rsidRPr="001370FF">
        <w:rPr>
          <w:rFonts w:hint="eastAsia"/>
        </w:rPr>
        <w:t xml:space="preserve">  </w:t>
      </w:r>
      <w:r w:rsidRPr="001370FF">
        <w:rPr>
          <w:rFonts w:hint="eastAsia"/>
        </w:rPr>
        <w:t>上述宪法规定产生了鼓舞人心的结果。在制宪会议的</w:t>
      </w:r>
      <w:r w:rsidRPr="001370FF">
        <w:rPr>
          <w:rFonts w:hint="eastAsia"/>
        </w:rPr>
        <w:t>601</w:t>
      </w:r>
      <w:r w:rsidRPr="001370FF">
        <w:rPr>
          <w:rFonts w:hint="eastAsia"/>
        </w:rPr>
        <w:t>位选举</w:t>
      </w:r>
      <w:r w:rsidR="00654786" w:rsidRPr="001370FF">
        <w:rPr>
          <w:rFonts w:hint="eastAsia"/>
        </w:rPr>
        <w:t>/</w:t>
      </w:r>
      <w:r w:rsidRPr="001370FF">
        <w:rPr>
          <w:rFonts w:hint="eastAsia"/>
        </w:rPr>
        <w:t>提名委员中</w:t>
      </w:r>
      <w:r w:rsidR="00654786" w:rsidRPr="001370FF">
        <w:rPr>
          <w:rFonts w:hint="eastAsia"/>
        </w:rPr>
        <w:t>，</w:t>
      </w:r>
      <w:r w:rsidRPr="001370FF">
        <w:rPr>
          <w:rFonts w:hint="eastAsia"/>
        </w:rPr>
        <w:t>有</w:t>
      </w:r>
      <w:r w:rsidRPr="001370FF">
        <w:rPr>
          <w:rFonts w:hint="eastAsia"/>
        </w:rPr>
        <w:t>197</w:t>
      </w:r>
      <w:r w:rsidRPr="001370FF">
        <w:rPr>
          <w:rFonts w:hint="eastAsia"/>
        </w:rPr>
        <w:t>位</w:t>
      </w:r>
      <w:r w:rsidR="00654786" w:rsidRPr="001370FF">
        <w:rPr>
          <w:rFonts w:hint="eastAsia"/>
        </w:rPr>
        <w:t>(</w:t>
      </w:r>
      <w:r w:rsidRPr="001370FF">
        <w:rPr>
          <w:rFonts w:hint="eastAsia"/>
        </w:rPr>
        <w:t>3</w:t>
      </w:r>
      <w:r w:rsidR="00654786" w:rsidRPr="001370FF">
        <w:rPr>
          <w:rFonts w:hint="eastAsia"/>
        </w:rPr>
        <w:t>2.</w:t>
      </w:r>
      <w:r w:rsidRPr="001370FF">
        <w:rPr>
          <w:rFonts w:hint="eastAsia"/>
        </w:rPr>
        <w:t>77</w:t>
      </w:r>
      <w:r w:rsidR="00654786" w:rsidRPr="001370FF">
        <w:rPr>
          <w:rFonts w:hint="eastAsia"/>
        </w:rPr>
        <w:t>%)</w:t>
      </w:r>
      <w:r w:rsidRPr="001370FF">
        <w:rPr>
          <w:rFonts w:hint="eastAsia"/>
        </w:rPr>
        <w:t>为妇女。有关妇女参与政治和其他公共部门的数据在本报告第二部分的第</w:t>
      </w:r>
      <w:r w:rsidRPr="001370FF">
        <w:rPr>
          <w:rFonts w:hint="eastAsia"/>
        </w:rPr>
        <w:t>7</w:t>
      </w:r>
      <w:r w:rsidRPr="001370FF">
        <w:rPr>
          <w:rFonts w:hint="eastAsia"/>
        </w:rPr>
        <w:t>条下报告。</w:t>
      </w:r>
    </w:p>
    <w:p w:rsidR="00194B1A" w:rsidRPr="001370FF" w:rsidRDefault="00194B1A" w:rsidP="00D20ECA">
      <w:pPr>
        <w:pStyle w:val="H23GC"/>
        <w:rPr>
          <w:rFonts w:hint="eastAsia"/>
          <w:bCs/>
        </w:rPr>
      </w:pPr>
      <w:r w:rsidRPr="001370FF">
        <w:rPr>
          <w:bCs/>
        </w:rPr>
        <w:tab/>
      </w:r>
      <w:r w:rsidRPr="001370FF">
        <w:rPr>
          <w:bCs/>
        </w:rPr>
        <w:tab/>
      </w:r>
      <w:r w:rsidRPr="001370FF">
        <w:rPr>
          <w:rFonts w:hint="eastAsia"/>
        </w:rPr>
        <w:t>获得土地</w:t>
      </w:r>
      <w:r w:rsidR="00654786" w:rsidRPr="001370FF">
        <w:rPr>
          <w:rFonts w:hint="eastAsia"/>
        </w:rPr>
        <w:t>(</w:t>
      </w:r>
      <w:r w:rsidRPr="001370FF">
        <w:rPr>
          <w:rFonts w:hint="eastAsia"/>
        </w:rPr>
        <w:t>结论意见第</w:t>
      </w:r>
      <w:r w:rsidRPr="001370FF">
        <w:rPr>
          <w:rFonts w:hint="eastAsia"/>
        </w:rPr>
        <w:t>216-217</w:t>
      </w:r>
      <w:r w:rsidRPr="001370FF">
        <w:rPr>
          <w:rFonts w:hint="eastAsia"/>
        </w:rPr>
        <w:t>段</w:t>
      </w:r>
      <w:r w:rsidR="00654786" w:rsidRPr="001370FF">
        <w:rPr>
          <w:rFonts w:hint="eastAsia"/>
        </w:rPr>
        <w:t>)</w:t>
      </w:r>
    </w:p>
    <w:p w:rsidR="00194B1A" w:rsidRPr="001370FF" w:rsidRDefault="00194B1A" w:rsidP="00D20ECA">
      <w:pPr>
        <w:pStyle w:val="SingleTxtGC"/>
        <w:rPr>
          <w:rFonts w:hint="eastAsia"/>
        </w:rPr>
      </w:pPr>
      <w:r w:rsidRPr="001370FF">
        <w:rPr>
          <w:rFonts w:hint="eastAsia"/>
        </w:rPr>
        <w:t>3</w:t>
      </w:r>
      <w:r w:rsidR="00654786" w:rsidRPr="001370FF">
        <w:rPr>
          <w:rFonts w:hint="eastAsia"/>
        </w:rPr>
        <w:t>8.</w:t>
      </w:r>
      <w:r w:rsidR="00D20ECA" w:rsidRPr="001370FF">
        <w:rPr>
          <w:rFonts w:hint="eastAsia"/>
        </w:rPr>
        <w:t xml:space="preserve">  </w:t>
      </w:r>
      <w:r w:rsidRPr="001370FF">
        <w:rPr>
          <w:rFonts w:hint="eastAsia"/>
        </w:rPr>
        <w:t>通过解决有关不动产所有权的性别差异问题</w:t>
      </w:r>
      <w:r w:rsidR="00654786" w:rsidRPr="001370FF">
        <w:rPr>
          <w:rFonts w:hint="eastAsia"/>
        </w:rPr>
        <w:t>，</w:t>
      </w:r>
      <w:r w:rsidRPr="001370FF">
        <w:rPr>
          <w:rFonts w:hint="eastAsia"/>
        </w:rPr>
        <w:t>《临时宪法》第</w:t>
      </w:r>
      <w:r w:rsidRPr="001370FF">
        <w:rPr>
          <w:rFonts w:hint="eastAsia"/>
        </w:rPr>
        <w:t>20</w:t>
      </w:r>
      <w:r w:rsidRPr="001370FF">
        <w:rPr>
          <w:rFonts w:hint="eastAsia"/>
        </w:rPr>
        <w:t>条和近期的很多国家法律修正案有望使妇女的经济地位发生重大变化。</w:t>
      </w:r>
    </w:p>
    <w:p w:rsidR="00194B1A" w:rsidRPr="001370FF" w:rsidRDefault="00194B1A" w:rsidP="00D20ECA">
      <w:pPr>
        <w:pStyle w:val="SingleTxtGC"/>
        <w:rPr>
          <w:rFonts w:hint="eastAsia"/>
        </w:rPr>
      </w:pPr>
      <w:r w:rsidRPr="001370FF">
        <w:rPr>
          <w:rFonts w:hint="eastAsia"/>
        </w:rPr>
        <w:t>3</w:t>
      </w:r>
      <w:r w:rsidR="00654786" w:rsidRPr="001370FF">
        <w:rPr>
          <w:rFonts w:hint="eastAsia"/>
        </w:rPr>
        <w:t>9.</w:t>
      </w:r>
      <w:r w:rsidRPr="001370FF">
        <w:rPr>
          <w:rFonts w:hint="eastAsia"/>
        </w:rPr>
        <w:t xml:space="preserve">  </w:t>
      </w:r>
      <w:r w:rsidRPr="001370FF">
        <w:rPr>
          <w:rFonts w:hint="eastAsia"/>
        </w:rPr>
        <w:t>政府为妇女提供</w:t>
      </w:r>
      <w:r w:rsidRPr="001370FF">
        <w:rPr>
          <w:rFonts w:hint="eastAsia"/>
        </w:rPr>
        <w:t>25</w:t>
      </w:r>
      <w:r w:rsidR="00654786" w:rsidRPr="001370FF">
        <w:rPr>
          <w:rFonts w:hint="eastAsia"/>
        </w:rPr>
        <w:t>%</w:t>
      </w:r>
      <w:r w:rsidRPr="001370FF">
        <w:rPr>
          <w:rFonts w:hint="eastAsia"/>
        </w:rPr>
        <w:t>的土地登记费折扣。详细情况在本报告第二部分的第</w:t>
      </w:r>
      <w:r w:rsidRPr="001370FF">
        <w:rPr>
          <w:rFonts w:hint="eastAsia"/>
        </w:rPr>
        <w:t>15</w:t>
      </w:r>
      <w:r w:rsidRPr="001370FF">
        <w:rPr>
          <w:rFonts w:hint="eastAsia"/>
        </w:rPr>
        <w:t>条介绍。</w:t>
      </w:r>
    </w:p>
    <w:p w:rsidR="00194B1A" w:rsidRPr="001370FF" w:rsidRDefault="00194B1A" w:rsidP="00D20ECA">
      <w:pPr>
        <w:pStyle w:val="SingleTxtGC"/>
        <w:rPr>
          <w:rFonts w:hint="eastAsia"/>
        </w:rPr>
      </w:pPr>
      <w:r w:rsidRPr="001370FF">
        <w:rPr>
          <w:rFonts w:hint="eastAsia"/>
        </w:rPr>
        <w:t>4</w:t>
      </w:r>
      <w:r w:rsidR="00654786" w:rsidRPr="001370FF">
        <w:rPr>
          <w:rFonts w:hint="eastAsia"/>
        </w:rPr>
        <w:t>0.</w:t>
      </w:r>
      <w:r w:rsidRPr="001370FF">
        <w:rPr>
          <w:rFonts w:hint="eastAsia"/>
        </w:rPr>
        <w:t xml:space="preserve">  </w:t>
      </w:r>
      <w:r w:rsidRPr="001370FF">
        <w:rPr>
          <w:rFonts w:hint="eastAsia"/>
        </w:rPr>
        <w:t>政府计划使用上述特殊措施来打击家庭暴力并提高妇女的经济地位。政府采纳了一项整体方法</w:t>
      </w:r>
      <w:r w:rsidR="00654786" w:rsidRPr="001370FF">
        <w:rPr>
          <w:rFonts w:hint="eastAsia"/>
        </w:rPr>
        <w:t>，</w:t>
      </w:r>
      <w:r w:rsidRPr="001370FF">
        <w:rPr>
          <w:rFonts w:hint="eastAsia"/>
        </w:rPr>
        <w:t>通过教育相关措施来确保妇女拥有可持续的不动产权利</w:t>
      </w:r>
      <w:r w:rsidR="00654786" w:rsidRPr="001370FF">
        <w:rPr>
          <w:rFonts w:hint="eastAsia"/>
        </w:rPr>
        <w:t>，</w:t>
      </w:r>
      <w:r w:rsidRPr="001370FF">
        <w:rPr>
          <w:rFonts w:hint="eastAsia"/>
        </w:rPr>
        <w:t>由此</w:t>
      </w:r>
      <w:r w:rsidR="00654786" w:rsidRPr="001370FF">
        <w:rPr>
          <w:rFonts w:hint="eastAsia"/>
        </w:rPr>
        <w:t>，</w:t>
      </w:r>
      <w:r w:rsidRPr="001370FF">
        <w:rPr>
          <w:rFonts w:hint="eastAsia"/>
        </w:rPr>
        <w:t>妇女可以完全享有本报告第二部分相关标题下报告的权利。</w:t>
      </w:r>
    </w:p>
    <w:p w:rsidR="00194B1A" w:rsidRPr="001370FF" w:rsidRDefault="00194B1A" w:rsidP="00D20ECA">
      <w:pPr>
        <w:pStyle w:val="H23GC"/>
        <w:rPr>
          <w:rFonts w:hint="eastAsia"/>
        </w:rPr>
      </w:pPr>
      <w:r w:rsidRPr="001370FF">
        <w:tab/>
      </w:r>
      <w:r w:rsidRPr="001370FF">
        <w:tab/>
      </w:r>
      <w:r w:rsidRPr="001370FF">
        <w:rPr>
          <w:rFonts w:hint="eastAsia"/>
        </w:rPr>
        <w:t>难民妇女</w:t>
      </w:r>
      <w:r w:rsidR="00654786" w:rsidRPr="001370FF">
        <w:rPr>
          <w:rFonts w:hint="eastAsia"/>
        </w:rPr>
        <w:t>(</w:t>
      </w:r>
      <w:r w:rsidRPr="001370FF">
        <w:rPr>
          <w:rFonts w:hint="eastAsia"/>
        </w:rPr>
        <w:t>结论意见第</w:t>
      </w:r>
      <w:r w:rsidRPr="001370FF">
        <w:rPr>
          <w:rFonts w:hint="eastAsia"/>
        </w:rPr>
        <w:t>219</w:t>
      </w:r>
      <w:r w:rsidRPr="001370FF">
        <w:rPr>
          <w:rFonts w:hint="eastAsia"/>
        </w:rPr>
        <w:t>段</w:t>
      </w:r>
      <w:r w:rsidR="00654786" w:rsidRPr="001370FF">
        <w:rPr>
          <w:rFonts w:hint="eastAsia"/>
        </w:rPr>
        <w:t>)</w:t>
      </w:r>
    </w:p>
    <w:p w:rsidR="00194B1A" w:rsidRPr="001370FF" w:rsidRDefault="00194B1A" w:rsidP="00D20ECA">
      <w:pPr>
        <w:pStyle w:val="SingleTxtGC"/>
        <w:rPr>
          <w:rFonts w:hint="eastAsia"/>
        </w:rPr>
      </w:pPr>
      <w:r w:rsidRPr="001370FF">
        <w:rPr>
          <w:rFonts w:hint="eastAsia"/>
        </w:rPr>
        <w:t>4</w:t>
      </w:r>
      <w:r w:rsidR="00654786" w:rsidRPr="001370FF">
        <w:rPr>
          <w:rFonts w:hint="eastAsia"/>
        </w:rPr>
        <w:t>1.</w:t>
      </w:r>
      <w:r w:rsidRPr="001370FF">
        <w:rPr>
          <w:rFonts w:hint="eastAsia"/>
        </w:rPr>
        <w:t xml:space="preserve">  </w:t>
      </w:r>
      <w:r w:rsidRPr="001370FF">
        <w:rPr>
          <w:rFonts w:hint="eastAsia"/>
        </w:rPr>
        <w:t>关于妇女对难民营中妇女情况的担忧和建议</w:t>
      </w:r>
      <w:r w:rsidR="00654786" w:rsidRPr="001370FF">
        <w:rPr>
          <w:rFonts w:hint="eastAsia"/>
        </w:rPr>
        <w:t>，</w:t>
      </w:r>
      <w:r w:rsidRPr="001370FF">
        <w:rPr>
          <w:rFonts w:hint="eastAsia"/>
        </w:rPr>
        <w:t>政府采取了保留记录并相应地制订必要措施的行动。根据内政部保存的统计数据</w:t>
      </w:r>
      <w:r w:rsidR="00654786" w:rsidRPr="001370FF">
        <w:rPr>
          <w:rFonts w:hint="eastAsia"/>
        </w:rPr>
        <w:t>，</w:t>
      </w:r>
      <w:r w:rsidRPr="001370FF">
        <w:rPr>
          <w:rFonts w:hint="eastAsia"/>
        </w:rPr>
        <w:t>共有</w:t>
      </w:r>
      <w:r w:rsidRPr="001370FF">
        <w:t>103 309</w:t>
      </w:r>
      <w:r w:rsidRPr="001370FF">
        <w:rPr>
          <w:rFonts w:hint="eastAsia"/>
        </w:rPr>
        <w:t>位不丹难民居住在尼泊尔两个县</w:t>
      </w:r>
      <w:r w:rsidR="00654786" w:rsidRPr="001370FF">
        <w:rPr>
          <w:rFonts w:hint="eastAsia"/>
        </w:rPr>
        <w:t>(</w:t>
      </w:r>
      <w:r w:rsidRPr="001370FF">
        <w:t>Jhapa</w:t>
      </w:r>
      <w:r w:rsidRPr="001370FF">
        <w:rPr>
          <w:rFonts w:hint="eastAsia"/>
        </w:rPr>
        <w:t>和</w:t>
      </w:r>
      <w:r w:rsidRPr="001370FF">
        <w:t>Moran</w:t>
      </w:r>
      <w:r w:rsidRPr="001370FF">
        <w:rPr>
          <w:rFonts w:eastAsia="KaiTi_GB2312"/>
          <w:iCs/>
        </w:rPr>
        <w:t>g</w:t>
      </w:r>
      <w:r w:rsidR="00654786" w:rsidRPr="001370FF">
        <w:rPr>
          <w:rFonts w:hint="eastAsia"/>
        </w:rPr>
        <w:t>)</w:t>
      </w:r>
      <w:r w:rsidRPr="001370FF">
        <w:rPr>
          <w:rFonts w:hint="eastAsia"/>
        </w:rPr>
        <w:t>的七个难民营中</w:t>
      </w:r>
      <w:r w:rsidR="00654786" w:rsidRPr="001370FF">
        <w:rPr>
          <w:rFonts w:hint="eastAsia"/>
        </w:rPr>
        <w:t>，</w:t>
      </w:r>
      <w:r w:rsidRPr="001370FF">
        <w:rPr>
          <w:rFonts w:hint="eastAsia"/>
        </w:rPr>
        <w:t>其中</w:t>
      </w:r>
      <w:r w:rsidR="00654786" w:rsidRPr="001370FF">
        <w:rPr>
          <w:rFonts w:hint="eastAsia"/>
        </w:rPr>
        <w:t>，</w:t>
      </w:r>
      <w:r w:rsidRPr="001370FF">
        <w:t>50 916</w:t>
      </w:r>
      <w:r w:rsidRPr="001370FF">
        <w:rPr>
          <w:rFonts w:hint="eastAsia"/>
        </w:rPr>
        <w:t>人为妇女。同样</w:t>
      </w:r>
      <w:r w:rsidR="00654786" w:rsidRPr="001370FF">
        <w:rPr>
          <w:rFonts w:hint="eastAsia"/>
        </w:rPr>
        <w:t>，</w:t>
      </w:r>
      <w:r w:rsidRPr="001370FF">
        <w:rPr>
          <w:rFonts w:hint="eastAsia"/>
        </w:rPr>
        <w:t>在</w:t>
      </w:r>
      <w:r w:rsidRPr="001370FF">
        <w:t>15 057</w:t>
      </w:r>
      <w:r w:rsidRPr="001370FF">
        <w:rPr>
          <w:rFonts w:hint="eastAsia"/>
        </w:rPr>
        <w:t>户</w:t>
      </w:r>
      <w:r w:rsidR="00654786" w:rsidRPr="001370FF">
        <w:rPr>
          <w:rFonts w:hint="eastAsia"/>
        </w:rPr>
        <w:t>/</w:t>
      </w:r>
      <w:r w:rsidRPr="001370FF">
        <w:rPr>
          <w:rFonts w:hint="eastAsia"/>
        </w:rPr>
        <w:t>家庭中</w:t>
      </w:r>
      <w:r w:rsidR="00654786" w:rsidRPr="001370FF">
        <w:rPr>
          <w:rFonts w:hint="eastAsia"/>
        </w:rPr>
        <w:t>，</w:t>
      </w:r>
      <w:r w:rsidRPr="001370FF">
        <w:rPr>
          <w:rFonts w:hint="eastAsia"/>
        </w:rPr>
        <w:t>有</w:t>
      </w:r>
      <w:r w:rsidRPr="001370FF">
        <w:t>2 781</w:t>
      </w:r>
      <w:r w:rsidRPr="001370FF">
        <w:rPr>
          <w:rFonts w:hint="eastAsia"/>
        </w:rPr>
        <w:t>个家庭的户主为妇女。在难民营中</w:t>
      </w:r>
      <w:r w:rsidR="00654786" w:rsidRPr="001370FF">
        <w:rPr>
          <w:rFonts w:hint="eastAsia"/>
        </w:rPr>
        <w:t>，</w:t>
      </w:r>
      <w:r w:rsidRPr="001370FF">
        <w:rPr>
          <w:rFonts w:hint="eastAsia"/>
        </w:rPr>
        <w:t>有</w:t>
      </w:r>
      <w:r w:rsidRPr="001370FF">
        <w:t>27 883</w:t>
      </w:r>
      <w:r w:rsidRPr="001370FF">
        <w:rPr>
          <w:rFonts w:hint="eastAsia"/>
        </w:rPr>
        <w:t>个学生</w:t>
      </w:r>
      <w:r w:rsidR="00654786" w:rsidRPr="001370FF">
        <w:rPr>
          <w:rFonts w:hint="eastAsia"/>
        </w:rPr>
        <w:t>，</w:t>
      </w:r>
      <w:r w:rsidRPr="001370FF">
        <w:rPr>
          <w:rFonts w:hint="eastAsia"/>
        </w:rPr>
        <w:t>包括</w:t>
      </w:r>
      <w:r w:rsidRPr="001370FF">
        <w:t>14 169</w:t>
      </w:r>
      <w:r w:rsidRPr="001370FF">
        <w:rPr>
          <w:rFonts w:hint="eastAsia"/>
        </w:rPr>
        <w:t>个女孩。</w:t>
      </w:r>
    </w:p>
    <w:p w:rsidR="00194B1A" w:rsidRPr="001370FF" w:rsidRDefault="00194B1A" w:rsidP="00D20ECA">
      <w:pPr>
        <w:pStyle w:val="SingleTxtGC"/>
        <w:rPr>
          <w:rFonts w:hint="eastAsia"/>
        </w:rPr>
      </w:pPr>
      <w:r w:rsidRPr="001370FF">
        <w:rPr>
          <w:rFonts w:hint="eastAsia"/>
        </w:rPr>
        <w:t>4</w:t>
      </w:r>
      <w:r w:rsidR="00654786" w:rsidRPr="001370FF">
        <w:rPr>
          <w:rFonts w:hint="eastAsia"/>
        </w:rPr>
        <w:t>2.</w:t>
      </w:r>
      <w:r w:rsidRPr="001370FF">
        <w:rPr>
          <w:rFonts w:hint="eastAsia"/>
        </w:rPr>
        <w:t xml:space="preserve">  </w:t>
      </w:r>
      <w:r w:rsidRPr="001370FF">
        <w:rPr>
          <w:rFonts w:hint="eastAsia"/>
        </w:rPr>
        <w:t>难民妇女的身份</w:t>
      </w:r>
      <w:r w:rsidR="00654786" w:rsidRPr="001370FF">
        <w:rPr>
          <w:rFonts w:hint="eastAsia"/>
        </w:rPr>
        <w:t>，</w:t>
      </w:r>
      <w:r w:rsidRPr="001370FF">
        <w:rPr>
          <w:rFonts w:hint="eastAsia"/>
        </w:rPr>
        <w:t>在其作为难民的权利方面保持不变</w:t>
      </w:r>
      <w:r w:rsidR="00654786" w:rsidRPr="001370FF">
        <w:rPr>
          <w:rFonts w:hint="eastAsia"/>
        </w:rPr>
        <w:t>，</w:t>
      </w:r>
      <w:r w:rsidRPr="001370FF">
        <w:rPr>
          <w:rFonts w:hint="eastAsia"/>
        </w:rPr>
        <w:t>即使她与非难民男性结婚</w:t>
      </w:r>
      <w:r w:rsidR="00654786" w:rsidRPr="001370FF">
        <w:rPr>
          <w:rFonts w:hint="eastAsia"/>
        </w:rPr>
        <w:t>；</w:t>
      </w:r>
      <w:r w:rsidRPr="001370FF">
        <w:rPr>
          <w:rFonts w:hint="eastAsia"/>
        </w:rPr>
        <w:t>但是</w:t>
      </w:r>
      <w:r w:rsidR="00654786" w:rsidRPr="001370FF">
        <w:rPr>
          <w:rFonts w:hint="eastAsia"/>
        </w:rPr>
        <w:t>，</w:t>
      </w:r>
      <w:r w:rsidRPr="001370FF">
        <w:rPr>
          <w:rFonts w:hint="eastAsia"/>
        </w:rPr>
        <w:t>与非难民结婚的任何妇女</w:t>
      </w:r>
      <w:r w:rsidR="00654786" w:rsidRPr="001370FF">
        <w:rPr>
          <w:rFonts w:hint="eastAsia"/>
        </w:rPr>
        <w:t>，</w:t>
      </w:r>
      <w:r w:rsidRPr="001370FF">
        <w:rPr>
          <w:rFonts w:hint="eastAsia"/>
        </w:rPr>
        <w:t>在获得难民身份之前</w:t>
      </w:r>
      <w:r w:rsidR="00654786" w:rsidRPr="001370FF">
        <w:rPr>
          <w:rFonts w:hint="eastAsia"/>
        </w:rPr>
        <w:t>，</w:t>
      </w:r>
      <w:r w:rsidRPr="001370FF">
        <w:rPr>
          <w:rFonts w:hint="eastAsia"/>
        </w:rPr>
        <w:t>无权享有难民权利。</w:t>
      </w:r>
    </w:p>
    <w:p w:rsidR="00194B1A" w:rsidRPr="001370FF" w:rsidRDefault="00194B1A" w:rsidP="00D20ECA">
      <w:pPr>
        <w:pStyle w:val="SingleTxtGC"/>
        <w:rPr>
          <w:rFonts w:hint="eastAsia"/>
        </w:rPr>
      </w:pPr>
      <w:r w:rsidRPr="001370FF">
        <w:rPr>
          <w:rFonts w:hint="eastAsia"/>
        </w:rPr>
        <w:t>4</w:t>
      </w:r>
      <w:r w:rsidR="00654786" w:rsidRPr="001370FF">
        <w:rPr>
          <w:rFonts w:hint="eastAsia"/>
        </w:rPr>
        <w:t>3.</w:t>
      </w:r>
      <w:r w:rsidRPr="001370FF">
        <w:rPr>
          <w:rFonts w:hint="eastAsia"/>
        </w:rPr>
        <w:t xml:space="preserve">  </w:t>
      </w:r>
      <w:r w:rsidRPr="001370FF">
        <w:rPr>
          <w:rFonts w:hint="eastAsia"/>
        </w:rPr>
        <w:t>在调查、起诉、判决程序和刑罚期间</w:t>
      </w:r>
      <w:r w:rsidR="00654786" w:rsidRPr="001370FF">
        <w:rPr>
          <w:rFonts w:hint="eastAsia"/>
        </w:rPr>
        <w:t>，</w:t>
      </w:r>
      <w:r w:rsidRPr="001370FF">
        <w:rPr>
          <w:rFonts w:hint="eastAsia"/>
        </w:rPr>
        <w:t>尼泊尔的法律框架不会因为难民或非难民的身份而歧视个人。难民</w:t>
      </w:r>
      <w:r w:rsidR="00654786" w:rsidRPr="001370FF">
        <w:rPr>
          <w:rFonts w:hint="eastAsia"/>
        </w:rPr>
        <w:t>(</w:t>
      </w:r>
      <w:r w:rsidRPr="001370FF">
        <w:rPr>
          <w:rFonts w:hint="eastAsia"/>
        </w:rPr>
        <w:t>包括妇女</w:t>
      </w:r>
      <w:r w:rsidR="00654786" w:rsidRPr="001370FF">
        <w:rPr>
          <w:rFonts w:hint="eastAsia"/>
        </w:rPr>
        <w:t>)</w:t>
      </w:r>
      <w:r w:rsidRPr="001370FF">
        <w:rPr>
          <w:rFonts w:hint="eastAsia"/>
        </w:rPr>
        <w:t>揭发的案件已经受到起诉。</w:t>
      </w:r>
    </w:p>
    <w:p w:rsidR="00194B1A" w:rsidRPr="001370FF" w:rsidRDefault="00194B1A" w:rsidP="00D20ECA">
      <w:pPr>
        <w:pStyle w:val="SingleTxtGC"/>
        <w:rPr>
          <w:rFonts w:hint="eastAsia"/>
          <w:iCs/>
        </w:rPr>
      </w:pPr>
      <w:r w:rsidRPr="001370FF">
        <w:rPr>
          <w:rFonts w:hint="eastAsia"/>
          <w:iCs/>
        </w:rPr>
        <w:t>4</w:t>
      </w:r>
      <w:r w:rsidR="00654786" w:rsidRPr="001370FF">
        <w:rPr>
          <w:rFonts w:hint="eastAsia"/>
          <w:iCs/>
        </w:rPr>
        <w:t>4.</w:t>
      </w:r>
      <w:r w:rsidRPr="001370FF">
        <w:rPr>
          <w:rFonts w:hint="eastAsia"/>
          <w:iCs/>
        </w:rPr>
        <w:t xml:space="preserve"> </w:t>
      </w:r>
      <w:r w:rsidR="00D20ECA" w:rsidRPr="001370FF">
        <w:rPr>
          <w:rFonts w:hint="eastAsia"/>
          <w:iCs/>
        </w:rPr>
        <w:t xml:space="preserve"> </w:t>
      </w:r>
      <w:r w:rsidRPr="001370FF">
        <w:rPr>
          <w:rFonts w:hint="eastAsia"/>
          <w:iCs/>
        </w:rPr>
        <w:t>政府一直与联合国难民事务高级专员合作</w:t>
      </w:r>
      <w:r w:rsidR="00654786" w:rsidRPr="001370FF">
        <w:rPr>
          <w:rFonts w:hint="eastAsia"/>
          <w:iCs/>
        </w:rPr>
        <w:t>，</w:t>
      </w:r>
      <w:r w:rsidRPr="001370FF">
        <w:rPr>
          <w:rFonts w:hint="eastAsia"/>
          <w:iCs/>
        </w:rPr>
        <w:t>为遭受性别暴力的难民妇女提供适当的保护和治疗。“</w:t>
      </w:r>
      <w:r w:rsidRPr="001370FF">
        <w:rPr>
          <w:rFonts w:hint="eastAsia"/>
        </w:rPr>
        <w:t>性暴力和性别暴力问题方案</w:t>
      </w:r>
      <w:r w:rsidRPr="001370FF">
        <w:rPr>
          <w:rFonts w:hint="eastAsia"/>
          <w:iCs/>
        </w:rPr>
        <w:t>”</w:t>
      </w:r>
      <w:r w:rsidR="00654786" w:rsidRPr="001370FF">
        <w:rPr>
          <w:rFonts w:hint="eastAsia"/>
          <w:iCs/>
        </w:rPr>
        <w:t>，</w:t>
      </w:r>
      <w:r w:rsidRPr="001370FF">
        <w:rPr>
          <w:rFonts w:hint="eastAsia"/>
          <w:iCs/>
        </w:rPr>
        <w:t>包括控诉登记、听证、培训和提高认识相关方案。在</w:t>
      </w:r>
      <w:r w:rsidRPr="001370FF">
        <w:rPr>
          <w:rFonts w:hint="eastAsia"/>
        </w:rPr>
        <w:t>性暴力和性别暴力问题方案下</w:t>
      </w:r>
      <w:r w:rsidR="00654786" w:rsidRPr="001370FF">
        <w:rPr>
          <w:rFonts w:hint="eastAsia"/>
        </w:rPr>
        <w:t>，</w:t>
      </w:r>
      <w:r w:rsidRPr="001370FF">
        <w:rPr>
          <w:rFonts w:hint="eastAsia"/>
        </w:rPr>
        <w:t>各个难民营拥有明确的转诊和跟踪机制。为了有效地实施该方案</w:t>
      </w:r>
      <w:r w:rsidR="00654786" w:rsidRPr="001370FF">
        <w:rPr>
          <w:rFonts w:hint="eastAsia"/>
        </w:rPr>
        <w:t>，</w:t>
      </w:r>
      <w:r w:rsidRPr="001370FF">
        <w:rPr>
          <w:rFonts w:hint="eastAsia"/>
        </w:rPr>
        <w:t>制定了一项“行为准则”。此外</w:t>
      </w:r>
      <w:r w:rsidR="00654786" w:rsidRPr="001370FF">
        <w:rPr>
          <w:rFonts w:hint="eastAsia"/>
        </w:rPr>
        <w:t>，</w:t>
      </w:r>
      <w:r w:rsidRPr="001370FF">
        <w:rPr>
          <w:rFonts w:hint="eastAsia"/>
        </w:rPr>
        <w:t>为确保难民成员中</w:t>
      </w:r>
      <w:r w:rsidRPr="001370FF">
        <w:rPr>
          <w:rFonts w:hint="eastAsia"/>
        </w:rPr>
        <w:t>50</w:t>
      </w:r>
      <w:r w:rsidR="00654786" w:rsidRPr="001370FF">
        <w:rPr>
          <w:rFonts w:hint="eastAsia"/>
        </w:rPr>
        <w:t>%</w:t>
      </w:r>
      <w:r w:rsidRPr="001370FF">
        <w:rPr>
          <w:rFonts w:hint="eastAsia"/>
        </w:rPr>
        <w:t>的妇女参与各个“难民营管理委员会”</w:t>
      </w:r>
      <w:r w:rsidR="00654786" w:rsidRPr="001370FF">
        <w:rPr>
          <w:rFonts w:hint="eastAsia"/>
        </w:rPr>
        <w:t>，</w:t>
      </w:r>
      <w:r w:rsidRPr="001370FF">
        <w:rPr>
          <w:rFonts w:hint="eastAsia"/>
        </w:rPr>
        <w:t>已经起草了一项强制性规定。</w:t>
      </w:r>
      <w:r w:rsidRPr="001370FF">
        <w:rPr>
          <w:rStyle w:val="FootnoteReference"/>
          <w:color w:val="auto"/>
        </w:rPr>
        <w:footnoteReference w:id="11"/>
      </w:r>
    </w:p>
    <w:p w:rsidR="00194B1A" w:rsidRPr="001370FF" w:rsidRDefault="00194B1A" w:rsidP="00D20ECA">
      <w:pPr>
        <w:pStyle w:val="H23GC"/>
        <w:rPr>
          <w:rFonts w:hint="eastAsia"/>
        </w:rPr>
      </w:pPr>
      <w:r w:rsidRPr="001370FF">
        <w:tab/>
      </w:r>
      <w:r w:rsidRPr="001370FF">
        <w:tab/>
      </w:r>
      <w:r w:rsidRPr="001370FF">
        <w:rPr>
          <w:rFonts w:hint="eastAsia"/>
        </w:rPr>
        <w:t>关于统计数据</w:t>
      </w:r>
      <w:r w:rsidR="00654786" w:rsidRPr="001370FF">
        <w:rPr>
          <w:rFonts w:hint="eastAsia"/>
        </w:rPr>
        <w:t>(</w:t>
      </w:r>
      <w:r w:rsidRPr="001370FF">
        <w:rPr>
          <w:rFonts w:hint="eastAsia"/>
        </w:rPr>
        <w:t>结论意见第</w:t>
      </w:r>
      <w:r w:rsidRPr="001370FF">
        <w:rPr>
          <w:rFonts w:hint="eastAsia"/>
        </w:rPr>
        <w:t>220-221</w:t>
      </w:r>
      <w:r w:rsidRPr="001370FF">
        <w:rPr>
          <w:rFonts w:hint="eastAsia"/>
        </w:rPr>
        <w:t>段</w:t>
      </w:r>
      <w:r w:rsidR="00654786" w:rsidRPr="001370FF">
        <w:rPr>
          <w:rFonts w:hint="eastAsia"/>
        </w:rPr>
        <w:t>)</w:t>
      </w:r>
    </w:p>
    <w:p w:rsidR="00194B1A" w:rsidRPr="001370FF" w:rsidRDefault="00194B1A" w:rsidP="00D20ECA">
      <w:pPr>
        <w:pStyle w:val="SingleTxtGC"/>
        <w:rPr>
          <w:rFonts w:hint="eastAsia"/>
        </w:rPr>
      </w:pPr>
      <w:r w:rsidRPr="001370FF">
        <w:rPr>
          <w:rFonts w:hint="eastAsia"/>
        </w:rPr>
        <w:t>4</w:t>
      </w:r>
      <w:r w:rsidR="00654786" w:rsidRPr="001370FF">
        <w:rPr>
          <w:rFonts w:hint="eastAsia"/>
        </w:rPr>
        <w:t>5.</w:t>
      </w:r>
      <w:r w:rsidRPr="001370FF">
        <w:rPr>
          <w:rFonts w:hint="eastAsia"/>
        </w:rPr>
        <w:t xml:space="preserve">  </w:t>
      </w:r>
      <w:r w:rsidRPr="001370FF">
        <w:rPr>
          <w:rFonts w:hint="eastAsia"/>
        </w:rPr>
        <w:t>中央统计局负责全国人口普查并公布数据。最近的人口普查结果于</w:t>
      </w:r>
      <w:r w:rsidRPr="001370FF">
        <w:rPr>
          <w:rFonts w:hint="eastAsia"/>
        </w:rPr>
        <w:t>2001</w:t>
      </w:r>
      <w:r w:rsidRPr="001370FF">
        <w:rPr>
          <w:rFonts w:hint="eastAsia"/>
        </w:rPr>
        <w:t>年公布</w:t>
      </w:r>
      <w:r w:rsidR="00654786" w:rsidRPr="001370FF">
        <w:rPr>
          <w:rFonts w:hint="eastAsia"/>
        </w:rPr>
        <w:t>，</w:t>
      </w:r>
      <w:r w:rsidRPr="001370FF">
        <w:rPr>
          <w:rFonts w:hint="eastAsia"/>
        </w:rPr>
        <w:t>包含了以性别分列的数据。但是</w:t>
      </w:r>
      <w:r w:rsidR="00654786" w:rsidRPr="001370FF">
        <w:rPr>
          <w:rFonts w:hint="eastAsia"/>
        </w:rPr>
        <w:t>，</w:t>
      </w:r>
      <w:r w:rsidRPr="001370FF">
        <w:rPr>
          <w:rFonts w:hint="eastAsia"/>
        </w:rPr>
        <w:t>更新后的报告定期以主题报告形式公布</w:t>
      </w:r>
      <w:r w:rsidR="00654786" w:rsidRPr="001370FF">
        <w:rPr>
          <w:rFonts w:hint="eastAsia"/>
        </w:rPr>
        <w:t>，</w:t>
      </w:r>
      <w:r w:rsidRPr="001370FF">
        <w:rPr>
          <w:rFonts w:hint="eastAsia"/>
        </w:rPr>
        <w:t>包含了与妇女相关的某些具体问题。性别角度的报告涵盖各种不同的问题</w:t>
      </w:r>
      <w:r w:rsidR="00654786" w:rsidRPr="001370FF">
        <w:rPr>
          <w:rFonts w:hint="eastAsia"/>
        </w:rPr>
        <w:t>，</w:t>
      </w:r>
      <w:r w:rsidRPr="001370FF">
        <w:rPr>
          <w:rFonts w:hint="eastAsia"/>
        </w:rPr>
        <w:t>包括以性别分列的数据</w:t>
      </w:r>
      <w:r w:rsidR="00654786" w:rsidRPr="001370FF">
        <w:rPr>
          <w:rFonts w:hint="eastAsia"/>
        </w:rPr>
        <w:t>，</w:t>
      </w:r>
      <w:r w:rsidRPr="001370FF">
        <w:rPr>
          <w:rFonts w:hint="eastAsia"/>
        </w:rPr>
        <w:t>主要集中在社会经济问题上</w:t>
      </w:r>
      <w:r w:rsidR="00654786" w:rsidRPr="001370FF">
        <w:rPr>
          <w:rFonts w:hint="eastAsia"/>
        </w:rPr>
        <w:t>，</w:t>
      </w:r>
      <w:r w:rsidRPr="001370FF">
        <w:rPr>
          <w:rFonts w:hint="eastAsia"/>
        </w:rPr>
        <w:t>例如家庭、婚姻状况等。</w:t>
      </w:r>
    </w:p>
    <w:p w:rsidR="00194B1A" w:rsidRPr="001370FF" w:rsidRDefault="00194B1A" w:rsidP="00D20ECA">
      <w:pPr>
        <w:pStyle w:val="SingleTxtGC"/>
        <w:rPr>
          <w:rFonts w:hint="eastAsia"/>
        </w:rPr>
      </w:pPr>
      <w:r w:rsidRPr="001370FF">
        <w:rPr>
          <w:rFonts w:hint="eastAsia"/>
        </w:rPr>
        <w:t>4</w:t>
      </w:r>
      <w:r w:rsidR="00654786" w:rsidRPr="001370FF">
        <w:rPr>
          <w:rFonts w:hint="eastAsia"/>
        </w:rPr>
        <w:t>6.</w:t>
      </w:r>
      <w:r w:rsidRPr="001370FF">
        <w:rPr>
          <w:rFonts w:hint="eastAsia"/>
        </w:rPr>
        <w:t xml:space="preserve">  </w:t>
      </w:r>
      <w:r w:rsidRPr="001370FF">
        <w:rPr>
          <w:rFonts w:hint="eastAsia"/>
        </w:rPr>
        <w:t>中央统计局公布了“</w:t>
      </w:r>
      <w:r w:rsidRPr="001370FF">
        <w:rPr>
          <w:rFonts w:hint="eastAsia"/>
        </w:rPr>
        <w:t>2007</w:t>
      </w:r>
      <w:r w:rsidRPr="001370FF">
        <w:rPr>
          <w:rFonts w:hint="eastAsia"/>
        </w:rPr>
        <w:t>年尼泊尔妇女的一些统计事实”</w:t>
      </w:r>
      <w:r w:rsidR="00654786" w:rsidRPr="001370FF">
        <w:rPr>
          <w:rFonts w:hint="eastAsia"/>
        </w:rPr>
        <w:t>，</w:t>
      </w:r>
      <w:r w:rsidRPr="001370FF">
        <w:rPr>
          <w:rFonts w:hint="eastAsia"/>
        </w:rPr>
        <w:t>其中包含以性比分列的教育、医疗、就业、政治和公共参与等统计数据。</w:t>
      </w:r>
    </w:p>
    <w:p w:rsidR="00194B1A" w:rsidRPr="001370FF" w:rsidRDefault="00194B1A" w:rsidP="00D20ECA">
      <w:pPr>
        <w:pStyle w:val="SingleTxtGC"/>
        <w:rPr>
          <w:rFonts w:hint="eastAsia"/>
        </w:rPr>
      </w:pPr>
      <w:r w:rsidRPr="001370FF">
        <w:rPr>
          <w:rFonts w:hint="eastAsia"/>
        </w:rPr>
        <w:t>4</w:t>
      </w:r>
      <w:r w:rsidR="00654786" w:rsidRPr="001370FF">
        <w:rPr>
          <w:rFonts w:hint="eastAsia"/>
        </w:rPr>
        <w:t>7.</w:t>
      </w:r>
      <w:r w:rsidRPr="001370FF">
        <w:rPr>
          <w:rFonts w:hint="eastAsia"/>
        </w:rPr>
        <w:t xml:space="preserve">  </w:t>
      </w:r>
      <w:r w:rsidRPr="001370FF">
        <w:rPr>
          <w:rFonts w:hint="eastAsia"/>
        </w:rPr>
        <w:t>一些部委如教育部、卫生和人口部也公布了包含以性别分列的数据的定期更新信息。相关数据在本报告下文第二部分中汇报。</w:t>
      </w:r>
    </w:p>
    <w:p w:rsidR="00194B1A" w:rsidRPr="001370FF" w:rsidRDefault="00194B1A" w:rsidP="00D20ECA">
      <w:pPr>
        <w:pStyle w:val="H23GC"/>
        <w:rPr>
          <w:rFonts w:hint="eastAsia"/>
        </w:rPr>
      </w:pPr>
      <w:r w:rsidRPr="001370FF">
        <w:tab/>
      </w:r>
      <w:r w:rsidRPr="001370FF">
        <w:tab/>
      </w:r>
      <w:r w:rsidRPr="001370FF">
        <w:rPr>
          <w:rFonts w:hint="eastAsia"/>
        </w:rPr>
        <w:t>批准《消除对妇女一切形式歧视公约任择议定书》</w:t>
      </w:r>
      <w:r w:rsidR="00654786" w:rsidRPr="001370FF">
        <w:rPr>
          <w:rFonts w:hint="eastAsia"/>
        </w:rPr>
        <w:t>(</w:t>
      </w:r>
      <w:r w:rsidRPr="001370FF">
        <w:rPr>
          <w:rFonts w:hint="eastAsia"/>
        </w:rPr>
        <w:t>结论意见第</w:t>
      </w:r>
      <w:r w:rsidRPr="001370FF">
        <w:rPr>
          <w:rFonts w:hint="eastAsia"/>
        </w:rPr>
        <w:t>222</w:t>
      </w:r>
      <w:r w:rsidRPr="001370FF">
        <w:rPr>
          <w:rFonts w:hint="eastAsia"/>
        </w:rPr>
        <w:t>段</w:t>
      </w:r>
      <w:r w:rsidR="00654786" w:rsidRPr="001370FF">
        <w:rPr>
          <w:rFonts w:hint="eastAsia"/>
        </w:rPr>
        <w:t>)</w:t>
      </w:r>
    </w:p>
    <w:p w:rsidR="00194B1A" w:rsidRPr="001370FF" w:rsidRDefault="00194B1A" w:rsidP="00D20ECA">
      <w:pPr>
        <w:pStyle w:val="SingleTxtGC"/>
        <w:rPr>
          <w:rFonts w:hint="eastAsia"/>
        </w:rPr>
      </w:pPr>
      <w:r w:rsidRPr="001370FF">
        <w:rPr>
          <w:rFonts w:hint="eastAsia"/>
        </w:rPr>
        <w:t>4</w:t>
      </w:r>
      <w:r w:rsidR="00654786" w:rsidRPr="001370FF">
        <w:rPr>
          <w:rFonts w:hint="eastAsia"/>
        </w:rPr>
        <w:t>8.</w:t>
      </w:r>
      <w:r w:rsidRPr="001370FF">
        <w:rPr>
          <w:rFonts w:hint="eastAsia"/>
        </w:rPr>
        <w:t xml:space="preserve"> </w:t>
      </w:r>
      <w:r w:rsidR="00D20ECA" w:rsidRPr="001370FF">
        <w:rPr>
          <w:rFonts w:hint="eastAsia"/>
        </w:rPr>
        <w:t xml:space="preserve"> </w:t>
      </w:r>
      <w:r w:rsidRPr="001370FF">
        <w:rPr>
          <w:rFonts w:hint="eastAsia"/>
        </w:rPr>
        <w:t>尼泊尔已于</w:t>
      </w:r>
      <w:smartTag w:uri="urn:schemas-microsoft-com:office:smarttags" w:element="chsdate">
        <w:smartTagPr>
          <w:attr w:name="Year" w:val="2007"/>
          <w:attr w:name="Month" w:val="6"/>
          <w:attr w:name="Day" w:val="15"/>
          <w:attr w:name="IsLunarDate" w:val="False"/>
          <w:attr w:name="IsROCDate" w:val="False"/>
        </w:smartTagPr>
        <w:r w:rsidRPr="001370FF">
          <w:rPr>
            <w:rFonts w:hint="eastAsia"/>
          </w:rPr>
          <w:t>2007</w:t>
        </w:r>
        <w:r w:rsidRPr="001370FF">
          <w:rPr>
            <w:rFonts w:hint="eastAsia"/>
          </w:rPr>
          <w:t>年</w:t>
        </w:r>
        <w:r w:rsidRPr="001370FF">
          <w:rPr>
            <w:rFonts w:hint="eastAsia"/>
          </w:rPr>
          <w:t>6</w:t>
        </w:r>
        <w:r w:rsidRPr="001370FF">
          <w:rPr>
            <w:rFonts w:hint="eastAsia"/>
          </w:rPr>
          <w:t>月</w:t>
        </w:r>
        <w:r w:rsidRPr="001370FF">
          <w:rPr>
            <w:rFonts w:hint="eastAsia"/>
          </w:rPr>
          <w:t>15</w:t>
        </w:r>
        <w:r w:rsidRPr="001370FF">
          <w:rPr>
            <w:rFonts w:hint="eastAsia"/>
          </w:rPr>
          <w:t>日</w:t>
        </w:r>
      </w:smartTag>
      <w:r w:rsidRPr="001370FF">
        <w:rPr>
          <w:rFonts w:hint="eastAsia"/>
        </w:rPr>
        <w:t>批准了《消除对妇女一切形式歧公约任择议定书》。妇女、儿童和社会福利部已经将《任择议定书》翻译成尼泊尔语</w:t>
      </w:r>
      <w:r w:rsidR="00654786" w:rsidRPr="001370FF">
        <w:rPr>
          <w:rFonts w:hint="eastAsia"/>
        </w:rPr>
        <w:t>，</w:t>
      </w:r>
      <w:r w:rsidRPr="001370FF">
        <w:rPr>
          <w:rFonts w:hint="eastAsia"/>
        </w:rPr>
        <w:t>以便在全国范围内更广泛地分发。此外</w:t>
      </w:r>
      <w:r w:rsidR="00654786" w:rsidRPr="001370FF">
        <w:rPr>
          <w:rFonts w:hint="eastAsia"/>
        </w:rPr>
        <w:t>，</w:t>
      </w:r>
      <w:r w:rsidRPr="001370FF">
        <w:rPr>
          <w:rFonts w:hint="eastAsia"/>
        </w:rPr>
        <w:t>妇女、儿童和社会福利部已经与各个非政府组织和联合国机构如妇发基金合作实施了培训和提高认识的方案。</w:t>
      </w:r>
    </w:p>
    <w:p w:rsidR="00194B1A" w:rsidRPr="001370FF" w:rsidRDefault="00194B1A" w:rsidP="00D20ECA">
      <w:pPr>
        <w:pStyle w:val="H23GC"/>
        <w:rPr>
          <w:rFonts w:hint="eastAsia"/>
        </w:rPr>
      </w:pPr>
      <w:r w:rsidRPr="001370FF">
        <w:tab/>
      </w:r>
      <w:r w:rsidRPr="001370FF">
        <w:tab/>
      </w:r>
      <w:r w:rsidRPr="001370FF">
        <w:rPr>
          <w:rFonts w:hint="eastAsia"/>
        </w:rPr>
        <w:t>联合国有关会议、首脑会议和特别会议通过的其他联合国宣言和行动纲领的实施情况</w:t>
      </w:r>
      <w:r w:rsidR="00654786" w:rsidRPr="001370FF">
        <w:rPr>
          <w:rFonts w:hint="eastAsia"/>
        </w:rPr>
        <w:t>(</w:t>
      </w:r>
      <w:r w:rsidRPr="001370FF">
        <w:rPr>
          <w:rFonts w:hint="eastAsia"/>
        </w:rPr>
        <w:t>结论意见第</w:t>
      </w:r>
      <w:r w:rsidRPr="001370FF">
        <w:rPr>
          <w:rFonts w:hint="eastAsia"/>
        </w:rPr>
        <w:t>224</w:t>
      </w:r>
      <w:r w:rsidRPr="001370FF">
        <w:rPr>
          <w:rFonts w:hint="eastAsia"/>
        </w:rPr>
        <w:t>段</w:t>
      </w:r>
      <w:r w:rsidR="00654786" w:rsidRPr="001370FF">
        <w:rPr>
          <w:rFonts w:hint="eastAsia"/>
        </w:rPr>
        <w:t>)</w:t>
      </w:r>
    </w:p>
    <w:p w:rsidR="00194B1A" w:rsidRPr="001370FF" w:rsidRDefault="00194B1A" w:rsidP="00D20ECA">
      <w:pPr>
        <w:pStyle w:val="SingleTxtGC"/>
        <w:rPr>
          <w:rFonts w:hint="eastAsia"/>
        </w:rPr>
      </w:pPr>
      <w:r w:rsidRPr="001370FF">
        <w:rPr>
          <w:rFonts w:hint="eastAsia"/>
        </w:rPr>
        <w:t>4</w:t>
      </w:r>
      <w:r w:rsidR="00654786" w:rsidRPr="001370FF">
        <w:rPr>
          <w:rFonts w:hint="eastAsia"/>
        </w:rPr>
        <w:t>9.</w:t>
      </w:r>
      <w:r w:rsidRPr="001370FF">
        <w:rPr>
          <w:rFonts w:hint="eastAsia"/>
        </w:rPr>
        <w:t xml:space="preserve">  </w:t>
      </w:r>
      <w:r w:rsidRPr="001370FF">
        <w:rPr>
          <w:rFonts w:hint="eastAsia"/>
        </w:rPr>
        <w:t>上次报告提及</w:t>
      </w:r>
      <w:r w:rsidR="00654786" w:rsidRPr="001370FF">
        <w:rPr>
          <w:rFonts w:hint="eastAsia"/>
        </w:rPr>
        <w:t>，</w:t>
      </w:r>
      <w:r w:rsidRPr="001370FF">
        <w:rPr>
          <w:rFonts w:hint="eastAsia"/>
        </w:rPr>
        <w:t>尼泊尔已经就联合国会议通过的各项建议、宣言和决议如《北京行动纲要》</w:t>
      </w:r>
      <w:r w:rsidR="00654786" w:rsidRPr="001370FF">
        <w:rPr>
          <w:rFonts w:hint="eastAsia"/>
        </w:rPr>
        <w:t>(</w:t>
      </w:r>
      <w:r w:rsidRPr="001370FF">
        <w:rPr>
          <w:rFonts w:hint="eastAsia"/>
        </w:rPr>
        <w:t>包括其审查会议</w:t>
      </w:r>
      <w:r w:rsidR="00654786" w:rsidRPr="001370FF">
        <w:rPr>
          <w:rFonts w:hint="eastAsia"/>
        </w:rPr>
        <w:t>)</w:t>
      </w:r>
      <w:r w:rsidRPr="001370FF">
        <w:rPr>
          <w:rFonts w:hint="eastAsia"/>
        </w:rPr>
        <w:t>、安理会第</w:t>
      </w:r>
      <w:r w:rsidRPr="001370FF">
        <w:rPr>
          <w:rFonts w:hint="eastAsia"/>
        </w:rPr>
        <w:t>1325</w:t>
      </w:r>
      <w:r w:rsidR="00654786" w:rsidRPr="001370FF">
        <w:rPr>
          <w:rFonts w:hint="eastAsia"/>
        </w:rPr>
        <w:t>(</w:t>
      </w:r>
      <w:r w:rsidRPr="001370FF">
        <w:rPr>
          <w:rFonts w:hint="eastAsia"/>
        </w:rPr>
        <w:t>2000</w:t>
      </w:r>
      <w:r w:rsidR="00654786" w:rsidRPr="001370FF">
        <w:rPr>
          <w:rFonts w:hint="eastAsia"/>
        </w:rPr>
        <w:t>)</w:t>
      </w:r>
      <w:r w:rsidRPr="001370FF">
        <w:rPr>
          <w:rFonts w:hint="eastAsia"/>
        </w:rPr>
        <w:t>和第</w:t>
      </w:r>
      <w:r w:rsidRPr="001370FF">
        <w:rPr>
          <w:rFonts w:hint="eastAsia"/>
        </w:rPr>
        <w:t>1820</w:t>
      </w:r>
      <w:r w:rsidR="00654786" w:rsidRPr="001370FF">
        <w:rPr>
          <w:rFonts w:hint="eastAsia"/>
        </w:rPr>
        <w:t>(</w:t>
      </w:r>
      <w:r w:rsidRPr="001370FF">
        <w:rPr>
          <w:rFonts w:hint="eastAsia"/>
        </w:rPr>
        <w:t>2008</w:t>
      </w:r>
      <w:r w:rsidR="00654786" w:rsidRPr="001370FF">
        <w:rPr>
          <w:rFonts w:hint="eastAsia"/>
        </w:rPr>
        <w:t>)</w:t>
      </w:r>
      <w:r w:rsidRPr="001370FF">
        <w:rPr>
          <w:rFonts w:hint="eastAsia"/>
        </w:rPr>
        <w:t>号决议采取了行动。详细情况在本报告第二部分和第三部分予以介绍。单身妇女、残疾妇女、移民女工、被拘留者、女囚犯等的权利问题</w:t>
      </w:r>
      <w:r w:rsidR="00654786" w:rsidRPr="001370FF">
        <w:rPr>
          <w:rFonts w:hint="eastAsia"/>
        </w:rPr>
        <w:t>，</w:t>
      </w:r>
      <w:r w:rsidRPr="001370FF">
        <w:rPr>
          <w:rFonts w:hint="eastAsia"/>
        </w:rPr>
        <w:t>在本报告第四部分标题“出现的问题”下论述。</w:t>
      </w:r>
    </w:p>
    <w:p w:rsidR="00194B1A" w:rsidRPr="001370FF" w:rsidRDefault="00194B1A" w:rsidP="00D20ECA">
      <w:pPr>
        <w:pStyle w:val="HChGC"/>
        <w:rPr>
          <w:rFonts w:hint="eastAsia"/>
        </w:rPr>
      </w:pPr>
      <w:r w:rsidRPr="001370FF">
        <w:tab/>
      </w:r>
      <w:r w:rsidRPr="001370FF">
        <w:rPr>
          <w:rFonts w:hint="eastAsia"/>
        </w:rPr>
        <w:tab/>
      </w:r>
      <w:r w:rsidRPr="001370FF">
        <w:rPr>
          <w:rFonts w:hint="eastAsia"/>
        </w:rPr>
        <w:t>第二部分</w:t>
      </w:r>
    </w:p>
    <w:p w:rsidR="00194B1A" w:rsidRPr="001370FF" w:rsidRDefault="00194B1A" w:rsidP="00D20ECA">
      <w:pPr>
        <w:pStyle w:val="H1GC"/>
        <w:rPr>
          <w:rFonts w:hint="eastAsia"/>
        </w:rPr>
      </w:pPr>
      <w:r w:rsidRPr="001370FF">
        <w:tab/>
      </w:r>
      <w:r w:rsidRPr="001370FF">
        <w:tab/>
      </w:r>
      <w:r w:rsidRPr="001370FF">
        <w:rPr>
          <w:rFonts w:hint="eastAsia"/>
        </w:rPr>
        <w:t>最新事态发展</w:t>
      </w:r>
    </w:p>
    <w:p w:rsidR="00194B1A" w:rsidRPr="001370FF" w:rsidRDefault="00D20ECA" w:rsidP="00D20ECA">
      <w:pPr>
        <w:pStyle w:val="H1GC"/>
        <w:rPr>
          <w:rFonts w:hint="eastAsia"/>
        </w:rPr>
      </w:pPr>
      <w:r w:rsidRPr="001370FF">
        <w:rPr>
          <w:rFonts w:hint="eastAsia"/>
        </w:rPr>
        <w:tab/>
      </w:r>
      <w:r w:rsidRPr="001370FF">
        <w:rPr>
          <w:rFonts w:hint="eastAsia"/>
        </w:rPr>
        <w:tab/>
      </w:r>
      <w:r w:rsidR="00194B1A" w:rsidRPr="001370FF">
        <w:rPr>
          <w:rFonts w:hint="eastAsia"/>
        </w:rPr>
        <w:t>第</w:t>
      </w:r>
      <w:r w:rsidR="00194B1A" w:rsidRPr="001370FF">
        <w:rPr>
          <w:rFonts w:hint="eastAsia"/>
        </w:rPr>
        <w:t>1</w:t>
      </w:r>
      <w:r w:rsidR="00194B1A" w:rsidRPr="001370FF">
        <w:rPr>
          <w:rFonts w:hint="eastAsia"/>
        </w:rPr>
        <w:t>条和第</w:t>
      </w:r>
      <w:r w:rsidR="00194B1A" w:rsidRPr="001370FF">
        <w:rPr>
          <w:rFonts w:hint="eastAsia"/>
        </w:rPr>
        <w:t>2</w:t>
      </w:r>
      <w:r w:rsidR="00194B1A" w:rsidRPr="001370FF">
        <w:rPr>
          <w:rFonts w:hint="eastAsia"/>
        </w:rPr>
        <w:t>条</w:t>
      </w:r>
      <w:r w:rsidR="007F7D53">
        <w:br/>
      </w:r>
      <w:r w:rsidR="00194B1A" w:rsidRPr="001370FF">
        <w:rPr>
          <w:rFonts w:hint="eastAsia"/>
        </w:rPr>
        <w:t>审查和修订歧视性法律</w:t>
      </w:r>
    </w:p>
    <w:p w:rsidR="00194B1A" w:rsidRPr="001370FF" w:rsidRDefault="00194B1A" w:rsidP="00D20ECA">
      <w:pPr>
        <w:pStyle w:val="H23GC"/>
        <w:rPr>
          <w:rFonts w:hint="eastAsia"/>
        </w:rPr>
      </w:pPr>
      <w:r w:rsidRPr="001370FF">
        <w:tab/>
      </w:r>
      <w:r w:rsidRPr="001370FF">
        <w:tab/>
      </w:r>
      <w:r w:rsidRPr="001370FF">
        <w:rPr>
          <w:rFonts w:hint="eastAsia"/>
        </w:rPr>
        <w:t>基本情况</w:t>
      </w:r>
    </w:p>
    <w:p w:rsidR="00194B1A" w:rsidRPr="001370FF" w:rsidRDefault="00194B1A" w:rsidP="00D20ECA">
      <w:pPr>
        <w:pStyle w:val="SingleTxtGC"/>
      </w:pPr>
      <w:r w:rsidRPr="001370FF">
        <w:rPr>
          <w:rFonts w:hint="eastAsia"/>
        </w:rPr>
        <w:t>5</w:t>
      </w:r>
      <w:r w:rsidR="00654786" w:rsidRPr="001370FF">
        <w:rPr>
          <w:rFonts w:hint="eastAsia"/>
        </w:rPr>
        <w:t>0.</w:t>
      </w:r>
      <w:r w:rsidRPr="001370FF">
        <w:rPr>
          <w:rFonts w:hint="eastAsia"/>
        </w:rPr>
        <w:t xml:space="preserve">  </w:t>
      </w:r>
      <w:r w:rsidRPr="001370FF">
        <w:rPr>
          <w:rFonts w:hint="eastAsia"/>
        </w:rPr>
        <w:t>由法律、司法和议会事务部成立的歧视性法律改革委员会已经迅速开展工作</w:t>
      </w:r>
      <w:r w:rsidR="00654786" w:rsidRPr="001370FF">
        <w:rPr>
          <w:rFonts w:hint="eastAsia"/>
        </w:rPr>
        <w:t>，</w:t>
      </w:r>
      <w:r w:rsidRPr="001370FF">
        <w:rPr>
          <w:rFonts w:hint="eastAsia"/>
        </w:rPr>
        <w:t>因此</w:t>
      </w:r>
      <w:r w:rsidR="00654786" w:rsidRPr="001370FF">
        <w:rPr>
          <w:rFonts w:hint="eastAsia"/>
        </w:rPr>
        <w:t>，</w:t>
      </w:r>
      <w:r w:rsidRPr="001370FF">
        <w:rPr>
          <w:rFonts w:hint="eastAsia"/>
        </w:rPr>
        <w:t>民事和刑事法规领域</w:t>
      </w:r>
      <w:r w:rsidR="00654786" w:rsidRPr="001370FF">
        <w:rPr>
          <w:rFonts w:hint="eastAsia"/>
        </w:rPr>
        <w:t>(</w:t>
      </w:r>
      <w:r w:rsidRPr="001370FF">
        <w:rPr>
          <w:rFonts w:hint="eastAsia"/>
        </w:rPr>
        <w:t>如财产、婚姻、继承、收养、强奸、堕胎、一夫多妻等</w:t>
      </w:r>
      <w:r w:rsidR="00654786" w:rsidRPr="001370FF">
        <w:rPr>
          <w:rFonts w:hint="eastAsia"/>
        </w:rPr>
        <w:t>)</w:t>
      </w:r>
      <w:r w:rsidRPr="001370FF">
        <w:rPr>
          <w:rFonts w:hint="eastAsia"/>
        </w:rPr>
        <w:t>内的很多法律规定得以修订或废除。同样</w:t>
      </w:r>
      <w:r w:rsidR="00654786" w:rsidRPr="001370FF">
        <w:rPr>
          <w:rFonts w:hint="eastAsia"/>
        </w:rPr>
        <w:t>，</w:t>
      </w:r>
      <w:r w:rsidRPr="001370FF">
        <w:rPr>
          <w:rFonts w:hint="eastAsia"/>
        </w:rPr>
        <w:t>有关对侵害妇女的暴力行为定罪</w:t>
      </w:r>
      <w:r w:rsidR="00654786" w:rsidRPr="001370FF">
        <w:rPr>
          <w:rFonts w:hint="eastAsia"/>
        </w:rPr>
        <w:t>(</w:t>
      </w:r>
      <w:r w:rsidRPr="001370FF">
        <w:rPr>
          <w:rFonts w:hint="eastAsia"/>
        </w:rPr>
        <w:t>如对谴责妇女为巫婆的行为进行处罚</w:t>
      </w:r>
      <w:r w:rsidR="00654786" w:rsidRPr="001370FF">
        <w:rPr>
          <w:rFonts w:hint="eastAsia"/>
        </w:rPr>
        <w:t>)</w:t>
      </w:r>
      <w:r w:rsidRPr="001370FF">
        <w:rPr>
          <w:rFonts w:hint="eastAsia"/>
        </w:rPr>
        <w:t>的一些新规定已经并入《国家法典》中。另外</w:t>
      </w:r>
      <w:r w:rsidR="00654786" w:rsidRPr="001370FF">
        <w:rPr>
          <w:rFonts w:hint="eastAsia"/>
        </w:rPr>
        <w:t>，</w:t>
      </w:r>
      <w:r w:rsidRPr="001370FF">
        <w:rPr>
          <w:rFonts w:hint="eastAsia"/>
        </w:rPr>
        <w:t>也从性别平等和性别敏感性语言释义的角度对程序法进行了修订。通过《国家法典第十一次修正案》和《关于修订维护两性平等的某些尼泊尔法案的法令》进行的一些修订领域如下。</w:t>
      </w:r>
    </w:p>
    <w:p w:rsidR="00194B1A" w:rsidRPr="001370FF" w:rsidRDefault="00194B1A" w:rsidP="00D20ECA">
      <w:pPr>
        <w:pStyle w:val="H23GC"/>
        <w:rPr>
          <w:rFonts w:hint="eastAsia"/>
        </w:rPr>
      </w:pPr>
      <w:r w:rsidRPr="001370FF">
        <w:tab/>
      </w:r>
      <w:r w:rsidRPr="001370FF">
        <w:tab/>
      </w:r>
      <w:r w:rsidRPr="001370FF">
        <w:rPr>
          <w:rFonts w:hint="eastAsia"/>
        </w:rPr>
        <w:t>财产法</w:t>
      </w:r>
    </w:p>
    <w:p w:rsidR="00194B1A" w:rsidRPr="001370FF" w:rsidRDefault="00194B1A" w:rsidP="00276F97">
      <w:pPr>
        <w:pStyle w:val="SingleTxtGC"/>
        <w:rPr>
          <w:rFonts w:hint="eastAsia"/>
        </w:rPr>
      </w:pPr>
      <w:r w:rsidRPr="001370FF">
        <w:rPr>
          <w:rFonts w:hint="eastAsia"/>
        </w:rPr>
        <w:t>5</w:t>
      </w:r>
      <w:r w:rsidR="00654786" w:rsidRPr="001370FF">
        <w:rPr>
          <w:rFonts w:hint="eastAsia"/>
        </w:rPr>
        <w:t>1.</w:t>
      </w:r>
      <w:r w:rsidRPr="001370FF">
        <w:rPr>
          <w:rFonts w:hint="eastAsia"/>
        </w:rPr>
        <w:t xml:space="preserve"> </w:t>
      </w:r>
      <w:r w:rsidR="00276F97" w:rsidRPr="001370FF">
        <w:rPr>
          <w:rFonts w:hint="eastAsia"/>
        </w:rPr>
        <w:t xml:space="preserve"> </w:t>
      </w:r>
      <w:r w:rsidRPr="001370FF">
        <w:rPr>
          <w:rFonts w:hint="eastAsia"/>
        </w:rPr>
        <w:t>对关于承袭祖传财产的歧视性规定和使用财产的限制性条款进行修订</w:t>
      </w:r>
      <w:r w:rsidR="00654786" w:rsidRPr="001370FF">
        <w:rPr>
          <w:rFonts w:hint="eastAsia"/>
        </w:rPr>
        <w:t>，</w:t>
      </w:r>
      <w:r w:rsidRPr="001370FF">
        <w:rPr>
          <w:rFonts w:hint="eastAsia"/>
        </w:rPr>
        <w:t>为承认妇女作为共同继承人与男性在同等条件下取得并行使其专有财产权提供充分保障。这些法律的修订是最高法院发布维护两性平等命令的结果。在本报告所涉期间</w:t>
      </w:r>
      <w:r w:rsidR="00654786" w:rsidRPr="001370FF">
        <w:rPr>
          <w:rFonts w:hint="eastAsia"/>
        </w:rPr>
        <w:t>，</w:t>
      </w:r>
      <w:r w:rsidRPr="001370FF">
        <w:rPr>
          <w:rFonts w:hint="eastAsia"/>
        </w:rPr>
        <w:t>有一些具有里程碑意义的案件</w:t>
      </w:r>
      <w:r w:rsidR="00654786" w:rsidRPr="001370FF">
        <w:rPr>
          <w:rFonts w:hint="eastAsia"/>
        </w:rPr>
        <w:t>，</w:t>
      </w:r>
      <w:r w:rsidRPr="001370FF">
        <w:rPr>
          <w:rFonts w:hint="eastAsia"/>
        </w:rPr>
        <w:t>这些案件作为公益诉讼案件提出</w:t>
      </w:r>
      <w:r w:rsidR="00654786" w:rsidRPr="001370FF">
        <w:rPr>
          <w:rFonts w:hint="eastAsia"/>
        </w:rPr>
        <w:t>，</w:t>
      </w:r>
      <w:r w:rsidRPr="001370FF">
        <w:rPr>
          <w:rFonts w:hint="eastAsia"/>
        </w:rPr>
        <w:t>获得了有利于妇女财产权的判决。在尼泊尔历法</w:t>
      </w:r>
      <w:smartTag w:uri="urn:schemas-microsoft-com:office:smarttags" w:element="chsdate">
        <w:smartTagPr>
          <w:attr w:name="Year" w:val="2062"/>
          <w:attr w:name="Month" w:val="8"/>
          <w:attr w:name="Day" w:val="30"/>
          <w:attr w:name="IsLunarDate" w:val="False"/>
          <w:attr w:name="IsROCDate" w:val="False"/>
        </w:smartTagPr>
        <w:r w:rsidRPr="001370FF">
          <w:rPr>
            <w:rFonts w:hint="eastAsia"/>
          </w:rPr>
          <w:t>2062</w:t>
        </w:r>
        <w:r w:rsidRPr="001370FF">
          <w:rPr>
            <w:rFonts w:hint="eastAsia"/>
          </w:rPr>
          <w:t>年</w:t>
        </w:r>
        <w:r w:rsidRPr="001370FF">
          <w:rPr>
            <w:rFonts w:hint="eastAsia"/>
          </w:rPr>
          <w:t>8</w:t>
        </w:r>
        <w:r w:rsidRPr="001370FF">
          <w:rPr>
            <w:rFonts w:hint="eastAsia"/>
          </w:rPr>
          <w:t>月</w:t>
        </w:r>
        <w:r w:rsidRPr="001370FF">
          <w:rPr>
            <w:rFonts w:hint="eastAsia"/>
          </w:rPr>
          <w:t>30</w:t>
        </w:r>
        <w:r w:rsidRPr="001370FF">
          <w:rPr>
            <w:rFonts w:hint="eastAsia"/>
          </w:rPr>
          <w:t>日</w:t>
        </w:r>
      </w:smartTag>
      <w:r w:rsidR="00654786" w:rsidRPr="001370FF">
        <w:rPr>
          <w:rFonts w:hint="eastAsia"/>
        </w:rPr>
        <w:t>(</w:t>
      </w:r>
      <w:smartTag w:uri="urn:schemas-microsoft-com:office:smarttags" w:element="chsdate">
        <w:smartTagPr>
          <w:attr w:name="Year" w:val="2005"/>
          <w:attr w:name="Month" w:val="12"/>
          <w:attr w:name="Day" w:val="15"/>
          <w:attr w:name="IsLunarDate" w:val="False"/>
          <w:attr w:name="IsROCDate" w:val="False"/>
        </w:smartTagPr>
        <w:r w:rsidRPr="001370FF">
          <w:rPr>
            <w:rFonts w:hint="eastAsia"/>
          </w:rPr>
          <w:t>2005</w:t>
        </w:r>
        <w:r w:rsidRPr="001370FF">
          <w:rPr>
            <w:rFonts w:hint="eastAsia"/>
          </w:rPr>
          <w:t>年</w:t>
        </w:r>
        <w:r w:rsidRPr="001370FF">
          <w:rPr>
            <w:rFonts w:hint="eastAsia"/>
          </w:rPr>
          <w:t>12</w:t>
        </w:r>
        <w:r w:rsidRPr="001370FF">
          <w:rPr>
            <w:rFonts w:hint="eastAsia"/>
          </w:rPr>
          <w:t>月</w:t>
        </w:r>
        <w:r w:rsidRPr="001370FF">
          <w:rPr>
            <w:rFonts w:hint="eastAsia"/>
          </w:rPr>
          <w:t>15</w:t>
        </w:r>
        <w:r w:rsidRPr="001370FF">
          <w:rPr>
            <w:rFonts w:hint="eastAsia"/>
          </w:rPr>
          <w:t>日</w:t>
        </w:r>
      </w:smartTag>
      <w:r w:rsidR="00654786" w:rsidRPr="001370FF">
        <w:rPr>
          <w:rFonts w:hint="eastAsia"/>
        </w:rPr>
        <w:t>)</w:t>
      </w:r>
      <w:r w:rsidRPr="001370FF">
        <w:rPr>
          <w:rFonts w:hint="eastAsia"/>
        </w:rPr>
        <w:t>判决的</w:t>
      </w:r>
      <w:r w:rsidRPr="001370FF">
        <w:rPr>
          <w:i/>
          <w:iCs/>
        </w:rPr>
        <w:t>Lily Thapa</w:t>
      </w:r>
      <w:r w:rsidRPr="001370FF">
        <w:rPr>
          <w:rFonts w:ascii="KaiTi_GB2312" w:eastAsia="KaiTi_GB2312" w:hint="eastAsia"/>
          <w:iCs/>
        </w:rPr>
        <w:t>诉大臣会议案中</w:t>
      </w:r>
      <w:r w:rsidR="00654786" w:rsidRPr="001370FF">
        <w:rPr>
          <w:rFonts w:hint="eastAsia"/>
          <w:iCs/>
        </w:rPr>
        <w:t>，</w:t>
      </w:r>
      <w:r w:rsidRPr="001370FF">
        <w:rPr>
          <w:rFonts w:hint="eastAsia"/>
          <w:iCs/>
        </w:rPr>
        <w:t>申诉人对《妇女财产宪章》中限制妇女享有其专有财产权</w:t>
      </w:r>
      <w:r w:rsidR="00654786" w:rsidRPr="001370FF">
        <w:rPr>
          <w:rFonts w:hint="eastAsia"/>
          <w:iCs/>
        </w:rPr>
        <w:t>，</w:t>
      </w:r>
      <w:r w:rsidRPr="001370FF">
        <w:rPr>
          <w:rFonts w:hint="eastAsia"/>
          <w:iCs/>
        </w:rPr>
        <w:t>包括出售和转让其财产的权力的条款提出了质疑。最高法院的裁决进一步重申了“财产所有权”与《公约》第</w:t>
      </w:r>
      <w:r w:rsidRPr="001370FF">
        <w:rPr>
          <w:rFonts w:hint="eastAsia"/>
          <w:iCs/>
        </w:rPr>
        <w:t>15</w:t>
      </w:r>
      <w:r w:rsidRPr="001370FF">
        <w:rPr>
          <w:rFonts w:hint="eastAsia"/>
          <w:iCs/>
        </w:rPr>
        <w:t>条所保障的妇女的合法财产权是一致的。《国家法典第十一次修正案》中已经相应地进行了必要的修订。</w:t>
      </w:r>
    </w:p>
    <w:p w:rsidR="00194B1A" w:rsidRPr="001370FF" w:rsidRDefault="00194B1A" w:rsidP="00276F97">
      <w:pPr>
        <w:pStyle w:val="SingleTxtGC"/>
        <w:rPr>
          <w:rFonts w:hint="eastAsia"/>
        </w:rPr>
      </w:pPr>
      <w:r w:rsidRPr="001370FF">
        <w:rPr>
          <w:rFonts w:hint="eastAsia"/>
        </w:rPr>
        <w:t>5</w:t>
      </w:r>
      <w:r w:rsidR="00654786" w:rsidRPr="001370FF">
        <w:rPr>
          <w:rFonts w:hint="eastAsia"/>
        </w:rPr>
        <w:t>2.</w:t>
      </w:r>
      <w:r w:rsidR="00276F97" w:rsidRPr="001370FF">
        <w:rPr>
          <w:rFonts w:hint="eastAsia"/>
        </w:rPr>
        <w:t xml:space="preserve">  </w:t>
      </w:r>
      <w:r w:rsidRPr="001370FF">
        <w:rPr>
          <w:rFonts w:hint="eastAsia"/>
        </w:rPr>
        <w:t>继</w:t>
      </w:r>
      <w:r w:rsidRPr="001370FF">
        <w:t>Meera Dhungan</w:t>
      </w:r>
      <w:r w:rsidRPr="001370FF">
        <w:rPr>
          <w:rFonts w:hint="eastAsia"/>
        </w:rPr>
        <w:t>提出关于对祖传财产得权利的第一个案件</w:t>
      </w:r>
      <w:r w:rsidR="00654786" w:rsidRPr="001370FF">
        <w:rPr>
          <w:rFonts w:hint="eastAsia"/>
        </w:rPr>
        <w:t>(</w:t>
      </w:r>
      <w:r w:rsidRPr="001370FF">
        <w:rPr>
          <w:rFonts w:hint="eastAsia"/>
        </w:rPr>
        <w:t>在先前的报告中提及</w:t>
      </w:r>
      <w:r w:rsidR="00654786" w:rsidRPr="001370FF">
        <w:rPr>
          <w:rFonts w:hint="eastAsia"/>
        </w:rPr>
        <w:t>)</w:t>
      </w:r>
      <w:r w:rsidRPr="001370FF">
        <w:rPr>
          <w:rFonts w:hint="eastAsia"/>
        </w:rPr>
        <w:t>后</w:t>
      </w:r>
      <w:r w:rsidR="00654786" w:rsidRPr="001370FF">
        <w:rPr>
          <w:rFonts w:hint="eastAsia"/>
        </w:rPr>
        <w:t>，</w:t>
      </w:r>
      <w:r w:rsidRPr="001370FF">
        <w:rPr>
          <w:rFonts w:hint="eastAsia"/>
        </w:rPr>
        <w:t>《国家法典》进行了第十一次修订</w:t>
      </w:r>
      <w:r w:rsidR="00654786" w:rsidRPr="001370FF">
        <w:rPr>
          <w:rFonts w:hint="eastAsia"/>
        </w:rPr>
        <w:t>，</w:t>
      </w:r>
      <w:r w:rsidRPr="001370FF">
        <w:rPr>
          <w:rFonts w:hint="eastAsia"/>
        </w:rPr>
        <w:t>废除了基于年龄和婚姻状况的性别歧视性标准的规定。《第十一次修正案》承认女儿有权作为共同继承人按血统继承祖传财产。但该条款仍具有歧视性</w:t>
      </w:r>
      <w:r w:rsidR="00654786" w:rsidRPr="001370FF">
        <w:rPr>
          <w:rFonts w:hint="eastAsia"/>
        </w:rPr>
        <w:t>，</w:t>
      </w:r>
      <w:r w:rsidRPr="001370FF">
        <w:rPr>
          <w:rFonts w:hint="eastAsia"/>
        </w:rPr>
        <w:t>因为女儿被要求在婚后归还祖传财产。这一点在</w:t>
      </w:r>
      <w:smartTag w:uri="urn:schemas-microsoft-com:office:smarttags" w:element="chsdate">
        <w:smartTagPr>
          <w:attr w:name="Year" w:val="2004"/>
          <w:attr w:name="Month" w:val="7"/>
          <w:attr w:name="Day" w:val="29"/>
          <w:attr w:name="IsLunarDate" w:val="False"/>
          <w:attr w:name="IsROCDate" w:val="False"/>
        </w:smartTagPr>
        <w:r w:rsidRPr="001370FF">
          <w:rPr>
            <w:rFonts w:hint="eastAsia"/>
          </w:rPr>
          <w:t>2004</w:t>
        </w:r>
        <w:r w:rsidRPr="001370FF">
          <w:rPr>
            <w:rFonts w:hint="eastAsia"/>
          </w:rPr>
          <w:t>年</w:t>
        </w:r>
        <w:r w:rsidRPr="001370FF">
          <w:rPr>
            <w:rFonts w:hint="eastAsia"/>
          </w:rPr>
          <w:t>7</w:t>
        </w:r>
        <w:r w:rsidRPr="001370FF">
          <w:rPr>
            <w:rFonts w:hint="eastAsia"/>
          </w:rPr>
          <w:t>月</w:t>
        </w:r>
        <w:r w:rsidRPr="001370FF">
          <w:rPr>
            <w:rFonts w:hint="eastAsia"/>
          </w:rPr>
          <w:t>29</w:t>
        </w:r>
        <w:r w:rsidRPr="001370FF">
          <w:rPr>
            <w:rFonts w:hint="eastAsia"/>
          </w:rPr>
          <w:t>日</w:t>
        </w:r>
      </w:smartTag>
      <w:r w:rsidR="00654786" w:rsidRPr="001370FF">
        <w:rPr>
          <w:rFonts w:hint="eastAsia"/>
        </w:rPr>
        <w:t>(</w:t>
      </w:r>
      <w:r w:rsidRPr="001370FF">
        <w:rPr>
          <w:rFonts w:hint="eastAsia"/>
        </w:rPr>
        <w:t>尼泊尔历法</w:t>
      </w:r>
      <w:smartTag w:uri="urn:schemas-microsoft-com:office:smarttags" w:element="chsdate">
        <w:smartTagPr>
          <w:attr w:name="Year" w:val="2061"/>
          <w:attr w:name="Month" w:val="4"/>
          <w:attr w:name="Day" w:val="14"/>
          <w:attr w:name="IsLunarDate" w:val="False"/>
          <w:attr w:name="IsROCDate" w:val="False"/>
        </w:smartTagPr>
        <w:r w:rsidRPr="001370FF">
          <w:rPr>
            <w:rFonts w:hint="eastAsia"/>
          </w:rPr>
          <w:t>2061</w:t>
        </w:r>
        <w:r w:rsidRPr="001370FF">
          <w:rPr>
            <w:rFonts w:hint="eastAsia"/>
          </w:rPr>
          <w:t>年</w:t>
        </w:r>
        <w:r w:rsidRPr="001370FF">
          <w:rPr>
            <w:rFonts w:hint="eastAsia"/>
          </w:rPr>
          <w:t>4</w:t>
        </w:r>
        <w:r w:rsidRPr="001370FF">
          <w:rPr>
            <w:rFonts w:hint="eastAsia"/>
          </w:rPr>
          <w:t>月</w:t>
        </w:r>
        <w:r w:rsidRPr="001370FF">
          <w:rPr>
            <w:rFonts w:hint="eastAsia"/>
          </w:rPr>
          <w:t>14</w:t>
        </w:r>
        <w:r w:rsidRPr="001370FF">
          <w:rPr>
            <w:rFonts w:hint="eastAsia"/>
          </w:rPr>
          <w:t>日</w:t>
        </w:r>
      </w:smartTag>
      <w:r w:rsidR="00654786" w:rsidRPr="001370FF">
        <w:rPr>
          <w:rFonts w:hint="eastAsia"/>
        </w:rPr>
        <w:t>)</w:t>
      </w:r>
      <w:r w:rsidRPr="001370FF">
        <w:rPr>
          <w:rFonts w:hint="eastAsia"/>
        </w:rPr>
        <w:t>裁决的</w:t>
      </w:r>
      <w:r w:rsidRPr="001370FF">
        <w:rPr>
          <w:i/>
        </w:rPr>
        <w:t>Meera Dhungana</w:t>
      </w:r>
      <w:r w:rsidRPr="001370FF">
        <w:rPr>
          <w:rFonts w:ascii="KaiTi_GB2312" w:eastAsia="KaiTi_GB2312" w:hint="eastAsia"/>
        </w:rPr>
        <w:t>诉大臣会议案</w:t>
      </w:r>
      <w:r w:rsidRPr="001370FF">
        <w:rPr>
          <w:rFonts w:hint="eastAsia"/>
        </w:rPr>
        <w:t>和</w:t>
      </w:r>
      <w:smartTag w:uri="urn:schemas-microsoft-com:office:smarttags" w:element="chsdate">
        <w:smartTagPr>
          <w:attr w:name="Year" w:val="2005"/>
          <w:attr w:name="Month" w:val="12"/>
          <w:attr w:name="Day" w:val="15"/>
          <w:attr w:name="IsLunarDate" w:val="False"/>
          <w:attr w:name="IsROCDate" w:val="False"/>
        </w:smartTagPr>
        <w:r w:rsidRPr="001370FF">
          <w:rPr>
            <w:rFonts w:hint="eastAsia"/>
          </w:rPr>
          <w:t>2005</w:t>
        </w:r>
        <w:r w:rsidRPr="001370FF">
          <w:rPr>
            <w:rFonts w:hint="eastAsia"/>
          </w:rPr>
          <w:t>年</w:t>
        </w:r>
        <w:r w:rsidRPr="001370FF">
          <w:rPr>
            <w:rFonts w:hint="eastAsia"/>
          </w:rPr>
          <w:t>12</w:t>
        </w:r>
        <w:r w:rsidRPr="001370FF">
          <w:rPr>
            <w:rFonts w:hint="eastAsia"/>
          </w:rPr>
          <w:t>月</w:t>
        </w:r>
        <w:r w:rsidRPr="001370FF">
          <w:rPr>
            <w:rFonts w:hint="eastAsia"/>
          </w:rPr>
          <w:t>15</w:t>
        </w:r>
        <w:r w:rsidRPr="001370FF">
          <w:rPr>
            <w:rFonts w:hint="eastAsia"/>
          </w:rPr>
          <w:t>日</w:t>
        </w:r>
      </w:smartTag>
      <w:r w:rsidR="00654786" w:rsidRPr="001370FF">
        <w:rPr>
          <w:rFonts w:hint="eastAsia"/>
        </w:rPr>
        <w:t>(</w:t>
      </w:r>
      <w:r w:rsidRPr="001370FF">
        <w:rPr>
          <w:rFonts w:hint="eastAsia"/>
        </w:rPr>
        <w:t>尼泊尔历法</w:t>
      </w:r>
      <w:smartTag w:uri="urn:schemas-microsoft-com:office:smarttags" w:element="chsdate">
        <w:smartTagPr>
          <w:attr w:name="Year" w:val="2062"/>
          <w:attr w:name="Month" w:val="8"/>
          <w:attr w:name="Day" w:val="30"/>
          <w:attr w:name="IsLunarDate" w:val="False"/>
          <w:attr w:name="IsROCDate" w:val="False"/>
        </w:smartTagPr>
        <w:r w:rsidRPr="001370FF">
          <w:rPr>
            <w:rFonts w:hint="eastAsia"/>
          </w:rPr>
          <w:t>2062</w:t>
        </w:r>
        <w:r w:rsidRPr="001370FF">
          <w:rPr>
            <w:rFonts w:hint="eastAsia"/>
          </w:rPr>
          <w:t>年</w:t>
        </w:r>
        <w:r w:rsidRPr="001370FF">
          <w:rPr>
            <w:rFonts w:hint="eastAsia"/>
          </w:rPr>
          <w:t>8</w:t>
        </w:r>
        <w:r w:rsidRPr="001370FF">
          <w:rPr>
            <w:rFonts w:hint="eastAsia"/>
          </w:rPr>
          <w:t>月</w:t>
        </w:r>
        <w:r w:rsidRPr="001370FF">
          <w:rPr>
            <w:rFonts w:hint="eastAsia"/>
          </w:rPr>
          <w:t>30</w:t>
        </w:r>
        <w:r w:rsidRPr="001370FF">
          <w:rPr>
            <w:rFonts w:hint="eastAsia"/>
          </w:rPr>
          <w:t>日</w:t>
        </w:r>
      </w:smartTag>
      <w:r w:rsidR="00654786" w:rsidRPr="001370FF">
        <w:rPr>
          <w:rFonts w:hint="eastAsia"/>
        </w:rPr>
        <w:t>)</w:t>
      </w:r>
      <w:r w:rsidRPr="001370FF">
        <w:rPr>
          <w:rFonts w:hint="eastAsia"/>
        </w:rPr>
        <w:t>裁决的</w:t>
      </w:r>
      <w:r w:rsidRPr="001370FF">
        <w:rPr>
          <w:i/>
        </w:rPr>
        <w:t>Mani Sharma</w:t>
      </w:r>
      <w:r w:rsidRPr="001370FF">
        <w:rPr>
          <w:rFonts w:ascii="KaiTi_GB2312" w:eastAsia="KaiTi_GB2312" w:hint="eastAsia"/>
        </w:rPr>
        <w:t>诉大臣会议案</w:t>
      </w:r>
      <w:r w:rsidRPr="001370FF">
        <w:rPr>
          <w:rFonts w:hint="eastAsia"/>
        </w:rPr>
        <w:t>中遭到质疑。根据尼泊尔最高法院向政府发布的指令</w:t>
      </w:r>
      <w:r w:rsidR="00654786" w:rsidRPr="001370FF">
        <w:rPr>
          <w:rFonts w:hint="eastAsia"/>
        </w:rPr>
        <w:t>，</w:t>
      </w:r>
      <w:r w:rsidRPr="001370FF">
        <w:rPr>
          <w:rFonts w:hint="eastAsia"/>
        </w:rPr>
        <w:t>《国家法典》中关于祖传财产权问题的歧视性条款已经得到修订。</w:t>
      </w:r>
    </w:p>
    <w:p w:rsidR="00194B1A" w:rsidRPr="001370FF" w:rsidRDefault="00194B1A" w:rsidP="00276F97">
      <w:pPr>
        <w:pStyle w:val="H23GC"/>
      </w:pPr>
      <w:r w:rsidRPr="001370FF">
        <w:tab/>
      </w:r>
      <w:r w:rsidRPr="001370FF">
        <w:tab/>
      </w:r>
      <w:r w:rsidRPr="001370FF">
        <w:rPr>
          <w:rFonts w:hint="eastAsia"/>
        </w:rPr>
        <w:t>关于结婚、离婚、子女监护和收养的条款</w:t>
      </w:r>
    </w:p>
    <w:p w:rsidR="00194B1A" w:rsidRPr="001370FF" w:rsidRDefault="00194B1A" w:rsidP="00194B1A">
      <w:pPr>
        <w:pStyle w:val="SingleTxtG"/>
        <w:rPr>
          <w:rFonts w:hint="eastAsia"/>
          <w:sz w:val="21"/>
          <w:lang w:val="sv-SE" w:eastAsia="zh-CN"/>
        </w:rPr>
      </w:pPr>
      <w:r w:rsidRPr="001370FF">
        <w:rPr>
          <w:rFonts w:hint="eastAsia"/>
          <w:sz w:val="21"/>
          <w:lang w:eastAsia="zh-CN"/>
        </w:rPr>
        <w:t>5</w:t>
      </w:r>
      <w:r w:rsidR="00654786" w:rsidRPr="001370FF">
        <w:rPr>
          <w:rFonts w:hint="eastAsia"/>
          <w:sz w:val="21"/>
          <w:lang w:eastAsia="zh-CN"/>
        </w:rPr>
        <w:t>3.</w:t>
      </w:r>
      <w:r w:rsidR="00276F97" w:rsidRPr="001370FF">
        <w:rPr>
          <w:rFonts w:hint="eastAsia"/>
          <w:sz w:val="21"/>
          <w:lang w:eastAsia="zh-CN"/>
        </w:rPr>
        <w:t xml:space="preserve">  </w:t>
      </w:r>
      <w:r w:rsidRPr="001370FF">
        <w:rPr>
          <w:rFonts w:hint="eastAsia"/>
          <w:sz w:val="21"/>
          <w:lang w:eastAsia="zh-CN"/>
        </w:rPr>
        <w:t>已相应地废除了涉及结婚、离婚、子女监护和收养的性别歧视性条款。例如</w:t>
      </w:r>
      <w:r w:rsidR="00654786" w:rsidRPr="001370FF">
        <w:rPr>
          <w:rFonts w:hint="eastAsia"/>
          <w:sz w:val="21"/>
          <w:lang w:val="sv-SE" w:eastAsia="zh-CN"/>
        </w:rPr>
        <w:t>，</w:t>
      </w:r>
      <w:r w:rsidRPr="001370FF">
        <w:rPr>
          <w:rFonts w:hint="eastAsia"/>
          <w:sz w:val="21"/>
          <w:lang w:eastAsia="zh-CN"/>
        </w:rPr>
        <w:t>法院在尼泊尔历法</w:t>
      </w:r>
      <w:smartTag w:uri="urn:schemas-microsoft-com:office:smarttags" w:element="chsdate">
        <w:smartTagPr>
          <w:attr w:name="Year" w:val="2061"/>
          <w:attr w:name="Month" w:val="10"/>
          <w:attr w:name="Day" w:val="28"/>
          <w:attr w:name="IsLunarDate" w:val="False"/>
          <w:attr w:name="IsROCDate" w:val="False"/>
        </w:smartTagPr>
        <w:r w:rsidRPr="001370FF">
          <w:rPr>
            <w:sz w:val="21"/>
            <w:lang w:eastAsia="zh-CN"/>
          </w:rPr>
          <w:t>2061</w:t>
        </w:r>
        <w:r w:rsidRPr="001370FF">
          <w:rPr>
            <w:rFonts w:hint="eastAsia"/>
            <w:sz w:val="21"/>
            <w:lang w:eastAsia="zh-CN"/>
          </w:rPr>
          <w:t>年</w:t>
        </w:r>
        <w:r w:rsidRPr="001370FF">
          <w:rPr>
            <w:sz w:val="21"/>
            <w:lang w:eastAsia="zh-CN"/>
          </w:rPr>
          <w:t>10</w:t>
        </w:r>
        <w:r w:rsidRPr="001370FF">
          <w:rPr>
            <w:rFonts w:hint="eastAsia"/>
            <w:sz w:val="21"/>
            <w:lang w:eastAsia="zh-CN"/>
          </w:rPr>
          <w:t>月</w:t>
        </w:r>
        <w:r w:rsidRPr="001370FF">
          <w:rPr>
            <w:sz w:val="21"/>
            <w:lang w:eastAsia="zh-CN"/>
          </w:rPr>
          <w:t>28</w:t>
        </w:r>
        <w:r w:rsidRPr="001370FF">
          <w:rPr>
            <w:rFonts w:hint="eastAsia"/>
            <w:sz w:val="21"/>
            <w:lang w:eastAsia="zh-CN"/>
          </w:rPr>
          <w:t>日</w:t>
        </w:r>
      </w:smartTag>
      <w:r w:rsidRPr="001370FF">
        <w:rPr>
          <w:rFonts w:eastAsia="KaiTi_GB2312"/>
          <w:iCs/>
          <w:sz w:val="21"/>
          <w:lang w:val="sv-SE" w:eastAsia="zh-CN"/>
        </w:rPr>
        <w:t xml:space="preserve"> </w:t>
      </w:r>
      <w:r w:rsidR="00654786" w:rsidRPr="001370FF">
        <w:rPr>
          <w:rFonts w:hint="eastAsia"/>
          <w:iCs/>
          <w:sz w:val="21"/>
          <w:lang w:val="sv-SE" w:eastAsia="zh-CN"/>
        </w:rPr>
        <w:t>(</w:t>
      </w:r>
      <w:smartTag w:uri="urn:schemas-microsoft-com:office:smarttags" w:element="chsdate">
        <w:smartTagPr>
          <w:attr w:name="Year" w:val="2005"/>
          <w:attr w:name="Month" w:val="2"/>
          <w:attr w:name="Day" w:val="10"/>
          <w:attr w:name="IsLunarDate" w:val="False"/>
          <w:attr w:name="IsROCDate" w:val="False"/>
        </w:smartTagPr>
        <w:r w:rsidRPr="001370FF">
          <w:rPr>
            <w:rFonts w:hint="eastAsia"/>
            <w:iCs/>
            <w:sz w:val="21"/>
            <w:lang w:val="sv-SE" w:eastAsia="zh-CN"/>
          </w:rPr>
          <w:t>2005</w:t>
        </w:r>
        <w:r w:rsidRPr="001370FF">
          <w:rPr>
            <w:rFonts w:hint="eastAsia"/>
            <w:iCs/>
            <w:sz w:val="21"/>
            <w:lang w:val="sv-SE" w:eastAsia="zh-CN"/>
          </w:rPr>
          <w:t>年</w:t>
        </w:r>
        <w:r w:rsidRPr="001370FF">
          <w:rPr>
            <w:rFonts w:hint="eastAsia"/>
            <w:iCs/>
            <w:sz w:val="21"/>
            <w:lang w:val="sv-SE" w:eastAsia="zh-CN"/>
          </w:rPr>
          <w:t>2</w:t>
        </w:r>
        <w:r w:rsidRPr="001370FF">
          <w:rPr>
            <w:rFonts w:hint="eastAsia"/>
            <w:iCs/>
            <w:sz w:val="21"/>
            <w:lang w:val="sv-SE" w:eastAsia="zh-CN"/>
          </w:rPr>
          <w:t>月</w:t>
        </w:r>
        <w:r w:rsidRPr="001370FF">
          <w:rPr>
            <w:rFonts w:hint="eastAsia"/>
            <w:iCs/>
            <w:sz w:val="21"/>
            <w:lang w:val="sv-SE" w:eastAsia="zh-CN"/>
          </w:rPr>
          <w:t>10</w:t>
        </w:r>
        <w:r w:rsidRPr="001370FF">
          <w:rPr>
            <w:rFonts w:hint="eastAsia"/>
            <w:iCs/>
            <w:sz w:val="21"/>
            <w:lang w:val="sv-SE" w:eastAsia="zh-CN"/>
          </w:rPr>
          <w:t>日</w:t>
        </w:r>
      </w:smartTag>
      <w:r w:rsidR="00654786" w:rsidRPr="001370FF">
        <w:rPr>
          <w:rFonts w:hint="eastAsia"/>
          <w:iCs/>
          <w:sz w:val="21"/>
          <w:lang w:val="sv-SE" w:eastAsia="zh-CN"/>
        </w:rPr>
        <w:t>)</w:t>
      </w:r>
      <w:r w:rsidRPr="001370FF">
        <w:rPr>
          <w:rFonts w:hint="eastAsia"/>
          <w:iCs/>
          <w:sz w:val="21"/>
          <w:lang w:val="sv-SE" w:eastAsia="zh-CN"/>
        </w:rPr>
        <w:t>裁决的</w:t>
      </w:r>
      <w:r w:rsidRPr="001370FF">
        <w:rPr>
          <w:i/>
          <w:iCs/>
          <w:sz w:val="21"/>
          <w:lang w:val="sv-SE" w:eastAsia="zh-CN"/>
        </w:rPr>
        <w:t>Shyam Krishna Maskey</w:t>
      </w:r>
      <w:r w:rsidRPr="001370FF">
        <w:rPr>
          <w:rFonts w:ascii="KaiTi_GB2312" w:eastAsia="KaiTi_GB2312" w:hint="eastAsia"/>
          <w:iCs/>
          <w:sz w:val="21"/>
          <w:lang w:val="sv-SE" w:eastAsia="zh-CN"/>
        </w:rPr>
        <w:t>等人诉</w:t>
      </w:r>
      <w:r w:rsidRPr="001370FF">
        <w:rPr>
          <w:rFonts w:ascii="KaiTi_GB2312" w:eastAsia="KaiTi_GB2312" w:hint="eastAsia"/>
          <w:sz w:val="21"/>
          <w:lang w:eastAsia="zh-CN"/>
        </w:rPr>
        <w:t>法律、司法和议会事务部和其他部门案</w:t>
      </w:r>
      <w:r w:rsidRPr="001370FF">
        <w:rPr>
          <w:rFonts w:hint="eastAsia"/>
          <w:sz w:val="21"/>
          <w:lang w:eastAsia="zh-CN"/>
        </w:rPr>
        <w:t>中发布指令后</w:t>
      </w:r>
      <w:r w:rsidR="00654786" w:rsidRPr="001370FF">
        <w:rPr>
          <w:rFonts w:hint="eastAsia"/>
          <w:sz w:val="21"/>
          <w:lang w:eastAsia="zh-CN"/>
        </w:rPr>
        <w:t>，</w:t>
      </w:r>
      <w:r w:rsidRPr="001370FF">
        <w:rPr>
          <w:rFonts w:hint="eastAsia"/>
          <w:sz w:val="21"/>
          <w:lang w:eastAsia="zh-CN"/>
        </w:rPr>
        <w:t>修订了与离婚相关的法律规定</w:t>
      </w:r>
      <w:r w:rsidR="00654786" w:rsidRPr="001370FF">
        <w:rPr>
          <w:rFonts w:hint="eastAsia"/>
          <w:sz w:val="21"/>
          <w:lang w:eastAsia="zh-CN"/>
        </w:rPr>
        <w:t>，</w:t>
      </w:r>
      <w:r w:rsidRPr="001370FF">
        <w:rPr>
          <w:rFonts w:hint="eastAsia"/>
          <w:sz w:val="21"/>
          <w:lang w:eastAsia="zh-CN"/>
        </w:rPr>
        <w:t>从而确定男女具有平等的地位。同样</w:t>
      </w:r>
      <w:r w:rsidR="00654786" w:rsidRPr="001370FF">
        <w:rPr>
          <w:rFonts w:hint="eastAsia"/>
          <w:sz w:val="21"/>
          <w:lang w:eastAsia="zh-CN"/>
        </w:rPr>
        <w:t>，</w:t>
      </w:r>
      <w:r w:rsidRPr="001370FF">
        <w:rPr>
          <w:rFonts w:hint="eastAsia"/>
          <w:sz w:val="21"/>
          <w:lang w:eastAsia="zh-CN"/>
        </w:rPr>
        <w:t>现有法律条款规定了母亲在子女监护权方面的绝对优先权。修订了婚姻法</w:t>
      </w:r>
      <w:r w:rsidR="00654786" w:rsidRPr="001370FF">
        <w:rPr>
          <w:rFonts w:hint="eastAsia"/>
          <w:sz w:val="21"/>
          <w:lang w:eastAsia="zh-CN"/>
        </w:rPr>
        <w:t>(</w:t>
      </w:r>
      <w:r w:rsidRPr="001370FF">
        <w:rPr>
          <w:rFonts w:hint="eastAsia"/>
          <w:sz w:val="21"/>
          <w:lang w:eastAsia="zh-CN"/>
        </w:rPr>
        <w:t>在下文第</w:t>
      </w:r>
      <w:r w:rsidRPr="001370FF">
        <w:rPr>
          <w:rFonts w:hint="eastAsia"/>
          <w:sz w:val="21"/>
          <w:lang w:eastAsia="zh-CN"/>
        </w:rPr>
        <w:t>16</w:t>
      </w:r>
      <w:r w:rsidRPr="001370FF">
        <w:rPr>
          <w:rFonts w:hint="eastAsia"/>
          <w:sz w:val="21"/>
          <w:lang w:eastAsia="zh-CN"/>
        </w:rPr>
        <w:t>条中汇报</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例如</w:t>
      </w:r>
      <w:r w:rsidR="00654786" w:rsidRPr="001370FF">
        <w:rPr>
          <w:rFonts w:hint="eastAsia"/>
          <w:sz w:val="21"/>
          <w:lang w:eastAsia="zh-CN"/>
        </w:rPr>
        <w:t>，</w:t>
      </w:r>
      <w:r w:rsidRPr="001370FF">
        <w:rPr>
          <w:rFonts w:hint="eastAsia"/>
          <w:sz w:val="21"/>
          <w:lang w:eastAsia="zh-CN"/>
        </w:rPr>
        <w:t>规定男女的结婚年龄相同。同样</w:t>
      </w:r>
      <w:r w:rsidR="00654786" w:rsidRPr="001370FF">
        <w:rPr>
          <w:rFonts w:hint="eastAsia"/>
          <w:sz w:val="21"/>
          <w:lang w:eastAsia="zh-CN"/>
        </w:rPr>
        <w:t>，</w:t>
      </w:r>
      <w:r w:rsidRPr="001370FF">
        <w:rPr>
          <w:rFonts w:hint="eastAsia"/>
          <w:sz w:val="21"/>
          <w:lang w:eastAsia="zh-CN"/>
        </w:rPr>
        <w:t>法律也对子女领养问题规定了平等的标准。</w:t>
      </w:r>
    </w:p>
    <w:p w:rsidR="00194B1A" w:rsidRPr="001370FF" w:rsidRDefault="00194B1A" w:rsidP="00276F97">
      <w:pPr>
        <w:pStyle w:val="H23GC"/>
        <w:rPr>
          <w:rFonts w:hint="eastAsia"/>
        </w:rPr>
      </w:pPr>
      <w:r w:rsidRPr="001370FF">
        <w:rPr>
          <w:lang w:val="sv-SE"/>
        </w:rPr>
        <w:tab/>
      </w:r>
      <w:r w:rsidRPr="001370FF">
        <w:rPr>
          <w:lang w:val="sv-SE"/>
        </w:rPr>
        <w:tab/>
      </w:r>
      <w:r w:rsidRPr="001370FF">
        <w:rPr>
          <w:rFonts w:hint="eastAsia"/>
        </w:rPr>
        <w:t>程序法中对妇女地位的承认</w:t>
      </w:r>
    </w:p>
    <w:p w:rsidR="00194B1A" w:rsidRPr="001370FF" w:rsidRDefault="00194B1A" w:rsidP="00276F97">
      <w:pPr>
        <w:pStyle w:val="SingleTxtGC"/>
        <w:rPr>
          <w:rFonts w:hint="eastAsia"/>
        </w:rPr>
      </w:pPr>
      <w:r w:rsidRPr="001370FF">
        <w:rPr>
          <w:rFonts w:hint="eastAsia"/>
        </w:rPr>
        <w:t>5</w:t>
      </w:r>
      <w:r w:rsidR="00654786" w:rsidRPr="001370FF">
        <w:rPr>
          <w:rFonts w:hint="eastAsia"/>
        </w:rPr>
        <w:t>4.</w:t>
      </w:r>
      <w:r w:rsidR="00276F97" w:rsidRPr="001370FF">
        <w:rPr>
          <w:rFonts w:hint="eastAsia"/>
        </w:rPr>
        <w:t xml:space="preserve">  </w:t>
      </w:r>
      <w:r w:rsidRPr="001370FF">
        <w:rPr>
          <w:rFonts w:hint="eastAsia"/>
        </w:rPr>
        <w:t>继在程序法中承认妇女的独立地位后</w:t>
      </w:r>
      <w:r w:rsidR="00654786" w:rsidRPr="001370FF">
        <w:rPr>
          <w:rFonts w:hint="eastAsia"/>
        </w:rPr>
        <w:t>，</w:t>
      </w:r>
      <w:r w:rsidRPr="001370FF">
        <w:rPr>
          <w:rFonts w:hint="eastAsia"/>
        </w:rPr>
        <w:t>又有多项条款得到修订。以前</w:t>
      </w:r>
      <w:r w:rsidR="00654786" w:rsidRPr="001370FF">
        <w:rPr>
          <w:rFonts w:hint="eastAsia"/>
        </w:rPr>
        <w:t>，</w:t>
      </w:r>
      <w:r w:rsidRPr="001370FF">
        <w:rPr>
          <w:rFonts w:hint="eastAsia"/>
        </w:rPr>
        <w:t>与男性成员不同的是</w:t>
      </w:r>
      <w:r w:rsidR="00654786" w:rsidRPr="001370FF">
        <w:rPr>
          <w:rFonts w:hint="eastAsia"/>
        </w:rPr>
        <w:t>，</w:t>
      </w:r>
      <w:r w:rsidRPr="001370FF">
        <w:rPr>
          <w:rFonts w:hint="eastAsia"/>
        </w:rPr>
        <w:t>妇女无权参与法庭程序事务。先前的法律禁止妇女接受以家庭成员名义发出的传票。</w:t>
      </w:r>
      <w:r w:rsidRPr="001370FF">
        <w:rPr>
          <w:rFonts w:hint="eastAsia"/>
        </w:rPr>
        <w:t>2002</w:t>
      </w:r>
      <w:r w:rsidRPr="001370FF">
        <w:rPr>
          <w:rFonts w:hint="eastAsia"/>
        </w:rPr>
        <w:t>年颁布了《关于修订有关法庭管理和司法行政的某些尼泊尔法案的法令》。另外</w:t>
      </w:r>
      <w:r w:rsidR="00654786" w:rsidRPr="001370FF">
        <w:rPr>
          <w:rFonts w:hint="eastAsia"/>
        </w:rPr>
        <w:t>，</w:t>
      </w:r>
      <w:r w:rsidRPr="001370FF">
        <w:rPr>
          <w:rFonts w:hint="eastAsia"/>
        </w:rPr>
        <w:t>还修订了多项法律</w:t>
      </w:r>
      <w:r w:rsidR="00654786" w:rsidRPr="001370FF">
        <w:rPr>
          <w:rFonts w:hint="eastAsia"/>
        </w:rPr>
        <w:t>，</w:t>
      </w:r>
      <w:r w:rsidRPr="001370FF">
        <w:rPr>
          <w:rFonts w:hint="eastAsia"/>
        </w:rPr>
        <w:t>对妇女敏感案件做出特别的反歧视性规定</w:t>
      </w:r>
      <w:r w:rsidR="00654786" w:rsidRPr="001370FF">
        <w:rPr>
          <w:rFonts w:hint="eastAsia"/>
        </w:rPr>
        <w:t>，</w:t>
      </w:r>
      <w:r w:rsidRPr="001370FF">
        <w:rPr>
          <w:rFonts w:hint="eastAsia"/>
        </w:rPr>
        <w:t>例如</w:t>
      </w:r>
      <w:r w:rsidR="00654786" w:rsidRPr="001370FF">
        <w:rPr>
          <w:rFonts w:hint="eastAsia"/>
        </w:rPr>
        <w:t>，</w:t>
      </w:r>
      <w:r w:rsidRPr="001370FF">
        <w:rPr>
          <w:rFonts w:hint="eastAsia"/>
        </w:rPr>
        <w:t>优先审讯寡妇案件。同样</w:t>
      </w:r>
      <w:r w:rsidR="00654786" w:rsidRPr="001370FF">
        <w:rPr>
          <w:rFonts w:hint="eastAsia"/>
        </w:rPr>
        <w:t>，</w:t>
      </w:r>
      <w:r w:rsidRPr="001370FF">
        <w:rPr>
          <w:rFonts w:hint="eastAsia"/>
        </w:rPr>
        <w:t>为了尊重妇女的隐私和保密从而防止其再次受到伤害</w:t>
      </w:r>
      <w:r w:rsidR="00654786" w:rsidRPr="001370FF">
        <w:rPr>
          <w:rFonts w:hint="eastAsia"/>
        </w:rPr>
        <w:t>，</w:t>
      </w:r>
      <w:r w:rsidRPr="001370FF">
        <w:rPr>
          <w:rFonts w:hint="eastAsia"/>
        </w:rPr>
        <w:t>纳入了不公开审理的规定。</w:t>
      </w:r>
    </w:p>
    <w:p w:rsidR="00194B1A" w:rsidRPr="001370FF" w:rsidRDefault="00194B1A" w:rsidP="00276F97">
      <w:pPr>
        <w:pStyle w:val="H23GC"/>
        <w:rPr>
          <w:rFonts w:hint="eastAsia"/>
        </w:rPr>
      </w:pPr>
      <w:r w:rsidRPr="001370FF">
        <w:tab/>
      </w:r>
      <w:r w:rsidRPr="001370FF">
        <w:tab/>
      </w:r>
      <w:r w:rsidRPr="001370FF">
        <w:rPr>
          <w:rFonts w:hint="eastAsia"/>
        </w:rPr>
        <w:t>对刑事法律的修订</w:t>
      </w:r>
    </w:p>
    <w:p w:rsidR="00194B1A" w:rsidRPr="001370FF" w:rsidRDefault="00194B1A" w:rsidP="00276F97">
      <w:pPr>
        <w:pStyle w:val="SingleTxtGC"/>
        <w:rPr>
          <w:rFonts w:hint="eastAsia"/>
        </w:rPr>
      </w:pPr>
      <w:r w:rsidRPr="001370FF">
        <w:rPr>
          <w:rFonts w:hint="eastAsia"/>
        </w:rPr>
        <w:t>5</w:t>
      </w:r>
      <w:r w:rsidR="00654786" w:rsidRPr="001370FF">
        <w:rPr>
          <w:rFonts w:hint="eastAsia"/>
        </w:rPr>
        <w:t>5.</w:t>
      </w:r>
      <w:r w:rsidR="00D334F5">
        <w:rPr>
          <w:rFonts w:hint="eastAsia"/>
        </w:rPr>
        <w:t xml:space="preserve">  </w:t>
      </w:r>
      <w:r w:rsidRPr="001370FF">
        <w:rPr>
          <w:rFonts w:hint="eastAsia"/>
        </w:rPr>
        <w:t>对《国家法典》中与刑法有关的多项条款进行了修订</w:t>
      </w:r>
      <w:r w:rsidR="00654786" w:rsidRPr="001370FF">
        <w:rPr>
          <w:rFonts w:hint="eastAsia"/>
        </w:rPr>
        <w:t>，</w:t>
      </w:r>
      <w:r w:rsidRPr="001370FF">
        <w:rPr>
          <w:rFonts w:hint="eastAsia"/>
        </w:rPr>
        <w:t>例如规定以鉴定子女性别为基础进行堕胎的行为刑事犯罪、堕胎条件或合法化</w:t>
      </w:r>
      <w:r w:rsidR="00654786" w:rsidRPr="001370FF">
        <w:rPr>
          <w:rFonts w:hint="eastAsia"/>
        </w:rPr>
        <w:t>(</w:t>
      </w:r>
      <w:r w:rsidRPr="001370FF">
        <w:rPr>
          <w:rFonts w:hint="eastAsia"/>
        </w:rPr>
        <w:t>在先前的报告中提及</w:t>
      </w:r>
      <w:r w:rsidR="00654786" w:rsidRPr="001370FF">
        <w:rPr>
          <w:rFonts w:hint="eastAsia"/>
        </w:rPr>
        <w:t>)</w:t>
      </w:r>
      <w:r w:rsidRPr="001370FF">
        <w:rPr>
          <w:rFonts w:hint="eastAsia"/>
        </w:rPr>
        <w:t>、性骚扰的刑事定罪、扩大“强奸”的定义并以强奸受害者的年龄、身体和精神状况等为基础根据罪行轻重实行不同的处罚等级。婚内强奸也被判定为犯罪。值得一提的是</w:t>
      </w:r>
      <w:r w:rsidR="00654786" w:rsidRPr="001370FF">
        <w:rPr>
          <w:rFonts w:hint="eastAsia"/>
        </w:rPr>
        <w:t>，</w:t>
      </w:r>
      <w:r w:rsidRPr="001370FF">
        <w:rPr>
          <w:rFonts w:hint="eastAsia"/>
        </w:rPr>
        <w:t>规定携带艾滋病毒</w:t>
      </w:r>
      <w:r w:rsidR="00654786" w:rsidRPr="001370FF">
        <w:rPr>
          <w:rFonts w:hint="eastAsia"/>
        </w:rPr>
        <w:t>/</w:t>
      </w:r>
      <w:r w:rsidRPr="001370FF">
        <w:rPr>
          <w:rFonts w:hint="eastAsia"/>
        </w:rPr>
        <w:t>艾滋病的人实施强奸犯罪或犯罪者在拘留</w:t>
      </w:r>
      <w:r w:rsidR="00654786" w:rsidRPr="001370FF">
        <w:rPr>
          <w:rFonts w:hint="eastAsia"/>
        </w:rPr>
        <w:t>/</w:t>
      </w:r>
      <w:r w:rsidRPr="001370FF">
        <w:rPr>
          <w:rFonts w:hint="eastAsia"/>
        </w:rPr>
        <w:t>监禁期间发生强奸妇女的犯罪属于罪加一等。另外</w:t>
      </w:r>
      <w:r w:rsidR="00654786" w:rsidRPr="001370FF">
        <w:rPr>
          <w:rFonts w:hint="eastAsia"/>
        </w:rPr>
        <w:t>，</w:t>
      </w:r>
      <w:r w:rsidRPr="001370FF">
        <w:rPr>
          <w:rFonts w:hint="eastAsia"/>
        </w:rPr>
        <w:t>还有针对强奸和贩运人口的赔偿条款和对受害者实行不公开审判的条款。</w:t>
      </w:r>
    </w:p>
    <w:p w:rsidR="00194B1A" w:rsidRPr="001370FF" w:rsidRDefault="00194B1A" w:rsidP="00276F97">
      <w:pPr>
        <w:pStyle w:val="SingleTxtGC"/>
        <w:rPr>
          <w:rFonts w:hint="eastAsia"/>
        </w:rPr>
      </w:pPr>
      <w:r w:rsidRPr="001370FF">
        <w:rPr>
          <w:rFonts w:hint="eastAsia"/>
        </w:rPr>
        <w:t>5</w:t>
      </w:r>
      <w:r w:rsidR="00654786" w:rsidRPr="001370FF">
        <w:rPr>
          <w:rFonts w:hint="eastAsia"/>
        </w:rPr>
        <w:t>6.</w:t>
      </w:r>
      <w:r w:rsidR="00D334F5">
        <w:rPr>
          <w:rFonts w:hint="eastAsia"/>
        </w:rPr>
        <w:t xml:space="preserve">  </w:t>
      </w:r>
      <w:r w:rsidRPr="001370FF">
        <w:rPr>
          <w:rFonts w:hint="eastAsia"/>
        </w:rPr>
        <w:t>最重要的是</w:t>
      </w:r>
      <w:r w:rsidR="00654786" w:rsidRPr="001370FF">
        <w:rPr>
          <w:rFonts w:hint="eastAsia"/>
        </w:rPr>
        <w:t>，</w:t>
      </w:r>
      <w:r w:rsidRPr="001370FF">
        <w:rPr>
          <w:rFonts w:hint="eastAsia"/>
        </w:rPr>
        <w:t>从两性平等的角度修订了单独的具体法规</w:t>
      </w:r>
      <w:r w:rsidR="00654786" w:rsidRPr="001370FF">
        <w:rPr>
          <w:rFonts w:hint="eastAsia"/>
        </w:rPr>
        <w:t>，</w:t>
      </w:r>
      <w:r w:rsidRPr="001370FF">
        <w:rPr>
          <w:rFonts w:hint="eastAsia"/>
        </w:rPr>
        <w:t>包括对妇女的特别措施。禁止妇女参军的法规也得到了修订。然而</w:t>
      </w:r>
      <w:r w:rsidR="00654786" w:rsidRPr="001370FF">
        <w:rPr>
          <w:rFonts w:hint="eastAsia"/>
        </w:rPr>
        <w:t>，</w:t>
      </w:r>
      <w:r w:rsidRPr="001370FF">
        <w:rPr>
          <w:rFonts w:hint="eastAsia"/>
        </w:rPr>
        <w:t>即使在《军队法》修订之后</w:t>
      </w:r>
      <w:r w:rsidR="00654786" w:rsidRPr="001370FF">
        <w:rPr>
          <w:rFonts w:hint="eastAsia"/>
        </w:rPr>
        <w:t>，</w:t>
      </w:r>
      <w:r w:rsidRPr="001370FF">
        <w:rPr>
          <w:rFonts w:hint="eastAsia"/>
        </w:rPr>
        <w:t>一些歧视性法规仍然普遍存在。例如</w:t>
      </w:r>
      <w:r w:rsidR="00654786" w:rsidRPr="001370FF">
        <w:rPr>
          <w:rFonts w:hint="eastAsia"/>
        </w:rPr>
        <w:t>，</w:t>
      </w:r>
      <w:r w:rsidRPr="001370FF">
        <w:rPr>
          <w:rFonts w:hint="eastAsia"/>
        </w:rPr>
        <w:t>为军人家庭提供家庭养老金和教育补贴的条款将已婚女儿排除在受益人范围之外。这一点在</w:t>
      </w:r>
      <w:smartTag w:uri="urn:schemas-microsoft-com:office:smarttags" w:element="chsdate">
        <w:smartTagPr>
          <w:attr w:name="Year" w:val="2007"/>
          <w:attr w:name="Month" w:val="6"/>
          <w:attr w:name="Day" w:val="28"/>
          <w:attr w:name="IsLunarDate" w:val="False"/>
          <w:attr w:name="IsROCDate" w:val="False"/>
        </w:smartTagPr>
        <w:r w:rsidRPr="001370FF">
          <w:rPr>
            <w:rFonts w:hint="eastAsia"/>
          </w:rPr>
          <w:t>2007</w:t>
        </w:r>
        <w:r w:rsidRPr="001370FF">
          <w:rPr>
            <w:rFonts w:hint="eastAsia"/>
          </w:rPr>
          <w:t>年</w:t>
        </w:r>
        <w:r w:rsidRPr="001370FF">
          <w:rPr>
            <w:rFonts w:hint="eastAsia"/>
          </w:rPr>
          <w:t>6</w:t>
        </w:r>
        <w:r w:rsidRPr="001370FF">
          <w:rPr>
            <w:rFonts w:hint="eastAsia"/>
          </w:rPr>
          <w:t>月</w:t>
        </w:r>
        <w:r w:rsidRPr="001370FF">
          <w:rPr>
            <w:rFonts w:hint="eastAsia"/>
          </w:rPr>
          <w:t>28</w:t>
        </w:r>
        <w:r w:rsidRPr="001370FF">
          <w:rPr>
            <w:rFonts w:hint="eastAsia"/>
          </w:rPr>
          <w:t>日</w:t>
        </w:r>
      </w:smartTag>
      <w:r w:rsidR="00654786" w:rsidRPr="001370FF">
        <w:rPr>
          <w:rFonts w:hint="eastAsia"/>
        </w:rPr>
        <w:t>(</w:t>
      </w:r>
      <w:r w:rsidRPr="001370FF">
        <w:rPr>
          <w:rFonts w:hint="eastAsia"/>
        </w:rPr>
        <w:t>尼泊尔历法</w:t>
      </w:r>
      <w:smartTag w:uri="urn:schemas-microsoft-com:office:smarttags" w:element="chsdate">
        <w:smartTagPr>
          <w:attr w:name="Year" w:val="2064"/>
          <w:attr w:name="Month" w:val="3"/>
          <w:attr w:name="Day" w:val="14"/>
          <w:attr w:name="IsLunarDate" w:val="False"/>
          <w:attr w:name="IsROCDate" w:val="False"/>
        </w:smartTagPr>
        <w:r w:rsidRPr="001370FF">
          <w:rPr>
            <w:rFonts w:hint="eastAsia"/>
          </w:rPr>
          <w:t>2064</w:t>
        </w:r>
        <w:r w:rsidRPr="001370FF">
          <w:rPr>
            <w:rFonts w:hint="eastAsia"/>
          </w:rPr>
          <w:t>年</w:t>
        </w:r>
        <w:r w:rsidRPr="001370FF">
          <w:rPr>
            <w:rFonts w:hint="eastAsia"/>
          </w:rPr>
          <w:t>3</w:t>
        </w:r>
        <w:r w:rsidRPr="001370FF">
          <w:rPr>
            <w:rFonts w:hint="eastAsia"/>
          </w:rPr>
          <w:t>月</w:t>
        </w:r>
        <w:r w:rsidRPr="001370FF">
          <w:rPr>
            <w:rFonts w:hint="eastAsia"/>
          </w:rPr>
          <w:t>14</w:t>
        </w:r>
        <w:r w:rsidRPr="001370FF">
          <w:rPr>
            <w:rFonts w:hint="eastAsia"/>
          </w:rPr>
          <w:t>日</w:t>
        </w:r>
      </w:smartTag>
      <w:r w:rsidR="00654786" w:rsidRPr="001370FF">
        <w:rPr>
          <w:rFonts w:hint="eastAsia"/>
        </w:rPr>
        <w:t>)</w:t>
      </w:r>
      <w:r w:rsidRPr="001370FF">
        <w:rPr>
          <w:rFonts w:hint="eastAsia"/>
        </w:rPr>
        <w:t>判决的</w:t>
      </w:r>
      <w:r w:rsidRPr="001370FF">
        <w:rPr>
          <w:rFonts w:ascii="KaiTi_GB2312" w:eastAsia="KaiTi_GB2312" w:hint="eastAsia"/>
        </w:rPr>
        <w:t>妇女、法律和发展论坛诉尼泊尔政府案</w:t>
      </w:r>
      <w:r w:rsidRPr="001370FF">
        <w:rPr>
          <w:rFonts w:hint="eastAsia"/>
        </w:rPr>
        <w:t>中遭到质疑。在该案中</w:t>
      </w:r>
      <w:r w:rsidR="00654786" w:rsidRPr="001370FF">
        <w:rPr>
          <w:rFonts w:hint="eastAsia"/>
        </w:rPr>
        <w:t>，</w:t>
      </w:r>
      <w:r w:rsidRPr="001370FF">
        <w:rPr>
          <w:rFonts w:hint="eastAsia"/>
        </w:rPr>
        <w:t>最高法院做出裁决</w:t>
      </w:r>
      <w:r w:rsidR="00654786" w:rsidRPr="001370FF">
        <w:rPr>
          <w:rFonts w:hint="eastAsia"/>
        </w:rPr>
        <w:t>，</w:t>
      </w:r>
      <w:r w:rsidRPr="001370FF">
        <w:rPr>
          <w:rFonts w:hint="eastAsia"/>
        </w:rPr>
        <w:t>判定该条款不符合宪法规定</w:t>
      </w:r>
      <w:r w:rsidR="00654786" w:rsidRPr="001370FF">
        <w:rPr>
          <w:rFonts w:hint="eastAsia"/>
        </w:rPr>
        <w:t>，</w:t>
      </w:r>
      <w:r w:rsidRPr="001370FF">
        <w:rPr>
          <w:rFonts w:hint="eastAsia"/>
        </w:rPr>
        <w:t>也与尼泊尔作为缔约国加入的国际人权文书的条款不一致。</w:t>
      </w:r>
    </w:p>
    <w:p w:rsidR="00194B1A" w:rsidRPr="001370FF" w:rsidRDefault="00194B1A" w:rsidP="00276F97">
      <w:pPr>
        <w:pStyle w:val="SingleTxtGC"/>
        <w:rPr>
          <w:rFonts w:hint="eastAsia"/>
        </w:rPr>
      </w:pPr>
      <w:r w:rsidRPr="001370FF">
        <w:rPr>
          <w:rFonts w:hint="eastAsia"/>
        </w:rPr>
        <w:t>5</w:t>
      </w:r>
      <w:r w:rsidR="00654786" w:rsidRPr="001370FF">
        <w:rPr>
          <w:rFonts w:hint="eastAsia"/>
        </w:rPr>
        <w:t>7.</w:t>
      </w:r>
      <w:r w:rsidRPr="001370FF">
        <w:rPr>
          <w:rFonts w:hint="eastAsia"/>
        </w:rPr>
        <w:t xml:space="preserve">　《公务员法》及其《细则》第二修正案为招收公务员制定了一些特别包容性措施。这些措施是为妇女和其他社会边缘群体保留的</w:t>
      </w:r>
      <w:r w:rsidR="00654786" w:rsidRPr="001370FF">
        <w:rPr>
          <w:rFonts w:hint="eastAsia"/>
        </w:rPr>
        <w:t>，</w:t>
      </w:r>
      <w:r w:rsidRPr="001370FF">
        <w:rPr>
          <w:rFonts w:hint="eastAsia"/>
        </w:rPr>
        <w:t>详细情况见本报告第二部分的第</w:t>
      </w:r>
      <w:r w:rsidRPr="001370FF">
        <w:rPr>
          <w:rFonts w:hint="eastAsia"/>
        </w:rPr>
        <w:t>7</w:t>
      </w:r>
      <w:r w:rsidRPr="001370FF">
        <w:rPr>
          <w:rFonts w:hint="eastAsia"/>
        </w:rPr>
        <w:t>条和第</w:t>
      </w:r>
      <w:r w:rsidRPr="001370FF">
        <w:rPr>
          <w:rFonts w:hint="eastAsia"/>
        </w:rPr>
        <w:t>8</w:t>
      </w:r>
      <w:r w:rsidRPr="001370FF">
        <w:rPr>
          <w:rFonts w:hint="eastAsia"/>
        </w:rPr>
        <w:t>条。</w:t>
      </w:r>
    </w:p>
    <w:p w:rsidR="00194B1A" w:rsidRPr="001370FF" w:rsidRDefault="00194B1A" w:rsidP="00276F97">
      <w:pPr>
        <w:pStyle w:val="SingleTxtGC"/>
        <w:rPr>
          <w:rFonts w:hint="eastAsia"/>
        </w:rPr>
      </w:pPr>
      <w:r w:rsidRPr="001370FF">
        <w:rPr>
          <w:rFonts w:hint="eastAsia"/>
        </w:rPr>
        <w:t>5</w:t>
      </w:r>
      <w:r w:rsidR="00654786" w:rsidRPr="001370FF">
        <w:rPr>
          <w:rFonts w:hint="eastAsia"/>
        </w:rPr>
        <w:t>8.</w:t>
      </w:r>
      <w:r w:rsidRPr="001370FF">
        <w:rPr>
          <w:rFonts w:hint="eastAsia"/>
        </w:rPr>
        <w:t xml:space="preserve">　制定了一些新的法案来促进两性平等。其中</w:t>
      </w:r>
      <w:r w:rsidR="00654786" w:rsidRPr="001370FF">
        <w:rPr>
          <w:rFonts w:hint="eastAsia"/>
        </w:rPr>
        <w:t>，</w:t>
      </w:r>
      <w:r w:rsidRPr="001370FF">
        <w:rPr>
          <w:rFonts w:hint="eastAsia"/>
        </w:rPr>
        <w:t>值得注意的是</w:t>
      </w:r>
      <w:r w:rsidRPr="001370FF">
        <w:rPr>
          <w:rFonts w:hint="eastAsia"/>
        </w:rPr>
        <w:t>2007</w:t>
      </w:r>
      <w:r w:rsidRPr="001370FF">
        <w:rPr>
          <w:rFonts w:hint="eastAsia"/>
        </w:rPr>
        <w:t>年的《国外就业法》和</w:t>
      </w:r>
      <w:r w:rsidRPr="001370FF">
        <w:rPr>
          <w:rFonts w:hint="eastAsia"/>
        </w:rPr>
        <w:t>2007</w:t>
      </w:r>
      <w:r w:rsidRPr="001370FF">
        <w:rPr>
          <w:rFonts w:hint="eastAsia"/>
        </w:rPr>
        <w:t>年的《贩运人口和运输</w:t>
      </w:r>
      <w:r w:rsidR="00654786" w:rsidRPr="001370FF">
        <w:rPr>
          <w:rFonts w:hint="eastAsia"/>
        </w:rPr>
        <w:t>(</w:t>
      </w:r>
      <w:r w:rsidRPr="001370FF">
        <w:rPr>
          <w:rFonts w:hint="eastAsia"/>
        </w:rPr>
        <w:t>管制</w:t>
      </w:r>
      <w:r w:rsidR="00654786" w:rsidRPr="001370FF">
        <w:rPr>
          <w:rFonts w:hint="eastAsia"/>
        </w:rPr>
        <w:t>)</w:t>
      </w:r>
      <w:r w:rsidRPr="001370FF">
        <w:rPr>
          <w:rFonts w:hint="eastAsia"/>
        </w:rPr>
        <w:t>法》及其</w:t>
      </w:r>
      <w:r w:rsidRPr="001370FF">
        <w:rPr>
          <w:rFonts w:hint="eastAsia"/>
        </w:rPr>
        <w:t>2008</w:t>
      </w:r>
      <w:r w:rsidRPr="001370FF">
        <w:rPr>
          <w:rFonts w:hint="eastAsia"/>
        </w:rPr>
        <w:t>年《法规》。详细情况见本报告第二部分中的相关《公约》条款。</w:t>
      </w:r>
    </w:p>
    <w:p w:rsidR="00194B1A" w:rsidRPr="001370FF" w:rsidRDefault="00194B1A" w:rsidP="00276F97">
      <w:pPr>
        <w:pStyle w:val="H23GC"/>
        <w:rPr>
          <w:rFonts w:hint="eastAsia"/>
        </w:rPr>
      </w:pPr>
      <w:r w:rsidRPr="001370FF">
        <w:tab/>
      </w:r>
      <w:r w:rsidRPr="001370FF">
        <w:tab/>
      </w:r>
      <w:r w:rsidRPr="001370FF">
        <w:rPr>
          <w:rFonts w:hint="eastAsia"/>
        </w:rPr>
        <w:t>面对的挑战</w:t>
      </w:r>
    </w:p>
    <w:p w:rsidR="00194B1A" w:rsidRPr="001370FF" w:rsidRDefault="00194B1A" w:rsidP="00276F97">
      <w:pPr>
        <w:pStyle w:val="SingleTxtGC"/>
        <w:rPr>
          <w:rFonts w:hint="eastAsia"/>
        </w:rPr>
      </w:pPr>
      <w:r w:rsidRPr="001370FF">
        <w:rPr>
          <w:rFonts w:hint="eastAsia"/>
        </w:rPr>
        <w:t>5</w:t>
      </w:r>
      <w:r w:rsidR="00654786" w:rsidRPr="001370FF">
        <w:rPr>
          <w:rFonts w:hint="eastAsia"/>
        </w:rPr>
        <w:t>9.</w:t>
      </w:r>
      <w:r w:rsidRPr="001370FF">
        <w:rPr>
          <w:rFonts w:hint="eastAsia"/>
        </w:rPr>
        <w:t xml:space="preserve">　尽管所有主要的歧视性条款都已经得到修正并且尽量与两性平等的概念相一致</w:t>
      </w:r>
      <w:r w:rsidR="00654786" w:rsidRPr="001370FF">
        <w:rPr>
          <w:rFonts w:hint="eastAsia"/>
        </w:rPr>
        <w:t>，</w:t>
      </w:r>
      <w:r w:rsidRPr="001370FF">
        <w:rPr>
          <w:rFonts w:hint="eastAsia"/>
        </w:rPr>
        <w:t>但妇女要充分行使和享有其权利还面临着很多挑战。因此</w:t>
      </w:r>
      <w:r w:rsidR="00654786" w:rsidRPr="001370FF">
        <w:rPr>
          <w:rFonts w:hint="eastAsia"/>
        </w:rPr>
        <w:t>，</w:t>
      </w:r>
      <w:r w:rsidRPr="001370FF">
        <w:rPr>
          <w:rFonts w:hint="eastAsia"/>
        </w:rPr>
        <w:t>为了应对这些挑战</w:t>
      </w:r>
      <w:r w:rsidR="00654786" w:rsidRPr="001370FF">
        <w:rPr>
          <w:rFonts w:hint="eastAsia"/>
        </w:rPr>
        <w:t>，</w:t>
      </w:r>
      <w:r w:rsidRPr="001370FF">
        <w:rPr>
          <w:rFonts w:hint="eastAsia"/>
        </w:rPr>
        <w:t>政府已经审议了使妇女充分和公平地享有宪法和法律权利的近期和长期战略。</w:t>
      </w:r>
    </w:p>
    <w:p w:rsidR="00194B1A" w:rsidRPr="001370FF" w:rsidRDefault="00194B1A" w:rsidP="00276F97">
      <w:pPr>
        <w:pStyle w:val="SingleTxtGC"/>
        <w:rPr>
          <w:rFonts w:hint="eastAsia"/>
        </w:rPr>
      </w:pPr>
      <w:r w:rsidRPr="001370FF">
        <w:rPr>
          <w:rFonts w:hint="eastAsia"/>
        </w:rPr>
        <w:t>6</w:t>
      </w:r>
      <w:r w:rsidR="00654786" w:rsidRPr="001370FF">
        <w:rPr>
          <w:rFonts w:hint="eastAsia"/>
        </w:rPr>
        <w:t>0.</w:t>
      </w:r>
      <w:r w:rsidRPr="001370FF">
        <w:rPr>
          <w:rFonts w:hint="eastAsia"/>
        </w:rPr>
        <w:t xml:space="preserve">　文化、宗教和传统价值观念导致性别歧视和违反妇女权利的现象长期存在。政治承诺不充分、实施和管理机构的能力薄弱以及农村地区缺乏对信息技术的认识</w:t>
      </w:r>
      <w:r w:rsidR="00654786" w:rsidRPr="001370FF">
        <w:rPr>
          <w:rFonts w:hint="eastAsia"/>
        </w:rPr>
        <w:t>，</w:t>
      </w:r>
      <w:r w:rsidRPr="001370FF">
        <w:rPr>
          <w:rFonts w:hint="eastAsia"/>
        </w:rPr>
        <w:t>都导致了妇女的权利被剥夺。尽管采取了不少保护和促进妇女人权的措施</w:t>
      </w:r>
      <w:r w:rsidR="00654786" w:rsidRPr="001370FF">
        <w:rPr>
          <w:rFonts w:hint="eastAsia"/>
        </w:rPr>
        <w:t>，</w:t>
      </w:r>
      <w:r w:rsidRPr="001370FF">
        <w:rPr>
          <w:rFonts w:hint="eastAsia"/>
        </w:rPr>
        <w:t>德利特妇女、残疾人妇女、少数民族妇女和那些染上艾滋病毒</w:t>
      </w:r>
      <w:r w:rsidR="00654786" w:rsidRPr="001370FF">
        <w:rPr>
          <w:rFonts w:hint="eastAsia"/>
        </w:rPr>
        <w:t>/</w:t>
      </w:r>
      <w:r w:rsidRPr="001370FF">
        <w:rPr>
          <w:rFonts w:hint="eastAsia"/>
        </w:rPr>
        <w:t>艾滋病的妇女的权利还没有充分实现。考虑到这些挑战</w:t>
      </w:r>
      <w:r w:rsidR="00654786" w:rsidRPr="001370FF">
        <w:rPr>
          <w:rFonts w:hint="eastAsia"/>
        </w:rPr>
        <w:t>，</w:t>
      </w:r>
      <w:r w:rsidRPr="001370FF">
        <w:rPr>
          <w:rFonts w:hint="eastAsia"/>
        </w:rPr>
        <w:t>政府已经采取了法律和其他适当的衡平法措施</w:t>
      </w:r>
      <w:r w:rsidR="00654786" w:rsidRPr="001370FF">
        <w:rPr>
          <w:rFonts w:hint="eastAsia"/>
        </w:rPr>
        <w:t>，</w:t>
      </w:r>
      <w:r w:rsidRPr="001370FF">
        <w:rPr>
          <w:rFonts w:hint="eastAsia"/>
        </w:rPr>
        <w:t>使这些处于弱势地位和社会边缘的妇女融入到社会中。</w:t>
      </w:r>
    </w:p>
    <w:p w:rsidR="00194B1A" w:rsidRPr="001370FF" w:rsidRDefault="00276F97" w:rsidP="00276F97">
      <w:pPr>
        <w:pStyle w:val="H1GC"/>
        <w:rPr>
          <w:rFonts w:hint="eastAsia"/>
        </w:rPr>
      </w:pPr>
      <w:r w:rsidRPr="001370FF">
        <w:rPr>
          <w:rFonts w:hint="eastAsia"/>
        </w:rPr>
        <w:tab/>
      </w:r>
      <w:r w:rsidRPr="001370FF">
        <w:rPr>
          <w:rFonts w:hint="eastAsia"/>
        </w:rPr>
        <w:tab/>
      </w:r>
      <w:r w:rsidR="00194B1A" w:rsidRPr="001370FF">
        <w:rPr>
          <w:rFonts w:hint="eastAsia"/>
        </w:rPr>
        <w:t>第</w:t>
      </w:r>
      <w:r w:rsidR="00194B1A" w:rsidRPr="001370FF">
        <w:rPr>
          <w:rFonts w:hint="eastAsia"/>
        </w:rPr>
        <w:t>3</w:t>
      </w:r>
      <w:r w:rsidR="00194B1A" w:rsidRPr="001370FF">
        <w:rPr>
          <w:rFonts w:hint="eastAsia"/>
        </w:rPr>
        <w:t>和第</w:t>
      </w:r>
      <w:r w:rsidR="00194B1A" w:rsidRPr="001370FF">
        <w:rPr>
          <w:rFonts w:hint="eastAsia"/>
        </w:rPr>
        <w:t>4</w:t>
      </w:r>
      <w:r w:rsidR="00194B1A" w:rsidRPr="001370FF">
        <w:rPr>
          <w:rFonts w:hint="eastAsia"/>
        </w:rPr>
        <w:t>条</w:t>
      </w:r>
      <w:r w:rsidR="007F7D53">
        <w:br/>
      </w:r>
      <w:r w:rsidR="00194B1A" w:rsidRPr="001370FF">
        <w:rPr>
          <w:rFonts w:hint="eastAsia"/>
        </w:rPr>
        <w:t>为促进男女平等采取的措施</w:t>
      </w:r>
    </w:p>
    <w:p w:rsidR="00194B1A" w:rsidRPr="001370FF" w:rsidRDefault="00194B1A" w:rsidP="00276F97">
      <w:pPr>
        <w:pStyle w:val="H23GC"/>
        <w:rPr>
          <w:rFonts w:hint="eastAsia"/>
        </w:rPr>
      </w:pPr>
      <w:r w:rsidRPr="001370FF">
        <w:tab/>
      </w:r>
      <w:r w:rsidRPr="001370FF">
        <w:tab/>
      </w:r>
      <w:r w:rsidRPr="001370FF">
        <w:rPr>
          <w:rFonts w:hint="eastAsia"/>
        </w:rPr>
        <w:t>基本情况</w:t>
      </w:r>
    </w:p>
    <w:p w:rsidR="00194B1A" w:rsidRPr="001370FF" w:rsidRDefault="00194B1A" w:rsidP="00276F97">
      <w:pPr>
        <w:pStyle w:val="SingleTxtGC"/>
      </w:pPr>
      <w:r w:rsidRPr="001370FF">
        <w:rPr>
          <w:rFonts w:hint="eastAsia"/>
        </w:rPr>
        <w:t>6</w:t>
      </w:r>
      <w:r w:rsidR="00654786" w:rsidRPr="001370FF">
        <w:rPr>
          <w:rFonts w:hint="eastAsia"/>
        </w:rPr>
        <w:t>1.</w:t>
      </w:r>
      <w:r w:rsidRPr="001370FF">
        <w:rPr>
          <w:rFonts w:hint="eastAsia"/>
        </w:rPr>
        <w:t xml:space="preserve">  </w:t>
      </w:r>
      <w:r w:rsidRPr="001370FF">
        <w:rPr>
          <w:rFonts w:hint="eastAsia"/>
        </w:rPr>
        <w:t>政府通过采取暂时和特殊措施致力于妇女的全面发展和提高妇女的地位。《临时宪法》提供了采取特殊措施的足够范围。《宪法》第</w:t>
      </w:r>
      <w:r w:rsidRPr="001370FF">
        <w:rPr>
          <w:rFonts w:hint="eastAsia"/>
        </w:rPr>
        <w:t>13</w:t>
      </w:r>
      <w:r w:rsidR="00654786" w:rsidRPr="001370FF">
        <w:rPr>
          <w:rFonts w:hint="eastAsia"/>
        </w:rPr>
        <w:t>(</w:t>
      </w:r>
      <w:r w:rsidRPr="001370FF">
        <w:rPr>
          <w:rFonts w:hint="eastAsia"/>
        </w:rPr>
        <w:t>3</w:t>
      </w:r>
      <w:r w:rsidR="00654786" w:rsidRPr="001370FF">
        <w:rPr>
          <w:rFonts w:hint="eastAsia"/>
        </w:rPr>
        <w:t>)</w:t>
      </w:r>
      <w:r w:rsidRPr="001370FF">
        <w:rPr>
          <w:rFonts w:hint="eastAsia"/>
        </w:rPr>
        <w:t>条明确规定</w:t>
      </w:r>
      <w:r w:rsidR="00654786" w:rsidRPr="001370FF">
        <w:rPr>
          <w:rFonts w:hint="eastAsia"/>
        </w:rPr>
        <w:t>：</w:t>
      </w:r>
      <w:r w:rsidRPr="001370FF">
        <w:rPr>
          <w:rFonts w:hint="eastAsia"/>
        </w:rPr>
        <w:t>“……通过法律为维护、增强权能或促进妇女的利益制定特殊条款……”该规定为《宪法》第</w:t>
      </w:r>
      <w:r w:rsidRPr="001370FF">
        <w:rPr>
          <w:rFonts w:hint="eastAsia"/>
        </w:rPr>
        <w:t>20</w:t>
      </w:r>
      <w:r w:rsidRPr="001370FF">
        <w:rPr>
          <w:rFonts w:hint="eastAsia"/>
        </w:rPr>
        <w:t>条所保障的妇女权利的实施提供了一个指导方针。通过遵循指令原则和国策</w:t>
      </w:r>
      <w:r w:rsidR="00654786" w:rsidRPr="001370FF">
        <w:rPr>
          <w:rFonts w:hint="eastAsia"/>
        </w:rPr>
        <w:t>，</w:t>
      </w:r>
      <w:r w:rsidRPr="001370FF">
        <w:rPr>
          <w:rFonts w:hint="eastAsia"/>
        </w:rPr>
        <w:t>《宪法》第四部分进一步提供了履行国家职责中的强制措施。宪法中规定的在卫生、教育、赋予寡妇</w:t>
      </w:r>
      <w:r w:rsidR="00654786" w:rsidRPr="001370FF">
        <w:rPr>
          <w:rFonts w:hint="eastAsia"/>
        </w:rPr>
        <w:t>/</w:t>
      </w:r>
      <w:r w:rsidRPr="001370FF">
        <w:rPr>
          <w:rFonts w:hint="eastAsia"/>
        </w:rPr>
        <w:t>单身妇女和其他处在社会经济边缘妇女权利的政策尤为重要。</w:t>
      </w:r>
    </w:p>
    <w:p w:rsidR="00194B1A" w:rsidRPr="001370FF" w:rsidRDefault="00194B1A" w:rsidP="00276F97">
      <w:pPr>
        <w:pStyle w:val="H23GC"/>
        <w:rPr>
          <w:rFonts w:hint="eastAsia"/>
        </w:rPr>
      </w:pPr>
      <w:r w:rsidRPr="001370FF">
        <w:tab/>
      </w:r>
      <w:r w:rsidRPr="001370FF">
        <w:tab/>
      </w:r>
      <w:r w:rsidRPr="001370FF">
        <w:rPr>
          <w:rFonts w:hint="eastAsia"/>
        </w:rPr>
        <w:t>改革措施</w:t>
      </w:r>
    </w:p>
    <w:p w:rsidR="00194B1A" w:rsidRPr="001370FF" w:rsidRDefault="00194B1A" w:rsidP="00276F97">
      <w:pPr>
        <w:pStyle w:val="SingleTxtGC"/>
        <w:rPr>
          <w:rFonts w:eastAsia="SimHei" w:hint="eastAsia"/>
          <w:bCs/>
        </w:rPr>
      </w:pPr>
      <w:r w:rsidRPr="001370FF">
        <w:rPr>
          <w:rFonts w:hint="eastAsia"/>
        </w:rPr>
        <w:t>6</w:t>
      </w:r>
      <w:r w:rsidR="00654786" w:rsidRPr="001370FF">
        <w:rPr>
          <w:rFonts w:hint="eastAsia"/>
        </w:rPr>
        <w:t>2.</w:t>
      </w:r>
      <w:r w:rsidR="00276F97" w:rsidRPr="001370FF">
        <w:rPr>
          <w:rFonts w:hint="eastAsia"/>
        </w:rPr>
        <w:t xml:space="preserve">  </w:t>
      </w:r>
      <w:r w:rsidR="00654786" w:rsidRPr="001370FF">
        <w:rPr>
          <w:rFonts w:hint="eastAsia"/>
        </w:rPr>
        <w:t>关</w:t>
      </w:r>
      <w:r w:rsidRPr="001370FF">
        <w:rPr>
          <w:rFonts w:hint="eastAsia"/>
        </w:rPr>
        <w:t>于短期特殊措施</w:t>
      </w:r>
      <w:r w:rsidR="00654786" w:rsidRPr="001370FF">
        <w:rPr>
          <w:rFonts w:hint="eastAsia"/>
        </w:rPr>
        <w:t>，</w:t>
      </w:r>
      <w:r w:rsidRPr="001370FF">
        <w:rPr>
          <w:rFonts w:hint="eastAsia"/>
        </w:rPr>
        <w:t>政府已经通过了针对弱势群体</w:t>
      </w:r>
      <w:r w:rsidR="00654786" w:rsidRPr="001370FF">
        <w:rPr>
          <w:rFonts w:hint="eastAsia"/>
        </w:rPr>
        <w:t>(</w:t>
      </w:r>
      <w:r w:rsidRPr="001370FF">
        <w:rPr>
          <w:rFonts w:hint="eastAsia"/>
        </w:rPr>
        <w:t>包括妇女和女孩</w:t>
      </w:r>
      <w:r w:rsidR="00654786" w:rsidRPr="001370FF">
        <w:rPr>
          <w:rFonts w:hint="eastAsia"/>
        </w:rPr>
        <w:t>)</w:t>
      </w:r>
      <w:r w:rsidRPr="001370FF">
        <w:rPr>
          <w:rFonts w:hint="eastAsia"/>
        </w:rPr>
        <w:t>的立法、政策和方案。自</w:t>
      </w:r>
      <w:r w:rsidRPr="001370FF">
        <w:rPr>
          <w:iCs/>
        </w:rPr>
        <w:t>Sita Acharya</w:t>
      </w:r>
      <w:r w:rsidRPr="001370FF">
        <w:rPr>
          <w:rFonts w:hint="eastAsia"/>
        </w:rPr>
        <w:t>案</w:t>
      </w:r>
      <w:r w:rsidR="00654786" w:rsidRPr="001370FF">
        <w:rPr>
          <w:rFonts w:hint="eastAsia"/>
        </w:rPr>
        <w:t>(</w:t>
      </w:r>
      <w:r w:rsidRPr="001370FF">
        <w:rPr>
          <w:rFonts w:hint="eastAsia"/>
        </w:rPr>
        <w:t>在先前的报告中提及</w:t>
      </w:r>
      <w:r w:rsidR="00654786" w:rsidRPr="001370FF">
        <w:rPr>
          <w:rFonts w:hint="eastAsia"/>
        </w:rPr>
        <w:t>)</w:t>
      </w:r>
      <w:r w:rsidRPr="001370FF">
        <w:rPr>
          <w:rFonts w:hint="eastAsia"/>
        </w:rPr>
        <w:t>后</w:t>
      </w:r>
      <w:r w:rsidR="00654786" w:rsidRPr="001370FF">
        <w:rPr>
          <w:rFonts w:hint="eastAsia"/>
        </w:rPr>
        <w:t>，</w:t>
      </w:r>
      <w:r w:rsidRPr="001370FF">
        <w:rPr>
          <w:rFonts w:hint="eastAsia"/>
        </w:rPr>
        <w:t>尼泊尔最高法院已经做出了反对歧视性条款的判例</w:t>
      </w:r>
      <w:r w:rsidR="00654786" w:rsidRPr="001370FF">
        <w:rPr>
          <w:rFonts w:hint="eastAsia"/>
        </w:rPr>
        <w:t>，</w:t>
      </w:r>
      <w:r w:rsidRPr="001370FF">
        <w:rPr>
          <w:rFonts w:hint="eastAsia"/>
        </w:rPr>
        <w:t>即“妇女在整个孕期甚至是生育后都需要一个特殊的保护环境</w:t>
      </w:r>
      <w:r w:rsidR="00654786" w:rsidRPr="001370FF">
        <w:rPr>
          <w:rFonts w:hint="eastAsia"/>
        </w:rPr>
        <w:t>，</w:t>
      </w:r>
      <w:r w:rsidRPr="001370FF">
        <w:rPr>
          <w:rFonts w:hint="eastAsia"/>
        </w:rPr>
        <w:t>在该环境中得到很好的照料和营养</w:t>
      </w:r>
      <w:r w:rsidR="00654786" w:rsidRPr="001370FF">
        <w:rPr>
          <w:rFonts w:hint="eastAsia"/>
        </w:rPr>
        <w:t>，</w:t>
      </w:r>
      <w:r w:rsidRPr="001370FF">
        <w:rPr>
          <w:rFonts w:hint="eastAsia"/>
        </w:rPr>
        <w:t>甚至国家有义务确保其满足所有这些要求。根据社会对母婴卫生保健的关注以及国际条约指定的法律</w:t>
      </w:r>
      <w:r w:rsidR="00654786" w:rsidRPr="001370FF">
        <w:rPr>
          <w:rFonts w:hint="eastAsia"/>
        </w:rPr>
        <w:t>，</w:t>
      </w:r>
      <w:r w:rsidRPr="001370FF">
        <w:rPr>
          <w:rFonts w:hint="eastAsia"/>
        </w:rPr>
        <w:t>尼泊尔的女职工还应有机会行使其生育权。”这些努力在尼泊尔最高法院于</w:t>
      </w:r>
      <w:smartTag w:uri="urn:schemas-microsoft-com:office:smarttags" w:element="chsdate">
        <w:smartTagPr>
          <w:attr w:name="Year" w:val="2004"/>
          <w:attr w:name="Month" w:val="10"/>
          <w:attr w:name="Day" w:val="29"/>
          <w:attr w:name="IsLunarDate" w:val="False"/>
          <w:attr w:name="IsROCDate" w:val="False"/>
        </w:smartTagPr>
        <w:r w:rsidRPr="001370FF">
          <w:rPr>
            <w:rFonts w:hint="eastAsia"/>
          </w:rPr>
          <w:t>2004</w:t>
        </w:r>
        <w:r w:rsidRPr="001370FF">
          <w:rPr>
            <w:rFonts w:hint="eastAsia"/>
          </w:rPr>
          <w:t>年</w:t>
        </w:r>
        <w:r w:rsidRPr="001370FF">
          <w:rPr>
            <w:rFonts w:hint="eastAsia"/>
          </w:rPr>
          <w:t>10</w:t>
        </w:r>
        <w:r w:rsidRPr="001370FF">
          <w:rPr>
            <w:rFonts w:hint="eastAsia"/>
          </w:rPr>
          <w:t>月</w:t>
        </w:r>
        <w:r w:rsidRPr="001370FF">
          <w:rPr>
            <w:rFonts w:hint="eastAsia"/>
          </w:rPr>
          <w:t>29</w:t>
        </w:r>
        <w:r w:rsidRPr="001370FF">
          <w:rPr>
            <w:rFonts w:hint="eastAsia"/>
          </w:rPr>
          <w:t>日</w:t>
        </w:r>
      </w:smartTag>
      <w:r w:rsidR="00654786" w:rsidRPr="001370FF">
        <w:rPr>
          <w:rFonts w:hint="eastAsia"/>
        </w:rPr>
        <w:t>(</w:t>
      </w:r>
      <w:r w:rsidRPr="001370FF">
        <w:rPr>
          <w:rFonts w:hint="eastAsia"/>
        </w:rPr>
        <w:t>尼泊尔</w:t>
      </w:r>
      <w:r w:rsidR="00654786" w:rsidRPr="001370FF">
        <w:rPr>
          <w:rFonts w:hint="eastAsia"/>
        </w:rPr>
        <w:t>历</w:t>
      </w:r>
      <w:r w:rsidRPr="001370FF">
        <w:rPr>
          <w:rFonts w:hint="eastAsia"/>
        </w:rPr>
        <w:t>法</w:t>
      </w:r>
      <w:smartTag w:uri="urn:schemas-microsoft-com:office:smarttags" w:element="chsdate">
        <w:smartTagPr>
          <w:attr w:name="Year" w:val="2061"/>
          <w:attr w:name="Month" w:val="7"/>
          <w:attr w:name="Day" w:val="13"/>
          <w:attr w:name="IsLunarDate" w:val="False"/>
          <w:attr w:name="IsROCDate" w:val="False"/>
        </w:smartTagPr>
        <w:r w:rsidRPr="001370FF">
          <w:rPr>
            <w:rFonts w:hint="eastAsia"/>
          </w:rPr>
          <w:t>2061</w:t>
        </w:r>
        <w:r w:rsidRPr="001370FF">
          <w:rPr>
            <w:rFonts w:hint="eastAsia"/>
          </w:rPr>
          <w:t>年</w:t>
        </w:r>
        <w:r w:rsidRPr="001370FF">
          <w:rPr>
            <w:rFonts w:hint="eastAsia"/>
          </w:rPr>
          <w:t>7</w:t>
        </w:r>
        <w:r w:rsidRPr="001370FF">
          <w:rPr>
            <w:rFonts w:hint="eastAsia"/>
          </w:rPr>
          <w:t>月</w:t>
        </w:r>
        <w:r w:rsidRPr="001370FF">
          <w:rPr>
            <w:rFonts w:hint="eastAsia"/>
          </w:rPr>
          <w:t>13</w:t>
        </w:r>
        <w:r w:rsidRPr="001370FF">
          <w:rPr>
            <w:rFonts w:hint="eastAsia"/>
          </w:rPr>
          <w:t>日</w:t>
        </w:r>
      </w:smartTag>
      <w:r w:rsidR="00654786" w:rsidRPr="001370FF">
        <w:rPr>
          <w:rFonts w:hint="eastAsia"/>
        </w:rPr>
        <w:t>)</w:t>
      </w:r>
      <w:r w:rsidRPr="001370FF">
        <w:rPr>
          <w:rFonts w:hint="eastAsia"/>
        </w:rPr>
        <w:t>做出的有关在</w:t>
      </w:r>
      <w:r w:rsidRPr="001370FF">
        <w:rPr>
          <w:rFonts w:hint="eastAsia"/>
        </w:rPr>
        <w:t>2004</w:t>
      </w:r>
      <w:r w:rsidRPr="001370FF">
        <w:rPr>
          <w:rFonts w:hint="eastAsia"/>
        </w:rPr>
        <w:t>年判决的</w:t>
      </w:r>
      <w:r w:rsidRPr="001370FF">
        <w:rPr>
          <w:i/>
          <w:iCs/>
        </w:rPr>
        <w:t>Prathous Chhetri</w:t>
      </w:r>
      <w:r w:rsidRPr="001370FF">
        <w:rPr>
          <w:rFonts w:ascii="KaiTi_GB2312" w:eastAsia="KaiTi_GB2312" w:hint="eastAsia"/>
        </w:rPr>
        <w:t>诉大臣会议和其他部门案</w:t>
      </w:r>
      <w:r w:rsidRPr="001370FF">
        <w:rPr>
          <w:rFonts w:hint="eastAsia"/>
        </w:rPr>
        <w:t>的裁决中发布的指令中得到加强。</w:t>
      </w:r>
    </w:p>
    <w:p w:rsidR="00194B1A" w:rsidRPr="001370FF" w:rsidRDefault="00194B1A" w:rsidP="00276F97">
      <w:pPr>
        <w:pStyle w:val="SingleTxtGC"/>
      </w:pPr>
      <w:r w:rsidRPr="001370FF">
        <w:rPr>
          <w:rFonts w:hint="eastAsia"/>
        </w:rPr>
        <w:t>6</w:t>
      </w:r>
      <w:r w:rsidR="00654786" w:rsidRPr="001370FF">
        <w:rPr>
          <w:rFonts w:hint="eastAsia"/>
        </w:rPr>
        <w:t>3.</w:t>
      </w:r>
      <w:r w:rsidR="00276F97" w:rsidRPr="001370FF">
        <w:rPr>
          <w:rFonts w:hint="eastAsia"/>
        </w:rPr>
        <w:t xml:space="preserve">  </w:t>
      </w:r>
      <w:r w:rsidRPr="001370FF">
        <w:rPr>
          <w:rFonts w:hint="eastAsia"/>
        </w:rPr>
        <w:t>关于尼泊尔最高法院的指令</w:t>
      </w:r>
      <w:r w:rsidR="00654786" w:rsidRPr="001370FF">
        <w:rPr>
          <w:rFonts w:hint="eastAsia"/>
        </w:rPr>
        <w:t>，</w:t>
      </w:r>
      <w:r w:rsidRPr="001370FF">
        <w:rPr>
          <w:rFonts w:hint="eastAsia"/>
        </w:rPr>
        <w:t>自</w:t>
      </w:r>
      <w:r w:rsidRPr="001370FF">
        <w:rPr>
          <w:rFonts w:hint="eastAsia"/>
        </w:rPr>
        <w:t>2006</w:t>
      </w:r>
      <w:r w:rsidR="00654786" w:rsidRPr="001370FF">
        <w:rPr>
          <w:rFonts w:hint="eastAsia"/>
        </w:rPr>
        <w:t>/</w:t>
      </w:r>
      <w:r w:rsidRPr="001370FF">
        <w:rPr>
          <w:rFonts w:hint="eastAsia"/>
        </w:rPr>
        <w:t>2007</w:t>
      </w:r>
      <w:r w:rsidRPr="001370FF">
        <w:rPr>
          <w:rFonts w:hint="eastAsia"/>
        </w:rPr>
        <w:t>财政年度以来</w:t>
      </w:r>
      <w:r w:rsidR="00654786" w:rsidRPr="001370FF">
        <w:rPr>
          <w:rFonts w:hint="eastAsia"/>
        </w:rPr>
        <w:t>，</w:t>
      </w:r>
      <w:r w:rsidRPr="001370FF">
        <w:rPr>
          <w:rFonts w:hint="eastAsia"/>
        </w:rPr>
        <w:t>政府明显扩大了对女孩、德利特人、社会贫困群体和偏远地区的奖学金方案。另外</w:t>
      </w:r>
      <w:r w:rsidR="00654786" w:rsidRPr="001370FF">
        <w:rPr>
          <w:rFonts w:hint="eastAsia"/>
        </w:rPr>
        <w:t>，</w:t>
      </w:r>
      <w:r w:rsidRPr="001370FF">
        <w:rPr>
          <w:rFonts w:hint="eastAsia"/>
        </w:rPr>
        <w:t>《过渡计划》还为西部和中西部地区通常被称为性工作者的</w:t>
      </w:r>
      <w:r w:rsidRPr="001370FF">
        <w:t>Badi</w:t>
      </w:r>
      <w:r w:rsidRPr="001370FF">
        <w:rPr>
          <w:rFonts w:hint="eastAsia"/>
        </w:rPr>
        <w:t>妇女的增强权能、康复和创收制定了特殊的方案。同时</w:t>
      </w:r>
      <w:r w:rsidR="00654786" w:rsidRPr="001370FF">
        <w:rPr>
          <w:rFonts w:hint="eastAsia"/>
        </w:rPr>
        <w:t>，</w:t>
      </w:r>
      <w:r w:rsidRPr="001370FF">
        <w:rPr>
          <w:rFonts w:hint="eastAsia"/>
        </w:rPr>
        <w:t>该计划还旨在实施家庭发展方案</w:t>
      </w:r>
      <w:r w:rsidR="00654786" w:rsidRPr="001370FF">
        <w:rPr>
          <w:rFonts w:hint="eastAsia"/>
        </w:rPr>
        <w:t>，</w:t>
      </w:r>
      <w:r w:rsidRPr="001370FF">
        <w:rPr>
          <w:rFonts w:hint="eastAsia"/>
        </w:rPr>
        <w:t>为</w:t>
      </w:r>
      <w:r w:rsidRPr="001370FF">
        <w:t>Badi</w:t>
      </w:r>
      <w:r w:rsidRPr="001370FF">
        <w:rPr>
          <w:rFonts w:hint="eastAsia"/>
        </w:rPr>
        <w:t>儿童提供以就业为导向的培训和义务教育。《计划》还明确了目标计划的实施</w:t>
      </w:r>
      <w:r w:rsidR="00654786" w:rsidRPr="001370FF">
        <w:rPr>
          <w:rFonts w:hint="eastAsia"/>
        </w:rPr>
        <w:t>，</w:t>
      </w:r>
      <w:r w:rsidRPr="001370FF">
        <w:rPr>
          <w:rFonts w:hint="eastAsia"/>
        </w:rPr>
        <w:t>以增加德利特妇女接受教育、获得医疗服务的机会并为她们提供非正规教育。</w:t>
      </w:r>
    </w:p>
    <w:p w:rsidR="00194B1A" w:rsidRPr="001370FF" w:rsidRDefault="00194B1A" w:rsidP="00276F97">
      <w:pPr>
        <w:pStyle w:val="SingleTxtGC"/>
        <w:rPr>
          <w:rFonts w:hint="eastAsia"/>
        </w:rPr>
      </w:pPr>
      <w:r w:rsidRPr="001370FF">
        <w:rPr>
          <w:rFonts w:hint="eastAsia"/>
        </w:rPr>
        <w:t>6</w:t>
      </w:r>
      <w:r w:rsidR="00654786" w:rsidRPr="001370FF">
        <w:rPr>
          <w:rFonts w:hint="eastAsia"/>
        </w:rPr>
        <w:t>4.</w:t>
      </w:r>
      <w:r w:rsidR="00276F97" w:rsidRPr="001370FF">
        <w:rPr>
          <w:rFonts w:hint="eastAsia"/>
        </w:rPr>
        <w:t xml:space="preserve">  </w:t>
      </w:r>
      <w:r w:rsidRPr="001370FF">
        <w:rPr>
          <w:rFonts w:hint="eastAsia"/>
        </w:rPr>
        <w:t>150</w:t>
      </w:r>
      <w:r w:rsidRPr="001370FF">
        <w:rPr>
          <w:rFonts w:hint="eastAsia"/>
        </w:rPr>
        <w:t>多项法律对妇女参与教育、医疗、就业、公务员招聘等提供了反对歧视性条款。《临时宪法》规定了提高妇女地位和增强妇女权能措施的明确范围。该结果体现在地方上</w:t>
      </w:r>
      <w:r w:rsidR="00654786" w:rsidRPr="001370FF">
        <w:rPr>
          <w:rFonts w:hint="eastAsia"/>
        </w:rPr>
        <w:t>，</w:t>
      </w:r>
      <w:r w:rsidRPr="001370FF">
        <w:rPr>
          <w:rFonts w:hint="eastAsia"/>
        </w:rPr>
        <w:t>表现为在《妇女发展方案》下形成了大量妇女团体。妇女发展办事处已经在全部</w:t>
      </w:r>
      <w:r w:rsidRPr="001370FF">
        <w:rPr>
          <w:rFonts w:hint="eastAsia"/>
        </w:rPr>
        <w:t>75</w:t>
      </w:r>
      <w:r w:rsidRPr="001370FF">
        <w:rPr>
          <w:rFonts w:hint="eastAsia"/>
        </w:rPr>
        <w:t>个县中建立。《妇女发展方案》专注于通过妇女合作社来实现社会动员和增强经济权能</w:t>
      </w:r>
      <w:r w:rsidR="00654786" w:rsidRPr="001370FF">
        <w:rPr>
          <w:rFonts w:hint="eastAsia"/>
        </w:rPr>
        <w:t>，</w:t>
      </w:r>
      <w:r w:rsidRPr="001370FF">
        <w:rPr>
          <w:rFonts w:hint="eastAsia"/>
        </w:rPr>
        <w:t>从而通过经济和社会发展方案实现贫穷和处于社会边缘农村妇女的社会主流化。</w:t>
      </w:r>
      <w:r w:rsidRPr="001370FF">
        <w:rPr>
          <w:rStyle w:val="FootnoteReference"/>
          <w:color w:val="auto"/>
        </w:rPr>
        <w:footnoteReference w:id="12"/>
      </w:r>
    </w:p>
    <w:p w:rsidR="00194B1A" w:rsidRPr="001370FF" w:rsidRDefault="00194B1A" w:rsidP="00276F97">
      <w:pPr>
        <w:pStyle w:val="SingleTxtGC"/>
        <w:rPr>
          <w:rFonts w:hint="eastAsia"/>
        </w:rPr>
      </w:pPr>
      <w:r w:rsidRPr="001370FF">
        <w:rPr>
          <w:rFonts w:hint="eastAsia"/>
        </w:rPr>
        <w:t>6</w:t>
      </w:r>
      <w:r w:rsidR="00654786" w:rsidRPr="001370FF">
        <w:rPr>
          <w:rFonts w:hint="eastAsia"/>
        </w:rPr>
        <w:t>5.</w:t>
      </w:r>
      <w:r w:rsidRPr="001370FF">
        <w:rPr>
          <w:rFonts w:hint="eastAsia"/>
        </w:rPr>
        <w:t xml:space="preserve">  </w:t>
      </w:r>
      <w:r w:rsidRPr="001370FF">
        <w:rPr>
          <w:rFonts w:hint="eastAsia"/>
        </w:rPr>
        <w:t>《国家行动计划》纳入了大量就增强妇女权能而采取的措施</w:t>
      </w:r>
      <w:r w:rsidR="00654786" w:rsidRPr="001370FF">
        <w:rPr>
          <w:rFonts w:hint="eastAsia"/>
        </w:rPr>
        <w:t>，</w:t>
      </w:r>
      <w:r w:rsidRPr="001370FF">
        <w:rPr>
          <w:rFonts w:hint="eastAsia"/>
        </w:rPr>
        <w:t>包括宣传、倡议、培训等。《国家行动计划》将</w:t>
      </w:r>
      <w:r w:rsidRPr="001370FF">
        <w:rPr>
          <w:rFonts w:hint="eastAsia"/>
        </w:rPr>
        <w:t>33</w:t>
      </w:r>
      <w:r w:rsidR="00654786" w:rsidRPr="001370FF">
        <w:rPr>
          <w:rFonts w:hint="eastAsia"/>
        </w:rPr>
        <w:t>%</w:t>
      </w:r>
      <w:r w:rsidRPr="001370FF">
        <w:rPr>
          <w:rFonts w:hint="eastAsia"/>
        </w:rPr>
        <w:t>的妇女参与的特殊规定作为目标</w:t>
      </w:r>
      <w:r w:rsidR="00654786" w:rsidRPr="001370FF">
        <w:rPr>
          <w:rFonts w:hint="eastAsia"/>
        </w:rPr>
        <w:t>，</w:t>
      </w:r>
      <w:r w:rsidRPr="001370FF">
        <w:rPr>
          <w:rFonts w:hint="eastAsia"/>
        </w:rPr>
        <w:t>正在逐步实现这一目标。为了实现目标</w:t>
      </w:r>
      <w:r w:rsidR="00654786" w:rsidRPr="001370FF">
        <w:rPr>
          <w:rFonts w:hint="eastAsia"/>
        </w:rPr>
        <w:t>，</w:t>
      </w:r>
      <w:r w:rsidRPr="001370FF">
        <w:rPr>
          <w:rFonts w:hint="eastAsia"/>
        </w:rPr>
        <w:t>政府已增加了其</w:t>
      </w:r>
      <w:r w:rsidRPr="001370FF">
        <w:rPr>
          <w:rFonts w:hint="eastAsia"/>
        </w:rPr>
        <w:t>2008</w:t>
      </w:r>
      <w:r w:rsidR="00654786" w:rsidRPr="001370FF">
        <w:rPr>
          <w:rFonts w:hint="eastAsia"/>
        </w:rPr>
        <w:t>/</w:t>
      </w:r>
      <w:r w:rsidRPr="001370FF">
        <w:rPr>
          <w:rFonts w:hint="eastAsia"/>
        </w:rPr>
        <w:t>2009</w:t>
      </w:r>
      <w:r w:rsidRPr="001370FF">
        <w:rPr>
          <w:rFonts w:hint="eastAsia"/>
        </w:rPr>
        <w:t>财政年度的预算。政府认识到增强权能是一个多方面的过程</w:t>
      </w:r>
      <w:r w:rsidR="00654786" w:rsidRPr="001370FF">
        <w:rPr>
          <w:rFonts w:hint="eastAsia"/>
        </w:rPr>
        <w:t>，</w:t>
      </w:r>
      <w:r w:rsidRPr="001370FF">
        <w:rPr>
          <w:rFonts w:hint="eastAsia"/>
        </w:rPr>
        <w:t>能够使妇女行使并享有与男人平等的人权和基本自由。被排斥妇女的性别权力指数增加了</w:t>
      </w:r>
      <w:r w:rsidRPr="001370FF">
        <w:rPr>
          <w:rFonts w:hint="eastAsia"/>
        </w:rPr>
        <w:t>10</w:t>
      </w:r>
      <w:r w:rsidR="00654786" w:rsidRPr="001370FF">
        <w:rPr>
          <w:rFonts w:hint="eastAsia"/>
        </w:rPr>
        <w:t>%</w:t>
      </w:r>
      <w:r w:rsidRPr="001370FF">
        <w:rPr>
          <w:rFonts w:hint="eastAsia"/>
        </w:rPr>
        <w:t>。在这一过程中</w:t>
      </w:r>
      <w:r w:rsidR="00654786" w:rsidRPr="001370FF">
        <w:rPr>
          <w:rFonts w:hint="eastAsia"/>
        </w:rPr>
        <w:t>，</w:t>
      </w:r>
      <w:r w:rsidRPr="001370FF">
        <w:rPr>
          <w:rFonts w:hint="eastAsia"/>
        </w:rPr>
        <w:t>人口基金进行了以下三个方面的调查研究</w:t>
      </w:r>
      <w:r w:rsidR="00654786" w:rsidRPr="001370FF">
        <w:rPr>
          <w:rFonts w:hint="eastAsia"/>
        </w:rPr>
        <w:t>：</w:t>
      </w:r>
    </w:p>
    <w:p w:rsidR="00194B1A" w:rsidRPr="001370FF" w:rsidRDefault="00276F97" w:rsidP="00276F97">
      <w:pPr>
        <w:pStyle w:val="SingleTxtGC"/>
        <w:rPr>
          <w:rFonts w:hint="eastAsia"/>
        </w:rPr>
      </w:pPr>
      <w:r w:rsidRPr="001370FF">
        <w:rPr>
          <w:rFonts w:hint="eastAsia"/>
        </w:rPr>
        <w:tab/>
      </w:r>
      <w:r w:rsidRPr="001370FF">
        <w:t>(a)</w:t>
      </w:r>
      <w:r w:rsidRPr="001370FF">
        <w:rPr>
          <w:rFonts w:hint="eastAsia"/>
        </w:rPr>
        <w:tab/>
      </w:r>
      <w:r w:rsidR="00194B1A" w:rsidRPr="001370FF">
        <w:rPr>
          <w:rFonts w:hint="eastAsia"/>
        </w:rPr>
        <w:t>通过对人类发展至关重要的就业、信贷和包括土地在内的财富、技术、教育、知识和健康</w:t>
      </w:r>
      <w:r w:rsidR="00654786" w:rsidRPr="001370FF">
        <w:rPr>
          <w:rFonts w:hint="eastAsia"/>
        </w:rPr>
        <w:t>，</w:t>
      </w:r>
      <w:r w:rsidR="00194B1A" w:rsidRPr="001370FF">
        <w:rPr>
          <w:rFonts w:hint="eastAsia"/>
        </w:rPr>
        <w:t>来增加妇女获得经济机会和资源的机会</w:t>
      </w:r>
      <w:r w:rsidR="00654786" w:rsidRPr="001370FF">
        <w:rPr>
          <w:rFonts w:hint="eastAsia"/>
        </w:rPr>
        <w:t>；</w:t>
      </w:r>
    </w:p>
    <w:p w:rsidR="00194B1A" w:rsidRPr="001370FF" w:rsidRDefault="00276F97" w:rsidP="00276F97">
      <w:pPr>
        <w:pStyle w:val="SingleTxtGC"/>
        <w:rPr>
          <w:rFonts w:hint="eastAsia"/>
        </w:rPr>
      </w:pPr>
      <w:r w:rsidRPr="001370FF">
        <w:rPr>
          <w:rFonts w:hint="eastAsia"/>
        </w:rPr>
        <w:tab/>
      </w:r>
      <w:r w:rsidRPr="001370FF">
        <w:t>(b)</w:t>
      </w:r>
      <w:r w:rsidRPr="001370FF">
        <w:rPr>
          <w:rFonts w:hint="eastAsia"/>
        </w:rPr>
        <w:tab/>
      </w:r>
      <w:r w:rsidR="00194B1A" w:rsidRPr="001370FF">
        <w:rPr>
          <w:rFonts w:hint="eastAsia"/>
        </w:rPr>
        <w:t>提高男女对压迫性宗教、经济、文化、家族和法律实践的症状和原因的社会认识</w:t>
      </w:r>
      <w:r w:rsidR="00654786" w:rsidRPr="001370FF">
        <w:rPr>
          <w:rFonts w:hint="eastAsia"/>
        </w:rPr>
        <w:t>，</w:t>
      </w:r>
      <w:r w:rsidR="00194B1A" w:rsidRPr="001370FF">
        <w:rPr>
          <w:rFonts w:hint="eastAsia"/>
        </w:rPr>
        <w:t>并增强他们认命于传统性别角色的能力</w:t>
      </w:r>
      <w:r w:rsidR="00654786" w:rsidRPr="001370FF">
        <w:rPr>
          <w:rFonts w:hint="eastAsia"/>
        </w:rPr>
        <w:t>；</w:t>
      </w:r>
    </w:p>
    <w:p w:rsidR="00194B1A" w:rsidRPr="001370FF" w:rsidRDefault="00276F97" w:rsidP="00276F97">
      <w:pPr>
        <w:pStyle w:val="SingleTxtGC"/>
        <w:rPr>
          <w:rFonts w:hint="eastAsia"/>
        </w:rPr>
      </w:pPr>
      <w:r w:rsidRPr="001370FF">
        <w:rPr>
          <w:rFonts w:hint="eastAsia"/>
        </w:rPr>
        <w:tab/>
      </w:r>
      <w:r w:rsidRPr="001370FF">
        <w:t>(c)</w:t>
      </w:r>
      <w:r w:rsidRPr="001370FF">
        <w:rPr>
          <w:rFonts w:hint="eastAsia"/>
        </w:rPr>
        <w:tab/>
      </w:r>
      <w:r w:rsidR="00194B1A" w:rsidRPr="001370FF">
        <w:rPr>
          <w:rFonts w:hint="eastAsia"/>
        </w:rPr>
        <w:t>通过妇女的组织、团结、集体活动、有效发言权和担当决策制定职务</w:t>
      </w:r>
      <w:r w:rsidR="00654786" w:rsidRPr="001370FF">
        <w:rPr>
          <w:rFonts w:hint="eastAsia"/>
        </w:rPr>
        <w:t>，</w:t>
      </w:r>
      <w:r w:rsidR="00194B1A" w:rsidRPr="001370FF">
        <w:rPr>
          <w:rFonts w:hint="eastAsia"/>
        </w:rPr>
        <w:t>来增加妇女的政治权力。</w:t>
      </w:r>
    </w:p>
    <w:p w:rsidR="00194B1A" w:rsidRPr="001370FF" w:rsidRDefault="00194B1A" w:rsidP="00276F97">
      <w:pPr>
        <w:pStyle w:val="SingleTxtGC"/>
        <w:rPr>
          <w:rFonts w:hint="eastAsia"/>
        </w:rPr>
      </w:pPr>
      <w:r w:rsidRPr="001370FF">
        <w:rPr>
          <w:rFonts w:hint="eastAsia"/>
        </w:rPr>
        <w:t>6</w:t>
      </w:r>
      <w:r w:rsidR="00654786" w:rsidRPr="001370FF">
        <w:rPr>
          <w:rFonts w:hint="eastAsia"/>
        </w:rPr>
        <w:t>6.</w:t>
      </w:r>
      <w:r w:rsidRPr="001370FF">
        <w:rPr>
          <w:rFonts w:hint="eastAsia"/>
        </w:rPr>
        <w:t xml:space="preserve">  </w:t>
      </w:r>
      <w:r w:rsidRPr="001370FF">
        <w:rPr>
          <w:rFonts w:hint="eastAsia"/>
        </w:rPr>
        <w:t>政府和非政府组织正在审议上述几个方面。宣传活动正是由妇女、儿童和社会福利部通过妇女发展干事与其他部委和所有县的其他执行机构合作进行的方案之一。政府的政策和方案已经明确提出“应通过制定特殊和积极的法律规定</w:t>
      </w:r>
      <w:r w:rsidR="00654786" w:rsidRPr="001370FF">
        <w:rPr>
          <w:rFonts w:hint="eastAsia"/>
        </w:rPr>
        <w:t>，</w:t>
      </w:r>
      <w:r w:rsidRPr="001370FF">
        <w:rPr>
          <w:rFonts w:hint="eastAsia"/>
        </w:rPr>
        <w:t>按比例将妇女吸收进的政府所有机构和层级中。应设立一个</w:t>
      </w:r>
      <w:r w:rsidR="00E8024F" w:rsidRPr="001370FF">
        <w:rPr>
          <w:rFonts w:hint="eastAsia"/>
        </w:rPr>
        <w:t>促进包容</w:t>
      </w:r>
      <w:r w:rsidRPr="001370FF">
        <w:rPr>
          <w:rFonts w:hint="eastAsia"/>
        </w:rPr>
        <w:t>全国委员会以便为实现同一目标提供建议。”自</w:t>
      </w:r>
      <w:smartTag w:uri="urn:schemas-microsoft-com:office:smarttags" w:element="chsdate">
        <w:smartTagPr>
          <w:attr w:name="Year" w:val="2006"/>
          <w:attr w:name="Month" w:val="11"/>
          <w:attr w:name="Day" w:val="20"/>
          <w:attr w:name="IsLunarDate" w:val="False"/>
          <w:attr w:name="IsROCDate" w:val="False"/>
        </w:smartTagPr>
        <w:r w:rsidRPr="001370FF">
          <w:rPr>
            <w:rFonts w:hint="eastAsia"/>
          </w:rPr>
          <w:t>2006</w:t>
        </w:r>
        <w:r w:rsidRPr="001370FF">
          <w:rPr>
            <w:rFonts w:hint="eastAsia"/>
          </w:rPr>
          <w:t>年</w:t>
        </w:r>
        <w:r w:rsidRPr="001370FF">
          <w:rPr>
            <w:rFonts w:hint="eastAsia"/>
          </w:rPr>
          <w:t>11</w:t>
        </w:r>
        <w:r w:rsidRPr="001370FF">
          <w:rPr>
            <w:rFonts w:hint="eastAsia"/>
          </w:rPr>
          <w:t>月</w:t>
        </w:r>
        <w:r w:rsidRPr="001370FF">
          <w:rPr>
            <w:rFonts w:hint="eastAsia"/>
          </w:rPr>
          <w:t>20</w:t>
        </w:r>
        <w:r w:rsidRPr="001370FF">
          <w:rPr>
            <w:rFonts w:hint="eastAsia"/>
          </w:rPr>
          <w:t>日</w:t>
        </w:r>
      </w:smartTag>
      <w:r w:rsidRPr="001370FF">
        <w:rPr>
          <w:rFonts w:hint="eastAsia"/>
        </w:rPr>
        <w:t>起</w:t>
      </w:r>
      <w:r w:rsidR="00654786" w:rsidRPr="001370FF">
        <w:rPr>
          <w:rFonts w:hint="eastAsia"/>
        </w:rPr>
        <w:t>，</w:t>
      </w:r>
      <w:r w:rsidRPr="001370FF">
        <w:rPr>
          <w:rFonts w:hint="eastAsia"/>
        </w:rPr>
        <w:t>亚洲开发银行已经投资于两性平等和增强妇女权能方案</w:t>
      </w:r>
      <w:r w:rsidR="00654786" w:rsidRPr="001370FF">
        <w:rPr>
          <w:rFonts w:hint="eastAsia"/>
        </w:rPr>
        <w:t>，</w:t>
      </w:r>
      <w:r w:rsidRPr="001370FF">
        <w:rPr>
          <w:rFonts w:hint="eastAsia"/>
        </w:rPr>
        <w:t>该方案正在人类发展指数较低的西部和中西部丘陵偏远地区及中部地区的德赖地区实施。两性平等和增强妇女权能方案覆盖</w:t>
      </w:r>
      <w:r w:rsidRPr="001370FF">
        <w:rPr>
          <w:rFonts w:hint="eastAsia"/>
        </w:rPr>
        <w:t>15</w:t>
      </w:r>
      <w:r w:rsidRPr="001370FF">
        <w:rPr>
          <w:rFonts w:hint="eastAsia"/>
        </w:rPr>
        <w:t>个县。</w:t>
      </w:r>
    </w:p>
    <w:p w:rsidR="00194B1A" w:rsidRPr="001370FF" w:rsidRDefault="00194B1A" w:rsidP="00276F97">
      <w:pPr>
        <w:pStyle w:val="H23GC"/>
        <w:rPr>
          <w:rFonts w:hint="eastAsia"/>
        </w:rPr>
      </w:pPr>
      <w:r w:rsidRPr="001370FF">
        <w:tab/>
      </w:r>
      <w:r w:rsidRPr="001370FF">
        <w:tab/>
      </w:r>
      <w:r w:rsidRPr="001370FF">
        <w:rPr>
          <w:rFonts w:hint="eastAsia"/>
        </w:rPr>
        <w:t>面对的挑战</w:t>
      </w:r>
    </w:p>
    <w:p w:rsidR="00194B1A" w:rsidRPr="001370FF" w:rsidRDefault="00194B1A" w:rsidP="00194B1A">
      <w:pPr>
        <w:pStyle w:val="SingleTxtG"/>
        <w:rPr>
          <w:sz w:val="21"/>
          <w:lang w:eastAsia="zh-CN"/>
        </w:rPr>
      </w:pPr>
      <w:r w:rsidRPr="001370FF">
        <w:rPr>
          <w:rFonts w:hint="eastAsia"/>
          <w:sz w:val="21"/>
          <w:lang w:eastAsia="zh-CN"/>
        </w:rPr>
        <w:t>6</w:t>
      </w:r>
      <w:r w:rsidR="00654786" w:rsidRPr="001370FF">
        <w:rPr>
          <w:rFonts w:hint="eastAsia"/>
          <w:sz w:val="21"/>
          <w:lang w:eastAsia="zh-CN"/>
        </w:rPr>
        <w:t>7.</w:t>
      </w:r>
      <w:r w:rsidRPr="001370FF">
        <w:rPr>
          <w:rFonts w:hint="eastAsia"/>
          <w:sz w:val="21"/>
          <w:lang w:eastAsia="zh-CN"/>
        </w:rPr>
        <w:t xml:space="preserve">  </w:t>
      </w:r>
      <w:r w:rsidRPr="001370FF">
        <w:rPr>
          <w:rFonts w:hint="eastAsia"/>
          <w:sz w:val="21"/>
          <w:lang w:eastAsia="zh-CN"/>
        </w:rPr>
        <w:t>短期特殊措施</w:t>
      </w:r>
      <w:r w:rsidR="00E8024F" w:rsidRPr="001370FF">
        <w:rPr>
          <w:rFonts w:hint="eastAsia"/>
          <w:sz w:val="21"/>
          <w:lang w:eastAsia="zh-CN"/>
        </w:rPr>
        <w:t>的概念基础</w:t>
      </w:r>
      <w:r w:rsidRPr="001370FF">
        <w:rPr>
          <w:rFonts w:hint="eastAsia"/>
          <w:sz w:val="21"/>
          <w:lang w:eastAsia="zh-CN"/>
        </w:rPr>
        <w:t>还有待</w:t>
      </w:r>
      <w:r w:rsidR="00E8024F" w:rsidRPr="001370FF">
        <w:rPr>
          <w:rFonts w:hint="eastAsia"/>
          <w:sz w:val="21"/>
          <w:lang w:eastAsia="zh-CN"/>
        </w:rPr>
        <w:t>内部化</w:t>
      </w:r>
      <w:r w:rsidR="00654786" w:rsidRPr="001370FF">
        <w:rPr>
          <w:rFonts w:hint="eastAsia"/>
          <w:sz w:val="21"/>
          <w:lang w:eastAsia="zh-CN"/>
        </w:rPr>
        <w:t>，</w:t>
      </w:r>
      <w:r w:rsidRPr="001370FF">
        <w:rPr>
          <w:rFonts w:hint="eastAsia"/>
          <w:sz w:val="21"/>
          <w:lang w:eastAsia="zh-CN"/>
        </w:rPr>
        <w:t>因为社会经济增长是一个缓慢的过程。妇女的生活选择权不仅取决于物质援助</w:t>
      </w:r>
      <w:r w:rsidR="00654786" w:rsidRPr="001370FF">
        <w:rPr>
          <w:rFonts w:hint="eastAsia"/>
          <w:sz w:val="21"/>
          <w:lang w:eastAsia="zh-CN"/>
        </w:rPr>
        <w:t>，</w:t>
      </w:r>
      <w:r w:rsidRPr="001370FF">
        <w:rPr>
          <w:rFonts w:hint="eastAsia"/>
          <w:sz w:val="21"/>
          <w:lang w:eastAsia="zh-CN"/>
        </w:rPr>
        <w:t>还取决于整体的性别意识和普遍的社会经济</w:t>
      </w:r>
      <w:r w:rsidR="00E8024F" w:rsidRPr="001370FF">
        <w:rPr>
          <w:rFonts w:hint="eastAsia"/>
          <w:sz w:val="21"/>
          <w:lang w:eastAsia="zh-CN"/>
        </w:rPr>
        <w:t>环境</w:t>
      </w:r>
      <w:r w:rsidRPr="001370FF">
        <w:rPr>
          <w:rFonts w:hint="eastAsia"/>
          <w:sz w:val="21"/>
          <w:lang w:eastAsia="zh-CN"/>
        </w:rPr>
        <w:t>。根深蒂固的歧视和陈规习俗正在阻碍变革过程。</w:t>
      </w:r>
    </w:p>
    <w:p w:rsidR="00194B1A" w:rsidRPr="001370FF" w:rsidRDefault="00194B1A" w:rsidP="00276F97">
      <w:pPr>
        <w:pStyle w:val="H1GC"/>
        <w:rPr>
          <w:rFonts w:hint="eastAsia"/>
          <w:lang w:val="fr-FR"/>
        </w:rPr>
      </w:pPr>
      <w:r w:rsidRPr="001370FF">
        <w:tab/>
      </w:r>
      <w:r w:rsidRPr="001370FF">
        <w:rPr>
          <w:rFonts w:hint="eastAsia"/>
          <w:lang w:val="fr-FR"/>
        </w:rPr>
        <w:tab/>
      </w:r>
      <w:r w:rsidRPr="001370FF">
        <w:rPr>
          <w:rFonts w:hint="eastAsia"/>
          <w:lang w:val="fr-FR"/>
        </w:rPr>
        <w:t>第</w:t>
      </w:r>
      <w:r w:rsidRPr="001370FF">
        <w:rPr>
          <w:rFonts w:hint="eastAsia"/>
          <w:lang w:val="fr-FR"/>
        </w:rPr>
        <w:t>5</w:t>
      </w:r>
      <w:r w:rsidRPr="001370FF">
        <w:rPr>
          <w:rFonts w:hint="eastAsia"/>
          <w:lang w:val="fr-FR"/>
        </w:rPr>
        <w:t>条</w:t>
      </w:r>
      <w:r w:rsidR="007F7D53">
        <w:rPr>
          <w:lang w:val="fr-FR"/>
        </w:rPr>
        <w:br/>
      </w:r>
      <w:r w:rsidRPr="001370FF">
        <w:rPr>
          <w:rFonts w:hint="eastAsia"/>
          <w:lang w:val="fr-FR"/>
        </w:rPr>
        <w:t>传统文化习俗</w:t>
      </w:r>
    </w:p>
    <w:p w:rsidR="00194B1A" w:rsidRPr="001370FF" w:rsidRDefault="00194B1A" w:rsidP="00276F97">
      <w:pPr>
        <w:pStyle w:val="H23GC"/>
        <w:rPr>
          <w:rFonts w:hint="eastAsia"/>
          <w:lang w:val="fr-FR"/>
        </w:rPr>
      </w:pPr>
      <w:r w:rsidRPr="001370FF">
        <w:rPr>
          <w:lang w:val="fr-FR"/>
        </w:rPr>
        <w:tab/>
      </w:r>
      <w:r w:rsidRPr="001370FF">
        <w:rPr>
          <w:rFonts w:hint="eastAsia"/>
          <w:lang w:val="fr-FR"/>
        </w:rPr>
        <w:tab/>
      </w:r>
      <w:r w:rsidRPr="001370FF">
        <w:rPr>
          <w:rFonts w:hint="eastAsia"/>
        </w:rPr>
        <w:t>基本情况</w:t>
      </w:r>
    </w:p>
    <w:p w:rsidR="00194B1A" w:rsidRPr="001370FF" w:rsidRDefault="00194B1A" w:rsidP="00276F97">
      <w:pPr>
        <w:pStyle w:val="SingleTxtGC"/>
        <w:rPr>
          <w:rFonts w:hint="eastAsia"/>
        </w:rPr>
      </w:pPr>
      <w:r w:rsidRPr="001370FF">
        <w:rPr>
          <w:rFonts w:hint="eastAsia"/>
        </w:rPr>
        <w:t>6</w:t>
      </w:r>
      <w:r w:rsidR="00654786" w:rsidRPr="001370FF">
        <w:rPr>
          <w:rFonts w:hint="eastAsia"/>
        </w:rPr>
        <w:t>8.</w:t>
      </w:r>
      <w:r w:rsidRPr="001370FF">
        <w:rPr>
          <w:rFonts w:hint="eastAsia"/>
        </w:rPr>
        <w:tab/>
      </w:r>
      <w:r w:rsidRPr="001370FF">
        <w:rPr>
          <w:rFonts w:hint="eastAsia"/>
        </w:rPr>
        <w:t>在一些具有陈规定型观念的地区</w:t>
      </w:r>
      <w:r w:rsidR="00654786" w:rsidRPr="001370FF">
        <w:rPr>
          <w:rFonts w:hint="eastAsia"/>
        </w:rPr>
        <w:t>，</w:t>
      </w:r>
      <w:r w:rsidRPr="001370FF">
        <w:rPr>
          <w:rFonts w:hint="eastAsia"/>
        </w:rPr>
        <w:t>社会接受程度或沉默现象仍然随处可见。媒体也时常报道嫁妆制度、重男轻女、童婚、一夫多妻、守寡和与社会排斥相关的其他习俗。然而</w:t>
      </w:r>
      <w:r w:rsidR="00654786" w:rsidRPr="001370FF">
        <w:rPr>
          <w:rFonts w:hint="eastAsia"/>
        </w:rPr>
        <w:t>，</w:t>
      </w:r>
      <w:r w:rsidRPr="001370FF">
        <w:rPr>
          <w:rFonts w:hint="eastAsia"/>
        </w:rPr>
        <w:t>由于政府</w:t>
      </w:r>
      <w:r w:rsidR="00E8024F" w:rsidRPr="001370FF">
        <w:rPr>
          <w:rFonts w:hint="eastAsia"/>
        </w:rPr>
        <w:t>的</w:t>
      </w:r>
      <w:r w:rsidRPr="001370FF">
        <w:rPr>
          <w:rFonts w:hint="eastAsia"/>
        </w:rPr>
        <w:t>举措和非政府组织的干预</w:t>
      </w:r>
      <w:r w:rsidR="00654786" w:rsidRPr="001370FF">
        <w:rPr>
          <w:rFonts w:hint="eastAsia"/>
        </w:rPr>
        <w:t>，</w:t>
      </w:r>
      <w:r w:rsidRPr="001370FF">
        <w:rPr>
          <w:rFonts w:hint="eastAsia"/>
        </w:rPr>
        <w:t>打着传统和文化旗号的这些陋习在报告期间已明显减少。</w:t>
      </w:r>
    </w:p>
    <w:p w:rsidR="00194B1A" w:rsidRPr="001370FF" w:rsidRDefault="00194B1A" w:rsidP="00276F97">
      <w:pPr>
        <w:pStyle w:val="H23GC"/>
        <w:rPr>
          <w:rFonts w:hint="eastAsia"/>
        </w:rPr>
      </w:pPr>
      <w:r w:rsidRPr="001370FF">
        <w:rPr>
          <w:rFonts w:hint="eastAsia"/>
        </w:rPr>
        <w:tab/>
      </w:r>
      <w:r w:rsidRPr="001370FF">
        <w:rPr>
          <w:rFonts w:hint="eastAsia"/>
        </w:rPr>
        <w:tab/>
      </w:r>
      <w:r w:rsidRPr="001370FF">
        <w:rPr>
          <w:rFonts w:hint="eastAsia"/>
        </w:rPr>
        <w:t>改革措施</w:t>
      </w:r>
    </w:p>
    <w:p w:rsidR="00194B1A" w:rsidRPr="001370FF" w:rsidRDefault="00194B1A" w:rsidP="00276F97">
      <w:pPr>
        <w:pStyle w:val="SingleTxtGC"/>
        <w:rPr>
          <w:rFonts w:hint="eastAsia"/>
        </w:rPr>
      </w:pPr>
      <w:r w:rsidRPr="001370FF">
        <w:rPr>
          <w:rFonts w:hint="eastAsia"/>
        </w:rPr>
        <w:t>6</w:t>
      </w:r>
      <w:r w:rsidR="00654786" w:rsidRPr="001370FF">
        <w:rPr>
          <w:rFonts w:hint="eastAsia"/>
        </w:rPr>
        <w:t>9.</w:t>
      </w:r>
      <w:r w:rsidRPr="001370FF">
        <w:rPr>
          <w:rFonts w:hint="eastAsia"/>
        </w:rPr>
        <w:tab/>
      </w:r>
      <w:r w:rsidRPr="001370FF">
        <w:rPr>
          <w:rFonts w:hint="eastAsia"/>
        </w:rPr>
        <w:t>《临时宪法》明确保障妇女免遭上述陋习。《宪法》第</w:t>
      </w:r>
      <w:r w:rsidRPr="001370FF">
        <w:rPr>
          <w:rFonts w:hint="eastAsia"/>
        </w:rPr>
        <w:t>20</w:t>
      </w:r>
      <w:r w:rsidRPr="001370FF">
        <w:rPr>
          <w:rFonts w:hint="eastAsia"/>
        </w:rPr>
        <w:t>条规定</w:t>
      </w:r>
      <w:r w:rsidR="00654786" w:rsidRPr="001370FF">
        <w:rPr>
          <w:rFonts w:hint="eastAsia"/>
        </w:rPr>
        <w:t>：</w:t>
      </w:r>
      <w:r w:rsidRPr="001370FF">
        <w:rPr>
          <w:rFonts w:hint="eastAsia"/>
        </w:rPr>
        <w:t>“不得仅仅因为是女性而受到任何形式的歧视”</w:t>
      </w:r>
      <w:r w:rsidR="00654786" w:rsidRPr="001370FF">
        <w:rPr>
          <w:rFonts w:hint="eastAsia"/>
        </w:rPr>
        <w:t>，</w:t>
      </w:r>
      <w:r w:rsidRPr="001370FF">
        <w:rPr>
          <w:rFonts w:hint="eastAsia"/>
        </w:rPr>
        <w:t>此项规定最终扩大了打击针对妇女的剥削和暴力的权利的实施范围。</w:t>
      </w:r>
    </w:p>
    <w:p w:rsidR="00194B1A" w:rsidRPr="001370FF" w:rsidRDefault="00194B1A" w:rsidP="00276F97">
      <w:pPr>
        <w:pStyle w:val="SingleTxtGC"/>
        <w:rPr>
          <w:rFonts w:hint="eastAsia"/>
        </w:rPr>
      </w:pPr>
      <w:r w:rsidRPr="001370FF">
        <w:rPr>
          <w:rFonts w:hint="eastAsia"/>
        </w:rPr>
        <w:t>7</w:t>
      </w:r>
      <w:r w:rsidR="00654786" w:rsidRPr="001370FF">
        <w:rPr>
          <w:rFonts w:hint="eastAsia"/>
        </w:rPr>
        <w:t>0.</w:t>
      </w:r>
      <w:r w:rsidRPr="001370FF">
        <w:rPr>
          <w:rFonts w:hint="eastAsia"/>
        </w:rPr>
        <w:tab/>
      </w:r>
      <w:r w:rsidRPr="001370FF">
        <w:rPr>
          <w:rFonts w:hint="eastAsia"/>
        </w:rPr>
        <w:t>另外</w:t>
      </w:r>
      <w:r w:rsidR="00654786" w:rsidRPr="001370FF">
        <w:rPr>
          <w:rFonts w:hint="eastAsia"/>
        </w:rPr>
        <w:t>，</w:t>
      </w:r>
      <w:r w:rsidRPr="001370FF">
        <w:rPr>
          <w:rFonts w:hint="eastAsia"/>
        </w:rPr>
        <w:t>最高法院的指令还带来了对消除社会中根深蒂固的、以文化、风俗或宗教习俗为名实施的诸多歧视性传统的改革措施。在</w:t>
      </w:r>
      <w:r w:rsidRPr="001370FF">
        <w:rPr>
          <w:i/>
          <w:iCs/>
        </w:rPr>
        <w:t>Dil Bahadur Bishwokarma</w:t>
      </w:r>
      <w:r w:rsidRPr="001370FF">
        <w:rPr>
          <w:rFonts w:ascii="KaiTi_GB2312" w:eastAsia="KaiTi_GB2312" w:hint="eastAsia"/>
        </w:rPr>
        <w:t>诉</w:t>
      </w:r>
      <w:r w:rsidRPr="001370FF">
        <w:rPr>
          <w:rFonts w:ascii="KaiTi_GB2312" w:eastAsia="KaiTi_GB2312" w:hint="eastAsia"/>
          <w:iCs/>
        </w:rPr>
        <w:t>王国政府</w:t>
      </w:r>
      <w:r w:rsidRPr="001370FF">
        <w:rPr>
          <w:rFonts w:ascii="KaiTi_GB2312" w:eastAsia="KaiTi_GB2312" w:hint="eastAsia"/>
        </w:rPr>
        <w:t>案</w:t>
      </w:r>
      <w:r w:rsidRPr="001370FF">
        <w:rPr>
          <w:rFonts w:hint="eastAsia"/>
        </w:rPr>
        <w:t>中</w:t>
      </w:r>
      <w:r w:rsidR="00654786" w:rsidRPr="001370FF">
        <w:rPr>
          <w:rFonts w:hint="eastAsia"/>
        </w:rPr>
        <w:t>，</w:t>
      </w:r>
      <w:r w:rsidRPr="001370FF">
        <w:rPr>
          <w:rFonts w:hint="eastAsia"/>
        </w:rPr>
        <w:t>Chaupadi</w:t>
      </w:r>
      <w:r w:rsidRPr="001370FF">
        <w:rPr>
          <w:rFonts w:hint="eastAsia"/>
        </w:rPr>
        <w:t>习俗遭到质疑</w:t>
      </w:r>
      <w:r w:rsidR="00654786" w:rsidRPr="001370FF">
        <w:rPr>
          <w:rFonts w:hint="eastAsia"/>
        </w:rPr>
        <w:t>，</w:t>
      </w:r>
      <w:smartTag w:uri="urn:schemas-microsoft-com:office:smarttags" w:element="chsdate">
        <w:smartTagPr>
          <w:attr w:name="Year" w:val="2004"/>
          <w:attr w:name="Month" w:val="5"/>
          <w:attr w:name="Day" w:val="1"/>
          <w:attr w:name="IsLunarDate" w:val="False"/>
          <w:attr w:name="IsROCDate" w:val="False"/>
        </w:smartTagPr>
        <w:r w:rsidRPr="001370FF">
          <w:rPr>
            <w:rFonts w:hint="eastAsia"/>
          </w:rPr>
          <w:t>2004</w:t>
        </w:r>
        <w:r w:rsidRPr="001370FF">
          <w:rPr>
            <w:rFonts w:hint="eastAsia"/>
          </w:rPr>
          <w:t>年</w:t>
        </w:r>
        <w:r w:rsidRPr="001370FF">
          <w:rPr>
            <w:rFonts w:hint="eastAsia"/>
          </w:rPr>
          <w:t>5</w:t>
        </w:r>
        <w:r w:rsidRPr="001370FF">
          <w:rPr>
            <w:rFonts w:hint="eastAsia"/>
          </w:rPr>
          <w:t>月</w:t>
        </w:r>
        <w:r w:rsidRPr="001370FF">
          <w:rPr>
            <w:rFonts w:hint="eastAsia"/>
          </w:rPr>
          <w:t>1</w:t>
        </w:r>
        <w:r w:rsidRPr="001370FF">
          <w:rPr>
            <w:rFonts w:hint="eastAsia"/>
          </w:rPr>
          <w:t>日</w:t>
        </w:r>
      </w:smartTag>
      <w:r w:rsidR="00654786" w:rsidRPr="001370FF">
        <w:rPr>
          <w:rFonts w:hint="eastAsia"/>
        </w:rPr>
        <w:t>(</w:t>
      </w:r>
      <w:r w:rsidRPr="001370FF">
        <w:rPr>
          <w:rFonts w:hint="eastAsia"/>
        </w:rPr>
        <w:t>尼泊尔历法</w:t>
      </w:r>
      <w:smartTag w:uri="urn:schemas-microsoft-com:office:smarttags" w:element="chsdate">
        <w:smartTagPr>
          <w:attr w:name="Year" w:val="2062"/>
          <w:attr w:name="Month" w:val="1"/>
          <w:attr w:name="Day" w:val="19"/>
          <w:attr w:name="IsLunarDate" w:val="False"/>
          <w:attr w:name="IsROCDate" w:val="False"/>
        </w:smartTagPr>
        <w:r w:rsidRPr="001370FF">
          <w:t>2062</w:t>
        </w:r>
        <w:r w:rsidRPr="001370FF">
          <w:rPr>
            <w:rFonts w:hint="eastAsia"/>
          </w:rPr>
          <w:t>年</w:t>
        </w:r>
        <w:r w:rsidRPr="001370FF">
          <w:t>1</w:t>
        </w:r>
        <w:r w:rsidRPr="001370FF">
          <w:rPr>
            <w:rFonts w:hint="eastAsia"/>
          </w:rPr>
          <w:t>月</w:t>
        </w:r>
        <w:r w:rsidRPr="001370FF">
          <w:t xml:space="preserve">19 </w:t>
        </w:r>
      </w:smartTag>
      <w:r w:rsidRPr="001370FF">
        <w:rPr>
          <w:rFonts w:hint="eastAsia"/>
        </w:rPr>
        <w:t>日</w:t>
      </w:r>
      <w:r w:rsidR="00654786" w:rsidRPr="001370FF">
        <w:rPr>
          <w:rFonts w:hint="eastAsia"/>
        </w:rPr>
        <w:t>)</w:t>
      </w:r>
      <w:r w:rsidRPr="001370FF">
        <w:rPr>
          <w:rFonts w:hint="eastAsia"/>
        </w:rPr>
        <w:t>最高法院宣告该习俗对妇女具有歧视性</w:t>
      </w:r>
      <w:r w:rsidR="00654786" w:rsidRPr="001370FF">
        <w:rPr>
          <w:rFonts w:hint="eastAsia"/>
        </w:rPr>
        <w:t>，</w:t>
      </w:r>
      <w:r w:rsidRPr="001370FF">
        <w:rPr>
          <w:rFonts w:hint="eastAsia"/>
        </w:rPr>
        <w:t>违反了妇女的人权。另外</w:t>
      </w:r>
      <w:r w:rsidR="00654786" w:rsidRPr="001370FF">
        <w:rPr>
          <w:rFonts w:hint="eastAsia"/>
        </w:rPr>
        <w:t>，</w:t>
      </w:r>
      <w:r w:rsidRPr="001370FF">
        <w:rPr>
          <w:rFonts w:hint="eastAsia"/>
        </w:rPr>
        <w:t>最高法院也向政府发布了实施指南。最高法院也向</w:t>
      </w:r>
      <w:r w:rsidRPr="001370FF">
        <w:t>卫生和人口部</w:t>
      </w:r>
      <w:r w:rsidRPr="001370FF">
        <w:rPr>
          <w:rFonts w:hint="eastAsia"/>
        </w:rPr>
        <w:t>发出成立委员会的指令</w:t>
      </w:r>
      <w:r w:rsidR="00654786" w:rsidRPr="001370FF">
        <w:rPr>
          <w:rFonts w:hint="eastAsia"/>
        </w:rPr>
        <w:t>，</w:t>
      </w:r>
      <w:r w:rsidRPr="001370FF">
        <w:rPr>
          <w:rFonts w:hint="eastAsia"/>
        </w:rPr>
        <w:t>从而就该习俗对妇女健康造成的影响开展深入研究。</w:t>
      </w:r>
      <w:r w:rsidRPr="001370FF">
        <w:t>妇女、儿童和社会福利部</w:t>
      </w:r>
      <w:r w:rsidRPr="001370FF">
        <w:rPr>
          <w:rFonts w:hint="eastAsia"/>
        </w:rPr>
        <w:t>也受命依照消除对妇女暴力和歧视的精神制定相关指南。更重要的是</w:t>
      </w:r>
      <w:r w:rsidR="00654786" w:rsidRPr="001370FF">
        <w:rPr>
          <w:rFonts w:hint="eastAsia"/>
        </w:rPr>
        <w:t>，</w:t>
      </w:r>
      <w:r w:rsidRPr="001370FF">
        <w:rPr>
          <w:rFonts w:hint="eastAsia"/>
        </w:rPr>
        <w:t>最高法院认识到非政府组织在针对这类具有歧视性、非人道和可耻的传统和文化习俗开展认识活动中的重要性。</w:t>
      </w:r>
    </w:p>
    <w:p w:rsidR="00194B1A" w:rsidRPr="001370FF" w:rsidRDefault="00194B1A" w:rsidP="00276F97">
      <w:pPr>
        <w:pStyle w:val="SingleTxtGC"/>
        <w:rPr>
          <w:rFonts w:hint="eastAsia"/>
        </w:rPr>
      </w:pPr>
      <w:r w:rsidRPr="001370FF">
        <w:rPr>
          <w:rFonts w:hint="eastAsia"/>
        </w:rPr>
        <w:t>7</w:t>
      </w:r>
      <w:r w:rsidR="00654786" w:rsidRPr="001370FF">
        <w:rPr>
          <w:rFonts w:hint="eastAsia"/>
        </w:rPr>
        <w:t>1.</w:t>
      </w:r>
      <w:r w:rsidRPr="001370FF">
        <w:rPr>
          <w:rFonts w:hint="eastAsia"/>
        </w:rPr>
        <w:tab/>
      </w:r>
      <w:r w:rsidRPr="001370FF">
        <w:rPr>
          <w:rFonts w:hint="eastAsia"/>
        </w:rPr>
        <w:t>遵照最高法院的指令</w:t>
      </w:r>
      <w:r w:rsidR="00654786" w:rsidRPr="001370FF">
        <w:rPr>
          <w:rFonts w:hint="eastAsia"/>
        </w:rPr>
        <w:t>，</w:t>
      </w:r>
      <w:r w:rsidRPr="001370FF">
        <w:rPr>
          <w:rFonts w:hint="eastAsia"/>
        </w:rPr>
        <w:t>政府采取了多项实施措施。</w:t>
      </w:r>
      <w:r w:rsidR="00E8024F" w:rsidRPr="001370FF">
        <w:rPr>
          <w:rFonts w:hint="eastAsia"/>
        </w:rPr>
        <w:t>部长</w:t>
      </w:r>
      <w:r w:rsidRPr="001370FF">
        <w:rPr>
          <w:rFonts w:hint="eastAsia"/>
        </w:rPr>
        <w:t>会议已经宣布</w:t>
      </w:r>
      <w:r w:rsidRPr="001370FF">
        <w:rPr>
          <w:rFonts w:hint="eastAsia"/>
        </w:rPr>
        <w:t>Chaupadi</w:t>
      </w:r>
      <w:r w:rsidRPr="001370FF">
        <w:rPr>
          <w:rFonts w:hint="eastAsia"/>
        </w:rPr>
        <w:t>是最有害的社会习俗。同样</w:t>
      </w:r>
      <w:r w:rsidR="00654786" w:rsidRPr="001370FF">
        <w:rPr>
          <w:rFonts w:hint="eastAsia"/>
        </w:rPr>
        <w:t>，</w:t>
      </w:r>
      <w:r w:rsidRPr="001370FF">
        <w:t>妇女、儿童和社会福利部</w:t>
      </w:r>
      <w:r w:rsidRPr="001370FF">
        <w:rPr>
          <w:rFonts w:hint="eastAsia"/>
        </w:rPr>
        <w:t>正在执行一项为期三年的试点项目</w:t>
      </w:r>
      <w:r w:rsidR="00654786" w:rsidRPr="001370FF">
        <w:rPr>
          <w:rFonts w:hint="eastAsia"/>
        </w:rPr>
        <w:t>，</w:t>
      </w:r>
      <w:r w:rsidRPr="001370FF">
        <w:rPr>
          <w:rFonts w:hint="eastAsia"/>
        </w:rPr>
        <w:t>得到了</w:t>
      </w:r>
      <w:r w:rsidRPr="001370FF">
        <w:t>挪威救助儿童会</w:t>
      </w:r>
      <w:r w:rsidRPr="001370FF">
        <w:rPr>
          <w:rFonts w:hint="eastAsia"/>
        </w:rPr>
        <w:t>的支持。该项目包括以下活动</w:t>
      </w:r>
      <w:r w:rsidR="00654786" w:rsidRPr="001370FF">
        <w:rPr>
          <w:rFonts w:hint="eastAsia"/>
        </w:rPr>
        <w:t>：</w:t>
      </w:r>
    </w:p>
    <w:p w:rsidR="00194B1A" w:rsidRPr="001370FF" w:rsidRDefault="00194B1A" w:rsidP="00276F97">
      <w:pPr>
        <w:pStyle w:val="Bullet1GC"/>
      </w:pPr>
      <w:r w:rsidRPr="001370FF">
        <w:rPr>
          <w:rFonts w:hint="eastAsia"/>
        </w:rPr>
        <w:t>通过媒体以及信息、教育和宣传材料</w:t>
      </w:r>
      <w:r w:rsidR="00654786" w:rsidRPr="001370FF">
        <w:rPr>
          <w:rFonts w:hint="eastAsia"/>
        </w:rPr>
        <w:t>(</w:t>
      </w:r>
      <w:r w:rsidRPr="001370FF">
        <w:rPr>
          <w:rFonts w:hint="eastAsia"/>
        </w:rPr>
        <w:t>例如广播节目、传单、海报和纪录片</w:t>
      </w:r>
      <w:r w:rsidR="00654786" w:rsidRPr="001370FF">
        <w:rPr>
          <w:rFonts w:hint="eastAsia"/>
        </w:rPr>
        <w:t>)</w:t>
      </w:r>
      <w:r w:rsidRPr="001370FF">
        <w:rPr>
          <w:rFonts w:hint="eastAsia"/>
        </w:rPr>
        <w:t>进行认识建设。</w:t>
      </w:r>
    </w:p>
    <w:p w:rsidR="00194B1A" w:rsidRPr="001370FF" w:rsidRDefault="00194B1A" w:rsidP="00276F97">
      <w:pPr>
        <w:pStyle w:val="Bullet1GC"/>
      </w:pPr>
      <w:r w:rsidRPr="001370FF">
        <w:rPr>
          <w:rFonts w:hint="eastAsia"/>
        </w:rPr>
        <w:t>健康检查和安全措施</w:t>
      </w:r>
      <w:r w:rsidR="00654786" w:rsidRPr="001370FF">
        <w:rPr>
          <w:rFonts w:hint="eastAsia"/>
        </w:rPr>
        <w:t>，</w:t>
      </w:r>
      <w:r w:rsidRPr="001370FF">
        <w:rPr>
          <w:rFonts w:hint="eastAsia"/>
        </w:rPr>
        <w:t>包括提供单独厕所的卫生设施、使用卫生棉、医务室等。</w:t>
      </w:r>
    </w:p>
    <w:p w:rsidR="00194B1A" w:rsidRPr="001370FF" w:rsidRDefault="00194B1A" w:rsidP="00276F97">
      <w:pPr>
        <w:pStyle w:val="Bullet1GC"/>
      </w:pPr>
      <w:r w:rsidRPr="001370FF">
        <w:rPr>
          <w:rFonts w:hint="eastAsia"/>
        </w:rPr>
        <w:t>成立警戒会</w:t>
      </w:r>
      <w:r w:rsidR="00654786" w:rsidRPr="001370FF">
        <w:rPr>
          <w:rFonts w:hint="eastAsia"/>
        </w:rPr>
        <w:t>，</w:t>
      </w:r>
      <w:r w:rsidRPr="001370FF">
        <w:rPr>
          <w:rFonts w:hint="eastAsia"/>
        </w:rPr>
        <w:t>吸收社区中的年老公民来压制此类习俗。</w:t>
      </w:r>
    </w:p>
    <w:p w:rsidR="00194B1A" w:rsidRPr="001370FF" w:rsidRDefault="00194B1A" w:rsidP="00276F97">
      <w:pPr>
        <w:pStyle w:val="SingleTxtGC"/>
        <w:rPr>
          <w:rFonts w:hint="eastAsia"/>
        </w:rPr>
      </w:pPr>
      <w:r w:rsidRPr="001370FF">
        <w:rPr>
          <w:rFonts w:hint="eastAsia"/>
        </w:rPr>
        <w:t>7</w:t>
      </w:r>
      <w:r w:rsidR="00654786" w:rsidRPr="001370FF">
        <w:rPr>
          <w:rFonts w:hint="eastAsia"/>
        </w:rPr>
        <w:t>2.</w:t>
      </w:r>
      <w:r w:rsidRPr="001370FF">
        <w:rPr>
          <w:rFonts w:hint="eastAsia"/>
        </w:rPr>
        <w:tab/>
      </w:r>
      <w:r w:rsidRPr="001370FF">
        <w:rPr>
          <w:rFonts w:hint="eastAsia"/>
        </w:rPr>
        <w:t>此项干预有助于产生积极的变化。人们对</w:t>
      </w:r>
      <w:r w:rsidRPr="001370FF">
        <w:rPr>
          <w:rFonts w:hint="eastAsia"/>
        </w:rPr>
        <w:t>Chaupadi</w:t>
      </w:r>
      <w:r w:rsidRPr="001370FF">
        <w:rPr>
          <w:rFonts w:hint="eastAsia"/>
        </w:rPr>
        <w:t>的观念也开始改变。月经期间禁闭时间也缩短了。现在不再将妇女关在棚舍内</w:t>
      </w:r>
      <w:r w:rsidR="00654786" w:rsidRPr="001370FF">
        <w:rPr>
          <w:rFonts w:hint="eastAsia"/>
        </w:rPr>
        <w:t>，</w:t>
      </w:r>
      <w:r w:rsidRPr="001370FF">
        <w:rPr>
          <w:rFonts w:hint="eastAsia"/>
        </w:rPr>
        <w:t>而是允许其待在家中。另外</w:t>
      </w:r>
      <w:r w:rsidR="00654786" w:rsidRPr="001370FF">
        <w:rPr>
          <w:rFonts w:hint="eastAsia"/>
        </w:rPr>
        <w:t>，</w:t>
      </w:r>
      <w:r w:rsidRPr="001370FF">
        <w:rPr>
          <w:rFonts w:hint="eastAsia"/>
        </w:rPr>
        <w:t>卫生和人口部业已成立了一个委员会并对此类习俗对妇女健康造成的负面影响开展了深入研究。</w:t>
      </w:r>
    </w:p>
    <w:p w:rsidR="00194B1A" w:rsidRPr="001370FF" w:rsidRDefault="00194B1A" w:rsidP="00276F97">
      <w:pPr>
        <w:pStyle w:val="SingleTxtGC"/>
        <w:rPr>
          <w:rFonts w:hint="eastAsia"/>
        </w:rPr>
      </w:pPr>
      <w:r w:rsidRPr="001370FF">
        <w:rPr>
          <w:rFonts w:hint="eastAsia"/>
        </w:rPr>
        <w:t>7</w:t>
      </w:r>
      <w:r w:rsidR="00654786" w:rsidRPr="001370FF">
        <w:rPr>
          <w:rFonts w:hint="eastAsia"/>
        </w:rPr>
        <w:t>3.</w:t>
      </w:r>
      <w:r w:rsidRPr="001370FF">
        <w:rPr>
          <w:rFonts w:hint="eastAsia"/>
        </w:rPr>
        <w:tab/>
      </w:r>
      <w:r w:rsidRPr="001370FF">
        <w:rPr>
          <w:rFonts w:hint="eastAsia"/>
        </w:rPr>
        <w:t>同样</w:t>
      </w:r>
      <w:r w:rsidR="00654786" w:rsidRPr="001370FF">
        <w:rPr>
          <w:rFonts w:hint="eastAsia"/>
        </w:rPr>
        <w:t>，</w:t>
      </w:r>
      <w:r w:rsidRPr="001370FF">
        <w:rPr>
          <w:rFonts w:hint="eastAsia"/>
        </w:rPr>
        <w:t>在</w:t>
      </w:r>
      <w:smartTag w:uri="urn:schemas-microsoft-com:office:smarttags" w:element="chsdate">
        <w:smartTagPr>
          <w:attr w:name="Year" w:val="2004"/>
          <w:attr w:name="Month" w:val="8"/>
          <w:attr w:name="Day" w:val="10"/>
          <w:attr w:name="IsLunarDate" w:val="False"/>
          <w:attr w:name="IsROCDate" w:val="False"/>
        </w:smartTagPr>
        <w:r w:rsidRPr="001370FF">
          <w:rPr>
            <w:rFonts w:hint="eastAsia"/>
          </w:rPr>
          <w:t>2004</w:t>
        </w:r>
        <w:r w:rsidRPr="001370FF">
          <w:rPr>
            <w:rFonts w:hint="eastAsia"/>
          </w:rPr>
          <w:t>年</w:t>
        </w:r>
        <w:r w:rsidRPr="001370FF">
          <w:rPr>
            <w:rFonts w:hint="eastAsia"/>
          </w:rPr>
          <w:t>8</w:t>
        </w:r>
        <w:r w:rsidRPr="001370FF">
          <w:rPr>
            <w:rFonts w:hint="eastAsia"/>
          </w:rPr>
          <w:t>月</w:t>
        </w:r>
        <w:r w:rsidRPr="001370FF">
          <w:rPr>
            <w:rFonts w:hint="eastAsia"/>
          </w:rPr>
          <w:t>10</w:t>
        </w:r>
        <w:r w:rsidRPr="001370FF">
          <w:rPr>
            <w:rFonts w:hint="eastAsia"/>
          </w:rPr>
          <w:t>日</w:t>
        </w:r>
      </w:smartTag>
      <w:r w:rsidRPr="001370FF">
        <w:rPr>
          <w:rFonts w:hint="eastAsia"/>
        </w:rPr>
        <w:t>巫术宣扬者</w:t>
      </w:r>
      <w:r w:rsidRPr="001370FF">
        <w:rPr>
          <w:i/>
          <w:iCs/>
        </w:rPr>
        <w:t>Resma Thapa</w:t>
      </w:r>
      <w:r w:rsidRPr="001370FF">
        <w:rPr>
          <w:rFonts w:ascii="KaiTi_GB2312" w:eastAsia="KaiTi_GB2312" w:hint="eastAsia"/>
          <w:i/>
          <w:iCs/>
        </w:rPr>
        <w:t xml:space="preserve"> </w:t>
      </w:r>
      <w:r w:rsidRPr="001370FF">
        <w:rPr>
          <w:rFonts w:ascii="KaiTi_GB2312" w:eastAsia="KaiTi_GB2312" w:hint="eastAsia"/>
          <w:iCs/>
        </w:rPr>
        <w:t>诉大臣会议</w:t>
      </w:r>
      <w:r w:rsidRPr="001370FF">
        <w:rPr>
          <w:rFonts w:ascii="KaiTi_GB2312" w:eastAsia="KaiTi_GB2312" w:hint="eastAsia"/>
        </w:rPr>
        <w:t>案</w:t>
      </w:r>
      <w:r w:rsidRPr="001370FF">
        <w:rPr>
          <w:rFonts w:hint="eastAsia"/>
        </w:rPr>
        <w:t>中</w:t>
      </w:r>
      <w:r w:rsidR="00654786" w:rsidRPr="001370FF">
        <w:rPr>
          <w:rFonts w:hint="eastAsia"/>
        </w:rPr>
        <w:t>，</w:t>
      </w:r>
      <w:r w:rsidRPr="001370FF">
        <w:rPr>
          <w:rFonts w:hint="eastAsia"/>
        </w:rPr>
        <w:t>尼泊尔最高法院向政府发布指令</w:t>
      </w:r>
      <w:r w:rsidR="00654786" w:rsidRPr="001370FF">
        <w:rPr>
          <w:rFonts w:hint="eastAsia"/>
        </w:rPr>
        <w:t>，</w:t>
      </w:r>
      <w:r w:rsidRPr="001370FF">
        <w:rPr>
          <w:rFonts w:hint="eastAsia"/>
        </w:rPr>
        <w:t>以便通过适当的法律和其他适当的预防和促进措施。政府对此极为重视</w:t>
      </w:r>
      <w:r w:rsidR="00654786" w:rsidRPr="001370FF">
        <w:rPr>
          <w:rFonts w:hint="eastAsia"/>
        </w:rPr>
        <w:t>，</w:t>
      </w:r>
      <w:r w:rsidRPr="001370FF">
        <w:rPr>
          <w:rFonts w:hint="eastAsia"/>
        </w:rPr>
        <w:t>宣布以巫术名义使任何人难堪和受辱和蒙羞的行为现在将被视为一项重罪</w:t>
      </w:r>
      <w:r w:rsidR="00654786" w:rsidRPr="001370FF">
        <w:rPr>
          <w:rFonts w:hint="eastAsia"/>
        </w:rPr>
        <w:t>，</w:t>
      </w:r>
      <w:r w:rsidRPr="001370FF">
        <w:rPr>
          <w:rFonts w:hint="eastAsia"/>
        </w:rPr>
        <w:t>依照《尼泊尔案例法》规定可判处监禁。另外</w:t>
      </w:r>
      <w:r w:rsidR="00654786" w:rsidRPr="001370FF">
        <w:rPr>
          <w:rFonts w:hint="eastAsia"/>
        </w:rPr>
        <w:t>，</w:t>
      </w:r>
      <w:r w:rsidRPr="001370FF">
        <w:t>妇女、儿童和社会福利部</w:t>
      </w:r>
      <w:r w:rsidRPr="001370FF">
        <w:rPr>
          <w:rFonts w:hint="eastAsia"/>
        </w:rPr>
        <w:t>已制定了一项有关针对妇女的暴力的“零容忍政策”。同样</w:t>
      </w:r>
      <w:r w:rsidR="00654786" w:rsidRPr="001370FF">
        <w:rPr>
          <w:rFonts w:hint="eastAsia"/>
        </w:rPr>
        <w:t>，</w:t>
      </w:r>
      <w:r w:rsidRPr="001370FF">
        <w:rPr>
          <w:rFonts w:hint="eastAsia"/>
        </w:rPr>
        <w:t>立法议会近期通过了《家庭暴力法》。该法被视为是保护妇女不遭受家庭暴力的主要手段。</w:t>
      </w:r>
    </w:p>
    <w:p w:rsidR="00194B1A" w:rsidRPr="001370FF" w:rsidRDefault="00194B1A" w:rsidP="00276F97">
      <w:pPr>
        <w:pStyle w:val="SingleTxtGC"/>
        <w:rPr>
          <w:rFonts w:hint="eastAsia"/>
        </w:rPr>
      </w:pPr>
      <w:r w:rsidRPr="001370FF">
        <w:rPr>
          <w:rFonts w:hint="eastAsia"/>
        </w:rPr>
        <w:t>7</w:t>
      </w:r>
      <w:r w:rsidR="00654786" w:rsidRPr="001370FF">
        <w:rPr>
          <w:rFonts w:hint="eastAsia"/>
        </w:rPr>
        <w:t>4.</w:t>
      </w:r>
      <w:r w:rsidRPr="001370FF">
        <w:rPr>
          <w:rFonts w:hint="eastAsia"/>
        </w:rPr>
        <w:tab/>
      </w:r>
      <w:r w:rsidRPr="001370FF">
        <w:t>妇女、儿童和社会福利部</w:t>
      </w:r>
      <w:r w:rsidRPr="001370FF">
        <w:rPr>
          <w:rFonts w:hint="eastAsia"/>
        </w:rPr>
        <w:t>一直在实施赋予未成年女性权利、维护她们的教育和健康权利和终止</w:t>
      </w:r>
      <w:r w:rsidRPr="001370FF">
        <w:rPr>
          <w:rFonts w:hint="eastAsia"/>
        </w:rPr>
        <w:t>75</w:t>
      </w:r>
      <w:r w:rsidRPr="001370FF">
        <w:rPr>
          <w:rFonts w:hint="eastAsia"/>
        </w:rPr>
        <w:t>个县内针对女童的歧视行为的方案。为此</w:t>
      </w:r>
      <w:r w:rsidR="00654786" w:rsidRPr="001370FF">
        <w:rPr>
          <w:rFonts w:hint="eastAsia"/>
        </w:rPr>
        <w:t>，</w:t>
      </w:r>
      <w:r w:rsidRPr="001370FF">
        <w:rPr>
          <w:rFonts w:hint="eastAsia"/>
        </w:rPr>
        <w:t>已实施诸多有针对性的方案</w:t>
      </w:r>
      <w:r w:rsidR="00654786" w:rsidRPr="001370FF">
        <w:rPr>
          <w:rFonts w:hint="eastAsia"/>
        </w:rPr>
        <w:t>，</w:t>
      </w:r>
      <w:r w:rsidRPr="001370FF">
        <w:rPr>
          <w:rFonts w:hint="eastAsia"/>
        </w:rPr>
        <w:t>特别将重点放在赋予全国范围内的妇女和女童权利上。同时</w:t>
      </w:r>
      <w:r w:rsidR="00654786" w:rsidRPr="001370FF">
        <w:rPr>
          <w:rFonts w:hint="eastAsia"/>
        </w:rPr>
        <w:t>，</w:t>
      </w:r>
      <w:r w:rsidRPr="001370FF">
        <w:rPr>
          <w:rFonts w:hint="eastAsia"/>
        </w:rPr>
        <w:t>非政府组织也积极开展工作</w:t>
      </w:r>
      <w:r w:rsidR="00654786" w:rsidRPr="001370FF">
        <w:rPr>
          <w:rFonts w:hint="eastAsia"/>
        </w:rPr>
        <w:t>，</w:t>
      </w:r>
      <w:r w:rsidRPr="001370FF">
        <w:rPr>
          <w:rFonts w:hint="eastAsia"/>
        </w:rPr>
        <w:t>提高社区对现有的以宗教和文化名义强加在妇女身上的社会偏见和歧视性习俗的认识。在近期的定期计划中通过的政策以及政府通过促进两性平等预算机制做出的共同努力</w:t>
      </w:r>
      <w:r w:rsidR="00654786" w:rsidRPr="001370FF">
        <w:rPr>
          <w:rFonts w:hint="eastAsia"/>
        </w:rPr>
        <w:t>，</w:t>
      </w:r>
      <w:r w:rsidRPr="001370FF">
        <w:rPr>
          <w:rFonts w:hint="eastAsia"/>
        </w:rPr>
        <w:t>预计将会在该领域内产生预期的改变。</w:t>
      </w:r>
    </w:p>
    <w:p w:rsidR="00194B1A" w:rsidRPr="001370FF" w:rsidRDefault="00194B1A" w:rsidP="00276F97">
      <w:pPr>
        <w:pStyle w:val="H23GC"/>
        <w:rPr>
          <w:rFonts w:hint="eastAsia"/>
        </w:rPr>
      </w:pPr>
      <w:r w:rsidRPr="001370FF">
        <w:rPr>
          <w:rFonts w:hint="eastAsia"/>
        </w:rPr>
        <w:tab/>
      </w:r>
      <w:r w:rsidRPr="001370FF">
        <w:rPr>
          <w:rFonts w:hint="eastAsia"/>
        </w:rPr>
        <w:tab/>
      </w:r>
      <w:r w:rsidRPr="001370FF">
        <w:rPr>
          <w:rFonts w:hint="eastAsia"/>
        </w:rPr>
        <w:t>面对的挑战</w:t>
      </w:r>
    </w:p>
    <w:p w:rsidR="00194B1A" w:rsidRPr="001370FF" w:rsidRDefault="00194B1A" w:rsidP="00276F97">
      <w:pPr>
        <w:pStyle w:val="SingleTxtGC"/>
        <w:rPr>
          <w:rFonts w:hint="eastAsia"/>
        </w:rPr>
      </w:pPr>
      <w:r w:rsidRPr="001370FF">
        <w:rPr>
          <w:rFonts w:hint="eastAsia"/>
        </w:rPr>
        <w:t>7</w:t>
      </w:r>
      <w:r w:rsidR="00654786" w:rsidRPr="001370FF">
        <w:rPr>
          <w:rFonts w:hint="eastAsia"/>
        </w:rPr>
        <w:t>5.</w:t>
      </w:r>
      <w:r w:rsidRPr="001370FF">
        <w:rPr>
          <w:rFonts w:hint="eastAsia"/>
        </w:rPr>
        <w:tab/>
      </w:r>
      <w:r w:rsidRPr="001370FF">
        <w:rPr>
          <w:rFonts w:hint="eastAsia"/>
        </w:rPr>
        <w:t>一些习俗在社会中根深蒂固</w:t>
      </w:r>
      <w:r w:rsidR="00654786" w:rsidRPr="001370FF">
        <w:rPr>
          <w:rFonts w:hint="eastAsia"/>
        </w:rPr>
        <w:t>，</w:t>
      </w:r>
      <w:r w:rsidRPr="001370FF">
        <w:rPr>
          <w:rFonts w:hint="eastAsia"/>
        </w:rPr>
        <w:t>通常难以将其视为歧视性习俗。</w:t>
      </w:r>
      <w:r w:rsidRPr="001370FF">
        <w:rPr>
          <w:rFonts w:eastAsia="KaiTi_GB2312"/>
          <w:iCs/>
        </w:rPr>
        <w:t>Kumari</w:t>
      </w:r>
      <w:r w:rsidRPr="001370FF">
        <w:rPr>
          <w:rFonts w:hint="eastAsia"/>
        </w:rPr>
        <w:t>习俗</w:t>
      </w:r>
      <w:r w:rsidR="00276F97" w:rsidRPr="001370FF">
        <w:rPr>
          <w:rFonts w:hint="eastAsia"/>
          <w:spacing w:val="-50"/>
        </w:rPr>
        <w:t>―</w:t>
      </w:r>
      <w:r w:rsidR="00276F97" w:rsidRPr="001370FF">
        <w:rPr>
          <w:rFonts w:hint="eastAsia"/>
        </w:rPr>
        <w:t>―</w:t>
      </w:r>
      <w:r w:rsidRPr="001370FF">
        <w:rPr>
          <w:rFonts w:hint="eastAsia"/>
        </w:rPr>
        <w:t>“活神”</w:t>
      </w:r>
      <w:r w:rsidR="00276F97" w:rsidRPr="001370FF">
        <w:rPr>
          <w:rFonts w:hint="eastAsia"/>
          <w:spacing w:val="-50"/>
        </w:rPr>
        <w:t>―</w:t>
      </w:r>
      <w:r w:rsidR="00276F97" w:rsidRPr="001370FF">
        <w:rPr>
          <w:rFonts w:hint="eastAsia"/>
        </w:rPr>
        <w:t>―</w:t>
      </w:r>
      <w:r w:rsidR="00654786" w:rsidRPr="001370FF">
        <w:rPr>
          <w:rFonts w:hint="eastAsia"/>
        </w:rPr>
        <w:t>(</w:t>
      </w:r>
      <w:r w:rsidRPr="001370FF">
        <w:rPr>
          <w:rFonts w:hint="eastAsia"/>
        </w:rPr>
        <w:t>在先前的初次报告和定期报告中提及</w:t>
      </w:r>
      <w:r w:rsidR="00654786" w:rsidRPr="001370FF">
        <w:rPr>
          <w:rFonts w:hint="eastAsia"/>
        </w:rPr>
        <w:t>)</w:t>
      </w:r>
      <w:r w:rsidRPr="001370FF">
        <w:rPr>
          <w:rFonts w:hint="eastAsia"/>
        </w:rPr>
        <w:t>就是此类难题之一。该习俗是将女童用来供奉活神</w:t>
      </w:r>
      <w:r w:rsidR="00654786" w:rsidRPr="001370FF">
        <w:rPr>
          <w:rFonts w:hint="eastAsia"/>
        </w:rPr>
        <w:t>，</w:t>
      </w:r>
      <w:r w:rsidRPr="001370FF">
        <w:rPr>
          <w:rFonts w:hint="eastAsia"/>
        </w:rPr>
        <w:t>是否应该将其视为长期存在的文化而予以保留或者仅仅是对女童权利的侵犯</w:t>
      </w:r>
      <w:r w:rsidR="00654786" w:rsidRPr="001370FF">
        <w:rPr>
          <w:rFonts w:hint="eastAsia"/>
        </w:rPr>
        <w:t>？</w:t>
      </w:r>
      <w:r w:rsidRPr="001370FF">
        <w:rPr>
          <w:rFonts w:hint="eastAsia"/>
        </w:rPr>
        <w:t>尼泊尔最高法院已经收到两个意见相悖的案件。</w:t>
      </w:r>
    </w:p>
    <w:p w:rsidR="00194B1A" w:rsidRPr="001370FF" w:rsidRDefault="00194B1A" w:rsidP="00194B1A">
      <w:pPr>
        <w:pStyle w:val="SingleTxtG"/>
        <w:rPr>
          <w:rFonts w:hint="eastAsia"/>
          <w:sz w:val="21"/>
          <w:lang w:eastAsia="zh-CN"/>
        </w:rPr>
      </w:pPr>
      <w:r w:rsidRPr="001370FF">
        <w:rPr>
          <w:rFonts w:hint="eastAsia"/>
          <w:sz w:val="21"/>
          <w:lang w:eastAsia="zh-CN"/>
        </w:rPr>
        <w:t>7</w:t>
      </w:r>
      <w:r w:rsidR="00654786" w:rsidRPr="001370FF">
        <w:rPr>
          <w:rFonts w:hint="eastAsia"/>
          <w:sz w:val="21"/>
          <w:lang w:eastAsia="zh-CN"/>
        </w:rPr>
        <w:t>6.</w:t>
      </w:r>
      <w:r w:rsidRPr="001370FF">
        <w:rPr>
          <w:rFonts w:hint="eastAsia"/>
          <w:sz w:val="21"/>
          <w:lang w:eastAsia="zh-CN"/>
        </w:rPr>
        <w:tab/>
      </w:r>
      <w:r w:rsidRPr="001370FF">
        <w:rPr>
          <w:rFonts w:hint="eastAsia"/>
          <w:sz w:val="21"/>
          <w:lang w:eastAsia="zh-CN"/>
        </w:rPr>
        <w:t>歧视主要属于处于社会边缘的种姓和种族妇女的社会文化、惯例和其他习俗进一步加剧了与性别歧视相关的不利情况。由于宗教和社会教条主义引导下的传统习俗</w:t>
      </w:r>
      <w:r w:rsidR="00654786" w:rsidRPr="001370FF">
        <w:rPr>
          <w:rFonts w:hint="eastAsia"/>
          <w:sz w:val="21"/>
          <w:lang w:eastAsia="zh-CN"/>
        </w:rPr>
        <w:t>，</w:t>
      </w:r>
      <w:r w:rsidRPr="001370FF">
        <w:rPr>
          <w:rFonts w:hint="eastAsia"/>
          <w:sz w:val="21"/>
          <w:lang w:eastAsia="zh-CN"/>
        </w:rPr>
        <w:t>这些妇女极易受到歧视。在国内某些地区仍然实施的嫁妆制度就是增强妇女权能进程中面临的一项挑战</w:t>
      </w:r>
      <w:r w:rsidR="00654786" w:rsidRPr="001370FF">
        <w:rPr>
          <w:rFonts w:hint="eastAsia"/>
          <w:sz w:val="21"/>
          <w:lang w:eastAsia="zh-CN"/>
        </w:rPr>
        <w:t>，</w:t>
      </w:r>
      <w:r w:rsidRPr="001370FF">
        <w:rPr>
          <w:rFonts w:hint="eastAsia"/>
          <w:sz w:val="21"/>
          <w:lang w:eastAsia="zh-CN"/>
        </w:rPr>
        <w:t>尤其是马德西社区的妇女</w:t>
      </w:r>
      <w:r w:rsidR="00654786" w:rsidRPr="001370FF">
        <w:rPr>
          <w:rFonts w:hint="eastAsia"/>
          <w:sz w:val="21"/>
          <w:lang w:eastAsia="zh-CN"/>
        </w:rPr>
        <w:t>，</w:t>
      </w:r>
      <w:r w:rsidRPr="001370FF">
        <w:rPr>
          <w:rFonts w:hint="eastAsia"/>
          <w:sz w:val="21"/>
          <w:lang w:eastAsia="zh-CN"/>
        </w:rPr>
        <w:t>因为她们的认知和教育水平相对较低。</w:t>
      </w:r>
    </w:p>
    <w:p w:rsidR="00194B1A" w:rsidRPr="001370FF" w:rsidRDefault="00194B1A" w:rsidP="00276F97">
      <w:pPr>
        <w:pStyle w:val="H1GC"/>
        <w:rPr>
          <w:rFonts w:hint="eastAsia"/>
        </w:rPr>
      </w:pPr>
      <w:r w:rsidRPr="001370FF">
        <w:rPr>
          <w:rFonts w:hint="eastAsia"/>
        </w:rPr>
        <w:tab/>
      </w:r>
      <w:r w:rsidRPr="001370FF">
        <w:rPr>
          <w:rFonts w:hint="eastAsia"/>
        </w:rPr>
        <w:tab/>
      </w:r>
      <w:r w:rsidRPr="001370FF">
        <w:rPr>
          <w:rFonts w:hint="eastAsia"/>
        </w:rPr>
        <w:t>第</w:t>
      </w:r>
      <w:r w:rsidRPr="001370FF">
        <w:rPr>
          <w:rFonts w:hint="eastAsia"/>
        </w:rPr>
        <w:t>6</w:t>
      </w:r>
      <w:r w:rsidRPr="001370FF">
        <w:rPr>
          <w:rFonts w:hint="eastAsia"/>
        </w:rPr>
        <w:t>条</w:t>
      </w:r>
      <w:r w:rsidR="007F7D53">
        <w:br/>
      </w:r>
      <w:r w:rsidRPr="001370FF">
        <w:rPr>
          <w:rFonts w:hint="eastAsia"/>
        </w:rPr>
        <w:t>贩卖妇女</w:t>
      </w:r>
    </w:p>
    <w:p w:rsidR="00194B1A" w:rsidRPr="001370FF" w:rsidRDefault="00194B1A" w:rsidP="00276F97">
      <w:pPr>
        <w:pStyle w:val="H23GC"/>
        <w:rPr>
          <w:rFonts w:hint="eastAsia"/>
        </w:rPr>
      </w:pPr>
      <w:r w:rsidRPr="001370FF">
        <w:rPr>
          <w:rFonts w:hint="eastAsia"/>
        </w:rPr>
        <w:tab/>
      </w:r>
      <w:r w:rsidRPr="001370FF">
        <w:rPr>
          <w:rFonts w:hint="eastAsia"/>
        </w:rPr>
        <w:tab/>
      </w:r>
      <w:r w:rsidRPr="001370FF">
        <w:rPr>
          <w:rFonts w:hint="eastAsia"/>
        </w:rPr>
        <w:t>基本情况</w:t>
      </w:r>
    </w:p>
    <w:p w:rsidR="00194B1A" w:rsidRPr="001370FF" w:rsidRDefault="00194B1A" w:rsidP="00276F97">
      <w:pPr>
        <w:pStyle w:val="SingleTxtGC"/>
        <w:rPr>
          <w:rFonts w:hint="eastAsia"/>
        </w:rPr>
      </w:pPr>
      <w:r w:rsidRPr="001370FF">
        <w:rPr>
          <w:rFonts w:hint="eastAsia"/>
        </w:rPr>
        <w:t>7</w:t>
      </w:r>
      <w:r w:rsidR="00654786" w:rsidRPr="001370FF">
        <w:rPr>
          <w:rFonts w:hint="eastAsia"/>
        </w:rPr>
        <w:t>7.</w:t>
      </w:r>
      <w:r w:rsidRPr="001370FF">
        <w:rPr>
          <w:rFonts w:hint="eastAsia"/>
        </w:rPr>
        <w:tab/>
      </w:r>
      <w:r w:rsidRPr="001370FF">
        <w:rPr>
          <w:rFonts w:hint="eastAsia"/>
        </w:rPr>
        <w:t>在贩运人口方面尚无可靠数据。尼泊尔全国人权委员会报告称</w:t>
      </w:r>
      <w:r w:rsidR="00654786" w:rsidRPr="001370FF">
        <w:rPr>
          <w:rFonts w:hint="eastAsia"/>
        </w:rPr>
        <w:t>，</w:t>
      </w:r>
      <w:r w:rsidR="007C32BD">
        <w:rPr>
          <w:rFonts w:hint="eastAsia"/>
        </w:rPr>
        <w:t>每年</w:t>
      </w:r>
      <w:r w:rsidRPr="001370FF">
        <w:rPr>
          <w:rFonts w:hint="eastAsia"/>
        </w:rPr>
        <w:t>12 000</w:t>
      </w:r>
      <w:r w:rsidRPr="001370FF">
        <w:rPr>
          <w:rFonts w:hint="eastAsia"/>
        </w:rPr>
        <w:t>名妇女被贩卖</w:t>
      </w:r>
      <w:r w:rsidR="00654786" w:rsidRPr="001370FF">
        <w:rPr>
          <w:rFonts w:hint="eastAsia"/>
        </w:rPr>
        <w:t>，</w:t>
      </w:r>
      <w:r w:rsidRPr="001370FF">
        <w:rPr>
          <w:rFonts w:hint="eastAsia"/>
        </w:rPr>
        <w:t>其中</w:t>
      </w:r>
      <w:r w:rsidRPr="001370FF">
        <w:rPr>
          <w:rFonts w:hint="eastAsia"/>
        </w:rPr>
        <w:t>20</w:t>
      </w:r>
      <w:r w:rsidR="00654786" w:rsidRPr="001370FF">
        <w:rPr>
          <w:rFonts w:hint="eastAsia"/>
        </w:rPr>
        <w:t>%</w:t>
      </w:r>
      <w:r w:rsidRPr="001370FF">
        <w:rPr>
          <w:rFonts w:hint="eastAsia"/>
        </w:rPr>
        <w:t>为</w:t>
      </w:r>
      <w:r w:rsidRPr="001370FF">
        <w:rPr>
          <w:rFonts w:hint="eastAsia"/>
        </w:rPr>
        <w:t>16</w:t>
      </w:r>
      <w:r w:rsidRPr="001370FF">
        <w:rPr>
          <w:rFonts w:hint="eastAsia"/>
        </w:rPr>
        <w:t>岁以下的女童。国际劳工组织提供的从第三世界国家贩卖到印度大城市</w:t>
      </w:r>
      <w:r w:rsidR="00654786" w:rsidRPr="001370FF">
        <w:rPr>
          <w:rFonts w:hint="eastAsia"/>
        </w:rPr>
        <w:t>(</w:t>
      </w:r>
      <w:r w:rsidRPr="001370FF">
        <w:rPr>
          <w:rFonts w:hint="eastAsia"/>
        </w:rPr>
        <w:t>例如孟买和德里</w:t>
      </w:r>
      <w:r w:rsidR="00654786" w:rsidRPr="001370FF">
        <w:rPr>
          <w:rFonts w:hint="eastAsia"/>
        </w:rPr>
        <w:t>)</w:t>
      </w:r>
      <w:r w:rsidRPr="001370FF">
        <w:rPr>
          <w:rFonts w:hint="eastAsia"/>
        </w:rPr>
        <w:t>和海湾国家的妇女数量令人吃惊。同样</w:t>
      </w:r>
      <w:r w:rsidR="00654786" w:rsidRPr="001370FF">
        <w:rPr>
          <w:rFonts w:hint="eastAsia"/>
        </w:rPr>
        <w:t>，</w:t>
      </w:r>
      <w:r w:rsidRPr="001370FF">
        <w:rPr>
          <w:rFonts w:hint="eastAsia"/>
        </w:rPr>
        <w:t>不同组织编写的多项报告估计</w:t>
      </w:r>
      <w:r w:rsidR="00654786" w:rsidRPr="001370FF">
        <w:rPr>
          <w:rFonts w:hint="eastAsia"/>
        </w:rPr>
        <w:t>，</w:t>
      </w:r>
      <w:r w:rsidRPr="001370FF">
        <w:rPr>
          <w:rFonts w:hint="eastAsia"/>
        </w:rPr>
        <w:t>在印度</w:t>
      </w:r>
      <w:r w:rsidR="00654786" w:rsidRPr="001370FF">
        <w:rPr>
          <w:rFonts w:hint="eastAsia"/>
        </w:rPr>
        <w:t>，</w:t>
      </w:r>
      <w:r w:rsidRPr="001370FF">
        <w:rPr>
          <w:rFonts w:hint="eastAsia"/>
        </w:rPr>
        <w:t>大约有</w:t>
      </w:r>
      <w:r w:rsidRPr="001370FF">
        <w:rPr>
          <w:rFonts w:hint="eastAsia"/>
        </w:rPr>
        <w:t>100 000</w:t>
      </w:r>
      <w:r w:rsidRPr="001370FF">
        <w:rPr>
          <w:rFonts w:hint="eastAsia"/>
        </w:rPr>
        <w:t>至</w:t>
      </w:r>
      <w:r w:rsidRPr="001370FF">
        <w:rPr>
          <w:rFonts w:hint="eastAsia"/>
        </w:rPr>
        <w:t>250 000</w:t>
      </w:r>
      <w:r w:rsidRPr="001370FF">
        <w:rPr>
          <w:rFonts w:hint="eastAsia"/>
        </w:rPr>
        <w:t>名被拐卖女童和妇女从事性工作。对从平面媒体、案例研究和调查中获得的有关被拐卖幸存者信息进行分析表明</w:t>
      </w:r>
      <w:r w:rsidR="00654786" w:rsidRPr="001370FF">
        <w:rPr>
          <w:rFonts w:hint="eastAsia"/>
        </w:rPr>
        <w:t>，</w:t>
      </w:r>
      <w:r w:rsidRPr="001370FF">
        <w:rPr>
          <w:rFonts w:hint="eastAsia"/>
        </w:rPr>
        <w:t>11-18</w:t>
      </w:r>
      <w:r w:rsidRPr="001370FF">
        <w:rPr>
          <w:rFonts w:hint="eastAsia"/>
        </w:rPr>
        <w:t>岁年龄段的女童更容易被拐卖。然而</w:t>
      </w:r>
      <w:r w:rsidR="00654786" w:rsidRPr="001370FF">
        <w:rPr>
          <w:rFonts w:hint="eastAsia"/>
        </w:rPr>
        <w:t>，</w:t>
      </w:r>
      <w:r w:rsidRPr="001370FF">
        <w:rPr>
          <w:rFonts w:hint="eastAsia"/>
        </w:rPr>
        <w:t>每年报告的案例却很少</w:t>
      </w:r>
      <w:r w:rsidR="00654786" w:rsidRPr="001370FF">
        <w:rPr>
          <w:rFonts w:hint="eastAsia"/>
        </w:rPr>
        <w:t>(</w:t>
      </w:r>
      <w:r w:rsidRPr="001370FF">
        <w:rPr>
          <w:rFonts w:hint="eastAsia"/>
        </w:rPr>
        <w:t>2006</w:t>
      </w:r>
      <w:r w:rsidR="00654786" w:rsidRPr="001370FF">
        <w:rPr>
          <w:rFonts w:hint="eastAsia"/>
        </w:rPr>
        <w:t>/</w:t>
      </w:r>
      <w:r w:rsidRPr="001370FF">
        <w:rPr>
          <w:rFonts w:hint="eastAsia"/>
        </w:rPr>
        <w:t>2007</w:t>
      </w:r>
      <w:r w:rsidRPr="001370FF">
        <w:rPr>
          <w:rFonts w:hint="eastAsia"/>
        </w:rPr>
        <w:t>年为</w:t>
      </w:r>
      <w:r w:rsidRPr="001370FF">
        <w:rPr>
          <w:rFonts w:hint="eastAsia"/>
        </w:rPr>
        <w:t>112</w:t>
      </w:r>
      <w:r w:rsidRPr="001370FF">
        <w:rPr>
          <w:rFonts w:hint="eastAsia"/>
        </w:rPr>
        <w:t>起</w:t>
      </w:r>
      <w:r w:rsidR="00654786" w:rsidRPr="001370FF">
        <w:rPr>
          <w:rFonts w:hint="eastAsia"/>
        </w:rPr>
        <w:t>)</w:t>
      </w:r>
      <w:r w:rsidRPr="001370FF">
        <w:rPr>
          <w:rFonts w:hint="eastAsia"/>
        </w:rPr>
        <w:t>。“通常引用”的数字与报告的案例数不符。估计数是以推测为基础进行的</w:t>
      </w:r>
      <w:r w:rsidR="00654786" w:rsidRPr="001370FF">
        <w:rPr>
          <w:rFonts w:hint="eastAsia"/>
        </w:rPr>
        <w:t>，</w:t>
      </w:r>
      <w:r w:rsidRPr="001370FF">
        <w:rPr>
          <w:rFonts w:hint="eastAsia"/>
        </w:rPr>
        <w:t>并且参考了一两份报告</w:t>
      </w:r>
      <w:r w:rsidR="00654786" w:rsidRPr="001370FF">
        <w:rPr>
          <w:rFonts w:hint="eastAsia"/>
        </w:rPr>
        <w:t>，</w:t>
      </w:r>
      <w:r w:rsidRPr="001370FF">
        <w:rPr>
          <w:rFonts w:hint="eastAsia"/>
        </w:rPr>
        <w:t>但报告也没有任何可靠依据。然而</w:t>
      </w:r>
      <w:r w:rsidR="00654786" w:rsidRPr="001370FF">
        <w:rPr>
          <w:rFonts w:hint="eastAsia"/>
        </w:rPr>
        <w:t>，</w:t>
      </w:r>
      <w:r w:rsidRPr="001370FF">
        <w:rPr>
          <w:rFonts w:hint="eastAsia"/>
        </w:rPr>
        <w:t>2001</w:t>
      </w:r>
      <w:r w:rsidRPr="001370FF">
        <w:rPr>
          <w:rFonts w:hint="eastAsia"/>
        </w:rPr>
        <w:t>年人口普查数据显示</w:t>
      </w:r>
      <w:r w:rsidR="00654786" w:rsidRPr="001370FF">
        <w:rPr>
          <w:rFonts w:hint="eastAsia"/>
        </w:rPr>
        <w:t>，</w:t>
      </w:r>
      <w:r w:rsidRPr="001370FF">
        <w:rPr>
          <w:rFonts w:hint="eastAsia"/>
        </w:rPr>
        <w:t>共有</w:t>
      </w:r>
      <w:r w:rsidRPr="001370FF">
        <w:rPr>
          <w:rFonts w:hint="eastAsia"/>
        </w:rPr>
        <w:t>82 712</w:t>
      </w:r>
      <w:r w:rsidRPr="001370FF">
        <w:rPr>
          <w:rFonts w:hint="eastAsia"/>
        </w:rPr>
        <w:t>名妇女离开家</w:t>
      </w:r>
      <w:r w:rsidR="00654786" w:rsidRPr="001370FF">
        <w:rPr>
          <w:rFonts w:hint="eastAsia"/>
        </w:rPr>
        <w:t>，</w:t>
      </w:r>
      <w:r w:rsidRPr="001370FF">
        <w:rPr>
          <w:rFonts w:hint="eastAsia"/>
        </w:rPr>
        <w:t>其中有</w:t>
      </w:r>
      <w:r w:rsidRPr="001370FF">
        <w:rPr>
          <w:rFonts w:hint="eastAsia"/>
        </w:rPr>
        <w:t>33 620</w:t>
      </w:r>
      <w:r w:rsidRPr="001370FF">
        <w:rPr>
          <w:rFonts w:hint="eastAsia"/>
        </w:rPr>
        <w:t>名</w:t>
      </w:r>
      <w:r w:rsidR="00654786" w:rsidRPr="001370FF">
        <w:rPr>
          <w:rFonts w:hint="eastAsia"/>
        </w:rPr>
        <w:t>(</w:t>
      </w:r>
      <w:r w:rsidRPr="001370FF">
        <w:rPr>
          <w:rFonts w:hint="eastAsia"/>
        </w:rPr>
        <w:t>占女性离家者的</w:t>
      </w:r>
      <w:r w:rsidRPr="001370FF">
        <w:rPr>
          <w:rFonts w:hint="eastAsia"/>
        </w:rPr>
        <w:t>4</w:t>
      </w:r>
      <w:r w:rsidR="00654786" w:rsidRPr="001370FF">
        <w:rPr>
          <w:rFonts w:hint="eastAsia"/>
        </w:rPr>
        <w:t>0.</w:t>
      </w:r>
      <w:r w:rsidRPr="001370FF">
        <w:rPr>
          <w:rFonts w:hint="eastAsia"/>
        </w:rPr>
        <w:t>6</w:t>
      </w:r>
      <w:r w:rsidR="00654786" w:rsidRPr="001370FF">
        <w:rPr>
          <w:rFonts w:hint="eastAsia"/>
        </w:rPr>
        <w:t>%)</w:t>
      </w:r>
      <w:r w:rsidRPr="001370FF">
        <w:rPr>
          <w:rFonts w:hint="eastAsia"/>
        </w:rPr>
        <w:t>离家原因不明。</w:t>
      </w:r>
      <w:r w:rsidR="00654786" w:rsidRPr="001370FF">
        <w:rPr>
          <w:rFonts w:hint="eastAsia"/>
        </w:rPr>
        <w:t>(</w:t>
      </w:r>
      <w:r w:rsidRPr="007C32BD">
        <w:rPr>
          <w:rFonts w:ascii="SimSun" w:hAnsi="SimSun"/>
        </w:rPr>
        <w:t>资料来源</w:t>
      </w:r>
      <w:r w:rsidR="00654786" w:rsidRPr="007C32BD">
        <w:rPr>
          <w:rFonts w:ascii="SimSun" w:hAnsi="SimSun"/>
        </w:rPr>
        <w:t>：</w:t>
      </w:r>
      <w:r w:rsidRPr="007C32BD">
        <w:rPr>
          <w:rFonts w:ascii="SimSun" w:hAnsi="SimSun"/>
        </w:rPr>
        <w:t>尼泊尔贩运人口状况和规模、综合发展研究和妇发基金</w:t>
      </w:r>
      <w:r w:rsidR="00654786" w:rsidRPr="007C32BD">
        <w:rPr>
          <w:rFonts w:ascii="SimSun" w:hAnsi="SimSun"/>
        </w:rPr>
        <w:t>，</w:t>
      </w:r>
      <w:r w:rsidRPr="007C32BD">
        <w:rPr>
          <w:rFonts w:ascii="SimSun" w:hAnsi="SimSun"/>
        </w:rPr>
        <w:t>2004年</w:t>
      </w:r>
      <w:r w:rsidR="00654786" w:rsidRPr="001370FF">
        <w:rPr>
          <w:rFonts w:hint="eastAsia"/>
        </w:rPr>
        <w:t>)</w:t>
      </w:r>
      <w:r w:rsidRPr="001370FF">
        <w:rPr>
          <w:rFonts w:hint="eastAsia"/>
        </w:rPr>
        <w:t>。</w:t>
      </w:r>
    </w:p>
    <w:p w:rsidR="007F7D53" w:rsidRDefault="00194B1A" w:rsidP="00194B1A">
      <w:pPr>
        <w:pStyle w:val="SingleTxtG"/>
        <w:rPr>
          <w:rFonts w:hint="eastAsia"/>
          <w:lang w:eastAsia="zh-CN"/>
        </w:rPr>
      </w:pPr>
      <w:r w:rsidRPr="001370FF">
        <w:rPr>
          <w:rFonts w:hint="eastAsia"/>
        </w:rPr>
        <w:t>7</w:t>
      </w:r>
      <w:r w:rsidR="00654786" w:rsidRPr="001370FF">
        <w:rPr>
          <w:rFonts w:hint="eastAsia"/>
        </w:rPr>
        <w:t>8.</w:t>
      </w:r>
      <w:r w:rsidRPr="001370FF">
        <w:rPr>
          <w:rFonts w:hint="eastAsia"/>
        </w:rPr>
        <w:tab/>
      </w:r>
      <w:r w:rsidRPr="001370FF">
        <w:rPr>
          <w:rFonts w:hint="eastAsia"/>
        </w:rPr>
        <w:t>然而</w:t>
      </w:r>
      <w:r w:rsidR="00654786" w:rsidRPr="001370FF">
        <w:rPr>
          <w:rFonts w:hint="eastAsia"/>
        </w:rPr>
        <w:t>，</w:t>
      </w:r>
      <w:r w:rsidRPr="001370FF">
        <w:rPr>
          <w:rFonts w:hint="eastAsia"/>
        </w:rPr>
        <w:t>这也表明了一些迹象</w:t>
      </w:r>
      <w:r w:rsidR="00654786" w:rsidRPr="001370FF">
        <w:rPr>
          <w:rFonts w:hint="eastAsia"/>
        </w:rPr>
        <w:t>，</w:t>
      </w:r>
      <w:r w:rsidRPr="001370FF">
        <w:rPr>
          <w:rFonts w:hint="eastAsia"/>
        </w:rPr>
        <w:t>即国家必须警惕控制贩卖人口问题。首先必须注意年轻女性的跨境流动。以下数据显示</w:t>
      </w:r>
      <w:r w:rsidR="00654786" w:rsidRPr="001370FF">
        <w:rPr>
          <w:rFonts w:hint="eastAsia"/>
        </w:rPr>
        <w:t>，</w:t>
      </w:r>
      <w:r w:rsidRPr="001370FF">
        <w:rPr>
          <w:rFonts w:hint="eastAsia"/>
        </w:rPr>
        <w:t>最易被贩卖的年龄段为</w:t>
      </w:r>
      <w:r w:rsidRPr="001370FF">
        <w:rPr>
          <w:rFonts w:hint="eastAsia"/>
        </w:rPr>
        <w:t>17-25</w:t>
      </w:r>
      <w:r w:rsidRPr="001370FF">
        <w:rPr>
          <w:rFonts w:hint="eastAsia"/>
        </w:rPr>
        <w:t>岁</w:t>
      </w:r>
      <w:r w:rsidR="00654786" w:rsidRPr="001370FF">
        <w:rPr>
          <w:rFonts w:hint="eastAsia"/>
        </w:rPr>
        <w:t>，</w:t>
      </w:r>
      <w:r w:rsidRPr="001370FF">
        <w:rPr>
          <w:rFonts w:hint="eastAsia"/>
        </w:rPr>
        <w:t>随后为</w:t>
      </w:r>
      <w:r w:rsidRPr="001370FF">
        <w:rPr>
          <w:rFonts w:hint="eastAsia"/>
        </w:rPr>
        <w:t>13-16</w:t>
      </w:r>
      <w:r w:rsidRPr="001370FF">
        <w:rPr>
          <w:rFonts w:hint="eastAsia"/>
        </w:rPr>
        <w:t>岁。在全部</w:t>
      </w:r>
      <w:r w:rsidRPr="001370FF">
        <w:rPr>
          <w:rFonts w:hint="eastAsia"/>
        </w:rPr>
        <w:t>298</w:t>
      </w:r>
      <w:r w:rsidRPr="001370FF">
        <w:rPr>
          <w:rFonts w:hint="eastAsia"/>
        </w:rPr>
        <w:t>个案例中</w:t>
      </w:r>
      <w:r w:rsidR="00654786" w:rsidRPr="001370FF">
        <w:rPr>
          <w:rFonts w:hint="eastAsia"/>
        </w:rPr>
        <w:t>，</w:t>
      </w:r>
      <w:r w:rsidRPr="001370FF">
        <w:rPr>
          <w:rFonts w:hint="eastAsia"/>
        </w:rPr>
        <w:t>共有</w:t>
      </w:r>
      <w:r w:rsidRPr="001370FF">
        <w:rPr>
          <w:rFonts w:hint="eastAsia"/>
        </w:rPr>
        <w:t>243</w:t>
      </w:r>
      <w:r w:rsidRPr="001370FF">
        <w:rPr>
          <w:rFonts w:hint="eastAsia"/>
        </w:rPr>
        <w:t>例</w:t>
      </w:r>
      <w:r w:rsidR="00654786" w:rsidRPr="001370FF">
        <w:rPr>
          <w:rFonts w:hint="eastAsia"/>
        </w:rPr>
        <w:t>(</w:t>
      </w:r>
      <w:r w:rsidRPr="001370FF">
        <w:rPr>
          <w:rFonts w:hint="eastAsia"/>
        </w:rPr>
        <w:t>占总数的</w:t>
      </w:r>
      <w:r w:rsidRPr="001370FF">
        <w:rPr>
          <w:rFonts w:hint="eastAsia"/>
        </w:rPr>
        <w:t>8</w:t>
      </w:r>
      <w:r w:rsidR="00654786" w:rsidRPr="001370FF">
        <w:rPr>
          <w:rFonts w:hint="eastAsia"/>
        </w:rPr>
        <w:t>1.</w:t>
      </w:r>
      <w:r w:rsidRPr="001370FF">
        <w:rPr>
          <w:rFonts w:hint="eastAsia"/>
        </w:rPr>
        <w:t>54</w:t>
      </w:r>
      <w:r w:rsidR="00654786" w:rsidRPr="001370FF">
        <w:rPr>
          <w:rFonts w:hint="eastAsia"/>
        </w:rPr>
        <w:t>%)</w:t>
      </w:r>
      <w:r w:rsidRPr="001370FF">
        <w:rPr>
          <w:rFonts w:hint="eastAsia"/>
        </w:rPr>
        <w:t>属于这些年龄段。</w:t>
      </w:r>
    </w:p>
    <w:p w:rsidR="007F7D53" w:rsidRDefault="007F7D53" w:rsidP="00194B1A">
      <w:pPr>
        <w:pStyle w:val="SingleTxtG"/>
        <w:rPr>
          <w:rFonts w:hint="eastAsia"/>
          <w:lang w:eastAsia="zh-CN"/>
        </w:rPr>
      </w:pPr>
    </w:p>
    <w:p w:rsidR="00194B1A" w:rsidRPr="001370FF" w:rsidRDefault="00194B1A" w:rsidP="00194B1A">
      <w:pPr>
        <w:pStyle w:val="SingleTxtG"/>
        <w:rPr>
          <w:rFonts w:eastAsia="SimHei" w:hint="eastAsia"/>
          <w:sz w:val="21"/>
          <w:lang w:eastAsia="zh-CN"/>
        </w:rPr>
      </w:pPr>
      <w:r w:rsidRPr="001370FF">
        <w:rPr>
          <w:rFonts w:hint="eastAsia"/>
          <w:sz w:val="21"/>
          <w:lang w:eastAsia="zh-CN"/>
        </w:rPr>
        <w:t>表</w:t>
      </w:r>
      <w:r w:rsidRPr="001370FF">
        <w:rPr>
          <w:rFonts w:hint="eastAsia"/>
          <w:sz w:val="21"/>
          <w:lang w:eastAsia="zh-CN"/>
        </w:rPr>
        <w:t>3</w:t>
      </w:r>
      <w:r w:rsidR="00276F97" w:rsidRPr="001370FF">
        <w:rPr>
          <w:sz w:val="21"/>
          <w:lang w:eastAsia="zh-CN"/>
        </w:rPr>
        <w:br/>
      </w:r>
      <w:r w:rsidRPr="001370FF">
        <w:rPr>
          <w:rFonts w:eastAsia="SimHei" w:hint="eastAsia"/>
          <w:sz w:val="21"/>
          <w:lang w:eastAsia="zh-CN"/>
        </w:rPr>
        <w:t>按年龄分列的贩运人口受害者人数以及向法院提起诉讼的案件数</w:t>
      </w:r>
      <w:r w:rsidR="00654786" w:rsidRPr="001370FF">
        <w:rPr>
          <w:rFonts w:eastAsia="SimHei" w:hint="eastAsia"/>
          <w:sz w:val="21"/>
          <w:lang w:eastAsia="zh-CN"/>
        </w:rPr>
        <w:t>(</w:t>
      </w:r>
      <w:r w:rsidRPr="001370FF">
        <w:rPr>
          <w:rFonts w:eastAsia="SimHei"/>
          <w:sz w:val="21"/>
          <w:lang w:eastAsia="zh-CN"/>
        </w:rPr>
        <w:t>2003</w:t>
      </w:r>
      <w:r w:rsidR="00654786" w:rsidRPr="001370FF">
        <w:rPr>
          <w:rFonts w:eastAsia="SimHei"/>
          <w:sz w:val="21"/>
          <w:lang w:eastAsia="zh-CN"/>
        </w:rPr>
        <w:t>/</w:t>
      </w:r>
      <w:r w:rsidRPr="001370FF">
        <w:rPr>
          <w:rFonts w:eastAsia="SimHei"/>
          <w:sz w:val="21"/>
          <w:lang w:eastAsia="zh-CN"/>
        </w:rPr>
        <w:t>2004</w:t>
      </w:r>
      <w:r w:rsidR="00654786" w:rsidRPr="001370FF">
        <w:rPr>
          <w:rFonts w:eastAsia="SimHei" w:hint="eastAsia"/>
          <w:sz w:val="21"/>
          <w:lang w:eastAsia="zh-CN"/>
        </w:rPr>
        <w:t>(</w:t>
      </w:r>
      <w:r w:rsidRPr="001370FF">
        <w:rPr>
          <w:rFonts w:eastAsia="SimHei" w:hint="eastAsia"/>
          <w:sz w:val="21"/>
          <w:lang w:eastAsia="zh-CN"/>
        </w:rPr>
        <w:t>尼泊尔历法</w:t>
      </w:r>
      <w:r w:rsidRPr="001370FF">
        <w:rPr>
          <w:rFonts w:eastAsia="SimHei"/>
          <w:sz w:val="21"/>
          <w:lang w:eastAsia="zh-CN"/>
        </w:rPr>
        <w:t>2060</w:t>
      </w:r>
      <w:r w:rsidR="00654786" w:rsidRPr="001370FF">
        <w:rPr>
          <w:rFonts w:eastAsia="SimHei"/>
          <w:sz w:val="21"/>
          <w:lang w:eastAsia="zh-CN"/>
        </w:rPr>
        <w:t>/</w:t>
      </w:r>
      <w:r w:rsidRPr="001370FF">
        <w:rPr>
          <w:rFonts w:eastAsia="SimHei" w:hint="eastAsia"/>
          <w:sz w:val="21"/>
          <w:lang w:eastAsia="zh-CN"/>
        </w:rPr>
        <w:t>20</w:t>
      </w:r>
      <w:r w:rsidRPr="001370FF">
        <w:rPr>
          <w:rFonts w:eastAsia="SimHei"/>
          <w:sz w:val="21"/>
          <w:lang w:eastAsia="zh-CN"/>
        </w:rPr>
        <w:t>61</w:t>
      </w:r>
      <w:r w:rsidRPr="001370FF">
        <w:rPr>
          <w:rFonts w:eastAsia="SimHei" w:hint="eastAsia"/>
          <w:sz w:val="21"/>
          <w:lang w:eastAsia="zh-CN"/>
        </w:rPr>
        <w:t>年</w:t>
      </w:r>
      <w:r w:rsidR="00654786" w:rsidRPr="001370FF">
        <w:rPr>
          <w:rFonts w:eastAsia="SimHei" w:hint="eastAsia"/>
          <w:sz w:val="21"/>
          <w:lang w:eastAsia="zh-CN"/>
        </w:rPr>
        <w:t>)</w:t>
      </w:r>
      <w:r w:rsidRPr="001370FF">
        <w:rPr>
          <w:rFonts w:eastAsia="SimHei" w:hint="eastAsia"/>
          <w:sz w:val="21"/>
          <w:lang w:eastAsia="zh-CN"/>
        </w:rPr>
        <w:t>至</w:t>
      </w:r>
      <w:r w:rsidRPr="001370FF">
        <w:rPr>
          <w:rFonts w:eastAsia="SimHei"/>
          <w:sz w:val="21"/>
          <w:lang w:eastAsia="zh-CN"/>
        </w:rPr>
        <w:t>2006</w:t>
      </w:r>
      <w:r w:rsidR="00654786" w:rsidRPr="001370FF">
        <w:rPr>
          <w:rFonts w:eastAsia="SimHei"/>
          <w:sz w:val="21"/>
          <w:lang w:eastAsia="zh-CN"/>
        </w:rPr>
        <w:t>/</w:t>
      </w:r>
      <w:r w:rsidRPr="001370FF">
        <w:rPr>
          <w:rFonts w:eastAsia="SimHei"/>
          <w:sz w:val="21"/>
          <w:lang w:eastAsia="zh-CN"/>
        </w:rPr>
        <w:t>2007</w:t>
      </w:r>
      <w:r w:rsidR="00654786" w:rsidRPr="001370FF">
        <w:rPr>
          <w:rFonts w:eastAsia="SimHei" w:hint="eastAsia"/>
          <w:sz w:val="21"/>
          <w:lang w:eastAsia="zh-CN"/>
        </w:rPr>
        <w:t>(</w:t>
      </w:r>
      <w:r w:rsidRPr="001370FF">
        <w:rPr>
          <w:rFonts w:eastAsia="SimHei" w:hint="eastAsia"/>
          <w:sz w:val="21"/>
          <w:lang w:eastAsia="zh-CN"/>
        </w:rPr>
        <w:t>尼泊尔历法</w:t>
      </w:r>
      <w:r w:rsidRPr="001370FF">
        <w:rPr>
          <w:rFonts w:eastAsia="SimHei"/>
          <w:sz w:val="21"/>
          <w:lang w:eastAsia="zh-CN"/>
        </w:rPr>
        <w:t>2063</w:t>
      </w:r>
      <w:r w:rsidR="00654786" w:rsidRPr="001370FF">
        <w:rPr>
          <w:rFonts w:eastAsia="SimHei"/>
          <w:sz w:val="21"/>
          <w:lang w:eastAsia="zh-CN"/>
        </w:rPr>
        <w:t>/</w:t>
      </w:r>
      <w:r w:rsidRPr="001370FF">
        <w:rPr>
          <w:rFonts w:eastAsia="SimHei" w:hint="eastAsia"/>
          <w:sz w:val="21"/>
          <w:lang w:eastAsia="zh-CN"/>
        </w:rPr>
        <w:t>20</w:t>
      </w:r>
      <w:r w:rsidRPr="001370FF">
        <w:rPr>
          <w:rFonts w:eastAsia="SimHei"/>
          <w:sz w:val="21"/>
          <w:lang w:eastAsia="zh-CN"/>
        </w:rPr>
        <w:t>64</w:t>
      </w:r>
      <w:r w:rsidRPr="001370FF">
        <w:rPr>
          <w:rFonts w:eastAsia="SimHei" w:hint="eastAsia"/>
          <w:sz w:val="21"/>
          <w:lang w:eastAsia="zh-CN"/>
        </w:rPr>
        <w:t>年</w:t>
      </w:r>
      <w:r w:rsidR="00654786" w:rsidRPr="001370FF">
        <w:rPr>
          <w:rFonts w:eastAsia="SimHei" w:hint="eastAsia"/>
          <w:sz w:val="21"/>
          <w:lang w:eastAsia="zh-CN"/>
        </w:rPr>
        <w:t>)</w:t>
      </w:r>
      <w:r w:rsidRPr="001370FF">
        <w:rPr>
          <w:rFonts w:eastAsia="SimHei" w:hint="eastAsia"/>
          <w:sz w:val="21"/>
          <w:lang w:eastAsia="zh-CN"/>
        </w:rPr>
        <w:t>财政年度期间</w:t>
      </w:r>
      <w:r w:rsidR="00654786" w:rsidRPr="001370FF">
        <w:rPr>
          <w:rFonts w:eastAsia="SimHei" w:hint="eastAsia"/>
          <w:sz w:val="21"/>
          <w:lang w:eastAsia="zh-CN"/>
        </w:rPr>
        <w:t>)</w:t>
      </w:r>
    </w:p>
    <w:tbl>
      <w:tblPr>
        <w:tblStyle w:val="TableGrid"/>
        <w:tblW w:w="7466"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82"/>
        <w:gridCol w:w="773"/>
        <w:gridCol w:w="773"/>
        <w:gridCol w:w="773"/>
        <w:gridCol w:w="773"/>
        <w:gridCol w:w="773"/>
        <w:gridCol w:w="773"/>
        <w:gridCol w:w="846"/>
        <w:gridCol w:w="800"/>
      </w:tblGrid>
      <w:tr w:rsidR="00194B1A" w:rsidRPr="001370FF" w:rsidTr="00194B1A">
        <w:trPr>
          <w:trHeight w:val="119"/>
          <w:tblHeader/>
        </w:trPr>
        <w:tc>
          <w:tcPr>
            <w:tcW w:w="1182"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6"/>
              </w:rPr>
            </w:pPr>
            <w:r w:rsidRPr="001370FF">
              <w:rPr>
                <w:rFonts w:eastAsia="KaiTi_GB2312" w:hint="eastAsia"/>
                <w:bCs/>
                <w:iCs/>
                <w:sz w:val="16"/>
              </w:rPr>
              <w:t>年份</w:t>
            </w:r>
          </w:p>
        </w:tc>
        <w:tc>
          <w:tcPr>
            <w:tcW w:w="773" w:type="dxa"/>
            <w:tcBorders>
              <w:top w:val="single" w:sz="4" w:space="0" w:color="auto"/>
              <w:bottom w:val="single" w:sz="12" w:space="0" w:color="auto"/>
            </w:tcBorders>
            <w:shd w:val="clear" w:color="auto" w:fill="auto"/>
            <w:vAlign w:val="bottom"/>
          </w:tcPr>
          <w:p w:rsidR="00194B1A" w:rsidRPr="001370FF" w:rsidRDefault="00194B1A" w:rsidP="00276F97">
            <w:pPr>
              <w:spacing w:before="80" w:after="80" w:line="200" w:lineRule="exact"/>
              <w:ind w:right="57"/>
              <w:jc w:val="right"/>
              <w:rPr>
                <w:rFonts w:hint="eastAsia"/>
                <w:bCs/>
                <w:i/>
                <w:iCs/>
                <w:sz w:val="16"/>
              </w:rPr>
            </w:pPr>
            <w:r w:rsidRPr="001370FF">
              <w:rPr>
                <w:rFonts w:eastAsia="KaiTi_GB2312" w:hint="eastAsia"/>
                <w:bCs/>
                <w:iCs/>
                <w:sz w:val="16"/>
              </w:rPr>
              <w:t>7</w:t>
            </w:r>
            <w:r w:rsidRPr="001370FF">
              <w:rPr>
                <w:rFonts w:eastAsia="KaiTi_GB2312" w:hint="eastAsia"/>
                <w:bCs/>
                <w:iCs/>
                <w:sz w:val="16"/>
              </w:rPr>
              <w:t>岁以下</w:t>
            </w:r>
          </w:p>
        </w:tc>
        <w:tc>
          <w:tcPr>
            <w:tcW w:w="773" w:type="dxa"/>
            <w:tcBorders>
              <w:top w:val="single" w:sz="4" w:space="0" w:color="auto"/>
              <w:bottom w:val="single" w:sz="12" w:space="0" w:color="auto"/>
            </w:tcBorders>
            <w:shd w:val="clear" w:color="auto" w:fill="auto"/>
            <w:vAlign w:val="bottom"/>
          </w:tcPr>
          <w:p w:rsidR="00194B1A" w:rsidRPr="001370FF" w:rsidRDefault="00194B1A" w:rsidP="00276F97">
            <w:pPr>
              <w:spacing w:before="80" w:after="80" w:line="200" w:lineRule="exact"/>
              <w:ind w:right="57"/>
              <w:jc w:val="right"/>
              <w:rPr>
                <w:rFonts w:hint="eastAsia"/>
                <w:bCs/>
                <w:i/>
                <w:iCs/>
                <w:sz w:val="16"/>
              </w:rPr>
            </w:pPr>
            <w:r w:rsidRPr="001370FF">
              <w:rPr>
                <w:rFonts w:eastAsia="KaiTi_GB2312"/>
                <w:bCs/>
                <w:iCs/>
                <w:sz w:val="16"/>
              </w:rPr>
              <w:t>8</w:t>
            </w:r>
            <w:r w:rsidR="00654786" w:rsidRPr="001370FF">
              <w:rPr>
                <w:rFonts w:eastAsia="KaiTi_GB2312"/>
                <w:bCs/>
                <w:iCs/>
                <w:sz w:val="16"/>
              </w:rPr>
              <w:t xml:space="preserve">- </w:t>
            </w:r>
            <w:r w:rsidRPr="001370FF">
              <w:rPr>
                <w:rFonts w:eastAsia="KaiTi_GB2312"/>
                <w:bCs/>
                <w:iCs/>
                <w:sz w:val="16"/>
              </w:rPr>
              <w:t>12</w:t>
            </w:r>
            <w:r w:rsidRPr="001370FF">
              <w:rPr>
                <w:rFonts w:eastAsia="KaiTi_GB2312" w:hint="eastAsia"/>
                <w:bCs/>
                <w:iCs/>
                <w:sz w:val="16"/>
              </w:rPr>
              <w:t>岁</w:t>
            </w:r>
          </w:p>
        </w:tc>
        <w:tc>
          <w:tcPr>
            <w:tcW w:w="773" w:type="dxa"/>
            <w:tcBorders>
              <w:top w:val="single" w:sz="4" w:space="0" w:color="auto"/>
              <w:bottom w:val="single" w:sz="12" w:space="0" w:color="auto"/>
            </w:tcBorders>
            <w:shd w:val="clear" w:color="auto" w:fill="auto"/>
            <w:vAlign w:val="bottom"/>
          </w:tcPr>
          <w:p w:rsidR="00194B1A" w:rsidRPr="001370FF" w:rsidRDefault="00194B1A" w:rsidP="00276F97">
            <w:pPr>
              <w:spacing w:before="80" w:after="80" w:line="200" w:lineRule="exact"/>
              <w:ind w:right="57"/>
              <w:jc w:val="right"/>
              <w:rPr>
                <w:rFonts w:hint="eastAsia"/>
                <w:bCs/>
                <w:i/>
                <w:iCs/>
                <w:sz w:val="16"/>
              </w:rPr>
            </w:pPr>
            <w:r w:rsidRPr="001370FF">
              <w:rPr>
                <w:rFonts w:eastAsia="KaiTi_GB2312" w:hint="eastAsia"/>
                <w:bCs/>
                <w:iCs/>
                <w:sz w:val="16"/>
              </w:rPr>
              <w:t>13-16</w:t>
            </w:r>
            <w:r w:rsidRPr="001370FF">
              <w:rPr>
                <w:rFonts w:eastAsia="KaiTi_GB2312" w:hint="eastAsia"/>
                <w:bCs/>
                <w:iCs/>
                <w:sz w:val="16"/>
              </w:rPr>
              <w:t>岁</w:t>
            </w:r>
          </w:p>
        </w:tc>
        <w:tc>
          <w:tcPr>
            <w:tcW w:w="773" w:type="dxa"/>
            <w:tcBorders>
              <w:top w:val="single" w:sz="4" w:space="0" w:color="auto"/>
              <w:bottom w:val="single" w:sz="12" w:space="0" w:color="auto"/>
            </w:tcBorders>
            <w:shd w:val="clear" w:color="auto" w:fill="auto"/>
            <w:vAlign w:val="bottom"/>
          </w:tcPr>
          <w:p w:rsidR="00194B1A" w:rsidRPr="001370FF" w:rsidRDefault="00194B1A" w:rsidP="00276F97">
            <w:pPr>
              <w:spacing w:before="80" w:after="80" w:line="200" w:lineRule="exact"/>
              <w:ind w:right="57"/>
              <w:jc w:val="right"/>
              <w:rPr>
                <w:rFonts w:hint="eastAsia"/>
                <w:bCs/>
                <w:i/>
                <w:iCs/>
                <w:sz w:val="16"/>
              </w:rPr>
            </w:pPr>
            <w:r w:rsidRPr="001370FF">
              <w:rPr>
                <w:rFonts w:eastAsia="KaiTi_GB2312" w:hint="eastAsia"/>
                <w:bCs/>
                <w:iCs/>
                <w:sz w:val="16"/>
              </w:rPr>
              <w:t>17-25</w:t>
            </w:r>
            <w:r w:rsidRPr="001370FF">
              <w:rPr>
                <w:rFonts w:eastAsia="KaiTi_GB2312" w:hint="eastAsia"/>
                <w:bCs/>
                <w:iCs/>
                <w:sz w:val="16"/>
              </w:rPr>
              <w:t>岁</w:t>
            </w:r>
          </w:p>
        </w:tc>
        <w:tc>
          <w:tcPr>
            <w:tcW w:w="773" w:type="dxa"/>
            <w:tcBorders>
              <w:top w:val="single" w:sz="4" w:space="0" w:color="auto"/>
              <w:bottom w:val="single" w:sz="12" w:space="0" w:color="auto"/>
            </w:tcBorders>
            <w:shd w:val="clear" w:color="auto" w:fill="auto"/>
            <w:vAlign w:val="bottom"/>
          </w:tcPr>
          <w:p w:rsidR="00194B1A" w:rsidRPr="001370FF" w:rsidRDefault="00194B1A" w:rsidP="00276F97">
            <w:pPr>
              <w:spacing w:before="80" w:after="80" w:line="200" w:lineRule="exact"/>
              <w:ind w:right="57"/>
              <w:jc w:val="right"/>
              <w:rPr>
                <w:rFonts w:hint="eastAsia"/>
                <w:bCs/>
                <w:i/>
                <w:iCs/>
                <w:sz w:val="16"/>
              </w:rPr>
            </w:pPr>
            <w:r w:rsidRPr="001370FF">
              <w:rPr>
                <w:rFonts w:eastAsia="KaiTi_GB2312" w:hint="eastAsia"/>
                <w:bCs/>
                <w:iCs/>
                <w:sz w:val="16"/>
              </w:rPr>
              <w:t>26-35</w:t>
            </w:r>
            <w:r w:rsidRPr="001370FF">
              <w:rPr>
                <w:rFonts w:eastAsia="KaiTi_GB2312" w:hint="eastAsia"/>
                <w:bCs/>
                <w:iCs/>
                <w:sz w:val="16"/>
              </w:rPr>
              <w:t>岁</w:t>
            </w:r>
          </w:p>
        </w:tc>
        <w:tc>
          <w:tcPr>
            <w:tcW w:w="773" w:type="dxa"/>
            <w:tcBorders>
              <w:top w:val="single" w:sz="4" w:space="0" w:color="auto"/>
              <w:bottom w:val="single" w:sz="12" w:space="0" w:color="auto"/>
            </w:tcBorders>
            <w:shd w:val="clear" w:color="auto" w:fill="auto"/>
            <w:vAlign w:val="bottom"/>
          </w:tcPr>
          <w:p w:rsidR="00194B1A" w:rsidRPr="001370FF" w:rsidRDefault="00194B1A" w:rsidP="00276F97">
            <w:pPr>
              <w:spacing w:before="80" w:after="80" w:line="200" w:lineRule="exact"/>
              <w:ind w:right="57"/>
              <w:jc w:val="right"/>
              <w:rPr>
                <w:rFonts w:hint="eastAsia"/>
                <w:bCs/>
                <w:i/>
                <w:iCs/>
                <w:sz w:val="16"/>
              </w:rPr>
            </w:pPr>
            <w:r w:rsidRPr="001370FF">
              <w:rPr>
                <w:rFonts w:eastAsia="KaiTi_GB2312" w:hint="eastAsia"/>
                <w:bCs/>
                <w:iCs/>
                <w:sz w:val="16"/>
              </w:rPr>
              <w:t>36-45</w:t>
            </w:r>
            <w:r w:rsidRPr="001370FF">
              <w:rPr>
                <w:rFonts w:eastAsia="KaiTi_GB2312" w:hint="eastAsia"/>
                <w:bCs/>
                <w:iCs/>
                <w:sz w:val="16"/>
              </w:rPr>
              <w:t>岁</w:t>
            </w:r>
          </w:p>
        </w:tc>
        <w:tc>
          <w:tcPr>
            <w:tcW w:w="846" w:type="dxa"/>
            <w:tcBorders>
              <w:top w:val="single" w:sz="4" w:space="0" w:color="auto"/>
              <w:bottom w:val="single" w:sz="12" w:space="0" w:color="auto"/>
            </w:tcBorders>
            <w:shd w:val="clear" w:color="auto" w:fill="auto"/>
            <w:vAlign w:val="bottom"/>
          </w:tcPr>
          <w:p w:rsidR="00194B1A" w:rsidRPr="001370FF" w:rsidRDefault="00194B1A" w:rsidP="00276F97">
            <w:pPr>
              <w:spacing w:before="80" w:after="80" w:line="200" w:lineRule="exact"/>
              <w:ind w:right="57"/>
              <w:jc w:val="right"/>
              <w:rPr>
                <w:rFonts w:hint="eastAsia"/>
                <w:bCs/>
                <w:i/>
                <w:iCs/>
                <w:sz w:val="16"/>
              </w:rPr>
            </w:pPr>
            <w:r w:rsidRPr="001370FF">
              <w:rPr>
                <w:rFonts w:eastAsia="KaiTi_GB2312" w:hint="eastAsia"/>
                <w:bCs/>
                <w:iCs/>
                <w:sz w:val="16"/>
              </w:rPr>
              <w:t>46</w:t>
            </w:r>
            <w:r w:rsidRPr="001370FF">
              <w:rPr>
                <w:rFonts w:eastAsia="KaiTi_GB2312" w:hint="eastAsia"/>
                <w:bCs/>
                <w:iCs/>
                <w:sz w:val="16"/>
              </w:rPr>
              <w:t>岁以上</w:t>
            </w:r>
          </w:p>
        </w:tc>
        <w:tc>
          <w:tcPr>
            <w:tcW w:w="800" w:type="dxa"/>
            <w:tcBorders>
              <w:top w:val="single" w:sz="4" w:space="0" w:color="auto"/>
              <w:bottom w:val="single" w:sz="12" w:space="0" w:color="auto"/>
            </w:tcBorders>
            <w:shd w:val="clear" w:color="auto" w:fill="auto"/>
            <w:vAlign w:val="bottom"/>
          </w:tcPr>
          <w:p w:rsidR="00194B1A" w:rsidRPr="001370FF" w:rsidRDefault="00194B1A" w:rsidP="00276F97">
            <w:pPr>
              <w:spacing w:before="80" w:after="80" w:line="200" w:lineRule="exact"/>
              <w:ind w:right="57"/>
              <w:jc w:val="right"/>
              <w:rPr>
                <w:bCs/>
                <w:i/>
                <w:iCs/>
                <w:sz w:val="16"/>
              </w:rPr>
            </w:pPr>
            <w:r w:rsidRPr="001370FF">
              <w:rPr>
                <w:rFonts w:eastAsia="KaiTi_GB2312" w:hint="eastAsia"/>
                <w:bCs/>
                <w:iCs/>
                <w:sz w:val="16"/>
              </w:rPr>
              <w:t>提起诉讼的案件数</w:t>
            </w:r>
            <w:r w:rsidRPr="001370FF">
              <w:rPr>
                <w:rFonts w:eastAsia="KaiTi_GB2312"/>
                <w:bCs/>
                <w:iCs/>
                <w:sz w:val="16"/>
              </w:rPr>
              <w:t xml:space="preserve"> </w:t>
            </w:r>
          </w:p>
        </w:tc>
      </w:tr>
      <w:tr w:rsidR="00194B1A" w:rsidRPr="001370FF" w:rsidTr="00194B1A">
        <w:tc>
          <w:tcPr>
            <w:tcW w:w="1182" w:type="dxa"/>
            <w:tcBorders>
              <w:top w:val="single" w:sz="12" w:space="0" w:color="auto"/>
            </w:tcBorders>
            <w:shd w:val="clear" w:color="auto" w:fill="auto"/>
          </w:tcPr>
          <w:p w:rsidR="00194B1A" w:rsidRPr="001370FF" w:rsidRDefault="00194B1A" w:rsidP="00194B1A">
            <w:pPr>
              <w:spacing w:before="40" w:after="40" w:line="220" w:lineRule="exact"/>
              <w:ind w:right="113"/>
              <w:rPr>
                <w:sz w:val="18"/>
              </w:rPr>
            </w:pPr>
            <w:r w:rsidRPr="001370FF">
              <w:rPr>
                <w:sz w:val="18"/>
              </w:rPr>
              <w:t>2003</w:t>
            </w:r>
            <w:r w:rsidR="00654786" w:rsidRPr="001370FF">
              <w:rPr>
                <w:sz w:val="18"/>
              </w:rPr>
              <w:t>/</w:t>
            </w:r>
            <w:r w:rsidRPr="001370FF">
              <w:rPr>
                <w:sz w:val="18"/>
              </w:rPr>
              <w:t>2004</w:t>
            </w:r>
            <w:r w:rsidRPr="001370FF">
              <w:rPr>
                <w:sz w:val="18"/>
              </w:rPr>
              <w:br/>
            </w:r>
            <w:r w:rsidR="00654786" w:rsidRPr="001370FF">
              <w:rPr>
                <w:sz w:val="18"/>
              </w:rPr>
              <w:t>(</w:t>
            </w:r>
            <w:r w:rsidRPr="001370FF">
              <w:rPr>
                <w:rFonts w:hint="eastAsia"/>
                <w:sz w:val="18"/>
              </w:rPr>
              <w:t>尼泊尔历法</w:t>
            </w:r>
            <w:r w:rsidRPr="001370FF">
              <w:rPr>
                <w:rFonts w:hint="eastAsia"/>
                <w:sz w:val="18"/>
              </w:rPr>
              <w:t xml:space="preserve"> 2060</w:t>
            </w:r>
            <w:r w:rsidR="00654786" w:rsidRPr="001370FF">
              <w:rPr>
                <w:rFonts w:hint="eastAsia"/>
                <w:sz w:val="18"/>
              </w:rPr>
              <w:t>/</w:t>
            </w:r>
            <w:r w:rsidRPr="001370FF">
              <w:rPr>
                <w:rFonts w:hint="eastAsia"/>
                <w:sz w:val="18"/>
              </w:rPr>
              <w:t>2061</w:t>
            </w:r>
            <w:r w:rsidRPr="001370FF">
              <w:rPr>
                <w:rFonts w:hint="eastAsia"/>
                <w:sz w:val="18"/>
              </w:rPr>
              <w:t>年</w:t>
            </w:r>
            <w:r w:rsidR="00654786" w:rsidRPr="001370FF">
              <w:rPr>
                <w:sz w:val="18"/>
              </w:rPr>
              <w:t>)</w:t>
            </w:r>
          </w:p>
        </w:tc>
        <w:tc>
          <w:tcPr>
            <w:tcW w:w="773" w:type="dxa"/>
            <w:tcBorders>
              <w:top w:val="single" w:sz="12" w:space="0" w:color="auto"/>
            </w:tcBorders>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2</w:t>
            </w:r>
          </w:p>
        </w:tc>
        <w:tc>
          <w:tcPr>
            <w:tcW w:w="773" w:type="dxa"/>
            <w:tcBorders>
              <w:top w:val="single" w:sz="12" w:space="0" w:color="auto"/>
            </w:tcBorders>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7</w:t>
            </w:r>
          </w:p>
        </w:tc>
        <w:tc>
          <w:tcPr>
            <w:tcW w:w="773" w:type="dxa"/>
            <w:tcBorders>
              <w:top w:val="single" w:sz="12" w:space="0" w:color="auto"/>
            </w:tcBorders>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26</w:t>
            </w:r>
          </w:p>
        </w:tc>
        <w:tc>
          <w:tcPr>
            <w:tcW w:w="773" w:type="dxa"/>
            <w:tcBorders>
              <w:top w:val="single" w:sz="12" w:space="0" w:color="auto"/>
            </w:tcBorders>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39</w:t>
            </w:r>
          </w:p>
        </w:tc>
        <w:tc>
          <w:tcPr>
            <w:tcW w:w="773" w:type="dxa"/>
            <w:tcBorders>
              <w:top w:val="single" w:sz="12" w:space="0" w:color="auto"/>
            </w:tcBorders>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1</w:t>
            </w:r>
          </w:p>
        </w:tc>
        <w:tc>
          <w:tcPr>
            <w:tcW w:w="773" w:type="dxa"/>
            <w:tcBorders>
              <w:top w:val="single" w:sz="12" w:space="0" w:color="auto"/>
            </w:tcBorders>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0</w:t>
            </w:r>
          </w:p>
        </w:tc>
        <w:tc>
          <w:tcPr>
            <w:tcW w:w="846" w:type="dxa"/>
            <w:tcBorders>
              <w:top w:val="single" w:sz="12" w:space="0" w:color="auto"/>
            </w:tcBorders>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1</w:t>
            </w:r>
          </w:p>
        </w:tc>
        <w:tc>
          <w:tcPr>
            <w:tcW w:w="800" w:type="dxa"/>
            <w:tcBorders>
              <w:top w:val="single" w:sz="12" w:space="0" w:color="auto"/>
            </w:tcBorders>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76</w:t>
            </w:r>
          </w:p>
        </w:tc>
      </w:tr>
      <w:tr w:rsidR="00194B1A" w:rsidRPr="001370FF" w:rsidTr="00194B1A">
        <w:tc>
          <w:tcPr>
            <w:tcW w:w="1182" w:type="dxa"/>
            <w:shd w:val="clear" w:color="auto" w:fill="auto"/>
          </w:tcPr>
          <w:p w:rsidR="00194B1A" w:rsidRPr="001370FF" w:rsidRDefault="00194B1A" w:rsidP="00194B1A">
            <w:pPr>
              <w:spacing w:before="40" w:after="40" w:line="220" w:lineRule="exact"/>
              <w:ind w:right="113"/>
              <w:rPr>
                <w:sz w:val="18"/>
              </w:rPr>
            </w:pPr>
            <w:r w:rsidRPr="001370FF">
              <w:rPr>
                <w:sz w:val="18"/>
              </w:rPr>
              <w:t>2004</w:t>
            </w:r>
            <w:r w:rsidR="00654786" w:rsidRPr="001370FF">
              <w:rPr>
                <w:sz w:val="18"/>
              </w:rPr>
              <w:t>/</w:t>
            </w:r>
            <w:r w:rsidRPr="001370FF">
              <w:rPr>
                <w:sz w:val="18"/>
              </w:rPr>
              <w:t xml:space="preserve">2005 </w:t>
            </w:r>
            <w:r w:rsidRPr="001370FF">
              <w:rPr>
                <w:sz w:val="18"/>
              </w:rPr>
              <w:br/>
            </w:r>
            <w:r w:rsidR="00654786" w:rsidRPr="001370FF">
              <w:rPr>
                <w:sz w:val="18"/>
              </w:rPr>
              <w:t>(</w:t>
            </w:r>
            <w:r w:rsidRPr="001370FF">
              <w:rPr>
                <w:rFonts w:hint="eastAsia"/>
                <w:sz w:val="18"/>
              </w:rPr>
              <w:t>尼泊尔历法</w:t>
            </w:r>
            <w:r w:rsidRPr="001370FF">
              <w:rPr>
                <w:rFonts w:hint="eastAsia"/>
                <w:sz w:val="18"/>
              </w:rPr>
              <w:t xml:space="preserve"> 2061</w:t>
            </w:r>
            <w:r w:rsidR="00654786" w:rsidRPr="001370FF">
              <w:rPr>
                <w:rFonts w:hint="eastAsia"/>
                <w:sz w:val="18"/>
              </w:rPr>
              <w:t>/</w:t>
            </w:r>
            <w:r w:rsidRPr="001370FF">
              <w:rPr>
                <w:rFonts w:hint="eastAsia"/>
                <w:sz w:val="18"/>
              </w:rPr>
              <w:t>2062</w:t>
            </w:r>
            <w:r w:rsidRPr="001370FF">
              <w:rPr>
                <w:rFonts w:hint="eastAsia"/>
                <w:sz w:val="18"/>
              </w:rPr>
              <w:t>年</w:t>
            </w:r>
            <w:r w:rsidR="00654786" w:rsidRPr="001370FF">
              <w:rPr>
                <w:sz w:val="18"/>
              </w:rPr>
              <w:t>)</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3</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3</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22</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52</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8</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4</w:t>
            </w:r>
          </w:p>
        </w:tc>
        <w:tc>
          <w:tcPr>
            <w:tcW w:w="846"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2</w:t>
            </w:r>
          </w:p>
        </w:tc>
        <w:tc>
          <w:tcPr>
            <w:tcW w:w="800"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94</w:t>
            </w:r>
          </w:p>
        </w:tc>
      </w:tr>
      <w:tr w:rsidR="00194B1A" w:rsidRPr="001370FF" w:rsidTr="00194B1A">
        <w:tc>
          <w:tcPr>
            <w:tcW w:w="1182" w:type="dxa"/>
            <w:shd w:val="clear" w:color="auto" w:fill="auto"/>
          </w:tcPr>
          <w:p w:rsidR="00194B1A" w:rsidRPr="001370FF" w:rsidRDefault="00194B1A" w:rsidP="00194B1A">
            <w:pPr>
              <w:spacing w:before="40" w:after="40" w:line="220" w:lineRule="exact"/>
              <w:ind w:right="113"/>
              <w:rPr>
                <w:sz w:val="18"/>
              </w:rPr>
            </w:pPr>
            <w:r w:rsidRPr="001370FF">
              <w:rPr>
                <w:sz w:val="18"/>
              </w:rPr>
              <w:t>2005</w:t>
            </w:r>
            <w:r w:rsidR="00654786" w:rsidRPr="001370FF">
              <w:rPr>
                <w:sz w:val="18"/>
              </w:rPr>
              <w:t>/</w:t>
            </w:r>
            <w:r w:rsidRPr="001370FF">
              <w:rPr>
                <w:sz w:val="18"/>
              </w:rPr>
              <w:t xml:space="preserve">2006 </w:t>
            </w:r>
            <w:r w:rsidRPr="001370FF">
              <w:rPr>
                <w:sz w:val="18"/>
              </w:rPr>
              <w:br/>
            </w:r>
            <w:r w:rsidR="00654786" w:rsidRPr="001370FF">
              <w:rPr>
                <w:sz w:val="18"/>
              </w:rPr>
              <w:t>(</w:t>
            </w:r>
            <w:r w:rsidRPr="001370FF">
              <w:rPr>
                <w:rFonts w:hint="eastAsia"/>
                <w:sz w:val="18"/>
              </w:rPr>
              <w:t>尼泊尔历法</w:t>
            </w:r>
            <w:r w:rsidRPr="001370FF">
              <w:rPr>
                <w:rFonts w:hint="eastAsia"/>
                <w:sz w:val="18"/>
              </w:rPr>
              <w:t xml:space="preserve"> 2062</w:t>
            </w:r>
            <w:r w:rsidR="00654786" w:rsidRPr="001370FF">
              <w:rPr>
                <w:rFonts w:hint="eastAsia"/>
                <w:sz w:val="18"/>
              </w:rPr>
              <w:t>/</w:t>
            </w:r>
            <w:r w:rsidRPr="001370FF">
              <w:rPr>
                <w:rFonts w:hint="eastAsia"/>
                <w:sz w:val="18"/>
              </w:rPr>
              <w:t>2063</w:t>
            </w:r>
            <w:r w:rsidRPr="001370FF">
              <w:rPr>
                <w:rFonts w:hint="eastAsia"/>
                <w:sz w:val="18"/>
              </w:rPr>
              <w:t>年</w:t>
            </w:r>
            <w:r w:rsidR="00654786" w:rsidRPr="001370FF">
              <w:rPr>
                <w:sz w:val="18"/>
              </w:rPr>
              <w:t>)</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6</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7</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30</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74</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10</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1</w:t>
            </w:r>
          </w:p>
        </w:tc>
        <w:tc>
          <w:tcPr>
            <w:tcW w:w="846"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0</w:t>
            </w:r>
          </w:p>
        </w:tc>
        <w:tc>
          <w:tcPr>
            <w:tcW w:w="800"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128</w:t>
            </w:r>
          </w:p>
        </w:tc>
      </w:tr>
      <w:tr w:rsidR="00194B1A" w:rsidRPr="001370FF" w:rsidTr="00194B1A">
        <w:tc>
          <w:tcPr>
            <w:tcW w:w="1182" w:type="dxa"/>
            <w:shd w:val="clear" w:color="auto" w:fill="auto"/>
          </w:tcPr>
          <w:p w:rsidR="00194B1A" w:rsidRPr="001370FF" w:rsidRDefault="00194B1A" w:rsidP="00194B1A">
            <w:pPr>
              <w:spacing w:before="40" w:after="40" w:line="220" w:lineRule="exact"/>
              <w:ind w:right="113"/>
              <w:rPr>
                <w:sz w:val="18"/>
              </w:rPr>
            </w:pPr>
            <w:r w:rsidRPr="001370FF">
              <w:rPr>
                <w:sz w:val="18"/>
              </w:rPr>
              <w:t>2006</w:t>
            </w:r>
            <w:r w:rsidR="00654786" w:rsidRPr="001370FF">
              <w:rPr>
                <w:sz w:val="18"/>
              </w:rPr>
              <w:t>/</w:t>
            </w:r>
            <w:r w:rsidRPr="001370FF">
              <w:rPr>
                <w:sz w:val="18"/>
              </w:rPr>
              <w:t xml:space="preserve">2007 </w:t>
            </w:r>
            <w:r w:rsidRPr="001370FF">
              <w:rPr>
                <w:sz w:val="18"/>
              </w:rPr>
              <w:br/>
            </w:r>
            <w:r w:rsidR="00654786" w:rsidRPr="001370FF">
              <w:rPr>
                <w:sz w:val="18"/>
              </w:rPr>
              <w:t>(</w:t>
            </w:r>
            <w:r w:rsidRPr="001370FF">
              <w:rPr>
                <w:rFonts w:hint="eastAsia"/>
                <w:sz w:val="18"/>
              </w:rPr>
              <w:t>尼泊尔历法</w:t>
            </w:r>
            <w:r w:rsidRPr="001370FF">
              <w:rPr>
                <w:rFonts w:hint="eastAsia"/>
                <w:sz w:val="18"/>
              </w:rPr>
              <w:t xml:space="preserve"> 2063</w:t>
            </w:r>
            <w:r w:rsidR="00654786" w:rsidRPr="001370FF">
              <w:rPr>
                <w:rFonts w:hint="eastAsia"/>
                <w:sz w:val="18"/>
              </w:rPr>
              <w:t>/</w:t>
            </w:r>
            <w:r w:rsidRPr="001370FF">
              <w:rPr>
                <w:rFonts w:hint="eastAsia"/>
                <w:sz w:val="18"/>
              </w:rPr>
              <w:t>2064</w:t>
            </w:r>
            <w:r w:rsidRPr="001370FF">
              <w:rPr>
                <w:rFonts w:hint="eastAsia"/>
                <w:sz w:val="18"/>
              </w:rPr>
              <w:t>年</w:t>
            </w:r>
            <w:r w:rsidR="00654786" w:rsidRPr="001370FF">
              <w:rPr>
                <w:sz w:val="18"/>
              </w:rPr>
              <w:t>)</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3</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12</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35</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83</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12</w:t>
            </w:r>
          </w:p>
        </w:tc>
        <w:tc>
          <w:tcPr>
            <w:tcW w:w="773"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2</w:t>
            </w:r>
          </w:p>
        </w:tc>
        <w:tc>
          <w:tcPr>
            <w:tcW w:w="846"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0</w:t>
            </w:r>
          </w:p>
        </w:tc>
        <w:tc>
          <w:tcPr>
            <w:tcW w:w="800" w:type="dxa"/>
            <w:shd w:val="clear" w:color="auto" w:fill="auto"/>
            <w:vAlign w:val="bottom"/>
          </w:tcPr>
          <w:p w:rsidR="00194B1A" w:rsidRPr="001370FF" w:rsidRDefault="00194B1A" w:rsidP="00276F97">
            <w:pPr>
              <w:spacing w:before="40" w:after="40" w:line="220" w:lineRule="exact"/>
              <w:ind w:right="57"/>
              <w:jc w:val="right"/>
              <w:rPr>
                <w:sz w:val="18"/>
              </w:rPr>
            </w:pPr>
            <w:r w:rsidRPr="001370FF">
              <w:rPr>
                <w:sz w:val="18"/>
              </w:rPr>
              <w:t>147</w:t>
            </w:r>
          </w:p>
        </w:tc>
      </w:tr>
    </w:tbl>
    <w:p w:rsidR="00194B1A" w:rsidRPr="001370FF" w:rsidRDefault="00276F97" w:rsidP="00194B1A">
      <w:pPr>
        <w:spacing w:before="120" w:after="240"/>
        <w:ind w:left="1134" w:firstLine="66"/>
        <w:rPr>
          <w:rFonts w:hint="eastAsia"/>
          <w:sz w:val="18"/>
          <w:szCs w:val="18"/>
        </w:rPr>
      </w:pPr>
      <w:r w:rsidRPr="001370FF">
        <w:rPr>
          <w:rFonts w:eastAsia="KaiTi_GB2312" w:hint="eastAsia"/>
          <w:sz w:val="18"/>
          <w:szCs w:val="18"/>
        </w:rPr>
        <w:tab/>
      </w:r>
      <w:r w:rsidR="00194B1A" w:rsidRPr="001370FF">
        <w:rPr>
          <w:rFonts w:eastAsia="KaiTi_GB2312" w:hint="eastAsia"/>
          <w:sz w:val="18"/>
          <w:szCs w:val="18"/>
        </w:rPr>
        <w:t>资料来源</w:t>
      </w:r>
      <w:r w:rsidR="00654786" w:rsidRPr="001370FF">
        <w:rPr>
          <w:rFonts w:hint="eastAsia"/>
          <w:sz w:val="18"/>
          <w:szCs w:val="18"/>
        </w:rPr>
        <w:t>：</w:t>
      </w:r>
      <w:r w:rsidR="00194B1A" w:rsidRPr="001370FF">
        <w:rPr>
          <w:rFonts w:hint="eastAsia"/>
          <w:sz w:val="18"/>
          <w:szCs w:val="18"/>
        </w:rPr>
        <w:t>妇女儿童服务中心</w:t>
      </w:r>
      <w:r w:rsidR="00654786" w:rsidRPr="001370FF">
        <w:rPr>
          <w:rFonts w:hint="eastAsia"/>
          <w:sz w:val="18"/>
          <w:szCs w:val="18"/>
        </w:rPr>
        <w:t>，</w:t>
      </w:r>
      <w:r w:rsidR="00194B1A" w:rsidRPr="001370FF">
        <w:rPr>
          <w:rFonts w:hint="eastAsia"/>
          <w:sz w:val="18"/>
          <w:szCs w:val="18"/>
        </w:rPr>
        <w:t>尼泊尔警察局</w:t>
      </w:r>
      <w:r w:rsidR="00654786" w:rsidRPr="001370FF">
        <w:rPr>
          <w:rFonts w:hint="eastAsia"/>
          <w:sz w:val="18"/>
          <w:szCs w:val="18"/>
        </w:rPr>
        <w:t>，</w:t>
      </w:r>
      <w:r w:rsidR="00194B1A" w:rsidRPr="001370FF">
        <w:rPr>
          <w:rFonts w:hint="eastAsia"/>
          <w:sz w:val="18"/>
          <w:szCs w:val="18"/>
        </w:rPr>
        <w:t>2007</w:t>
      </w:r>
      <w:r w:rsidR="00194B1A" w:rsidRPr="001370FF">
        <w:rPr>
          <w:rFonts w:hint="eastAsia"/>
          <w:sz w:val="18"/>
          <w:szCs w:val="18"/>
        </w:rPr>
        <w:t>年。</w:t>
      </w:r>
    </w:p>
    <w:p w:rsidR="00194B1A" w:rsidRPr="001370FF" w:rsidRDefault="00194B1A" w:rsidP="00276F97">
      <w:pPr>
        <w:pStyle w:val="SingleTxtG"/>
        <w:rPr>
          <w:rStyle w:val="SingleTxtGChar"/>
          <w:rFonts w:eastAsia="SimHei" w:hint="eastAsia"/>
          <w:sz w:val="21"/>
          <w:lang w:eastAsia="zh-CN"/>
        </w:rPr>
      </w:pPr>
      <w:r w:rsidRPr="001370FF">
        <w:rPr>
          <w:rFonts w:hint="eastAsia"/>
          <w:lang w:eastAsia="zh-CN"/>
        </w:rPr>
        <w:t>表</w:t>
      </w:r>
      <w:r w:rsidRPr="001370FF">
        <w:rPr>
          <w:rFonts w:hint="eastAsia"/>
          <w:lang w:eastAsia="zh-CN"/>
        </w:rPr>
        <w:t>4</w:t>
      </w:r>
      <w:r w:rsidR="00276F97" w:rsidRPr="001370FF">
        <w:rPr>
          <w:sz w:val="21"/>
          <w:lang w:eastAsia="zh-CN"/>
        </w:rPr>
        <w:br/>
      </w:r>
      <w:r w:rsidRPr="001370FF">
        <w:rPr>
          <w:rStyle w:val="SingleTxtGChar"/>
          <w:rFonts w:eastAsia="SimHei" w:hint="eastAsia"/>
          <w:sz w:val="21"/>
          <w:lang w:eastAsia="zh-CN"/>
        </w:rPr>
        <w:t>法院登记备案的贩运人口案件情况</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52"/>
        <w:gridCol w:w="1053"/>
        <w:gridCol w:w="1053"/>
        <w:gridCol w:w="1053"/>
        <w:gridCol w:w="1053"/>
        <w:gridCol w:w="1053"/>
        <w:gridCol w:w="1053"/>
      </w:tblGrid>
      <w:tr w:rsidR="00194B1A" w:rsidRPr="001370FF" w:rsidTr="00194B1A">
        <w:trPr>
          <w:trHeight w:val="182"/>
          <w:tblHeader/>
        </w:trPr>
        <w:tc>
          <w:tcPr>
            <w:tcW w:w="1052" w:type="dxa"/>
            <w:vMerge w:val="restart"/>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6"/>
              </w:rPr>
            </w:pPr>
            <w:r w:rsidRPr="001370FF">
              <w:rPr>
                <w:rFonts w:eastAsia="KaiTi_GB2312" w:hint="eastAsia"/>
                <w:bCs/>
                <w:iCs/>
                <w:sz w:val="16"/>
              </w:rPr>
              <w:t>财政年度</w:t>
            </w:r>
          </w:p>
        </w:tc>
        <w:tc>
          <w:tcPr>
            <w:tcW w:w="1053" w:type="dxa"/>
            <w:vMerge w:val="restart"/>
            <w:tcBorders>
              <w:top w:val="single" w:sz="4" w:space="0" w:color="auto"/>
              <w:bottom w:val="single" w:sz="12" w:space="0" w:color="auto"/>
            </w:tcBorders>
            <w:shd w:val="clear" w:color="auto" w:fill="auto"/>
            <w:vAlign w:val="bottom"/>
          </w:tcPr>
          <w:p w:rsidR="00194B1A" w:rsidRPr="001370FF" w:rsidRDefault="00194B1A" w:rsidP="00D432EE">
            <w:pPr>
              <w:spacing w:before="80" w:after="80" w:line="200" w:lineRule="exact"/>
              <w:ind w:right="57"/>
              <w:jc w:val="right"/>
              <w:rPr>
                <w:rFonts w:hint="eastAsia"/>
                <w:bCs/>
                <w:i/>
                <w:iCs/>
                <w:sz w:val="16"/>
              </w:rPr>
            </w:pPr>
            <w:r w:rsidRPr="001370FF">
              <w:rPr>
                <w:rFonts w:eastAsia="KaiTi_GB2312" w:hint="eastAsia"/>
                <w:bCs/>
                <w:iCs/>
                <w:sz w:val="16"/>
              </w:rPr>
              <w:t>登记案件</w:t>
            </w:r>
          </w:p>
        </w:tc>
        <w:tc>
          <w:tcPr>
            <w:tcW w:w="3159" w:type="dxa"/>
            <w:gridSpan w:val="3"/>
            <w:tcBorders>
              <w:top w:val="single" w:sz="4" w:space="0" w:color="auto"/>
              <w:bottom w:val="single" w:sz="4" w:space="0" w:color="auto"/>
            </w:tcBorders>
            <w:shd w:val="clear" w:color="auto" w:fill="auto"/>
            <w:vAlign w:val="bottom"/>
          </w:tcPr>
          <w:p w:rsidR="00194B1A" w:rsidRPr="001370FF" w:rsidRDefault="00194B1A" w:rsidP="00D432EE">
            <w:pPr>
              <w:spacing w:before="80" w:after="80" w:line="200" w:lineRule="exact"/>
              <w:ind w:right="57"/>
              <w:jc w:val="center"/>
              <w:rPr>
                <w:rFonts w:hint="eastAsia"/>
                <w:bCs/>
                <w:i/>
                <w:iCs/>
                <w:sz w:val="16"/>
              </w:rPr>
            </w:pPr>
            <w:r w:rsidRPr="001370FF">
              <w:rPr>
                <w:rFonts w:eastAsia="KaiTi_GB2312" w:hint="eastAsia"/>
                <w:bCs/>
                <w:iCs/>
                <w:sz w:val="16"/>
              </w:rPr>
              <w:t>定案案件</w:t>
            </w:r>
          </w:p>
        </w:tc>
        <w:tc>
          <w:tcPr>
            <w:tcW w:w="1053" w:type="dxa"/>
            <w:tcBorders>
              <w:top w:val="single" w:sz="4" w:space="0" w:color="auto"/>
            </w:tcBorders>
            <w:shd w:val="clear" w:color="auto" w:fill="auto"/>
            <w:vAlign w:val="bottom"/>
          </w:tcPr>
          <w:p w:rsidR="00194B1A" w:rsidRPr="001370FF" w:rsidRDefault="00194B1A" w:rsidP="00D432EE">
            <w:pPr>
              <w:spacing w:before="80" w:after="80" w:line="200" w:lineRule="exact"/>
              <w:ind w:right="57"/>
              <w:jc w:val="right"/>
              <w:rPr>
                <w:bCs/>
                <w:i/>
                <w:iCs/>
                <w:sz w:val="16"/>
              </w:rPr>
            </w:pPr>
          </w:p>
        </w:tc>
        <w:tc>
          <w:tcPr>
            <w:tcW w:w="1053" w:type="dxa"/>
            <w:tcBorders>
              <w:top w:val="single" w:sz="4" w:space="0" w:color="auto"/>
            </w:tcBorders>
            <w:shd w:val="clear" w:color="auto" w:fill="auto"/>
            <w:vAlign w:val="bottom"/>
          </w:tcPr>
          <w:p w:rsidR="00194B1A" w:rsidRPr="001370FF" w:rsidRDefault="00194B1A" w:rsidP="00D432EE">
            <w:pPr>
              <w:spacing w:before="80" w:after="80" w:line="200" w:lineRule="exact"/>
              <w:ind w:right="57"/>
              <w:jc w:val="right"/>
              <w:rPr>
                <w:bCs/>
                <w:i/>
                <w:iCs/>
                <w:sz w:val="16"/>
              </w:rPr>
            </w:pPr>
          </w:p>
        </w:tc>
      </w:tr>
      <w:tr w:rsidR="00194B1A" w:rsidRPr="001370FF" w:rsidTr="00194B1A">
        <w:trPr>
          <w:trHeight w:val="181"/>
          <w:tblHeader/>
        </w:trPr>
        <w:tc>
          <w:tcPr>
            <w:tcW w:w="1052" w:type="dxa"/>
            <w:vMerge/>
            <w:tcBorders>
              <w:top w:val="single" w:sz="12" w:space="0" w:color="auto"/>
              <w:bottom w:val="single" w:sz="12" w:space="0" w:color="auto"/>
            </w:tcBorders>
            <w:shd w:val="clear" w:color="auto" w:fill="auto"/>
            <w:vAlign w:val="bottom"/>
          </w:tcPr>
          <w:p w:rsidR="00194B1A" w:rsidRPr="001370FF" w:rsidRDefault="00194B1A" w:rsidP="00194B1A">
            <w:pPr>
              <w:spacing w:before="40" w:after="40" w:line="220" w:lineRule="exact"/>
              <w:ind w:right="113"/>
              <w:rPr>
                <w:i/>
                <w:sz w:val="18"/>
              </w:rPr>
            </w:pPr>
          </w:p>
        </w:tc>
        <w:tc>
          <w:tcPr>
            <w:tcW w:w="1053" w:type="dxa"/>
            <w:vMerge/>
            <w:tcBorders>
              <w:top w:val="single" w:sz="12" w:space="0" w:color="auto"/>
              <w:bottom w:val="single" w:sz="12" w:space="0" w:color="auto"/>
            </w:tcBorders>
            <w:shd w:val="clear" w:color="auto" w:fill="auto"/>
            <w:vAlign w:val="bottom"/>
          </w:tcPr>
          <w:p w:rsidR="00194B1A" w:rsidRPr="001370FF" w:rsidRDefault="00194B1A" w:rsidP="00D432EE">
            <w:pPr>
              <w:spacing w:before="40" w:after="40" w:line="220" w:lineRule="exact"/>
              <w:ind w:right="57"/>
              <w:jc w:val="right"/>
              <w:rPr>
                <w:i/>
                <w:sz w:val="18"/>
              </w:rPr>
            </w:pPr>
          </w:p>
        </w:tc>
        <w:tc>
          <w:tcPr>
            <w:tcW w:w="1053" w:type="dxa"/>
            <w:tcBorders>
              <w:top w:val="single" w:sz="4" w:space="0" w:color="auto"/>
              <w:bottom w:val="single" w:sz="12" w:space="0" w:color="auto"/>
            </w:tcBorders>
            <w:shd w:val="clear" w:color="auto" w:fill="auto"/>
            <w:vAlign w:val="bottom"/>
          </w:tcPr>
          <w:p w:rsidR="00194B1A" w:rsidRPr="001370FF" w:rsidRDefault="00194B1A" w:rsidP="00D432EE">
            <w:pPr>
              <w:spacing w:before="40" w:after="40" w:line="220" w:lineRule="exact"/>
              <w:ind w:right="57"/>
              <w:jc w:val="right"/>
              <w:rPr>
                <w:rFonts w:hint="eastAsia"/>
                <w:b/>
                <w:bCs/>
                <w:i/>
                <w:sz w:val="16"/>
                <w:szCs w:val="16"/>
              </w:rPr>
            </w:pPr>
            <w:r w:rsidRPr="001370FF">
              <w:rPr>
                <w:rFonts w:eastAsia="KaiTi_GB2312" w:hint="eastAsia"/>
                <w:b/>
                <w:bCs/>
                <w:sz w:val="16"/>
                <w:szCs w:val="16"/>
              </w:rPr>
              <w:t>定罪</w:t>
            </w:r>
          </w:p>
        </w:tc>
        <w:tc>
          <w:tcPr>
            <w:tcW w:w="1053" w:type="dxa"/>
            <w:tcBorders>
              <w:top w:val="single" w:sz="4" w:space="0" w:color="auto"/>
              <w:bottom w:val="single" w:sz="12" w:space="0" w:color="auto"/>
            </w:tcBorders>
            <w:shd w:val="clear" w:color="auto" w:fill="auto"/>
            <w:vAlign w:val="bottom"/>
          </w:tcPr>
          <w:p w:rsidR="00194B1A" w:rsidRPr="001370FF" w:rsidRDefault="00194B1A" w:rsidP="00D432EE">
            <w:pPr>
              <w:spacing w:before="40" w:after="40" w:line="220" w:lineRule="exact"/>
              <w:ind w:right="57"/>
              <w:jc w:val="right"/>
              <w:rPr>
                <w:rFonts w:eastAsia="KaiTi_GB2312" w:hint="eastAsia"/>
                <w:b/>
                <w:bCs/>
                <w:sz w:val="16"/>
                <w:szCs w:val="16"/>
              </w:rPr>
            </w:pPr>
            <w:r w:rsidRPr="001370FF">
              <w:rPr>
                <w:rFonts w:eastAsia="KaiTi_GB2312" w:hint="eastAsia"/>
                <w:b/>
                <w:bCs/>
                <w:sz w:val="16"/>
                <w:szCs w:val="16"/>
              </w:rPr>
              <w:t>无罪</w:t>
            </w:r>
          </w:p>
        </w:tc>
        <w:tc>
          <w:tcPr>
            <w:tcW w:w="1053" w:type="dxa"/>
            <w:tcBorders>
              <w:top w:val="single" w:sz="4" w:space="0" w:color="auto"/>
              <w:bottom w:val="single" w:sz="12" w:space="0" w:color="auto"/>
            </w:tcBorders>
            <w:shd w:val="clear" w:color="auto" w:fill="auto"/>
            <w:vAlign w:val="bottom"/>
          </w:tcPr>
          <w:p w:rsidR="00194B1A" w:rsidRPr="001370FF" w:rsidRDefault="00194B1A" w:rsidP="00D432EE">
            <w:pPr>
              <w:spacing w:before="40" w:after="40" w:line="220" w:lineRule="exact"/>
              <w:ind w:right="57"/>
              <w:jc w:val="right"/>
              <w:rPr>
                <w:rFonts w:ascii="KaiTi_GB2312" w:eastAsia="KaiTi_GB2312" w:hint="eastAsia"/>
                <w:b/>
                <w:bCs/>
                <w:sz w:val="16"/>
                <w:szCs w:val="16"/>
              </w:rPr>
            </w:pPr>
            <w:r w:rsidRPr="001370FF">
              <w:rPr>
                <w:rFonts w:ascii="KaiTi_GB2312" w:eastAsia="KaiTi_GB2312" w:hint="eastAsia"/>
                <w:b/>
                <w:bCs/>
                <w:sz w:val="16"/>
                <w:szCs w:val="16"/>
              </w:rPr>
              <w:t>总计</w:t>
            </w:r>
          </w:p>
        </w:tc>
        <w:tc>
          <w:tcPr>
            <w:tcW w:w="1053" w:type="dxa"/>
            <w:tcBorders>
              <w:bottom w:val="single" w:sz="12" w:space="0" w:color="auto"/>
            </w:tcBorders>
            <w:shd w:val="clear" w:color="auto" w:fill="auto"/>
            <w:vAlign w:val="bottom"/>
          </w:tcPr>
          <w:p w:rsidR="00194B1A" w:rsidRPr="001370FF" w:rsidRDefault="00194B1A" w:rsidP="00D432EE">
            <w:pPr>
              <w:spacing w:before="40" w:after="40" w:line="220" w:lineRule="exact"/>
              <w:ind w:right="57"/>
              <w:jc w:val="right"/>
              <w:rPr>
                <w:rFonts w:hint="eastAsia"/>
                <w:i/>
                <w:sz w:val="18"/>
              </w:rPr>
            </w:pPr>
            <w:r w:rsidRPr="001370FF">
              <w:rPr>
                <w:rFonts w:eastAsia="KaiTi_GB2312" w:hint="eastAsia"/>
                <w:sz w:val="18"/>
              </w:rPr>
              <w:t>剩余案件</w:t>
            </w:r>
          </w:p>
        </w:tc>
        <w:tc>
          <w:tcPr>
            <w:tcW w:w="1053" w:type="dxa"/>
            <w:tcBorders>
              <w:bottom w:val="single" w:sz="12" w:space="0" w:color="auto"/>
            </w:tcBorders>
            <w:shd w:val="clear" w:color="auto" w:fill="auto"/>
            <w:vAlign w:val="bottom"/>
          </w:tcPr>
          <w:p w:rsidR="00194B1A" w:rsidRPr="001370FF" w:rsidRDefault="00194B1A" w:rsidP="00D432EE">
            <w:pPr>
              <w:spacing w:before="40" w:after="40" w:line="220" w:lineRule="exact"/>
              <w:ind w:right="57"/>
              <w:jc w:val="right"/>
              <w:rPr>
                <w:rFonts w:hint="eastAsia"/>
                <w:i/>
                <w:sz w:val="18"/>
              </w:rPr>
            </w:pPr>
            <w:r w:rsidRPr="001370FF">
              <w:rPr>
                <w:rFonts w:eastAsia="KaiTi_GB2312" w:hint="eastAsia"/>
                <w:sz w:val="18"/>
              </w:rPr>
              <w:t>定罪百分比</w:t>
            </w:r>
          </w:p>
        </w:tc>
      </w:tr>
      <w:tr w:rsidR="00194B1A" w:rsidRPr="001370FF" w:rsidTr="00194B1A">
        <w:tc>
          <w:tcPr>
            <w:tcW w:w="1052" w:type="dxa"/>
            <w:tcBorders>
              <w:top w:val="single" w:sz="12" w:space="0" w:color="auto"/>
            </w:tcBorders>
            <w:shd w:val="clear" w:color="auto" w:fill="auto"/>
          </w:tcPr>
          <w:p w:rsidR="00194B1A" w:rsidRPr="001370FF" w:rsidRDefault="00194B1A" w:rsidP="00194B1A">
            <w:pPr>
              <w:spacing w:before="40" w:after="40" w:line="220" w:lineRule="exact"/>
              <w:ind w:right="113"/>
              <w:rPr>
                <w:sz w:val="18"/>
              </w:rPr>
            </w:pPr>
            <w:r w:rsidRPr="001370FF">
              <w:rPr>
                <w:sz w:val="18"/>
              </w:rPr>
              <w:t>2003</w:t>
            </w:r>
            <w:r w:rsidR="00654786" w:rsidRPr="001370FF">
              <w:rPr>
                <w:sz w:val="18"/>
              </w:rPr>
              <w:t>/</w:t>
            </w:r>
            <w:r w:rsidRPr="001370FF">
              <w:rPr>
                <w:sz w:val="18"/>
              </w:rPr>
              <w:t>2004</w:t>
            </w:r>
          </w:p>
        </w:tc>
        <w:tc>
          <w:tcPr>
            <w:tcW w:w="1053" w:type="dxa"/>
            <w:tcBorders>
              <w:top w:val="single" w:sz="12" w:space="0" w:color="auto"/>
            </w:tcBorders>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134</w:t>
            </w:r>
          </w:p>
        </w:tc>
        <w:tc>
          <w:tcPr>
            <w:tcW w:w="1053" w:type="dxa"/>
            <w:tcBorders>
              <w:top w:val="single" w:sz="12" w:space="0" w:color="auto"/>
            </w:tcBorders>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11</w:t>
            </w:r>
          </w:p>
        </w:tc>
        <w:tc>
          <w:tcPr>
            <w:tcW w:w="1053" w:type="dxa"/>
            <w:tcBorders>
              <w:top w:val="single" w:sz="12" w:space="0" w:color="auto"/>
            </w:tcBorders>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17</w:t>
            </w:r>
          </w:p>
        </w:tc>
        <w:tc>
          <w:tcPr>
            <w:tcW w:w="1053" w:type="dxa"/>
            <w:tcBorders>
              <w:top w:val="single" w:sz="12" w:space="0" w:color="auto"/>
            </w:tcBorders>
            <w:shd w:val="clear" w:color="auto" w:fill="auto"/>
            <w:vAlign w:val="bottom"/>
          </w:tcPr>
          <w:p w:rsidR="00194B1A" w:rsidRPr="001370FF" w:rsidRDefault="00194B1A" w:rsidP="00D432EE">
            <w:pPr>
              <w:spacing w:before="40" w:after="40" w:line="220" w:lineRule="exact"/>
              <w:ind w:right="57"/>
              <w:jc w:val="right"/>
              <w:rPr>
                <w:rFonts w:eastAsia="SimHei"/>
                <w:sz w:val="18"/>
              </w:rPr>
            </w:pPr>
            <w:r w:rsidRPr="001370FF">
              <w:rPr>
                <w:rFonts w:eastAsia="SimHei"/>
                <w:sz w:val="18"/>
              </w:rPr>
              <w:t>28</w:t>
            </w:r>
          </w:p>
        </w:tc>
        <w:tc>
          <w:tcPr>
            <w:tcW w:w="1053" w:type="dxa"/>
            <w:tcBorders>
              <w:top w:val="single" w:sz="12" w:space="0" w:color="auto"/>
            </w:tcBorders>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106</w:t>
            </w:r>
          </w:p>
        </w:tc>
        <w:tc>
          <w:tcPr>
            <w:tcW w:w="1053" w:type="dxa"/>
            <w:tcBorders>
              <w:top w:val="single" w:sz="12" w:space="0" w:color="auto"/>
            </w:tcBorders>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3</w:t>
            </w:r>
            <w:r w:rsidR="00654786" w:rsidRPr="001370FF">
              <w:rPr>
                <w:sz w:val="18"/>
              </w:rPr>
              <w:t>9.</w:t>
            </w:r>
            <w:r w:rsidRPr="001370FF">
              <w:rPr>
                <w:sz w:val="18"/>
              </w:rPr>
              <w:t>29</w:t>
            </w:r>
          </w:p>
        </w:tc>
      </w:tr>
      <w:tr w:rsidR="00194B1A" w:rsidRPr="001370FF" w:rsidTr="00194B1A">
        <w:tc>
          <w:tcPr>
            <w:tcW w:w="1052" w:type="dxa"/>
            <w:shd w:val="clear" w:color="auto" w:fill="auto"/>
          </w:tcPr>
          <w:p w:rsidR="00194B1A" w:rsidRPr="001370FF" w:rsidRDefault="00194B1A" w:rsidP="00194B1A">
            <w:pPr>
              <w:spacing w:before="40" w:after="40" w:line="220" w:lineRule="exact"/>
              <w:ind w:right="113"/>
              <w:rPr>
                <w:sz w:val="18"/>
              </w:rPr>
            </w:pPr>
            <w:r w:rsidRPr="001370FF">
              <w:rPr>
                <w:sz w:val="18"/>
              </w:rPr>
              <w:t>2004</w:t>
            </w:r>
            <w:r w:rsidR="00654786" w:rsidRPr="001370FF">
              <w:rPr>
                <w:sz w:val="18"/>
              </w:rPr>
              <w:t>/</w:t>
            </w:r>
            <w:r w:rsidRPr="001370FF">
              <w:rPr>
                <w:sz w:val="18"/>
              </w:rPr>
              <w:t>2005</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131</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17</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13</w:t>
            </w:r>
          </w:p>
        </w:tc>
        <w:tc>
          <w:tcPr>
            <w:tcW w:w="1053" w:type="dxa"/>
            <w:shd w:val="clear" w:color="auto" w:fill="auto"/>
            <w:vAlign w:val="bottom"/>
          </w:tcPr>
          <w:p w:rsidR="00194B1A" w:rsidRPr="001370FF" w:rsidRDefault="00194B1A" w:rsidP="00D432EE">
            <w:pPr>
              <w:spacing w:before="40" w:after="40" w:line="220" w:lineRule="exact"/>
              <w:ind w:right="57"/>
              <w:jc w:val="right"/>
              <w:rPr>
                <w:rFonts w:eastAsia="SimHei"/>
                <w:sz w:val="18"/>
              </w:rPr>
            </w:pPr>
            <w:r w:rsidRPr="001370FF">
              <w:rPr>
                <w:rFonts w:eastAsia="SimHei"/>
                <w:sz w:val="18"/>
              </w:rPr>
              <w:t>30</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101</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5</w:t>
            </w:r>
            <w:r w:rsidR="00654786" w:rsidRPr="001370FF">
              <w:rPr>
                <w:sz w:val="18"/>
              </w:rPr>
              <w:t>6.</w:t>
            </w:r>
            <w:r w:rsidRPr="001370FF">
              <w:rPr>
                <w:sz w:val="18"/>
              </w:rPr>
              <w:t>67</w:t>
            </w:r>
          </w:p>
        </w:tc>
      </w:tr>
      <w:tr w:rsidR="00194B1A" w:rsidRPr="001370FF" w:rsidTr="00194B1A">
        <w:tc>
          <w:tcPr>
            <w:tcW w:w="1052" w:type="dxa"/>
            <w:shd w:val="clear" w:color="auto" w:fill="auto"/>
          </w:tcPr>
          <w:p w:rsidR="00194B1A" w:rsidRPr="001370FF" w:rsidRDefault="00194B1A" w:rsidP="00194B1A">
            <w:pPr>
              <w:spacing w:before="40" w:after="40" w:line="220" w:lineRule="exact"/>
              <w:ind w:right="113"/>
              <w:rPr>
                <w:sz w:val="18"/>
              </w:rPr>
            </w:pPr>
            <w:r w:rsidRPr="001370FF">
              <w:rPr>
                <w:sz w:val="18"/>
              </w:rPr>
              <w:t>2005</w:t>
            </w:r>
            <w:r w:rsidR="00654786" w:rsidRPr="001370FF">
              <w:rPr>
                <w:sz w:val="18"/>
              </w:rPr>
              <w:t>/</w:t>
            </w:r>
            <w:r w:rsidRPr="001370FF">
              <w:rPr>
                <w:sz w:val="18"/>
              </w:rPr>
              <w:t>2006</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117</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16</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13</w:t>
            </w:r>
          </w:p>
        </w:tc>
        <w:tc>
          <w:tcPr>
            <w:tcW w:w="1053" w:type="dxa"/>
            <w:shd w:val="clear" w:color="auto" w:fill="auto"/>
            <w:vAlign w:val="bottom"/>
          </w:tcPr>
          <w:p w:rsidR="00194B1A" w:rsidRPr="001370FF" w:rsidRDefault="00194B1A" w:rsidP="00D432EE">
            <w:pPr>
              <w:spacing w:before="40" w:after="40" w:line="220" w:lineRule="exact"/>
              <w:ind w:right="57"/>
              <w:jc w:val="right"/>
              <w:rPr>
                <w:rFonts w:eastAsia="SimHei"/>
                <w:sz w:val="18"/>
              </w:rPr>
            </w:pPr>
            <w:r w:rsidRPr="001370FF">
              <w:rPr>
                <w:rFonts w:eastAsia="SimHei"/>
                <w:sz w:val="18"/>
              </w:rPr>
              <w:t>29</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88</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5</w:t>
            </w:r>
            <w:r w:rsidR="00654786" w:rsidRPr="001370FF">
              <w:rPr>
                <w:sz w:val="18"/>
              </w:rPr>
              <w:t>5.</w:t>
            </w:r>
            <w:r w:rsidRPr="001370FF">
              <w:rPr>
                <w:sz w:val="18"/>
              </w:rPr>
              <w:t>17</w:t>
            </w:r>
          </w:p>
        </w:tc>
      </w:tr>
      <w:tr w:rsidR="00194B1A" w:rsidRPr="001370FF" w:rsidTr="00194B1A">
        <w:tc>
          <w:tcPr>
            <w:tcW w:w="1052" w:type="dxa"/>
            <w:shd w:val="clear" w:color="auto" w:fill="auto"/>
          </w:tcPr>
          <w:p w:rsidR="00194B1A" w:rsidRPr="001370FF" w:rsidRDefault="00194B1A" w:rsidP="00194B1A">
            <w:pPr>
              <w:spacing w:before="40" w:after="40" w:line="220" w:lineRule="exact"/>
              <w:ind w:right="113"/>
              <w:rPr>
                <w:sz w:val="18"/>
              </w:rPr>
            </w:pPr>
            <w:r w:rsidRPr="001370FF">
              <w:rPr>
                <w:sz w:val="18"/>
              </w:rPr>
              <w:t>2006</w:t>
            </w:r>
            <w:r w:rsidR="00654786" w:rsidRPr="001370FF">
              <w:rPr>
                <w:sz w:val="18"/>
              </w:rPr>
              <w:t>/</w:t>
            </w:r>
            <w:r w:rsidRPr="001370FF">
              <w:rPr>
                <w:sz w:val="18"/>
              </w:rPr>
              <w:t>2007</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102</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4</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9</w:t>
            </w:r>
          </w:p>
        </w:tc>
        <w:tc>
          <w:tcPr>
            <w:tcW w:w="1053" w:type="dxa"/>
            <w:shd w:val="clear" w:color="auto" w:fill="auto"/>
            <w:vAlign w:val="bottom"/>
          </w:tcPr>
          <w:p w:rsidR="00194B1A" w:rsidRPr="001370FF" w:rsidRDefault="00194B1A" w:rsidP="00D432EE">
            <w:pPr>
              <w:spacing w:before="40" w:after="40" w:line="220" w:lineRule="exact"/>
              <w:ind w:right="57"/>
              <w:jc w:val="right"/>
              <w:rPr>
                <w:rFonts w:eastAsia="SimHei"/>
                <w:sz w:val="18"/>
              </w:rPr>
            </w:pPr>
            <w:r w:rsidRPr="001370FF">
              <w:rPr>
                <w:rFonts w:eastAsia="SimHei"/>
                <w:sz w:val="18"/>
              </w:rPr>
              <w:t>13</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89</w:t>
            </w:r>
          </w:p>
        </w:tc>
        <w:tc>
          <w:tcPr>
            <w:tcW w:w="1053" w:type="dxa"/>
            <w:shd w:val="clear" w:color="auto" w:fill="auto"/>
            <w:vAlign w:val="bottom"/>
          </w:tcPr>
          <w:p w:rsidR="00194B1A" w:rsidRPr="001370FF" w:rsidRDefault="00194B1A" w:rsidP="00D432EE">
            <w:pPr>
              <w:spacing w:before="40" w:after="40" w:line="220" w:lineRule="exact"/>
              <w:ind w:right="57"/>
              <w:jc w:val="right"/>
              <w:rPr>
                <w:sz w:val="18"/>
              </w:rPr>
            </w:pPr>
            <w:r w:rsidRPr="001370FF">
              <w:rPr>
                <w:sz w:val="18"/>
              </w:rPr>
              <w:t>3</w:t>
            </w:r>
            <w:r w:rsidR="00654786" w:rsidRPr="001370FF">
              <w:rPr>
                <w:sz w:val="18"/>
              </w:rPr>
              <w:t>0.</w:t>
            </w:r>
            <w:r w:rsidRPr="001370FF">
              <w:rPr>
                <w:sz w:val="18"/>
              </w:rPr>
              <w:t>77</w:t>
            </w:r>
          </w:p>
        </w:tc>
      </w:tr>
    </w:tbl>
    <w:p w:rsidR="00194B1A" w:rsidRPr="001370FF" w:rsidRDefault="00194B1A" w:rsidP="00194B1A">
      <w:pPr>
        <w:pStyle w:val="SingleTxtG"/>
        <w:spacing w:before="120" w:after="240"/>
        <w:ind w:left="1200"/>
        <w:rPr>
          <w:rFonts w:hint="eastAsia"/>
          <w:iCs/>
          <w:sz w:val="18"/>
          <w:szCs w:val="18"/>
          <w:lang w:eastAsia="zh-CN"/>
        </w:rPr>
      </w:pPr>
      <w:r w:rsidRPr="001370FF">
        <w:rPr>
          <w:rFonts w:eastAsia="KaiTi_GB2312" w:hint="eastAsia"/>
          <w:iCs/>
          <w:sz w:val="18"/>
          <w:szCs w:val="18"/>
          <w:lang w:eastAsia="zh-CN"/>
        </w:rPr>
        <w:t>资料来源</w:t>
      </w:r>
      <w:r w:rsidR="00654786" w:rsidRPr="001370FF">
        <w:rPr>
          <w:rFonts w:hint="eastAsia"/>
          <w:iCs/>
          <w:sz w:val="18"/>
          <w:szCs w:val="18"/>
          <w:lang w:eastAsia="zh-CN"/>
        </w:rPr>
        <w:t>：</w:t>
      </w:r>
      <w:r w:rsidRPr="001370FF">
        <w:rPr>
          <w:rFonts w:hint="eastAsia"/>
          <w:iCs/>
          <w:sz w:val="18"/>
          <w:szCs w:val="18"/>
          <w:lang w:eastAsia="zh-CN"/>
        </w:rPr>
        <w:t>首席检察官的年度报告</w:t>
      </w:r>
      <w:r w:rsidR="00654786" w:rsidRPr="001370FF">
        <w:rPr>
          <w:rFonts w:hint="eastAsia"/>
          <w:iCs/>
          <w:sz w:val="18"/>
          <w:szCs w:val="18"/>
          <w:lang w:eastAsia="zh-CN"/>
        </w:rPr>
        <w:t>，</w:t>
      </w:r>
      <w:r w:rsidRPr="001370FF">
        <w:rPr>
          <w:iCs/>
          <w:sz w:val="18"/>
          <w:szCs w:val="18"/>
          <w:lang w:eastAsia="zh-CN"/>
        </w:rPr>
        <w:t>2006</w:t>
      </w:r>
      <w:r w:rsidR="00654786" w:rsidRPr="001370FF">
        <w:rPr>
          <w:iCs/>
          <w:sz w:val="18"/>
          <w:szCs w:val="18"/>
          <w:lang w:eastAsia="zh-CN"/>
        </w:rPr>
        <w:t>/</w:t>
      </w:r>
      <w:r w:rsidR="00AE3C37">
        <w:rPr>
          <w:iCs/>
          <w:sz w:val="18"/>
          <w:szCs w:val="18"/>
          <w:lang w:eastAsia="zh-CN"/>
        </w:rPr>
        <w:t>2007</w:t>
      </w:r>
      <w:r w:rsidRPr="001370FF">
        <w:rPr>
          <w:rFonts w:hint="eastAsia"/>
          <w:iCs/>
          <w:sz w:val="18"/>
          <w:szCs w:val="18"/>
          <w:lang w:eastAsia="zh-CN"/>
        </w:rPr>
        <w:t>年</w:t>
      </w:r>
      <w:r w:rsidR="00654786" w:rsidRPr="001370FF">
        <w:rPr>
          <w:iCs/>
          <w:sz w:val="18"/>
          <w:szCs w:val="18"/>
          <w:lang w:eastAsia="zh-CN"/>
        </w:rPr>
        <w:t>(</w:t>
      </w:r>
      <w:r w:rsidRPr="001370FF">
        <w:rPr>
          <w:rFonts w:hint="eastAsia"/>
          <w:iCs/>
          <w:sz w:val="18"/>
          <w:szCs w:val="18"/>
          <w:lang w:eastAsia="zh-CN"/>
        </w:rPr>
        <w:t>尼泊尔历法</w:t>
      </w:r>
      <w:r w:rsidRPr="001370FF">
        <w:rPr>
          <w:iCs/>
          <w:sz w:val="18"/>
          <w:szCs w:val="18"/>
          <w:lang w:eastAsia="zh-CN"/>
        </w:rPr>
        <w:t>2062</w:t>
      </w:r>
      <w:r w:rsidR="00654786" w:rsidRPr="001370FF">
        <w:rPr>
          <w:iCs/>
          <w:sz w:val="18"/>
          <w:szCs w:val="18"/>
          <w:lang w:eastAsia="zh-CN"/>
        </w:rPr>
        <w:t>/</w:t>
      </w:r>
      <w:r w:rsidRPr="001370FF">
        <w:rPr>
          <w:rFonts w:hint="eastAsia"/>
          <w:iCs/>
          <w:sz w:val="18"/>
          <w:szCs w:val="18"/>
          <w:lang w:eastAsia="zh-CN"/>
        </w:rPr>
        <w:t>2</w:t>
      </w:r>
      <w:r w:rsidRPr="001370FF">
        <w:rPr>
          <w:iCs/>
          <w:sz w:val="18"/>
          <w:szCs w:val="18"/>
          <w:lang w:eastAsia="zh-CN"/>
        </w:rPr>
        <w:t>063</w:t>
      </w:r>
      <w:r w:rsidRPr="001370FF">
        <w:rPr>
          <w:rFonts w:hint="eastAsia"/>
          <w:iCs/>
          <w:sz w:val="18"/>
          <w:szCs w:val="18"/>
          <w:lang w:eastAsia="zh-CN"/>
        </w:rPr>
        <w:t>年</w:t>
      </w:r>
      <w:r w:rsidR="00654786" w:rsidRPr="001370FF">
        <w:rPr>
          <w:iCs/>
          <w:sz w:val="18"/>
          <w:szCs w:val="18"/>
          <w:lang w:eastAsia="zh-CN"/>
        </w:rPr>
        <w:t>)</w:t>
      </w:r>
      <w:r w:rsidR="00654786" w:rsidRPr="001370FF">
        <w:rPr>
          <w:rFonts w:hint="eastAsia"/>
          <w:iCs/>
          <w:sz w:val="18"/>
          <w:szCs w:val="18"/>
          <w:lang w:eastAsia="zh-CN"/>
        </w:rPr>
        <w:t>，</w:t>
      </w:r>
      <w:r w:rsidRPr="001370FF">
        <w:rPr>
          <w:rFonts w:hint="eastAsia"/>
          <w:iCs/>
          <w:sz w:val="18"/>
          <w:szCs w:val="18"/>
          <w:lang w:eastAsia="zh-CN"/>
        </w:rPr>
        <w:t>第</w:t>
      </w:r>
      <w:r w:rsidRPr="001370FF">
        <w:rPr>
          <w:rFonts w:hint="eastAsia"/>
          <w:iCs/>
          <w:sz w:val="18"/>
          <w:szCs w:val="18"/>
          <w:lang w:eastAsia="zh-CN"/>
        </w:rPr>
        <w:t>19</w:t>
      </w:r>
      <w:r w:rsidRPr="001370FF">
        <w:rPr>
          <w:rFonts w:hint="eastAsia"/>
          <w:iCs/>
          <w:sz w:val="18"/>
          <w:szCs w:val="18"/>
          <w:lang w:eastAsia="zh-CN"/>
        </w:rPr>
        <w:t>页。</w:t>
      </w:r>
    </w:p>
    <w:p w:rsidR="00194B1A" w:rsidRPr="001370FF" w:rsidRDefault="00194B1A" w:rsidP="00750A63">
      <w:pPr>
        <w:pStyle w:val="SingleTxtGC"/>
        <w:rPr>
          <w:rFonts w:hint="eastAsia"/>
        </w:rPr>
      </w:pPr>
      <w:r w:rsidRPr="001370FF">
        <w:rPr>
          <w:rFonts w:hint="eastAsia"/>
        </w:rPr>
        <w:t>7</w:t>
      </w:r>
      <w:r w:rsidR="00654786" w:rsidRPr="001370FF">
        <w:rPr>
          <w:rFonts w:hint="eastAsia"/>
        </w:rPr>
        <w:t>9.</w:t>
      </w:r>
      <w:r w:rsidRPr="001370FF">
        <w:rPr>
          <w:rFonts w:hint="eastAsia"/>
        </w:rPr>
        <w:tab/>
      </w:r>
      <w:r w:rsidRPr="001370FF">
        <w:rPr>
          <w:rFonts w:hint="eastAsia"/>
        </w:rPr>
        <w:t>长达十年之久的武装冲突导致人口大规模迁移和流离失所</w:t>
      </w:r>
      <w:r w:rsidR="00654786" w:rsidRPr="001370FF">
        <w:rPr>
          <w:rFonts w:hint="eastAsia"/>
        </w:rPr>
        <w:t>，</w:t>
      </w:r>
      <w:r w:rsidRPr="001370FF">
        <w:rPr>
          <w:rFonts w:hint="eastAsia"/>
        </w:rPr>
        <w:t>并使问题进一步加剧。加德满都和尼泊尔其他城市舞厅、酒吧和餐馆数量的增加吸引了越来越多的未成年少女。舞厅</w:t>
      </w:r>
      <w:r w:rsidR="00654786" w:rsidRPr="001370FF">
        <w:rPr>
          <w:rFonts w:hint="eastAsia"/>
        </w:rPr>
        <w:t>/</w:t>
      </w:r>
      <w:r w:rsidRPr="001370FF">
        <w:rPr>
          <w:rFonts w:hint="eastAsia"/>
        </w:rPr>
        <w:t>餐馆剥削女童是一个新出现的问题</w:t>
      </w:r>
      <w:r w:rsidR="00654786" w:rsidRPr="001370FF">
        <w:rPr>
          <w:rFonts w:hint="eastAsia"/>
        </w:rPr>
        <w:t>，</w:t>
      </w:r>
      <w:r w:rsidRPr="001370FF">
        <w:rPr>
          <w:rFonts w:hint="eastAsia"/>
        </w:rPr>
        <w:t>这将在本报告第四部分的随后段落中加以讨论。</w:t>
      </w:r>
    </w:p>
    <w:p w:rsidR="00194B1A" w:rsidRPr="001370FF" w:rsidRDefault="00194B1A" w:rsidP="00750A63">
      <w:pPr>
        <w:pStyle w:val="H23GC"/>
        <w:rPr>
          <w:rFonts w:hint="eastAsia"/>
        </w:rPr>
      </w:pPr>
      <w:r w:rsidRPr="001370FF">
        <w:rPr>
          <w:rFonts w:hint="eastAsia"/>
        </w:rPr>
        <w:tab/>
      </w:r>
      <w:r w:rsidRPr="001370FF">
        <w:rPr>
          <w:rFonts w:hint="eastAsia"/>
        </w:rPr>
        <w:tab/>
      </w:r>
      <w:r w:rsidRPr="001370FF">
        <w:rPr>
          <w:rFonts w:hint="eastAsia"/>
        </w:rPr>
        <w:t>改革措施</w:t>
      </w:r>
    </w:p>
    <w:p w:rsidR="00194B1A" w:rsidRPr="001370FF" w:rsidRDefault="00194B1A" w:rsidP="00750A63">
      <w:pPr>
        <w:pStyle w:val="SingleTxtGC"/>
        <w:rPr>
          <w:rFonts w:hint="eastAsia"/>
        </w:rPr>
      </w:pPr>
      <w:r w:rsidRPr="001370FF">
        <w:rPr>
          <w:rFonts w:hint="eastAsia"/>
        </w:rPr>
        <w:t>8</w:t>
      </w:r>
      <w:r w:rsidR="00654786" w:rsidRPr="001370FF">
        <w:rPr>
          <w:rFonts w:hint="eastAsia"/>
        </w:rPr>
        <w:t>0.</w:t>
      </w:r>
      <w:r w:rsidRPr="001370FF">
        <w:rPr>
          <w:rFonts w:hint="eastAsia"/>
        </w:rPr>
        <w:tab/>
      </w:r>
      <w:r w:rsidRPr="001370FF">
        <w:rPr>
          <w:rFonts w:hint="eastAsia"/>
        </w:rPr>
        <w:t>在本报告所涉期间</w:t>
      </w:r>
      <w:r w:rsidR="00654786" w:rsidRPr="001370FF">
        <w:rPr>
          <w:rFonts w:hint="eastAsia"/>
        </w:rPr>
        <w:t>，</w:t>
      </w:r>
      <w:r w:rsidRPr="001370FF">
        <w:rPr>
          <w:rFonts w:hint="eastAsia"/>
        </w:rPr>
        <w:t>尼泊尔已于</w:t>
      </w:r>
      <w:r w:rsidRPr="001370FF">
        <w:rPr>
          <w:rFonts w:hint="eastAsia"/>
        </w:rPr>
        <w:t>2007</w:t>
      </w:r>
      <w:r w:rsidRPr="001370FF">
        <w:rPr>
          <w:rFonts w:hint="eastAsia"/>
        </w:rPr>
        <w:t>年批准了《南亚区域合作联盟打击贩卖妇女儿童公约》。尼泊尔国内当前与贩运人口相关的法律框架非常先进。《临时宪法》第</w:t>
      </w:r>
      <w:r w:rsidRPr="001370FF">
        <w:rPr>
          <w:rFonts w:hint="eastAsia"/>
        </w:rPr>
        <w:t>29</w:t>
      </w:r>
      <w:r w:rsidRPr="001370FF">
        <w:rPr>
          <w:rFonts w:hint="eastAsia"/>
        </w:rPr>
        <w:t>条保证“反对剥削权利”并明确禁止贩运人口、奴役或包身工以及以风俗、传统和习俗为名义或采用其他任何方式进行的剥削。此项规定为在所有情况下防止贩卖妇女提供宪法保障。</w:t>
      </w:r>
    </w:p>
    <w:p w:rsidR="00194B1A" w:rsidRPr="001370FF" w:rsidRDefault="00194B1A" w:rsidP="00750A63">
      <w:pPr>
        <w:pStyle w:val="SingleTxtGC"/>
        <w:rPr>
          <w:rFonts w:hint="eastAsia"/>
        </w:rPr>
      </w:pPr>
      <w:r w:rsidRPr="001370FF">
        <w:rPr>
          <w:rFonts w:hint="eastAsia"/>
        </w:rPr>
        <w:t>8</w:t>
      </w:r>
      <w:r w:rsidR="00654786" w:rsidRPr="001370FF">
        <w:rPr>
          <w:rFonts w:hint="eastAsia"/>
        </w:rPr>
        <w:t>1.</w:t>
      </w:r>
      <w:r w:rsidRPr="001370FF">
        <w:rPr>
          <w:rFonts w:hint="eastAsia"/>
        </w:rPr>
        <w:tab/>
      </w:r>
      <w:r w:rsidRPr="001370FF">
        <w:rPr>
          <w:rFonts w:hint="eastAsia"/>
        </w:rPr>
        <w:t>除新颁布的《禁止贩运人口法》外</w:t>
      </w:r>
      <w:r w:rsidR="00654786" w:rsidRPr="001370FF">
        <w:rPr>
          <w:rFonts w:hint="eastAsia"/>
        </w:rPr>
        <w:t>，</w:t>
      </w:r>
      <w:r w:rsidRPr="001370FF">
        <w:rPr>
          <w:rFonts w:hint="eastAsia"/>
        </w:rPr>
        <w:t>政府近期已于</w:t>
      </w:r>
      <w:r w:rsidRPr="001370FF">
        <w:rPr>
          <w:rFonts w:hint="eastAsia"/>
        </w:rPr>
        <w:t>2008</w:t>
      </w:r>
      <w:r w:rsidRPr="001370FF">
        <w:rPr>
          <w:rFonts w:hint="eastAsia"/>
        </w:rPr>
        <w:t>年</w:t>
      </w:r>
      <w:r w:rsidRPr="001370FF">
        <w:rPr>
          <w:rFonts w:hint="eastAsia"/>
        </w:rPr>
        <w:t>11</w:t>
      </w:r>
      <w:r w:rsidRPr="001370FF">
        <w:rPr>
          <w:rFonts w:hint="eastAsia"/>
        </w:rPr>
        <w:t>月通过《贩运人口和运输</w:t>
      </w:r>
      <w:r w:rsidR="00654786" w:rsidRPr="001370FF">
        <w:rPr>
          <w:rFonts w:hint="eastAsia"/>
        </w:rPr>
        <w:t>(</w:t>
      </w:r>
      <w:r w:rsidRPr="001370FF">
        <w:rPr>
          <w:rFonts w:hint="eastAsia"/>
        </w:rPr>
        <w:t>管制</w:t>
      </w:r>
      <w:r w:rsidR="00654786" w:rsidRPr="001370FF">
        <w:rPr>
          <w:rFonts w:hint="eastAsia"/>
        </w:rPr>
        <w:t>)</w:t>
      </w:r>
      <w:r w:rsidRPr="001370FF">
        <w:rPr>
          <w:rFonts w:hint="eastAsia"/>
        </w:rPr>
        <w:t>法规》。该法规规定成立国家级和县级委员会。</w:t>
      </w:r>
      <w:r w:rsidRPr="001370FF">
        <w:t>妇女、儿童和社会福利部</w:t>
      </w:r>
      <w:r w:rsidRPr="001370FF">
        <w:rPr>
          <w:rFonts w:hint="eastAsia"/>
        </w:rPr>
        <w:t>秘书和联合秘书将分别担任国家委员会的主席和委员秘书。国家委员会也包含来自劳动部、内政部和外交部的成员</w:t>
      </w:r>
      <w:r w:rsidR="00654786" w:rsidRPr="001370FF">
        <w:rPr>
          <w:rFonts w:hint="eastAsia"/>
        </w:rPr>
        <w:t>(</w:t>
      </w:r>
      <w:r w:rsidRPr="001370FF">
        <w:rPr>
          <w:rFonts w:hint="eastAsia"/>
        </w:rPr>
        <w:t>联合秘书级</w:t>
      </w:r>
      <w:r w:rsidR="00654786" w:rsidRPr="001370FF">
        <w:rPr>
          <w:rFonts w:hint="eastAsia"/>
        </w:rPr>
        <w:t>，</w:t>
      </w:r>
      <w:r w:rsidRPr="001370FF">
        <w:rPr>
          <w:rFonts w:hint="eastAsia"/>
        </w:rPr>
        <w:t>妇女优先</w:t>
      </w:r>
      <w:r w:rsidR="00654786" w:rsidRPr="001370FF">
        <w:rPr>
          <w:rFonts w:hint="eastAsia"/>
        </w:rPr>
        <w:t>)</w:t>
      </w:r>
      <w:r w:rsidRPr="001370FF">
        <w:rPr>
          <w:rFonts w:hint="eastAsia"/>
        </w:rPr>
        <w:t>、副司法部长</w:t>
      </w:r>
      <w:r w:rsidR="00654786" w:rsidRPr="001370FF">
        <w:rPr>
          <w:rFonts w:hint="eastAsia"/>
        </w:rPr>
        <w:t>(</w:t>
      </w:r>
      <w:r w:rsidRPr="001370FF">
        <w:rPr>
          <w:rFonts w:hint="eastAsia"/>
        </w:rPr>
        <w:t>妇女优先</w:t>
      </w:r>
      <w:r w:rsidR="00654786" w:rsidRPr="001370FF">
        <w:rPr>
          <w:rFonts w:hint="eastAsia"/>
        </w:rPr>
        <w:t>)</w:t>
      </w:r>
      <w:r w:rsidRPr="001370FF">
        <w:rPr>
          <w:rFonts w:hint="eastAsia"/>
        </w:rPr>
        <w:t>以及副检察长</w:t>
      </w:r>
      <w:r w:rsidR="00654786" w:rsidRPr="001370FF">
        <w:rPr>
          <w:rFonts w:hint="eastAsia"/>
        </w:rPr>
        <w:t>(</w:t>
      </w:r>
      <w:r w:rsidRPr="001370FF">
        <w:rPr>
          <w:rFonts w:hint="eastAsia"/>
        </w:rPr>
        <w:t>妇女优先</w:t>
      </w:r>
      <w:r w:rsidR="00654786" w:rsidRPr="001370FF">
        <w:rPr>
          <w:rFonts w:hint="eastAsia"/>
        </w:rPr>
        <w:t>)</w:t>
      </w:r>
      <w:r w:rsidRPr="001370FF">
        <w:rPr>
          <w:rFonts w:hint="eastAsia"/>
        </w:rPr>
        <w:t>。另外</w:t>
      </w:r>
      <w:r w:rsidR="00654786" w:rsidRPr="001370FF">
        <w:rPr>
          <w:rFonts w:hint="eastAsia"/>
        </w:rPr>
        <w:t>，</w:t>
      </w:r>
      <w:r w:rsidRPr="001370FF">
        <w:rPr>
          <w:rFonts w:hint="eastAsia"/>
        </w:rPr>
        <w:t>在个人或组织基础上积极打击贩运人口的三名妇女也将由妇女、儿童和社会福利部在包容性基础上任命。同样</w:t>
      </w:r>
      <w:r w:rsidR="00654786" w:rsidRPr="001370FF">
        <w:rPr>
          <w:rFonts w:hint="eastAsia"/>
        </w:rPr>
        <w:t>，</w:t>
      </w:r>
      <w:r w:rsidRPr="001370FF">
        <w:t>妇女、儿童和社会福利部</w:t>
      </w:r>
      <w:r w:rsidRPr="001370FF">
        <w:rPr>
          <w:rFonts w:hint="eastAsia"/>
        </w:rPr>
        <w:t>将指定两名贩运人口受害者。县委员会将由首席发展干事担任主席</w:t>
      </w:r>
      <w:r w:rsidR="00654786" w:rsidRPr="001370FF">
        <w:rPr>
          <w:rFonts w:hint="eastAsia"/>
        </w:rPr>
        <w:t>，</w:t>
      </w:r>
      <w:r w:rsidRPr="001370FF">
        <w:rPr>
          <w:rFonts w:hint="eastAsia"/>
        </w:rPr>
        <w:t>妇女发展干事担任委员秘书</w:t>
      </w:r>
      <w:r w:rsidR="00654786" w:rsidRPr="001370FF">
        <w:rPr>
          <w:rFonts w:hint="eastAsia"/>
        </w:rPr>
        <w:t>，</w:t>
      </w:r>
      <w:r w:rsidRPr="001370FF">
        <w:rPr>
          <w:rFonts w:hint="eastAsia"/>
        </w:rPr>
        <w:t>县政府检察院检察长、县警察局局长和其他利益攸关方作为委员会委员。积极打击贩运人口的三名妇女将从民间社会组织中任命</w:t>
      </w:r>
      <w:r w:rsidR="00654786" w:rsidRPr="001370FF">
        <w:rPr>
          <w:rFonts w:hint="eastAsia"/>
        </w:rPr>
        <w:t>，</w:t>
      </w:r>
      <w:r w:rsidRPr="001370FF">
        <w:rPr>
          <w:rFonts w:hint="eastAsia"/>
        </w:rPr>
        <w:t>由</w:t>
      </w:r>
      <w:r w:rsidRPr="001370FF">
        <w:t>妇女、儿童和社会福利部</w:t>
      </w:r>
      <w:r w:rsidRPr="001370FF">
        <w:rPr>
          <w:rFonts w:hint="eastAsia"/>
        </w:rPr>
        <w:t>在个人或组织基础上指定。尼泊尔记者联盟县执行委员会的一名代表也将作为委员之一。</w:t>
      </w:r>
    </w:p>
    <w:p w:rsidR="00194B1A" w:rsidRPr="001370FF" w:rsidRDefault="00194B1A" w:rsidP="00750A63">
      <w:pPr>
        <w:pStyle w:val="SingleTxtGC"/>
        <w:rPr>
          <w:rFonts w:hint="eastAsia"/>
        </w:rPr>
      </w:pPr>
      <w:r w:rsidRPr="001370FF">
        <w:rPr>
          <w:rFonts w:hint="eastAsia"/>
        </w:rPr>
        <w:t>8</w:t>
      </w:r>
      <w:r w:rsidR="00654786" w:rsidRPr="001370FF">
        <w:rPr>
          <w:rFonts w:hint="eastAsia"/>
        </w:rPr>
        <w:t>2.</w:t>
      </w:r>
      <w:r w:rsidRPr="001370FF">
        <w:rPr>
          <w:rFonts w:hint="eastAsia"/>
        </w:rPr>
        <w:tab/>
      </w:r>
      <w:r w:rsidRPr="001370FF">
        <w:rPr>
          <w:rFonts w:hint="eastAsia"/>
        </w:rPr>
        <w:t>此法规做出重要规定</w:t>
      </w:r>
      <w:r w:rsidR="00654786" w:rsidRPr="001370FF">
        <w:rPr>
          <w:rFonts w:hint="eastAsia"/>
        </w:rPr>
        <w:t>，</w:t>
      </w:r>
      <w:r w:rsidRPr="001370FF">
        <w:rPr>
          <w:rFonts w:hint="eastAsia"/>
        </w:rPr>
        <w:t>例如对受害者保密、为受害者提供笔译或口译人员、设立和运营临时庇护所</w:t>
      </w:r>
      <w:r w:rsidR="00654786" w:rsidRPr="001370FF">
        <w:rPr>
          <w:rFonts w:hint="eastAsia"/>
        </w:rPr>
        <w:t>(</w:t>
      </w:r>
      <w:r w:rsidRPr="001370FF">
        <w:rPr>
          <w:rFonts w:hint="eastAsia"/>
        </w:rPr>
        <w:t>妇女所占比例至少为</w:t>
      </w:r>
      <w:r w:rsidRPr="001370FF">
        <w:rPr>
          <w:rFonts w:hint="eastAsia"/>
        </w:rPr>
        <w:t>50</w:t>
      </w:r>
      <w:r w:rsidR="00654786" w:rsidRPr="001370FF">
        <w:rPr>
          <w:rFonts w:hint="eastAsia"/>
        </w:rPr>
        <w:t>%)</w:t>
      </w:r>
      <w:r w:rsidR="00654786" w:rsidRPr="001370FF">
        <w:rPr>
          <w:rFonts w:hint="eastAsia"/>
        </w:rPr>
        <w:t>，</w:t>
      </w:r>
      <w:r w:rsidRPr="001370FF">
        <w:rPr>
          <w:rFonts w:hint="eastAsia"/>
        </w:rPr>
        <w:t>临时庇护所包括针对受害者的物理基础设施、法律援助、治疗、卫生服务、心理社交咨询、教育获得、技能培训以及社会和家庭融合。该法规也规定康复基金的管理和运作以及监控和报告程序。也要求为该中心制定行为规范。此法规是首个打击贩运人口罪的法规。</w:t>
      </w:r>
    </w:p>
    <w:p w:rsidR="00194B1A" w:rsidRPr="001370FF" w:rsidRDefault="00194B1A" w:rsidP="00750A63">
      <w:pPr>
        <w:pStyle w:val="SingleTxtGC"/>
        <w:rPr>
          <w:rFonts w:hint="eastAsia"/>
        </w:rPr>
      </w:pPr>
      <w:r w:rsidRPr="001370FF">
        <w:rPr>
          <w:rFonts w:hint="eastAsia"/>
        </w:rPr>
        <w:t>8</w:t>
      </w:r>
      <w:r w:rsidR="00654786" w:rsidRPr="001370FF">
        <w:rPr>
          <w:rFonts w:hint="eastAsia"/>
        </w:rPr>
        <w:t>3.</w:t>
      </w:r>
      <w:r w:rsidRPr="001370FF">
        <w:rPr>
          <w:rFonts w:hint="eastAsia"/>
        </w:rPr>
        <w:tab/>
      </w:r>
      <w:r w:rsidRPr="001370FF">
        <w:rPr>
          <w:rFonts w:hint="eastAsia"/>
        </w:rPr>
        <w:t>全国人权委员会下已设立贩运妇女和儿童问题国家报告员办公室</w:t>
      </w:r>
      <w:r w:rsidR="00654786" w:rsidRPr="001370FF">
        <w:rPr>
          <w:rFonts w:hint="eastAsia"/>
        </w:rPr>
        <w:t>(</w:t>
      </w:r>
      <w:r w:rsidRPr="001370FF">
        <w:rPr>
          <w:rFonts w:hint="eastAsia"/>
        </w:rPr>
        <w:t>贩运人口问题国家报告员办公室</w:t>
      </w:r>
      <w:r w:rsidR="00654786" w:rsidRPr="001370FF">
        <w:rPr>
          <w:rFonts w:hint="eastAsia"/>
        </w:rPr>
        <w:t>)</w:t>
      </w:r>
      <w:r w:rsidRPr="001370FF">
        <w:rPr>
          <w:rFonts w:hint="eastAsia"/>
        </w:rPr>
        <w:t>。贩运人口的控制和消除以及受害者的社会融入是贩运人口问题国家报告员办公室的战略目标之一。从</w:t>
      </w:r>
      <w:r w:rsidRPr="001370FF">
        <w:rPr>
          <w:rFonts w:hint="eastAsia"/>
        </w:rPr>
        <w:t>2005</w:t>
      </w:r>
      <w:r w:rsidRPr="001370FF">
        <w:rPr>
          <w:rFonts w:hint="eastAsia"/>
        </w:rPr>
        <w:t>年开始</w:t>
      </w:r>
      <w:r w:rsidR="00654786" w:rsidRPr="001370FF">
        <w:rPr>
          <w:rFonts w:hint="eastAsia"/>
        </w:rPr>
        <w:t>，</w:t>
      </w:r>
      <w:r w:rsidRPr="001370FF">
        <w:rPr>
          <w:rFonts w:hint="eastAsia"/>
        </w:rPr>
        <w:t>贩运人口问题国家报告员办公室已开始发布关于尼泊尔国内贩运人口情况的报告。从论述外国雇用所带来的机遇和问题、贩卖妇女的相关风险以及可能的干预措施的角度来看</w:t>
      </w:r>
      <w:r w:rsidR="00654786" w:rsidRPr="001370FF">
        <w:rPr>
          <w:rFonts w:hint="eastAsia"/>
        </w:rPr>
        <w:t>，</w:t>
      </w:r>
      <w:r w:rsidRPr="001370FF">
        <w:rPr>
          <w:rFonts w:hint="eastAsia"/>
        </w:rPr>
        <w:t>第二份报告</w:t>
      </w:r>
      <w:r w:rsidR="00654786" w:rsidRPr="001370FF">
        <w:rPr>
          <w:rFonts w:hint="eastAsia"/>
        </w:rPr>
        <w:t>(</w:t>
      </w:r>
      <w:r w:rsidRPr="001370FF">
        <w:rPr>
          <w:rFonts w:hint="eastAsia"/>
        </w:rPr>
        <w:t>2006</w:t>
      </w:r>
      <w:r w:rsidR="00654786" w:rsidRPr="001370FF">
        <w:rPr>
          <w:rFonts w:hint="eastAsia"/>
        </w:rPr>
        <w:t>/</w:t>
      </w:r>
      <w:r w:rsidRPr="001370FF">
        <w:rPr>
          <w:rFonts w:hint="eastAsia"/>
        </w:rPr>
        <w:t>2007</w:t>
      </w:r>
      <w:r w:rsidRPr="001370FF">
        <w:rPr>
          <w:rFonts w:hint="eastAsia"/>
        </w:rPr>
        <w:t>年</w:t>
      </w:r>
      <w:r w:rsidR="00654786" w:rsidRPr="001370FF">
        <w:rPr>
          <w:rFonts w:hint="eastAsia"/>
        </w:rPr>
        <w:t>)</w:t>
      </w:r>
      <w:r w:rsidRPr="001370FF">
        <w:rPr>
          <w:rFonts w:hint="eastAsia"/>
        </w:rPr>
        <w:t>为分析型报告。为实施法律规定</w:t>
      </w:r>
      <w:r w:rsidR="00654786" w:rsidRPr="001370FF">
        <w:rPr>
          <w:rFonts w:hint="eastAsia"/>
        </w:rPr>
        <w:t>，</w:t>
      </w:r>
      <w:r w:rsidRPr="001370FF">
        <w:rPr>
          <w:rFonts w:hint="eastAsia"/>
        </w:rPr>
        <w:t>政府已于</w:t>
      </w:r>
      <w:r w:rsidRPr="001370FF">
        <w:rPr>
          <w:rFonts w:hint="eastAsia"/>
        </w:rPr>
        <w:t>2008</w:t>
      </w:r>
      <w:r w:rsidRPr="001370FF">
        <w:rPr>
          <w:rFonts w:hint="eastAsia"/>
        </w:rPr>
        <w:t>年</w:t>
      </w:r>
      <w:r w:rsidRPr="001370FF">
        <w:rPr>
          <w:rFonts w:hint="eastAsia"/>
        </w:rPr>
        <w:t>12</w:t>
      </w:r>
      <w:r w:rsidRPr="001370FF">
        <w:rPr>
          <w:rFonts w:hint="eastAsia"/>
        </w:rPr>
        <w:t>月设立了一个“信托基金”</w:t>
      </w:r>
      <w:r w:rsidR="00654786" w:rsidRPr="001370FF">
        <w:rPr>
          <w:rFonts w:hint="eastAsia"/>
        </w:rPr>
        <w:t>，</w:t>
      </w:r>
      <w:r w:rsidRPr="001370FF">
        <w:rPr>
          <w:rFonts w:hint="eastAsia"/>
        </w:rPr>
        <w:t>核心资金为</w:t>
      </w:r>
      <w:r w:rsidRPr="001370FF">
        <w:t>14 000 000</w:t>
      </w:r>
      <w:r w:rsidRPr="001370FF">
        <w:rPr>
          <w:rFonts w:hint="eastAsia"/>
        </w:rPr>
        <w:t>尼泊尔卢比。</w:t>
      </w:r>
    </w:p>
    <w:p w:rsidR="00194B1A" w:rsidRPr="001370FF" w:rsidRDefault="00194B1A" w:rsidP="00750A63">
      <w:pPr>
        <w:pStyle w:val="SingleTxtGC"/>
        <w:rPr>
          <w:rFonts w:hint="eastAsia"/>
        </w:rPr>
      </w:pPr>
      <w:r w:rsidRPr="001370FF">
        <w:rPr>
          <w:rFonts w:hint="eastAsia"/>
        </w:rPr>
        <w:t>8</w:t>
      </w:r>
      <w:r w:rsidR="00654786" w:rsidRPr="001370FF">
        <w:rPr>
          <w:rFonts w:hint="eastAsia"/>
        </w:rPr>
        <w:t>4.</w:t>
      </w:r>
      <w:r w:rsidRPr="001370FF">
        <w:rPr>
          <w:rFonts w:hint="eastAsia"/>
        </w:rPr>
        <w:tab/>
      </w:r>
      <w:r w:rsidRPr="001370FF">
        <w:rPr>
          <w:rFonts w:hint="eastAsia"/>
        </w:rPr>
        <w:t>在</w:t>
      </w:r>
      <w:r w:rsidRPr="001370FF">
        <w:rPr>
          <w:rFonts w:hint="eastAsia"/>
        </w:rPr>
        <w:t>2006</w:t>
      </w:r>
      <w:r w:rsidRPr="001370FF">
        <w:rPr>
          <w:rFonts w:hint="eastAsia"/>
        </w:rPr>
        <w:t>年和</w:t>
      </w:r>
      <w:r w:rsidRPr="001370FF">
        <w:rPr>
          <w:rFonts w:hint="eastAsia"/>
        </w:rPr>
        <w:t>2007</w:t>
      </w:r>
      <w:r w:rsidRPr="001370FF">
        <w:rPr>
          <w:rFonts w:hint="eastAsia"/>
        </w:rPr>
        <w:t>年期间</w:t>
      </w:r>
      <w:r w:rsidR="00654786" w:rsidRPr="001370FF">
        <w:rPr>
          <w:rFonts w:hint="eastAsia"/>
        </w:rPr>
        <w:t>，</w:t>
      </w:r>
      <w:r w:rsidRPr="001370FF">
        <w:rPr>
          <w:rFonts w:hint="eastAsia"/>
        </w:rPr>
        <w:t>贩运人口问题国家报告员办公室开展了多项倡导方案</w:t>
      </w:r>
      <w:r w:rsidR="00654786" w:rsidRPr="001370FF">
        <w:rPr>
          <w:rFonts w:hint="eastAsia"/>
        </w:rPr>
        <w:t>，</w:t>
      </w:r>
      <w:r w:rsidRPr="001370FF">
        <w:rPr>
          <w:rFonts w:hint="eastAsia"/>
        </w:rPr>
        <w:t>包括有关贩运人口</w:t>
      </w:r>
      <w:r w:rsidR="00654786" w:rsidRPr="001370FF">
        <w:rPr>
          <w:rFonts w:hint="eastAsia"/>
        </w:rPr>
        <w:t>(</w:t>
      </w:r>
      <w:r w:rsidRPr="001370FF">
        <w:rPr>
          <w:rFonts w:hint="eastAsia"/>
        </w:rPr>
        <w:t>包括安全迁移</w:t>
      </w:r>
      <w:r w:rsidR="00654786" w:rsidRPr="001370FF">
        <w:rPr>
          <w:rFonts w:hint="eastAsia"/>
        </w:rPr>
        <w:t>)</w:t>
      </w:r>
      <w:r w:rsidRPr="001370FF">
        <w:rPr>
          <w:rFonts w:hint="eastAsia"/>
        </w:rPr>
        <w:t>的培训。业已指定全国人权委员会区域办事处的联络人专门负责该事务。</w:t>
      </w:r>
    </w:p>
    <w:p w:rsidR="00194B1A" w:rsidRPr="001370FF" w:rsidRDefault="00194B1A" w:rsidP="00750A63">
      <w:pPr>
        <w:pStyle w:val="SingleTxtGC"/>
        <w:rPr>
          <w:rFonts w:hint="eastAsia"/>
        </w:rPr>
      </w:pPr>
      <w:r w:rsidRPr="001370FF">
        <w:rPr>
          <w:rFonts w:hint="eastAsia"/>
        </w:rPr>
        <w:t>8</w:t>
      </w:r>
      <w:r w:rsidR="00654786" w:rsidRPr="001370FF">
        <w:rPr>
          <w:rFonts w:hint="eastAsia"/>
        </w:rPr>
        <w:t>5.</w:t>
      </w:r>
      <w:r w:rsidRPr="001370FF">
        <w:rPr>
          <w:rFonts w:hint="eastAsia"/>
        </w:rPr>
        <w:tab/>
        <w:t>2004</w:t>
      </w:r>
      <w:r w:rsidRPr="001370FF">
        <w:rPr>
          <w:rFonts w:hint="eastAsia"/>
        </w:rPr>
        <w:t>年</w:t>
      </w:r>
      <w:r w:rsidR="00654786" w:rsidRPr="001370FF">
        <w:rPr>
          <w:rFonts w:hint="eastAsia"/>
        </w:rPr>
        <w:t>，</w:t>
      </w:r>
      <w:r w:rsidRPr="001370FF">
        <w:rPr>
          <w:rFonts w:hint="eastAsia"/>
        </w:rPr>
        <w:t>政府就《公约》的实施制定了国家行动计划。打击贩卖妇女是</w:t>
      </w:r>
      <w:r w:rsidRPr="001370FF">
        <w:rPr>
          <w:rFonts w:hint="eastAsia"/>
        </w:rPr>
        <w:t>19</w:t>
      </w:r>
      <w:r w:rsidRPr="001370FF">
        <w:rPr>
          <w:rFonts w:hint="eastAsia"/>
        </w:rPr>
        <w:t>个建议的行动领域之一。与打击贩卖妇女相关的主要活动</w:t>
      </w:r>
      <w:r w:rsidR="00654786" w:rsidRPr="001370FF">
        <w:rPr>
          <w:rFonts w:hint="eastAsia"/>
        </w:rPr>
        <w:t>/</w:t>
      </w:r>
      <w:r w:rsidRPr="001370FF">
        <w:rPr>
          <w:rFonts w:hint="eastAsia"/>
        </w:rPr>
        <w:t>方案包括以下各项</w:t>
      </w:r>
      <w:r w:rsidR="00654786" w:rsidRPr="001370FF">
        <w:rPr>
          <w:rFonts w:hint="eastAsia"/>
        </w:rPr>
        <w:t>：</w:t>
      </w:r>
    </w:p>
    <w:p w:rsidR="00194B1A" w:rsidRPr="001370FF" w:rsidRDefault="00194B1A" w:rsidP="00750A63">
      <w:pPr>
        <w:pStyle w:val="Bullet1GC"/>
      </w:pPr>
      <w:r w:rsidRPr="001370FF">
        <w:rPr>
          <w:rFonts w:hint="eastAsia"/>
        </w:rPr>
        <w:t>确定各个乡镇</w:t>
      </w:r>
      <w:r w:rsidR="00654786" w:rsidRPr="001370FF">
        <w:rPr>
          <w:rFonts w:hint="eastAsia"/>
        </w:rPr>
        <w:t>/</w:t>
      </w:r>
      <w:r w:rsidRPr="001370FF">
        <w:rPr>
          <w:rFonts w:hint="eastAsia"/>
        </w:rPr>
        <w:t>国家内贩运人口幸存者数量</w:t>
      </w:r>
      <w:r w:rsidR="00654786" w:rsidRPr="001370FF">
        <w:rPr>
          <w:rFonts w:hint="eastAsia"/>
        </w:rPr>
        <w:t>；</w:t>
      </w:r>
    </w:p>
    <w:p w:rsidR="00194B1A" w:rsidRPr="001370FF" w:rsidRDefault="00194B1A" w:rsidP="00750A63">
      <w:pPr>
        <w:pStyle w:val="Bullet1GC"/>
      </w:pPr>
      <w:r w:rsidRPr="001370FF">
        <w:rPr>
          <w:rFonts w:hint="eastAsia"/>
        </w:rPr>
        <w:t>在外交使团帮助下将贩运人口幸存者遣返回国</w:t>
      </w:r>
      <w:r w:rsidR="00654786" w:rsidRPr="001370FF">
        <w:rPr>
          <w:rFonts w:hint="eastAsia"/>
        </w:rPr>
        <w:t>；</w:t>
      </w:r>
    </w:p>
    <w:p w:rsidR="00194B1A" w:rsidRPr="001370FF" w:rsidRDefault="00194B1A" w:rsidP="00750A63">
      <w:pPr>
        <w:pStyle w:val="Bullet1GC"/>
        <w:rPr>
          <w:spacing w:val="-4"/>
        </w:rPr>
      </w:pPr>
      <w:r w:rsidRPr="001370FF">
        <w:rPr>
          <w:rFonts w:hint="eastAsia"/>
          <w:spacing w:val="-4"/>
        </w:rPr>
        <w:t>设立适当数量的贩运人口幸存者康复中心</w:t>
      </w:r>
      <w:r w:rsidR="00654786" w:rsidRPr="001370FF">
        <w:rPr>
          <w:rFonts w:hint="eastAsia"/>
          <w:spacing w:val="-4"/>
        </w:rPr>
        <w:t>，</w:t>
      </w:r>
      <w:r w:rsidRPr="001370FF">
        <w:rPr>
          <w:rFonts w:hint="eastAsia"/>
          <w:spacing w:val="-4"/>
        </w:rPr>
        <w:t>并提供社会重新融入服务</w:t>
      </w:r>
      <w:r w:rsidR="00654786" w:rsidRPr="001370FF">
        <w:rPr>
          <w:rFonts w:hint="eastAsia"/>
          <w:spacing w:val="-4"/>
        </w:rPr>
        <w:t>；</w:t>
      </w:r>
    </w:p>
    <w:p w:rsidR="00194B1A" w:rsidRPr="001370FF" w:rsidRDefault="00194B1A" w:rsidP="00750A63">
      <w:pPr>
        <w:pStyle w:val="Bullet1GC"/>
      </w:pPr>
      <w:r w:rsidRPr="001370FF">
        <w:rPr>
          <w:rFonts w:hint="eastAsia"/>
        </w:rPr>
        <w:t>通过成立、扩展和发展公共和私人企业</w:t>
      </w:r>
      <w:r w:rsidR="00654786" w:rsidRPr="001370FF">
        <w:rPr>
          <w:rFonts w:hint="eastAsia"/>
        </w:rPr>
        <w:t>，</w:t>
      </w:r>
      <w:r w:rsidRPr="001370FF">
        <w:rPr>
          <w:rFonts w:hint="eastAsia"/>
        </w:rPr>
        <w:t>为康复中心的贩运人口幸存者提供就业机会</w:t>
      </w:r>
      <w:r w:rsidR="00654786" w:rsidRPr="001370FF">
        <w:rPr>
          <w:rFonts w:hint="eastAsia"/>
        </w:rPr>
        <w:t>；</w:t>
      </w:r>
    </w:p>
    <w:p w:rsidR="00194B1A" w:rsidRPr="001370FF" w:rsidRDefault="00194B1A" w:rsidP="00750A63">
      <w:pPr>
        <w:pStyle w:val="Bullet1GC"/>
      </w:pPr>
      <w:r w:rsidRPr="001370FF">
        <w:rPr>
          <w:rFonts w:hint="eastAsia"/>
        </w:rPr>
        <w:t>确保相关部委和部门对有效实施《打击贩卖妇女儿童进行性和商业性剥削的国家行动计划》的承诺</w:t>
      </w:r>
      <w:r w:rsidR="00654786" w:rsidRPr="001370FF">
        <w:rPr>
          <w:rFonts w:hint="eastAsia"/>
        </w:rPr>
        <w:t>；</w:t>
      </w:r>
    </w:p>
    <w:p w:rsidR="00194B1A" w:rsidRPr="001370FF" w:rsidRDefault="00194B1A" w:rsidP="00750A63">
      <w:pPr>
        <w:pStyle w:val="Bullet1GC"/>
      </w:pPr>
      <w:r w:rsidRPr="001370FF">
        <w:rPr>
          <w:rFonts w:hint="eastAsia"/>
        </w:rPr>
        <w:t>通过动员包括非政府组织和社区组织在内的不同利益攸关方</w:t>
      </w:r>
      <w:r w:rsidR="00654786" w:rsidRPr="001370FF">
        <w:rPr>
          <w:rFonts w:hint="eastAsia"/>
        </w:rPr>
        <w:t>，</w:t>
      </w:r>
      <w:r w:rsidRPr="001370FF">
        <w:rPr>
          <w:rFonts w:hint="eastAsia"/>
        </w:rPr>
        <w:t>确保禁止贩运人口法律的有效执行</w:t>
      </w:r>
      <w:r w:rsidR="00654786" w:rsidRPr="001370FF">
        <w:rPr>
          <w:rFonts w:hint="eastAsia"/>
        </w:rPr>
        <w:t>；</w:t>
      </w:r>
    </w:p>
    <w:p w:rsidR="00194B1A" w:rsidRPr="001370FF" w:rsidRDefault="00194B1A" w:rsidP="00750A63">
      <w:pPr>
        <w:pStyle w:val="Bullet1GC"/>
      </w:pPr>
      <w:r w:rsidRPr="001370FF">
        <w:rPr>
          <w:rFonts w:hint="eastAsia"/>
        </w:rPr>
        <w:t>在大多数易遭到贩运人口的地区实施扶贫方案</w:t>
      </w:r>
      <w:r w:rsidR="00654786" w:rsidRPr="001370FF">
        <w:rPr>
          <w:rFonts w:hint="eastAsia"/>
        </w:rPr>
        <w:t>，</w:t>
      </w:r>
      <w:r w:rsidRPr="001370FF">
        <w:rPr>
          <w:rFonts w:hint="eastAsia"/>
        </w:rPr>
        <w:t>并提高人们的改善生活的机会</w:t>
      </w:r>
      <w:r w:rsidR="00654786" w:rsidRPr="001370FF">
        <w:rPr>
          <w:rFonts w:hint="eastAsia"/>
        </w:rPr>
        <w:t>；</w:t>
      </w:r>
    </w:p>
    <w:p w:rsidR="00194B1A" w:rsidRPr="001370FF" w:rsidRDefault="00194B1A" w:rsidP="00750A63">
      <w:pPr>
        <w:pStyle w:val="Bullet1GC"/>
      </w:pPr>
      <w:r w:rsidRPr="001370FF">
        <w:rPr>
          <w:rFonts w:hint="eastAsia"/>
        </w:rPr>
        <w:t>确定双边和多边合作领域</w:t>
      </w:r>
      <w:r w:rsidR="00654786" w:rsidRPr="001370FF">
        <w:rPr>
          <w:rFonts w:hint="eastAsia"/>
        </w:rPr>
        <w:t>，</w:t>
      </w:r>
      <w:r w:rsidRPr="001370FF">
        <w:rPr>
          <w:rFonts w:hint="eastAsia"/>
        </w:rPr>
        <w:t>以控制跨境贩运人口</w:t>
      </w:r>
      <w:r w:rsidR="00654786" w:rsidRPr="001370FF">
        <w:rPr>
          <w:rFonts w:hint="eastAsia"/>
        </w:rPr>
        <w:t>；</w:t>
      </w:r>
    </w:p>
    <w:p w:rsidR="00194B1A" w:rsidRPr="001370FF" w:rsidRDefault="00194B1A" w:rsidP="00750A63">
      <w:pPr>
        <w:pStyle w:val="Bullet1GC"/>
      </w:pPr>
      <w:r w:rsidRPr="001370FF">
        <w:rPr>
          <w:rFonts w:hint="eastAsia"/>
        </w:rPr>
        <w:t>起草和公布关于尼泊尔每年贩运人口情况的国家报告</w:t>
      </w:r>
      <w:r w:rsidR="00654786" w:rsidRPr="001370FF">
        <w:rPr>
          <w:rFonts w:hint="eastAsia"/>
        </w:rPr>
        <w:t>；</w:t>
      </w:r>
    </w:p>
    <w:p w:rsidR="00194B1A" w:rsidRPr="001370FF" w:rsidRDefault="00194B1A" w:rsidP="00750A63">
      <w:pPr>
        <w:pStyle w:val="Bullet1GC"/>
      </w:pPr>
      <w:r w:rsidRPr="001370FF">
        <w:rPr>
          <w:rFonts w:hint="eastAsia"/>
        </w:rPr>
        <w:t>使劳动和运输管理部、劳动部、劳动和就业促进部以及尼泊尔警察局负责打击与外国劳工雇用相关的贩运人口。</w:t>
      </w:r>
    </w:p>
    <w:p w:rsidR="00194B1A" w:rsidRPr="001370FF" w:rsidRDefault="00194B1A" w:rsidP="00750A63">
      <w:pPr>
        <w:pStyle w:val="SingleTxtGC"/>
        <w:rPr>
          <w:rFonts w:hint="eastAsia"/>
        </w:rPr>
      </w:pPr>
      <w:r w:rsidRPr="001370FF">
        <w:rPr>
          <w:rFonts w:hint="eastAsia"/>
        </w:rPr>
        <w:t>8</w:t>
      </w:r>
      <w:r w:rsidR="00654786" w:rsidRPr="001370FF">
        <w:rPr>
          <w:rFonts w:hint="eastAsia"/>
        </w:rPr>
        <w:t>6.</w:t>
      </w:r>
      <w:r w:rsidRPr="001370FF">
        <w:rPr>
          <w:rFonts w:hint="eastAsia"/>
        </w:rPr>
        <w:tab/>
      </w:r>
      <w:r w:rsidRPr="001370FF">
        <w:rPr>
          <w:rFonts w:hint="eastAsia"/>
        </w:rPr>
        <w:t>在之前报告中提及的诸多非政府组织、国际非政府组织和联合国机构也通过各种方案对预防和消除贩运人口现象做出了贡献。各职能部委和部门执行了一些预防方案。开展的主要方案有</w:t>
      </w:r>
      <w:r w:rsidR="00654786" w:rsidRPr="001370FF">
        <w:rPr>
          <w:rFonts w:hint="eastAsia"/>
        </w:rPr>
        <w:t>：</w:t>
      </w:r>
      <w:r w:rsidRPr="001370FF">
        <w:rPr>
          <w:rFonts w:hint="eastAsia"/>
        </w:rPr>
        <w:t>卫生和人口部艾滋病毒</w:t>
      </w:r>
      <w:r w:rsidR="00654786" w:rsidRPr="001370FF">
        <w:rPr>
          <w:rFonts w:hint="eastAsia"/>
        </w:rPr>
        <w:t>/</w:t>
      </w:r>
      <w:r w:rsidRPr="001370FF">
        <w:rPr>
          <w:rFonts w:hint="eastAsia"/>
        </w:rPr>
        <w:t>艾滋病控制方案下的德利特学生和女童的奖学金方案、地方发展部门</w:t>
      </w:r>
      <w:r w:rsidR="00654786" w:rsidRPr="001370FF">
        <w:rPr>
          <w:rFonts w:hint="eastAsia"/>
        </w:rPr>
        <w:t>/</w:t>
      </w:r>
      <w:r w:rsidRPr="001370FF">
        <w:rPr>
          <w:rFonts w:hint="eastAsia"/>
        </w:rPr>
        <w:t>妇女发展部的妇女和儿童分散行动、土地改革和管理部的土地改革和解放包身工</w:t>
      </w:r>
      <w:r w:rsidR="00654786" w:rsidRPr="001370FF">
        <w:rPr>
          <w:rFonts w:hint="eastAsia"/>
        </w:rPr>
        <w:t>(</w:t>
      </w:r>
      <w:r w:rsidRPr="001370FF">
        <w:rPr>
          <w:rFonts w:eastAsia="KaiTi_GB2312"/>
          <w:iCs/>
        </w:rPr>
        <w:t>Kamaiyas</w:t>
      </w:r>
      <w:r w:rsidR="00654786" w:rsidRPr="001370FF">
        <w:rPr>
          <w:rFonts w:hint="eastAsia"/>
        </w:rPr>
        <w:t>)</w:t>
      </w:r>
      <w:r w:rsidRPr="001370FF">
        <w:rPr>
          <w:rFonts w:hint="eastAsia"/>
        </w:rPr>
        <w:t>康复方案以及扶贫基金的脱贫战略规划方案。</w:t>
      </w:r>
    </w:p>
    <w:p w:rsidR="00194B1A" w:rsidRPr="001370FF" w:rsidRDefault="00194B1A" w:rsidP="00750A63">
      <w:pPr>
        <w:pStyle w:val="SingleTxtGC"/>
        <w:rPr>
          <w:rFonts w:hint="eastAsia"/>
        </w:rPr>
      </w:pPr>
      <w:r w:rsidRPr="001370FF">
        <w:rPr>
          <w:rFonts w:hint="eastAsia"/>
        </w:rPr>
        <w:t>8</w:t>
      </w:r>
      <w:r w:rsidR="00654786" w:rsidRPr="001370FF">
        <w:rPr>
          <w:rFonts w:hint="eastAsia"/>
        </w:rPr>
        <w:t>7.</w:t>
      </w:r>
      <w:r w:rsidRPr="001370FF">
        <w:rPr>
          <w:rFonts w:hint="eastAsia"/>
        </w:rPr>
        <w:tab/>
      </w:r>
      <w:r w:rsidRPr="001370FF">
        <w:t>妇女、儿童和社会福利部</w:t>
      </w:r>
      <w:r w:rsidRPr="001370FF">
        <w:rPr>
          <w:rFonts w:hint="eastAsia"/>
        </w:rPr>
        <w:t>在打击贩运人口领域发挥关键的决策作用。该部门也做出了打击贩运人口的制度安排。</w:t>
      </w:r>
      <w:r w:rsidRPr="001370FF">
        <w:rPr>
          <w:rFonts w:hint="eastAsia"/>
        </w:rPr>
        <w:t>1999</w:t>
      </w:r>
      <w:r w:rsidRPr="001370FF">
        <w:rPr>
          <w:rFonts w:hint="eastAsia"/>
        </w:rPr>
        <w:t>年起草了一项《预防和控制贩卖妇女女童国家政策行动计划》</w:t>
      </w:r>
      <w:r w:rsidR="00654786" w:rsidRPr="001370FF">
        <w:rPr>
          <w:rFonts w:hint="eastAsia"/>
        </w:rPr>
        <w:t>，</w:t>
      </w:r>
      <w:r w:rsidRPr="001370FF">
        <w:rPr>
          <w:rFonts w:hint="eastAsia"/>
        </w:rPr>
        <w:t>并已在被确为最易遭到贩运人口的</w:t>
      </w:r>
      <w:r w:rsidRPr="001370FF">
        <w:rPr>
          <w:rFonts w:hint="eastAsia"/>
        </w:rPr>
        <w:t>26</w:t>
      </w:r>
      <w:r w:rsidRPr="001370FF">
        <w:rPr>
          <w:rFonts w:hint="eastAsia"/>
        </w:rPr>
        <w:t>个县内设立了任务小组。</w:t>
      </w:r>
      <w:r w:rsidRPr="001370FF">
        <w:rPr>
          <w:rFonts w:hint="eastAsia"/>
        </w:rPr>
        <w:t>26</w:t>
      </w:r>
      <w:r w:rsidRPr="001370FF">
        <w:rPr>
          <w:rFonts w:hint="eastAsia"/>
        </w:rPr>
        <w:t>个县为</w:t>
      </w:r>
      <w:r w:rsidR="00654786" w:rsidRPr="001370FF">
        <w:rPr>
          <w:rFonts w:hint="eastAsia"/>
        </w:rPr>
        <w:t>：</w:t>
      </w:r>
      <w:r w:rsidRPr="001370FF">
        <w:rPr>
          <w:rFonts w:hint="eastAsia"/>
        </w:rPr>
        <w:t>贾帕、孙萨里、莫让、萨拉希、马奥塔里、达努萨、乌达亚布、拉姆恰布、辛图利、</w:t>
      </w:r>
      <w:r w:rsidRPr="001370FF">
        <w:t>克尔洛奇</w:t>
      </w:r>
      <w:r w:rsidRPr="001370FF">
        <w:rPr>
          <w:rFonts w:hint="eastAsia"/>
        </w:rPr>
        <w:t>、</w:t>
      </w:r>
      <w:r w:rsidRPr="001370FF">
        <w:t>信德胡帕契克</w:t>
      </w:r>
      <w:r w:rsidRPr="001370FF">
        <w:rPr>
          <w:rFonts w:hint="eastAsia"/>
        </w:rPr>
        <w:t>、加德满都、拉利特普尔、努瓦科特、拉苏瓦、达丁、廓尔喀、卡斯基、</w:t>
      </w:r>
      <w:r w:rsidRPr="001370FF">
        <w:rPr>
          <w:rFonts w:ascii="Arial" w:hAnsi="Arial" w:cs="Arial"/>
        </w:rPr>
        <w:t>马克万布</w:t>
      </w:r>
      <w:r w:rsidRPr="001370FF">
        <w:rPr>
          <w:rFonts w:hint="eastAsia"/>
        </w:rPr>
        <w:t>、帕尔萨、奇特旺、纳瓦帕拉希、鲁潘德希、德瓦库里、班克和凯拉利。</w:t>
      </w:r>
    </w:p>
    <w:p w:rsidR="00194B1A" w:rsidRPr="001370FF" w:rsidRDefault="00194B1A" w:rsidP="00750A63">
      <w:pPr>
        <w:pStyle w:val="SingleTxtGC"/>
        <w:rPr>
          <w:rFonts w:hint="eastAsia"/>
        </w:rPr>
      </w:pPr>
      <w:r w:rsidRPr="001370FF">
        <w:rPr>
          <w:rFonts w:hint="eastAsia"/>
        </w:rPr>
        <w:t>8</w:t>
      </w:r>
      <w:r w:rsidR="00654786" w:rsidRPr="001370FF">
        <w:rPr>
          <w:rFonts w:hint="eastAsia"/>
        </w:rPr>
        <w:t>8.</w:t>
      </w:r>
      <w:r w:rsidRPr="001370FF">
        <w:rPr>
          <w:rFonts w:hint="eastAsia"/>
        </w:rPr>
        <w:tab/>
      </w:r>
      <w:r w:rsidRPr="001370FF">
        <w:rPr>
          <w:rFonts w:hint="eastAsia"/>
        </w:rPr>
        <w:t>政府在</w:t>
      </w:r>
      <w:r w:rsidRPr="001370FF">
        <w:rPr>
          <w:rFonts w:hint="eastAsia"/>
        </w:rPr>
        <w:t>2008</w:t>
      </w:r>
      <w:r w:rsidR="00654786" w:rsidRPr="001370FF">
        <w:rPr>
          <w:rFonts w:hint="eastAsia"/>
        </w:rPr>
        <w:t>/</w:t>
      </w:r>
      <w:r w:rsidRPr="001370FF">
        <w:rPr>
          <w:rFonts w:hint="eastAsia"/>
        </w:rPr>
        <w:t>2009</w:t>
      </w:r>
      <w:r w:rsidRPr="001370FF">
        <w:rPr>
          <w:rFonts w:hint="eastAsia"/>
        </w:rPr>
        <w:t>财政年度另外拨出</w:t>
      </w:r>
      <w:r w:rsidRPr="001370FF">
        <w:rPr>
          <w:rFonts w:hint="eastAsia"/>
        </w:rPr>
        <w:t>1 400</w:t>
      </w:r>
      <w:r w:rsidRPr="001370FF">
        <w:rPr>
          <w:rFonts w:hint="eastAsia"/>
        </w:rPr>
        <w:t>万卢比的预算给易发生贩运人口行为的县城</w:t>
      </w:r>
      <w:r w:rsidR="00654786" w:rsidRPr="001370FF">
        <w:rPr>
          <w:rFonts w:hint="eastAsia"/>
        </w:rPr>
        <w:t>，</w:t>
      </w:r>
      <w:r w:rsidRPr="001370FF">
        <w:rPr>
          <w:rFonts w:hint="eastAsia"/>
        </w:rPr>
        <w:t>即</w:t>
      </w:r>
      <w:r w:rsidRPr="001370FF">
        <w:t>信德胡帕契克</w:t>
      </w:r>
      <w:r w:rsidRPr="001370FF">
        <w:rPr>
          <w:rFonts w:hint="eastAsia"/>
        </w:rPr>
        <w:t>、加德满都和凯拉利</w:t>
      </w:r>
      <w:r w:rsidR="00654786" w:rsidRPr="001370FF">
        <w:rPr>
          <w:rFonts w:hint="eastAsia"/>
        </w:rPr>
        <w:t>，</w:t>
      </w:r>
      <w:r w:rsidRPr="001370FF">
        <w:rPr>
          <w:rFonts w:hint="eastAsia"/>
        </w:rPr>
        <w:t>用于妇女复原和重新融入家庭。该方案正由</w:t>
      </w:r>
      <w:r w:rsidRPr="001370FF">
        <w:t>妇女、儿童和社会福利部</w:t>
      </w:r>
      <w:r w:rsidRPr="001370FF">
        <w:rPr>
          <w:rFonts w:hint="eastAsia"/>
        </w:rPr>
        <w:t>与农林业、基本医疗与合作、</w:t>
      </w:r>
      <w:r w:rsidRPr="001370FF">
        <w:t>Shakti Samuha</w:t>
      </w:r>
      <w:r w:rsidRPr="001370FF">
        <w:rPr>
          <w:rFonts w:hint="eastAsia"/>
        </w:rPr>
        <w:t>和</w:t>
      </w:r>
      <w:r w:rsidRPr="001370FF">
        <w:t>Sirjanshil Samaj</w:t>
      </w:r>
      <w:r w:rsidRPr="001370FF">
        <w:rPr>
          <w:rFonts w:hint="eastAsia"/>
        </w:rPr>
        <w:t>等非政府组织合作实施。在这项由政府实施的复原计划下</w:t>
      </w:r>
      <w:r w:rsidR="00654786" w:rsidRPr="001370FF">
        <w:rPr>
          <w:rFonts w:hint="eastAsia"/>
        </w:rPr>
        <w:t>，</w:t>
      </w:r>
      <w:r w:rsidRPr="001370FF">
        <w:rPr>
          <w:rFonts w:hint="eastAsia"/>
        </w:rPr>
        <w:t>56</w:t>
      </w:r>
      <w:r w:rsidRPr="001370FF">
        <w:rPr>
          <w:rFonts w:hint="eastAsia"/>
        </w:rPr>
        <w:t>名贩运人口女性受害者已在上述</w:t>
      </w:r>
      <w:r w:rsidRPr="001370FF">
        <w:rPr>
          <w:rFonts w:hint="eastAsia"/>
        </w:rPr>
        <w:t>3</w:t>
      </w:r>
      <w:r w:rsidRPr="001370FF">
        <w:rPr>
          <w:rFonts w:hint="eastAsia"/>
        </w:rPr>
        <w:t>个中心接受康复治疗。根据</w:t>
      </w:r>
      <w:r w:rsidRPr="001370FF">
        <w:t>妇女、儿童和社会福利部</w:t>
      </w:r>
      <w:r w:rsidRPr="001370FF">
        <w:rPr>
          <w:rFonts w:hint="eastAsia"/>
        </w:rPr>
        <w:t>的方案</w:t>
      </w:r>
      <w:r w:rsidR="00654786" w:rsidRPr="001370FF">
        <w:rPr>
          <w:rFonts w:hint="eastAsia"/>
        </w:rPr>
        <w:t>，</w:t>
      </w:r>
      <w:r w:rsidRPr="001370FF">
        <w:rPr>
          <w:rFonts w:hint="eastAsia"/>
        </w:rPr>
        <w:t>在</w:t>
      </w:r>
      <w:r w:rsidRPr="001370FF">
        <w:rPr>
          <w:rFonts w:hint="eastAsia"/>
        </w:rPr>
        <w:t>2009</w:t>
      </w:r>
      <w:r w:rsidRPr="001370FF">
        <w:rPr>
          <w:rFonts w:hint="eastAsia"/>
        </w:rPr>
        <w:t>年期间</w:t>
      </w:r>
      <w:r w:rsidR="00654786" w:rsidRPr="001370FF">
        <w:rPr>
          <w:rFonts w:hint="eastAsia"/>
        </w:rPr>
        <w:t>，</w:t>
      </w:r>
      <w:r w:rsidRPr="001370FF">
        <w:rPr>
          <w:rFonts w:hint="eastAsia"/>
        </w:rPr>
        <w:t>必须在贾帕、帕尔萨、鲁潘德希和班克县新建</w:t>
      </w:r>
      <w:r w:rsidRPr="001370FF">
        <w:rPr>
          <w:rFonts w:hint="eastAsia"/>
        </w:rPr>
        <w:t>4</w:t>
      </w:r>
      <w:r w:rsidRPr="001370FF">
        <w:rPr>
          <w:rFonts w:hint="eastAsia"/>
        </w:rPr>
        <w:t>个康复中心。</w:t>
      </w:r>
    </w:p>
    <w:p w:rsidR="00194B1A" w:rsidRPr="001370FF" w:rsidRDefault="00194B1A" w:rsidP="00750A63">
      <w:pPr>
        <w:pStyle w:val="SingleTxtGC"/>
        <w:rPr>
          <w:rFonts w:hint="eastAsia"/>
        </w:rPr>
      </w:pPr>
      <w:r w:rsidRPr="001370FF">
        <w:rPr>
          <w:rFonts w:hint="eastAsia"/>
        </w:rPr>
        <w:t>8</w:t>
      </w:r>
      <w:r w:rsidR="00654786" w:rsidRPr="001370FF">
        <w:rPr>
          <w:rFonts w:hint="eastAsia"/>
        </w:rPr>
        <w:t>9.</w:t>
      </w:r>
      <w:r w:rsidRPr="001370FF">
        <w:rPr>
          <w:rFonts w:hint="eastAsia"/>
        </w:rPr>
        <w:tab/>
      </w:r>
      <w:r w:rsidRPr="001370FF">
        <w:t>妇女、儿童和社会福利部</w:t>
      </w:r>
      <w:r w:rsidRPr="001370FF">
        <w:rPr>
          <w:rFonts w:hint="eastAsia"/>
        </w:rPr>
        <w:t>与妇女发展部采取主动与该领域内的非政府组织合作组织各种提高公共认识的方案。除康复外</w:t>
      </w:r>
      <w:r w:rsidR="00654786" w:rsidRPr="001370FF">
        <w:rPr>
          <w:rFonts w:hint="eastAsia"/>
        </w:rPr>
        <w:t>，</w:t>
      </w:r>
      <w:r w:rsidRPr="001370FF">
        <w:rPr>
          <w:rFonts w:hint="eastAsia"/>
        </w:rPr>
        <w:t>方案还包括顾问和咨询、职业培训、能力建设、领导力培养、社会动员、法律援助、重新融入社会、教育以及对艾滋病的认识等。</w:t>
      </w:r>
      <w:r w:rsidRPr="001370FF">
        <w:t>妇女、儿童和社会福利部</w:t>
      </w:r>
      <w:r w:rsidRPr="001370FF">
        <w:rPr>
          <w:rFonts w:hint="eastAsia"/>
        </w:rPr>
        <w:t>每年在“国家打击贩运人口日”之际组织宣传方案。此类方案通过国家媒体和其他媒体在尼泊尔全国范围内全天现场播报</w:t>
      </w:r>
      <w:r w:rsidR="00654786" w:rsidRPr="001370FF">
        <w:rPr>
          <w:rFonts w:hint="eastAsia"/>
        </w:rPr>
        <w:t>，</w:t>
      </w:r>
      <w:r w:rsidRPr="001370FF">
        <w:rPr>
          <w:rFonts w:hint="eastAsia"/>
        </w:rPr>
        <w:t>具有重大影响。</w:t>
      </w:r>
    </w:p>
    <w:p w:rsidR="00194B1A" w:rsidRPr="001370FF" w:rsidRDefault="00194B1A" w:rsidP="00750A63">
      <w:pPr>
        <w:pStyle w:val="SingleTxtGC"/>
        <w:rPr>
          <w:rFonts w:hint="eastAsia"/>
        </w:rPr>
      </w:pPr>
      <w:r w:rsidRPr="001370FF">
        <w:rPr>
          <w:rFonts w:hint="eastAsia"/>
        </w:rPr>
        <w:t>9</w:t>
      </w:r>
      <w:r w:rsidR="00654786" w:rsidRPr="001370FF">
        <w:rPr>
          <w:rFonts w:hint="eastAsia"/>
        </w:rPr>
        <w:t>0.</w:t>
      </w:r>
      <w:r w:rsidRPr="001370FF">
        <w:rPr>
          <w:rFonts w:hint="eastAsia"/>
        </w:rPr>
        <w:tab/>
      </w:r>
      <w:r w:rsidRPr="001370FF">
        <w:rPr>
          <w:rFonts w:hint="eastAsia"/>
          <w:spacing w:val="-2"/>
        </w:rPr>
        <w:t>在</w:t>
      </w:r>
      <w:r w:rsidRPr="001370FF">
        <w:rPr>
          <w:i/>
          <w:spacing w:val="-2"/>
        </w:rPr>
        <w:t>Suresh Lama</w:t>
      </w:r>
      <w:r w:rsidRPr="001370FF">
        <w:rPr>
          <w:rFonts w:ascii="KaiTi_GB2312" w:eastAsia="KaiTi_GB2312" w:hint="eastAsia"/>
          <w:spacing w:val="-2"/>
        </w:rPr>
        <w:t>等人诉王国政府案</w:t>
      </w:r>
      <w:r w:rsidR="00654786" w:rsidRPr="001370FF">
        <w:rPr>
          <w:rFonts w:hint="eastAsia"/>
          <w:spacing w:val="-2"/>
        </w:rPr>
        <w:t>(</w:t>
      </w:r>
      <w:r w:rsidRPr="001370FF">
        <w:rPr>
          <w:spacing w:val="-2"/>
        </w:rPr>
        <w:t>NKP 87</w:t>
      </w:r>
      <w:r w:rsidR="003A7B88">
        <w:rPr>
          <w:spacing w:val="-2"/>
        </w:rPr>
        <w:t>7,</w:t>
      </w:r>
      <w:r w:rsidRPr="001370FF">
        <w:rPr>
          <w:spacing w:val="-2"/>
        </w:rPr>
        <w:t>2005</w:t>
      </w:r>
      <w:r w:rsidRPr="001370FF">
        <w:rPr>
          <w:rFonts w:hint="eastAsia"/>
          <w:spacing w:val="-2"/>
        </w:rPr>
        <w:t>年</w:t>
      </w:r>
      <w:r w:rsidR="00654786" w:rsidRPr="001370FF">
        <w:rPr>
          <w:rFonts w:hint="eastAsia"/>
          <w:spacing w:val="-2"/>
        </w:rPr>
        <w:t>)</w:t>
      </w:r>
      <w:r w:rsidRPr="001370FF">
        <w:rPr>
          <w:rFonts w:hint="eastAsia"/>
          <w:spacing w:val="-2"/>
        </w:rPr>
        <w:t>中</w:t>
      </w:r>
      <w:r w:rsidR="00654786" w:rsidRPr="001370FF">
        <w:rPr>
          <w:rFonts w:hint="eastAsia"/>
          <w:spacing w:val="-2"/>
        </w:rPr>
        <w:t>，</w:t>
      </w:r>
      <w:r w:rsidRPr="001370FF">
        <w:rPr>
          <w:rFonts w:hint="eastAsia"/>
          <w:spacing w:val="-2"/>
        </w:rPr>
        <w:t>尼泊尔最高法院表现了它的能动性</w:t>
      </w:r>
      <w:r w:rsidR="00654786" w:rsidRPr="001370FF">
        <w:rPr>
          <w:rFonts w:hint="eastAsia"/>
          <w:spacing w:val="-2"/>
        </w:rPr>
        <w:t>，</w:t>
      </w:r>
      <w:r w:rsidRPr="001370FF">
        <w:rPr>
          <w:rFonts w:hint="eastAsia"/>
          <w:spacing w:val="-2"/>
        </w:rPr>
        <w:t>并明确指出</w:t>
      </w:r>
      <w:r w:rsidRPr="001370FF" w:rsidDel="00CC6238">
        <w:rPr>
          <w:rFonts w:hint="eastAsia"/>
          <w:spacing w:val="-2"/>
        </w:rPr>
        <w:t xml:space="preserve"> </w:t>
      </w:r>
      <w:r w:rsidRPr="001370FF">
        <w:rPr>
          <w:rFonts w:hint="eastAsia"/>
          <w:spacing w:val="-2"/>
        </w:rPr>
        <w:t>“与其他犯罪行为不同的是</w:t>
      </w:r>
      <w:r w:rsidR="00654786" w:rsidRPr="001370FF">
        <w:rPr>
          <w:rFonts w:hint="eastAsia"/>
          <w:spacing w:val="-2"/>
        </w:rPr>
        <w:t>，</w:t>
      </w:r>
      <w:r w:rsidRPr="001370FF">
        <w:rPr>
          <w:rFonts w:hint="eastAsia"/>
          <w:spacing w:val="-2"/>
        </w:rPr>
        <w:t>在对妇女的性剥削案件中可能没有证人或旁听人”。因此</w:t>
      </w:r>
      <w:r w:rsidR="00654786" w:rsidRPr="001370FF">
        <w:rPr>
          <w:rFonts w:hint="eastAsia"/>
          <w:spacing w:val="-2"/>
        </w:rPr>
        <w:t>，</w:t>
      </w:r>
      <w:r w:rsidRPr="001370FF">
        <w:rPr>
          <w:rFonts w:hint="eastAsia"/>
          <w:spacing w:val="-2"/>
        </w:rPr>
        <w:t>受害者本人及其身体检查报告就是主要证据。据调查</w:t>
      </w:r>
      <w:r w:rsidR="00654786" w:rsidRPr="001370FF">
        <w:rPr>
          <w:rFonts w:hint="eastAsia"/>
          <w:spacing w:val="-2"/>
        </w:rPr>
        <w:t>，</w:t>
      </w:r>
      <w:r w:rsidRPr="001370FF">
        <w:rPr>
          <w:rFonts w:hint="eastAsia"/>
          <w:spacing w:val="-2"/>
        </w:rPr>
        <w:t>聪明、惯于欺骗和自私的人是此类有组织犯罪的作案者</w:t>
      </w:r>
      <w:r w:rsidR="00654786" w:rsidRPr="001370FF">
        <w:rPr>
          <w:rFonts w:hint="eastAsia"/>
          <w:spacing w:val="-2"/>
        </w:rPr>
        <w:t>，</w:t>
      </w:r>
      <w:r w:rsidRPr="001370FF">
        <w:rPr>
          <w:rFonts w:hint="eastAsia"/>
          <w:spacing w:val="-2"/>
        </w:rPr>
        <w:t>而未成年、不成熟、没受过教育和无知的妇女</w:t>
      </w:r>
      <w:r w:rsidR="00654786" w:rsidRPr="001370FF">
        <w:rPr>
          <w:rFonts w:hint="eastAsia"/>
          <w:spacing w:val="-2"/>
        </w:rPr>
        <w:t>/</w:t>
      </w:r>
      <w:r w:rsidRPr="001370FF">
        <w:rPr>
          <w:rFonts w:hint="eastAsia"/>
          <w:spacing w:val="-2"/>
        </w:rPr>
        <w:t>女童是受害者。这些妇女</w:t>
      </w:r>
      <w:r w:rsidR="00654786" w:rsidRPr="001370FF">
        <w:rPr>
          <w:rFonts w:hint="eastAsia"/>
          <w:spacing w:val="-2"/>
        </w:rPr>
        <w:t>/</w:t>
      </w:r>
      <w:r w:rsidRPr="001370FF">
        <w:rPr>
          <w:rFonts w:hint="eastAsia"/>
          <w:spacing w:val="-2"/>
        </w:rPr>
        <w:t>女童并不了解自己的权利</w:t>
      </w:r>
      <w:r w:rsidR="00654786" w:rsidRPr="001370FF">
        <w:rPr>
          <w:rFonts w:hint="eastAsia"/>
          <w:spacing w:val="-2"/>
        </w:rPr>
        <w:t>，</w:t>
      </w:r>
      <w:r w:rsidRPr="001370FF">
        <w:rPr>
          <w:rFonts w:hint="eastAsia"/>
          <w:spacing w:val="-2"/>
        </w:rPr>
        <w:t>她们不了解有报告此类性剥削及惩罚犯罪者或作案者的法律规定。更加令人沮丧的是受害者家庭的无知和贫困。家庭成员贪图自己女儿挣来的钱财</w:t>
      </w:r>
      <w:r w:rsidR="00654786" w:rsidRPr="001370FF">
        <w:rPr>
          <w:rFonts w:hint="eastAsia"/>
          <w:spacing w:val="-2"/>
        </w:rPr>
        <w:t>，</w:t>
      </w:r>
      <w:r w:rsidRPr="001370FF">
        <w:rPr>
          <w:rFonts w:hint="eastAsia"/>
          <w:spacing w:val="-2"/>
        </w:rPr>
        <w:t>未能设想到她们可能面临的后果。强迫妇女</w:t>
      </w:r>
      <w:r w:rsidR="00654786" w:rsidRPr="001370FF">
        <w:rPr>
          <w:rFonts w:hint="eastAsia"/>
          <w:spacing w:val="-2"/>
        </w:rPr>
        <w:t>/</w:t>
      </w:r>
      <w:r w:rsidRPr="001370FF">
        <w:rPr>
          <w:rFonts w:hint="eastAsia"/>
          <w:spacing w:val="-2"/>
        </w:rPr>
        <w:t>女童从事卖淫活动是一项可耻且应受到责罚的罪行。这不仅仅是国家关注的问题</w:t>
      </w:r>
      <w:r w:rsidR="00654786" w:rsidRPr="001370FF">
        <w:rPr>
          <w:rFonts w:hint="eastAsia"/>
          <w:spacing w:val="-2"/>
        </w:rPr>
        <w:t>，</w:t>
      </w:r>
      <w:r w:rsidRPr="001370FF">
        <w:rPr>
          <w:rFonts w:hint="eastAsia"/>
          <w:spacing w:val="-2"/>
        </w:rPr>
        <w:t>也是国际上认可的一项重罪。”</w:t>
      </w:r>
    </w:p>
    <w:p w:rsidR="00194B1A" w:rsidRPr="001370FF" w:rsidRDefault="00194B1A" w:rsidP="00750A63">
      <w:pPr>
        <w:pStyle w:val="H23GC"/>
        <w:rPr>
          <w:rFonts w:hint="eastAsia"/>
        </w:rPr>
      </w:pPr>
      <w:r w:rsidRPr="001370FF">
        <w:rPr>
          <w:rFonts w:hint="eastAsia"/>
        </w:rPr>
        <w:tab/>
      </w:r>
      <w:r w:rsidRPr="001370FF">
        <w:rPr>
          <w:rFonts w:hint="eastAsia"/>
        </w:rPr>
        <w:tab/>
      </w:r>
      <w:r w:rsidRPr="001370FF">
        <w:rPr>
          <w:rFonts w:hint="eastAsia"/>
        </w:rPr>
        <w:t>面对的挑战</w:t>
      </w:r>
    </w:p>
    <w:p w:rsidR="00194B1A" w:rsidRPr="001370FF" w:rsidRDefault="00194B1A" w:rsidP="00750A63">
      <w:pPr>
        <w:pStyle w:val="H4GC"/>
        <w:rPr>
          <w:rFonts w:hint="eastAsia"/>
        </w:rPr>
      </w:pPr>
      <w:r w:rsidRPr="001370FF">
        <w:rPr>
          <w:rFonts w:hint="eastAsia"/>
        </w:rPr>
        <w:tab/>
      </w:r>
      <w:r w:rsidRPr="001370FF">
        <w:rPr>
          <w:rFonts w:hint="eastAsia"/>
        </w:rPr>
        <w:tab/>
      </w:r>
      <w:r w:rsidRPr="001370FF">
        <w:rPr>
          <w:rFonts w:hint="eastAsia"/>
        </w:rPr>
        <w:t>统计数据</w:t>
      </w:r>
    </w:p>
    <w:p w:rsidR="00194B1A" w:rsidRPr="001370FF" w:rsidRDefault="00194B1A" w:rsidP="00750A63">
      <w:pPr>
        <w:pStyle w:val="SingleTxtGC"/>
        <w:rPr>
          <w:rFonts w:hint="eastAsia"/>
        </w:rPr>
      </w:pPr>
      <w:r w:rsidRPr="001370FF">
        <w:rPr>
          <w:rFonts w:hint="eastAsia"/>
        </w:rPr>
        <w:t>9</w:t>
      </w:r>
      <w:r w:rsidR="00654786" w:rsidRPr="001370FF">
        <w:rPr>
          <w:rFonts w:hint="eastAsia"/>
        </w:rPr>
        <w:t>1.</w:t>
      </w:r>
      <w:r w:rsidRPr="001370FF">
        <w:rPr>
          <w:rFonts w:hint="eastAsia"/>
        </w:rPr>
        <w:tab/>
      </w:r>
      <w:r w:rsidRPr="001370FF">
        <w:rPr>
          <w:rFonts w:hint="eastAsia"/>
        </w:rPr>
        <w:t>贩运人口受害者的统计数据各不相同。每一份报告中引用的数字也各不相同符。可能产生漏报的原因有几个</w:t>
      </w:r>
      <w:r w:rsidR="00654786" w:rsidRPr="001370FF">
        <w:rPr>
          <w:rFonts w:hint="eastAsia"/>
        </w:rPr>
        <w:t>，</w:t>
      </w:r>
      <w:r w:rsidRPr="001370FF">
        <w:rPr>
          <w:rFonts w:hint="eastAsia"/>
        </w:rPr>
        <w:t>例如担心社会污名、认识水平较低以及各级人口贩子的强大网络和联系。</w:t>
      </w:r>
    </w:p>
    <w:p w:rsidR="00194B1A" w:rsidRPr="001370FF" w:rsidRDefault="00194B1A" w:rsidP="00750A63">
      <w:pPr>
        <w:pStyle w:val="H23GC"/>
        <w:rPr>
          <w:rFonts w:hint="eastAsia"/>
        </w:rPr>
      </w:pPr>
      <w:r w:rsidRPr="001370FF">
        <w:rPr>
          <w:rFonts w:hint="eastAsia"/>
        </w:rPr>
        <w:tab/>
      </w:r>
      <w:r w:rsidRPr="001370FF">
        <w:rPr>
          <w:rFonts w:hint="eastAsia"/>
        </w:rPr>
        <w:tab/>
      </w:r>
      <w:r w:rsidRPr="001370FF">
        <w:rPr>
          <w:rFonts w:hint="eastAsia"/>
        </w:rPr>
        <w:t>国内贩运</w:t>
      </w:r>
    </w:p>
    <w:p w:rsidR="00194B1A" w:rsidRPr="001370FF" w:rsidRDefault="00194B1A" w:rsidP="00750A63">
      <w:pPr>
        <w:pStyle w:val="SingleTxtGC"/>
        <w:rPr>
          <w:rFonts w:hint="eastAsia"/>
        </w:rPr>
      </w:pPr>
      <w:r w:rsidRPr="001370FF">
        <w:rPr>
          <w:rFonts w:hint="eastAsia"/>
        </w:rPr>
        <w:t>9</w:t>
      </w:r>
      <w:r w:rsidR="00654786" w:rsidRPr="001370FF">
        <w:rPr>
          <w:rFonts w:hint="eastAsia"/>
        </w:rPr>
        <w:t>2.</w:t>
      </w:r>
      <w:r w:rsidRPr="001370FF">
        <w:rPr>
          <w:rFonts w:hint="eastAsia"/>
        </w:rPr>
        <w:tab/>
        <w:t>2006</w:t>
      </w:r>
      <w:r w:rsidRPr="001370FF">
        <w:rPr>
          <w:rFonts w:hint="eastAsia"/>
        </w:rPr>
        <w:t>年</w:t>
      </w:r>
      <w:r w:rsidRPr="001370FF">
        <w:t>妇女、儿童和社会福利部</w:t>
      </w:r>
      <w:r w:rsidRPr="001370FF">
        <w:rPr>
          <w:rFonts w:hint="eastAsia"/>
        </w:rPr>
        <w:t>进行的一项研究发现</w:t>
      </w:r>
      <w:r w:rsidR="00654786" w:rsidRPr="001370FF">
        <w:rPr>
          <w:rFonts w:hint="eastAsia"/>
        </w:rPr>
        <w:t>，</w:t>
      </w:r>
      <w:r w:rsidRPr="001370FF">
        <w:rPr>
          <w:rFonts w:hint="eastAsia"/>
        </w:rPr>
        <w:t>预计大约有</w:t>
      </w:r>
      <w:r w:rsidRPr="001370FF">
        <w:rPr>
          <w:rFonts w:hint="eastAsia"/>
        </w:rPr>
        <w:t>40 000</w:t>
      </w:r>
      <w:r w:rsidRPr="001370FF">
        <w:rPr>
          <w:rFonts w:hint="eastAsia"/>
        </w:rPr>
        <w:t>名</w:t>
      </w:r>
      <w:r w:rsidRPr="001370FF">
        <w:rPr>
          <w:rFonts w:hint="eastAsia"/>
        </w:rPr>
        <w:t>12-30</w:t>
      </w:r>
      <w:r w:rsidRPr="001370FF">
        <w:rPr>
          <w:rFonts w:hint="eastAsia"/>
        </w:rPr>
        <w:t>岁之间的女性工人在加德满都谷的</w:t>
      </w:r>
      <w:r w:rsidRPr="001370FF">
        <w:rPr>
          <w:rFonts w:hint="eastAsia"/>
        </w:rPr>
        <w:t>1 200</w:t>
      </w:r>
      <w:r w:rsidRPr="001370FF">
        <w:rPr>
          <w:rFonts w:hint="eastAsia"/>
        </w:rPr>
        <w:t>个小木屋、酒吧、餐馆和按摩院内工作。她们被迫晚上加班</w:t>
      </w:r>
      <w:r w:rsidR="00654786" w:rsidRPr="001370FF">
        <w:rPr>
          <w:rFonts w:hint="eastAsia"/>
        </w:rPr>
        <w:t>，</w:t>
      </w:r>
      <w:r w:rsidRPr="001370FF">
        <w:rPr>
          <w:rFonts w:hint="eastAsia"/>
        </w:rPr>
        <w:t>在非自愿的情况下从事性活动以取悦客人。研究发现</w:t>
      </w:r>
      <w:r w:rsidR="00654786" w:rsidRPr="001370FF">
        <w:rPr>
          <w:rFonts w:hint="eastAsia"/>
        </w:rPr>
        <w:t>，</w:t>
      </w:r>
      <w:r w:rsidRPr="001370FF">
        <w:rPr>
          <w:rFonts w:hint="eastAsia"/>
        </w:rPr>
        <w:t>这些女性工人容易被贩卖</w:t>
      </w:r>
      <w:r w:rsidR="00654786" w:rsidRPr="001370FF">
        <w:rPr>
          <w:rFonts w:hint="eastAsia"/>
        </w:rPr>
        <w:t>，</w:t>
      </w:r>
      <w:r w:rsidRPr="001370FF">
        <w:rPr>
          <w:rFonts w:hint="eastAsia"/>
        </w:rPr>
        <w:t>因为她们中</w:t>
      </w:r>
      <w:r w:rsidRPr="001370FF">
        <w:rPr>
          <w:rFonts w:hint="eastAsia"/>
        </w:rPr>
        <w:t>5</w:t>
      </w:r>
      <w:r w:rsidR="00654786" w:rsidRPr="001370FF">
        <w:rPr>
          <w:rFonts w:hint="eastAsia"/>
        </w:rPr>
        <w:t>2.</w:t>
      </w:r>
      <w:r w:rsidRPr="001370FF">
        <w:rPr>
          <w:rFonts w:hint="eastAsia"/>
        </w:rPr>
        <w:t>2</w:t>
      </w:r>
      <w:r w:rsidR="00654786" w:rsidRPr="001370FF">
        <w:rPr>
          <w:rFonts w:hint="eastAsia"/>
        </w:rPr>
        <w:t>%</w:t>
      </w:r>
      <w:r w:rsidRPr="001370FF">
        <w:rPr>
          <w:rFonts w:hint="eastAsia"/>
        </w:rPr>
        <w:t>的人说曾有皮条客接近她们</w:t>
      </w:r>
      <w:r w:rsidR="00654786" w:rsidRPr="001370FF">
        <w:rPr>
          <w:rFonts w:hint="eastAsia"/>
        </w:rPr>
        <w:t>，</w:t>
      </w:r>
      <w:r w:rsidRPr="001370FF">
        <w:rPr>
          <w:rFonts w:hint="eastAsia"/>
        </w:rPr>
        <w:t>许诺在香港、沙特阿拉伯和迪拜有更好的工作机会。</w:t>
      </w:r>
    </w:p>
    <w:p w:rsidR="00194B1A" w:rsidRPr="001370FF" w:rsidRDefault="00194B1A" w:rsidP="00750A63">
      <w:pPr>
        <w:pStyle w:val="H23GC"/>
        <w:rPr>
          <w:rFonts w:hint="eastAsia"/>
          <w:sz w:val="21"/>
        </w:rPr>
      </w:pPr>
      <w:r w:rsidRPr="001370FF">
        <w:rPr>
          <w:rFonts w:hint="eastAsia"/>
          <w:b/>
          <w:sz w:val="21"/>
        </w:rPr>
        <w:tab/>
      </w:r>
      <w:r w:rsidRPr="001370FF">
        <w:rPr>
          <w:rFonts w:hint="eastAsia"/>
          <w:b/>
          <w:sz w:val="21"/>
        </w:rPr>
        <w:tab/>
      </w:r>
      <w:r w:rsidRPr="001370FF">
        <w:rPr>
          <w:rFonts w:hint="eastAsia"/>
          <w:sz w:val="21"/>
        </w:rPr>
        <w:t>妇女到国外就业的前景</w:t>
      </w:r>
    </w:p>
    <w:p w:rsidR="00194B1A" w:rsidRPr="001370FF" w:rsidRDefault="00194B1A" w:rsidP="00750A63">
      <w:pPr>
        <w:pStyle w:val="SingleTxtGC"/>
        <w:rPr>
          <w:rFonts w:hint="eastAsia"/>
          <w:spacing w:val="-4"/>
        </w:rPr>
      </w:pPr>
      <w:r w:rsidRPr="001370FF">
        <w:rPr>
          <w:rFonts w:hint="eastAsia"/>
        </w:rPr>
        <w:t>9</w:t>
      </w:r>
      <w:r w:rsidR="00654786" w:rsidRPr="001370FF">
        <w:rPr>
          <w:rFonts w:hint="eastAsia"/>
        </w:rPr>
        <w:t>3.</w:t>
      </w:r>
      <w:r w:rsidRPr="001370FF">
        <w:rPr>
          <w:rFonts w:hint="eastAsia"/>
        </w:rPr>
        <w:tab/>
      </w:r>
      <w:r w:rsidRPr="001370FF">
        <w:rPr>
          <w:rFonts w:hint="eastAsia"/>
          <w:spacing w:val="-4"/>
        </w:rPr>
        <w:t>在许多情况下</w:t>
      </w:r>
      <w:r w:rsidR="00654786" w:rsidRPr="001370FF">
        <w:rPr>
          <w:rFonts w:hint="eastAsia"/>
          <w:spacing w:val="-4"/>
        </w:rPr>
        <w:t>，</w:t>
      </w:r>
      <w:r w:rsidRPr="001370FF">
        <w:rPr>
          <w:rFonts w:hint="eastAsia"/>
          <w:spacing w:val="-4"/>
        </w:rPr>
        <w:t>到国外就业成为贩运人口的陷阱。由于国内缺乏工作机会和较好的工作环境而希望到国外就业的妇女人数越来越多。不幸的是</w:t>
      </w:r>
      <w:r w:rsidR="00654786" w:rsidRPr="001370FF">
        <w:rPr>
          <w:rFonts w:hint="eastAsia"/>
          <w:spacing w:val="-4"/>
        </w:rPr>
        <w:t>，</w:t>
      </w:r>
      <w:r w:rsidRPr="001370FF">
        <w:rPr>
          <w:rFonts w:hint="eastAsia"/>
          <w:spacing w:val="-4"/>
        </w:rPr>
        <w:t>她们通常缺乏可靠的信息或联系人</w:t>
      </w:r>
      <w:r w:rsidR="00654786" w:rsidRPr="001370FF">
        <w:rPr>
          <w:rFonts w:hint="eastAsia"/>
          <w:spacing w:val="-4"/>
        </w:rPr>
        <w:t>，</w:t>
      </w:r>
      <w:r w:rsidRPr="001370FF">
        <w:rPr>
          <w:rFonts w:hint="eastAsia"/>
          <w:spacing w:val="-4"/>
        </w:rPr>
        <w:t>因此很多人都被皮条客欺骗</w:t>
      </w:r>
      <w:r w:rsidR="00654786" w:rsidRPr="001370FF">
        <w:rPr>
          <w:rFonts w:hint="eastAsia"/>
          <w:spacing w:val="-4"/>
        </w:rPr>
        <w:t>，</w:t>
      </w:r>
      <w:r w:rsidRPr="001370FF">
        <w:rPr>
          <w:rFonts w:hint="eastAsia"/>
          <w:spacing w:val="-4"/>
        </w:rPr>
        <w:t>最终沦落到国外的妓院中。</w:t>
      </w:r>
    </w:p>
    <w:p w:rsidR="00194B1A" w:rsidRPr="001370FF" w:rsidRDefault="00194B1A" w:rsidP="00194B1A">
      <w:pPr>
        <w:pStyle w:val="H23G"/>
        <w:rPr>
          <w:rFonts w:eastAsia="SimHei" w:hint="eastAsia"/>
          <w:b w:val="0"/>
          <w:sz w:val="21"/>
          <w:lang w:eastAsia="zh-CN"/>
        </w:rPr>
      </w:pPr>
      <w:r w:rsidRPr="001370FF">
        <w:rPr>
          <w:rFonts w:eastAsia="SimHei" w:hint="eastAsia"/>
          <w:b w:val="0"/>
          <w:sz w:val="21"/>
          <w:lang w:eastAsia="zh-CN"/>
        </w:rPr>
        <w:tab/>
      </w:r>
      <w:r w:rsidRPr="001370FF">
        <w:rPr>
          <w:rFonts w:eastAsia="SimHei" w:hint="eastAsia"/>
          <w:b w:val="0"/>
          <w:sz w:val="21"/>
          <w:lang w:eastAsia="zh-CN"/>
        </w:rPr>
        <w:tab/>
      </w:r>
      <w:r w:rsidRPr="001370FF">
        <w:rPr>
          <w:rFonts w:eastAsia="SimHei" w:hint="eastAsia"/>
          <w:b w:val="0"/>
          <w:sz w:val="21"/>
          <w:lang w:eastAsia="zh-CN"/>
        </w:rPr>
        <w:t>开放边界</w:t>
      </w:r>
    </w:p>
    <w:p w:rsidR="00194B1A" w:rsidRPr="001370FF" w:rsidRDefault="00194B1A" w:rsidP="00750A63">
      <w:pPr>
        <w:pStyle w:val="SingleTxtGC"/>
        <w:rPr>
          <w:rFonts w:hint="eastAsia"/>
        </w:rPr>
      </w:pPr>
      <w:r w:rsidRPr="001370FF">
        <w:rPr>
          <w:rFonts w:hint="eastAsia"/>
        </w:rPr>
        <w:t>9</w:t>
      </w:r>
      <w:r w:rsidR="00654786" w:rsidRPr="001370FF">
        <w:rPr>
          <w:rFonts w:hint="eastAsia"/>
        </w:rPr>
        <w:t>4.</w:t>
      </w:r>
      <w:r w:rsidRPr="001370FF">
        <w:rPr>
          <w:rFonts w:hint="eastAsia"/>
        </w:rPr>
        <w:tab/>
      </w:r>
      <w:r w:rsidRPr="001370FF">
        <w:rPr>
          <w:rFonts w:hint="eastAsia"/>
        </w:rPr>
        <w:t>尼泊尔和印度之间的开放边界有利于两个邻国之间的人员和货物流动。同时</w:t>
      </w:r>
      <w:r w:rsidR="00654786" w:rsidRPr="001370FF">
        <w:rPr>
          <w:rFonts w:hint="eastAsia"/>
        </w:rPr>
        <w:t>，</w:t>
      </w:r>
      <w:r w:rsidRPr="001370FF">
        <w:rPr>
          <w:rFonts w:hint="eastAsia"/>
        </w:rPr>
        <w:t>也被人口贩子用来运输边界另一侧的妇女和儿童。为保持高度警惕并监控跨境流动从而检查和控制可疑活动</w:t>
      </w:r>
      <w:r w:rsidR="00654786" w:rsidRPr="001370FF">
        <w:rPr>
          <w:rFonts w:hint="eastAsia"/>
        </w:rPr>
        <w:t>，</w:t>
      </w:r>
      <w:r w:rsidRPr="001370FF">
        <w:rPr>
          <w:rFonts w:hint="eastAsia"/>
        </w:rPr>
        <w:t>政府目前正与当地的非政府组织开展合作。</w:t>
      </w:r>
    </w:p>
    <w:p w:rsidR="00194B1A" w:rsidRPr="001370FF" w:rsidRDefault="00194B1A" w:rsidP="00750A63">
      <w:pPr>
        <w:pStyle w:val="H23GC"/>
        <w:rPr>
          <w:rFonts w:hint="eastAsia"/>
        </w:rPr>
      </w:pPr>
      <w:r w:rsidRPr="001370FF">
        <w:rPr>
          <w:rFonts w:hint="eastAsia"/>
        </w:rPr>
        <w:tab/>
      </w:r>
      <w:r w:rsidRPr="001370FF">
        <w:rPr>
          <w:rFonts w:hint="eastAsia"/>
        </w:rPr>
        <w:tab/>
      </w:r>
      <w:r w:rsidRPr="001370FF">
        <w:rPr>
          <w:rFonts w:hint="eastAsia"/>
        </w:rPr>
        <w:t>开放康复中心</w:t>
      </w:r>
    </w:p>
    <w:p w:rsidR="00194B1A" w:rsidRPr="001370FF" w:rsidRDefault="00194B1A" w:rsidP="00750A63">
      <w:pPr>
        <w:pStyle w:val="SingleTxtGC"/>
        <w:rPr>
          <w:rFonts w:hint="eastAsia"/>
        </w:rPr>
      </w:pPr>
      <w:r w:rsidRPr="001370FF">
        <w:rPr>
          <w:rFonts w:hint="eastAsia"/>
        </w:rPr>
        <w:t>9</w:t>
      </w:r>
      <w:r w:rsidR="00654786" w:rsidRPr="001370FF">
        <w:rPr>
          <w:rFonts w:hint="eastAsia"/>
        </w:rPr>
        <w:t>5.</w:t>
      </w:r>
      <w:r w:rsidRPr="001370FF">
        <w:rPr>
          <w:rFonts w:hint="eastAsia"/>
        </w:rPr>
        <w:t xml:space="preserve">  </w:t>
      </w:r>
      <w:r w:rsidRPr="001370FF">
        <w:rPr>
          <w:rFonts w:hint="eastAsia"/>
        </w:rPr>
        <w:t>在</w:t>
      </w:r>
      <w:r w:rsidRPr="001370FF">
        <w:t>妇女、儿童和社会福利部</w:t>
      </w:r>
      <w:r w:rsidRPr="001370FF">
        <w:rPr>
          <w:rFonts w:hint="eastAsia"/>
        </w:rPr>
        <w:t>的指导下</w:t>
      </w:r>
      <w:r w:rsidR="00654786" w:rsidRPr="001370FF">
        <w:rPr>
          <w:rFonts w:hint="eastAsia"/>
        </w:rPr>
        <w:t>，</w:t>
      </w:r>
      <w:r w:rsidRPr="001370FF">
        <w:rPr>
          <w:rFonts w:hint="eastAsia"/>
        </w:rPr>
        <w:t>妇女发展部在一些县内运营国营康复中心。去年</w:t>
      </w:r>
      <w:r w:rsidR="00654786" w:rsidRPr="001370FF">
        <w:rPr>
          <w:rFonts w:hint="eastAsia"/>
        </w:rPr>
        <w:t>，</w:t>
      </w:r>
      <w:r w:rsidRPr="001370FF">
        <w:rPr>
          <w:rFonts w:hint="eastAsia"/>
        </w:rPr>
        <w:t>在三个县</w:t>
      </w:r>
      <w:r w:rsidR="00654786" w:rsidRPr="001370FF">
        <w:rPr>
          <w:rFonts w:hint="eastAsia"/>
        </w:rPr>
        <w:t>(</w:t>
      </w:r>
      <w:r w:rsidRPr="001370FF">
        <w:t>信德胡帕契克</w:t>
      </w:r>
      <w:r w:rsidRPr="001370FF">
        <w:rPr>
          <w:rFonts w:hint="eastAsia"/>
        </w:rPr>
        <w:t>、加德满都和凯拉利</w:t>
      </w:r>
      <w:r w:rsidR="00654786" w:rsidRPr="001370FF">
        <w:rPr>
          <w:rFonts w:hint="eastAsia"/>
        </w:rPr>
        <w:t>)</w:t>
      </w:r>
      <w:r w:rsidRPr="001370FF">
        <w:rPr>
          <w:rFonts w:hint="eastAsia"/>
        </w:rPr>
        <w:t>设立了此类康复中心。本年度</w:t>
      </w:r>
      <w:r w:rsidR="00654786" w:rsidRPr="001370FF">
        <w:rPr>
          <w:rFonts w:hint="eastAsia"/>
        </w:rPr>
        <w:t>，</w:t>
      </w:r>
      <w:r w:rsidRPr="001370FF">
        <w:rPr>
          <w:rFonts w:hint="eastAsia"/>
        </w:rPr>
        <w:t>妇女发展部已划拨资源在四个县</w:t>
      </w:r>
      <w:r w:rsidR="00654786" w:rsidRPr="001370FF">
        <w:rPr>
          <w:rFonts w:hint="eastAsia"/>
        </w:rPr>
        <w:t>(</w:t>
      </w:r>
      <w:r w:rsidRPr="001370FF">
        <w:rPr>
          <w:rFonts w:hint="eastAsia"/>
        </w:rPr>
        <w:t>贾帕、帕尔萨、鲁潘德希和班克</w:t>
      </w:r>
      <w:r w:rsidR="00654786" w:rsidRPr="001370FF">
        <w:rPr>
          <w:rFonts w:hint="eastAsia"/>
        </w:rPr>
        <w:t>)</w:t>
      </w:r>
      <w:r w:rsidRPr="001370FF">
        <w:rPr>
          <w:rFonts w:hint="eastAsia"/>
        </w:rPr>
        <w:t>开设康复中心。除加德满都和</w:t>
      </w:r>
      <w:r w:rsidRPr="001370FF">
        <w:t>信德胡帕契克</w:t>
      </w:r>
      <w:r w:rsidRPr="001370FF">
        <w:rPr>
          <w:rFonts w:hint="eastAsia"/>
        </w:rPr>
        <w:t>外</w:t>
      </w:r>
      <w:r w:rsidR="00654786" w:rsidRPr="001370FF">
        <w:rPr>
          <w:rFonts w:hint="eastAsia"/>
        </w:rPr>
        <w:t>，</w:t>
      </w:r>
      <w:r w:rsidRPr="001370FF">
        <w:rPr>
          <w:rFonts w:hint="eastAsia"/>
        </w:rPr>
        <w:t>其余五个县都是边界过境点。这些县的妇女发展干事已与非政府组织签署了管理合同。在其他地区</w:t>
      </w:r>
      <w:r w:rsidR="00654786" w:rsidRPr="001370FF">
        <w:rPr>
          <w:rFonts w:hint="eastAsia"/>
        </w:rPr>
        <w:t>，</w:t>
      </w:r>
      <w:r w:rsidRPr="001370FF">
        <w:rPr>
          <w:rFonts w:hint="eastAsia"/>
        </w:rPr>
        <w:t>该领域的一些非政府组织积极支持政府的举措。与尼泊尔警察局密切合作的尼泊尔母亲之家</w:t>
      </w:r>
      <w:r w:rsidR="00654786" w:rsidRPr="001370FF">
        <w:rPr>
          <w:rFonts w:hint="eastAsia"/>
        </w:rPr>
        <w:t>，</w:t>
      </w:r>
      <w:r w:rsidRPr="001370FF">
        <w:rPr>
          <w:rFonts w:hint="eastAsia"/>
        </w:rPr>
        <w:t>是防止贩卖妇女和儿童的最活跃组织之一。仅</w:t>
      </w:r>
      <w:r w:rsidRPr="001370FF">
        <w:rPr>
          <w:rFonts w:hint="eastAsia"/>
        </w:rPr>
        <w:t>2002</w:t>
      </w:r>
      <w:r w:rsidRPr="001370FF">
        <w:rPr>
          <w:rFonts w:hint="eastAsia"/>
        </w:rPr>
        <w:t>年</w:t>
      </w:r>
      <w:r w:rsidR="00654786" w:rsidRPr="001370FF">
        <w:rPr>
          <w:rFonts w:hint="eastAsia"/>
        </w:rPr>
        <w:t>，</w:t>
      </w:r>
      <w:r w:rsidRPr="001370FF">
        <w:rPr>
          <w:rFonts w:hint="eastAsia"/>
        </w:rPr>
        <w:t>该组织在尼印边界的不同地点截获</w:t>
      </w:r>
      <w:r w:rsidRPr="001370FF">
        <w:rPr>
          <w:rFonts w:hint="eastAsia"/>
        </w:rPr>
        <w:t>754</w:t>
      </w:r>
      <w:r w:rsidRPr="001370FF">
        <w:rPr>
          <w:rFonts w:hint="eastAsia"/>
        </w:rPr>
        <w:t>名受害者。同样</w:t>
      </w:r>
      <w:r w:rsidR="00654786" w:rsidRPr="001370FF">
        <w:rPr>
          <w:rFonts w:hint="eastAsia"/>
        </w:rPr>
        <w:t>，</w:t>
      </w:r>
      <w:r w:rsidRPr="001370FF">
        <w:rPr>
          <w:rFonts w:hint="eastAsia"/>
        </w:rPr>
        <w:t>2004</w:t>
      </w:r>
      <w:r w:rsidRPr="001370FF">
        <w:rPr>
          <w:rFonts w:hint="eastAsia"/>
        </w:rPr>
        <w:t>年</w:t>
      </w:r>
      <w:r w:rsidR="00654786" w:rsidRPr="001370FF">
        <w:rPr>
          <w:rFonts w:hint="eastAsia"/>
        </w:rPr>
        <w:t>，</w:t>
      </w:r>
      <w:r w:rsidRPr="001370FF">
        <w:rPr>
          <w:rFonts w:hint="eastAsia"/>
        </w:rPr>
        <w:t>在尼印边界共截获</w:t>
      </w:r>
      <w:r w:rsidRPr="001370FF">
        <w:rPr>
          <w:rFonts w:hint="eastAsia"/>
        </w:rPr>
        <w:t>1 618</w:t>
      </w:r>
      <w:r w:rsidRPr="001370FF">
        <w:rPr>
          <w:rFonts w:hint="eastAsia"/>
        </w:rPr>
        <w:t>名妇女和儿童。</w:t>
      </w:r>
      <w:r w:rsidRPr="001370FF">
        <w:rPr>
          <w:rFonts w:hint="eastAsia"/>
        </w:rPr>
        <w:t>2005</w:t>
      </w:r>
      <w:r w:rsidRPr="001370FF">
        <w:rPr>
          <w:rFonts w:hint="eastAsia"/>
        </w:rPr>
        <w:t>年和</w:t>
      </w:r>
      <w:r w:rsidRPr="001370FF">
        <w:rPr>
          <w:rFonts w:hint="eastAsia"/>
        </w:rPr>
        <w:t>2006</w:t>
      </w:r>
      <w:r w:rsidRPr="001370FF">
        <w:rPr>
          <w:rFonts w:hint="eastAsia"/>
        </w:rPr>
        <w:t>年分别截获</w:t>
      </w:r>
      <w:r w:rsidRPr="001370FF">
        <w:rPr>
          <w:rFonts w:hint="eastAsia"/>
        </w:rPr>
        <w:t>1 404</w:t>
      </w:r>
      <w:r w:rsidRPr="001370FF">
        <w:rPr>
          <w:rFonts w:hint="eastAsia"/>
        </w:rPr>
        <w:t>和</w:t>
      </w:r>
      <w:r w:rsidRPr="001370FF">
        <w:rPr>
          <w:rFonts w:hint="eastAsia"/>
        </w:rPr>
        <w:t>2 398</w:t>
      </w:r>
      <w:r w:rsidRPr="001370FF">
        <w:rPr>
          <w:rFonts w:hint="eastAsia"/>
        </w:rPr>
        <w:t>名儿童和妇女。在尼泊尔边境城市</w:t>
      </w:r>
      <w:r w:rsidR="00654786" w:rsidRPr="001370FF">
        <w:rPr>
          <w:rFonts w:hint="eastAsia"/>
        </w:rPr>
        <w:t>，</w:t>
      </w:r>
      <w:r w:rsidRPr="001370FF">
        <w:rPr>
          <w:rFonts w:hint="eastAsia"/>
        </w:rPr>
        <w:t>不同的非政府组织运营着</w:t>
      </w:r>
      <w:r w:rsidRPr="001370FF">
        <w:rPr>
          <w:rFonts w:hint="eastAsia"/>
        </w:rPr>
        <w:t>10</w:t>
      </w:r>
      <w:r w:rsidRPr="001370FF">
        <w:rPr>
          <w:rFonts w:hint="eastAsia"/>
        </w:rPr>
        <w:t>多个临时庇护所</w:t>
      </w:r>
      <w:r w:rsidR="00654786" w:rsidRPr="001370FF">
        <w:rPr>
          <w:rFonts w:hint="eastAsia"/>
        </w:rPr>
        <w:t>，</w:t>
      </w:r>
      <w:r w:rsidRPr="001370FF">
        <w:rPr>
          <w:rFonts w:hint="eastAsia"/>
        </w:rPr>
        <w:t>为被营救和被拦截的妇女和儿童提供临时帮助。妇女康复中心就是其中的一个临时庇护所。妇女康复中心正在运营交通幸存者以及性暴力受害者的安全之家。</w:t>
      </w:r>
    </w:p>
    <w:p w:rsidR="00194B1A" w:rsidRPr="001370FF" w:rsidRDefault="00194B1A" w:rsidP="00750A63">
      <w:pPr>
        <w:pStyle w:val="SingleTxtGC"/>
        <w:rPr>
          <w:rFonts w:hint="eastAsia"/>
        </w:rPr>
      </w:pPr>
      <w:r w:rsidRPr="001370FF">
        <w:rPr>
          <w:rFonts w:hint="eastAsia"/>
        </w:rPr>
        <w:t>9</w:t>
      </w:r>
      <w:r w:rsidR="00654786" w:rsidRPr="001370FF">
        <w:rPr>
          <w:rFonts w:hint="eastAsia"/>
        </w:rPr>
        <w:t>6.</w:t>
      </w:r>
      <w:r w:rsidRPr="001370FF">
        <w:rPr>
          <w:rFonts w:hint="eastAsia"/>
        </w:rPr>
        <w:tab/>
      </w:r>
      <w:r w:rsidRPr="001370FF">
        <w:rPr>
          <w:rFonts w:hint="eastAsia"/>
        </w:rPr>
        <w:t>政府一直在竭力解决性传播疾病和艾滋病毒</w:t>
      </w:r>
      <w:r w:rsidR="00654786" w:rsidRPr="001370FF">
        <w:rPr>
          <w:rFonts w:hint="eastAsia"/>
        </w:rPr>
        <w:t>/</w:t>
      </w:r>
      <w:r w:rsidRPr="001370FF">
        <w:rPr>
          <w:rFonts w:hint="eastAsia"/>
        </w:rPr>
        <w:t>艾滋病问题。很多非政府组织一直在这方面与政府展开合作。有必要开展更多宣传活动</w:t>
      </w:r>
      <w:r w:rsidR="00654786" w:rsidRPr="001370FF">
        <w:rPr>
          <w:rFonts w:hint="eastAsia"/>
        </w:rPr>
        <w:t>，</w:t>
      </w:r>
      <w:r w:rsidRPr="001370FF">
        <w:rPr>
          <w:rFonts w:hint="eastAsia"/>
        </w:rPr>
        <w:t>使社区对此类病患者的态度发生积极改变</w:t>
      </w:r>
      <w:r w:rsidR="00654786" w:rsidRPr="001370FF">
        <w:rPr>
          <w:rFonts w:hint="eastAsia"/>
        </w:rPr>
        <w:t>，</w:t>
      </w:r>
      <w:r w:rsidRPr="001370FF">
        <w:rPr>
          <w:rFonts w:hint="eastAsia"/>
        </w:rPr>
        <w:t>并协助患者重新融入社会。</w:t>
      </w:r>
    </w:p>
    <w:p w:rsidR="00194B1A" w:rsidRPr="001370FF" w:rsidRDefault="00194B1A" w:rsidP="00750A63">
      <w:pPr>
        <w:pStyle w:val="SingleTxtGC"/>
        <w:rPr>
          <w:rFonts w:hint="eastAsia"/>
        </w:rPr>
      </w:pPr>
      <w:r w:rsidRPr="001370FF">
        <w:rPr>
          <w:rFonts w:hint="eastAsia"/>
        </w:rPr>
        <w:t>9</w:t>
      </w:r>
      <w:r w:rsidR="00654786" w:rsidRPr="001370FF">
        <w:rPr>
          <w:rFonts w:hint="eastAsia"/>
        </w:rPr>
        <w:t>7.</w:t>
      </w:r>
      <w:r w:rsidRPr="001370FF">
        <w:rPr>
          <w:rFonts w:hint="eastAsia"/>
        </w:rPr>
        <w:tab/>
      </w:r>
      <w:r w:rsidRPr="001370FF">
        <w:rPr>
          <w:rFonts w:hint="eastAsia"/>
        </w:rPr>
        <w:t>政府宣布包身工违法所产生的影响预计会减少跨境贩卖尼泊尔儿童作为包身工</w:t>
      </w:r>
      <w:r w:rsidR="00654786" w:rsidRPr="001370FF">
        <w:rPr>
          <w:rFonts w:hint="eastAsia"/>
        </w:rPr>
        <w:t>(</w:t>
      </w:r>
      <w:r w:rsidRPr="001370FF">
        <w:rPr>
          <w:rFonts w:hint="eastAsia"/>
        </w:rPr>
        <w:t>包括各种形式的经济和性剥削</w:t>
      </w:r>
      <w:r w:rsidR="00654786" w:rsidRPr="001370FF">
        <w:rPr>
          <w:rFonts w:hint="eastAsia"/>
        </w:rPr>
        <w:t>)</w:t>
      </w:r>
      <w:r w:rsidRPr="001370FF">
        <w:rPr>
          <w:rFonts w:hint="eastAsia"/>
        </w:rPr>
        <w:t>的机会。之前</w:t>
      </w:r>
      <w:r w:rsidR="00654786" w:rsidRPr="001370FF">
        <w:rPr>
          <w:rFonts w:hint="eastAsia"/>
        </w:rPr>
        <w:t>，</w:t>
      </w:r>
      <w:r w:rsidRPr="001370FF">
        <w:rPr>
          <w:rFonts w:hint="eastAsia"/>
        </w:rPr>
        <w:t>对女童的需求非常高。</w:t>
      </w:r>
      <w:r w:rsidRPr="001370FF">
        <w:rPr>
          <w:rFonts w:hint="eastAsia"/>
        </w:rPr>
        <w:t>2006-2007</w:t>
      </w:r>
      <w:r w:rsidRPr="001370FF">
        <w:rPr>
          <w:rFonts w:hint="eastAsia"/>
        </w:rPr>
        <w:t>年间</w:t>
      </w:r>
      <w:r w:rsidR="00654786" w:rsidRPr="001370FF">
        <w:rPr>
          <w:rFonts w:hint="eastAsia"/>
        </w:rPr>
        <w:t>，</w:t>
      </w:r>
      <w:r w:rsidRPr="001370FF">
        <w:rPr>
          <w:rFonts w:hint="eastAsia"/>
        </w:rPr>
        <w:t>在被营救的</w:t>
      </w:r>
      <w:r w:rsidRPr="001370FF">
        <w:rPr>
          <w:rFonts w:hint="eastAsia"/>
        </w:rPr>
        <w:t>233</w:t>
      </w:r>
      <w:r w:rsidRPr="001370FF">
        <w:rPr>
          <w:rFonts w:hint="eastAsia"/>
        </w:rPr>
        <w:t>名儿童中</w:t>
      </w:r>
      <w:r w:rsidR="00654786" w:rsidRPr="001370FF">
        <w:rPr>
          <w:rFonts w:hint="eastAsia"/>
        </w:rPr>
        <w:t>，</w:t>
      </w:r>
      <w:r w:rsidRPr="001370FF">
        <w:rPr>
          <w:rFonts w:hint="eastAsia"/>
        </w:rPr>
        <w:t>共有</w:t>
      </w:r>
      <w:r w:rsidRPr="001370FF">
        <w:rPr>
          <w:rFonts w:hint="eastAsia"/>
        </w:rPr>
        <w:t>217</w:t>
      </w:r>
      <w:r w:rsidRPr="001370FF">
        <w:rPr>
          <w:rFonts w:hint="eastAsia"/>
        </w:rPr>
        <w:t>名女童</w:t>
      </w:r>
      <w:r w:rsidR="00654786" w:rsidRPr="001370FF">
        <w:rPr>
          <w:rFonts w:hint="eastAsia"/>
        </w:rPr>
        <w:t>，</w:t>
      </w:r>
      <w:r w:rsidRPr="001370FF">
        <w:rPr>
          <w:rFonts w:hint="eastAsia"/>
        </w:rPr>
        <w:t>其中</w:t>
      </w:r>
      <w:r w:rsidRPr="001370FF">
        <w:rPr>
          <w:rFonts w:hint="eastAsia"/>
        </w:rPr>
        <w:t>7</w:t>
      </w:r>
      <w:r w:rsidR="00654786" w:rsidRPr="001370FF">
        <w:rPr>
          <w:rFonts w:hint="eastAsia"/>
        </w:rPr>
        <w:t>8.</w:t>
      </w:r>
      <w:r w:rsidRPr="001370FF">
        <w:rPr>
          <w:rFonts w:hint="eastAsia"/>
        </w:rPr>
        <w:t>55</w:t>
      </w:r>
      <w:r w:rsidR="00654786" w:rsidRPr="001370FF">
        <w:rPr>
          <w:rFonts w:hint="eastAsia"/>
        </w:rPr>
        <w:t>%</w:t>
      </w:r>
      <w:r w:rsidRPr="001370FF">
        <w:rPr>
          <w:rFonts w:hint="eastAsia"/>
        </w:rPr>
        <w:t>来自少数民族</w:t>
      </w:r>
      <w:r w:rsidR="00654786" w:rsidRPr="001370FF">
        <w:rPr>
          <w:rFonts w:hint="eastAsia"/>
        </w:rPr>
        <w:t>，</w:t>
      </w:r>
      <w:r w:rsidRPr="001370FF">
        <w:rPr>
          <w:rFonts w:hint="eastAsia"/>
        </w:rPr>
        <w:t>1</w:t>
      </w:r>
      <w:r w:rsidR="00654786" w:rsidRPr="001370FF">
        <w:rPr>
          <w:rFonts w:hint="eastAsia"/>
        </w:rPr>
        <w:t>2.</w:t>
      </w:r>
      <w:r w:rsidRPr="001370FF">
        <w:rPr>
          <w:rFonts w:hint="eastAsia"/>
        </w:rPr>
        <w:t>5</w:t>
      </w:r>
      <w:r w:rsidR="00654786" w:rsidRPr="001370FF">
        <w:rPr>
          <w:rFonts w:hint="eastAsia"/>
        </w:rPr>
        <w:t>%</w:t>
      </w:r>
      <w:r w:rsidRPr="001370FF">
        <w:rPr>
          <w:rFonts w:hint="eastAsia"/>
        </w:rPr>
        <w:t>来自德利特社区</w:t>
      </w:r>
      <w:r w:rsidRPr="001370FF">
        <w:rPr>
          <w:rStyle w:val="FootnoteReference"/>
          <w:color w:val="auto"/>
        </w:rPr>
        <w:footnoteReference w:id="13"/>
      </w:r>
      <w:r w:rsidRPr="001370FF">
        <w:rPr>
          <w:rFonts w:hint="eastAsia"/>
        </w:rPr>
        <w:t>。显然</w:t>
      </w:r>
      <w:r w:rsidR="00654786" w:rsidRPr="001370FF">
        <w:rPr>
          <w:rFonts w:hint="eastAsia"/>
        </w:rPr>
        <w:t>，</w:t>
      </w:r>
      <w:r w:rsidRPr="001370FF">
        <w:rPr>
          <w:rFonts w:hint="eastAsia"/>
        </w:rPr>
        <w:t>女童更容易被贩卖。</w:t>
      </w:r>
    </w:p>
    <w:p w:rsidR="00194B1A" w:rsidRPr="001370FF" w:rsidRDefault="00194B1A" w:rsidP="00750A63">
      <w:pPr>
        <w:pStyle w:val="H1GC"/>
        <w:rPr>
          <w:rFonts w:hint="eastAsia"/>
          <w:szCs w:val="24"/>
        </w:rPr>
      </w:pPr>
      <w:r w:rsidRPr="001370FF">
        <w:rPr>
          <w:rFonts w:hint="eastAsia"/>
        </w:rPr>
        <w:tab/>
      </w:r>
      <w:r w:rsidRPr="001370FF">
        <w:rPr>
          <w:rFonts w:hint="eastAsia"/>
        </w:rPr>
        <w:tab/>
      </w:r>
      <w:r w:rsidRPr="001370FF">
        <w:rPr>
          <w:rFonts w:hint="eastAsia"/>
        </w:rPr>
        <w:t>第</w:t>
      </w:r>
      <w:r w:rsidRPr="001370FF">
        <w:rPr>
          <w:rFonts w:hint="eastAsia"/>
        </w:rPr>
        <w:t>7</w:t>
      </w:r>
      <w:r w:rsidRPr="001370FF">
        <w:rPr>
          <w:rFonts w:hint="eastAsia"/>
        </w:rPr>
        <w:t>条和第</w:t>
      </w:r>
      <w:r w:rsidRPr="001370FF">
        <w:rPr>
          <w:rFonts w:hint="eastAsia"/>
        </w:rPr>
        <w:t>8</w:t>
      </w:r>
      <w:r w:rsidRPr="001370FF">
        <w:rPr>
          <w:rFonts w:hint="eastAsia"/>
        </w:rPr>
        <w:t>条</w:t>
      </w:r>
      <w:r w:rsidR="007F7D53">
        <w:br/>
      </w:r>
      <w:r w:rsidRPr="001370FF">
        <w:rPr>
          <w:rFonts w:hint="eastAsia"/>
          <w:szCs w:val="24"/>
        </w:rPr>
        <w:t>政治、公共和国际参与</w:t>
      </w:r>
    </w:p>
    <w:p w:rsidR="00194B1A" w:rsidRPr="001370FF" w:rsidRDefault="00194B1A" w:rsidP="00750A63">
      <w:pPr>
        <w:pStyle w:val="H23GC"/>
        <w:rPr>
          <w:rFonts w:hint="eastAsia"/>
        </w:rPr>
      </w:pPr>
      <w:r w:rsidRPr="001370FF">
        <w:tab/>
      </w:r>
      <w:r w:rsidRPr="001370FF">
        <w:tab/>
      </w:r>
      <w:r w:rsidRPr="001370FF">
        <w:rPr>
          <w:rFonts w:hint="eastAsia"/>
        </w:rPr>
        <w:t>基本情况</w:t>
      </w:r>
      <w:r w:rsidR="00654786" w:rsidRPr="001370FF">
        <w:rPr>
          <w:rFonts w:hint="eastAsia"/>
        </w:rPr>
        <w:t>/</w:t>
      </w:r>
      <w:r w:rsidRPr="001370FF">
        <w:rPr>
          <w:rFonts w:hint="eastAsia"/>
        </w:rPr>
        <w:t>改革措施</w:t>
      </w:r>
    </w:p>
    <w:p w:rsidR="00194B1A" w:rsidRPr="001370FF" w:rsidRDefault="00194B1A" w:rsidP="00750A63">
      <w:pPr>
        <w:pStyle w:val="SingleTxtGC"/>
        <w:rPr>
          <w:rFonts w:hint="eastAsia"/>
        </w:rPr>
      </w:pPr>
      <w:r w:rsidRPr="001370FF">
        <w:rPr>
          <w:rFonts w:hint="eastAsia"/>
        </w:rPr>
        <w:t>98</w:t>
      </w:r>
      <w:r w:rsidRPr="001370FF">
        <w:rPr>
          <w:rFonts w:hint="eastAsia"/>
        </w:rPr>
        <w:tab/>
      </w:r>
      <w:r w:rsidRPr="001370FF">
        <w:rPr>
          <w:rFonts w:hint="eastAsia"/>
        </w:rPr>
        <w:t>制定了《国家行动计划》</w:t>
      </w:r>
      <w:r w:rsidR="00654786" w:rsidRPr="001370FF">
        <w:rPr>
          <w:rFonts w:hint="eastAsia"/>
        </w:rPr>
        <w:t>，</w:t>
      </w:r>
      <w:r w:rsidRPr="001370FF">
        <w:rPr>
          <w:rFonts w:hint="eastAsia"/>
        </w:rPr>
        <w:t>旨在鼓励妇女积极参与到民主的制度化以及选举与和平及重建过程当中</w:t>
      </w:r>
      <w:r w:rsidR="00654786" w:rsidRPr="001370FF">
        <w:rPr>
          <w:rFonts w:hint="eastAsia"/>
        </w:rPr>
        <w:t>，</w:t>
      </w:r>
      <w:r w:rsidRPr="001370FF">
        <w:rPr>
          <w:rFonts w:hint="eastAsia"/>
        </w:rPr>
        <w:t>其措施如下</w:t>
      </w:r>
      <w:r w:rsidR="00654786" w:rsidRPr="001370FF">
        <w:rPr>
          <w:rFonts w:hint="eastAsia"/>
        </w:rPr>
        <w:t>：</w:t>
      </w:r>
    </w:p>
    <w:p w:rsidR="00194B1A" w:rsidRPr="001370FF" w:rsidRDefault="00194B1A" w:rsidP="00750A63">
      <w:pPr>
        <w:pStyle w:val="Bullet1GC"/>
      </w:pPr>
      <w:r w:rsidRPr="001370FF">
        <w:rPr>
          <w:rFonts w:hint="eastAsia"/>
        </w:rPr>
        <w:t>确保各个级别的政策和决策过程中至少要有</w:t>
      </w:r>
      <w:r w:rsidRPr="001370FF">
        <w:rPr>
          <w:rFonts w:hint="eastAsia"/>
        </w:rPr>
        <w:t>33</w:t>
      </w:r>
      <w:r w:rsidR="00654786" w:rsidRPr="001370FF">
        <w:rPr>
          <w:rFonts w:hint="eastAsia"/>
        </w:rPr>
        <w:t>%</w:t>
      </w:r>
      <w:r w:rsidRPr="001370FF">
        <w:rPr>
          <w:rFonts w:hint="eastAsia"/>
        </w:rPr>
        <w:t>妇女参与的政策和法律改革以及其他必要措施。</w:t>
      </w:r>
    </w:p>
    <w:p w:rsidR="00194B1A" w:rsidRPr="001370FF" w:rsidRDefault="00194B1A" w:rsidP="00750A63">
      <w:pPr>
        <w:pStyle w:val="Bullet1GC"/>
      </w:pPr>
      <w:r w:rsidRPr="001370FF">
        <w:rPr>
          <w:rFonts w:hint="eastAsia"/>
        </w:rPr>
        <w:t>通过将性别观点纳入各个发展领域的主流来确保妇女的积极参与。</w:t>
      </w:r>
    </w:p>
    <w:p w:rsidR="00194B1A" w:rsidRPr="001370FF" w:rsidRDefault="00194B1A" w:rsidP="00750A63">
      <w:pPr>
        <w:pStyle w:val="SingleTxtGC"/>
        <w:rPr>
          <w:rFonts w:hint="eastAsia"/>
        </w:rPr>
      </w:pPr>
      <w:r w:rsidRPr="001370FF">
        <w:rPr>
          <w:rFonts w:hint="eastAsia"/>
        </w:rPr>
        <w:t>9</w:t>
      </w:r>
      <w:r w:rsidR="00654786" w:rsidRPr="001370FF">
        <w:rPr>
          <w:rFonts w:hint="eastAsia"/>
        </w:rPr>
        <w:t>9.</w:t>
      </w:r>
      <w:r w:rsidRPr="001370FF">
        <w:rPr>
          <w:rFonts w:hint="eastAsia"/>
        </w:rPr>
        <w:tab/>
      </w:r>
      <w:r w:rsidRPr="001370FF">
        <w:rPr>
          <w:rFonts w:hint="eastAsia"/>
        </w:rPr>
        <w:t>《临时宪法》为妇女参政制定了具有里程碑意义的反歧视性规定。《宪法》第</w:t>
      </w:r>
      <w:r w:rsidRPr="001370FF">
        <w:t xml:space="preserve">63 </w:t>
      </w:r>
      <w:r w:rsidR="00654786" w:rsidRPr="001370FF">
        <w:t>(</w:t>
      </w:r>
      <w:r w:rsidRPr="001370FF">
        <w:t>4</w:t>
      </w:r>
      <w:r w:rsidR="00654786" w:rsidRPr="001370FF">
        <w:t>)</w:t>
      </w:r>
      <w:r w:rsidRPr="001370FF">
        <w:rPr>
          <w:rFonts w:hint="eastAsia"/>
        </w:rPr>
        <w:t>条明确规定</w:t>
      </w:r>
      <w:r w:rsidRPr="001370FF" w:rsidDel="008851BB">
        <w:rPr>
          <w:rFonts w:hint="eastAsia"/>
        </w:rPr>
        <w:t xml:space="preserve"> </w:t>
      </w:r>
      <w:r w:rsidRPr="001370FF">
        <w:rPr>
          <w:rFonts w:hint="eastAsia"/>
        </w:rPr>
        <w:t>“政党以得票最多者当选制以及比例选举制为基础从每个选区挑选候选人时</w:t>
      </w:r>
      <w:r w:rsidR="00654786" w:rsidRPr="001370FF">
        <w:rPr>
          <w:rFonts w:hint="eastAsia"/>
        </w:rPr>
        <w:t>，</w:t>
      </w:r>
      <w:r w:rsidRPr="001370FF">
        <w:rPr>
          <w:rFonts w:hint="eastAsia"/>
        </w:rPr>
        <w:t>应将包容性原则考虑在内”。第</w:t>
      </w:r>
      <w:r w:rsidRPr="001370FF">
        <w:rPr>
          <w:rFonts w:hint="eastAsia"/>
        </w:rPr>
        <w:t xml:space="preserve"> </w:t>
      </w:r>
      <w:r w:rsidRPr="001370FF">
        <w:t xml:space="preserve"> 63 </w:t>
      </w:r>
      <w:r w:rsidR="00654786" w:rsidRPr="001370FF">
        <w:t>(</w:t>
      </w:r>
      <w:r w:rsidRPr="001370FF">
        <w:t>5</w:t>
      </w:r>
      <w:r w:rsidR="00654786" w:rsidRPr="001370FF">
        <w:t>)</w:t>
      </w:r>
      <w:r w:rsidRPr="001370FF">
        <w:rPr>
          <w:rFonts w:hint="eastAsia"/>
        </w:rPr>
        <w:t>条进一步规定</w:t>
      </w:r>
      <w:r w:rsidR="00654786" w:rsidRPr="001370FF">
        <w:rPr>
          <w:rFonts w:hint="eastAsia"/>
        </w:rPr>
        <w:t>：</w:t>
      </w:r>
      <w:r w:rsidRPr="001370FF">
        <w:rPr>
          <w:rFonts w:hint="eastAsia"/>
        </w:rPr>
        <w:t>得票最多者当选制和比例代表制中“妇女人数必须为将候选人人数相加所得总数的三分之一”。《宪法》还做出了妇女加入政党的执行委员会的规定。另外</w:t>
      </w:r>
      <w:r w:rsidR="00654786" w:rsidRPr="001370FF">
        <w:rPr>
          <w:rFonts w:hint="eastAsia"/>
        </w:rPr>
        <w:t>，</w:t>
      </w:r>
      <w:r w:rsidRPr="001370FF">
        <w:rPr>
          <w:rFonts w:hint="eastAsia"/>
        </w:rPr>
        <w:t>宪法还强制规定全国人权委员会必须包含妇女成员。</w:t>
      </w:r>
    </w:p>
    <w:p w:rsidR="00194B1A" w:rsidRPr="001370FF" w:rsidRDefault="00194B1A" w:rsidP="00750A63">
      <w:pPr>
        <w:pStyle w:val="SingleTxtGC"/>
        <w:tabs>
          <w:tab w:val="clear" w:pos="1565"/>
          <w:tab w:val="clear" w:pos="1996"/>
          <w:tab w:val="left" w:pos="1680"/>
        </w:tabs>
        <w:rPr>
          <w:rFonts w:hint="eastAsia"/>
        </w:rPr>
      </w:pPr>
      <w:r w:rsidRPr="001370FF">
        <w:rPr>
          <w:rFonts w:hint="eastAsia"/>
        </w:rPr>
        <w:t>10</w:t>
      </w:r>
      <w:r w:rsidR="00654786" w:rsidRPr="001370FF">
        <w:rPr>
          <w:rFonts w:hint="eastAsia"/>
        </w:rPr>
        <w:t>0.</w:t>
      </w:r>
      <w:r w:rsidRPr="001370FF">
        <w:rPr>
          <w:rFonts w:hint="eastAsia"/>
        </w:rPr>
        <w:tab/>
      </w:r>
      <w:r w:rsidRPr="001370FF">
        <w:rPr>
          <w:rFonts w:hint="eastAsia"/>
        </w:rPr>
        <w:t>《临时宪法》第</w:t>
      </w:r>
      <w:r w:rsidRPr="001370FF">
        <w:rPr>
          <w:rFonts w:hint="eastAsia"/>
        </w:rPr>
        <w:t>63</w:t>
      </w:r>
      <w:r w:rsidRPr="001370FF">
        <w:rPr>
          <w:rFonts w:hint="eastAsia"/>
        </w:rPr>
        <w:t>条设想的目标已经实现</w:t>
      </w:r>
      <w:r w:rsidR="00654786" w:rsidRPr="001370FF">
        <w:rPr>
          <w:rFonts w:hint="eastAsia"/>
        </w:rPr>
        <w:t>，</w:t>
      </w:r>
      <w:r w:rsidRPr="001370FF">
        <w:rPr>
          <w:rFonts w:hint="eastAsia"/>
        </w:rPr>
        <w:t>详情可参见下表。</w:t>
      </w:r>
    </w:p>
    <w:p w:rsidR="00194B1A" w:rsidRPr="001370FF" w:rsidRDefault="00194B1A" w:rsidP="00075C83">
      <w:pPr>
        <w:pStyle w:val="Heading1"/>
        <w:spacing w:beforeLines="100" w:before="326" w:after="120"/>
        <w:ind w:left="1134"/>
        <w:jc w:val="left"/>
        <w:rPr>
          <w:rFonts w:hint="eastAsia"/>
          <w:sz w:val="21"/>
        </w:rPr>
      </w:pPr>
      <w:r w:rsidRPr="001370FF">
        <w:rPr>
          <w:rFonts w:hint="eastAsia"/>
          <w:b w:val="0"/>
          <w:sz w:val="21"/>
        </w:rPr>
        <w:t>表</w:t>
      </w:r>
      <w:r w:rsidRPr="001370FF">
        <w:rPr>
          <w:rFonts w:hint="eastAsia"/>
          <w:b w:val="0"/>
          <w:sz w:val="21"/>
        </w:rPr>
        <w:t>5</w:t>
      </w:r>
      <w:r w:rsidRPr="001370FF">
        <w:rPr>
          <w:sz w:val="21"/>
        </w:rPr>
        <w:br/>
      </w:r>
      <w:r w:rsidRPr="001370FF">
        <w:rPr>
          <w:rFonts w:eastAsia="SimHei" w:hint="eastAsia"/>
          <w:b w:val="0"/>
          <w:sz w:val="21"/>
        </w:rPr>
        <w:t>制宪会议选举</w:t>
      </w:r>
      <w:r w:rsidR="00654786" w:rsidRPr="001370FF">
        <w:rPr>
          <w:rFonts w:eastAsia="SimHei" w:hint="eastAsia"/>
          <w:b w:val="0"/>
          <w:sz w:val="21"/>
        </w:rPr>
        <w:t>：</w:t>
      </w:r>
      <w:r w:rsidRPr="001370FF">
        <w:rPr>
          <w:rFonts w:eastAsia="SimHei" w:hint="eastAsia"/>
          <w:b w:val="0"/>
          <w:sz w:val="21"/>
        </w:rPr>
        <w:t>候选人和结果</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194B1A" w:rsidRPr="001370FF" w:rsidTr="00194B1A">
        <w:trPr>
          <w:tblHeader/>
        </w:trPr>
        <w:tc>
          <w:tcPr>
            <w:tcW w:w="3685"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eastAsia="KaiTi_GB2312" w:hint="eastAsia"/>
                <w:bCs/>
                <w:iCs/>
                <w:sz w:val="18"/>
                <w:szCs w:val="18"/>
              </w:rPr>
            </w:pPr>
            <w:r w:rsidRPr="001370FF">
              <w:rPr>
                <w:rFonts w:eastAsia="KaiTi_GB2312" w:hint="eastAsia"/>
                <w:bCs/>
                <w:iCs/>
                <w:sz w:val="18"/>
                <w:szCs w:val="18"/>
              </w:rPr>
              <w:t>候选人</w:t>
            </w:r>
            <w:r w:rsidR="00654786" w:rsidRPr="001370FF">
              <w:rPr>
                <w:rFonts w:eastAsia="KaiTi_GB2312" w:hint="eastAsia"/>
                <w:bCs/>
                <w:iCs/>
                <w:sz w:val="18"/>
                <w:szCs w:val="18"/>
              </w:rPr>
              <w:t>(</w:t>
            </w:r>
            <w:r w:rsidRPr="001370FF">
              <w:rPr>
                <w:rFonts w:eastAsia="KaiTi_GB2312" w:hint="eastAsia"/>
                <w:bCs/>
                <w:iCs/>
                <w:sz w:val="18"/>
                <w:szCs w:val="18"/>
              </w:rPr>
              <w:t>得票最多者当选制</w:t>
            </w:r>
            <w:r w:rsidR="00654786" w:rsidRPr="001370FF">
              <w:rPr>
                <w:rFonts w:eastAsia="KaiTi_GB2312" w:hint="eastAsia"/>
                <w:bCs/>
                <w:iCs/>
                <w:sz w:val="18"/>
                <w:szCs w:val="18"/>
              </w:rPr>
              <w:t>)</w:t>
            </w:r>
          </w:p>
        </w:tc>
        <w:tc>
          <w:tcPr>
            <w:tcW w:w="3685"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
                <w:bCs/>
                <w:iCs/>
                <w:sz w:val="18"/>
                <w:szCs w:val="18"/>
              </w:rPr>
            </w:pPr>
            <w:r w:rsidRPr="001370FF">
              <w:rPr>
                <w:rFonts w:eastAsia="KaiTi_GB2312" w:hint="eastAsia"/>
                <w:b/>
                <w:bCs/>
                <w:iCs/>
                <w:sz w:val="18"/>
                <w:szCs w:val="18"/>
              </w:rPr>
              <w:t>总人数</w:t>
            </w:r>
          </w:p>
        </w:tc>
      </w:tr>
      <w:tr w:rsidR="00194B1A" w:rsidRPr="001370FF" w:rsidTr="00194B1A">
        <w:tc>
          <w:tcPr>
            <w:tcW w:w="3685" w:type="dxa"/>
            <w:tcBorders>
              <w:top w:val="single" w:sz="12" w:space="0" w:color="auto"/>
            </w:tcBorders>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女性候选人</w:t>
            </w:r>
          </w:p>
        </w:tc>
        <w:tc>
          <w:tcPr>
            <w:tcW w:w="3685"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373</w:t>
            </w:r>
          </w:p>
        </w:tc>
      </w:tr>
      <w:tr w:rsidR="00194B1A" w:rsidRPr="001370FF" w:rsidTr="00194B1A">
        <w:tc>
          <w:tcPr>
            <w:tcW w:w="3685" w:type="dxa"/>
            <w:tcBorders>
              <w:bottom w:val="single" w:sz="4" w:space="0" w:color="auto"/>
            </w:tcBorders>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男性候选人</w:t>
            </w:r>
          </w:p>
        </w:tc>
        <w:tc>
          <w:tcPr>
            <w:tcW w:w="3685"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3 648</w:t>
            </w:r>
          </w:p>
        </w:tc>
      </w:tr>
      <w:tr w:rsidR="00194B1A" w:rsidRPr="001370FF" w:rsidTr="00194B1A">
        <w:tc>
          <w:tcPr>
            <w:tcW w:w="3685"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left="284" w:right="113"/>
              <w:rPr>
                <w:rFonts w:hint="eastAsia"/>
                <w:b/>
                <w:bCs/>
                <w:sz w:val="18"/>
                <w:szCs w:val="18"/>
              </w:rPr>
            </w:pPr>
            <w:r w:rsidRPr="001370FF">
              <w:rPr>
                <w:rFonts w:eastAsia="SimHei" w:hint="eastAsia"/>
                <w:bCs/>
                <w:sz w:val="18"/>
                <w:szCs w:val="18"/>
              </w:rPr>
              <w:t>候选人总数</w:t>
            </w:r>
          </w:p>
        </w:tc>
        <w:tc>
          <w:tcPr>
            <w:tcW w:w="3685"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rFonts w:eastAsia="SimHei"/>
                <w:b/>
                <w:bCs/>
                <w:sz w:val="18"/>
                <w:szCs w:val="18"/>
              </w:rPr>
            </w:pPr>
            <w:r w:rsidRPr="001370FF">
              <w:rPr>
                <w:rFonts w:eastAsia="SimHei"/>
                <w:b/>
                <w:bCs/>
                <w:sz w:val="18"/>
                <w:szCs w:val="18"/>
              </w:rPr>
              <w:t>4 021</w:t>
            </w:r>
          </w:p>
        </w:tc>
      </w:tr>
    </w:tbl>
    <w:p w:rsidR="00194B1A" w:rsidRPr="00075C83" w:rsidRDefault="00194B1A" w:rsidP="00075C83">
      <w:pPr>
        <w:pStyle w:val="Heading1"/>
        <w:spacing w:beforeLines="100" w:before="326" w:after="120"/>
        <w:ind w:left="1134"/>
        <w:jc w:val="left"/>
        <w:rPr>
          <w:rFonts w:hint="eastAsia"/>
          <w:b w:val="0"/>
          <w:sz w:val="21"/>
        </w:rPr>
      </w:pPr>
      <w:r w:rsidRPr="00075C83">
        <w:rPr>
          <w:rFonts w:hint="eastAsia"/>
          <w:b w:val="0"/>
          <w:sz w:val="21"/>
        </w:rPr>
        <w:t>表</w:t>
      </w:r>
      <w:r w:rsidRPr="00075C83">
        <w:rPr>
          <w:rFonts w:hint="eastAsia"/>
          <w:b w:val="0"/>
          <w:sz w:val="21"/>
        </w:rPr>
        <w:t>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194B1A" w:rsidRPr="001370FF" w:rsidTr="00194B1A">
        <w:trPr>
          <w:tblHeader/>
        </w:trPr>
        <w:tc>
          <w:tcPr>
            <w:tcW w:w="3685"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eastAsia="KaiTi_GB2312" w:hint="eastAsia"/>
                <w:bCs/>
                <w:iCs/>
                <w:sz w:val="18"/>
                <w:szCs w:val="18"/>
              </w:rPr>
            </w:pPr>
            <w:r w:rsidRPr="001370FF">
              <w:rPr>
                <w:rFonts w:eastAsia="KaiTi_GB2312" w:hint="eastAsia"/>
                <w:bCs/>
                <w:iCs/>
                <w:sz w:val="18"/>
                <w:szCs w:val="18"/>
              </w:rPr>
              <w:t>候选人</w:t>
            </w:r>
            <w:r w:rsidR="00654786" w:rsidRPr="001370FF">
              <w:rPr>
                <w:rFonts w:eastAsia="KaiTi_GB2312" w:hint="eastAsia"/>
                <w:bCs/>
                <w:iCs/>
                <w:sz w:val="18"/>
                <w:szCs w:val="18"/>
              </w:rPr>
              <w:t>(</w:t>
            </w:r>
            <w:r w:rsidRPr="001370FF">
              <w:rPr>
                <w:rFonts w:eastAsia="KaiTi_GB2312" w:hint="eastAsia"/>
                <w:bCs/>
                <w:iCs/>
                <w:sz w:val="18"/>
                <w:szCs w:val="18"/>
              </w:rPr>
              <w:t>比例代表制</w:t>
            </w:r>
            <w:r w:rsidR="00654786" w:rsidRPr="001370FF">
              <w:rPr>
                <w:rFonts w:eastAsia="KaiTi_GB2312" w:hint="eastAsia"/>
                <w:bCs/>
                <w:iCs/>
                <w:sz w:val="18"/>
                <w:szCs w:val="18"/>
              </w:rPr>
              <w:t>)</w:t>
            </w:r>
          </w:p>
        </w:tc>
        <w:tc>
          <w:tcPr>
            <w:tcW w:w="3685"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
                <w:bCs/>
                <w:iCs/>
                <w:sz w:val="18"/>
                <w:szCs w:val="18"/>
              </w:rPr>
            </w:pPr>
            <w:r w:rsidRPr="001370FF">
              <w:rPr>
                <w:rFonts w:eastAsia="KaiTi_GB2312" w:hint="eastAsia"/>
                <w:b/>
                <w:bCs/>
                <w:iCs/>
                <w:sz w:val="18"/>
                <w:szCs w:val="18"/>
              </w:rPr>
              <w:t>总人数</w:t>
            </w:r>
          </w:p>
        </w:tc>
      </w:tr>
      <w:tr w:rsidR="00194B1A" w:rsidRPr="001370FF" w:rsidTr="00194B1A">
        <w:tc>
          <w:tcPr>
            <w:tcW w:w="3685" w:type="dxa"/>
            <w:tcBorders>
              <w:top w:val="single" w:sz="12" w:space="0" w:color="auto"/>
            </w:tcBorders>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女性候选人</w:t>
            </w:r>
          </w:p>
        </w:tc>
        <w:tc>
          <w:tcPr>
            <w:tcW w:w="3685"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b/>
                <w:sz w:val="18"/>
                <w:szCs w:val="18"/>
              </w:rPr>
            </w:pPr>
            <w:r w:rsidRPr="001370FF">
              <w:rPr>
                <w:rFonts w:eastAsia="SimHei"/>
                <w:b/>
                <w:sz w:val="18"/>
                <w:szCs w:val="18"/>
              </w:rPr>
              <w:t>3 067</w:t>
            </w:r>
          </w:p>
        </w:tc>
      </w:tr>
      <w:tr w:rsidR="00194B1A" w:rsidRPr="001370FF" w:rsidTr="00194B1A">
        <w:tc>
          <w:tcPr>
            <w:tcW w:w="3685"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马德西候选人</w:t>
            </w:r>
          </w:p>
        </w:tc>
        <w:tc>
          <w:tcPr>
            <w:tcW w:w="3685" w:type="dxa"/>
            <w:shd w:val="clear" w:color="auto" w:fill="auto"/>
            <w:vAlign w:val="bottom"/>
          </w:tcPr>
          <w:p w:rsidR="00194B1A" w:rsidRPr="001370FF" w:rsidRDefault="00194B1A" w:rsidP="00194B1A">
            <w:pPr>
              <w:spacing w:before="40" w:after="40" w:line="220" w:lineRule="exact"/>
              <w:ind w:right="113"/>
              <w:jc w:val="right"/>
              <w:rPr>
                <w:b/>
                <w:sz w:val="18"/>
                <w:szCs w:val="18"/>
              </w:rPr>
            </w:pPr>
            <w:r w:rsidRPr="001370FF">
              <w:rPr>
                <w:rFonts w:eastAsia="SimHei"/>
                <w:b/>
                <w:sz w:val="18"/>
                <w:szCs w:val="18"/>
              </w:rPr>
              <w:t>1 918</w:t>
            </w:r>
          </w:p>
        </w:tc>
      </w:tr>
      <w:tr w:rsidR="00194B1A" w:rsidRPr="001370FF" w:rsidTr="00194B1A">
        <w:tc>
          <w:tcPr>
            <w:tcW w:w="3685"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德利特候选人</w:t>
            </w:r>
          </w:p>
        </w:tc>
        <w:tc>
          <w:tcPr>
            <w:tcW w:w="3685" w:type="dxa"/>
            <w:shd w:val="clear" w:color="auto" w:fill="auto"/>
            <w:vAlign w:val="bottom"/>
          </w:tcPr>
          <w:p w:rsidR="00194B1A" w:rsidRPr="001370FF" w:rsidRDefault="00194B1A" w:rsidP="00194B1A">
            <w:pPr>
              <w:spacing w:before="40" w:after="40" w:line="220" w:lineRule="exact"/>
              <w:ind w:right="113"/>
              <w:jc w:val="right"/>
              <w:rPr>
                <w:b/>
                <w:sz w:val="18"/>
                <w:szCs w:val="18"/>
              </w:rPr>
            </w:pPr>
            <w:r w:rsidRPr="001370FF">
              <w:rPr>
                <w:rFonts w:eastAsia="SimHei"/>
                <w:b/>
                <w:sz w:val="18"/>
                <w:szCs w:val="18"/>
              </w:rPr>
              <w:t>680</w:t>
            </w:r>
          </w:p>
        </w:tc>
      </w:tr>
      <w:tr w:rsidR="00194B1A" w:rsidRPr="001370FF" w:rsidTr="00194B1A">
        <w:tc>
          <w:tcPr>
            <w:tcW w:w="3685"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sz w:val="18"/>
                <w:szCs w:val="18"/>
              </w:rPr>
              <w:t>贾那贾提</w:t>
            </w:r>
            <w:r w:rsidRPr="001370FF">
              <w:rPr>
                <w:rFonts w:hint="eastAsia"/>
                <w:sz w:val="18"/>
                <w:szCs w:val="18"/>
              </w:rPr>
              <w:t>候选人</w:t>
            </w:r>
          </w:p>
        </w:tc>
        <w:tc>
          <w:tcPr>
            <w:tcW w:w="3685" w:type="dxa"/>
            <w:shd w:val="clear" w:color="auto" w:fill="auto"/>
            <w:vAlign w:val="bottom"/>
          </w:tcPr>
          <w:p w:rsidR="00194B1A" w:rsidRPr="001370FF" w:rsidRDefault="00194B1A" w:rsidP="00194B1A">
            <w:pPr>
              <w:spacing w:before="40" w:after="40" w:line="220" w:lineRule="exact"/>
              <w:ind w:right="113"/>
              <w:jc w:val="right"/>
              <w:rPr>
                <w:b/>
                <w:sz w:val="18"/>
                <w:szCs w:val="18"/>
              </w:rPr>
            </w:pPr>
            <w:r w:rsidRPr="001370FF">
              <w:rPr>
                <w:rFonts w:eastAsia="SimHei"/>
                <w:b/>
                <w:sz w:val="18"/>
                <w:szCs w:val="18"/>
              </w:rPr>
              <w:t>2 138</w:t>
            </w:r>
          </w:p>
        </w:tc>
      </w:tr>
      <w:tr w:rsidR="00194B1A" w:rsidRPr="001370FF" w:rsidTr="00194B1A">
        <w:tc>
          <w:tcPr>
            <w:tcW w:w="3685"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落后地区候选人</w:t>
            </w:r>
          </w:p>
        </w:tc>
        <w:tc>
          <w:tcPr>
            <w:tcW w:w="3685" w:type="dxa"/>
            <w:shd w:val="clear" w:color="auto" w:fill="auto"/>
            <w:vAlign w:val="bottom"/>
          </w:tcPr>
          <w:p w:rsidR="00194B1A" w:rsidRPr="001370FF" w:rsidRDefault="00194B1A" w:rsidP="00194B1A">
            <w:pPr>
              <w:spacing w:before="40" w:after="40" w:line="220" w:lineRule="exact"/>
              <w:ind w:right="113"/>
              <w:jc w:val="right"/>
              <w:rPr>
                <w:b/>
                <w:sz w:val="18"/>
                <w:szCs w:val="18"/>
              </w:rPr>
            </w:pPr>
            <w:r w:rsidRPr="001370FF">
              <w:rPr>
                <w:rFonts w:eastAsia="SimHei"/>
                <w:b/>
                <w:sz w:val="18"/>
                <w:szCs w:val="18"/>
              </w:rPr>
              <w:t>183</w:t>
            </w:r>
          </w:p>
        </w:tc>
      </w:tr>
      <w:tr w:rsidR="00194B1A" w:rsidRPr="001370FF" w:rsidTr="00194B1A">
        <w:tc>
          <w:tcPr>
            <w:tcW w:w="3685"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其他团体候选人</w:t>
            </w:r>
          </w:p>
        </w:tc>
        <w:tc>
          <w:tcPr>
            <w:tcW w:w="3685"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1 750</w:t>
            </w:r>
          </w:p>
        </w:tc>
      </w:tr>
    </w:tbl>
    <w:p w:rsidR="00194B1A" w:rsidRPr="001370FF" w:rsidRDefault="00194B1A" w:rsidP="00075C83">
      <w:pPr>
        <w:pStyle w:val="SingleTxtGC"/>
        <w:tabs>
          <w:tab w:val="clear" w:pos="1565"/>
          <w:tab w:val="clear" w:pos="1996"/>
          <w:tab w:val="left" w:pos="1575"/>
        </w:tabs>
        <w:spacing w:beforeLines="50" w:before="163"/>
        <w:rPr>
          <w:rFonts w:hint="eastAsia"/>
        </w:rPr>
      </w:pPr>
      <w:r w:rsidRPr="001370FF">
        <w:rPr>
          <w:rFonts w:hint="eastAsia"/>
        </w:rPr>
        <w:t>10</w:t>
      </w:r>
      <w:r w:rsidR="00654786" w:rsidRPr="001370FF">
        <w:rPr>
          <w:rFonts w:hint="eastAsia"/>
        </w:rPr>
        <w:t>1.</w:t>
      </w:r>
      <w:r w:rsidR="00075C83">
        <w:rPr>
          <w:rFonts w:hint="eastAsia"/>
        </w:rPr>
        <w:t xml:space="preserve">  </w:t>
      </w:r>
      <w:r w:rsidRPr="001370FF">
        <w:rPr>
          <w:rFonts w:hint="eastAsia"/>
        </w:rPr>
        <w:t>政党按照保证制宪会议中至少要有</w:t>
      </w:r>
      <w:r w:rsidRPr="001370FF">
        <w:rPr>
          <w:rFonts w:hint="eastAsia"/>
        </w:rPr>
        <w:t>33</w:t>
      </w:r>
      <w:r w:rsidR="00654786" w:rsidRPr="001370FF">
        <w:rPr>
          <w:rFonts w:hint="eastAsia"/>
        </w:rPr>
        <w:t>%</w:t>
      </w:r>
      <w:r w:rsidRPr="001370FF">
        <w:rPr>
          <w:rFonts w:hint="eastAsia"/>
        </w:rPr>
        <w:t>的女性候选人的法律规定提名其候选人。结果如下</w:t>
      </w:r>
      <w:r w:rsidR="00654786" w:rsidRPr="001370FF">
        <w:rPr>
          <w:rFonts w:hint="eastAsia"/>
        </w:rPr>
        <w:t>：</w:t>
      </w:r>
    </w:p>
    <w:p w:rsidR="00194B1A" w:rsidRPr="001370FF" w:rsidRDefault="00194B1A" w:rsidP="00750A63">
      <w:pPr>
        <w:pStyle w:val="Bullet1GC"/>
      </w:pPr>
      <w:r w:rsidRPr="001370FF">
        <w:rPr>
          <w:rFonts w:hint="eastAsia"/>
        </w:rPr>
        <w:t>制宪会议</w:t>
      </w:r>
      <w:r w:rsidRPr="001370FF">
        <w:rPr>
          <w:rFonts w:hint="eastAsia"/>
        </w:rPr>
        <w:t>601</w:t>
      </w:r>
      <w:r w:rsidRPr="001370FF">
        <w:rPr>
          <w:rFonts w:hint="eastAsia"/>
        </w:rPr>
        <w:t>名当选</w:t>
      </w:r>
      <w:r w:rsidR="00654786" w:rsidRPr="001370FF">
        <w:rPr>
          <w:rFonts w:hint="eastAsia"/>
        </w:rPr>
        <w:t>/</w:t>
      </w:r>
      <w:r w:rsidRPr="001370FF">
        <w:rPr>
          <w:rFonts w:hint="eastAsia"/>
        </w:rPr>
        <w:t>提名委员中有</w:t>
      </w:r>
      <w:r w:rsidRPr="001370FF">
        <w:rPr>
          <w:rFonts w:hint="eastAsia"/>
        </w:rPr>
        <w:t>197</w:t>
      </w:r>
      <w:r w:rsidRPr="001370FF">
        <w:rPr>
          <w:rFonts w:hint="eastAsia"/>
        </w:rPr>
        <w:t>名女性委员</w:t>
      </w:r>
      <w:r w:rsidR="00654786" w:rsidRPr="001370FF">
        <w:rPr>
          <w:rFonts w:hint="eastAsia"/>
        </w:rPr>
        <w:t>(</w:t>
      </w:r>
      <w:r w:rsidRPr="001370FF">
        <w:t>3</w:t>
      </w:r>
      <w:r w:rsidR="00654786" w:rsidRPr="001370FF">
        <w:t>2.</w:t>
      </w:r>
      <w:r w:rsidRPr="001370FF">
        <w:t>77</w:t>
      </w:r>
      <w:r w:rsidR="00654786" w:rsidRPr="001370FF">
        <w:rPr>
          <w:rFonts w:hint="eastAsia"/>
        </w:rPr>
        <w:t>%)</w:t>
      </w:r>
      <w:r w:rsidRPr="001370FF">
        <w:rPr>
          <w:rFonts w:hint="eastAsia"/>
        </w:rPr>
        <w:t>。</w:t>
      </w:r>
    </w:p>
    <w:p w:rsidR="00194B1A" w:rsidRPr="001370FF" w:rsidRDefault="00194B1A" w:rsidP="00750A63">
      <w:pPr>
        <w:pStyle w:val="Bullet1GC"/>
      </w:pPr>
      <w:r w:rsidRPr="001370FF">
        <w:rPr>
          <w:rFonts w:hint="eastAsia"/>
        </w:rPr>
        <w:t>在比例代表选举中</w:t>
      </w:r>
      <w:r w:rsidR="00654786" w:rsidRPr="001370FF">
        <w:rPr>
          <w:rFonts w:hint="eastAsia"/>
        </w:rPr>
        <w:t>，</w:t>
      </w:r>
      <w:r w:rsidRPr="001370FF">
        <w:rPr>
          <w:rFonts w:hint="eastAsia"/>
        </w:rPr>
        <w:t>从政党选举的</w:t>
      </w:r>
      <w:r w:rsidRPr="001370FF">
        <w:rPr>
          <w:rFonts w:hint="eastAsia"/>
        </w:rPr>
        <w:t>335</w:t>
      </w:r>
      <w:r w:rsidRPr="001370FF">
        <w:rPr>
          <w:rFonts w:hint="eastAsia"/>
        </w:rPr>
        <w:t>名候选人中选举出</w:t>
      </w:r>
      <w:r w:rsidRPr="001370FF">
        <w:rPr>
          <w:rFonts w:hint="eastAsia"/>
        </w:rPr>
        <w:t>161</w:t>
      </w:r>
      <w:r w:rsidRPr="001370FF">
        <w:rPr>
          <w:rFonts w:hint="eastAsia"/>
        </w:rPr>
        <w:t>名</w:t>
      </w:r>
      <w:r w:rsidR="00654786" w:rsidRPr="001370FF">
        <w:rPr>
          <w:rFonts w:hint="eastAsia"/>
        </w:rPr>
        <w:t>(</w:t>
      </w:r>
      <w:r w:rsidRPr="001370FF">
        <w:t>4</w:t>
      </w:r>
      <w:r w:rsidR="00654786" w:rsidRPr="001370FF">
        <w:t>8.</w:t>
      </w:r>
      <w:r w:rsidRPr="001370FF">
        <w:t>6</w:t>
      </w:r>
      <w:r w:rsidR="00654786" w:rsidRPr="001370FF">
        <w:rPr>
          <w:rFonts w:hint="eastAsia"/>
        </w:rPr>
        <w:t>%)</w:t>
      </w:r>
      <w:r w:rsidRPr="001370FF">
        <w:rPr>
          <w:rFonts w:hint="eastAsia"/>
        </w:rPr>
        <w:t>妇女。</w:t>
      </w:r>
    </w:p>
    <w:p w:rsidR="00194B1A" w:rsidRPr="001370FF" w:rsidRDefault="00194B1A" w:rsidP="00750A63">
      <w:pPr>
        <w:pStyle w:val="Bullet1GC"/>
      </w:pPr>
      <w:r w:rsidRPr="001370FF">
        <w:rPr>
          <w:rFonts w:hint="eastAsia"/>
        </w:rPr>
        <w:t>在得票最多者当选制中</w:t>
      </w:r>
      <w:r w:rsidR="00654786" w:rsidRPr="001370FF">
        <w:rPr>
          <w:rFonts w:hint="eastAsia"/>
        </w:rPr>
        <w:t>，</w:t>
      </w:r>
      <w:r w:rsidRPr="001370FF">
        <w:rPr>
          <w:rFonts w:hint="eastAsia"/>
        </w:rPr>
        <w:t>从总共</w:t>
      </w:r>
      <w:r w:rsidRPr="001370FF">
        <w:rPr>
          <w:rFonts w:hint="eastAsia"/>
        </w:rPr>
        <w:t>240</w:t>
      </w:r>
      <w:r w:rsidRPr="001370FF">
        <w:rPr>
          <w:rFonts w:hint="eastAsia"/>
        </w:rPr>
        <w:t>个席位中选举出</w:t>
      </w:r>
      <w:r w:rsidRPr="001370FF">
        <w:rPr>
          <w:rFonts w:hint="eastAsia"/>
        </w:rPr>
        <w:t>30</w:t>
      </w:r>
      <w:r w:rsidRPr="001370FF">
        <w:rPr>
          <w:rFonts w:hint="eastAsia"/>
        </w:rPr>
        <w:t>名妇女。</w:t>
      </w:r>
    </w:p>
    <w:p w:rsidR="00194B1A" w:rsidRPr="001370FF" w:rsidRDefault="00194B1A" w:rsidP="00750A63">
      <w:pPr>
        <w:pStyle w:val="Bullet1GC"/>
      </w:pPr>
      <w:r w:rsidRPr="001370FF">
        <w:rPr>
          <w:rFonts w:hint="eastAsia"/>
        </w:rPr>
        <w:t>26</w:t>
      </w:r>
      <w:r w:rsidRPr="001370FF">
        <w:rPr>
          <w:rFonts w:hint="eastAsia"/>
        </w:rPr>
        <w:t>名提名委员中</w:t>
      </w:r>
      <w:r w:rsidR="00654786" w:rsidRPr="001370FF">
        <w:rPr>
          <w:rFonts w:hint="eastAsia"/>
        </w:rPr>
        <w:t>，</w:t>
      </w:r>
      <w:r w:rsidRPr="001370FF">
        <w:rPr>
          <w:rFonts w:hint="eastAsia"/>
        </w:rPr>
        <w:t>6</w:t>
      </w:r>
      <w:r w:rsidRPr="001370FF">
        <w:rPr>
          <w:rFonts w:hint="eastAsia"/>
        </w:rPr>
        <w:t>名为妇女。</w:t>
      </w:r>
    </w:p>
    <w:p w:rsidR="00194B1A" w:rsidRPr="001370FF" w:rsidRDefault="00194B1A" w:rsidP="00075C83">
      <w:pPr>
        <w:pStyle w:val="SingleTxtGC"/>
        <w:spacing w:beforeLines="100" w:before="326"/>
        <w:rPr>
          <w:rFonts w:hint="eastAsia"/>
        </w:rPr>
      </w:pPr>
      <w:r w:rsidRPr="001370FF">
        <w:rPr>
          <w:rFonts w:hint="eastAsia"/>
        </w:rPr>
        <w:t>表</w:t>
      </w:r>
      <w:r w:rsidRPr="001370FF">
        <w:rPr>
          <w:rFonts w:hint="eastAsia"/>
        </w:rPr>
        <w:t>7</w:t>
      </w:r>
      <w:r w:rsidR="00750A63" w:rsidRPr="001370FF">
        <w:rPr>
          <w:rStyle w:val="H1GCChar"/>
        </w:rPr>
        <w:br/>
      </w:r>
      <w:r w:rsidRPr="001370FF">
        <w:rPr>
          <w:rFonts w:eastAsia="SimHei" w:hint="eastAsia"/>
        </w:rPr>
        <w:t>代表不同政党和无党派的制宪会议委员的按性别分列统计数据</w:t>
      </w:r>
    </w:p>
    <w:tbl>
      <w:tblPr>
        <w:tblStyle w:val="TableGrid10"/>
        <w:tblW w:w="864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6"/>
        <w:gridCol w:w="2070"/>
        <w:gridCol w:w="623"/>
        <w:gridCol w:w="567"/>
        <w:gridCol w:w="567"/>
        <w:gridCol w:w="709"/>
        <w:gridCol w:w="567"/>
        <w:gridCol w:w="567"/>
        <w:gridCol w:w="708"/>
        <w:gridCol w:w="567"/>
        <w:gridCol w:w="567"/>
        <w:gridCol w:w="567"/>
      </w:tblGrid>
      <w:tr w:rsidR="00194B1A" w:rsidRPr="001370FF" w:rsidTr="005456A3">
        <w:trPr>
          <w:tblHeader/>
        </w:trPr>
        <w:tc>
          <w:tcPr>
            <w:tcW w:w="566" w:type="dxa"/>
            <w:vMerge w:val="restart"/>
            <w:tcBorders>
              <w:top w:val="single" w:sz="4" w:space="0" w:color="auto"/>
            </w:tcBorders>
            <w:shd w:val="clear" w:color="auto" w:fill="auto"/>
            <w:vAlign w:val="bottom"/>
          </w:tcPr>
          <w:p w:rsidR="00194B1A" w:rsidRPr="001370FF" w:rsidRDefault="00194B1A" w:rsidP="00194B1A">
            <w:pPr>
              <w:spacing w:before="80" w:after="80" w:line="200" w:lineRule="exact"/>
              <w:ind w:right="113"/>
              <w:rPr>
                <w:rFonts w:hint="eastAsia"/>
                <w:sz w:val="18"/>
                <w:szCs w:val="18"/>
              </w:rPr>
            </w:pPr>
            <w:r w:rsidRPr="001370FF">
              <w:rPr>
                <w:rFonts w:eastAsia="KaiTi_GB2312" w:hint="eastAsia"/>
                <w:sz w:val="18"/>
                <w:szCs w:val="18"/>
              </w:rPr>
              <w:t>序号</w:t>
            </w:r>
          </w:p>
        </w:tc>
        <w:tc>
          <w:tcPr>
            <w:tcW w:w="2070" w:type="dxa"/>
            <w:vMerge w:val="restart"/>
            <w:tcBorders>
              <w:top w:val="single" w:sz="4" w:space="0" w:color="auto"/>
            </w:tcBorders>
            <w:shd w:val="clear" w:color="auto" w:fill="auto"/>
            <w:vAlign w:val="bottom"/>
          </w:tcPr>
          <w:p w:rsidR="00194B1A" w:rsidRPr="001370FF" w:rsidRDefault="00194B1A" w:rsidP="00194B1A">
            <w:pPr>
              <w:spacing w:before="80" w:after="80" w:line="200" w:lineRule="exact"/>
              <w:ind w:right="113"/>
              <w:rPr>
                <w:rFonts w:hint="eastAsia"/>
                <w:sz w:val="18"/>
                <w:szCs w:val="18"/>
              </w:rPr>
            </w:pPr>
            <w:r w:rsidRPr="001370FF">
              <w:rPr>
                <w:rFonts w:eastAsia="KaiTi_GB2312" w:hint="eastAsia"/>
                <w:sz w:val="18"/>
                <w:szCs w:val="18"/>
              </w:rPr>
              <w:t>政党</w:t>
            </w:r>
          </w:p>
        </w:tc>
        <w:tc>
          <w:tcPr>
            <w:tcW w:w="1757" w:type="dxa"/>
            <w:gridSpan w:val="3"/>
            <w:tcBorders>
              <w:top w:val="single" w:sz="4" w:space="0" w:color="auto"/>
              <w:bottom w:val="single" w:sz="4" w:space="0" w:color="auto"/>
              <w:right w:val="single" w:sz="24" w:space="0" w:color="FFFFFF"/>
            </w:tcBorders>
            <w:shd w:val="clear" w:color="auto" w:fill="FFFFFF"/>
            <w:vAlign w:val="bottom"/>
          </w:tcPr>
          <w:p w:rsidR="00194B1A" w:rsidRPr="001370FF" w:rsidRDefault="00194B1A" w:rsidP="005456A3">
            <w:pPr>
              <w:spacing w:before="80" w:after="80" w:line="200" w:lineRule="exact"/>
              <w:jc w:val="center"/>
              <w:rPr>
                <w:rFonts w:hint="eastAsia"/>
                <w:sz w:val="18"/>
                <w:szCs w:val="18"/>
              </w:rPr>
            </w:pPr>
            <w:r w:rsidRPr="001370FF">
              <w:rPr>
                <w:rFonts w:eastAsia="KaiTi_GB2312" w:hint="eastAsia"/>
                <w:sz w:val="18"/>
                <w:szCs w:val="18"/>
              </w:rPr>
              <w:t>直接</w:t>
            </w:r>
          </w:p>
        </w:tc>
        <w:tc>
          <w:tcPr>
            <w:tcW w:w="1843"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194B1A" w:rsidRPr="001370FF" w:rsidRDefault="00194B1A" w:rsidP="005456A3">
            <w:pPr>
              <w:spacing w:before="80" w:after="80" w:line="200" w:lineRule="exact"/>
              <w:jc w:val="center"/>
              <w:rPr>
                <w:rFonts w:hint="eastAsia"/>
                <w:sz w:val="18"/>
                <w:szCs w:val="18"/>
              </w:rPr>
            </w:pPr>
            <w:r w:rsidRPr="001370FF">
              <w:rPr>
                <w:rFonts w:eastAsia="KaiTi_GB2312" w:hint="eastAsia"/>
                <w:sz w:val="18"/>
                <w:szCs w:val="18"/>
              </w:rPr>
              <w:t>比例</w:t>
            </w:r>
          </w:p>
        </w:tc>
        <w:tc>
          <w:tcPr>
            <w:tcW w:w="1842" w:type="dxa"/>
            <w:gridSpan w:val="3"/>
            <w:tcBorders>
              <w:top w:val="single" w:sz="4" w:space="0" w:color="auto"/>
              <w:left w:val="single" w:sz="24" w:space="0" w:color="FFFFFF"/>
              <w:bottom w:val="single" w:sz="4" w:space="0" w:color="auto"/>
            </w:tcBorders>
            <w:shd w:val="clear" w:color="auto" w:fill="auto"/>
            <w:vAlign w:val="bottom"/>
          </w:tcPr>
          <w:p w:rsidR="00194B1A" w:rsidRPr="001370FF" w:rsidRDefault="00194B1A" w:rsidP="005456A3">
            <w:pPr>
              <w:spacing w:before="80" w:after="80" w:line="200" w:lineRule="exact"/>
              <w:jc w:val="center"/>
              <w:rPr>
                <w:rFonts w:eastAsia="KaiTi_GB2312" w:hint="eastAsia"/>
                <w:sz w:val="18"/>
                <w:szCs w:val="18"/>
              </w:rPr>
            </w:pPr>
            <w:r w:rsidRPr="001370FF">
              <w:rPr>
                <w:rFonts w:eastAsia="KaiTi_GB2312" w:hint="eastAsia"/>
                <w:sz w:val="18"/>
                <w:szCs w:val="18"/>
              </w:rPr>
              <w:t>提名</w:t>
            </w:r>
          </w:p>
        </w:tc>
        <w:tc>
          <w:tcPr>
            <w:tcW w:w="567" w:type="dxa"/>
            <w:vMerge w:val="restart"/>
            <w:tcBorders>
              <w:top w:val="single" w:sz="4" w:space="0" w:color="auto"/>
            </w:tcBorders>
            <w:shd w:val="clear" w:color="auto" w:fill="auto"/>
            <w:vAlign w:val="bottom"/>
          </w:tcPr>
          <w:p w:rsidR="00194B1A" w:rsidRPr="001370FF" w:rsidRDefault="00194B1A" w:rsidP="00AE3C37">
            <w:pPr>
              <w:spacing w:before="80" w:after="80" w:line="240" w:lineRule="exact"/>
              <w:jc w:val="right"/>
              <w:rPr>
                <w:rFonts w:eastAsia="SimHei" w:hint="eastAsia"/>
                <w:sz w:val="18"/>
                <w:szCs w:val="18"/>
              </w:rPr>
            </w:pPr>
            <w:r w:rsidRPr="001370FF">
              <w:rPr>
                <w:rFonts w:eastAsia="KaiTi_GB2312" w:hint="eastAsia"/>
                <w:b/>
                <w:sz w:val="18"/>
                <w:szCs w:val="18"/>
              </w:rPr>
              <w:t>总计</w:t>
            </w:r>
          </w:p>
        </w:tc>
      </w:tr>
      <w:tr w:rsidR="00194B1A" w:rsidRPr="001370FF" w:rsidTr="005456A3">
        <w:trPr>
          <w:tblHeader/>
        </w:trPr>
        <w:tc>
          <w:tcPr>
            <w:tcW w:w="566" w:type="dxa"/>
            <w:vMerge/>
            <w:tcBorders>
              <w:bottom w:val="single" w:sz="12" w:space="0" w:color="auto"/>
            </w:tcBorders>
            <w:shd w:val="clear" w:color="auto" w:fill="auto"/>
            <w:vAlign w:val="bottom"/>
          </w:tcPr>
          <w:p w:rsidR="00194B1A" w:rsidRPr="001370FF" w:rsidRDefault="00194B1A" w:rsidP="00194B1A">
            <w:pPr>
              <w:spacing w:before="80" w:after="80" w:line="200" w:lineRule="exact"/>
              <w:ind w:right="113"/>
              <w:rPr>
                <w:sz w:val="18"/>
                <w:szCs w:val="18"/>
              </w:rPr>
            </w:pPr>
          </w:p>
        </w:tc>
        <w:tc>
          <w:tcPr>
            <w:tcW w:w="2070" w:type="dxa"/>
            <w:vMerge/>
            <w:tcBorders>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sz w:val="18"/>
                <w:szCs w:val="18"/>
              </w:rPr>
            </w:pPr>
          </w:p>
        </w:tc>
        <w:tc>
          <w:tcPr>
            <w:tcW w:w="623" w:type="dxa"/>
            <w:tcBorders>
              <w:top w:val="single" w:sz="4" w:space="0" w:color="auto"/>
              <w:bottom w:val="single" w:sz="12" w:space="0" w:color="auto"/>
            </w:tcBorders>
            <w:shd w:val="clear" w:color="auto" w:fill="auto"/>
            <w:vAlign w:val="bottom"/>
          </w:tcPr>
          <w:p w:rsidR="00194B1A" w:rsidRPr="001370FF" w:rsidRDefault="00194B1A" w:rsidP="005C76A9">
            <w:pPr>
              <w:spacing w:before="80" w:after="80" w:line="240" w:lineRule="exact"/>
              <w:ind w:rightChars="10" w:right="31680"/>
              <w:jc w:val="right"/>
              <w:rPr>
                <w:rFonts w:hint="eastAsia"/>
                <w:sz w:val="18"/>
                <w:szCs w:val="18"/>
              </w:rPr>
            </w:pPr>
            <w:r w:rsidRPr="001370FF">
              <w:rPr>
                <w:rFonts w:eastAsia="KaiTi_GB2312" w:hint="eastAsia"/>
                <w:sz w:val="18"/>
                <w:szCs w:val="18"/>
              </w:rPr>
              <w:t>女性</w:t>
            </w:r>
          </w:p>
        </w:tc>
        <w:tc>
          <w:tcPr>
            <w:tcW w:w="567" w:type="dxa"/>
            <w:tcBorders>
              <w:top w:val="single" w:sz="4" w:space="0" w:color="auto"/>
              <w:bottom w:val="single" w:sz="12" w:space="0" w:color="auto"/>
            </w:tcBorders>
            <w:shd w:val="clear" w:color="auto" w:fill="auto"/>
            <w:vAlign w:val="bottom"/>
          </w:tcPr>
          <w:p w:rsidR="00194B1A" w:rsidRPr="001370FF" w:rsidRDefault="00194B1A" w:rsidP="00AE3C37">
            <w:pPr>
              <w:spacing w:before="80" w:after="80" w:line="240" w:lineRule="exact"/>
              <w:jc w:val="right"/>
              <w:rPr>
                <w:rFonts w:eastAsia="KaiTi_GB2312" w:hint="eastAsia"/>
                <w:sz w:val="18"/>
                <w:szCs w:val="18"/>
              </w:rPr>
            </w:pPr>
            <w:r w:rsidRPr="001370FF">
              <w:rPr>
                <w:rFonts w:eastAsia="KaiTi_GB2312" w:hint="eastAsia"/>
                <w:sz w:val="18"/>
                <w:szCs w:val="18"/>
              </w:rPr>
              <w:t>男性</w:t>
            </w:r>
          </w:p>
        </w:tc>
        <w:tc>
          <w:tcPr>
            <w:tcW w:w="567" w:type="dxa"/>
            <w:tcBorders>
              <w:top w:val="single" w:sz="4" w:space="0" w:color="auto"/>
              <w:bottom w:val="single" w:sz="12" w:space="0" w:color="auto"/>
              <w:right w:val="single" w:sz="24" w:space="0" w:color="FFFFFF"/>
            </w:tcBorders>
            <w:shd w:val="clear" w:color="auto" w:fill="FFFFFF"/>
            <w:vAlign w:val="bottom"/>
          </w:tcPr>
          <w:p w:rsidR="00194B1A" w:rsidRPr="001370FF" w:rsidRDefault="00194B1A" w:rsidP="00AE3C37">
            <w:pPr>
              <w:spacing w:before="80" w:after="80" w:line="240" w:lineRule="exact"/>
              <w:jc w:val="right"/>
              <w:rPr>
                <w:rFonts w:eastAsia="KaiTi_GB2312" w:hint="eastAsia"/>
                <w:b/>
                <w:sz w:val="18"/>
                <w:szCs w:val="18"/>
              </w:rPr>
            </w:pPr>
            <w:r w:rsidRPr="001370FF">
              <w:rPr>
                <w:rFonts w:eastAsia="KaiTi_GB2312" w:hint="eastAsia"/>
                <w:b/>
                <w:sz w:val="18"/>
                <w:szCs w:val="18"/>
              </w:rPr>
              <w:t>总计</w:t>
            </w:r>
          </w:p>
        </w:tc>
        <w:tc>
          <w:tcPr>
            <w:tcW w:w="709" w:type="dxa"/>
            <w:tcBorders>
              <w:top w:val="single" w:sz="4" w:space="0" w:color="auto"/>
              <w:left w:val="single" w:sz="24" w:space="0" w:color="FFFFFF"/>
              <w:bottom w:val="single" w:sz="12" w:space="0" w:color="auto"/>
            </w:tcBorders>
            <w:shd w:val="clear" w:color="auto" w:fill="auto"/>
            <w:vAlign w:val="bottom"/>
          </w:tcPr>
          <w:p w:rsidR="00194B1A" w:rsidRPr="001370FF" w:rsidRDefault="00194B1A" w:rsidP="005C76A9">
            <w:pPr>
              <w:spacing w:before="80" w:after="80" w:line="240" w:lineRule="exact"/>
              <w:ind w:rightChars="10" w:right="31680"/>
              <w:jc w:val="right"/>
              <w:rPr>
                <w:rFonts w:hint="eastAsia"/>
                <w:sz w:val="18"/>
                <w:szCs w:val="18"/>
              </w:rPr>
            </w:pPr>
            <w:r w:rsidRPr="001370FF">
              <w:rPr>
                <w:rFonts w:eastAsia="KaiTi_GB2312" w:hint="eastAsia"/>
                <w:sz w:val="18"/>
                <w:szCs w:val="18"/>
              </w:rPr>
              <w:t>女性</w:t>
            </w:r>
          </w:p>
        </w:tc>
        <w:tc>
          <w:tcPr>
            <w:tcW w:w="567" w:type="dxa"/>
            <w:tcBorders>
              <w:top w:val="single" w:sz="4" w:space="0" w:color="auto"/>
              <w:bottom w:val="single" w:sz="12" w:space="0" w:color="auto"/>
            </w:tcBorders>
            <w:shd w:val="clear" w:color="auto" w:fill="auto"/>
            <w:vAlign w:val="bottom"/>
          </w:tcPr>
          <w:p w:rsidR="00194B1A" w:rsidRPr="001370FF" w:rsidRDefault="00194B1A" w:rsidP="005C76A9">
            <w:pPr>
              <w:spacing w:before="80" w:after="80" w:line="240" w:lineRule="exact"/>
              <w:ind w:rightChars="10" w:right="31680"/>
              <w:jc w:val="right"/>
              <w:rPr>
                <w:rFonts w:eastAsia="KaiTi_GB2312" w:hint="eastAsia"/>
                <w:sz w:val="18"/>
                <w:szCs w:val="18"/>
              </w:rPr>
            </w:pPr>
            <w:r w:rsidRPr="001370FF">
              <w:rPr>
                <w:rFonts w:eastAsia="KaiTi_GB2312" w:hint="eastAsia"/>
                <w:sz w:val="18"/>
                <w:szCs w:val="18"/>
              </w:rPr>
              <w:t>男性</w:t>
            </w:r>
          </w:p>
        </w:tc>
        <w:tc>
          <w:tcPr>
            <w:tcW w:w="567" w:type="dxa"/>
            <w:tcBorders>
              <w:top w:val="single" w:sz="4" w:space="0" w:color="auto"/>
              <w:bottom w:val="single" w:sz="12" w:space="0" w:color="auto"/>
              <w:right w:val="single" w:sz="24" w:space="0" w:color="FFFFFF"/>
            </w:tcBorders>
            <w:shd w:val="clear" w:color="auto" w:fill="auto"/>
            <w:vAlign w:val="bottom"/>
          </w:tcPr>
          <w:p w:rsidR="00194B1A" w:rsidRPr="001370FF" w:rsidRDefault="00194B1A" w:rsidP="00AE3C37">
            <w:pPr>
              <w:spacing w:before="80" w:after="80" w:line="240" w:lineRule="exact"/>
              <w:jc w:val="right"/>
              <w:rPr>
                <w:rFonts w:eastAsia="SimHei" w:hint="eastAsia"/>
                <w:sz w:val="18"/>
                <w:szCs w:val="18"/>
              </w:rPr>
            </w:pPr>
            <w:r w:rsidRPr="001370FF">
              <w:rPr>
                <w:rFonts w:eastAsia="KaiTi_GB2312" w:hint="eastAsia"/>
                <w:b/>
                <w:sz w:val="18"/>
                <w:szCs w:val="18"/>
              </w:rPr>
              <w:t>总计</w:t>
            </w:r>
          </w:p>
        </w:tc>
        <w:tc>
          <w:tcPr>
            <w:tcW w:w="708" w:type="dxa"/>
            <w:tcBorders>
              <w:top w:val="single" w:sz="4" w:space="0" w:color="auto"/>
              <w:left w:val="single" w:sz="24" w:space="0" w:color="FFFFFF"/>
              <w:bottom w:val="single" w:sz="12" w:space="0" w:color="auto"/>
            </w:tcBorders>
            <w:shd w:val="clear" w:color="auto" w:fill="auto"/>
            <w:vAlign w:val="bottom"/>
          </w:tcPr>
          <w:p w:rsidR="00194B1A" w:rsidRPr="001370FF" w:rsidRDefault="00194B1A" w:rsidP="005C76A9">
            <w:pPr>
              <w:spacing w:before="80" w:after="80" w:line="240" w:lineRule="exact"/>
              <w:ind w:rightChars="10" w:right="31680"/>
              <w:jc w:val="right"/>
              <w:rPr>
                <w:rFonts w:hint="eastAsia"/>
                <w:sz w:val="18"/>
                <w:szCs w:val="18"/>
              </w:rPr>
            </w:pPr>
            <w:r w:rsidRPr="001370FF">
              <w:rPr>
                <w:rFonts w:eastAsia="KaiTi_GB2312" w:hint="eastAsia"/>
                <w:sz w:val="18"/>
                <w:szCs w:val="18"/>
              </w:rPr>
              <w:t>女性</w:t>
            </w:r>
          </w:p>
        </w:tc>
        <w:tc>
          <w:tcPr>
            <w:tcW w:w="567" w:type="dxa"/>
            <w:tcBorders>
              <w:top w:val="single" w:sz="4" w:space="0" w:color="auto"/>
              <w:bottom w:val="single" w:sz="12" w:space="0" w:color="auto"/>
            </w:tcBorders>
            <w:shd w:val="clear" w:color="auto" w:fill="auto"/>
            <w:vAlign w:val="bottom"/>
          </w:tcPr>
          <w:p w:rsidR="00194B1A" w:rsidRPr="001370FF" w:rsidRDefault="00194B1A" w:rsidP="005C76A9">
            <w:pPr>
              <w:spacing w:before="80" w:after="80" w:line="240" w:lineRule="exact"/>
              <w:ind w:rightChars="10" w:right="31680"/>
              <w:jc w:val="right"/>
              <w:rPr>
                <w:rFonts w:eastAsia="KaiTi_GB2312" w:hint="eastAsia"/>
                <w:sz w:val="18"/>
                <w:szCs w:val="18"/>
              </w:rPr>
            </w:pPr>
            <w:r w:rsidRPr="001370FF">
              <w:rPr>
                <w:rFonts w:eastAsia="KaiTi_GB2312" w:hint="eastAsia"/>
                <w:sz w:val="18"/>
                <w:szCs w:val="18"/>
              </w:rPr>
              <w:t>男性</w:t>
            </w:r>
          </w:p>
        </w:tc>
        <w:tc>
          <w:tcPr>
            <w:tcW w:w="567" w:type="dxa"/>
            <w:tcBorders>
              <w:top w:val="single" w:sz="4" w:space="0" w:color="auto"/>
              <w:bottom w:val="single" w:sz="12" w:space="0" w:color="auto"/>
            </w:tcBorders>
            <w:shd w:val="clear" w:color="auto" w:fill="auto"/>
            <w:vAlign w:val="bottom"/>
          </w:tcPr>
          <w:p w:rsidR="00194B1A" w:rsidRPr="001370FF" w:rsidRDefault="00194B1A" w:rsidP="00AE3C37">
            <w:pPr>
              <w:spacing w:before="80" w:after="80" w:line="240" w:lineRule="exact"/>
              <w:jc w:val="right"/>
              <w:rPr>
                <w:rFonts w:eastAsia="SimHei" w:hint="eastAsia"/>
                <w:sz w:val="18"/>
                <w:szCs w:val="18"/>
              </w:rPr>
            </w:pPr>
            <w:r w:rsidRPr="001370FF">
              <w:rPr>
                <w:rFonts w:eastAsia="KaiTi_GB2312" w:hint="eastAsia"/>
                <w:b/>
                <w:sz w:val="18"/>
                <w:szCs w:val="18"/>
              </w:rPr>
              <w:t>总计</w:t>
            </w:r>
          </w:p>
        </w:tc>
        <w:tc>
          <w:tcPr>
            <w:tcW w:w="567" w:type="dxa"/>
            <w:vMerge/>
            <w:tcBorders>
              <w:bottom w:val="single" w:sz="12" w:space="0" w:color="auto"/>
            </w:tcBorders>
            <w:shd w:val="clear" w:color="auto" w:fill="auto"/>
            <w:vAlign w:val="bottom"/>
          </w:tcPr>
          <w:p w:rsidR="00194B1A" w:rsidRPr="001370FF" w:rsidRDefault="00194B1A" w:rsidP="005C76A9">
            <w:pPr>
              <w:spacing w:before="80" w:after="80" w:line="240" w:lineRule="exact"/>
              <w:ind w:rightChars="10" w:right="31680"/>
              <w:jc w:val="right"/>
              <w:rPr>
                <w:sz w:val="18"/>
                <w:szCs w:val="18"/>
              </w:rPr>
            </w:pPr>
          </w:p>
        </w:tc>
      </w:tr>
      <w:tr w:rsidR="00194B1A" w:rsidRPr="001370FF" w:rsidTr="005456A3">
        <w:tc>
          <w:tcPr>
            <w:tcW w:w="566" w:type="dxa"/>
            <w:tcBorders>
              <w:top w:val="single" w:sz="12" w:space="0" w:color="auto"/>
            </w:tcBorders>
            <w:shd w:val="clear" w:color="auto" w:fill="auto"/>
            <w:vAlign w:val="bottom"/>
          </w:tcPr>
          <w:p w:rsidR="00194B1A" w:rsidRPr="001370FF" w:rsidRDefault="00654786" w:rsidP="00194B1A">
            <w:pPr>
              <w:suppressAutoHyphens w:val="0"/>
              <w:spacing w:before="40" w:after="40" w:line="220" w:lineRule="exact"/>
              <w:ind w:right="113"/>
              <w:rPr>
                <w:sz w:val="18"/>
                <w:szCs w:val="18"/>
              </w:rPr>
            </w:pPr>
            <w:r w:rsidRPr="001370FF">
              <w:rPr>
                <w:sz w:val="18"/>
                <w:szCs w:val="18"/>
              </w:rPr>
              <w:t>1.</w:t>
            </w:r>
          </w:p>
        </w:tc>
        <w:tc>
          <w:tcPr>
            <w:tcW w:w="2070" w:type="dxa"/>
            <w:tcBorders>
              <w:top w:val="single" w:sz="12" w:space="0" w:color="auto"/>
            </w:tcBorders>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尼泊尔共产党</w:t>
            </w:r>
            <w:r w:rsidR="00654786" w:rsidRPr="001370FF">
              <w:rPr>
                <w:rFonts w:hint="eastAsia"/>
                <w:sz w:val="18"/>
                <w:szCs w:val="18"/>
              </w:rPr>
              <w:t>(</w:t>
            </w:r>
            <w:r w:rsidRPr="001370FF">
              <w:rPr>
                <w:rFonts w:hint="eastAsia"/>
                <w:sz w:val="18"/>
                <w:szCs w:val="18"/>
              </w:rPr>
              <w:t>毛</w:t>
            </w:r>
            <w:r w:rsidR="00E8024F" w:rsidRPr="001370FF">
              <w:rPr>
                <w:rFonts w:hint="eastAsia"/>
                <w:sz w:val="18"/>
                <w:szCs w:val="18"/>
              </w:rPr>
              <w:t>主义</w:t>
            </w:r>
            <w:r w:rsidR="00654786" w:rsidRPr="001370FF">
              <w:rPr>
                <w:rFonts w:hint="eastAsia"/>
                <w:sz w:val="18"/>
                <w:szCs w:val="18"/>
              </w:rPr>
              <w:t>)</w:t>
            </w:r>
          </w:p>
        </w:tc>
        <w:tc>
          <w:tcPr>
            <w:tcW w:w="623" w:type="dxa"/>
            <w:tcBorders>
              <w:top w:val="single" w:sz="12" w:space="0" w:color="auto"/>
            </w:tcBorders>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24</w:t>
            </w:r>
          </w:p>
        </w:tc>
        <w:tc>
          <w:tcPr>
            <w:tcW w:w="567" w:type="dxa"/>
            <w:tcBorders>
              <w:top w:val="single" w:sz="12" w:space="0" w:color="auto"/>
            </w:tcBorders>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96</w:t>
            </w:r>
          </w:p>
        </w:tc>
        <w:tc>
          <w:tcPr>
            <w:tcW w:w="567" w:type="dxa"/>
            <w:tcBorders>
              <w:top w:val="single" w:sz="12" w:space="0" w:color="auto"/>
            </w:tcBorders>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120</w:t>
            </w:r>
          </w:p>
        </w:tc>
        <w:tc>
          <w:tcPr>
            <w:tcW w:w="709" w:type="dxa"/>
            <w:tcBorders>
              <w:top w:val="single" w:sz="12" w:space="0" w:color="auto"/>
            </w:tcBorders>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50</w:t>
            </w:r>
          </w:p>
        </w:tc>
        <w:tc>
          <w:tcPr>
            <w:tcW w:w="567" w:type="dxa"/>
            <w:tcBorders>
              <w:top w:val="single" w:sz="12" w:space="0" w:color="auto"/>
            </w:tcBorders>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50</w:t>
            </w:r>
          </w:p>
        </w:tc>
        <w:tc>
          <w:tcPr>
            <w:tcW w:w="567" w:type="dxa"/>
            <w:tcBorders>
              <w:top w:val="single" w:sz="12" w:space="0" w:color="auto"/>
            </w:tcBorders>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100</w:t>
            </w:r>
          </w:p>
        </w:tc>
        <w:tc>
          <w:tcPr>
            <w:tcW w:w="708" w:type="dxa"/>
            <w:tcBorders>
              <w:top w:val="single" w:sz="12" w:space="0" w:color="auto"/>
            </w:tcBorders>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3</w:t>
            </w:r>
          </w:p>
        </w:tc>
        <w:tc>
          <w:tcPr>
            <w:tcW w:w="567" w:type="dxa"/>
            <w:tcBorders>
              <w:top w:val="single" w:sz="12" w:space="0" w:color="auto"/>
            </w:tcBorders>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6</w:t>
            </w:r>
          </w:p>
        </w:tc>
        <w:tc>
          <w:tcPr>
            <w:tcW w:w="567" w:type="dxa"/>
            <w:tcBorders>
              <w:top w:val="single" w:sz="12" w:space="0" w:color="auto"/>
            </w:tcBorders>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9</w:t>
            </w:r>
          </w:p>
        </w:tc>
        <w:tc>
          <w:tcPr>
            <w:tcW w:w="567" w:type="dxa"/>
            <w:tcBorders>
              <w:top w:val="single" w:sz="12" w:space="0" w:color="auto"/>
            </w:tcBorders>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b/>
                <w:sz w:val="18"/>
                <w:szCs w:val="18"/>
              </w:rPr>
              <w:t>229</w:t>
            </w:r>
          </w:p>
        </w:tc>
      </w:tr>
      <w:tr w:rsidR="00194B1A" w:rsidRPr="001370FF" w:rsidTr="005456A3">
        <w:tc>
          <w:tcPr>
            <w:tcW w:w="566" w:type="dxa"/>
            <w:shd w:val="clear" w:color="auto" w:fill="auto"/>
          </w:tcPr>
          <w:p w:rsidR="00194B1A" w:rsidRPr="001370FF" w:rsidRDefault="00654786" w:rsidP="00194B1A">
            <w:pPr>
              <w:suppressAutoHyphens w:val="0"/>
              <w:spacing w:before="40" w:after="40" w:line="220" w:lineRule="exact"/>
              <w:ind w:right="113"/>
              <w:rPr>
                <w:sz w:val="18"/>
                <w:szCs w:val="18"/>
              </w:rPr>
            </w:pPr>
            <w:r w:rsidRPr="001370FF">
              <w:rPr>
                <w:sz w:val="18"/>
                <w:szCs w:val="18"/>
              </w:rPr>
              <w:t>2.</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尼泊尔大会党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2</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35</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37</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36</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37</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73</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4</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5</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115</w:t>
            </w:r>
          </w:p>
        </w:tc>
      </w:tr>
      <w:tr w:rsidR="00194B1A" w:rsidRPr="001370FF" w:rsidTr="005456A3">
        <w:tc>
          <w:tcPr>
            <w:tcW w:w="566" w:type="dxa"/>
            <w:shd w:val="clear" w:color="auto" w:fill="auto"/>
          </w:tcPr>
          <w:p w:rsidR="00194B1A" w:rsidRPr="001370FF" w:rsidRDefault="00654786" w:rsidP="00194B1A">
            <w:pPr>
              <w:suppressAutoHyphens w:val="0"/>
              <w:spacing w:before="40" w:after="40" w:line="220" w:lineRule="exact"/>
              <w:ind w:right="113"/>
              <w:rPr>
                <w:sz w:val="18"/>
                <w:szCs w:val="18"/>
              </w:rPr>
            </w:pPr>
            <w:r w:rsidRPr="001370FF">
              <w:rPr>
                <w:sz w:val="18"/>
                <w:szCs w:val="18"/>
              </w:rPr>
              <w:t>3.</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sz w:val="18"/>
                <w:szCs w:val="18"/>
              </w:rPr>
              <w:t>尼泊尔联合共产党</w:t>
            </w:r>
            <w:r w:rsidRPr="001370FF">
              <w:rPr>
                <w:rFonts w:hint="eastAsia"/>
                <w:sz w:val="18"/>
                <w:szCs w:val="18"/>
              </w:rPr>
              <w:t>—联合马列</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32</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33</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35</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35</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70</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2</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3</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5</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108</w:t>
            </w:r>
          </w:p>
        </w:tc>
      </w:tr>
      <w:tr w:rsidR="00194B1A" w:rsidRPr="001370FF" w:rsidTr="005456A3">
        <w:tc>
          <w:tcPr>
            <w:tcW w:w="566" w:type="dxa"/>
            <w:shd w:val="clear" w:color="auto" w:fill="auto"/>
          </w:tcPr>
          <w:p w:rsidR="00194B1A" w:rsidRPr="001370FF" w:rsidRDefault="00654786" w:rsidP="00194B1A">
            <w:pPr>
              <w:suppressAutoHyphens w:val="0"/>
              <w:spacing w:before="40" w:after="40" w:line="220" w:lineRule="exact"/>
              <w:ind w:right="113"/>
              <w:rPr>
                <w:sz w:val="18"/>
                <w:szCs w:val="18"/>
              </w:rPr>
            </w:pPr>
            <w:r w:rsidRPr="001370FF">
              <w:rPr>
                <w:sz w:val="18"/>
                <w:szCs w:val="18"/>
              </w:rPr>
              <w:t>4.</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尼泊尔德赖人民权利论坛</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2</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28</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30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22</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2</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2</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54</w:t>
            </w:r>
          </w:p>
        </w:tc>
      </w:tr>
      <w:tr w:rsidR="00194B1A" w:rsidRPr="001370FF" w:rsidTr="005456A3">
        <w:tc>
          <w:tcPr>
            <w:tcW w:w="566" w:type="dxa"/>
            <w:shd w:val="clear" w:color="auto" w:fill="auto"/>
          </w:tcPr>
          <w:p w:rsidR="00194B1A" w:rsidRPr="001370FF" w:rsidRDefault="00654786" w:rsidP="00194B1A">
            <w:pPr>
              <w:suppressAutoHyphens w:val="0"/>
              <w:spacing w:before="40" w:after="40" w:line="220" w:lineRule="exact"/>
              <w:ind w:right="113"/>
              <w:rPr>
                <w:sz w:val="18"/>
                <w:szCs w:val="18"/>
              </w:rPr>
            </w:pPr>
            <w:r w:rsidRPr="001370FF">
              <w:rPr>
                <w:sz w:val="18"/>
                <w:szCs w:val="18"/>
              </w:rPr>
              <w:t>5.</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德赖马德西民主党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8</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9</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5</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6</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11</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21</w:t>
            </w:r>
          </w:p>
        </w:tc>
      </w:tr>
      <w:tr w:rsidR="00194B1A" w:rsidRPr="001370FF" w:rsidTr="005456A3">
        <w:tc>
          <w:tcPr>
            <w:tcW w:w="566" w:type="dxa"/>
            <w:shd w:val="clear" w:color="auto" w:fill="auto"/>
          </w:tcPr>
          <w:p w:rsidR="00194B1A" w:rsidRPr="001370FF" w:rsidRDefault="00654786" w:rsidP="00194B1A">
            <w:pPr>
              <w:suppressAutoHyphens w:val="0"/>
              <w:spacing w:before="40" w:after="40" w:line="220" w:lineRule="exact"/>
              <w:ind w:right="113"/>
              <w:rPr>
                <w:sz w:val="18"/>
                <w:szCs w:val="18"/>
              </w:rPr>
            </w:pPr>
            <w:r w:rsidRPr="001370FF">
              <w:rPr>
                <w:sz w:val="18"/>
                <w:szCs w:val="18"/>
              </w:rPr>
              <w:t>6.</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尼泊尔亲善党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4</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4</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2</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3</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5</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9</w:t>
            </w:r>
          </w:p>
        </w:tc>
      </w:tr>
      <w:tr w:rsidR="00194B1A" w:rsidRPr="001370FF" w:rsidTr="005456A3">
        <w:tc>
          <w:tcPr>
            <w:tcW w:w="566" w:type="dxa"/>
            <w:shd w:val="clear" w:color="auto" w:fill="auto"/>
          </w:tcPr>
          <w:p w:rsidR="00194B1A" w:rsidRPr="001370FF" w:rsidRDefault="00654786" w:rsidP="00194B1A">
            <w:pPr>
              <w:suppressAutoHyphens w:val="0"/>
              <w:spacing w:before="40" w:after="40" w:line="220" w:lineRule="exact"/>
              <w:ind w:right="113"/>
              <w:rPr>
                <w:sz w:val="18"/>
                <w:szCs w:val="18"/>
              </w:rPr>
            </w:pPr>
            <w:r w:rsidRPr="001370FF">
              <w:rPr>
                <w:sz w:val="18"/>
                <w:szCs w:val="18"/>
              </w:rPr>
              <w:t>7.</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尼泊尔人民阵线党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2</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2</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2</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3</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5</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8</w:t>
            </w:r>
          </w:p>
        </w:tc>
      </w:tr>
      <w:tr w:rsidR="00194B1A" w:rsidRPr="001370FF" w:rsidTr="005456A3">
        <w:tc>
          <w:tcPr>
            <w:tcW w:w="566" w:type="dxa"/>
            <w:shd w:val="clear" w:color="auto" w:fill="auto"/>
          </w:tcPr>
          <w:p w:rsidR="00194B1A" w:rsidRPr="001370FF" w:rsidRDefault="00654786" w:rsidP="00194B1A">
            <w:pPr>
              <w:suppressAutoHyphens w:val="0"/>
              <w:spacing w:before="40" w:after="40" w:line="220" w:lineRule="exact"/>
              <w:ind w:right="113"/>
              <w:rPr>
                <w:sz w:val="18"/>
                <w:szCs w:val="18"/>
              </w:rPr>
            </w:pPr>
            <w:r w:rsidRPr="001370FF">
              <w:rPr>
                <w:sz w:val="18"/>
                <w:szCs w:val="18"/>
              </w:rPr>
              <w:t>8.</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sz w:val="18"/>
                <w:szCs w:val="18"/>
              </w:rPr>
            </w:pPr>
            <w:r w:rsidRPr="001370FF">
              <w:rPr>
                <w:rFonts w:hint="eastAsia"/>
                <w:sz w:val="18"/>
                <w:szCs w:val="18"/>
              </w:rPr>
              <w:t>尼泊尔工农党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2</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2</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5</w:t>
            </w:r>
          </w:p>
        </w:tc>
      </w:tr>
      <w:tr w:rsidR="00194B1A" w:rsidRPr="001370FF" w:rsidTr="005456A3">
        <w:tc>
          <w:tcPr>
            <w:tcW w:w="566" w:type="dxa"/>
            <w:shd w:val="clear" w:color="auto" w:fill="auto"/>
          </w:tcPr>
          <w:p w:rsidR="00194B1A" w:rsidRPr="001370FF" w:rsidRDefault="00654786" w:rsidP="00194B1A">
            <w:pPr>
              <w:suppressAutoHyphens w:val="0"/>
              <w:spacing w:before="40" w:after="40" w:line="220" w:lineRule="exact"/>
              <w:ind w:right="113"/>
              <w:rPr>
                <w:sz w:val="18"/>
                <w:szCs w:val="18"/>
              </w:rPr>
            </w:pPr>
            <w:r w:rsidRPr="001370FF">
              <w:rPr>
                <w:sz w:val="18"/>
                <w:szCs w:val="18"/>
              </w:rPr>
              <w:t>9.</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尼泊尔民族权利党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1</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2</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3</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4</w:t>
            </w:r>
          </w:p>
        </w:tc>
      </w:tr>
      <w:tr w:rsidR="00194B1A" w:rsidRPr="001370FF" w:rsidTr="005456A3">
        <w:tc>
          <w:tcPr>
            <w:tcW w:w="566" w:type="dxa"/>
            <w:shd w:val="clear" w:color="auto" w:fill="auto"/>
          </w:tcPr>
          <w:p w:rsidR="00194B1A" w:rsidRPr="001370FF" w:rsidRDefault="00194B1A" w:rsidP="00194B1A">
            <w:pPr>
              <w:suppressAutoHyphens w:val="0"/>
              <w:spacing w:before="40" w:after="40" w:line="220" w:lineRule="exact"/>
              <w:ind w:right="113"/>
              <w:rPr>
                <w:sz w:val="18"/>
                <w:szCs w:val="18"/>
              </w:rPr>
            </w:pPr>
            <w:r w:rsidRPr="001370FF">
              <w:rPr>
                <w:sz w:val="18"/>
                <w:szCs w:val="18"/>
              </w:rPr>
              <w:t>1</w:t>
            </w:r>
            <w:r w:rsidR="00654786" w:rsidRPr="001370FF">
              <w:rPr>
                <w:sz w:val="18"/>
                <w:szCs w:val="18"/>
              </w:rPr>
              <w:t>0.</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尼泊尔民族民主党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4</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4</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8</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8</w:t>
            </w:r>
          </w:p>
        </w:tc>
      </w:tr>
      <w:tr w:rsidR="00194B1A" w:rsidRPr="001370FF" w:rsidTr="005456A3">
        <w:tc>
          <w:tcPr>
            <w:tcW w:w="566" w:type="dxa"/>
            <w:shd w:val="clear" w:color="auto" w:fill="auto"/>
          </w:tcPr>
          <w:p w:rsidR="00194B1A" w:rsidRPr="001370FF" w:rsidRDefault="00194B1A" w:rsidP="00194B1A">
            <w:pPr>
              <w:suppressAutoHyphens w:val="0"/>
              <w:spacing w:before="40" w:after="40" w:line="220" w:lineRule="exact"/>
              <w:ind w:right="113"/>
              <w:rPr>
                <w:sz w:val="18"/>
                <w:szCs w:val="18"/>
              </w:rPr>
            </w:pPr>
            <w:r w:rsidRPr="001370FF">
              <w:rPr>
                <w:sz w:val="18"/>
                <w:szCs w:val="18"/>
              </w:rPr>
              <w:t>1</w:t>
            </w:r>
            <w:r w:rsidR="00654786" w:rsidRPr="001370FF">
              <w:rPr>
                <w:sz w:val="18"/>
                <w:szCs w:val="18"/>
              </w:rPr>
              <w:t>1.</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sz w:val="18"/>
                <w:szCs w:val="18"/>
              </w:rPr>
              <w:t>尼泊尔联合共产党</w:t>
            </w:r>
            <w:r w:rsidRPr="001370FF">
              <w:rPr>
                <w:rFonts w:hint="eastAsia"/>
                <w:sz w:val="18"/>
                <w:szCs w:val="18"/>
              </w:rPr>
              <w:t>—马列</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4</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4</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8</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9</w:t>
            </w:r>
          </w:p>
        </w:tc>
      </w:tr>
      <w:tr w:rsidR="00194B1A" w:rsidRPr="001370FF" w:rsidTr="005456A3">
        <w:tc>
          <w:tcPr>
            <w:tcW w:w="566" w:type="dxa"/>
            <w:shd w:val="clear" w:color="auto" w:fill="auto"/>
          </w:tcPr>
          <w:p w:rsidR="00194B1A" w:rsidRPr="001370FF" w:rsidRDefault="00194B1A" w:rsidP="00194B1A">
            <w:pPr>
              <w:suppressAutoHyphens w:val="0"/>
              <w:spacing w:before="40" w:after="40" w:line="220" w:lineRule="exact"/>
              <w:ind w:right="113"/>
              <w:rPr>
                <w:sz w:val="18"/>
                <w:szCs w:val="18"/>
              </w:rPr>
            </w:pPr>
            <w:r w:rsidRPr="001370FF">
              <w:rPr>
                <w:sz w:val="18"/>
                <w:szCs w:val="18"/>
              </w:rPr>
              <w:t>1</w:t>
            </w:r>
            <w:r w:rsidR="00654786" w:rsidRPr="001370FF">
              <w:rPr>
                <w:sz w:val="18"/>
                <w:szCs w:val="18"/>
              </w:rPr>
              <w:t>2.</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全国人民权利党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2</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3</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3</w:t>
            </w:r>
          </w:p>
        </w:tc>
      </w:tr>
      <w:tr w:rsidR="00194B1A" w:rsidRPr="001370FF" w:rsidTr="005456A3">
        <w:tc>
          <w:tcPr>
            <w:tcW w:w="566" w:type="dxa"/>
            <w:shd w:val="clear" w:color="auto" w:fill="auto"/>
          </w:tcPr>
          <w:p w:rsidR="00194B1A" w:rsidRPr="001370FF" w:rsidRDefault="00194B1A" w:rsidP="00194B1A">
            <w:pPr>
              <w:suppressAutoHyphens w:val="0"/>
              <w:spacing w:before="40" w:after="40" w:line="220" w:lineRule="exact"/>
              <w:ind w:right="113"/>
              <w:rPr>
                <w:sz w:val="18"/>
                <w:szCs w:val="18"/>
              </w:rPr>
            </w:pPr>
            <w:r w:rsidRPr="001370FF">
              <w:rPr>
                <w:sz w:val="18"/>
                <w:szCs w:val="18"/>
              </w:rPr>
              <w:t>1</w:t>
            </w:r>
            <w:r w:rsidR="00654786" w:rsidRPr="001370FF">
              <w:rPr>
                <w:sz w:val="18"/>
                <w:szCs w:val="18"/>
              </w:rPr>
              <w:t>3.</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民族民主党</w:t>
            </w:r>
            <w:r w:rsidR="00654786" w:rsidRPr="001370FF">
              <w:rPr>
                <w:rFonts w:hint="eastAsia"/>
                <w:sz w:val="18"/>
                <w:szCs w:val="18"/>
              </w:rPr>
              <w:t>(</w:t>
            </w:r>
            <w:r w:rsidRPr="001370FF">
              <w:rPr>
                <w:rFonts w:hint="eastAsia"/>
                <w:sz w:val="18"/>
                <w:szCs w:val="18"/>
              </w:rPr>
              <w:t>尼泊尔</w:t>
            </w:r>
            <w:r w:rsidR="00654786" w:rsidRPr="001370FF">
              <w:rPr>
                <w:rFonts w:hint="eastAsia"/>
                <w:sz w:val="18"/>
                <w:szCs w:val="18"/>
              </w:rPr>
              <w:t>)</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2</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2</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4</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4</w:t>
            </w:r>
          </w:p>
        </w:tc>
      </w:tr>
      <w:tr w:rsidR="00194B1A" w:rsidRPr="001370FF" w:rsidTr="005456A3">
        <w:tc>
          <w:tcPr>
            <w:tcW w:w="566" w:type="dxa"/>
            <w:shd w:val="clear" w:color="auto" w:fill="auto"/>
          </w:tcPr>
          <w:p w:rsidR="00194B1A" w:rsidRPr="001370FF" w:rsidRDefault="00194B1A" w:rsidP="00194B1A">
            <w:pPr>
              <w:suppressAutoHyphens w:val="0"/>
              <w:spacing w:before="40" w:after="40" w:line="220" w:lineRule="exact"/>
              <w:ind w:right="113"/>
              <w:rPr>
                <w:sz w:val="18"/>
                <w:szCs w:val="18"/>
              </w:rPr>
            </w:pPr>
            <w:r w:rsidRPr="001370FF">
              <w:rPr>
                <w:sz w:val="18"/>
                <w:szCs w:val="18"/>
              </w:rPr>
              <w:t>1</w:t>
            </w:r>
            <w:r w:rsidR="00654786" w:rsidRPr="001370FF">
              <w:rPr>
                <w:sz w:val="18"/>
                <w:szCs w:val="18"/>
              </w:rPr>
              <w:t>4.</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尼泊尔共产党</w:t>
            </w:r>
            <w:r w:rsidR="00654786" w:rsidRPr="001370FF">
              <w:rPr>
                <w:rFonts w:hint="eastAsia"/>
                <w:sz w:val="18"/>
                <w:szCs w:val="18"/>
              </w:rPr>
              <w:t>(</w:t>
            </w:r>
            <w:r w:rsidRPr="001370FF">
              <w:rPr>
                <w:rFonts w:hint="eastAsia"/>
                <w:sz w:val="18"/>
                <w:szCs w:val="18"/>
              </w:rPr>
              <w:t>联合</w:t>
            </w:r>
            <w:r w:rsidR="00654786" w:rsidRPr="001370FF">
              <w:rPr>
                <w:rFonts w:hint="eastAsia"/>
                <w:sz w:val="18"/>
                <w:szCs w:val="18"/>
              </w:rPr>
              <w:t>)</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2</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2</w:t>
            </w:r>
          </w:p>
        </w:tc>
      </w:tr>
      <w:tr w:rsidR="00194B1A" w:rsidRPr="001370FF" w:rsidTr="005456A3">
        <w:tc>
          <w:tcPr>
            <w:tcW w:w="566" w:type="dxa"/>
            <w:shd w:val="clear" w:color="auto" w:fill="auto"/>
          </w:tcPr>
          <w:p w:rsidR="00194B1A" w:rsidRPr="001370FF" w:rsidRDefault="00194B1A" w:rsidP="00194B1A">
            <w:pPr>
              <w:suppressAutoHyphens w:val="0"/>
              <w:spacing w:before="40" w:after="40" w:line="220" w:lineRule="exact"/>
              <w:ind w:right="113"/>
              <w:rPr>
                <w:sz w:val="18"/>
                <w:szCs w:val="18"/>
              </w:rPr>
            </w:pPr>
            <w:r w:rsidRPr="001370FF">
              <w:rPr>
                <w:sz w:val="18"/>
                <w:szCs w:val="18"/>
              </w:rPr>
              <w:t>1</w:t>
            </w:r>
            <w:r w:rsidR="00654786" w:rsidRPr="001370FF">
              <w:rPr>
                <w:sz w:val="18"/>
                <w:szCs w:val="18"/>
              </w:rPr>
              <w:t>5.</w:t>
            </w:r>
          </w:p>
        </w:tc>
        <w:tc>
          <w:tcPr>
            <w:tcW w:w="2070" w:type="dxa"/>
            <w:shd w:val="clear" w:color="auto" w:fill="auto"/>
            <w:vAlign w:val="bottom"/>
          </w:tcPr>
          <w:p w:rsidR="00194B1A" w:rsidRPr="001370FF" w:rsidRDefault="00194B1A" w:rsidP="005456A3">
            <w:pPr>
              <w:suppressAutoHyphens w:val="0"/>
              <w:spacing w:before="40" w:after="40" w:line="220" w:lineRule="exact"/>
              <w:ind w:right="113"/>
              <w:jc w:val="left"/>
              <w:rPr>
                <w:rFonts w:hint="eastAsia"/>
                <w:sz w:val="18"/>
                <w:szCs w:val="18"/>
              </w:rPr>
            </w:pPr>
            <w:r w:rsidRPr="001370FF">
              <w:rPr>
                <w:rFonts w:hint="eastAsia"/>
                <w:sz w:val="18"/>
                <w:szCs w:val="18"/>
              </w:rPr>
              <w:t>尼泊尔亲善党</w:t>
            </w:r>
            <w:r w:rsidR="00654786" w:rsidRPr="001370FF">
              <w:rPr>
                <w:rFonts w:hint="eastAsia"/>
                <w:sz w:val="18"/>
                <w:szCs w:val="18"/>
              </w:rPr>
              <w:t>(</w:t>
            </w:r>
            <w:r w:rsidRPr="001370FF">
              <w:rPr>
                <w:sz w:val="18"/>
                <w:szCs w:val="18"/>
              </w:rPr>
              <w:t>Aanandadevi</w:t>
            </w:r>
            <w:r w:rsidR="00654786" w:rsidRPr="001370FF">
              <w:rPr>
                <w:rFonts w:hint="eastAsia"/>
                <w:sz w:val="18"/>
                <w:szCs w:val="18"/>
              </w:rPr>
              <w:t>)</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2</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3</w:t>
            </w:r>
          </w:p>
        </w:tc>
      </w:tr>
      <w:tr w:rsidR="00194B1A" w:rsidRPr="001370FF" w:rsidTr="005456A3">
        <w:tc>
          <w:tcPr>
            <w:tcW w:w="566" w:type="dxa"/>
            <w:shd w:val="clear" w:color="auto" w:fill="auto"/>
          </w:tcPr>
          <w:p w:rsidR="00194B1A" w:rsidRPr="001370FF" w:rsidRDefault="00194B1A" w:rsidP="00194B1A">
            <w:pPr>
              <w:suppressAutoHyphens w:val="0"/>
              <w:spacing w:before="40" w:after="40" w:line="220" w:lineRule="exact"/>
              <w:ind w:right="113"/>
              <w:rPr>
                <w:sz w:val="18"/>
                <w:szCs w:val="18"/>
              </w:rPr>
            </w:pPr>
            <w:r w:rsidRPr="001370FF">
              <w:rPr>
                <w:sz w:val="18"/>
                <w:szCs w:val="18"/>
              </w:rPr>
              <w:t>1</w:t>
            </w:r>
            <w:r w:rsidR="00654786" w:rsidRPr="001370FF">
              <w:rPr>
                <w:sz w:val="18"/>
                <w:szCs w:val="18"/>
              </w:rPr>
              <w:t>6.</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尼泊尔共产党</w:t>
            </w:r>
            <w:r w:rsidR="00654786" w:rsidRPr="001370FF">
              <w:rPr>
                <w:rFonts w:hint="eastAsia"/>
                <w:sz w:val="18"/>
                <w:szCs w:val="18"/>
              </w:rPr>
              <w:t>(</w:t>
            </w:r>
            <w:r w:rsidRPr="001370FF">
              <w:rPr>
                <w:rFonts w:hint="eastAsia"/>
                <w:sz w:val="18"/>
                <w:szCs w:val="18"/>
              </w:rPr>
              <w:t>萨姆尤科塔</w:t>
            </w:r>
            <w:r w:rsidR="00654786" w:rsidRPr="001370FF">
              <w:rPr>
                <w:rFonts w:hint="eastAsia"/>
                <w:sz w:val="18"/>
                <w:szCs w:val="18"/>
              </w:rPr>
              <w:t>)</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2</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3</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5</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5</w:t>
            </w:r>
          </w:p>
        </w:tc>
      </w:tr>
      <w:tr w:rsidR="00194B1A" w:rsidRPr="001370FF" w:rsidTr="005456A3">
        <w:tc>
          <w:tcPr>
            <w:tcW w:w="566" w:type="dxa"/>
            <w:shd w:val="clear" w:color="auto" w:fill="auto"/>
          </w:tcPr>
          <w:p w:rsidR="00194B1A" w:rsidRPr="001370FF" w:rsidRDefault="00194B1A" w:rsidP="00194B1A">
            <w:pPr>
              <w:suppressAutoHyphens w:val="0"/>
              <w:spacing w:before="40" w:after="40" w:line="220" w:lineRule="exact"/>
              <w:ind w:right="113"/>
              <w:rPr>
                <w:sz w:val="18"/>
                <w:szCs w:val="18"/>
              </w:rPr>
            </w:pPr>
            <w:r w:rsidRPr="001370FF">
              <w:rPr>
                <w:sz w:val="18"/>
                <w:szCs w:val="18"/>
              </w:rPr>
              <w:t>1</w:t>
            </w:r>
            <w:r w:rsidR="00654786" w:rsidRPr="001370FF">
              <w:rPr>
                <w:sz w:val="18"/>
                <w:szCs w:val="18"/>
              </w:rPr>
              <w:t>7.</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尼泊尔民族权利党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2</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2</w:t>
            </w:r>
          </w:p>
        </w:tc>
      </w:tr>
      <w:tr w:rsidR="00194B1A" w:rsidRPr="001370FF" w:rsidTr="005456A3">
        <w:tc>
          <w:tcPr>
            <w:tcW w:w="566" w:type="dxa"/>
            <w:shd w:val="clear" w:color="auto" w:fill="auto"/>
          </w:tcPr>
          <w:p w:rsidR="00194B1A" w:rsidRPr="001370FF" w:rsidRDefault="00194B1A" w:rsidP="00194B1A">
            <w:pPr>
              <w:suppressAutoHyphens w:val="0"/>
              <w:spacing w:before="40" w:after="40" w:line="220" w:lineRule="exact"/>
              <w:ind w:right="113"/>
              <w:rPr>
                <w:sz w:val="18"/>
                <w:szCs w:val="18"/>
              </w:rPr>
            </w:pPr>
            <w:r w:rsidRPr="001370FF">
              <w:rPr>
                <w:sz w:val="18"/>
                <w:szCs w:val="18"/>
              </w:rPr>
              <w:t>1</w:t>
            </w:r>
            <w:r w:rsidR="00654786" w:rsidRPr="001370FF">
              <w:rPr>
                <w:sz w:val="18"/>
                <w:szCs w:val="18"/>
              </w:rPr>
              <w:t>8.</w:t>
            </w:r>
          </w:p>
        </w:tc>
        <w:tc>
          <w:tcPr>
            <w:tcW w:w="2070" w:type="dxa"/>
            <w:shd w:val="clear" w:color="auto" w:fill="auto"/>
            <w:vAlign w:val="bottom"/>
          </w:tcPr>
          <w:p w:rsidR="00194B1A" w:rsidRPr="001370FF" w:rsidRDefault="00194B1A" w:rsidP="005456A3">
            <w:pPr>
              <w:suppressAutoHyphens w:val="0"/>
              <w:spacing w:before="40" w:after="40" w:line="220" w:lineRule="exact"/>
              <w:ind w:right="113"/>
              <w:jc w:val="left"/>
              <w:rPr>
                <w:rFonts w:hint="eastAsia"/>
                <w:sz w:val="18"/>
                <w:szCs w:val="18"/>
              </w:rPr>
            </w:pPr>
            <w:r w:rsidRPr="001370FF">
              <w:rPr>
                <w:sz w:val="18"/>
                <w:szCs w:val="18"/>
              </w:rPr>
              <w:t>Sanghiya Loktantrik Rastriya Manch</w:t>
            </w:r>
            <w:r w:rsidRPr="001370FF">
              <w:rPr>
                <w:rFonts w:hint="eastAsia"/>
                <w:sz w:val="18"/>
                <w:szCs w:val="18"/>
              </w:rPr>
              <w:t>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2</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2</w:t>
            </w:r>
          </w:p>
        </w:tc>
      </w:tr>
      <w:tr w:rsidR="00194B1A" w:rsidRPr="001370FF" w:rsidTr="005456A3">
        <w:tc>
          <w:tcPr>
            <w:tcW w:w="566" w:type="dxa"/>
            <w:shd w:val="clear" w:color="auto" w:fill="auto"/>
          </w:tcPr>
          <w:p w:rsidR="00194B1A" w:rsidRPr="001370FF" w:rsidRDefault="00194B1A" w:rsidP="00194B1A">
            <w:pPr>
              <w:suppressAutoHyphens w:val="0"/>
              <w:spacing w:before="40" w:after="40" w:line="220" w:lineRule="exact"/>
              <w:ind w:right="113"/>
              <w:rPr>
                <w:sz w:val="18"/>
                <w:szCs w:val="18"/>
              </w:rPr>
            </w:pPr>
            <w:r w:rsidRPr="001370FF">
              <w:rPr>
                <w:sz w:val="18"/>
                <w:szCs w:val="18"/>
              </w:rPr>
              <w:t>1</w:t>
            </w:r>
            <w:r w:rsidR="00654786" w:rsidRPr="001370FF">
              <w:rPr>
                <w:sz w:val="18"/>
                <w:szCs w:val="18"/>
              </w:rPr>
              <w:t>9.</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德利特</w:t>
            </w:r>
            <w:r w:rsidRPr="001370FF">
              <w:rPr>
                <w:sz w:val="18"/>
                <w:szCs w:val="18"/>
              </w:rPr>
              <w:t>贾那贾提</w:t>
            </w:r>
            <w:r w:rsidRPr="001370FF">
              <w:rPr>
                <w:rFonts w:hint="eastAsia"/>
                <w:sz w:val="18"/>
                <w:szCs w:val="18"/>
              </w:rPr>
              <w:t>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1</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1</w:t>
            </w:r>
          </w:p>
        </w:tc>
      </w:tr>
      <w:tr w:rsidR="00194B1A" w:rsidRPr="001370FF" w:rsidTr="005456A3">
        <w:tc>
          <w:tcPr>
            <w:tcW w:w="566" w:type="dxa"/>
            <w:shd w:val="clear" w:color="auto" w:fill="auto"/>
          </w:tcPr>
          <w:p w:rsidR="00194B1A" w:rsidRPr="001370FF" w:rsidRDefault="00194B1A" w:rsidP="00194B1A">
            <w:pPr>
              <w:suppressAutoHyphens w:val="0"/>
              <w:spacing w:before="40" w:after="40" w:line="220" w:lineRule="exact"/>
              <w:ind w:right="113"/>
              <w:rPr>
                <w:sz w:val="18"/>
                <w:szCs w:val="18"/>
              </w:rPr>
            </w:pPr>
            <w:r w:rsidRPr="001370FF">
              <w:rPr>
                <w:sz w:val="18"/>
                <w:szCs w:val="18"/>
              </w:rPr>
              <w:t>2</w:t>
            </w:r>
            <w:r w:rsidR="00654786" w:rsidRPr="001370FF">
              <w:rPr>
                <w:sz w:val="18"/>
                <w:szCs w:val="18"/>
              </w:rPr>
              <w:t>0.</w:t>
            </w:r>
          </w:p>
        </w:tc>
        <w:tc>
          <w:tcPr>
            <w:tcW w:w="2070" w:type="dxa"/>
            <w:shd w:val="clear" w:color="auto" w:fill="auto"/>
            <w:vAlign w:val="bottom"/>
          </w:tcPr>
          <w:p w:rsidR="00194B1A" w:rsidRPr="001370FF" w:rsidRDefault="00194B1A" w:rsidP="005456A3">
            <w:pPr>
              <w:suppressAutoHyphens w:val="0"/>
              <w:spacing w:before="40" w:after="40" w:line="220" w:lineRule="exact"/>
              <w:ind w:right="113"/>
              <w:jc w:val="left"/>
              <w:rPr>
                <w:rFonts w:hint="eastAsia"/>
                <w:sz w:val="18"/>
                <w:szCs w:val="18"/>
              </w:rPr>
            </w:pPr>
            <w:r w:rsidRPr="001370FF">
              <w:rPr>
                <w:rFonts w:hint="eastAsia"/>
                <w:sz w:val="18"/>
                <w:szCs w:val="18"/>
              </w:rPr>
              <w:t>尼泊尔</w:t>
            </w:r>
            <w:r w:rsidRPr="001370FF">
              <w:rPr>
                <w:sz w:val="18"/>
                <w:szCs w:val="18"/>
              </w:rPr>
              <w:t>Chure Bhawar Rastriya Ekata</w:t>
            </w:r>
            <w:r w:rsidRPr="001370FF">
              <w:rPr>
                <w:rFonts w:hint="eastAsia"/>
                <w:sz w:val="18"/>
                <w:szCs w:val="18"/>
              </w:rPr>
              <w:t>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1</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1</w:t>
            </w:r>
          </w:p>
        </w:tc>
      </w:tr>
      <w:tr w:rsidR="00194B1A" w:rsidRPr="001370FF" w:rsidTr="005456A3">
        <w:tc>
          <w:tcPr>
            <w:tcW w:w="566" w:type="dxa"/>
            <w:shd w:val="clear" w:color="auto" w:fill="auto"/>
          </w:tcPr>
          <w:p w:rsidR="00194B1A" w:rsidRPr="001370FF" w:rsidRDefault="00194B1A" w:rsidP="00194B1A">
            <w:pPr>
              <w:suppressAutoHyphens w:val="0"/>
              <w:spacing w:before="40" w:after="40" w:line="220" w:lineRule="exact"/>
              <w:ind w:right="113"/>
              <w:rPr>
                <w:sz w:val="18"/>
                <w:szCs w:val="18"/>
              </w:rPr>
            </w:pPr>
            <w:r w:rsidRPr="001370FF">
              <w:rPr>
                <w:sz w:val="18"/>
                <w:szCs w:val="18"/>
              </w:rPr>
              <w:t>2</w:t>
            </w:r>
            <w:r w:rsidR="00654786" w:rsidRPr="001370FF">
              <w:rPr>
                <w:sz w:val="18"/>
                <w:szCs w:val="18"/>
              </w:rPr>
              <w:t>1.</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尼泊尔人民党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2</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2</w:t>
            </w:r>
          </w:p>
        </w:tc>
      </w:tr>
      <w:tr w:rsidR="00194B1A" w:rsidRPr="001370FF" w:rsidTr="005456A3">
        <w:tc>
          <w:tcPr>
            <w:tcW w:w="566" w:type="dxa"/>
            <w:shd w:val="clear" w:color="auto" w:fill="auto"/>
          </w:tcPr>
          <w:p w:rsidR="00194B1A" w:rsidRPr="001370FF" w:rsidRDefault="00194B1A" w:rsidP="00194B1A">
            <w:pPr>
              <w:suppressAutoHyphens w:val="0"/>
              <w:spacing w:before="40" w:after="40" w:line="220" w:lineRule="exact"/>
              <w:ind w:right="113"/>
              <w:rPr>
                <w:sz w:val="18"/>
                <w:szCs w:val="18"/>
              </w:rPr>
            </w:pPr>
            <w:r w:rsidRPr="001370FF">
              <w:rPr>
                <w:sz w:val="18"/>
                <w:szCs w:val="18"/>
              </w:rPr>
              <w:t>2</w:t>
            </w:r>
            <w:r w:rsidR="00654786" w:rsidRPr="001370FF">
              <w:rPr>
                <w:sz w:val="18"/>
                <w:szCs w:val="18"/>
              </w:rPr>
              <w:t>2.</w:t>
            </w:r>
          </w:p>
        </w:tc>
        <w:tc>
          <w:tcPr>
            <w:tcW w:w="2070" w:type="dxa"/>
            <w:shd w:val="clear" w:color="auto" w:fill="auto"/>
            <w:vAlign w:val="bottom"/>
          </w:tcPr>
          <w:p w:rsidR="00194B1A" w:rsidRPr="001370FF" w:rsidRDefault="00194B1A" w:rsidP="005456A3">
            <w:pPr>
              <w:suppressAutoHyphens w:val="0"/>
              <w:spacing w:before="40" w:after="40" w:line="220" w:lineRule="exact"/>
              <w:ind w:right="113"/>
              <w:jc w:val="left"/>
              <w:rPr>
                <w:rFonts w:hint="eastAsia"/>
                <w:sz w:val="18"/>
                <w:szCs w:val="18"/>
              </w:rPr>
            </w:pPr>
            <w:r w:rsidRPr="001370FF">
              <w:rPr>
                <w:rFonts w:hint="eastAsia"/>
                <w:sz w:val="18"/>
                <w:szCs w:val="18"/>
              </w:rPr>
              <w:t>尼泊尔</w:t>
            </w:r>
            <w:r w:rsidRPr="001370FF">
              <w:rPr>
                <w:sz w:val="18"/>
                <w:szCs w:val="18"/>
              </w:rPr>
              <w:t>Prajatantrik Janata</w:t>
            </w:r>
            <w:r w:rsidRPr="001370FF">
              <w:rPr>
                <w:rFonts w:hint="eastAsia"/>
                <w:sz w:val="18"/>
                <w:szCs w:val="18"/>
              </w:rPr>
              <w:t>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1</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1</w:t>
            </w:r>
          </w:p>
        </w:tc>
      </w:tr>
      <w:tr w:rsidR="00194B1A" w:rsidRPr="001370FF" w:rsidTr="005456A3">
        <w:tc>
          <w:tcPr>
            <w:tcW w:w="566" w:type="dxa"/>
            <w:shd w:val="clear" w:color="auto" w:fill="auto"/>
          </w:tcPr>
          <w:p w:rsidR="00194B1A" w:rsidRPr="001370FF" w:rsidRDefault="00194B1A" w:rsidP="00194B1A">
            <w:pPr>
              <w:suppressAutoHyphens w:val="0"/>
              <w:spacing w:before="40" w:after="40" w:line="220" w:lineRule="exact"/>
              <w:ind w:right="113"/>
              <w:rPr>
                <w:sz w:val="18"/>
                <w:szCs w:val="18"/>
              </w:rPr>
            </w:pPr>
            <w:r w:rsidRPr="001370FF">
              <w:rPr>
                <w:sz w:val="18"/>
                <w:szCs w:val="18"/>
              </w:rPr>
              <w:t>2</w:t>
            </w:r>
            <w:r w:rsidR="00654786" w:rsidRPr="001370FF">
              <w:rPr>
                <w:sz w:val="18"/>
                <w:szCs w:val="18"/>
              </w:rPr>
              <w:t>3.</w:t>
            </w:r>
          </w:p>
        </w:tc>
        <w:tc>
          <w:tcPr>
            <w:tcW w:w="2070" w:type="dxa"/>
            <w:shd w:val="clear" w:color="auto" w:fill="auto"/>
            <w:vAlign w:val="bottom"/>
          </w:tcPr>
          <w:p w:rsidR="00194B1A" w:rsidRPr="001370FF" w:rsidRDefault="00194B1A" w:rsidP="00194B1A">
            <w:pPr>
              <w:suppressAutoHyphens w:val="0"/>
              <w:spacing w:before="40" w:after="40" w:line="220" w:lineRule="exact"/>
              <w:ind w:right="113"/>
              <w:rPr>
                <w:rFonts w:hint="eastAsia"/>
                <w:sz w:val="18"/>
                <w:szCs w:val="18"/>
              </w:rPr>
            </w:pPr>
            <w:r w:rsidRPr="001370FF">
              <w:rPr>
                <w:rFonts w:hint="eastAsia"/>
                <w:sz w:val="18"/>
                <w:szCs w:val="18"/>
              </w:rPr>
              <w:t>尼泊尔民族党</w:t>
            </w:r>
          </w:p>
        </w:tc>
        <w:tc>
          <w:tcPr>
            <w:tcW w:w="623"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1</w:t>
            </w:r>
          </w:p>
        </w:tc>
        <w:tc>
          <w:tcPr>
            <w:tcW w:w="708"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suppressAutoHyphens w:val="0"/>
              <w:spacing w:before="40" w:after="40" w:line="240" w:lineRule="exact"/>
              <w:ind w:rightChars="10" w:right="31680"/>
              <w:jc w:val="right"/>
              <w:rPr>
                <w:rFonts w:eastAsia="SimHei"/>
                <w:b/>
                <w:sz w:val="18"/>
                <w:szCs w:val="18"/>
              </w:rPr>
            </w:pPr>
            <w:r w:rsidRPr="001370FF">
              <w:rPr>
                <w:rFonts w:eastAsia="SimHei"/>
                <w:b/>
                <w:sz w:val="18"/>
                <w:szCs w:val="18"/>
              </w:rPr>
              <w:t>1</w:t>
            </w:r>
          </w:p>
        </w:tc>
      </w:tr>
      <w:tr w:rsidR="00194B1A" w:rsidRPr="001370FF" w:rsidTr="005456A3">
        <w:tc>
          <w:tcPr>
            <w:tcW w:w="566" w:type="dxa"/>
            <w:shd w:val="clear" w:color="auto" w:fill="auto"/>
          </w:tcPr>
          <w:p w:rsidR="00194B1A" w:rsidRPr="001370FF" w:rsidRDefault="00194B1A" w:rsidP="00194B1A">
            <w:pPr>
              <w:keepNext/>
              <w:suppressAutoHyphens w:val="0"/>
              <w:spacing w:before="40" w:after="40" w:line="220" w:lineRule="exact"/>
              <w:ind w:right="113"/>
              <w:rPr>
                <w:sz w:val="18"/>
                <w:szCs w:val="18"/>
              </w:rPr>
            </w:pPr>
            <w:r w:rsidRPr="001370FF">
              <w:rPr>
                <w:sz w:val="18"/>
                <w:szCs w:val="18"/>
              </w:rPr>
              <w:t>2</w:t>
            </w:r>
            <w:r w:rsidR="00654786" w:rsidRPr="001370FF">
              <w:rPr>
                <w:sz w:val="18"/>
                <w:szCs w:val="18"/>
              </w:rPr>
              <w:t>4.</w:t>
            </w:r>
          </w:p>
        </w:tc>
        <w:tc>
          <w:tcPr>
            <w:tcW w:w="2070" w:type="dxa"/>
            <w:shd w:val="clear" w:color="auto" w:fill="auto"/>
            <w:vAlign w:val="bottom"/>
          </w:tcPr>
          <w:p w:rsidR="00194B1A" w:rsidRPr="001370FF" w:rsidRDefault="00194B1A" w:rsidP="00194B1A">
            <w:pPr>
              <w:keepNext/>
              <w:suppressAutoHyphens w:val="0"/>
              <w:spacing w:before="40" w:after="40" w:line="220" w:lineRule="exact"/>
              <w:ind w:right="113"/>
              <w:rPr>
                <w:rFonts w:hint="eastAsia"/>
                <w:sz w:val="18"/>
                <w:szCs w:val="18"/>
              </w:rPr>
            </w:pPr>
            <w:r w:rsidRPr="001370FF">
              <w:rPr>
                <w:rFonts w:hint="eastAsia"/>
                <w:sz w:val="18"/>
                <w:szCs w:val="18"/>
              </w:rPr>
              <w:t>尼泊尔社会党</w:t>
            </w:r>
          </w:p>
        </w:tc>
        <w:tc>
          <w:tcPr>
            <w:tcW w:w="623"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rFonts w:eastAsia="SimHei"/>
                <w:b/>
                <w:sz w:val="18"/>
                <w:szCs w:val="18"/>
              </w:rPr>
            </w:pPr>
            <w:r w:rsidRPr="001370FF">
              <w:rPr>
                <w:rFonts w:eastAsia="SimHei"/>
                <w:b/>
                <w:sz w:val="18"/>
                <w:szCs w:val="18"/>
              </w:rPr>
              <w:t>1</w:t>
            </w:r>
          </w:p>
        </w:tc>
        <w:tc>
          <w:tcPr>
            <w:tcW w:w="708"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rFonts w:eastAsia="SimHei"/>
                <w:b/>
                <w:sz w:val="18"/>
                <w:szCs w:val="18"/>
              </w:rPr>
            </w:pPr>
            <w:r w:rsidRPr="001370FF">
              <w:rPr>
                <w:rFonts w:eastAsia="SimHei"/>
                <w:b/>
                <w:sz w:val="18"/>
                <w:szCs w:val="18"/>
              </w:rPr>
              <w:t>1</w:t>
            </w:r>
          </w:p>
        </w:tc>
      </w:tr>
      <w:tr w:rsidR="00194B1A" w:rsidRPr="001370FF" w:rsidTr="005456A3">
        <w:tc>
          <w:tcPr>
            <w:tcW w:w="566" w:type="dxa"/>
            <w:shd w:val="clear" w:color="auto" w:fill="auto"/>
          </w:tcPr>
          <w:p w:rsidR="00194B1A" w:rsidRPr="001370FF" w:rsidRDefault="00194B1A" w:rsidP="00194B1A">
            <w:pPr>
              <w:keepNext/>
              <w:suppressAutoHyphens w:val="0"/>
              <w:spacing w:before="40" w:after="40" w:line="220" w:lineRule="exact"/>
              <w:ind w:right="113"/>
              <w:rPr>
                <w:sz w:val="18"/>
                <w:szCs w:val="18"/>
              </w:rPr>
            </w:pPr>
            <w:r w:rsidRPr="001370FF">
              <w:rPr>
                <w:sz w:val="18"/>
                <w:szCs w:val="18"/>
              </w:rPr>
              <w:t>2</w:t>
            </w:r>
            <w:r w:rsidR="00654786" w:rsidRPr="001370FF">
              <w:rPr>
                <w:sz w:val="18"/>
                <w:szCs w:val="18"/>
              </w:rPr>
              <w:t>5.</w:t>
            </w:r>
          </w:p>
        </w:tc>
        <w:tc>
          <w:tcPr>
            <w:tcW w:w="2070" w:type="dxa"/>
            <w:shd w:val="clear" w:color="auto" w:fill="auto"/>
            <w:vAlign w:val="bottom"/>
          </w:tcPr>
          <w:p w:rsidR="00194B1A" w:rsidRPr="001370FF" w:rsidRDefault="00194B1A" w:rsidP="00194B1A">
            <w:pPr>
              <w:keepNext/>
              <w:suppressAutoHyphens w:val="0"/>
              <w:spacing w:before="40" w:after="40" w:line="220" w:lineRule="exact"/>
              <w:ind w:right="113"/>
              <w:rPr>
                <w:rFonts w:hint="eastAsia"/>
                <w:sz w:val="18"/>
                <w:szCs w:val="18"/>
              </w:rPr>
            </w:pPr>
            <w:r w:rsidRPr="001370FF">
              <w:rPr>
                <w:rFonts w:hint="eastAsia"/>
                <w:sz w:val="18"/>
                <w:szCs w:val="18"/>
              </w:rPr>
              <w:t>尼泊尔</w:t>
            </w:r>
            <w:r w:rsidRPr="001370FF">
              <w:rPr>
                <w:sz w:val="18"/>
                <w:szCs w:val="18"/>
              </w:rPr>
              <w:t>Pariwar Dal</w:t>
            </w:r>
            <w:r w:rsidRPr="001370FF">
              <w:rPr>
                <w:rFonts w:hint="eastAsia"/>
                <w:sz w:val="18"/>
                <w:szCs w:val="18"/>
              </w:rPr>
              <w:t>党</w:t>
            </w:r>
          </w:p>
        </w:tc>
        <w:tc>
          <w:tcPr>
            <w:tcW w:w="623"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9"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1</w:t>
            </w:r>
          </w:p>
        </w:tc>
        <w:tc>
          <w:tcPr>
            <w:tcW w:w="567"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rFonts w:eastAsia="SimHei"/>
                <w:b/>
                <w:sz w:val="18"/>
                <w:szCs w:val="18"/>
              </w:rPr>
            </w:pPr>
            <w:r w:rsidRPr="001370FF">
              <w:rPr>
                <w:rFonts w:eastAsia="SimHei"/>
                <w:b/>
                <w:sz w:val="18"/>
                <w:szCs w:val="18"/>
              </w:rPr>
              <w:t>1</w:t>
            </w:r>
          </w:p>
        </w:tc>
        <w:tc>
          <w:tcPr>
            <w:tcW w:w="708"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shd w:val="clear" w:color="auto" w:fill="auto"/>
            <w:vAlign w:val="bottom"/>
          </w:tcPr>
          <w:p w:rsidR="00194B1A" w:rsidRPr="001370FF" w:rsidRDefault="00194B1A" w:rsidP="005C76A9">
            <w:pPr>
              <w:keepNext/>
              <w:suppressAutoHyphens w:val="0"/>
              <w:spacing w:before="40" w:after="40" w:line="240" w:lineRule="exact"/>
              <w:ind w:rightChars="10" w:right="31680"/>
              <w:jc w:val="right"/>
              <w:rPr>
                <w:rFonts w:eastAsia="SimHei"/>
                <w:b/>
                <w:sz w:val="18"/>
                <w:szCs w:val="18"/>
              </w:rPr>
            </w:pPr>
            <w:r w:rsidRPr="001370FF">
              <w:rPr>
                <w:rFonts w:eastAsia="SimHei"/>
                <w:b/>
                <w:sz w:val="18"/>
                <w:szCs w:val="18"/>
              </w:rPr>
              <w:t>1</w:t>
            </w:r>
          </w:p>
        </w:tc>
      </w:tr>
      <w:tr w:rsidR="00194B1A" w:rsidRPr="001370FF" w:rsidTr="005456A3">
        <w:tc>
          <w:tcPr>
            <w:tcW w:w="566" w:type="dxa"/>
            <w:tcBorders>
              <w:bottom w:val="single" w:sz="4" w:space="0" w:color="auto"/>
            </w:tcBorders>
            <w:shd w:val="clear" w:color="auto" w:fill="auto"/>
          </w:tcPr>
          <w:p w:rsidR="00194B1A" w:rsidRPr="001370FF" w:rsidRDefault="00194B1A" w:rsidP="00194B1A">
            <w:pPr>
              <w:keepNext/>
              <w:suppressAutoHyphens w:val="0"/>
              <w:spacing w:before="40" w:after="40" w:line="220" w:lineRule="exact"/>
              <w:ind w:right="113"/>
              <w:rPr>
                <w:sz w:val="18"/>
                <w:szCs w:val="18"/>
              </w:rPr>
            </w:pPr>
            <w:r w:rsidRPr="001370FF">
              <w:rPr>
                <w:sz w:val="18"/>
                <w:szCs w:val="18"/>
              </w:rPr>
              <w:t>2</w:t>
            </w:r>
            <w:r w:rsidR="00654786" w:rsidRPr="001370FF">
              <w:rPr>
                <w:sz w:val="18"/>
                <w:szCs w:val="18"/>
              </w:rPr>
              <w:t>6.</w:t>
            </w:r>
          </w:p>
        </w:tc>
        <w:tc>
          <w:tcPr>
            <w:tcW w:w="2070" w:type="dxa"/>
            <w:tcBorders>
              <w:bottom w:val="single" w:sz="4" w:space="0" w:color="auto"/>
            </w:tcBorders>
            <w:shd w:val="clear" w:color="auto" w:fill="auto"/>
            <w:vAlign w:val="bottom"/>
          </w:tcPr>
          <w:p w:rsidR="00194B1A" w:rsidRPr="001370FF" w:rsidRDefault="00194B1A" w:rsidP="00194B1A">
            <w:pPr>
              <w:keepNext/>
              <w:suppressAutoHyphens w:val="0"/>
              <w:spacing w:before="40" w:after="40" w:line="220" w:lineRule="exact"/>
              <w:ind w:right="113"/>
              <w:rPr>
                <w:rFonts w:hint="eastAsia"/>
                <w:sz w:val="18"/>
                <w:szCs w:val="18"/>
              </w:rPr>
            </w:pPr>
            <w:r w:rsidRPr="001370FF">
              <w:rPr>
                <w:rFonts w:hint="eastAsia"/>
                <w:sz w:val="18"/>
                <w:szCs w:val="18"/>
              </w:rPr>
              <w:t>无党派</w:t>
            </w:r>
          </w:p>
        </w:tc>
        <w:tc>
          <w:tcPr>
            <w:tcW w:w="623" w:type="dxa"/>
            <w:tcBorders>
              <w:bottom w:val="single" w:sz="4" w:space="0" w:color="auto"/>
            </w:tcBorders>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tcBorders>
              <w:bottom w:val="single" w:sz="4" w:space="0" w:color="auto"/>
            </w:tcBorders>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2</w:t>
            </w:r>
          </w:p>
        </w:tc>
        <w:tc>
          <w:tcPr>
            <w:tcW w:w="567" w:type="dxa"/>
            <w:tcBorders>
              <w:bottom w:val="single" w:sz="4" w:space="0" w:color="auto"/>
            </w:tcBorders>
            <w:shd w:val="clear" w:color="auto" w:fill="auto"/>
            <w:vAlign w:val="bottom"/>
          </w:tcPr>
          <w:p w:rsidR="00194B1A" w:rsidRPr="001370FF" w:rsidRDefault="00194B1A" w:rsidP="005C76A9">
            <w:pPr>
              <w:keepNext/>
              <w:suppressAutoHyphens w:val="0"/>
              <w:spacing w:before="40" w:after="40" w:line="240" w:lineRule="exact"/>
              <w:ind w:rightChars="10" w:right="31680"/>
              <w:jc w:val="right"/>
              <w:rPr>
                <w:rFonts w:eastAsia="SimHei"/>
                <w:b/>
                <w:sz w:val="18"/>
                <w:szCs w:val="18"/>
              </w:rPr>
            </w:pPr>
            <w:r w:rsidRPr="001370FF">
              <w:rPr>
                <w:rFonts w:eastAsia="SimHei"/>
                <w:b/>
                <w:sz w:val="18"/>
                <w:szCs w:val="18"/>
              </w:rPr>
              <w:t>2</w:t>
            </w:r>
          </w:p>
        </w:tc>
        <w:tc>
          <w:tcPr>
            <w:tcW w:w="709" w:type="dxa"/>
            <w:tcBorders>
              <w:bottom w:val="single" w:sz="4" w:space="0" w:color="auto"/>
            </w:tcBorders>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tcBorders>
              <w:bottom w:val="single" w:sz="4" w:space="0" w:color="auto"/>
            </w:tcBorders>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tcBorders>
              <w:bottom w:val="single" w:sz="4" w:space="0" w:color="auto"/>
            </w:tcBorders>
            <w:shd w:val="clear" w:color="auto" w:fill="auto"/>
            <w:vAlign w:val="bottom"/>
          </w:tcPr>
          <w:p w:rsidR="00194B1A" w:rsidRPr="001370FF" w:rsidRDefault="00194B1A" w:rsidP="005C76A9">
            <w:pPr>
              <w:keepNext/>
              <w:suppressAutoHyphens w:val="0"/>
              <w:spacing w:before="40" w:after="40" w:line="240" w:lineRule="exact"/>
              <w:ind w:rightChars="10" w:right="31680"/>
              <w:jc w:val="right"/>
              <w:rPr>
                <w:rFonts w:eastAsia="SimHei"/>
                <w:b/>
                <w:sz w:val="18"/>
                <w:szCs w:val="18"/>
              </w:rPr>
            </w:pPr>
            <w:r w:rsidRPr="001370FF">
              <w:rPr>
                <w:rFonts w:eastAsia="SimHei"/>
                <w:b/>
                <w:sz w:val="18"/>
                <w:szCs w:val="18"/>
              </w:rPr>
              <w:t>0</w:t>
            </w:r>
          </w:p>
        </w:tc>
        <w:tc>
          <w:tcPr>
            <w:tcW w:w="708" w:type="dxa"/>
            <w:tcBorders>
              <w:bottom w:val="single" w:sz="4" w:space="0" w:color="auto"/>
            </w:tcBorders>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tcBorders>
              <w:bottom w:val="single" w:sz="4" w:space="0" w:color="auto"/>
            </w:tcBorders>
            <w:shd w:val="clear" w:color="auto" w:fill="auto"/>
            <w:vAlign w:val="bottom"/>
          </w:tcPr>
          <w:p w:rsidR="00194B1A" w:rsidRPr="001370FF" w:rsidRDefault="00194B1A" w:rsidP="005C76A9">
            <w:pPr>
              <w:keepNext/>
              <w:suppressAutoHyphens w:val="0"/>
              <w:spacing w:before="40" w:after="40" w:line="240" w:lineRule="exact"/>
              <w:ind w:rightChars="10" w:right="31680"/>
              <w:jc w:val="right"/>
              <w:rPr>
                <w:sz w:val="18"/>
                <w:szCs w:val="18"/>
              </w:rPr>
            </w:pPr>
            <w:r w:rsidRPr="001370FF">
              <w:rPr>
                <w:sz w:val="18"/>
                <w:szCs w:val="18"/>
              </w:rPr>
              <w:t>0</w:t>
            </w:r>
          </w:p>
        </w:tc>
        <w:tc>
          <w:tcPr>
            <w:tcW w:w="567" w:type="dxa"/>
            <w:tcBorders>
              <w:bottom w:val="single" w:sz="4" w:space="0" w:color="auto"/>
            </w:tcBorders>
            <w:shd w:val="clear" w:color="auto" w:fill="auto"/>
            <w:vAlign w:val="bottom"/>
          </w:tcPr>
          <w:p w:rsidR="00194B1A" w:rsidRPr="001370FF" w:rsidRDefault="00194B1A" w:rsidP="005C76A9">
            <w:pPr>
              <w:keepNext/>
              <w:suppressAutoHyphens w:val="0"/>
              <w:spacing w:before="40" w:after="40" w:line="240" w:lineRule="exact"/>
              <w:ind w:rightChars="10" w:right="31680"/>
              <w:jc w:val="right"/>
              <w:rPr>
                <w:b/>
                <w:sz w:val="18"/>
                <w:szCs w:val="18"/>
              </w:rPr>
            </w:pPr>
            <w:r w:rsidRPr="001370FF">
              <w:rPr>
                <w:rFonts w:eastAsia="SimHei"/>
                <w:b/>
                <w:sz w:val="18"/>
                <w:szCs w:val="18"/>
              </w:rPr>
              <w:t>0</w:t>
            </w:r>
          </w:p>
        </w:tc>
        <w:tc>
          <w:tcPr>
            <w:tcW w:w="567" w:type="dxa"/>
            <w:tcBorders>
              <w:bottom w:val="single" w:sz="4" w:space="0" w:color="auto"/>
            </w:tcBorders>
            <w:shd w:val="clear" w:color="auto" w:fill="auto"/>
            <w:vAlign w:val="bottom"/>
          </w:tcPr>
          <w:p w:rsidR="00194B1A" w:rsidRPr="001370FF" w:rsidRDefault="00194B1A" w:rsidP="005C76A9">
            <w:pPr>
              <w:keepNext/>
              <w:suppressAutoHyphens w:val="0"/>
              <w:spacing w:before="40" w:after="40" w:line="240" w:lineRule="exact"/>
              <w:ind w:rightChars="10" w:right="31680"/>
              <w:jc w:val="right"/>
              <w:rPr>
                <w:rFonts w:eastAsia="SimHei"/>
                <w:b/>
                <w:sz w:val="18"/>
                <w:szCs w:val="18"/>
              </w:rPr>
            </w:pPr>
            <w:r w:rsidRPr="001370FF">
              <w:rPr>
                <w:rFonts w:eastAsia="SimHei"/>
                <w:b/>
                <w:sz w:val="18"/>
                <w:szCs w:val="18"/>
              </w:rPr>
              <w:t>2</w:t>
            </w:r>
          </w:p>
        </w:tc>
      </w:tr>
      <w:tr w:rsidR="00194B1A" w:rsidRPr="001370FF" w:rsidTr="005456A3">
        <w:tc>
          <w:tcPr>
            <w:tcW w:w="2636" w:type="dxa"/>
            <w:gridSpan w:val="2"/>
            <w:tcBorders>
              <w:top w:val="single" w:sz="4" w:space="0" w:color="auto"/>
              <w:bottom w:val="single" w:sz="12" w:space="0" w:color="auto"/>
            </w:tcBorders>
            <w:shd w:val="clear" w:color="auto" w:fill="auto"/>
            <w:vAlign w:val="bottom"/>
          </w:tcPr>
          <w:p w:rsidR="00194B1A" w:rsidRPr="001370FF" w:rsidRDefault="00194B1A" w:rsidP="00194B1A">
            <w:pPr>
              <w:suppressAutoHyphens w:val="0"/>
              <w:spacing w:before="80" w:after="80" w:line="220" w:lineRule="exact"/>
              <w:ind w:left="284" w:right="113"/>
              <w:rPr>
                <w:rFonts w:hint="eastAsia"/>
                <w:b/>
                <w:bCs/>
                <w:sz w:val="18"/>
                <w:szCs w:val="18"/>
              </w:rPr>
            </w:pPr>
            <w:r w:rsidRPr="001370FF">
              <w:rPr>
                <w:rFonts w:eastAsia="SimHei" w:hint="eastAsia"/>
                <w:bCs/>
                <w:sz w:val="18"/>
                <w:szCs w:val="18"/>
              </w:rPr>
              <w:t>总计</w:t>
            </w:r>
          </w:p>
        </w:tc>
        <w:tc>
          <w:tcPr>
            <w:tcW w:w="623" w:type="dxa"/>
            <w:tcBorders>
              <w:top w:val="single" w:sz="4" w:space="0" w:color="auto"/>
              <w:bottom w:val="single" w:sz="12" w:space="0" w:color="auto"/>
            </w:tcBorders>
            <w:shd w:val="clear" w:color="auto" w:fill="auto"/>
            <w:vAlign w:val="bottom"/>
          </w:tcPr>
          <w:p w:rsidR="00194B1A" w:rsidRPr="001370FF" w:rsidRDefault="00194B1A" w:rsidP="005C76A9">
            <w:pPr>
              <w:suppressAutoHyphens w:val="0"/>
              <w:spacing w:before="80" w:after="80" w:line="240" w:lineRule="exact"/>
              <w:ind w:rightChars="10" w:right="31680"/>
              <w:jc w:val="right"/>
              <w:rPr>
                <w:b/>
                <w:bCs/>
                <w:sz w:val="18"/>
                <w:szCs w:val="18"/>
              </w:rPr>
            </w:pPr>
            <w:r w:rsidRPr="001370FF">
              <w:rPr>
                <w:rFonts w:eastAsia="SimHei"/>
                <w:b/>
                <w:bCs/>
                <w:sz w:val="18"/>
                <w:szCs w:val="18"/>
              </w:rPr>
              <w:t>30</w:t>
            </w:r>
          </w:p>
        </w:tc>
        <w:tc>
          <w:tcPr>
            <w:tcW w:w="567" w:type="dxa"/>
            <w:tcBorders>
              <w:top w:val="single" w:sz="4" w:space="0" w:color="auto"/>
              <w:bottom w:val="single" w:sz="12" w:space="0" w:color="auto"/>
            </w:tcBorders>
            <w:shd w:val="clear" w:color="auto" w:fill="auto"/>
            <w:vAlign w:val="bottom"/>
          </w:tcPr>
          <w:p w:rsidR="00194B1A" w:rsidRPr="001370FF" w:rsidRDefault="00194B1A" w:rsidP="005C76A9">
            <w:pPr>
              <w:suppressAutoHyphens w:val="0"/>
              <w:spacing w:before="80" w:after="80" w:line="240" w:lineRule="exact"/>
              <w:ind w:rightChars="10" w:right="31680"/>
              <w:jc w:val="right"/>
              <w:rPr>
                <w:b/>
                <w:bCs/>
                <w:sz w:val="18"/>
                <w:szCs w:val="18"/>
              </w:rPr>
            </w:pPr>
            <w:r w:rsidRPr="001370FF">
              <w:rPr>
                <w:rFonts w:eastAsia="SimHei"/>
                <w:b/>
                <w:bCs/>
                <w:sz w:val="18"/>
                <w:szCs w:val="18"/>
              </w:rPr>
              <w:t>210</w:t>
            </w:r>
          </w:p>
        </w:tc>
        <w:tc>
          <w:tcPr>
            <w:tcW w:w="567" w:type="dxa"/>
            <w:tcBorders>
              <w:top w:val="single" w:sz="4" w:space="0" w:color="auto"/>
              <w:bottom w:val="single" w:sz="12" w:space="0" w:color="auto"/>
            </w:tcBorders>
            <w:shd w:val="clear" w:color="auto" w:fill="auto"/>
            <w:vAlign w:val="bottom"/>
          </w:tcPr>
          <w:p w:rsidR="00194B1A" w:rsidRPr="001370FF" w:rsidRDefault="00194B1A" w:rsidP="005C76A9">
            <w:pPr>
              <w:suppressAutoHyphens w:val="0"/>
              <w:spacing w:before="80" w:after="80" w:line="240" w:lineRule="exact"/>
              <w:ind w:rightChars="10" w:right="31680"/>
              <w:jc w:val="right"/>
              <w:rPr>
                <w:b/>
                <w:bCs/>
                <w:sz w:val="18"/>
                <w:szCs w:val="18"/>
              </w:rPr>
            </w:pPr>
            <w:r w:rsidRPr="001370FF">
              <w:rPr>
                <w:rFonts w:eastAsia="SimHei"/>
                <w:b/>
                <w:bCs/>
                <w:sz w:val="18"/>
                <w:szCs w:val="18"/>
              </w:rPr>
              <w:t>240</w:t>
            </w:r>
          </w:p>
        </w:tc>
        <w:tc>
          <w:tcPr>
            <w:tcW w:w="709" w:type="dxa"/>
            <w:tcBorders>
              <w:top w:val="single" w:sz="4" w:space="0" w:color="auto"/>
              <w:bottom w:val="single" w:sz="12" w:space="0" w:color="auto"/>
            </w:tcBorders>
            <w:shd w:val="clear" w:color="auto" w:fill="auto"/>
            <w:vAlign w:val="bottom"/>
          </w:tcPr>
          <w:p w:rsidR="00194B1A" w:rsidRPr="001370FF" w:rsidRDefault="00194B1A" w:rsidP="005C76A9">
            <w:pPr>
              <w:suppressAutoHyphens w:val="0"/>
              <w:spacing w:before="80" w:after="80" w:line="240" w:lineRule="exact"/>
              <w:ind w:rightChars="10" w:right="31680"/>
              <w:jc w:val="right"/>
              <w:rPr>
                <w:b/>
                <w:bCs/>
                <w:sz w:val="18"/>
                <w:szCs w:val="18"/>
              </w:rPr>
            </w:pPr>
            <w:r w:rsidRPr="001370FF">
              <w:rPr>
                <w:rFonts w:eastAsia="SimHei"/>
                <w:b/>
                <w:bCs/>
                <w:sz w:val="18"/>
                <w:szCs w:val="18"/>
              </w:rPr>
              <w:t>161</w:t>
            </w:r>
          </w:p>
        </w:tc>
        <w:tc>
          <w:tcPr>
            <w:tcW w:w="567" w:type="dxa"/>
            <w:tcBorders>
              <w:top w:val="single" w:sz="4" w:space="0" w:color="auto"/>
              <w:bottom w:val="single" w:sz="12" w:space="0" w:color="auto"/>
            </w:tcBorders>
            <w:shd w:val="clear" w:color="auto" w:fill="auto"/>
            <w:vAlign w:val="bottom"/>
          </w:tcPr>
          <w:p w:rsidR="00194B1A" w:rsidRPr="001370FF" w:rsidRDefault="00194B1A" w:rsidP="005C76A9">
            <w:pPr>
              <w:suppressAutoHyphens w:val="0"/>
              <w:spacing w:before="80" w:after="80" w:line="240" w:lineRule="exact"/>
              <w:ind w:rightChars="10" w:right="31680"/>
              <w:jc w:val="right"/>
              <w:rPr>
                <w:b/>
                <w:bCs/>
                <w:sz w:val="18"/>
                <w:szCs w:val="18"/>
              </w:rPr>
            </w:pPr>
            <w:r w:rsidRPr="001370FF">
              <w:rPr>
                <w:rFonts w:eastAsia="SimHei"/>
                <w:b/>
                <w:bCs/>
                <w:sz w:val="18"/>
                <w:szCs w:val="18"/>
              </w:rPr>
              <w:t>174</w:t>
            </w:r>
          </w:p>
        </w:tc>
        <w:tc>
          <w:tcPr>
            <w:tcW w:w="567" w:type="dxa"/>
            <w:tcBorders>
              <w:top w:val="single" w:sz="4" w:space="0" w:color="auto"/>
              <w:bottom w:val="single" w:sz="12" w:space="0" w:color="auto"/>
            </w:tcBorders>
            <w:shd w:val="clear" w:color="auto" w:fill="auto"/>
            <w:vAlign w:val="bottom"/>
          </w:tcPr>
          <w:p w:rsidR="00194B1A" w:rsidRPr="001370FF" w:rsidRDefault="00194B1A" w:rsidP="005C76A9">
            <w:pPr>
              <w:suppressAutoHyphens w:val="0"/>
              <w:spacing w:before="80" w:after="80" w:line="240" w:lineRule="exact"/>
              <w:ind w:rightChars="10" w:right="31680"/>
              <w:jc w:val="right"/>
              <w:rPr>
                <w:b/>
                <w:bCs/>
                <w:sz w:val="18"/>
                <w:szCs w:val="18"/>
              </w:rPr>
            </w:pPr>
            <w:r w:rsidRPr="001370FF">
              <w:rPr>
                <w:rFonts w:eastAsia="SimHei"/>
                <w:b/>
                <w:bCs/>
                <w:sz w:val="18"/>
                <w:szCs w:val="18"/>
              </w:rPr>
              <w:t>335</w:t>
            </w:r>
          </w:p>
        </w:tc>
        <w:tc>
          <w:tcPr>
            <w:tcW w:w="708" w:type="dxa"/>
            <w:tcBorders>
              <w:top w:val="single" w:sz="4" w:space="0" w:color="auto"/>
              <w:bottom w:val="single" w:sz="12" w:space="0" w:color="auto"/>
            </w:tcBorders>
            <w:shd w:val="clear" w:color="auto" w:fill="auto"/>
            <w:vAlign w:val="bottom"/>
          </w:tcPr>
          <w:p w:rsidR="00194B1A" w:rsidRPr="001370FF" w:rsidRDefault="00194B1A" w:rsidP="005C76A9">
            <w:pPr>
              <w:suppressAutoHyphens w:val="0"/>
              <w:spacing w:before="80" w:after="80" w:line="240" w:lineRule="exact"/>
              <w:ind w:rightChars="10" w:right="31680"/>
              <w:jc w:val="right"/>
              <w:rPr>
                <w:b/>
                <w:bCs/>
                <w:sz w:val="18"/>
                <w:szCs w:val="18"/>
              </w:rPr>
            </w:pPr>
            <w:r w:rsidRPr="001370FF">
              <w:rPr>
                <w:rFonts w:eastAsia="SimHei"/>
                <w:b/>
                <w:bCs/>
                <w:sz w:val="18"/>
                <w:szCs w:val="18"/>
              </w:rPr>
              <w:t>6</w:t>
            </w:r>
          </w:p>
        </w:tc>
        <w:tc>
          <w:tcPr>
            <w:tcW w:w="567" w:type="dxa"/>
            <w:tcBorders>
              <w:top w:val="single" w:sz="4" w:space="0" w:color="auto"/>
              <w:bottom w:val="single" w:sz="12" w:space="0" w:color="auto"/>
            </w:tcBorders>
            <w:shd w:val="clear" w:color="auto" w:fill="auto"/>
            <w:vAlign w:val="bottom"/>
          </w:tcPr>
          <w:p w:rsidR="00194B1A" w:rsidRPr="001370FF" w:rsidRDefault="00194B1A" w:rsidP="005C76A9">
            <w:pPr>
              <w:suppressAutoHyphens w:val="0"/>
              <w:spacing w:before="80" w:after="80" w:line="240" w:lineRule="exact"/>
              <w:ind w:rightChars="10" w:right="31680"/>
              <w:jc w:val="right"/>
              <w:rPr>
                <w:b/>
                <w:bCs/>
                <w:sz w:val="18"/>
                <w:szCs w:val="18"/>
              </w:rPr>
            </w:pPr>
            <w:r w:rsidRPr="001370FF">
              <w:rPr>
                <w:rFonts w:eastAsia="SimHei"/>
                <w:b/>
                <w:bCs/>
                <w:sz w:val="18"/>
                <w:szCs w:val="18"/>
              </w:rPr>
              <w:t>20</w:t>
            </w:r>
          </w:p>
        </w:tc>
        <w:tc>
          <w:tcPr>
            <w:tcW w:w="567" w:type="dxa"/>
            <w:tcBorders>
              <w:top w:val="single" w:sz="4" w:space="0" w:color="auto"/>
              <w:bottom w:val="single" w:sz="12" w:space="0" w:color="auto"/>
            </w:tcBorders>
            <w:shd w:val="clear" w:color="auto" w:fill="auto"/>
            <w:vAlign w:val="bottom"/>
          </w:tcPr>
          <w:p w:rsidR="00194B1A" w:rsidRPr="001370FF" w:rsidRDefault="00194B1A" w:rsidP="005C76A9">
            <w:pPr>
              <w:suppressAutoHyphens w:val="0"/>
              <w:spacing w:before="80" w:after="80" w:line="240" w:lineRule="exact"/>
              <w:ind w:rightChars="10" w:right="31680"/>
              <w:jc w:val="right"/>
              <w:rPr>
                <w:b/>
                <w:bCs/>
                <w:sz w:val="18"/>
                <w:szCs w:val="18"/>
              </w:rPr>
            </w:pPr>
            <w:r w:rsidRPr="001370FF">
              <w:rPr>
                <w:rFonts w:eastAsia="SimHei"/>
                <w:b/>
                <w:bCs/>
                <w:sz w:val="18"/>
                <w:szCs w:val="18"/>
              </w:rPr>
              <w:t>26</w:t>
            </w:r>
          </w:p>
        </w:tc>
        <w:tc>
          <w:tcPr>
            <w:tcW w:w="567" w:type="dxa"/>
            <w:tcBorders>
              <w:top w:val="single" w:sz="4" w:space="0" w:color="auto"/>
              <w:bottom w:val="single" w:sz="12" w:space="0" w:color="auto"/>
            </w:tcBorders>
            <w:shd w:val="clear" w:color="auto" w:fill="auto"/>
            <w:vAlign w:val="bottom"/>
          </w:tcPr>
          <w:p w:rsidR="00194B1A" w:rsidRPr="001370FF" w:rsidRDefault="00194B1A" w:rsidP="005C76A9">
            <w:pPr>
              <w:suppressAutoHyphens w:val="0"/>
              <w:spacing w:before="80" w:after="80" w:line="240" w:lineRule="exact"/>
              <w:ind w:rightChars="10" w:right="31680"/>
              <w:jc w:val="right"/>
              <w:rPr>
                <w:rFonts w:eastAsia="SimHei"/>
                <w:b/>
                <w:bCs/>
                <w:sz w:val="18"/>
                <w:szCs w:val="18"/>
              </w:rPr>
            </w:pPr>
            <w:r w:rsidRPr="001370FF">
              <w:rPr>
                <w:rFonts w:eastAsia="SimHei"/>
                <w:b/>
                <w:bCs/>
                <w:sz w:val="18"/>
                <w:szCs w:val="18"/>
              </w:rPr>
              <w:t>601</w:t>
            </w:r>
          </w:p>
        </w:tc>
      </w:tr>
    </w:tbl>
    <w:p w:rsidR="00194B1A" w:rsidRPr="001370FF" w:rsidRDefault="0027459E" w:rsidP="00194B1A">
      <w:pPr>
        <w:spacing w:before="120" w:after="240"/>
        <w:ind w:left="1134" w:firstLine="66"/>
        <w:rPr>
          <w:rFonts w:hint="eastAsia"/>
          <w:sz w:val="18"/>
          <w:szCs w:val="18"/>
        </w:rPr>
      </w:pPr>
      <w:r w:rsidRPr="001370FF">
        <w:rPr>
          <w:rFonts w:eastAsia="KaiTi_GB2312" w:hint="eastAsia"/>
          <w:sz w:val="18"/>
        </w:rPr>
        <w:tab/>
      </w:r>
      <w:r w:rsidR="00194B1A" w:rsidRPr="001370FF">
        <w:rPr>
          <w:rFonts w:eastAsia="KaiTi_GB2312" w:hint="eastAsia"/>
          <w:sz w:val="18"/>
        </w:rPr>
        <w:t>资料来源</w:t>
      </w:r>
      <w:r w:rsidR="00654786" w:rsidRPr="001370FF">
        <w:rPr>
          <w:rFonts w:hint="eastAsia"/>
          <w:sz w:val="18"/>
        </w:rPr>
        <w:t>：</w:t>
      </w:r>
      <w:r w:rsidR="00194B1A" w:rsidRPr="001370FF">
        <w:rPr>
          <w:rFonts w:hint="eastAsia"/>
          <w:sz w:val="18"/>
        </w:rPr>
        <w:t>尼泊尔选举委员会</w:t>
      </w:r>
      <w:r w:rsidR="00654786" w:rsidRPr="001370FF">
        <w:rPr>
          <w:rFonts w:hint="eastAsia"/>
          <w:sz w:val="18"/>
        </w:rPr>
        <w:t>，</w:t>
      </w:r>
      <w:r w:rsidR="00194B1A" w:rsidRPr="001370FF">
        <w:rPr>
          <w:rFonts w:hint="eastAsia"/>
          <w:sz w:val="18"/>
        </w:rPr>
        <w:t>2008</w:t>
      </w:r>
      <w:r w:rsidR="00194B1A" w:rsidRPr="001370FF">
        <w:rPr>
          <w:rFonts w:hint="eastAsia"/>
          <w:sz w:val="18"/>
        </w:rPr>
        <w:t>年。</w:t>
      </w:r>
    </w:p>
    <w:p w:rsidR="00194B1A" w:rsidRPr="001370FF" w:rsidRDefault="00194B1A" w:rsidP="000E26C7">
      <w:pPr>
        <w:pStyle w:val="H23GC"/>
        <w:rPr>
          <w:rFonts w:hint="eastAsia"/>
        </w:rPr>
      </w:pPr>
      <w:r w:rsidRPr="001370FF">
        <w:tab/>
      </w:r>
      <w:r w:rsidRPr="001370FF">
        <w:tab/>
      </w:r>
      <w:r w:rsidRPr="001370FF">
        <w:rPr>
          <w:rFonts w:hint="eastAsia"/>
        </w:rPr>
        <w:t>妇女担任公务员的情况</w:t>
      </w:r>
    </w:p>
    <w:p w:rsidR="00194B1A" w:rsidRPr="001370FF" w:rsidRDefault="00194B1A" w:rsidP="000E26C7">
      <w:pPr>
        <w:pStyle w:val="SingleTxtGC"/>
        <w:rPr>
          <w:rFonts w:hint="eastAsia"/>
        </w:rPr>
      </w:pPr>
      <w:r w:rsidRPr="001370FF">
        <w:rPr>
          <w:rFonts w:hint="eastAsia"/>
        </w:rPr>
        <w:t>10</w:t>
      </w:r>
      <w:r w:rsidR="00654786" w:rsidRPr="001370FF">
        <w:rPr>
          <w:rFonts w:hint="eastAsia"/>
        </w:rPr>
        <w:t>2.</w:t>
      </w:r>
      <w:r w:rsidRPr="001370FF">
        <w:rPr>
          <w:rFonts w:hint="eastAsia"/>
        </w:rPr>
        <w:tab/>
      </w:r>
      <w:r w:rsidRPr="001370FF">
        <w:rPr>
          <w:rFonts w:hint="eastAsia"/>
        </w:rPr>
        <w:t>《公务员法》</w:t>
      </w:r>
      <w:r w:rsidR="00654786" w:rsidRPr="001370FF">
        <w:rPr>
          <w:rFonts w:hint="eastAsia"/>
        </w:rPr>
        <w:t>(</w:t>
      </w:r>
      <w:r w:rsidRPr="001370FF">
        <w:rPr>
          <w:rFonts w:hint="eastAsia"/>
        </w:rPr>
        <w:t>1993</w:t>
      </w:r>
      <w:r w:rsidRPr="001370FF">
        <w:rPr>
          <w:rFonts w:hint="eastAsia"/>
        </w:rPr>
        <w:t>年</w:t>
      </w:r>
      <w:r w:rsidR="00654786" w:rsidRPr="001370FF">
        <w:rPr>
          <w:rFonts w:hint="eastAsia"/>
        </w:rPr>
        <w:t>)(</w:t>
      </w:r>
      <w:r w:rsidRPr="001370FF">
        <w:rPr>
          <w:rFonts w:hint="eastAsia"/>
        </w:rPr>
        <w:t>尼日尔历法</w:t>
      </w:r>
      <w:r w:rsidRPr="001370FF">
        <w:t>2049</w:t>
      </w:r>
      <w:r w:rsidRPr="001370FF">
        <w:rPr>
          <w:rFonts w:hint="eastAsia"/>
        </w:rPr>
        <w:t>年</w:t>
      </w:r>
      <w:r w:rsidR="00654786" w:rsidRPr="001370FF">
        <w:rPr>
          <w:rFonts w:hint="eastAsia"/>
        </w:rPr>
        <w:t>)</w:t>
      </w:r>
      <w:r w:rsidRPr="001370FF">
        <w:rPr>
          <w:rFonts w:hint="eastAsia"/>
        </w:rPr>
        <w:t>第二修正案</w:t>
      </w:r>
      <w:r w:rsidR="00654786" w:rsidRPr="001370FF">
        <w:rPr>
          <w:rFonts w:hint="eastAsia"/>
        </w:rPr>
        <w:t>(</w:t>
      </w:r>
      <w:r w:rsidRPr="001370FF">
        <w:rPr>
          <w:rFonts w:hint="eastAsia"/>
        </w:rPr>
        <w:t>2007</w:t>
      </w:r>
      <w:r w:rsidRPr="001370FF">
        <w:rPr>
          <w:rFonts w:hint="eastAsia"/>
        </w:rPr>
        <w:t>年</w:t>
      </w:r>
      <w:r w:rsidRPr="001370FF">
        <w:rPr>
          <w:rFonts w:hint="eastAsia"/>
        </w:rPr>
        <w:t>8</w:t>
      </w:r>
      <w:r w:rsidRPr="001370FF">
        <w:rPr>
          <w:rFonts w:hint="eastAsia"/>
        </w:rPr>
        <w:t>月</w:t>
      </w:r>
      <w:r w:rsidR="00654786" w:rsidRPr="001370FF">
        <w:rPr>
          <w:rFonts w:hint="eastAsia"/>
        </w:rPr>
        <w:t>)</w:t>
      </w:r>
      <w:r w:rsidRPr="001370FF">
        <w:rPr>
          <w:rFonts w:hint="eastAsia"/>
        </w:rPr>
        <w:t>和《公务员条例》</w:t>
      </w:r>
      <w:r w:rsidR="00654786" w:rsidRPr="001370FF">
        <w:rPr>
          <w:rFonts w:hint="eastAsia"/>
        </w:rPr>
        <w:t>(</w:t>
      </w:r>
      <w:r w:rsidRPr="001370FF">
        <w:rPr>
          <w:rFonts w:hint="eastAsia"/>
        </w:rPr>
        <w:t>1994</w:t>
      </w:r>
      <w:r w:rsidRPr="001370FF">
        <w:rPr>
          <w:rFonts w:hint="eastAsia"/>
        </w:rPr>
        <w:t>年</w:t>
      </w:r>
      <w:r w:rsidR="00654786" w:rsidRPr="001370FF">
        <w:rPr>
          <w:rFonts w:hint="eastAsia"/>
        </w:rPr>
        <w:t>)(</w:t>
      </w:r>
      <w:r w:rsidRPr="001370FF">
        <w:rPr>
          <w:rFonts w:hint="eastAsia"/>
        </w:rPr>
        <w:t>尼日尔历法</w:t>
      </w:r>
      <w:r w:rsidRPr="001370FF">
        <w:t>2050</w:t>
      </w:r>
      <w:r w:rsidRPr="001370FF">
        <w:rPr>
          <w:rFonts w:hint="eastAsia"/>
        </w:rPr>
        <w:t>年</w:t>
      </w:r>
      <w:r w:rsidR="00654786" w:rsidRPr="001370FF">
        <w:rPr>
          <w:rFonts w:hint="eastAsia"/>
        </w:rPr>
        <w:t>)</w:t>
      </w:r>
      <w:r w:rsidRPr="001370FF">
        <w:rPr>
          <w:rFonts w:hint="eastAsia"/>
        </w:rPr>
        <w:t>的修改包括招聘流程中的特殊包容性措施。根据此规定</w:t>
      </w:r>
      <w:r w:rsidR="00654786" w:rsidRPr="001370FF">
        <w:rPr>
          <w:rFonts w:hint="eastAsia"/>
        </w:rPr>
        <w:t>，</w:t>
      </w:r>
      <w:r w:rsidRPr="001370FF">
        <w:rPr>
          <w:rFonts w:hint="eastAsia"/>
        </w:rPr>
        <w:t>45</w:t>
      </w:r>
      <w:r w:rsidR="00654786" w:rsidRPr="001370FF">
        <w:rPr>
          <w:rFonts w:hint="eastAsia"/>
        </w:rPr>
        <w:t>%</w:t>
      </w:r>
      <w:r w:rsidRPr="001370FF">
        <w:rPr>
          <w:rFonts w:hint="eastAsia"/>
        </w:rPr>
        <w:t>的职位为妇女、土著族裔、马德西人、德利特人以及残疾人和边缘群体预留。这</w:t>
      </w:r>
      <w:r w:rsidRPr="001370FF">
        <w:rPr>
          <w:rFonts w:hint="eastAsia"/>
        </w:rPr>
        <w:t>45</w:t>
      </w:r>
      <w:r w:rsidR="00654786" w:rsidRPr="001370FF">
        <w:rPr>
          <w:rFonts w:hint="eastAsia"/>
        </w:rPr>
        <w:t>%</w:t>
      </w:r>
      <w:r w:rsidRPr="001370FF">
        <w:rPr>
          <w:rFonts w:hint="eastAsia"/>
        </w:rPr>
        <w:t>的职位中有</w:t>
      </w:r>
      <w:r w:rsidRPr="001370FF">
        <w:rPr>
          <w:rFonts w:hint="eastAsia"/>
        </w:rPr>
        <w:t>20</w:t>
      </w:r>
      <w:r w:rsidR="00654786" w:rsidRPr="001370FF">
        <w:rPr>
          <w:rFonts w:hint="eastAsia"/>
        </w:rPr>
        <w:t>%</w:t>
      </w:r>
      <w:r w:rsidRPr="001370FF">
        <w:rPr>
          <w:rFonts w:hint="eastAsia"/>
        </w:rPr>
        <w:t>只为妇女预留。此规定要求在上述各类别之间进行独立竞争。修正案还规定如果任何公务员在任职期间在冲突中遇难</w:t>
      </w:r>
      <w:r w:rsidR="00654786" w:rsidRPr="001370FF">
        <w:rPr>
          <w:rFonts w:hint="eastAsia"/>
        </w:rPr>
        <w:t>，</w:t>
      </w:r>
      <w:r w:rsidRPr="001370FF">
        <w:rPr>
          <w:rFonts w:hint="eastAsia"/>
        </w:rPr>
        <w:t>死者的丈夫或妻子可终生获得抚恤金</w:t>
      </w:r>
      <w:r w:rsidR="00654786" w:rsidRPr="001370FF">
        <w:rPr>
          <w:rFonts w:hint="eastAsia"/>
        </w:rPr>
        <w:t>，</w:t>
      </w:r>
      <w:r w:rsidRPr="001370FF">
        <w:rPr>
          <w:rFonts w:hint="eastAsia"/>
        </w:rPr>
        <w:t>且如果死者任职期少于</w:t>
      </w:r>
      <w:r w:rsidRPr="001370FF">
        <w:rPr>
          <w:rFonts w:hint="eastAsia"/>
        </w:rPr>
        <w:t>20</w:t>
      </w:r>
      <w:r w:rsidRPr="001370FF">
        <w:rPr>
          <w:rFonts w:hint="eastAsia"/>
        </w:rPr>
        <w:t>年</w:t>
      </w:r>
      <w:r w:rsidR="00654786" w:rsidRPr="001370FF">
        <w:rPr>
          <w:rFonts w:hint="eastAsia"/>
        </w:rPr>
        <w:t>，</w:t>
      </w:r>
      <w:r w:rsidRPr="001370FF">
        <w:rPr>
          <w:rFonts w:hint="eastAsia"/>
        </w:rPr>
        <w:t>则将剩余任期算在内。但是</w:t>
      </w:r>
      <w:r w:rsidR="00654786" w:rsidRPr="001370FF">
        <w:rPr>
          <w:rFonts w:hint="eastAsia"/>
        </w:rPr>
        <w:t>，</w:t>
      </w:r>
      <w:r w:rsidRPr="001370FF">
        <w:rPr>
          <w:rFonts w:hint="eastAsia"/>
        </w:rPr>
        <w:t>与制宪会议中选举出的较高妇女人数相比</w:t>
      </w:r>
      <w:r w:rsidR="00654786" w:rsidRPr="001370FF">
        <w:rPr>
          <w:rFonts w:hint="eastAsia"/>
        </w:rPr>
        <w:t>，</w:t>
      </w:r>
      <w:r w:rsidRPr="001370FF">
        <w:rPr>
          <w:rFonts w:hint="eastAsia"/>
        </w:rPr>
        <w:t>妇女在不同公共服务部门的任职水平相对较低。下表为一些按性别分列的统计数据</w:t>
      </w:r>
      <w:r w:rsidR="00654786" w:rsidRPr="001370FF">
        <w:rPr>
          <w:rFonts w:hint="eastAsia"/>
        </w:rPr>
        <w:t>：</w:t>
      </w:r>
    </w:p>
    <w:p w:rsidR="00194B1A" w:rsidRPr="001370FF" w:rsidRDefault="00194B1A" w:rsidP="0027459E">
      <w:pPr>
        <w:pStyle w:val="SingleTxtGC"/>
        <w:jc w:val="left"/>
        <w:rPr>
          <w:rFonts w:hint="eastAsia"/>
        </w:rPr>
      </w:pPr>
      <w:r w:rsidRPr="001370FF">
        <w:rPr>
          <w:rFonts w:hint="eastAsia"/>
        </w:rPr>
        <w:t>表</w:t>
      </w:r>
      <w:r w:rsidRPr="001370FF">
        <w:rPr>
          <w:rFonts w:hint="eastAsia"/>
        </w:rPr>
        <w:t>8</w:t>
      </w:r>
      <w:r w:rsidRPr="001370FF">
        <w:br/>
      </w:r>
      <w:r w:rsidRPr="001370FF">
        <w:rPr>
          <w:rStyle w:val="SingleTxtGChar"/>
          <w:rFonts w:ascii="SimHei" w:eastAsia="SimHei" w:hint="eastAsia"/>
          <w:lang w:eastAsia="zh-CN"/>
        </w:rPr>
        <w:t>按性别分列的</w:t>
      </w:r>
      <w:r w:rsidRPr="001370FF">
        <w:rPr>
          <w:rStyle w:val="SingleTxtGChar"/>
          <w:rFonts w:eastAsia="SimHei"/>
          <w:b/>
          <w:lang w:eastAsia="zh-CN"/>
        </w:rPr>
        <w:t>2006</w:t>
      </w:r>
      <w:r w:rsidR="00654786" w:rsidRPr="001370FF">
        <w:rPr>
          <w:rStyle w:val="SingleTxtGChar"/>
          <w:rFonts w:eastAsia="SimHei"/>
          <w:b/>
          <w:lang w:eastAsia="zh-CN"/>
        </w:rPr>
        <w:t>/</w:t>
      </w:r>
      <w:r w:rsidRPr="001370FF">
        <w:rPr>
          <w:rStyle w:val="SingleTxtGChar"/>
          <w:rFonts w:eastAsia="SimHei"/>
          <w:b/>
          <w:lang w:eastAsia="zh-CN"/>
        </w:rPr>
        <w:t>2007</w:t>
      </w:r>
      <w:r w:rsidRPr="001370FF">
        <w:rPr>
          <w:rStyle w:val="SingleTxtGChar"/>
          <w:rFonts w:eastAsia="SimHei"/>
          <w:lang w:eastAsia="zh-CN"/>
        </w:rPr>
        <w:t>年</w:t>
      </w:r>
      <w:r w:rsidRPr="001370FF">
        <w:rPr>
          <w:rFonts w:eastAsia="SimHei"/>
        </w:rPr>
        <w:t>任职建议</w:t>
      </w:r>
      <w:r w:rsidR="00654786" w:rsidRPr="001370FF">
        <w:rPr>
          <w:rFonts w:eastAsia="SimHei"/>
        </w:rPr>
        <w:t>(</w:t>
      </w:r>
      <w:r w:rsidRPr="001370FF">
        <w:rPr>
          <w:rFonts w:eastAsia="SimHei"/>
        </w:rPr>
        <w:t>尼日尔历法</w:t>
      </w:r>
      <w:r w:rsidRPr="001370FF">
        <w:rPr>
          <w:rStyle w:val="SingleTxtGChar"/>
          <w:rFonts w:eastAsia="SimHei"/>
          <w:b/>
          <w:lang w:eastAsia="zh-CN"/>
        </w:rPr>
        <w:t>2063</w:t>
      </w:r>
      <w:r w:rsidR="00654786" w:rsidRPr="001370FF">
        <w:rPr>
          <w:rStyle w:val="SingleTxtGChar"/>
          <w:rFonts w:eastAsia="SimHei"/>
          <w:b/>
          <w:lang w:eastAsia="zh-CN"/>
        </w:rPr>
        <w:t>/</w:t>
      </w:r>
      <w:r w:rsidRPr="001370FF">
        <w:rPr>
          <w:rStyle w:val="SingleTxtGChar"/>
          <w:rFonts w:eastAsia="SimHei"/>
          <w:b/>
          <w:lang w:eastAsia="zh-CN"/>
        </w:rPr>
        <w:t>2064</w:t>
      </w:r>
      <w:r w:rsidRPr="001370FF">
        <w:rPr>
          <w:rStyle w:val="SingleTxtGChar"/>
          <w:rFonts w:ascii="SimHei" w:eastAsia="SimHei" w:hint="eastAsia"/>
          <w:lang w:eastAsia="zh-CN"/>
        </w:rPr>
        <w:t>年</w:t>
      </w:r>
      <w:r w:rsidR="00654786" w:rsidRPr="001370FF">
        <w:rPr>
          <w:rFonts w:ascii="SimHei" w:eastAsia="SimHei" w:hint="eastAsia"/>
        </w:rPr>
        <w:t>)</w:t>
      </w:r>
    </w:p>
    <w:tbl>
      <w:tblPr>
        <w:tblStyle w:val="TableGrid2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
        <w:gridCol w:w="643"/>
        <w:gridCol w:w="1103"/>
        <w:gridCol w:w="1103"/>
        <w:gridCol w:w="1133"/>
        <w:gridCol w:w="1013"/>
        <w:gridCol w:w="1013"/>
        <w:gridCol w:w="1133"/>
      </w:tblGrid>
      <w:tr w:rsidR="00194B1A" w:rsidRPr="001370FF" w:rsidTr="00194B1A">
        <w:tc>
          <w:tcPr>
            <w:tcW w:w="340" w:type="dxa"/>
            <w:vMerge w:val="restart"/>
            <w:tcBorders>
              <w:top w:val="single" w:sz="4" w:space="0" w:color="auto"/>
            </w:tcBorders>
            <w:shd w:val="clear" w:color="auto" w:fill="auto"/>
            <w:vAlign w:val="bottom"/>
          </w:tcPr>
          <w:p w:rsidR="00194B1A" w:rsidRPr="001370FF" w:rsidRDefault="00194B1A" w:rsidP="00194B1A">
            <w:pPr>
              <w:spacing w:before="80" w:after="80" w:line="200" w:lineRule="exact"/>
              <w:ind w:right="113"/>
              <w:rPr>
                <w:rFonts w:hint="eastAsia"/>
                <w:sz w:val="16"/>
              </w:rPr>
            </w:pPr>
            <w:r w:rsidRPr="001370FF">
              <w:rPr>
                <w:rFonts w:eastAsia="KaiTi_GB2312" w:hint="eastAsia"/>
                <w:bCs/>
                <w:iCs/>
                <w:sz w:val="16"/>
                <w:szCs w:val="16"/>
              </w:rPr>
              <w:t>序号</w:t>
            </w:r>
          </w:p>
        </w:tc>
        <w:tc>
          <w:tcPr>
            <w:tcW w:w="643" w:type="dxa"/>
            <w:tcBorders>
              <w:top w:val="single" w:sz="4" w:space="0" w:color="auto"/>
            </w:tcBorders>
            <w:shd w:val="clear" w:color="auto" w:fill="auto"/>
            <w:vAlign w:val="bottom"/>
          </w:tcPr>
          <w:p w:rsidR="00194B1A" w:rsidRPr="001370FF" w:rsidRDefault="00194B1A" w:rsidP="00194B1A">
            <w:pPr>
              <w:spacing w:before="80" w:after="80" w:line="200" w:lineRule="exact"/>
              <w:ind w:right="113"/>
              <w:jc w:val="right"/>
              <w:rPr>
                <w:sz w:val="16"/>
              </w:rPr>
            </w:pPr>
          </w:p>
        </w:tc>
        <w:tc>
          <w:tcPr>
            <w:tcW w:w="0" w:type="auto"/>
            <w:gridSpan w:val="3"/>
            <w:tcBorders>
              <w:top w:val="single" w:sz="4" w:space="0" w:color="auto"/>
              <w:bottom w:val="single" w:sz="4" w:space="0" w:color="auto"/>
              <w:right w:val="single" w:sz="24" w:space="0" w:color="FFFFFF"/>
            </w:tcBorders>
            <w:shd w:val="clear" w:color="auto" w:fill="auto"/>
            <w:vAlign w:val="bottom"/>
          </w:tcPr>
          <w:p w:rsidR="00194B1A" w:rsidRPr="001370FF" w:rsidRDefault="00194B1A" w:rsidP="00194B1A">
            <w:pPr>
              <w:spacing w:before="80" w:after="80" w:line="200" w:lineRule="exact"/>
              <w:ind w:right="113"/>
              <w:jc w:val="center"/>
              <w:rPr>
                <w:rFonts w:hint="eastAsia"/>
                <w:sz w:val="16"/>
              </w:rPr>
            </w:pPr>
            <w:r w:rsidRPr="001370FF">
              <w:rPr>
                <w:rFonts w:eastAsia="KaiTi_GB2312" w:hint="eastAsia"/>
                <w:bCs/>
                <w:iCs/>
                <w:sz w:val="16"/>
                <w:szCs w:val="16"/>
              </w:rPr>
              <w:t>在公报上刊登</w:t>
            </w:r>
          </w:p>
        </w:tc>
        <w:tc>
          <w:tcPr>
            <w:tcW w:w="0" w:type="auto"/>
            <w:gridSpan w:val="3"/>
            <w:tcBorders>
              <w:top w:val="single" w:sz="4" w:space="0" w:color="auto"/>
              <w:left w:val="single" w:sz="24" w:space="0" w:color="FFFFFF"/>
              <w:bottom w:val="single" w:sz="4" w:space="0" w:color="auto"/>
            </w:tcBorders>
            <w:shd w:val="clear" w:color="auto" w:fill="auto"/>
            <w:vAlign w:val="bottom"/>
          </w:tcPr>
          <w:p w:rsidR="00194B1A" w:rsidRPr="001370FF" w:rsidRDefault="00194B1A" w:rsidP="00194B1A">
            <w:pPr>
              <w:spacing w:before="80" w:after="80" w:line="200" w:lineRule="exact"/>
              <w:ind w:right="113"/>
              <w:jc w:val="center"/>
              <w:rPr>
                <w:rFonts w:hint="eastAsia"/>
                <w:sz w:val="16"/>
              </w:rPr>
            </w:pPr>
            <w:r w:rsidRPr="001370FF">
              <w:rPr>
                <w:rFonts w:eastAsia="KaiTi_GB2312" w:hint="eastAsia"/>
                <w:bCs/>
                <w:iCs/>
                <w:sz w:val="16"/>
                <w:szCs w:val="16"/>
              </w:rPr>
              <w:t>未在公报上刊登</w:t>
            </w:r>
          </w:p>
        </w:tc>
      </w:tr>
      <w:tr w:rsidR="00194B1A" w:rsidRPr="001370FF" w:rsidTr="00194B1A">
        <w:tc>
          <w:tcPr>
            <w:tcW w:w="340" w:type="dxa"/>
            <w:vMerge/>
            <w:tcBorders>
              <w:bottom w:val="single" w:sz="12" w:space="0" w:color="auto"/>
            </w:tcBorders>
            <w:shd w:val="clear" w:color="auto" w:fill="auto"/>
            <w:vAlign w:val="bottom"/>
          </w:tcPr>
          <w:p w:rsidR="00194B1A" w:rsidRPr="001370FF" w:rsidRDefault="00194B1A" w:rsidP="00194B1A">
            <w:pPr>
              <w:spacing w:before="80" w:after="80" w:line="200" w:lineRule="exact"/>
              <w:ind w:right="113"/>
              <w:rPr>
                <w:sz w:val="16"/>
              </w:rPr>
            </w:pPr>
          </w:p>
        </w:tc>
        <w:tc>
          <w:tcPr>
            <w:tcW w:w="643" w:type="dxa"/>
            <w:tcBorders>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sz w:val="16"/>
              </w:rPr>
            </w:pPr>
            <w:r w:rsidRPr="001370FF">
              <w:rPr>
                <w:rFonts w:eastAsia="KaiTi_GB2312" w:hint="eastAsia"/>
                <w:bCs/>
                <w:iCs/>
                <w:sz w:val="16"/>
                <w:szCs w:val="16"/>
              </w:rPr>
              <w:t>性别</w:t>
            </w:r>
          </w:p>
        </w:tc>
        <w:tc>
          <w:tcPr>
            <w:tcW w:w="0" w:type="auto"/>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sz w:val="16"/>
              </w:rPr>
            </w:pPr>
            <w:r w:rsidRPr="001370FF">
              <w:rPr>
                <w:rFonts w:eastAsia="KaiTi_GB2312" w:hint="eastAsia"/>
                <w:bCs/>
                <w:iCs/>
                <w:sz w:val="16"/>
                <w:szCs w:val="16"/>
              </w:rPr>
              <w:t>技术</w:t>
            </w:r>
          </w:p>
        </w:tc>
        <w:tc>
          <w:tcPr>
            <w:tcW w:w="0" w:type="auto"/>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sz w:val="16"/>
              </w:rPr>
            </w:pPr>
            <w:r w:rsidRPr="001370FF">
              <w:rPr>
                <w:rFonts w:eastAsia="KaiTi_GB2312" w:hint="eastAsia"/>
                <w:bCs/>
                <w:iCs/>
                <w:sz w:val="16"/>
                <w:szCs w:val="16"/>
              </w:rPr>
              <w:t>非技术</w:t>
            </w:r>
          </w:p>
        </w:tc>
        <w:tc>
          <w:tcPr>
            <w:tcW w:w="0" w:type="auto"/>
            <w:tcBorders>
              <w:top w:val="single" w:sz="4" w:space="0" w:color="auto"/>
              <w:bottom w:val="single" w:sz="12" w:space="0" w:color="auto"/>
              <w:right w:val="single" w:sz="24" w:space="0" w:color="FFFFFF"/>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
                <w:sz w:val="16"/>
              </w:rPr>
            </w:pPr>
            <w:r w:rsidRPr="001370FF">
              <w:rPr>
                <w:rFonts w:eastAsia="KaiTi_GB2312" w:hint="eastAsia"/>
                <w:b/>
                <w:sz w:val="16"/>
              </w:rPr>
              <w:t>总计</w:t>
            </w:r>
          </w:p>
        </w:tc>
        <w:tc>
          <w:tcPr>
            <w:tcW w:w="0" w:type="auto"/>
            <w:tcBorders>
              <w:top w:val="single" w:sz="4" w:space="0" w:color="auto"/>
              <w:left w:val="single" w:sz="24" w:space="0" w:color="FFFFFF"/>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sz w:val="16"/>
              </w:rPr>
            </w:pPr>
            <w:r w:rsidRPr="001370FF">
              <w:rPr>
                <w:rFonts w:eastAsia="KaiTi_GB2312" w:hint="eastAsia"/>
                <w:bCs/>
                <w:iCs/>
                <w:sz w:val="16"/>
                <w:szCs w:val="16"/>
              </w:rPr>
              <w:t>技术</w:t>
            </w:r>
          </w:p>
        </w:tc>
        <w:tc>
          <w:tcPr>
            <w:tcW w:w="0" w:type="auto"/>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sz w:val="16"/>
              </w:rPr>
            </w:pPr>
            <w:r w:rsidRPr="001370FF">
              <w:rPr>
                <w:rFonts w:eastAsia="KaiTi_GB2312" w:hint="eastAsia"/>
                <w:bCs/>
                <w:iCs/>
                <w:sz w:val="16"/>
                <w:szCs w:val="16"/>
              </w:rPr>
              <w:t>非技术</w:t>
            </w:r>
          </w:p>
        </w:tc>
        <w:tc>
          <w:tcPr>
            <w:tcW w:w="0" w:type="auto"/>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
                <w:sz w:val="16"/>
              </w:rPr>
            </w:pPr>
            <w:r w:rsidRPr="001370FF">
              <w:rPr>
                <w:rFonts w:eastAsia="KaiTi_GB2312" w:hint="eastAsia"/>
                <w:b/>
                <w:sz w:val="16"/>
              </w:rPr>
              <w:t>总计</w:t>
            </w:r>
          </w:p>
        </w:tc>
      </w:tr>
      <w:tr w:rsidR="00194B1A" w:rsidRPr="001370FF" w:rsidTr="00194B1A">
        <w:tc>
          <w:tcPr>
            <w:tcW w:w="340" w:type="dxa"/>
            <w:tcBorders>
              <w:top w:val="single" w:sz="12" w:space="0" w:color="auto"/>
            </w:tcBorders>
            <w:shd w:val="clear" w:color="auto" w:fill="auto"/>
            <w:vAlign w:val="bottom"/>
          </w:tcPr>
          <w:p w:rsidR="00194B1A" w:rsidRPr="001370FF" w:rsidRDefault="00654786" w:rsidP="00194B1A">
            <w:pPr>
              <w:suppressAutoHyphens w:val="0"/>
              <w:spacing w:before="40" w:after="40" w:line="220" w:lineRule="exact"/>
              <w:ind w:right="113"/>
              <w:rPr>
                <w:sz w:val="18"/>
              </w:rPr>
            </w:pPr>
            <w:r w:rsidRPr="001370FF">
              <w:rPr>
                <w:sz w:val="18"/>
              </w:rPr>
              <w:t>1.</w:t>
            </w:r>
          </w:p>
        </w:tc>
        <w:tc>
          <w:tcPr>
            <w:tcW w:w="643" w:type="dxa"/>
            <w:tcBorders>
              <w:top w:val="single" w:sz="12" w:space="0" w:color="auto"/>
            </w:tcBorders>
            <w:shd w:val="clear" w:color="auto" w:fill="auto"/>
            <w:vAlign w:val="bottom"/>
          </w:tcPr>
          <w:p w:rsidR="00194B1A" w:rsidRPr="001370FF" w:rsidRDefault="00194B1A" w:rsidP="00194B1A">
            <w:pPr>
              <w:suppressAutoHyphens w:val="0"/>
              <w:spacing w:before="40" w:after="40" w:line="220" w:lineRule="exact"/>
              <w:ind w:right="113"/>
              <w:rPr>
                <w:rFonts w:hint="eastAsia"/>
                <w:sz w:val="18"/>
              </w:rPr>
            </w:pPr>
            <w:r w:rsidRPr="001370FF">
              <w:rPr>
                <w:rFonts w:hint="eastAsia"/>
                <w:sz w:val="18"/>
              </w:rPr>
              <w:t>女性</w:t>
            </w:r>
          </w:p>
        </w:tc>
        <w:tc>
          <w:tcPr>
            <w:tcW w:w="0" w:type="auto"/>
            <w:tcBorders>
              <w:top w:val="single" w:sz="12" w:space="0" w:color="auto"/>
            </w:tcBorders>
            <w:shd w:val="clear" w:color="auto" w:fill="auto"/>
            <w:vAlign w:val="bottom"/>
          </w:tcPr>
          <w:p w:rsidR="00194B1A" w:rsidRPr="001370FF" w:rsidRDefault="00194B1A" w:rsidP="00194B1A">
            <w:pPr>
              <w:suppressAutoHyphens w:val="0"/>
              <w:spacing w:before="40" w:after="40" w:line="220" w:lineRule="exact"/>
              <w:ind w:right="113"/>
              <w:jc w:val="right"/>
              <w:rPr>
                <w:sz w:val="18"/>
              </w:rPr>
            </w:pPr>
            <w:r w:rsidRPr="001370FF">
              <w:rPr>
                <w:sz w:val="18"/>
                <w:szCs w:val="18"/>
              </w:rPr>
              <w:t xml:space="preserve">41 </w:t>
            </w:r>
            <w:r w:rsidR="00654786" w:rsidRPr="001370FF">
              <w:rPr>
                <w:sz w:val="18"/>
                <w:szCs w:val="18"/>
              </w:rPr>
              <w:t>(9.</w:t>
            </w:r>
            <w:r w:rsidRPr="001370FF">
              <w:rPr>
                <w:sz w:val="18"/>
                <w:szCs w:val="18"/>
              </w:rPr>
              <w:t>53</w:t>
            </w:r>
            <w:r w:rsidR="00654786" w:rsidRPr="001370FF">
              <w:rPr>
                <w:sz w:val="18"/>
                <w:szCs w:val="18"/>
              </w:rPr>
              <w:t>%)</w:t>
            </w:r>
          </w:p>
        </w:tc>
        <w:tc>
          <w:tcPr>
            <w:tcW w:w="0" w:type="auto"/>
            <w:tcBorders>
              <w:top w:val="single" w:sz="12" w:space="0" w:color="auto"/>
            </w:tcBorders>
            <w:shd w:val="clear" w:color="auto" w:fill="auto"/>
            <w:vAlign w:val="bottom"/>
          </w:tcPr>
          <w:p w:rsidR="00194B1A" w:rsidRPr="001370FF" w:rsidRDefault="00194B1A" w:rsidP="00194B1A">
            <w:pPr>
              <w:suppressAutoHyphens w:val="0"/>
              <w:spacing w:before="40" w:after="40" w:line="220" w:lineRule="exact"/>
              <w:ind w:right="113"/>
              <w:jc w:val="right"/>
              <w:rPr>
                <w:sz w:val="18"/>
              </w:rPr>
            </w:pPr>
            <w:r w:rsidRPr="001370FF">
              <w:rPr>
                <w:sz w:val="18"/>
                <w:szCs w:val="18"/>
              </w:rPr>
              <w:t xml:space="preserve">39 </w:t>
            </w:r>
            <w:r w:rsidR="00654786" w:rsidRPr="001370FF">
              <w:rPr>
                <w:sz w:val="18"/>
                <w:szCs w:val="18"/>
              </w:rPr>
              <w:t>(</w:t>
            </w:r>
            <w:r w:rsidRPr="001370FF">
              <w:rPr>
                <w:sz w:val="18"/>
                <w:szCs w:val="18"/>
              </w:rPr>
              <w:t>1</w:t>
            </w:r>
            <w:r w:rsidR="00654786" w:rsidRPr="001370FF">
              <w:rPr>
                <w:sz w:val="18"/>
                <w:szCs w:val="18"/>
              </w:rPr>
              <w:t>8.</w:t>
            </w:r>
            <w:r w:rsidRPr="001370FF">
              <w:rPr>
                <w:sz w:val="18"/>
                <w:szCs w:val="18"/>
              </w:rPr>
              <w:t>93</w:t>
            </w:r>
            <w:r w:rsidR="00654786" w:rsidRPr="001370FF">
              <w:rPr>
                <w:sz w:val="18"/>
                <w:szCs w:val="18"/>
              </w:rPr>
              <w:t>%)</w:t>
            </w:r>
          </w:p>
        </w:tc>
        <w:tc>
          <w:tcPr>
            <w:tcW w:w="0" w:type="auto"/>
            <w:tcBorders>
              <w:top w:val="single" w:sz="12" w:space="0" w:color="auto"/>
            </w:tcBorders>
            <w:shd w:val="clear" w:color="auto" w:fill="auto"/>
            <w:vAlign w:val="bottom"/>
          </w:tcPr>
          <w:p w:rsidR="00194B1A" w:rsidRPr="001370FF" w:rsidRDefault="00194B1A" w:rsidP="00194B1A">
            <w:pPr>
              <w:suppressAutoHyphens w:val="0"/>
              <w:spacing w:before="40" w:after="40" w:line="220" w:lineRule="exact"/>
              <w:ind w:right="113"/>
              <w:jc w:val="right"/>
              <w:rPr>
                <w:rFonts w:eastAsia="SimHei"/>
                <w:b/>
                <w:sz w:val="18"/>
              </w:rPr>
            </w:pPr>
            <w:r w:rsidRPr="001370FF">
              <w:rPr>
                <w:rFonts w:eastAsia="SimHei"/>
                <w:b/>
                <w:sz w:val="18"/>
                <w:szCs w:val="18"/>
              </w:rPr>
              <w:t xml:space="preserve">80 </w:t>
            </w:r>
            <w:r w:rsidR="00654786" w:rsidRPr="001370FF">
              <w:rPr>
                <w:rFonts w:eastAsia="SimHei"/>
                <w:b/>
                <w:sz w:val="18"/>
                <w:szCs w:val="18"/>
              </w:rPr>
              <w:t>(</w:t>
            </w:r>
            <w:r w:rsidRPr="001370FF">
              <w:rPr>
                <w:rFonts w:eastAsia="SimHei"/>
                <w:b/>
                <w:sz w:val="18"/>
                <w:szCs w:val="18"/>
              </w:rPr>
              <w:t>1</w:t>
            </w:r>
            <w:r w:rsidR="00654786" w:rsidRPr="001370FF">
              <w:rPr>
                <w:rFonts w:eastAsia="SimHei"/>
                <w:b/>
                <w:sz w:val="18"/>
                <w:szCs w:val="18"/>
              </w:rPr>
              <w:t>2.</w:t>
            </w:r>
            <w:r w:rsidRPr="001370FF">
              <w:rPr>
                <w:rFonts w:eastAsia="SimHei"/>
                <w:b/>
                <w:sz w:val="18"/>
                <w:szCs w:val="18"/>
              </w:rPr>
              <w:t>58</w:t>
            </w:r>
            <w:r w:rsidR="00654786" w:rsidRPr="001370FF">
              <w:rPr>
                <w:rFonts w:eastAsia="SimHei"/>
                <w:b/>
                <w:sz w:val="18"/>
                <w:szCs w:val="18"/>
              </w:rPr>
              <w:t>%)</w:t>
            </w:r>
          </w:p>
        </w:tc>
        <w:tc>
          <w:tcPr>
            <w:tcW w:w="0" w:type="auto"/>
            <w:tcBorders>
              <w:top w:val="single" w:sz="12" w:space="0" w:color="auto"/>
            </w:tcBorders>
            <w:shd w:val="clear" w:color="auto" w:fill="auto"/>
            <w:vAlign w:val="bottom"/>
          </w:tcPr>
          <w:p w:rsidR="00194B1A" w:rsidRPr="001370FF" w:rsidRDefault="00194B1A" w:rsidP="00194B1A">
            <w:pPr>
              <w:suppressAutoHyphens w:val="0"/>
              <w:spacing w:before="40" w:after="40" w:line="220" w:lineRule="exact"/>
              <w:ind w:right="113"/>
              <w:jc w:val="right"/>
              <w:rPr>
                <w:sz w:val="18"/>
              </w:rPr>
            </w:pPr>
            <w:r w:rsidRPr="001370FF">
              <w:rPr>
                <w:sz w:val="18"/>
                <w:szCs w:val="18"/>
              </w:rPr>
              <w:t xml:space="preserve">3 </w:t>
            </w:r>
            <w:r w:rsidR="00654786" w:rsidRPr="001370FF">
              <w:rPr>
                <w:sz w:val="18"/>
                <w:szCs w:val="18"/>
              </w:rPr>
              <w:t>(</w:t>
            </w:r>
            <w:r w:rsidRPr="001370FF">
              <w:rPr>
                <w:sz w:val="18"/>
                <w:szCs w:val="18"/>
              </w:rPr>
              <w:t>1</w:t>
            </w:r>
            <w:r w:rsidR="00654786" w:rsidRPr="001370FF">
              <w:rPr>
                <w:sz w:val="18"/>
                <w:szCs w:val="18"/>
              </w:rPr>
              <w:t>1.</w:t>
            </w:r>
            <w:r w:rsidRPr="001370FF">
              <w:rPr>
                <w:sz w:val="18"/>
                <w:szCs w:val="18"/>
              </w:rPr>
              <w:t>11</w:t>
            </w:r>
            <w:r w:rsidR="00654786" w:rsidRPr="001370FF">
              <w:rPr>
                <w:sz w:val="18"/>
                <w:szCs w:val="18"/>
              </w:rPr>
              <w:t>%)</w:t>
            </w:r>
          </w:p>
        </w:tc>
        <w:tc>
          <w:tcPr>
            <w:tcW w:w="0" w:type="auto"/>
            <w:tcBorders>
              <w:top w:val="single" w:sz="12" w:space="0" w:color="auto"/>
            </w:tcBorders>
            <w:shd w:val="clear" w:color="auto" w:fill="auto"/>
            <w:vAlign w:val="bottom"/>
          </w:tcPr>
          <w:p w:rsidR="00194B1A" w:rsidRPr="001370FF" w:rsidRDefault="00194B1A" w:rsidP="00194B1A">
            <w:pPr>
              <w:suppressAutoHyphens w:val="0"/>
              <w:spacing w:before="40" w:after="40" w:line="220" w:lineRule="exact"/>
              <w:ind w:right="113"/>
              <w:jc w:val="right"/>
              <w:rPr>
                <w:sz w:val="18"/>
              </w:rPr>
            </w:pPr>
            <w:r w:rsidRPr="001370FF">
              <w:rPr>
                <w:sz w:val="18"/>
                <w:szCs w:val="18"/>
              </w:rPr>
              <w:t xml:space="preserve">11 </w:t>
            </w:r>
            <w:r w:rsidR="00654786" w:rsidRPr="001370FF">
              <w:rPr>
                <w:sz w:val="18"/>
                <w:szCs w:val="18"/>
              </w:rPr>
              <w:t>(</w:t>
            </w:r>
            <w:r w:rsidRPr="001370FF">
              <w:rPr>
                <w:sz w:val="18"/>
                <w:szCs w:val="18"/>
              </w:rPr>
              <w:t>1</w:t>
            </w:r>
            <w:r w:rsidR="00654786" w:rsidRPr="001370FF">
              <w:rPr>
                <w:sz w:val="18"/>
                <w:szCs w:val="18"/>
              </w:rPr>
              <w:t>1.</w:t>
            </w:r>
            <w:r w:rsidRPr="001370FF">
              <w:rPr>
                <w:sz w:val="18"/>
                <w:szCs w:val="18"/>
              </w:rPr>
              <w:t>83</w:t>
            </w:r>
            <w:r w:rsidR="00654786" w:rsidRPr="001370FF">
              <w:rPr>
                <w:sz w:val="18"/>
                <w:szCs w:val="18"/>
              </w:rPr>
              <w:t>%)</w:t>
            </w:r>
          </w:p>
        </w:tc>
        <w:tc>
          <w:tcPr>
            <w:tcW w:w="0" w:type="auto"/>
            <w:tcBorders>
              <w:top w:val="single" w:sz="12" w:space="0" w:color="auto"/>
            </w:tcBorders>
            <w:shd w:val="clear" w:color="auto" w:fill="auto"/>
            <w:vAlign w:val="bottom"/>
          </w:tcPr>
          <w:p w:rsidR="00194B1A" w:rsidRPr="001370FF" w:rsidRDefault="00194B1A" w:rsidP="00194B1A">
            <w:pPr>
              <w:suppressAutoHyphens w:val="0"/>
              <w:spacing w:before="40" w:after="40" w:line="220" w:lineRule="exact"/>
              <w:ind w:right="113"/>
              <w:jc w:val="right"/>
              <w:rPr>
                <w:b/>
                <w:sz w:val="18"/>
              </w:rPr>
            </w:pPr>
            <w:r w:rsidRPr="001370FF">
              <w:rPr>
                <w:rFonts w:eastAsia="SimHei"/>
                <w:b/>
                <w:sz w:val="18"/>
                <w:szCs w:val="18"/>
              </w:rPr>
              <w:t xml:space="preserve">14 </w:t>
            </w:r>
            <w:r w:rsidR="00654786" w:rsidRPr="001370FF">
              <w:rPr>
                <w:rFonts w:eastAsia="SimHei"/>
                <w:b/>
                <w:sz w:val="18"/>
                <w:szCs w:val="18"/>
              </w:rPr>
              <w:t>(</w:t>
            </w:r>
            <w:r w:rsidRPr="001370FF">
              <w:rPr>
                <w:rFonts w:eastAsia="SimHei"/>
                <w:b/>
                <w:sz w:val="18"/>
                <w:szCs w:val="18"/>
              </w:rPr>
              <w:t>1</w:t>
            </w:r>
            <w:r w:rsidR="00654786" w:rsidRPr="001370FF">
              <w:rPr>
                <w:rFonts w:eastAsia="SimHei"/>
                <w:b/>
                <w:sz w:val="18"/>
                <w:szCs w:val="18"/>
              </w:rPr>
              <w:t>1.</w:t>
            </w:r>
            <w:r w:rsidRPr="001370FF">
              <w:rPr>
                <w:rFonts w:eastAsia="SimHei"/>
                <w:b/>
                <w:sz w:val="18"/>
                <w:szCs w:val="18"/>
              </w:rPr>
              <w:t>67</w:t>
            </w:r>
            <w:r w:rsidR="00654786" w:rsidRPr="001370FF">
              <w:rPr>
                <w:rFonts w:eastAsia="SimHei"/>
                <w:b/>
                <w:sz w:val="18"/>
                <w:szCs w:val="18"/>
              </w:rPr>
              <w:t>%)</w:t>
            </w:r>
          </w:p>
        </w:tc>
      </w:tr>
      <w:tr w:rsidR="00194B1A" w:rsidRPr="001370FF" w:rsidTr="00194B1A">
        <w:tc>
          <w:tcPr>
            <w:tcW w:w="340" w:type="dxa"/>
            <w:tcBorders>
              <w:bottom w:val="single" w:sz="4" w:space="0" w:color="auto"/>
            </w:tcBorders>
            <w:shd w:val="clear" w:color="auto" w:fill="auto"/>
            <w:vAlign w:val="bottom"/>
          </w:tcPr>
          <w:p w:rsidR="00194B1A" w:rsidRPr="001370FF" w:rsidRDefault="00654786" w:rsidP="00194B1A">
            <w:pPr>
              <w:suppressAutoHyphens w:val="0"/>
              <w:spacing w:before="40" w:after="40" w:line="220" w:lineRule="exact"/>
              <w:ind w:right="113"/>
              <w:rPr>
                <w:sz w:val="18"/>
              </w:rPr>
            </w:pPr>
            <w:r w:rsidRPr="001370FF">
              <w:rPr>
                <w:sz w:val="18"/>
              </w:rPr>
              <w:t>2.</w:t>
            </w:r>
          </w:p>
        </w:tc>
        <w:tc>
          <w:tcPr>
            <w:tcW w:w="643" w:type="dxa"/>
            <w:tcBorders>
              <w:bottom w:val="single" w:sz="4" w:space="0" w:color="auto"/>
            </w:tcBorders>
            <w:shd w:val="clear" w:color="auto" w:fill="auto"/>
            <w:vAlign w:val="bottom"/>
          </w:tcPr>
          <w:p w:rsidR="00194B1A" w:rsidRPr="001370FF" w:rsidRDefault="00194B1A" w:rsidP="00194B1A">
            <w:pPr>
              <w:suppressAutoHyphens w:val="0"/>
              <w:spacing w:before="40" w:after="40" w:line="220" w:lineRule="exact"/>
              <w:ind w:right="113"/>
              <w:rPr>
                <w:rFonts w:hint="eastAsia"/>
                <w:sz w:val="18"/>
              </w:rPr>
            </w:pPr>
            <w:r w:rsidRPr="001370FF">
              <w:rPr>
                <w:rFonts w:hint="eastAsia"/>
                <w:sz w:val="18"/>
              </w:rPr>
              <w:t>男性</w:t>
            </w:r>
          </w:p>
        </w:tc>
        <w:tc>
          <w:tcPr>
            <w:tcW w:w="0" w:type="auto"/>
            <w:tcBorders>
              <w:bottom w:val="single" w:sz="4" w:space="0" w:color="auto"/>
            </w:tcBorders>
            <w:shd w:val="clear" w:color="auto" w:fill="auto"/>
            <w:vAlign w:val="bottom"/>
          </w:tcPr>
          <w:p w:rsidR="00194B1A" w:rsidRPr="001370FF" w:rsidRDefault="00194B1A" w:rsidP="00194B1A">
            <w:pPr>
              <w:suppressAutoHyphens w:val="0"/>
              <w:spacing w:before="40" w:after="40" w:line="220" w:lineRule="exact"/>
              <w:ind w:right="113"/>
              <w:jc w:val="right"/>
              <w:rPr>
                <w:sz w:val="18"/>
              </w:rPr>
            </w:pPr>
            <w:r w:rsidRPr="001370FF">
              <w:rPr>
                <w:sz w:val="18"/>
                <w:szCs w:val="18"/>
              </w:rPr>
              <w:t xml:space="preserve">389 </w:t>
            </w:r>
            <w:r w:rsidR="00654786" w:rsidRPr="001370FF">
              <w:rPr>
                <w:sz w:val="18"/>
                <w:szCs w:val="18"/>
              </w:rPr>
              <w:t>(</w:t>
            </w:r>
            <w:r w:rsidRPr="001370FF">
              <w:rPr>
                <w:sz w:val="18"/>
                <w:szCs w:val="18"/>
              </w:rPr>
              <w:t>9</w:t>
            </w:r>
            <w:r w:rsidR="00654786" w:rsidRPr="001370FF">
              <w:rPr>
                <w:sz w:val="18"/>
                <w:szCs w:val="18"/>
              </w:rPr>
              <w:t>0.</w:t>
            </w:r>
            <w:r w:rsidRPr="001370FF">
              <w:rPr>
                <w:sz w:val="18"/>
                <w:szCs w:val="18"/>
              </w:rPr>
              <w:t>47</w:t>
            </w:r>
            <w:r w:rsidR="00654786" w:rsidRPr="001370FF">
              <w:rPr>
                <w:sz w:val="18"/>
                <w:szCs w:val="18"/>
              </w:rPr>
              <w:t>%)</w:t>
            </w:r>
          </w:p>
        </w:tc>
        <w:tc>
          <w:tcPr>
            <w:tcW w:w="0" w:type="auto"/>
            <w:tcBorders>
              <w:bottom w:val="single" w:sz="4" w:space="0" w:color="auto"/>
            </w:tcBorders>
            <w:shd w:val="clear" w:color="auto" w:fill="auto"/>
            <w:vAlign w:val="bottom"/>
          </w:tcPr>
          <w:p w:rsidR="00194B1A" w:rsidRPr="001370FF" w:rsidRDefault="00194B1A" w:rsidP="00194B1A">
            <w:pPr>
              <w:suppressAutoHyphens w:val="0"/>
              <w:spacing w:before="40" w:after="40" w:line="220" w:lineRule="exact"/>
              <w:ind w:right="113"/>
              <w:jc w:val="right"/>
              <w:rPr>
                <w:sz w:val="18"/>
              </w:rPr>
            </w:pPr>
            <w:r w:rsidRPr="001370FF">
              <w:rPr>
                <w:sz w:val="18"/>
                <w:szCs w:val="18"/>
              </w:rPr>
              <w:t xml:space="preserve">167 </w:t>
            </w:r>
            <w:r w:rsidR="00654786" w:rsidRPr="001370FF">
              <w:rPr>
                <w:sz w:val="18"/>
                <w:szCs w:val="18"/>
              </w:rPr>
              <w:t>(</w:t>
            </w:r>
            <w:r w:rsidRPr="001370FF">
              <w:rPr>
                <w:sz w:val="18"/>
                <w:szCs w:val="18"/>
              </w:rPr>
              <w:t>8</w:t>
            </w:r>
            <w:r w:rsidR="00654786" w:rsidRPr="001370FF">
              <w:rPr>
                <w:sz w:val="18"/>
                <w:szCs w:val="18"/>
              </w:rPr>
              <w:t>1.</w:t>
            </w:r>
            <w:r w:rsidRPr="001370FF">
              <w:rPr>
                <w:sz w:val="18"/>
                <w:szCs w:val="18"/>
              </w:rPr>
              <w:t>07</w:t>
            </w:r>
            <w:r w:rsidR="00654786" w:rsidRPr="001370FF">
              <w:rPr>
                <w:sz w:val="18"/>
                <w:szCs w:val="18"/>
              </w:rPr>
              <w:t>%)</w:t>
            </w:r>
          </w:p>
        </w:tc>
        <w:tc>
          <w:tcPr>
            <w:tcW w:w="0" w:type="auto"/>
            <w:tcBorders>
              <w:bottom w:val="single" w:sz="4" w:space="0" w:color="auto"/>
            </w:tcBorders>
            <w:shd w:val="clear" w:color="auto" w:fill="auto"/>
            <w:vAlign w:val="bottom"/>
          </w:tcPr>
          <w:p w:rsidR="00194B1A" w:rsidRPr="001370FF" w:rsidRDefault="00194B1A" w:rsidP="00194B1A">
            <w:pPr>
              <w:suppressAutoHyphens w:val="0"/>
              <w:spacing w:before="40" w:after="40" w:line="220" w:lineRule="exact"/>
              <w:ind w:right="113"/>
              <w:jc w:val="right"/>
              <w:rPr>
                <w:rFonts w:eastAsia="SimHei"/>
                <w:b/>
                <w:sz w:val="18"/>
              </w:rPr>
            </w:pPr>
            <w:r w:rsidRPr="001370FF">
              <w:rPr>
                <w:rFonts w:eastAsia="SimHei"/>
                <w:b/>
                <w:sz w:val="18"/>
                <w:szCs w:val="18"/>
              </w:rPr>
              <w:t xml:space="preserve">556 </w:t>
            </w:r>
            <w:r w:rsidR="00654786" w:rsidRPr="001370FF">
              <w:rPr>
                <w:rFonts w:eastAsia="SimHei"/>
                <w:b/>
                <w:sz w:val="18"/>
                <w:szCs w:val="18"/>
              </w:rPr>
              <w:t>(</w:t>
            </w:r>
            <w:r w:rsidRPr="001370FF">
              <w:rPr>
                <w:rFonts w:eastAsia="SimHei"/>
                <w:b/>
                <w:sz w:val="18"/>
                <w:szCs w:val="18"/>
              </w:rPr>
              <w:t>8</w:t>
            </w:r>
            <w:r w:rsidR="00654786" w:rsidRPr="001370FF">
              <w:rPr>
                <w:rFonts w:eastAsia="SimHei"/>
                <w:b/>
                <w:sz w:val="18"/>
                <w:szCs w:val="18"/>
              </w:rPr>
              <w:t>7.</w:t>
            </w:r>
            <w:r w:rsidRPr="001370FF">
              <w:rPr>
                <w:rFonts w:eastAsia="SimHei"/>
                <w:b/>
                <w:sz w:val="18"/>
                <w:szCs w:val="18"/>
              </w:rPr>
              <w:t>42</w:t>
            </w:r>
            <w:r w:rsidR="00654786" w:rsidRPr="001370FF">
              <w:rPr>
                <w:rFonts w:eastAsia="SimHei"/>
                <w:b/>
                <w:sz w:val="18"/>
                <w:szCs w:val="18"/>
              </w:rPr>
              <w:t>%)</w:t>
            </w:r>
          </w:p>
        </w:tc>
        <w:tc>
          <w:tcPr>
            <w:tcW w:w="0" w:type="auto"/>
            <w:tcBorders>
              <w:bottom w:val="single" w:sz="4" w:space="0" w:color="auto"/>
            </w:tcBorders>
            <w:shd w:val="clear" w:color="auto" w:fill="auto"/>
            <w:vAlign w:val="bottom"/>
          </w:tcPr>
          <w:p w:rsidR="00194B1A" w:rsidRPr="001370FF" w:rsidRDefault="00194B1A" w:rsidP="00194B1A">
            <w:pPr>
              <w:suppressAutoHyphens w:val="0"/>
              <w:spacing w:before="40" w:after="40" w:line="220" w:lineRule="exact"/>
              <w:ind w:right="113"/>
              <w:jc w:val="right"/>
              <w:rPr>
                <w:sz w:val="18"/>
              </w:rPr>
            </w:pPr>
            <w:r w:rsidRPr="001370FF">
              <w:rPr>
                <w:sz w:val="18"/>
                <w:szCs w:val="18"/>
              </w:rPr>
              <w:t xml:space="preserve">24 </w:t>
            </w:r>
            <w:r w:rsidR="00654786" w:rsidRPr="001370FF">
              <w:rPr>
                <w:sz w:val="18"/>
                <w:szCs w:val="18"/>
              </w:rPr>
              <w:t>(</w:t>
            </w:r>
            <w:r w:rsidRPr="001370FF">
              <w:rPr>
                <w:sz w:val="18"/>
                <w:szCs w:val="18"/>
              </w:rPr>
              <w:t>8</w:t>
            </w:r>
            <w:r w:rsidR="00654786" w:rsidRPr="001370FF">
              <w:rPr>
                <w:sz w:val="18"/>
                <w:szCs w:val="18"/>
              </w:rPr>
              <w:t>8.</w:t>
            </w:r>
            <w:r w:rsidRPr="001370FF">
              <w:rPr>
                <w:sz w:val="18"/>
                <w:szCs w:val="18"/>
              </w:rPr>
              <w:t>89</w:t>
            </w:r>
            <w:r w:rsidR="00654786" w:rsidRPr="001370FF">
              <w:rPr>
                <w:sz w:val="18"/>
                <w:szCs w:val="18"/>
              </w:rPr>
              <w:t>%)</w:t>
            </w:r>
          </w:p>
        </w:tc>
        <w:tc>
          <w:tcPr>
            <w:tcW w:w="0" w:type="auto"/>
            <w:tcBorders>
              <w:bottom w:val="single" w:sz="4" w:space="0" w:color="auto"/>
            </w:tcBorders>
            <w:shd w:val="clear" w:color="auto" w:fill="auto"/>
            <w:vAlign w:val="bottom"/>
          </w:tcPr>
          <w:p w:rsidR="00194B1A" w:rsidRPr="001370FF" w:rsidRDefault="00194B1A" w:rsidP="00194B1A">
            <w:pPr>
              <w:suppressAutoHyphens w:val="0"/>
              <w:spacing w:before="40" w:after="40" w:line="220" w:lineRule="exact"/>
              <w:ind w:right="113"/>
              <w:jc w:val="right"/>
              <w:rPr>
                <w:sz w:val="18"/>
              </w:rPr>
            </w:pPr>
            <w:r w:rsidRPr="001370FF">
              <w:rPr>
                <w:sz w:val="18"/>
                <w:szCs w:val="18"/>
              </w:rPr>
              <w:t xml:space="preserve">82 </w:t>
            </w:r>
            <w:r w:rsidR="00654786" w:rsidRPr="001370FF">
              <w:rPr>
                <w:sz w:val="18"/>
                <w:szCs w:val="18"/>
              </w:rPr>
              <w:t>(</w:t>
            </w:r>
            <w:r w:rsidRPr="001370FF">
              <w:rPr>
                <w:sz w:val="18"/>
                <w:szCs w:val="18"/>
              </w:rPr>
              <w:t>8</w:t>
            </w:r>
            <w:r w:rsidR="00654786" w:rsidRPr="001370FF">
              <w:rPr>
                <w:sz w:val="18"/>
                <w:szCs w:val="18"/>
              </w:rPr>
              <w:t>8.</w:t>
            </w:r>
            <w:r w:rsidRPr="001370FF">
              <w:rPr>
                <w:sz w:val="18"/>
                <w:szCs w:val="18"/>
              </w:rPr>
              <w:t>17</w:t>
            </w:r>
            <w:r w:rsidR="00654786" w:rsidRPr="001370FF">
              <w:rPr>
                <w:sz w:val="18"/>
                <w:szCs w:val="18"/>
              </w:rPr>
              <w:t>%)</w:t>
            </w:r>
          </w:p>
        </w:tc>
        <w:tc>
          <w:tcPr>
            <w:tcW w:w="0" w:type="auto"/>
            <w:tcBorders>
              <w:bottom w:val="single" w:sz="4" w:space="0" w:color="auto"/>
            </w:tcBorders>
            <w:shd w:val="clear" w:color="auto" w:fill="auto"/>
            <w:vAlign w:val="bottom"/>
          </w:tcPr>
          <w:p w:rsidR="00194B1A" w:rsidRPr="001370FF" w:rsidRDefault="00194B1A" w:rsidP="00194B1A">
            <w:pPr>
              <w:suppressAutoHyphens w:val="0"/>
              <w:spacing w:before="40" w:after="40" w:line="220" w:lineRule="exact"/>
              <w:ind w:right="113"/>
              <w:jc w:val="right"/>
              <w:rPr>
                <w:b/>
                <w:sz w:val="18"/>
              </w:rPr>
            </w:pPr>
            <w:r w:rsidRPr="001370FF">
              <w:rPr>
                <w:rFonts w:eastAsia="SimHei"/>
                <w:b/>
                <w:sz w:val="18"/>
                <w:szCs w:val="18"/>
              </w:rPr>
              <w:t xml:space="preserve">106 </w:t>
            </w:r>
            <w:r w:rsidR="00654786" w:rsidRPr="001370FF">
              <w:rPr>
                <w:rFonts w:eastAsia="SimHei"/>
                <w:b/>
                <w:sz w:val="18"/>
                <w:szCs w:val="18"/>
              </w:rPr>
              <w:t>(</w:t>
            </w:r>
            <w:r w:rsidRPr="001370FF">
              <w:rPr>
                <w:rFonts w:eastAsia="SimHei"/>
                <w:b/>
                <w:sz w:val="18"/>
                <w:szCs w:val="18"/>
              </w:rPr>
              <w:t>8</w:t>
            </w:r>
            <w:r w:rsidR="00654786" w:rsidRPr="001370FF">
              <w:rPr>
                <w:rFonts w:eastAsia="SimHei"/>
                <w:b/>
                <w:sz w:val="18"/>
                <w:szCs w:val="18"/>
              </w:rPr>
              <w:t>8.</w:t>
            </w:r>
            <w:r w:rsidRPr="001370FF">
              <w:rPr>
                <w:rFonts w:eastAsia="SimHei"/>
                <w:b/>
                <w:sz w:val="18"/>
                <w:szCs w:val="18"/>
              </w:rPr>
              <w:t>33</w:t>
            </w:r>
            <w:r w:rsidR="00654786" w:rsidRPr="001370FF">
              <w:rPr>
                <w:rFonts w:eastAsia="SimHei"/>
                <w:b/>
                <w:sz w:val="18"/>
                <w:szCs w:val="18"/>
              </w:rPr>
              <w:t>%)</w:t>
            </w:r>
          </w:p>
        </w:tc>
      </w:tr>
      <w:tr w:rsidR="00194B1A" w:rsidRPr="001370FF" w:rsidTr="00194B1A">
        <w:tc>
          <w:tcPr>
            <w:tcW w:w="0" w:type="auto"/>
            <w:gridSpan w:val="2"/>
            <w:tcBorders>
              <w:top w:val="single" w:sz="4" w:space="0" w:color="auto"/>
              <w:bottom w:val="single" w:sz="12" w:space="0" w:color="auto"/>
            </w:tcBorders>
            <w:shd w:val="clear" w:color="auto" w:fill="auto"/>
            <w:vAlign w:val="bottom"/>
          </w:tcPr>
          <w:p w:rsidR="00194B1A" w:rsidRPr="001370FF" w:rsidRDefault="00194B1A" w:rsidP="00194B1A">
            <w:pPr>
              <w:suppressAutoHyphens w:val="0"/>
              <w:spacing w:before="80" w:after="80" w:line="220" w:lineRule="exact"/>
              <w:ind w:left="284" w:right="113"/>
              <w:rPr>
                <w:rFonts w:hint="eastAsia"/>
                <w:b/>
                <w:sz w:val="18"/>
              </w:rPr>
            </w:pPr>
            <w:r w:rsidRPr="001370FF">
              <w:rPr>
                <w:rFonts w:eastAsia="SimHei" w:hint="eastAsia"/>
                <w:sz w:val="18"/>
              </w:rPr>
              <w:t>总计</w:t>
            </w:r>
          </w:p>
        </w:tc>
        <w:tc>
          <w:tcPr>
            <w:tcW w:w="0" w:type="auto"/>
            <w:tcBorders>
              <w:top w:val="single" w:sz="4" w:space="0" w:color="auto"/>
              <w:bottom w:val="single" w:sz="12" w:space="0" w:color="auto"/>
            </w:tcBorders>
            <w:shd w:val="clear" w:color="auto" w:fill="auto"/>
            <w:vAlign w:val="bottom"/>
          </w:tcPr>
          <w:p w:rsidR="00194B1A" w:rsidRPr="001370FF" w:rsidRDefault="00194B1A" w:rsidP="00194B1A">
            <w:pPr>
              <w:suppressAutoHyphens w:val="0"/>
              <w:spacing w:before="80" w:after="80" w:line="220" w:lineRule="exact"/>
              <w:ind w:right="113"/>
              <w:jc w:val="right"/>
              <w:rPr>
                <w:b/>
                <w:sz w:val="18"/>
              </w:rPr>
            </w:pPr>
            <w:r w:rsidRPr="001370FF">
              <w:rPr>
                <w:rFonts w:eastAsia="SimHei"/>
                <w:b/>
                <w:sz w:val="18"/>
                <w:szCs w:val="18"/>
              </w:rPr>
              <w:t>430</w:t>
            </w:r>
          </w:p>
        </w:tc>
        <w:tc>
          <w:tcPr>
            <w:tcW w:w="0" w:type="auto"/>
            <w:tcBorders>
              <w:top w:val="single" w:sz="4" w:space="0" w:color="auto"/>
              <w:bottom w:val="single" w:sz="12" w:space="0" w:color="auto"/>
            </w:tcBorders>
            <w:shd w:val="clear" w:color="auto" w:fill="auto"/>
            <w:vAlign w:val="bottom"/>
          </w:tcPr>
          <w:p w:rsidR="00194B1A" w:rsidRPr="001370FF" w:rsidRDefault="00194B1A" w:rsidP="00194B1A">
            <w:pPr>
              <w:suppressAutoHyphens w:val="0"/>
              <w:spacing w:before="80" w:after="80" w:line="220" w:lineRule="exact"/>
              <w:ind w:right="113"/>
              <w:jc w:val="right"/>
              <w:rPr>
                <w:b/>
                <w:sz w:val="18"/>
              </w:rPr>
            </w:pPr>
            <w:r w:rsidRPr="001370FF">
              <w:rPr>
                <w:rFonts w:eastAsia="SimHei"/>
                <w:b/>
                <w:sz w:val="18"/>
                <w:szCs w:val="18"/>
              </w:rPr>
              <w:t>206</w:t>
            </w:r>
          </w:p>
        </w:tc>
        <w:tc>
          <w:tcPr>
            <w:tcW w:w="0" w:type="auto"/>
            <w:tcBorders>
              <w:top w:val="single" w:sz="4" w:space="0" w:color="auto"/>
              <w:bottom w:val="single" w:sz="12" w:space="0" w:color="auto"/>
            </w:tcBorders>
            <w:shd w:val="clear" w:color="auto" w:fill="auto"/>
            <w:vAlign w:val="bottom"/>
          </w:tcPr>
          <w:p w:rsidR="00194B1A" w:rsidRPr="001370FF" w:rsidRDefault="00194B1A" w:rsidP="00194B1A">
            <w:pPr>
              <w:suppressAutoHyphens w:val="0"/>
              <w:spacing w:before="80" w:after="80" w:line="220" w:lineRule="exact"/>
              <w:ind w:right="113"/>
              <w:jc w:val="right"/>
              <w:rPr>
                <w:b/>
                <w:sz w:val="18"/>
              </w:rPr>
            </w:pPr>
            <w:r w:rsidRPr="001370FF">
              <w:rPr>
                <w:rFonts w:eastAsia="SimHei"/>
                <w:b/>
                <w:sz w:val="18"/>
                <w:szCs w:val="18"/>
              </w:rPr>
              <w:t>636</w:t>
            </w:r>
          </w:p>
        </w:tc>
        <w:tc>
          <w:tcPr>
            <w:tcW w:w="0" w:type="auto"/>
            <w:tcBorders>
              <w:top w:val="single" w:sz="4" w:space="0" w:color="auto"/>
              <w:bottom w:val="single" w:sz="12" w:space="0" w:color="auto"/>
            </w:tcBorders>
            <w:shd w:val="clear" w:color="auto" w:fill="auto"/>
            <w:vAlign w:val="bottom"/>
          </w:tcPr>
          <w:p w:rsidR="00194B1A" w:rsidRPr="001370FF" w:rsidRDefault="00194B1A" w:rsidP="00194B1A">
            <w:pPr>
              <w:suppressAutoHyphens w:val="0"/>
              <w:spacing w:before="80" w:after="80" w:line="220" w:lineRule="exact"/>
              <w:ind w:right="113"/>
              <w:jc w:val="right"/>
              <w:rPr>
                <w:b/>
                <w:sz w:val="18"/>
              </w:rPr>
            </w:pPr>
            <w:r w:rsidRPr="001370FF">
              <w:rPr>
                <w:rFonts w:eastAsia="SimHei"/>
                <w:b/>
                <w:sz w:val="18"/>
                <w:szCs w:val="18"/>
              </w:rPr>
              <w:t>27</w:t>
            </w:r>
          </w:p>
        </w:tc>
        <w:tc>
          <w:tcPr>
            <w:tcW w:w="0" w:type="auto"/>
            <w:tcBorders>
              <w:top w:val="single" w:sz="4" w:space="0" w:color="auto"/>
              <w:bottom w:val="single" w:sz="12" w:space="0" w:color="auto"/>
            </w:tcBorders>
            <w:shd w:val="clear" w:color="auto" w:fill="auto"/>
            <w:vAlign w:val="bottom"/>
          </w:tcPr>
          <w:p w:rsidR="00194B1A" w:rsidRPr="001370FF" w:rsidRDefault="00194B1A" w:rsidP="00194B1A">
            <w:pPr>
              <w:suppressAutoHyphens w:val="0"/>
              <w:spacing w:before="80" w:after="80" w:line="220" w:lineRule="exact"/>
              <w:ind w:right="113"/>
              <w:jc w:val="right"/>
              <w:rPr>
                <w:b/>
                <w:sz w:val="18"/>
              </w:rPr>
            </w:pPr>
            <w:r w:rsidRPr="001370FF">
              <w:rPr>
                <w:rFonts w:eastAsia="SimHei"/>
                <w:b/>
                <w:sz w:val="18"/>
                <w:szCs w:val="18"/>
              </w:rPr>
              <w:t>93</w:t>
            </w:r>
          </w:p>
        </w:tc>
        <w:tc>
          <w:tcPr>
            <w:tcW w:w="0" w:type="auto"/>
            <w:tcBorders>
              <w:top w:val="single" w:sz="4" w:space="0" w:color="auto"/>
              <w:bottom w:val="single" w:sz="12" w:space="0" w:color="auto"/>
            </w:tcBorders>
            <w:shd w:val="clear" w:color="auto" w:fill="auto"/>
            <w:vAlign w:val="bottom"/>
          </w:tcPr>
          <w:p w:rsidR="00194B1A" w:rsidRPr="001370FF" w:rsidRDefault="00194B1A" w:rsidP="00194B1A">
            <w:pPr>
              <w:suppressAutoHyphens w:val="0"/>
              <w:spacing w:before="80" w:after="80" w:line="220" w:lineRule="exact"/>
              <w:ind w:right="113"/>
              <w:jc w:val="right"/>
              <w:rPr>
                <w:b/>
                <w:sz w:val="18"/>
              </w:rPr>
            </w:pPr>
            <w:r w:rsidRPr="001370FF">
              <w:rPr>
                <w:rFonts w:eastAsia="SimHei"/>
                <w:b/>
                <w:sz w:val="18"/>
                <w:szCs w:val="18"/>
              </w:rPr>
              <w:t>120</w:t>
            </w:r>
          </w:p>
        </w:tc>
      </w:tr>
    </w:tbl>
    <w:p w:rsidR="00194B1A" w:rsidRPr="001370FF" w:rsidRDefault="00194B1A" w:rsidP="00194B1A">
      <w:pPr>
        <w:spacing w:before="120" w:after="240"/>
        <w:ind w:left="1134" w:firstLine="66"/>
        <w:rPr>
          <w:rFonts w:hint="eastAsia"/>
          <w:sz w:val="18"/>
          <w:szCs w:val="18"/>
        </w:rPr>
      </w:pPr>
      <w:r w:rsidRPr="001370FF">
        <w:rPr>
          <w:rFonts w:eastAsia="KaiTi_GB2312" w:hint="eastAsia"/>
          <w:sz w:val="18"/>
        </w:rPr>
        <w:t>资料来源</w:t>
      </w:r>
      <w:r w:rsidR="00654786" w:rsidRPr="001370FF">
        <w:rPr>
          <w:rFonts w:hint="eastAsia"/>
          <w:sz w:val="18"/>
        </w:rPr>
        <w:t>：</w:t>
      </w:r>
      <w:r w:rsidRPr="001370FF">
        <w:rPr>
          <w:rFonts w:hint="eastAsia"/>
          <w:sz w:val="18"/>
          <w:szCs w:val="18"/>
        </w:rPr>
        <w:t>公务员委员会</w:t>
      </w:r>
      <w:r w:rsidR="00654786" w:rsidRPr="001370FF">
        <w:rPr>
          <w:rFonts w:hint="eastAsia"/>
          <w:sz w:val="18"/>
          <w:szCs w:val="18"/>
        </w:rPr>
        <w:t>，</w:t>
      </w:r>
      <w:r w:rsidRPr="001370FF">
        <w:rPr>
          <w:rFonts w:hint="eastAsia"/>
          <w:sz w:val="18"/>
          <w:szCs w:val="18"/>
        </w:rPr>
        <w:t>尼泊尔历法</w:t>
      </w:r>
      <w:r w:rsidRPr="001370FF">
        <w:rPr>
          <w:rFonts w:hint="eastAsia"/>
          <w:sz w:val="18"/>
          <w:szCs w:val="18"/>
        </w:rPr>
        <w:t>2</w:t>
      </w:r>
      <w:r w:rsidRPr="001370FF">
        <w:rPr>
          <w:sz w:val="18"/>
          <w:szCs w:val="18"/>
        </w:rPr>
        <w:t>064</w:t>
      </w:r>
      <w:r w:rsidRPr="001370FF">
        <w:rPr>
          <w:rFonts w:hint="eastAsia"/>
          <w:sz w:val="18"/>
          <w:szCs w:val="18"/>
        </w:rPr>
        <w:t>年。</w:t>
      </w:r>
    </w:p>
    <w:p w:rsidR="00194B1A" w:rsidRPr="001370FF" w:rsidRDefault="00194B1A" w:rsidP="000E26C7">
      <w:pPr>
        <w:pStyle w:val="SingleTxtGC"/>
        <w:rPr>
          <w:rFonts w:hint="eastAsia"/>
        </w:rPr>
      </w:pPr>
      <w:r w:rsidRPr="001370FF">
        <w:rPr>
          <w:rFonts w:hint="eastAsia"/>
        </w:rPr>
        <w:t>表</w:t>
      </w:r>
      <w:r w:rsidRPr="001370FF">
        <w:rPr>
          <w:rFonts w:hint="eastAsia"/>
        </w:rPr>
        <w:t>9</w:t>
      </w:r>
      <w:r w:rsidRPr="001370FF">
        <w:br/>
      </w:r>
      <w:r w:rsidRPr="001370FF">
        <w:rPr>
          <w:rFonts w:eastAsia="SimHei"/>
        </w:rPr>
        <w:t>法律部门中妇女的任职情况</w:t>
      </w:r>
      <w:r w:rsidR="00654786" w:rsidRPr="001370FF">
        <w:rPr>
          <w:rFonts w:eastAsia="SimHei"/>
        </w:rPr>
        <w:t>，</w:t>
      </w:r>
      <w:r w:rsidRPr="001370FF">
        <w:rPr>
          <w:rFonts w:eastAsia="SimHei"/>
        </w:rPr>
        <w:t>尼泊尔历法</w:t>
      </w:r>
      <w:r w:rsidRPr="001370FF">
        <w:rPr>
          <w:rStyle w:val="SingleTxtGChar"/>
          <w:rFonts w:eastAsia="SimHei"/>
          <w:lang w:eastAsia="zh-CN"/>
        </w:rPr>
        <w:t>2063</w:t>
      </w:r>
      <w:r w:rsidR="00654786" w:rsidRPr="001370FF">
        <w:rPr>
          <w:rStyle w:val="SingleTxtGChar"/>
          <w:rFonts w:eastAsia="SimHei"/>
          <w:lang w:eastAsia="zh-CN"/>
        </w:rPr>
        <w:t>/</w:t>
      </w:r>
      <w:r w:rsidRPr="001370FF">
        <w:rPr>
          <w:rStyle w:val="SingleTxtGChar"/>
          <w:rFonts w:eastAsia="SimHei"/>
          <w:lang w:eastAsia="zh-CN"/>
        </w:rPr>
        <w:t>2064</w:t>
      </w:r>
      <w:r w:rsidRPr="001370FF">
        <w:rPr>
          <w:rStyle w:val="SingleTxtGChar"/>
          <w:rFonts w:eastAsia="SimHei"/>
          <w:lang w:eastAsia="zh-CN"/>
        </w:rPr>
        <w:t>年</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6"/>
        <w:gridCol w:w="2700"/>
        <w:gridCol w:w="1550"/>
        <w:gridCol w:w="1550"/>
        <w:gridCol w:w="1104"/>
      </w:tblGrid>
      <w:tr w:rsidR="00194B1A" w:rsidRPr="001370FF" w:rsidTr="00194B1A">
        <w:trPr>
          <w:tblHeader/>
        </w:trPr>
        <w:tc>
          <w:tcPr>
            <w:tcW w:w="46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6"/>
              </w:rPr>
            </w:pPr>
            <w:r w:rsidRPr="001370FF">
              <w:rPr>
                <w:rFonts w:eastAsia="KaiTi_GB2312" w:hint="eastAsia"/>
                <w:bCs/>
                <w:iCs/>
                <w:sz w:val="16"/>
              </w:rPr>
              <w:t>序号</w:t>
            </w:r>
          </w:p>
        </w:tc>
        <w:tc>
          <w:tcPr>
            <w:tcW w:w="27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6"/>
              </w:rPr>
            </w:pPr>
            <w:r w:rsidRPr="001370FF">
              <w:rPr>
                <w:rFonts w:eastAsia="KaiTi_GB2312" w:hint="eastAsia"/>
                <w:bCs/>
                <w:iCs/>
                <w:sz w:val="16"/>
              </w:rPr>
              <w:t>头衔</w:t>
            </w:r>
          </w:p>
        </w:tc>
        <w:tc>
          <w:tcPr>
            <w:tcW w:w="155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6"/>
              </w:rPr>
            </w:pPr>
            <w:r w:rsidRPr="001370FF">
              <w:rPr>
                <w:rFonts w:eastAsia="KaiTi_GB2312" w:hint="eastAsia"/>
                <w:bCs/>
                <w:iCs/>
                <w:sz w:val="16"/>
              </w:rPr>
              <w:t>女性</w:t>
            </w:r>
            <w:r w:rsidR="00654786" w:rsidRPr="001370FF">
              <w:rPr>
                <w:rFonts w:eastAsia="KaiTi_GB2312" w:hint="eastAsia"/>
                <w:bCs/>
                <w:iCs/>
                <w:sz w:val="16"/>
              </w:rPr>
              <w:t>(%)</w:t>
            </w:r>
          </w:p>
        </w:tc>
        <w:tc>
          <w:tcPr>
            <w:tcW w:w="155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Cs/>
                <w:iCs/>
                <w:sz w:val="16"/>
              </w:rPr>
            </w:pPr>
            <w:r w:rsidRPr="001370FF">
              <w:rPr>
                <w:rFonts w:eastAsia="KaiTi_GB2312" w:hint="eastAsia"/>
                <w:bCs/>
                <w:iCs/>
                <w:sz w:val="16"/>
              </w:rPr>
              <w:t>男性</w:t>
            </w:r>
            <w:r w:rsidR="00654786" w:rsidRPr="001370FF">
              <w:rPr>
                <w:rFonts w:eastAsia="KaiTi_GB2312" w:hint="eastAsia"/>
                <w:bCs/>
                <w:iCs/>
                <w:sz w:val="16"/>
              </w:rPr>
              <w:t>(%)</w:t>
            </w:r>
          </w:p>
        </w:tc>
        <w:tc>
          <w:tcPr>
            <w:tcW w:w="110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
                <w:bCs/>
                <w:iCs/>
                <w:sz w:val="16"/>
              </w:rPr>
            </w:pPr>
            <w:r w:rsidRPr="001370FF">
              <w:rPr>
                <w:rFonts w:eastAsia="KaiTi_GB2312" w:hint="eastAsia"/>
                <w:b/>
                <w:bCs/>
                <w:iCs/>
                <w:sz w:val="16"/>
              </w:rPr>
              <w:t>总人数</w:t>
            </w:r>
          </w:p>
        </w:tc>
      </w:tr>
      <w:tr w:rsidR="00194B1A" w:rsidRPr="001370FF" w:rsidTr="00194B1A">
        <w:tc>
          <w:tcPr>
            <w:tcW w:w="466" w:type="dxa"/>
            <w:tcBorders>
              <w:top w:val="single" w:sz="12" w:space="0" w:color="auto"/>
            </w:tcBorders>
            <w:shd w:val="clear" w:color="auto" w:fill="auto"/>
          </w:tcPr>
          <w:p w:rsidR="00194B1A" w:rsidRPr="001370FF" w:rsidRDefault="00654786" w:rsidP="00194B1A">
            <w:pPr>
              <w:spacing w:before="40" w:after="40" w:line="220" w:lineRule="exact"/>
              <w:ind w:right="113"/>
              <w:rPr>
                <w:sz w:val="18"/>
              </w:rPr>
            </w:pPr>
            <w:r w:rsidRPr="001370FF">
              <w:rPr>
                <w:sz w:val="18"/>
              </w:rPr>
              <w:t>1.</w:t>
            </w:r>
          </w:p>
        </w:tc>
        <w:tc>
          <w:tcPr>
            <w:tcW w:w="27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rPr>
            </w:pPr>
            <w:r w:rsidRPr="001370FF">
              <w:rPr>
                <w:rFonts w:hint="eastAsia"/>
                <w:sz w:val="18"/>
              </w:rPr>
              <w:t>首席检察官</w:t>
            </w:r>
          </w:p>
        </w:tc>
        <w:tc>
          <w:tcPr>
            <w:tcW w:w="155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w:t>
            </w:r>
          </w:p>
        </w:tc>
        <w:tc>
          <w:tcPr>
            <w:tcW w:w="1550" w:type="dxa"/>
            <w:tcBorders>
              <w:top w:val="single" w:sz="12" w:space="0" w:color="auto"/>
            </w:tcBorders>
            <w:shd w:val="clear" w:color="auto" w:fill="auto"/>
            <w:vAlign w:val="bottom"/>
          </w:tcPr>
          <w:p w:rsidR="00194B1A" w:rsidRPr="001370FF" w:rsidRDefault="00AE3C37" w:rsidP="00194B1A">
            <w:pPr>
              <w:spacing w:before="40" w:after="40" w:line="220" w:lineRule="exact"/>
              <w:ind w:right="113"/>
              <w:jc w:val="right"/>
              <w:rPr>
                <w:sz w:val="18"/>
              </w:rPr>
            </w:pPr>
            <w:r>
              <w:rPr>
                <w:sz w:val="18"/>
              </w:rPr>
              <w:t>1</w:t>
            </w:r>
            <w:r w:rsidR="00194B1A" w:rsidRPr="001370FF">
              <w:rPr>
                <w:sz w:val="18"/>
              </w:rPr>
              <w:t xml:space="preserve">  </w:t>
            </w:r>
            <w:r w:rsidR="00654786" w:rsidRPr="001370FF">
              <w:rPr>
                <w:sz w:val="18"/>
              </w:rPr>
              <w:t>(</w:t>
            </w:r>
            <w:r w:rsidR="00194B1A" w:rsidRPr="001370FF">
              <w:rPr>
                <w:sz w:val="18"/>
              </w:rPr>
              <w:t>10</w:t>
            </w:r>
            <w:r w:rsidR="00654786" w:rsidRPr="001370FF">
              <w:rPr>
                <w:sz w:val="18"/>
              </w:rPr>
              <w:t>0.</w:t>
            </w:r>
            <w:r w:rsidR="00194B1A" w:rsidRPr="001370FF">
              <w:rPr>
                <w:sz w:val="18"/>
              </w:rPr>
              <w:t>0</w:t>
            </w:r>
            <w:r w:rsidR="00654786" w:rsidRPr="001370FF">
              <w:rPr>
                <w:sz w:val="18"/>
              </w:rPr>
              <w:t>)</w:t>
            </w:r>
          </w:p>
        </w:tc>
        <w:tc>
          <w:tcPr>
            <w:tcW w:w="1104"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b/>
                <w:sz w:val="18"/>
              </w:rPr>
            </w:pPr>
            <w:r w:rsidRPr="001370FF">
              <w:rPr>
                <w:rFonts w:eastAsia="SimHei"/>
                <w:b/>
                <w:sz w:val="18"/>
              </w:rPr>
              <w:t>1</w:t>
            </w:r>
          </w:p>
        </w:tc>
      </w:tr>
      <w:tr w:rsidR="00194B1A" w:rsidRPr="001370FF" w:rsidTr="00194B1A">
        <w:tc>
          <w:tcPr>
            <w:tcW w:w="466" w:type="dxa"/>
            <w:shd w:val="clear" w:color="auto" w:fill="auto"/>
          </w:tcPr>
          <w:p w:rsidR="00194B1A" w:rsidRPr="001370FF" w:rsidRDefault="00654786" w:rsidP="00194B1A">
            <w:pPr>
              <w:spacing w:before="40" w:after="40" w:line="220" w:lineRule="exact"/>
              <w:ind w:right="113"/>
              <w:rPr>
                <w:sz w:val="18"/>
              </w:rPr>
            </w:pPr>
            <w:r w:rsidRPr="001370FF">
              <w:rPr>
                <w:sz w:val="18"/>
              </w:rPr>
              <w:t>2.</w:t>
            </w:r>
          </w:p>
        </w:tc>
        <w:tc>
          <w:tcPr>
            <w:tcW w:w="2700" w:type="dxa"/>
            <w:shd w:val="clear" w:color="auto" w:fill="auto"/>
            <w:vAlign w:val="bottom"/>
          </w:tcPr>
          <w:p w:rsidR="00194B1A" w:rsidRPr="001370FF" w:rsidRDefault="00194B1A" w:rsidP="00194B1A">
            <w:pPr>
              <w:spacing w:before="40" w:after="40" w:line="220" w:lineRule="exact"/>
              <w:ind w:right="113"/>
              <w:rPr>
                <w:rFonts w:hint="eastAsia"/>
                <w:sz w:val="18"/>
              </w:rPr>
            </w:pPr>
            <w:r w:rsidRPr="001370FF">
              <w:rPr>
                <w:rFonts w:hint="eastAsia"/>
                <w:sz w:val="18"/>
              </w:rPr>
              <w:t>高级检察官</w:t>
            </w:r>
          </w:p>
        </w:tc>
        <w:tc>
          <w:tcPr>
            <w:tcW w:w="1550" w:type="dxa"/>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w:t>
            </w:r>
          </w:p>
        </w:tc>
        <w:tc>
          <w:tcPr>
            <w:tcW w:w="1550" w:type="dxa"/>
            <w:shd w:val="clear" w:color="auto" w:fill="auto"/>
            <w:vAlign w:val="bottom"/>
          </w:tcPr>
          <w:p w:rsidR="00194B1A" w:rsidRPr="001370FF" w:rsidRDefault="00AE3C37" w:rsidP="00194B1A">
            <w:pPr>
              <w:spacing w:before="40" w:after="40" w:line="220" w:lineRule="exact"/>
              <w:ind w:right="113"/>
              <w:jc w:val="right"/>
              <w:rPr>
                <w:sz w:val="18"/>
              </w:rPr>
            </w:pPr>
            <w:r>
              <w:rPr>
                <w:sz w:val="18"/>
              </w:rPr>
              <w:t xml:space="preserve">4 </w:t>
            </w:r>
            <w:r w:rsidR="00194B1A" w:rsidRPr="001370FF">
              <w:rPr>
                <w:sz w:val="18"/>
              </w:rPr>
              <w:t xml:space="preserve"> </w:t>
            </w:r>
            <w:r w:rsidR="00654786" w:rsidRPr="001370FF">
              <w:rPr>
                <w:sz w:val="18"/>
              </w:rPr>
              <w:t>(</w:t>
            </w:r>
            <w:r w:rsidR="00194B1A" w:rsidRPr="001370FF">
              <w:rPr>
                <w:sz w:val="18"/>
              </w:rPr>
              <w:t>10</w:t>
            </w:r>
            <w:r w:rsidR="00654786" w:rsidRPr="001370FF">
              <w:rPr>
                <w:sz w:val="18"/>
              </w:rPr>
              <w:t>0.</w:t>
            </w:r>
            <w:r w:rsidR="00194B1A" w:rsidRPr="001370FF">
              <w:rPr>
                <w:sz w:val="18"/>
              </w:rPr>
              <w:t>0</w:t>
            </w:r>
            <w:r w:rsidR="00654786" w:rsidRPr="001370FF">
              <w:rPr>
                <w:sz w:val="18"/>
              </w:rPr>
              <w:t>)</w:t>
            </w:r>
          </w:p>
        </w:tc>
        <w:tc>
          <w:tcPr>
            <w:tcW w:w="1104" w:type="dxa"/>
            <w:shd w:val="clear" w:color="auto" w:fill="auto"/>
            <w:vAlign w:val="bottom"/>
          </w:tcPr>
          <w:p w:rsidR="00194B1A" w:rsidRPr="001370FF" w:rsidRDefault="00194B1A" w:rsidP="00194B1A">
            <w:pPr>
              <w:spacing w:before="40" w:after="40" w:line="220" w:lineRule="exact"/>
              <w:ind w:right="113"/>
              <w:jc w:val="right"/>
              <w:rPr>
                <w:rFonts w:eastAsia="SimHei"/>
                <w:b/>
                <w:sz w:val="18"/>
              </w:rPr>
            </w:pPr>
            <w:r w:rsidRPr="001370FF">
              <w:rPr>
                <w:rFonts w:eastAsia="SimHei"/>
                <w:b/>
                <w:sz w:val="18"/>
              </w:rPr>
              <w:t>4</w:t>
            </w:r>
          </w:p>
        </w:tc>
      </w:tr>
      <w:tr w:rsidR="00194B1A" w:rsidRPr="001370FF" w:rsidTr="00194B1A">
        <w:tc>
          <w:tcPr>
            <w:tcW w:w="466" w:type="dxa"/>
            <w:shd w:val="clear" w:color="auto" w:fill="auto"/>
          </w:tcPr>
          <w:p w:rsidR="00194B1A" w:rsidRPr="001370FF" w:rsidRDefault="00654786" w:rsidP="00194B1A">
            <w:pPr>
              <w:spacing w:before="40" w:after="40" w:line="220" w:lineRule="exact"/>
              <w:ind w:right="113"/>
              <w:rPr>
                <w:sz w:val="18"/>
              </w:rPr>
            </w:pPr>
            <w:r w:rsidRPr="001370FF">
              <w:rPr>
                <w:sz w:val="18"/>
              </w:rPr>
              <w:t>3.</w:t>
            </w:r>
          </w:p>
        </w:tc>
        <w:tc>
          <w:tcPr>
            <w:tcW w:w="2700" w:type="dxa"/>
            <w:shd w:val="clear" w:color="auto" w:fill="auto"/>
            <w:vAlign w:val="bottom"/>
          </w:tcPr>
          <w:p w:rsidR="00194B1A" w:rsidRPr="001370FF" w:rsidRDefault="00194B1A" w:rsidP="00194B1A">
            <w:pPr>
              <w:spacing w:before="40" w:after="40" w:line="220" w:lineRule="exact"/>
              <w:ind w:right="113"/>
              <w:rPr>
                <w:rFonts w:hint="eastAsia"/>
                <w:sz w:val="18"/>
              </w:rPr>
            </w:pPr>
            <w:r w:rsidRPr="001370FF">
              <w:rPr>
                <w:rFonts w:hint="eastAsia"/>
                <w:sz w:val="18"/>
              </w:rPr>
              <w:t>一级检察官</w:t>
            </w:r>
          </w:p>
        </w:tc>
        <w:tc>
          <w:tcPr>
            <w:tcW w:w="1550" w:type="dxa"/>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w:t>
            </w:r>
          </w:p>
        </w:tc>
        <w:tc>
          <w:tcPr>
            <w:tcW w:w="1550" w:type="dxa"/>
            <w:shd w:val="clear" w:color="auto" w:fill="auto"/>
            <w:vAlign w:val="bottom"/>
          </w:tcPr>
          <w:p w:rsidR="00194B1A" w:rsidRPr="001370FF" w:rsidRDefault="00AE3C37" w:rsidP="00194B1A">
            <w:pPr>
              <w:spacing w:before="40" w:after="40" w:line="220" w:lineRule="exact"/>
              <w:ind w:right="113"/>
              <w:jc w:val="right"/>
              <w:rPr>
                <w:sz w:val="18"/>
              </w:rPr>
            </w:pPr>
            <w:r>
              <w:rPr>
                <w:sz w:val="18"/>
              </w:rPr>
              <w:t xml:space="preserve">27 </w:t>
            </w:r>
            <w:r w:rsidR="00194B1A" w:rsidRPr="001370FF">
              <w:rPr>
                <w:sz w:val="18"/>
              </w:rPr>
              <w:t xml:space="preserve"> </w:t>
            </w:r>
            <w:r w:rsidR="00654786" w:rsidRPr="001370FF">
              <w:rPr>
                <w:sz w:val="18"/>
              </w:rPr>
              <w:t>(</w:t>
            </w:r>
            <w:r w:rsidR="00194B1A" w:rsidRPr="001370FF">
              <w:rPr>
                <w:sz w:val="18"/>
              </w:rPr>
              <w:t>10</w:t>
            </w:r>
            <w:r w:rsidR="00654786" w:rsidRPr="001370FF">
              <w:rPr>
                <w:sz w:val="18"/>
              </w:rPr>
              <w:t>0.</w:t>
            </w:r>
            <w:r w:rsidR="00194B1A" w:rsidRPr="001370FF">
              <w:rPr>
                <w:sz w:val="18"/>
              </w:rPr>
              <w:t>0</w:t>
            </w:r>
            <w:r w:rsidR="00654786" w:rsidRPr="001370FF">
              <w:rPr>
                <w:sz w:val="18"/>
              </w:rPr>
              <w:t>)</w:t>
            </w:r>
          </w:p>
        </w:tc>
        <w:tc>
          <w:tcPr>
            <w:tcW w:w="1104" w:type="dxa"/>
            <w:shd w:val="clear" w:color="auto" w:fill="auto"/>
            <w:vAlign w:val="bottom"/>
          </w:tcPr>
          <w:p w:rsidR="00194B1A" w:rsidRPr="001370FF" w:rsidRDefault="00194B1A" w:rsidP="00194B1A">
            <w:pPr>
              <w:spacing w:before="40" w:after="40" w:line="220" w:lineRule="exact"/>
              <w:ind w:right="113"/>
              <w:jc w:val="right"/>
              <w:rPr>
                <w:rFonts w:eastAsia="SimHei"/>
                <w:b/>
                <w:sz w:val="18"/>
              </w:rPr>
            </w:pPr>
            <w:r w:rsidRPr="001370FF">
              <w:rPr>
                <w:rFonts w:eastAsia="SimHei"/>
                <w:b/>
                <w:sz w:val="18"/>
              </w:rPr>
              <w:t>27</w:t>
            </w:r>
          </w:p>
        </w:tc>
      </w:tr>
      <w:tr w:rsidR="00194B1A" w:rsidRPr="001370FF" w:rsidTr="00194B1A">
        <w:tc>
          <w:tcPr>
            <w:tcW w:w="466" w:type="dxa"/>
            <w:shd w:val="clear" w:color="auto" w:fill="auto"/>
          </w:tcPr>
          <w:p w:rsidR="00194B1A" w:rsidRPr="001370FF" w:rsidRDefault="00654786" w:rsidP="00194B1A">
            <w:pPr>
              <w:spacing w:before="40" w:after="40" w:line="220" w:lineRule="exact"/>
              <w:ind w:right="113"/>
              <w:rPr>
                <w:sz w:val="18"/>
              </w:rPr>
            </w:pPr>
            <w:r w:rsidRPr="001370FF">
              <w:rPr>
                <w:sz w:val="18"/>
              </w:rPr>
              <w:t>4.</w:t>
            </w:r>
          </w:p>
        </w:tc>
        <w:tc>
          <w:tcPr>
            <w:tcW w:w="2700" w:type="dxa"/>
            <w:shd w:val="clear" w:color="auto" w:fill="auto"/>
            <w:vAlign w:val="bottom"/>
          </w:tcPr>
          <w:p w:rsidR="00194B1A" w:rsidRPr="001370FF" w:rsidRDefault="00194B1A" w:rsidP="00194B1A">
            <w:pPr>
              <w:spacing w:before="40" w:after="40" w:line="220" w:lineRule="exact"/>
              <w:ind w:right="113"/>
              <w:rPr>
                <w:rFonts w:hint="eastAsia"/>
                <w:sz w:val="18"/>
              </w:rPr>
            </w:pPr>
            <w:r w:rsidRPr="001370FF">
              <w:rPr>
                <w:rFonts w:hint="eastAsia"/>
                <w:sz w:val="18"/>
              </w:rPr>
              <w:t>二级检察官</w:t>
            </w:r>
          </w:p>
        </w:tc>
        <w:tc>
          <w:tcPr>
            <w:tcW w:w="1550" w:type="dxa"/>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w:t>
            </w:r>
          </w:p>
        </w:tc>
        <w:tc>
          <w:tcPr>
            <w:tcW w:w="1550" w:type="dxa"/>
            <w:shd w:val="clear" w:color="auto" w:fill="auto"/>
            <w:vAlign w:val="bottom"/>
          </w:tcPr>
          <w:p w:rsidR="00194B1A" w:rsidRPr="001370FF" w:rsidRDefault="00AE3C37" w:rsidP="00194B1A">
            <w:pPr>
              <w:spacing w:before="40" w:after="40" w:line="220" w:lineRule="exact"/>
              <w:ind w:right="113"/>
              <w:jc w:val="right"/>
              <w:rPr>
                <w:sz w:val="18"/>
              </w:rPr>
            </w:pPr>
            <w:r>
              <w:rPr>
                <w:sz w:val="18"/>
              </w:rPr>
              <w:t xml:space="preserve">78 </w:t>
            </w:r>
            <w:r w:rsidR="00194B1A" w:rsidRPr="001370FF">
              <w:rPr>
                <w:sz w:val="18"/>
              </w:rPr>
              <w:t xml:space="preserve"> </w:t>
            </w:r>
            <w:r w:rsidR="00654786" w:rsidRPr="001370FF">
              <w:rPr>
                <w:sz w:val="18"/>
              </w:rPr>
              <w:t>(</w:t>
            </w:r>
            <w:r w:rsidR="00194B1A" w:rsidRPr="001370FF">
              <w:rPr>
                <w:sz w:val="18"/>
              </w:rPr>
              <w:t>10</w:t>
            </w:r>
            <w:r w:rsidR="00654786" w:rsidRPr="001370FF">
              <w:rPr>
                <w:sz w:val="18"/>
              </w:rPr>
              <w:t>0.</w:t>
            </w:r>
            <w:r w:rsidR="00194B1A" w:rsidRPr="001370FF">
              <w:rPr>
                <w:sz w:val="18"/>
              </w:rPr>
              <w:t>0</w:t>
            </w:r>
            <w:r w:rsidR="00654786" w:rsidRPr="001370FF">
              <w:rPr>
                <w:sz w:val="18"/>
              </w:rPr>
              <w:t>)</w:t>
            </w:r>
          </w:p>
        </w:tc>
        <w:tc>
          <w:tcPr>
            <w:tcW w:w="1104" w:type="dxa"/>
            <w:shd w:val="clear" w:color="auto" w:fill="auto"/>
            <w:vAlign w:val="bottom"/>
          </w:tcPr>
          <w:p w:rsidR="00194B1A" w:rsidRPr="001370FF" w:rsidRDefault="00194B1A" w:rsidP="00194B1A">
            <w:pPr>
              <w:spacing w:before="40" w:after="40" w:line="220" w:lineRule="exact"/>
              <w:ind w:right="113"/>
              <w:jc w:val="right"/>
              <w:rPr>
                <w:rFonts w:eastAsia="SimHei"/>
                <w:b/>
                <w:sz w:val="18"/>
              </w:rPr>
            </w:pPr>
            <w:r w:rsidRPr="001370FF">
              <w:rPr>
                <w:rFonts w:eastAsia="SimHei"/>
                <w:b/>
                <w:sz w:val="18"/>
              </w:rPr>
              <w:t>78</w:t>
            </w:r>
          </w:p>
        </w:tc>
      </w:tr>
      <w:tr w:rsidR="00194B1A" w:rsidRPr="001370FF" w:rsidTr="00194B1A">
        <w:tc>
          <w:tcPr>
            <w:tcW w:w="466" w:type="dxa"/>
            <w:shd w:val="clear" w:color="auto" w:fill="auto"/>
          </w:tcPr>
          <w:p w:rsidR="00194B1A" w:rsidRPr="001370FF" w:rsidRDefault="00654786" w:rsidP="00194B1A">
            <w:pPr>
              <w:spacing w:before="40" w:after="40" w:line="220" w:lineRule="exact"/>
              <w:ind w:right="113"/>
              <w:rPr>
                <w:sz w:val="18"/>
              </w:rPr>
            </w:pPr>
            <w:r w:rsidRPr="001370FF">
              <w:rPr>
                <w:sz w:val="18"/>
              </w:rPr>
              <w:t>5.</w:t>
            </w:r>
          </w:p>
        </w:tc>
        <w:tc>
          <w:tcPr>
            <w:tcW w:w="2700" w:type="dxa"/>
            <w:shd w:val="clear" w:color="auto" w:fill="auto"/>
            <w:vAlign w:val="bottom"/>
          </w:tcPr>
          <w:p w:rsidR="00194B1A" w:rsidRPr="001370FF" w:rsidRDefault="00194B1A" w:rsidP="00194B1A">
            <w:pPr>
              <w:spacing w:before="40" w:after="40" w:line="220" w:lineRule="exact"/>
              <w:ind w:right="113"/>
              <w:rPr>
                <w:rFonts w:hint="eastAsia"/>
                <w:sz w:val="18"/>
              </w:rPr>
            </w:pPr>
            <w:r w:rsidRPr="001370FF">
              <w:rPr>
                <w:rFonts w:hint="eastAsia"/>
                <w:sz w:val="18"/>
              </w:rPr>
              <w:t>三级检察官</w:t>
            </w:r>
          </w:p>
        </w:tc>
        <w:tc>
          <w:tcPr>
            <w:tcW w:w="1550" w:type="dxa"/>
            <w:shd w:val="clear" w:color="auto" w:fill="auto"/>
            <w:vAlign w:val="bottom"/>
          </w:tcPr>
          <w:p w:rsidR="00194B1A" w:rsidRPr="001370FF" w:rsidRDefault="00AE3C37" w:rsidP="00194B1A">
            <w:pPr>
              <w:spacing w:before="40" w:after="40" w:line="220" w:lineRule="exact"/>
              <w:ind w:right="113"/>
              <w:jc w:val="right"/>
              <w:rPr>
                <w:sz w:val="18"/>
              </w:rPr>
            </w:pPr>
            <w:r>
              <w:rPr>
                <w:sz w:val="18"/>
              </w:rPr>
              <w:t xml:space="preserve">2 </w:t>
            </w:r>
            <w:r w:rsidR="00194B1A" w:rsidRPr="001370FF">
              <w:rPr>
                <w:sz w:val="18"/>
              </w:rPr>
              <w:t xml:space="preserve"> </w:t>
            </w:r>
            <w:r w:rsidR="00654786" w:rsidRPr="001370FF">
              <w:rPr>
                <w:sz w:val="18"/>
              </w:rPr>
              <w:t>(1.</w:t>
            </w:r>
            <w:r w:rsidR="00194B1A" w:rsidRPr="001370FF">
              <w:rPr>
                <w:sz w:val="18"/>
              </w:rPr>
              <w:t>85</w:t>
            </w:r>
            <w:r w:rsidR="00654786" w:rsidRPr="001370FF">
              <w:rPr>
                <w:sz w:val="18"/>
              </w:rPr>
              <w:t>)</w:t>
            </w:r>
          </w:p>
        </w:tc>
        <w:tc>
          <w:tcPr>
            <w:tcW w:w="1550" w:type="dxa"/>
            <w:shd w:val="clear" w:color="auto" w:fill="auto"/>
            <w:vAlign w:val="bottom"/>
          </w:tcPr>
          <w:p w:rsidR="00194B1A" w:rsidRPr="001370FF" w:rsidRDefault="00AE3C37" w:rsidP="00194B1A">
            <w:pPr>
              <w:spacing w:before="40" w:after="40" w:line="220" w:lineRule="exact"/>
              <w:ind w:right="113"/>
              <w:jc w:val="right"/>
              <w:rPr>
                <w:sz w:val="18"/>
              </w:rPr>
            </w:pPr>
            <w:r>
              <w:rPr>
                <w:sz w:val="18"/>
              </w:rPr>
              <w:t>106</w:t>
            </w:r>
            <w:r w:rsidR="00194B1A" w:rsidRPr="001370FF">
              <w:rPr>
                <w:sz w:val="18"/>
              </w:rPr>
              <w:t xml:space="preserve">  </w:t>
            </w:r>
            <w:r w:rsidR="00654786" w:rsidRPr="001370FF">
              <w:rPr>
                <w:sz w:val="18"/>
              </w:rPr>
              <w:t>(</w:t>
            </w:r>
            <w:r w:rsidR="00194B1A" w:rsidRPr="001370FF">
              <w:rPr>
                <w:sz w:val="18"/>
              </w:rPr>
              <w:t>9</w:t>
            </w:r>
            <w:r w:rsidR="00654786" w:rsidRPr="001370FF">
              <w:rPr>
                <w:sz w:val="18"/>
              </w:rPr>
              <w:t>8.</w:t>
            </w:r>
            <w:r w:rsidR="00194B1A" w:rsidRPr="001370FF">
              <w:rPr>
                <w:sz w:val="18"/>
              </w:rPr>
              <w:t>15</w:t>
            </w:r>
            <w:r w:rsidR="00654786" w:rsidRPr="001370FF">
              <w:rPr>
                <w:sz w:val="18"/>
              </w:rPr>
              <w:t>)</w:t>
            </w:r>
          </w:p>
        </w:tc>
        <w:tc>
          <w:tcPr>
            <w:tcW w:w="1104" w:type="dxa"/>
            <w:shd w:val="clear" w:color="auto" w:fill="auto"/>
            <w:vAlign w:val="bottom"/>
          </w:tcPr>
          <w:p w:rsidR="00194B1A" w:rsidRPr="001370FF" w:rsidRDefault="00194B1A" w:rsidP="00194B1A">
            <w:pPr>
              <w:spacing w:before="40" w:after="40" w:line="220" w:lineRule="exact"/>
              <w:ind w:right="113"/>
              <w:jc w:val="right"/>
              <w:rPr>
                <w:rFonts w:eastAsia="SimHei"/>
                <w:b/>
                <w:sz w:val="18"/>
              </w:rPr>
            </w:pPr>
            <w:r w:rsidRPr="001370FF">
              <w:rPr>
                <w:rFonts w:eastAsia="SimHei"/>
                <w:b/>
                <w:sz w:val="18"/>
              </w:rPr>
              <w:t>108</w:t>
            </w:r>
          </w:p>
        </w:tc>
      </w:tr>
      <w:tr w:rsidR="00194B1A" w:rsidRPr="001370FF" w:rsidTr="00194B1A">
        <w:tc>
          <w:tcPr>
            <w:tcW w:w="466" w:type="dxa"/>
            <w:shd w:val="clear" w:color="auto" w:fill="auto"/>
          </w:tcPr>
          <w:p w:rsidR="00194B1A" w:rsidRPr="001370FF" w:rsidRDefault="00654786" w:rsidP="00194B1A">
            <w:pPr>
              <w:spacing w:before="40" w:after="40" w:line="220" w:lineRule="exact"/>
              <w:ind w:right="113"/>
              <w:rPr>
                <w:sz w:val="18"/>
              </w:rPr>
            </w:pPr>
            <w:r w:rsidRPr="001370FF">
              <w:rPr>
                <w:sz w:val="18"/>
              </w:rPr>
              <w:t>6.</w:t>
            </w:r>
          </w:p>
        </w:tc>
        <w:tc>
          <w:tcPr>
            <w:tcW w:w="2700" w:type="dxa"/>
            <w:shd w:val="clear" w:color="auto" w:fill="auto"/>
            <w:vAlign w:val="bottom"/>
          </w:tcPr>
          <w:p w:rsidR="00194B1A" w:rsidRPr="001370FF" w:rsidRDefault="00194B1A" w:rsidP="00194B1A">
            <w:pPr>
              <w:spacing w:before="40" w:after="40" w:line="220" w:lineRule="exact"/>
              <w:ind w:right="113"/>
              <w:rPr>
                <w:rFonts w:hint="eastAsia"/>
                <w:sz w:val="18"/>
              </w:rPr>
            </w:pPr>
            <w:r w:rsidRPr="001370FF">
              <w:rPr>
                <w:rFonts w:hint="eastAsia"/>
                <w:sz w:val="18"/>
              </w:rPr>
              <w:t>资深律师</w:t>
            </w:r>
          </w:p>
        </w:tc>
        <w:tc>
          <w:tcPr>
            <w:tcW w:w="1550" w:type="dxa"/>
            <w:shd w:val="clear" w:color="auto" w:fill="auto"/>
            <w:vAlign w:val="bottom"/>
          </w:tcPr>
          <w:p w:rsidR="00194B1A" w:rsidRPr="001370FF" w:rsidRDefault="00AE3C37" w:rsidP="00194B1A">
            <w:pPr>
              <w:tabs>
                <w:tab w:val="right" w:pos="600"/>
              </w:tabs>
              <w:spacing w:before="40" w:after="40" w:line="220" w:lineRule="exact"/>
              <w:ind w:right="113"/>
              <w:jc w:val="right"/>
              <w:rPr>
                <w:sz w:val="18"/>
              </w:rPr>
            </w:pPr>
            <w:r>
              <w:rPr>
                <w:sz w:val="18"/>
              </w:rPr>
              <w:t xml:space="preserve">2  </w:t>
            </w:r>
            <w:r w:rsidR="00654786" w:rsidRPr="001370FF">
              <w:rPr>
                <w:sz w:val="18"/>
              </w:rPr>
              <w:t>(3.</w:t>
            </w:r>
            <w:r w:rsidR="00194B1A" w:rsidRPr="001370FF">
              <w:rPr>
                <w:sz w:val="18"/>
              </w:rPr>
              <w:t>84</w:t>
            </w:r>
            <w:r w:rsidR="00654786" w:rsidRPr="001370FF">
              <w:rPr>
                <w:sz w:val="18"/>
              </w:rPr>
              <w:t>)</w:t>
            </w:r>
          </w:p>
        </w:tc>
        <w:tc>
          <w:tcPr>
            <w:tcW w:w="1550" w:type="dxa"/>
            <w:shd w:val="clear" w:color="auto" w:fill="auto"/>
            <w:vAlign w:val="bottom"/>
          </w:tcPr>
          <w:p w:rsidR="00194B1A" w:rsidRPr="001370FF" w:rsidRDefault="00AE3C37" w:rsidP="00194B1A">
            <w:pPr>
              <w:spacing w:before="40" w:after="40" w:line="220" w:lineRule="exact"/>
              <w:ind w:right="113"/>
              <w:jc w:val="right"/>
              <w:rPr>
                <w:sz w:val="18"/>
              </w:rPr>
            </w:pPr>
            <w:r>
              <w:rPr>
                <w:sz w:val="18"/>
              </w:rPr>
              <w:t>50</w:t>
            </w:r>
            <w:r w:rsidR="00194B1A" w:rsidRPr="001370FF">
              <w:rPr>
                <w:sz w:val="18"/>
              </w:rPr>
              <w:t xml:space="preserve">  </w:t>
            </w:r>
            <w:r w:rsidR="00654786" w:rsidRPr="001370FF">
              <w:rPr>
                <w:sz w:val="18"/>
              </w:rPr>
              <w:t>(</w:t>
            </w:r>
            <w:r w:rsidR="00194B1A" w:rsidRPr="001370FF">
              <w:rPr>
                <w:sz w:val="18"/>
              </w:rPr>
              <w:t>9</w:t>
            </w:r>
            <w:r w:rsidR="00654786" w:rsidRPr="001370FF">
              <w:rPr>
                <w:sz w:val="18"/>
              </w:rPr>
              <w:t>6.</w:t>
            </w:r>
            <w:r w:rsidR="00194B1A" w:rsidRPr="001370FF">
              <w:rPr>
                <w:sz w:val="18"/>
              </w:rPr>
              <w:t>15</w:t>
            </w:r>
            <w:r w:rsidR="00654786" w:rsidRPr="001370FF">
              <w:rPr>
                <w:sz w:val="18"/>
              </w:rPr>
              <w:t>)</w:t>
            </w:r>
          </w:p>
        </w:tc>
        <w:tc>
          <w:tcPr>
            <w:tcW w:w="1104" w:type="dxa"/>
            <w:shd w:val="clear" w:color="auto" w:fill="auto"/>
            <w:vAlign w:val="bottom"/>
          </w:tcPr>
          <w:p w:rsidR="00194B1A" w:rsidRPr="001370FF" w:rsidRDefault="00194B1A" w:rsidP="00194B1A">
            <w:pPr>
              <w:spacing w:before="40" w:after="40" w:line="220" w:lineRule="exact"/>
              <w:ind w:right="113"/>
              <w:jc w:val="right"/>
              <w:rPr>
                <w:rFonts w:eastAsia="SimHei"/>
                <w:b/>
                <w:sz w:val="18"/>
              </w:rPr>
            </w:pPr>
            <w:r w:rsidRPr="001370FF">
              <w:rPr>
                <w:rFonts w:eastAsia="SimHei"/>
                <w:b/>
                <w:sz w:val="18"/>
              </w:rPr>
              <w:t>52</w:t>
            </w:r>
          </w:p>
        </w:tc>
      </w:tr>
      <w:tr w:rsidR="00194B1A" w:rsidRPr="001370FF" w:rsidTr="00194B1A">
        <w:tc>
          <w:tcPr>
            <w:tcW w:w="466" w:type="dxa"/>
            <w:shd w:val="clear" w:color="auto" w:fill="auto"/>
          </w:tcPr>
          <w:p w:rsidR="00194B1A" w:rsidRPr="001370FF" w:rsidRDefault="00654786" w:rsidP="00194B1A">
            <w:pPr>
              <w:spacing w:before="40" w:after="40" w:line="220" w:lineRule="exact"/>
              <w:ind w:right="113"/>
              <w:rPr>
                <w:sz w:val="18"/>
              </w:rPr>
            </w:pPr>
            <w:r w:rsidRPr="001370FF">
              <w:rPr>
                <w:sz w:val="18"/>
              </w:rPr>
              <w:t>7.</w:t>
            </w:r>
          </w:p>
        </w:tc>
        <w:tc>
          <w:tcPr>
            <w:tcW w:w="2700" w:type="dxa"/>
            <w:shd w:val="clear" w:color="auto" w:fill="auto"/>
            <w:vAlign w:val="bottom"/>
          </w:tcPr>
          <w:p w:rsidR="00194B1A" w:rsidRPr="001370FF" w:rsidRDefault="00194B1A" w:rsidP="00194B1A">
            <w:pPr>
              <w:spacing w:before="40" w:after="40" w:line="220" w:lineRule="exact"/>
              <w:ind w:right="113"/>
              <w:rPr>
                <w:rFonts w:hint="eastAsia"/>
                <w:sz w:val="18"/>
              </w:rPr>
            </w:pPr>
            <w:r w:rsidRPr="001370FF">
              <w:rPr>
                <w:rFonts w:hint="eastAsia"/>
                <w:sz w:val="18"/>
              </w:rPr>
              <w:t>律师</w:t>
            </w:r>
          </w:p>
        </w:tc>
        <w:tc>
          <w:tcPr>
            <w:tcW w:w="1550" w:type="dxa"/>
            <w:shd w:val="clear" w:color="auto" w:fill="auto"/>
            <w:vAlign w:val="bottom"/>
          </w:tcPr>
          <w:p w:rsidR="00194B1A" w:rsidRPr="001370FF" w:rsidRDefault="00AE3C37" w:rsidP="00194B1A">
            <w:pPr>
              <w:tabs>
                <w:tab w:val="right" w:pos="600"/>
              </w:tabs>
              <w:spacing w:before="40" w:after="40" w:line="220" w:lineRule="exact"/>
              <w:ind w:right="113"/>
              <w:jc w:val="right"/>
              <w:rPr>
                <w:sz w:val="18"/>
              </w:rPr>
            </w:pPr>
            <w:r>
              <w:rPr>
                <w:sz w:val="18"/>
              </w:rPr>
              <w:t xml:space="preserve">914  </w:t>
            </w:r>
            <w:r w:rsidR="00654786" w:rsidRPr="001370FF">
              <w:rPr>
                <w:sz w:val="18"/>
              </w:rPr>
              <w:t>(7.</w:t>
            </w:r>
            <w:r w:rsidR="00194B1A" w:rsidRPr="001370FF">
              <w:rPr>
                <w:sz w:val="18"/>
              </w:rPr>
              <w:t>76</w:t>
            </w:r>
            <w:r w:rsidR="00654786" w:rsidRPr="001370FF">
              <w:rPr>
                <w:sz w:val="18"/>
              </w:rPr>
              <w:t>)</w:t>
            </w:r>
          </w:p>
        </w:tc>
        <w:tc>
          <w:tcPr>
            <w:tcW w:w="1550" w:type="dxa"/>
            <w:shd w:val="clear" w:color="auto" w:fill="auto"/>
            <w:vAlign w:val="bottom"/>
          </w:tcPr>
          <w:p w:rsidR="00194B1A" w:rsidRPr="001370FF" w:rsidRDefault="00AE3C37" w:rsidP="00194B1A">
            <w:pPr>
              <w:spacing w:before="40" w:after="40" w:line="220" w:lineRule="exact"/>
              <w:ind w:right="113"/>
              <w:jc w:val="right"/>
              <w:rPr>
                <w:sz w:val="18"/>
              </w:rPr>
            </w:pPr>
            <w:r>
              <w:rPr>
                <w:sz w:val="18"/>
              </w:rPr>
              <w:t>10 863</w:t>
            </w:r>
            <w:r w:rsidR="00194B1A" w:rsidRPr="001370FF">
              <w:rPr>
                <w:sz w:val="18"/>
              </w:rPr>
              <w:t xml:space="preserve">  </w:t>
            </w:r>
            <w:r w:rsidR="00654786" w:rsidRPr="001370FF">
              <w:rPr>
                <w:sz w:val="18"/>
              </w:rPr>
              <w:t>(</w:t>
            </w:r>
            <w:r w:rsidR="00194B1A" w:rsidRPr="001370FF">
              <w:rPr>
                <w:sz w:val="18"/>
              </w:rPr>
              <w:t>9</w:t>
            </w:r>
            <w:r w:rsidR="00654786" w:rsidRPr="001370FF">
              <w:rPr>
                <w:sz w:val="18"/>
              </w:rPr>
              <w:t>2.</w:t>
            </w:r>
            <w:r w:rsidR="00194B1A" w:rsidRPr="001370FF">
              <w:rPr>
                <w:sz w:val="18"/>
              </w:rPr>
              <w:t>24</w:t>
            </w:r>
            <w:r w:rsidR="00654786" w:rsidRPr="001370FF">
              <w:rPr>
                <w:sz w:val="18"/>
              </w:rPr>
              <w:t>)</w:t>
            </w:r>
          </w:p>
        </w:tc>
        <w:tc>
          <w:tcPr>
            <w:tcW w:w="1104" w:type="dxa"/>
            <w:shd w:val="clear" w:color="auto" w:fill="auto"/>
            <w:vAlign w:val="bottom"/>
          </w:tcPr>
          <w:p w:rsidR="00194B1A" w:rsidRPr="001370FF" w:rsidRDefault="00194B1A" w:rsidP="00194B1A">
            <w:pPr>
              <w:spacing w:before="40" w:after="40" w:line="220" w:lineRule="exact"/>
              <w:ind w:right="113"/>
              <w:jc w:val="right"/>
              <w:rPr>
                <w:rFonts w:eastAsia="SimHei"/>
                <w:b/>
                <w:sz w:val="18"/>
              </w:rPr>
            </w:pPr>
            <w:r w:rsidRPr="001370FF">
              <w:rPr>
                <w:rFonts w:eastAsia="SimHei"/>
                <w:b/>
                <w:sz w:val="18"/>
              </w:rPr>
              <w:t>11 777</w:t>
            </w:r>
          </w:p>
        </w:tc>
      </w:tr>
      <w:tr w:rsidR="00194B1A" w:rsidRPr="001370FF" w:rsidTr="00194B1A">
        <w:tc>
          <w:tcPr>
            <w:tcW w:w="466" w:type="dxa"/>
            <w:shd w:val="clear" w:color="auto" w:fill="auto"/>
          </w:tcPr>
          <w:p w:rsidR="00194B1A" w:rsidRPr="001370FF" w:rsidRDefault="00654786" w:rsidP="00194B1A">
            <w:pPr>
              <w:spacing w:before="40" w:after="40" w:line="220" w:lineRule="exact"/>
              <w:ind w:right="113"/>
              <w:rPr>
                <w:sz w:val="18"/>
              </w:rPr>
            </w:pPr>
            <w:r w:rsidRPr="001370FF">
              <w:rPr>
                <w:sz w:val="18"/>
              </w:rPr>
              <w:t>8.</w:t>
            </w:r>
          </w:p>
        </w:tc>
        <w:tc>
          <w:tcPr>
            <w:tcW w:w="2700" w:type="dxa"/>
            <w:shd w:val="clear" w:color="auto" w:fill="auto"/>
            <w:vAlign w:val="bottom"/>
          </w:tcPr>
          <w:p w:rsidR="00194B1A" w:rsidRPr="001370FF" w:rsidRDefault="00194B1A" w:rsidP="00194B1A">
            <w:pPr>
              <w:spacing w:before="40" w:after="40" w:line="220" w:lineRule="exact"/>
              <w:ind w:right="113"/>
              <w:rPr>
                <w:rFonts w:hint="eastAsia"/>
                <w:sz w:val="18"/>
              </w:rPr>
            </w:pPr>
            <w:r w:rsidRPr="001370FF">
              <w:rPr>
                <w:rFonts w:hint="eastAsia"/>
                <w:sz w:val="18"/>
              </w:rPr>
              <w:t>辩护律师</w:t>
            </w:r>
          </w:p>
        </w:tc>
        <w:tc>
          <w:tcPr>
            <w:tcW w:w="1550" w:type="dxa"/>
            <w:shd w:val="clear" w:color="auto" w:fill="auto"/>
            <w:vAlign w:val="bottom"/>
          </w:tcPr>
          <w:p w:rsidR="00194B1A" w:rsidRPr="001370FF" w:rsidRDefault="00AE3C37" w:rsidP="00194B1A">
            <w:pPr>
              <w:tabs>
                <w:tab w:val="right" w:pos="600"/>
              </w:tabs>
              <w:spacing w:before="40" w:after="40" w:line="220" w:lineRule="exact"/>
              <w:ind w:right="113"/>
              <w:jc w:val="right"/>
              <w:rPr>
                <w:sz w:val="18"/>
              </w:rPr>
            </w:pPr>
            <w:r>
              <w:rPr>
                <w:sz w:val="18"/>
              </w:rPr>
              <w:t xml:space="preserve">693  </w:t>
            </w:r>
            <w:r w:rsidR="00654786" w:rsidRPr="001370FF">
              <w:rPr>
                <w:sz w:val="18"/>
              </w:rPr>
              <w:t>(7.</w:t>
            </w:r>
            <w:r w:rsidR="00194B1A" w:rsidRPr="001370FF">
              <w:rPr>
                <w:sz w:val="18"/>
              </w:rPr>
              <w:t>12</w:t>
            </w:r>
            <w:r w:rsidR="00654786" w:rsidRPr="001370FF">
              <w:rPr>
                <w:sz w:val="18"/>
              </w:rPr>
              <w:t>)</w:t>
            </w:r>
          </w:p>
        </w:tc>
        <w:tc>
          <w:tcPr>
            <w:tcW w:w="1550" w:type="dxa"/>
            <w:shd w:val="clear" w:color="auto" w:fill="auto"/>
            <w:vAlign w:val="bottom"/>
          </w:tcPr>
          <w:p w:rsidR="00194B1A" w:rsidRPr="001370FF" w:rsidRDefault="00AE3C37" w:rsidP="00194B1A">
            <w:pPr>
              <w:spacing w:before="40" w:after="40" w:line="220" w:lineRule="exact"/>
              <w:ind w:right="113"/>
              <w:jc w:val="right"/>
              <w:rPr>
                <w:sz w:val="18"/>
              </w:rPr>
            </w:pPr>
            <w:r>
              <w:rPr>
                <w:sz w:val="18"/>
              </w:rPr>
              <w:t xml:space="preserve">9 038 </w:t>
            </w:r>
            <w:r w:rsidR="00194B1A" w:rsidRPr="001370FF">
              <w:rPr>
                <w:sz w:val="18"/>
              </w:rPr>
              <w:t xml:space="preserve"> </w:t>
            </w:r>
            <w:r w:rsidR="00654786" w:rsidRPr="001370FF">
              <w:rPr>
                <w:sz w:val="18"/>
              </w:rPr>
              <w:t>(</w:t>
            </w:r>
            <w:r w:rsidR="00194B1A" w:rsidRPr="001370FF">
              <w:rPr>
                <w:sz w:val="18"/>
              </w:rPr>
              <w:t>9</w:t>
            </w:r>
            <w:r w:rsidR="00654786" w:rsidRPr="001370FF">
              <w:rPr>
                <w:sz w:val="18"/>
              </w:rPr>
              <w:t>2.</w:t>
            </w:r>
            <w:r w:rsidR="00194B1A" w:rsidRPr="001370FF">
              <w:rPr>
                <w:sz w:val="18"/>
              </w:rPr>
              <w:t>88</w:t>
            </w:r>
            <w:r w:rsidR="00654786" w:rsidRPr="001370FF">
              <w:rPr>
                <w:sz w:val="18"/>
              </w:rPr>
              <w:t>)</w:t>
            </w:r>
          </w:p>
        </w:tc>
        <w:tc>
          <w:tcPr>
            <w:tcW w:w="1104" w:type="dxa"/>
            <w:shd w:val="clear" w:color="auto" w:fill="auto"/>
            <w:vAlign w:val="bottom"/>
          </w:tcPr>
          <w:p w:rsidR="00194B1A" w:rsidRPr="001370FF" w:rsidRDefault="00194B1A" w:rsidP="00194B1A">
            <w:pPr>
              <w:spacing w:before="40" w:after="40" w:line="220" w:lineRule="exact"/>
              <w:ind w:right="113"/>
              <w:jc w:val="right"/>
              <w:rPr>
                <w:rFonts w:eastAsia="SimHei"/>
                <w:b/>
                <w:sz w:val="18"/>
              </w:rPr>
            </w:pPr>
            <w:r w:rsidRPr="001370FF">
              <w:rPr>
                <w:rFonts w:eastAsia="SimHei"/>
                <w:b/>
                <w:sz w:val="18"/>
              </w:rPr>
              <w:t>9 731</w:t>
            </w:r>
          </w:p>
        </w:tc>
      </w:tr>
      <w:tr w:rsidR="00194B1A" w:rsidRPr="001370FF" w:rsidTr="00194B1A">
        <w:tc>
          <w:tcPr>
            <w:tcW w:w="466" w:type="dxa"/>
            <w:shd w:val="clear" w:color="auto" w:fill="auto"/>
          </w:tcPr>
          <w:p w:rsidR="00194B1A" w:rsidRPr="001370FF" w:rsidRDefault="00654786" w:rsidP="00194B1A">
            <w:pPr>
              <w:spacing w:before="40" w:after="40" w:line="220" w:lineRule="exact"/>
              <w:ind w:right="113"/>
              <w:rPr>
                <w:sz w:val="18"/>
              </w:rPr>
            </w:pPr>
            <w:r w:rsidRPr="001370FF">
              <w:rPr>
                <w:sz w:val="18"/>
              </w:rPr>
              <w:t>9.</w:t>
            </w:r>
          </w:p>
        </w:tc>
        <w:tc>
          <w:tcPr>
            <w:tcW w:w="2700" w:type="dxa"/>
            <w:shd w:val="clear" w:color="auto" w:fill="auto"/>
            <w:vAlign w:val="bottom"/>
          </w:tcPr>
          <w:p w:rsidR="00194B1A" w:rsidRPr="001370FF" w:rsidRDefault="00194B1A" w:rsidP="00194B1A">
            <w:pPr>
              <w:spacing w:before="40" w:after="40" w:line="220" w:lineRule="exact"/>
              <w:ind w:right="113"/>
              <w:rPr>
                <w:rFonts w:hint="eastAsia"/>
                <w:sz w:val="18"/>
              </w:rPr>
            </w:pPr>
            <w:r w:rsidRPr="001370FF">
              <w:rPr>
                <w:rFonts w:hint="eastAsia"/>
                <w:sz w:val="18"/>
              </w:rPr>
              <w:t>代理人</w:t>
            </w:r>
          </w:p>
        </w:tc>
        <w:tc>
          <w:tcPr>
            <w:tcW w:w="1550" w:type="dxa"/>
            <w:shd w:val="clear" w:color="auto" w:fill="auto"/>
            <w:vAlign w:val="bottom"/>
          </w:tcPr>
          <w:p w:rsidR="00194B1A" w:rsidRPr="001370FF" w:rsidRDefault="00AE3C37" w:rsidP="00194B1A">
            <w:pPr>
              <w:tabs>
                <w:tab w:val="right" w:pos="600"/>
              </w:tabs>
              <w:spacing w:before="40" w:after="40" w:line="220" w:lineRule="exact"/>
              <w:ind w:right="113"/>
              <w:jc w:val="right"/>
              <w:rPr>
                <w:sz w:val="18"/>
              </w:rPr>
            </w:pPr>
            <w:r>
              <w:rPr>
                <w:sz w:val="18"/>
              </w:rPr>
              <w:t xml:space="preserve">5  </w:t>
            </w:r>
            <w:r w:rsidR="00654786" w:rsidRPr="001370FF">
              <w:rPr>
                <w:sz w:val="18"/>
              </w:rPr>
              <w:t>(0.</w:t>
            </w:r>
            <w:r w:rsidR="00194B1A" w:rsidRPr="001370FF">
              <w:rPr>
                <w:sz w:val="18"/>
              </w:rPr>
              <w:t>45</w:t>
            </w:r>
            <w:r w:rsidR="00654786" w:rsidRPr="001370FF">
              <w:rPr>
                <w:sz w:val="18"/>
              </w:rPr>
              <w:t>)</w:t>
            </w:r>
          </w:p>
        </w:tc>
        <w:tc>
          <w:tcPr>
            <w:tcW w:w="1550" w:type="dxa"/>
            <w:shd w:val="clear" w:color="auto" w:fill="auto"/>
            <w:vAlign w:val="bottom"/>
          </w:tcPr>
          <w:p w:rsidR="00194B1A" w:rsidRPr="001370FF" w:rsidRDefault="00AE3C37" w:rsidP="00194B1A">
            <w:pPr>
              <w:spacing w:before="40" w:after="40" w:line="220" w:lineRule="exact"/>
              <w:ind w:right="113"/>
              <w:jc w:val="right"/>
              <w:rPr>
                <w:sz w:val="18"/>
              </w:rPr>
            </w:pPr>
            <w:r>
              <w:rPr>
                <w:sz w:val="18"/>
              </w:rPr>
              <w:t xml:space="preserve">1 088 </w:t>
            </w:r>
            <w:r w:rsidR="00194B1A" w:rsidRPr="001370FF">
              <w:rPr>
                <w:sz w:val="18"/>
              </w:rPr>
              <w:t xml:space="preserve"> </w:t>
            </w:r>
            <w:r w:rsidR="00654786" w:rsidRPr="001370FF">
              <w:rPr>
                <w:sz w:val="18"/>
              </w:rPr>
              <w:t>(</w:t>
            </w:r>
            <w:r w:rsidR="00194B1A" w:rsidRPr="001370FF">
              <w:rPr>
                <w:sz w:val="18"/>
              </w:rPr>
              <w:t>9</w:t>
            </w:r>
            <w:r w:rsidR="00654786" w:rsidRPr="001370FF">
              <w:rPr>
                <w:sz w:val="18"/>
              </w:rPr>
              <w:t>9.</w:t>
            </w:r>
            <w:r w:rsidR="00194B1A" w:rsidRPr="001370FF">
              <w:rPr>
                <w:sz w:val="18"/>
              </w:rPr>
              <w:t>54</w:t>
            </w:r>
            <w:r w:rsidR="00654786" w:rsidRPr="001370FF">
              <w:rPr>
                <w:sz w:val="18"/>
              </w:rPr>
              <w:t>)</w:t>
            </w:r>
          </w:p>
        </w:tc>
        <w:tc>
          <w:tcPr>
            <w:tcW w:w="1104" w:type="dxa"/>
            <w:shd w:val="clear" w:color="auto" w:fill="auto"/>
            <w:vAlign w:val="bottom"/>
          </w:tcPr>
          <w:p w:rsidR="00194B1A" w:rsidRPr="001370FF" w:rsidRDefault="00194B1A" w:rsidP="00194B1A">
            <w:pPr>
              <w:spacing w:before="40" w:after="40" w:line="220" w:lineRule="exact"/>
              <w:ind w:right="113"/>
              <w:jc w:val="right"/>
              <w:rPr>
                <w:rFonts w:eastAsia="SimHei"/>
                <w:b/>
                <w:sz w:val="18"/>
              </w:rPr>
            </w:pPr>
            <w:r w:rsidRPr="001370FF">
              <w:rPr>
                <w:rFonts w:eastAsia="SimHei"/>
                <w:b/>
                <w:sz w:val="18"/>
              </w:rPr>
              <w:t>1 093</w:t>
            </w:r>
          </w:p>
        </w:tc>
      </w:tr>
    </w:tbl>
    <w:p w:rsidR="00194B1A" w:rsidRPr="001370FF" w:rsidRDefault="00194B1A" w:rsidP="000E26C7">
      <w:pPr>
        <w:pStyle w:val="SingleTxtG"/>
        <w:spacing w:before="120" w:after="240"/>
        <w:ind w:left="1200" w:firstLine="93"/>
        <w:rPr>
          <w:rFonts w:hint="eastAsia"/>
          <w:iCs/>
          <w:sz w:val="18"/>
          <w:szCs w:val="18"/>
          <w:lang w:eastAsia="zh-CN"/>
        </w:rPr>
      </w:pPr>
      <w:r w:rsidRPr="001370FF">
        <w:rPr>
          <w:rFonts w:eastAsia="KaiTi_GB2312" w:hint="eastAsia"/>
          <w:sz w:val="18"/>
          <w:lang w:eastAsia="zh-CN"/>
        </w:rPr>
        <w:t>资料来源</w:t>
      </w:r>
      <w:r w:rsidR="00654786" w:rsidRPr="001370FF">
        <w:rPr>
          <w:rFonts w:hint="eastAsia"/>
          <w:sz w:val="18"/>
          <w:lang w:eastAsia="zh-CN"/>
        </w:rPr>
        <w:t>：</w:t>
      </w:r>
      <w:r w:rsidRPr="001370FF">
        <w:rPr>
          <w:rFonts w:hint="eastAsia"/>
          <w:sz w:val="18"/>
          <w:lang w:eastAsia="zh-CN"/>
        </w:rPr>
        <w:t>首席检察官办公室</w:t>
      </w:r>
      <w:r w:rsidR="00654786" w:rsidRPr="001370FF">
        <w:rPr>
          <w:rFonts w:hint="eastAsia"/>
          <w:sz w:val="18"/>
          <w:lang w:eastAsia="zh-CN"/>
        </w:rPr>
        <w:t>，</w:t>
      </w:r>
      <w:r w:rsidRPr="001370FF">
        <w:rPr>
          <w:rFonts w:hint="eastAsia"/>
          <w:sz w:val="18"/>
          <w:lang w:eastAsia="zh-CN"/>
        </w:rPr>
        <w:t>尼泊尔律师协会</w:t>
      </w:r>
      <w:r w:rsidR="00654786" w:rsidRPr="001370FF">
        <w:rPr>
          <w:rFonts w:hint="eastAsia"/>
          <w:sz w:val="18"/>
          <w:lang w:eastAsia="zh-CN"/>
        </w:rPr>
        <w:t>，</w:t>
      </w:r>
      <w:r w:rsidRPr="001370FF">
        <w:rPr>
          <w:rFonts w:hint="eastAsia"/>
          <w:sz w:val="18"/>
          <w:lang w:eastAsia="zh-CN"/>
        </w:rPr>
        <w:t>加德满都</w:t>
      </w:r>
      <w:r w:rsidR="00654786" w:rsidRPr="001370FF">
        <w:rPr>
          <w:rFonts w:hint="eastAsia"/>
          <w:sz w:val="18"/>
          <w:lang w:eastAsia="zh-CN"/>
        </w:rPr>
        <w:t>，</w:t>
      </w:r>
      <w:r w:rsidRPr="001370FF">
        <w:rPr>
          <w:rFonts w:hint="eastAsia"/>
          <w:sz w:val="18"/>
          <w:lang w:eastAsia="zh-CN"/>
        </w:rPr>
        <w:t>2007</w:t>
      </w:r>
      <w:r w:rsidRPr="001370FF">
        <w:rPr>
          <w:rFonts w:hint="eastAsia"/>
          <w:sz w:val="18"/>
          <w:lang w:eastAsia="zh-CN"/>
        </w:rPr>
        <w:t>年。</w:t>
      </w:r>
    </w:p>
    <w:p w:rsidR="00194B1A" w:rsidRPr="001370FF" w:rsidRDefault="00194B1A" w:rsidP="000E26C7">
      <w:pPr>
        <w:pStyle w:val="SingleTxtGC"/>
        <w:rPr>
          <w:rFonts w:hint="eastAsia"/>
        </w:rPr>
      </w:pPr>
      <w:r w:rsidRPr="001370FF">
        <w:rPr>
          <w:rFonts w:hint="eastAsia"/>
        </w:rPr>
        <w:t>表</w:t>
      </w:r>
      <w:r w:rsidRPr="001370FF">
        <w:rPr>
          <w:rFonts w:hint="eastAsia"/>
        </w:rPr>
        <w:t>10</w:t>
      </w:r>
      <w:r w:rsidRPr="001370FF">
        <w:rPr>
          <w:bCs/>
        </w:rPr>
        <w:br/>
      </w:r>
      <w:r w:rsidRPr="001370FF">
        <w:rPr>
          <w:rFonts w:eastAsia="SimHei" w:hint="eastAsia"/>
        </w:rPr>
        <w:t>女法官统计数据</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6"/>
        <w:gridCol w:w="1500"/>
        <w:gridCol w:w="1200"/>
        <w:gridCol w:w="1100"/>
        <w:gridCol w:w="1500"/>
        <w:gridCol w:w="1304"/>
      </w:tblGrid>
      <w:tr w:rsidR="00194B1A" w:rsidRPr="001370FF" w:rsidTr="00194B1A">
        <w:trPr>
          <w:tblHeader/>
        </w:trPr>
        <w:tc>
          <w:tcPr>
            <w:tcW w:w="76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6"/>
              </w:rPr>
            </w:pPr>
            <w:r w:rsidRPr="001370FF">
              <w:rPr>
                <w:rFonts w:eastAsia="KaiTi_GB2312" w:hint="eastAsia"/>
                <w:bCs/>
                <w:iCs/>
                <w:sz w:val="16"/>
              </w:rPr>
              <w:t>序号</w:t>
            </w:r>
          </w:p>
        </w:tc>
        <w:tc>
          <w:tcPr>
            <w:tcW w:w="15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6"/>
              </w:rPr>
            </w:pPr>
            <w:r w:rsidRPr="001370FF">
              <w:rPr>
                <w:rFonts w:eastAsia="KaiTi_GB2312" w:hint="eastAsia"/>
                <w:bCs/>
                <w:iCs/>
                <w:sz w:val="16"/>
              </w:rPr>
              <w:t>法院</w:t>
            </w:r>
          </w:p>
        </w:tc>
        <w:tc>
          <w:tcPr>
            <w:tcW w:w="12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6"/>
              </w:rPr>
            </w:pPr>
            <w:r w:rsidRPr="001370FF">
              <w:rPr>
                <w:rFonts w:eastAsia="KaiTi_GB2312" w:hint="eastAsia"/>
                <w:bCs/>
                <w:iCs/>
                <w:sz w:val="16"/>
              </w:rPr>
              <w:t>女性</w:t>
            </w:r>
          </w:p>
        </w:tc>
        <w:tc>
          <w:tcPr>
            <w:tcW w:w="11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6"/>
              </w:rPr>
            </w:pPr>
            <w:r w:rsidRPr="001370FF">
              <w:rPr>
                <w:rFonts w:eastAsia="KaiTi_GB2312" w:hint="eastAsia"/>
                <w:bCs/>
                <w:iCs/>
                <w:sz w:val="16"/>
              </w:rPr>
              <w:t>男性</w:t>
            </w:r>
          </w:p>
        </w:tc>
        <w:tc>
          <w:tcPr>
            <w:tcW w:w="15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Cs/>
                <w:iCs/>
                <w:sz w:val="16"/>
              </w:rPr>
            </w:pPr>
            <w:r w:rsidRPr="001370FF">
              <w:rPr>
                <w:rFonts w:eastAsia="KaiTi_GB2312" w:hint="eastAsia"/>
                <w:bCs/>
                <w:iCs/>
                <w:sz w:val="16"/>
              </w:rPr>
              <w:t>女性</w:t>
            </w:r>
            <w:r w:rsidR="00654786" w:rsidRPr="001370FF">
              <w:rPr>
                <w:rFonts w:eastAsia="KaiTi_GB2312" w:hint="eastAsia"/>
                <w:bCs/>
                <w:iCs/>
                <w:sz w:val="16"/>
              </w:rPr>
              <w:t>(%)</w:t>
            </w:r>
          </w:p>
        </w:tc>
        <w:tc>
          <w:tcPr>
            <w:tcW w:w="130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SimHei" w:hint="eastAsia"/>
                <w:bCs/>
                <w:iCs/>
                <w:sz w:val="16"/>
              </w:rPr>
            </w:pPr>
            <w:r w:rsidRPr="001370FF">
              <w:rPr>
                <w:rFonts w:eastAsia="KaiTi_GB2312" w:hint="eastAsia"/>
                <w:b/>
                <w:bCs/>
                <w:iCs/>
                <w:sz w:val="16"/>
              </w:rPr>
              <w:t>总计</w:t>
            </w:r>
          </w:p>
        </w:tc>
      </w:tr>
      <w:tr w:rsidR="00194B1A" w:rsidRPr="001370FF" w:rsidTr="00194B1A">
        <w:tc>
          <w:tcPr>
            <w:tcW w:w="766" w:type="dxa"/>
            <w:tcBorders>
              <w:top w:val="single" w:sz="12" w:space="0" w:color="auto"/>
            </w:tcBorders>
            <w:shd w:val="clear" w:color="auto" w:fill="auto"/>
          </w:tcPr>
          <w:p w:rsidR="00194B1A" w:rsidRPr="001370FF" w:rsidRDefault="00194B1A" w:rsidP="00194B1A">
            <w:pPr>
              <w:spacing w:before="40" w:after="40" w:line="220" w:lineRule="exact"/>
              <w:ind w:right="113"/>
              <w:rPr>
                <w:sz w:val="18"/>
              </w:rPr>
            </w:pPr>
            <w:r w:rsidRPr="001370FF">
              <w:rPr>
                <w:sz w:val="18"/>
              </w:rPr>
              <w:t>1</w:t>
            </w:r>
          </w:p>
        </w:tc>
        <w:tc>
          <w:tcPr>
            <w:tcW w:w="15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rPr>
            </w:pPr>
            <w:r w:rsidRPr="001370FF">
              <w:rPr>
                <w:rFonts w:hint="eastAsia"/>
                <w:sz w:val="18"/>
              </w:rPr>
              <w:t>最高法院</w:t>
            </w:r>
          </w:p>
        </w:tc>
        <w:tc>
          <w:tcPr>
            <w:tcW w:w="12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1</w:t>
            </w:r>
          </w:p>
        </w:tc>
        <w:tc>
          <w:tcPr>
            <w:tcW w:w="11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12</w:t>
            </w:r>
          </w:p>
        </w:tc>
        <w:tc>
          <w:tcPr>
            <w:tcW w:w="1500" w:type="dxa"/>
            <w:tcBorders>
              <w:top w:val="single" w:sz="12" w:space="0" w:color="auto"/>
            </w:tcBorders>
            <w:shd w:val="clear" w:color="auto" w:fill="auto"/>
            <w:vAlign w:val="bottom"/>
          </w:tcPr>
          <w:p w:rsidR="00194B1A" w:rsidRPr="001370FF" w:rsidRDefault="00654786" w:rsidP="00194B1A">
            <w:pPr>
              <w:spacing w:before="40" w:after="40" w:line="220" w:lineRule="exact"/>
              <w:ind w:right="113"/>
              <w:jc w:val="right"/>
              <w:rPr>
                <w:sz w:val="18"/>
              </w:rPr>
            </w:pPr>
            <w:r w:rsidRPr="001370FF">
              <w:rPr>
                <w:sz w:val="18"/>
              </w:rPr>
              <w:t>7.</w:t>
            </w:r>
            <w:r w:rsidR="00194B1A" w:rsidRPr="001370FF">
              <w:rPr>
                <w:sz w:val="18"/>
              </w:rPr>
              <w:t>69</w:t>
            </w:r>
          </w:p>
        </w:tc>
        <w:tc>
          <w:tcPr>
            <w:tcW w:w="1304" w:type="dxa"/>
            <w:tcBorders>
              <w:top w:val="single" w:sz="12" w:space="0" w:color="auto"/>
            </w:tcBorders>
            <w:shd w:val="clear" w:color="auto" w:fill="auto"/>
            <w:vAlign w:val="bottom"/>
          </w:tcPr>
          <w:p w:rsidR="00194B1A" w:rsidRPr="001370FF" w:rsidRDefault="00194B1A" w:rsidP="000E26C7">
            <w:pPr>
              <w:spacing w:before="80" w:after="80" w:line="200" w:lineRule="exact"/>
              <w:ind w:right="113"/>
              <w:jc w:val="right"/>
              <w:rPr>
                <w:rFonts w:eastAsia="KaiTi_GB2312"/>
                <w:b/>
                <w:bCs/>
                <w:iCs/>
                <w:sz w:val="18"/>
                <w:szCs w:val="18"/>
              </w:rPr>
            </w:pPr>
            <w:r w:rsidRPr="001370FF">
              <w:rPr>
                <w:rFonts w:eastAsia="KaiTi_GB2312"/>
                <w:b/>
                <w:bCs/>
                <w:iCs/>
                <w:sz w:val="18"/>
                <w:szCs w:val="18"/>
              </w:rPr>
              <w:t>13</w:t>
            </w:r>
          </w:p>
        </w:tc>
      </w:tr>
      <w:tr w:rsidR="00194B1A" w:rsidRPr="001370FF" w:rsidTr="00194B1A">
        <w:tc>
          <w:tcPr>
            <w:tcW w:w="766" w:type="dxa"/>
            <w:shd w:val="clear" w:color="auto" w:fill="auto"/>
          </w:tcPr>
          <w:p w:rsidR="00194B1A" w:rsidRPr="001370FF" w:rsidRDefault="00194B1A" w:rsidP="00194B1A">
            <w:pPr>
              <w:spacing w:before="40" w:after="40" w:line="220" w:lineRule="exact"/>
              <w:ind w:right="113"/>
              <w:rPr>
                <w:sz w:val="18"/>
              </w:rPr>
            </w:pPr>
            <w:r w:rsidRPr="001370FF">
              <w:rPr>
                <w:sz w:val="18"/>
              </w:rPr>
              <w:t>2</w:t>
            </w:r>
          </w:p>
        </w:tc>
        <w:tc>
          <w:tcPr>
            <w:tcW w:w="1500" w:type="dxa"/>
            <w:shd w:val="clear" w:color="auto" w:fill="auto"/>
            <w:vAlign w:val="bottom"/>
          </w:tcPr>
          <w:p w:rsidR="00194B1A" w:rsidRPr="001370FF" w:rsidRDefault="00194B1A" w:rsidP="00194B1A">
            <w:pPr>
              <w:spacing w:before="40" w:after="40" w:line="220" w:lineRule="exact"/>
              <w:ind w:right="113"/>
              <w:rPr>
                <w:rFonts w:hint="eastAsia"/>
                <w:sz w:val="18"/>
              </w:rPr>
            </w:pPr>
            <w:r w:rsidRPr="001370FF">
              <w:rPr>
                <w:rFonts w:hint="eastAsia"/>
                <w:sz w:val="18"/>
              </w:rPr>
              <w:t>上诉法院</w:t>
            </w:r>
          </w:p>
        </w:tc>
        <w:tc>
          <w:tcPr>
            <w:tcW w:w="1200" w:type="dxa"/>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1</w:t>
            </w:r>
          </w:p>
        </w:tc>
        <w:tc>
          <w:tcPr>
            <w:tcW w:w="1100" w:type="dxa"/>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77</w:t>
            </w:r>
          </w:p>
        </w:tc>
        <w:tc>
          <w:tcPr>
            <w:tcW w:w="1500" w:type="dxa"/>
            <w:shd w:val="clear" w:color="auto" w:fill="auto"/>
            <w:vAlign w:val="bottom"/>
          </w:tcPr>
          <w:p w:rsidR="00194B1A" w:rsidRPr="001370FF" w:rsidRDefault="00654786" w:rsidP="00194B1A">
            <w:pPr>
              <w:spacing w:before="40" w:after="40" w:line="220" w:lineRule="exact"/>
              <w:ind w:right="113"/>
              <w:jc w:val="right"/>
              <w:rPr>
                <w:sz w:val="18"/>
              </w:rPr>
            </w:pPr>
            <w:r w:rsidRPr="001370FF">
              <w:rPr>
                <w:sz w:val="18"/>
              </w:rPr>
              <w:t>1.</w:t>
            </w:r>
            <w:r w:rsidR="00194B1A" w:rsidRPr="001370FF">
              <w:rPr>
                <w:sz w:val="18"/>
              </w:rPr>
              <w:t>28</w:t>
            </w:r>
          </w:p>
        </w:tc>
        <w:tc>
          <w:tcPr>
            <w:tcW w:w="1304" w:type="dxa"/>
            <w:shd w:val="clear" w:color="auto" w:fill="auto"/>
            <w:vAlign w:val="bottom"/>
          </w:tcPr>
          <w:p w:rsidR="00194B1A" w:rsidRPr="001370FF" w:rsidRDefault="00194B1A" w:rsidP="000E26C7">
            <w:pPr>
              <w:spacing w:before="80" w:after="80" w:line="200" w:lineRule="exact"/>
              <w:ind w:right="113"/>
              <w:jc w:val="right"/>
              <w:rPr>
                <w:rFonts w:eastAsia="KaiTi_GB2312"/>
                <w:b/>
                <w:bCs/>
                <w:iCs/>
                <w:sz w:val="18"/>
                <w:szCs w:val="18"/>
              </w:rPr>
            </w:pPr>
            <w:r w:rsidRPr="001370FF">
              <w:rPr>
                <w:rFonts w:eastAsia="KaiTi_GB2312"/>
                <w:b/>
                <w:bCs/>
                <w:iCs/>
                <w:sz w:val="18"/>
                <w:szCs w:val="18"/>
              </w:rPr>
              <w:t>78</w:t>
            </w:r>
          </w:p>
        </w:tc>
      </w:tr>
      <w:tr w:rsidR="00194B1A" w:rsidRPr="001370FF" w:rsidTr="00194B1A">
        <w:tc>
          <w:tcPr>
            <w:tcW w:w="766" w:type="dxa"/>
            <w:tcBorders>
              <w:bottom w:val="single" w:sz="4" w:space="0" w:color="auto"/>
            </w:tcBorders>
            <w:shd w:val="clear" w:color="auto" w:fill="auto"/>
          </w:tcPr>
          <w:p w:rsidR="00194B1A" w:rsidRPr="001370FF" w:rsidRDefault="00194B1A" w:rsidP="00194B1A">
            <w:pPr>
              <w:spacing w:before="40" w:after="40" w:line="220" w:lineRule="exact"/>
              <w:ind w:right="113"/>
              <w:rPr>
                <w:sz w:val="18"/>
              </w:rPr>
            </w:pPr>
            <w:r w:rsidRPr="001370FF">
              <w:rPr>
                <w:sz w:val="18"/>
              </w:rPr>
              <w:t>3</w:t>
            </w:r>
          </w:p>
        </w:tc>
        <w:tc>
          <w:tcPr>
            <w:tcW w:w="1500"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rPr>
                <w:rFonts w:hint="eastAsia"/>
                <w:sz w:val="18"/>
              </w:rPr>
            </w:pPr>
            <w:r w:rsidRPr="001370FF">
              <w:rPr>
                <w:rFonts w:hint="eastAsia"/>
                <w:sz w:val="18"/>
              </w:rPr>
              <w:t>地方法院</w:t>
            </w:r>
          </w:p>
        </w:tc>
        <w:tc>
          <w:tcPr>
            <w:tcW w:w="1200"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3</w:t>
            </w:r>
          </w:p>
        </w:tc>
        <w:tc>
          <w:tcPr>
            <w:tcW w:w="1100"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131</w:t>
            </w:r>
          </w:p>
        </w:tc>
        <w:tc>
          <w:tcPr>
            <w:tcW w:w="1500" w:type="dxa"/>
            <w:tcBorders>
              <w:bottom w:val="single" w:sz="4" w:space="0" w:color="auto"/>
            </w:tcBorders>
            <w:shd w:val="clear" w:color="auto" w:fill="auto"/>
            <w:vAlign w:val="bottom"/>
          </w:tcPr>
          <w:p w:rsidR="00194B1A" w:rsidRPr="001370FF" w:rsidRDefault="00654786" w:rsidP="00194B1A">
            <w:pPr>
              <w:spacing w:before="40" w:after="40" w:line="220" w:lineRule="exact"/>
              <w:ind w:right="113"/>
              <w:jc w:val="right"/>
              <w:rPr>
                <w:sz w:val="18"/>
              </w:rPr>
            </w:pPr>
            <w:r w:rsidRPr="001370FF">
              <w:rPr>
                <w:sz w:val="18"/>
              </w:rPr>
              <w:t>1.</w:t>
            </w:r>
            <w:r w:rsidR="00194B1A" w:rsidRPr="001370FF">
              <w:rPr>
                <w:sz w:val="18"/>
              </w:rPr>
              <w:t>50</w:t>
            </w:r>
          </w:p>
        </w:tc>
        <w:tc>
          <w:tcPr>
            <w:tcW w:w="1304" w:type="dxa"/>
            <w:tcBorders>
              <w:bottom w:val="single" w:sz="4" w:space="0" w:color="auto"/>
            </w:tcBorders>
            <w:shd w:val="clear" w:color="auto" w:fill="auto"/>
            <w:vAlign w:val="bottom"/>
          </w:tcPr>
          <w:p w:rsidR="00194B1A" w:rsidRPr="001370FF" w:rsidRDefault="00194B1A" w:rsidP="000E26C7">
            <w:pPr>
              <w:spacing w:before="80" w:after="80" w:line="200" w:lineRule="exact"/>
              <w:ind w:right="113"/>
              <w:jc w:val="right"/>
              <w:rPr>
                <w:rFonts w:eastAsia="KaiTi_GB2312"/>
                <w:b/>
                <w:bCs/>
                <w:iCs/>
                <w:sz w:val="18"/>
                <w:szCs w:val="18"/>
              </w:rPr>
            </w:pPr>
            <w:r w:rsidRPr="001370FF">
              <w:rPr>
                <w:rFonts w:eastAsia="KaiTi_GB2312"/>
                <w:b/>
                <w:bCs/>
                <w:iCs/>
                <w:sz w:val="18"/>
                <w:szCs w:val="18"/>
              </w:rPr>
              <w:t>134</w:t>
            </w:r>
          </w:p>
        </w:tc>
      </w:tr>
      <w:tr w:rsidR="00194B1A" w:rsidRPr="001370FF" w:rsidTr="00194B1A">
        <w:tc>
          <w:tcPr>
            <w:tcW w:w="2266" w:type="dxa"/>
            <w:gridSpan w:val="2"/>
            <w:tcBorders>
              <w:top w:val="single" w:sz="4" w:space="0" w:color="auto"/>
              <w:bottom w:val="single" w:sz="12" w:space="0" w:color="auto"/>
            </w:tcBorders>
            <w:shd w:val="clear" w:color="auto" w:fill="auto"/>
          </w:tcPr>
          <w:p w:rsidR="00194B1A" w:rsidRPr="001370FF" w:rsidRDefault="00194B1A" w:rsidP="00194B1A">
            <w:pPr>
              <w:spacing w:before="80" w:after="80" w:line="220" w:lineRule="exact"/>
              <w:ind w:left="284" w:right="113"/>
              <w:rPr>
                <w:rFonts w:hint="eastAsia"/>
                <w:b/>
                <w:bCs/>
                <w:sz w:val="18"/>
              </w:rPr>
            </w:pPr>
            <w:r w:rsidRPr="001370FF">
              <w:rPr>
                <w:rFonts w:eastAsia="SimHei" w:hint="eastAsia"/>
                <w:bCs/>
                <w:sz w:val="18"/>
              </w:rPr>
              <w:t>总计</w:t>
            </w:r>
          </w:p>
        </w:tc>
        <w:tc>
          <w:tcPr>
            <w:tcW w:w="1200" w:type="dxa"/>
            <w:tcBorders>
              <w:top w:val="single" w:sz="4" w:space="0" w:color="auto"/>
              <w:bottom w:val="single" w:sz="12" w:space="0" w:color="auto"/>
            </w:tcBorders>
            <w:shd w:val="clear" w:color="auto" w:fill="auto"/>
            <w:vAlign w:val="bottom"/>
          </w:tcPr>
          <w:p w:rsidR="00194B1A" w:rsidRPr="00F06F05" w:rsidRDefault="00194B1A" w:rsidP="00194B1A">
            <w:pPr>
              <w:spacing w:before="80" w:after="80" w:line="220" w:lineRule="exact"/>
              <w:ind w:right="113"/>
              <w:jc w:val="right"/>
              <w:rPr>
                <w:b/>
                <w:sz w:val="18"/>
              </w:rPr>
            </w:pPr>
            <w:r w:rsidRPr="00F06F05">
              <w:rPr>
                <w:rFonts w:eastAsia="SimHei"/>
                <w:b/>
                <w:sz w:val="18"/>
              </w:rPr>
              <w:t>5</w:t>
            </w:r>
          </w:p>
        </w:tc>
        <w:tc>
          <w:tcPr>
            <w:tcW w:w="1100" w:type="dxa"/>
            <w:tcBorders>
              <w:top w:val="single" w:sz="4" w:space="0" w:color="auto"/>
              <w:bottom w:val="single" w:sz="12" w:space="0" w:color="auto"/>
            </w:tcBorders>
            <w:shd w:val="clear" w:color="auto" w:fill="auto"/>
            <w:vAlign w:val="bottom"/>
          </w:tcPr>
          <w:p w:rsidR="00194B1A" w:rsidRPr="00F06F05" w:rsidRDefault="00194B1A" w:rsidP="00194B1A">
            <w:pPr>
              <w:spacing w:before="80" w:after="80" w:line="220" w:lineRule="exact"/>
              <w:ind w:right="113"/>
              <w:jc w:val="right"/>
              <w:rPr>
                <w:b/>
                <w:sz w:val="18"/>
              </w:rPr>
            </w:pPr>
            <w:r w:rsidRPr="00F06F05">
              <w:rPr>
                <w:rFonts w:eastAsia="SimHei"/>
                <w:b/>
                <w:sz w:val="18"/>
              </w:rPr>
              <w:t>220</w:t>
            </w:r>
          </w:p>
        </w:tc>
        <w:tc>
          <w:tcPr>
            <w:tcW w:w="1500" w:type="dxa"/>
            <w:tcBorders>
              <w:top w:val="single" w:sz="4" w:space="0" w:color="auto"/>
              <w:bottom w:val="single" w:sz="12" w:space="0" w:color="auto"/>
            </w:tcBorders>
            <w:shd w:val="clear" w:color="auto" w:fill="auto"/>
            <w:vAlign w:val="bottom"/>
          </w:tcPr>
          <w:p w:rsidR="00194B1A" w:rsidRPr="00F06F05" w:rsidRDefault="00654786" w:rsidP="00194B1A">
            <w:pPr>
              <w:spacing w:before="80" w:after="80" w:line="220" w:lineRule="exact"/>
              <w:ind w:right="113"/>
              <w:jc w:val="right"/>
              <w:rPr>
                <w:b/>
                <w:sz w:val="18"/>
              </w:rPr>
            </w:pPr>
            <w:r w:rsidRPr="00F06F05">
              <w:rPr>
                <w:rFonts w:eastAsia="SimHei"/>
                <w:b/>
                <w:sz w:val="18"/>
              </w:rPr>
              <w:t>1.</w:t>
            </w:r>
            <w:r w:rsidR="00194B1A" w:rsidRPr="00F06F05">
              <w:rPr>
                <w:rFonts w:eastAsia="SimHei"/>
                <w:b/>
                <w:sz w:val="18"/>
              </w:rPr>
              <w:t>78</w:t>
            </w:r>
          </w:p>
        </w:tc>
        <w:tc>
          <w:tcPr>
            <w:tcW w:w="1304" w:type="dxa"/>
            <w:tcBorders>
              <w:top w:val="single" w:sz="4" w:space="0" w:color="auto"/>
              <w:bottom w:val="single" w:sz="12" w:space="0" w:color="auto"/>
            </w:tcBorders>
            <w:shd w:val="clear" w:color="auto" w:fill="auto"/>
            <w:vAlign w:val="bottom"/>
          </w:tcPr>
          <w:p w:rsidR="00194B1A" w:rsidRPr="001370FF" w:rsidRDefault="00194B1A" w:rsidP="000E26C7">
            <w:pPr>
              <w:spacing w:before="80" w:after="80" w:line="200" w:lineRule="exact"/>
              <w:ind w:right="113"/>
              <w:jc w:val="right"/>
              <w:rPr>
                <w:rFonts w:eastAsia="KaiTi_GB2312"/>
                <w:b/>
                <w:bCs/>
                <w:iCs/>
                <w:sz w:val="18"/>
                <w:szCs w:val="18"/>
              </w:rPr>
            </w:pPr>
            <w:r w:rsidRPr="001370FF">
              <w:rPr>
                <w:rFonts w:eastAsia="KaiTi_GB2312"/>
                <w:b/>
                <w:bCs/>
                <w:iCs/>
                <w:sz w:val="18"/>
                <w:szCs w:val="18"/>
              </w:rPr>
              <w:t>225</w:t>
            </w:r>
          </w:p>
        </w:tc>
      </w:tr>
    </w:tbl>
    <w:p w:rsidR="00194B1A" w:rsidRPr="001370FF" w:rsidRDefault="00194B1A" w:rsidP="000E26C7">
      <w:pPr>
        <w:pStyle w:val="SingleTxtG"/>
        <w:spacing w:before="120" w:after="240"/>
        <w:ind w:left="1200" w:firstLine="93"/>
        <w:rPr>
          <w:rFonts w:hint="eastAsia"/>
          <w:iCs/>
          <w:sz w:val="18"/>
          <w:szCs w:val="18"/>
          <w:lang w:eastAsia="zh-CN"/>
        </w:rPr>
      </w:pPr>
      <w:r w:rsidRPr="001370FF">
        <w:rPr>
          <w:rFonts w:eastAsia="KaiTi_GB2312" w:hint="eastAsia"/>
          <w:sz w:val="18"/>
          <w:lang w:eastAsia="zh-CN"/>
        </w:rPr>
        <w:t>资料来源</w:t>
      </w:r>
      <w:r w:rsidR="00654786" w:rsidRPr="001370FF">
        <w:rPr>
          <w:rFonts w:hint="eastAsia"/>
          <w:sz w:val="18"/>
          <w:lang w:eastAsia="zh-CN"/>
        </w:rPr>
        <w:t>：</w:t>
      </w:r>
      <w:r w:rsidRPr="001370FF">
        <w:rPr>
          <w:rFonts w:hint="eastAsia"/>
          <w:sz w:val="18"/>
          <w:szCs w:val="18"/>
          <w:lang w:eastAsia="zh-CN"/>
        </w:rPr>
        <w:t>司法委员会秘书处</w:t>
      </w:r>
      <w:r w:rsidR="00654786" w:rsidRPr="001370FF">
        <w:rPr>
          <w:rFonts w:hint="eastAsia"/>
          <w:sz w:val="18"/>
          <w:szCs w:val="18"/>
          <w:lang w:eastAsia="zh-CN"/>
        </w:rPr>
        <w:t>，</w:t>
      </w:r>
      <w:r w:rsidRPr="001370FF">
        <w:rPr>
          <w:rFonts w:hint="eastAsia"/>
          <w:sz w:val="18"/>
          <w:lang w:eastAsia="zh-CN"/>
        </w:rPr>
        <w:t>20</w:t>
      </w:r>
      <w:r w:rsidRPr="001370FF">
        <w:rPr>
          <w:rFonts w:hint="eastAsia"/>
          <w:sz w:val="18"/>
          <w:szCs w:val="18"/>
          <w:lang w:eastAsia="zh-CN"/>
        </w:rPr>
        <w:t>08</w:t>
      </w:r>
      <w:r w:rsidRPr="001370FF">
        <w:rPr>
          <w:rFonts w:hint="eastAsia"/>
          <w:sz w:val="18"/>
          <w:szCs w:val="18"/>
          <w:lang w:eastAsia="zh-CN"/>
        </w:rPr>
        <w:t>年</w:t>
      </w:r>
      <w:r w:rsidR="00654786" w:rsidRPr="001370FF">
        <w:rPr>
          <w:rFonts w:hint="eastAsia"/>
          <w:sz w:val="18"/>
          <w:szCs w:val="18"/>
          <w:lang w:eastAsia="zh-CN"/>
        </w:rPr>
        <w:t>(</w:t>
      </w:r>
      <w:r w:rsidRPr="001370FF">
        <w:rPr>
          <w:rFonts w:hint="eastAsia"/>
          <w:sz w:val="21"/>
          <w:lang w:eastAsia="zh-CN"/>
        </w:rPr>
        <w:t>尼泊尔历法</w:t>
      </w:r>
      <w:r w:rsidRPr="001370FF">
        <w:rPr>
          <w:iCs/>
          <w:sz w:val="18"/>
          <w:szCs w:val="18"/>
          <w:lang w:eastAsia="zh-CN"/>
        </w:rPr>
        <w:t>2065</w:t>
      </w:r>
      <w:r w:rsidRPr="001370FF">
        <w:rPr>
          <w:rFonts w:hint="eastAsia"/>
          <w:iCs/>
          <w:sz w:val="18"/>
          <w:szCs w:val="18"/>
          <w:lang w:eastAsia="zh-CN"/>
        </w:rPr>
        <w:t>年</w:t>
      </w:r>
      <w:r w:rsidR="00654786" w:rsidRPr="001370FF">
        <w:rPr>
          <w:rFonts w:hint="eastAsia"/>
          <w:sz w:val="18"/>
          <w:szCs w:val="18"/>
          <w:lang w:eastAsia="zh-CN"/>
        </w:rPr>
        <w:t>)</w:t>
      </w:r>
      <w:r w:rsidRPr="001370FF">
        <w:rPr>
          <w:rFonts w:hint="eastAsia"/>
          <w:sz w:val="18"/>
          <w:szCs w:val="18"/>
          <w:lang w:eastAsia="zh-CN"/>
        </w:rPr>
        <w:t>。</w:t>
      </w:r>
    </w:p>
    <w:p w:rsidR="001B5B95" w:rsidRPr="001370FF" w:rsidRDefault="000E26C7" w:rsidP="000E26C7">
      <w:pPr>
        <w:pStyle w:val="SingleTxtGC"/>
        <w:tabs>
          <w:tab w:val="clear" w:pos="1565"/>
          <w:tab w:val="clear" w:pos="1996"/>
          <w:tab w:val="left" w:pos="1680"/>
        </w:tabs>
        <w:rPr>
          <w:rFonts w:hint="eastAsia"/>
        </w:rPr>
      </w:pPr>
      <w:r w:rsidRPr="001370FF">
        <w:rPr>
          <w:rFonts w:hint="eastAsia"/>
        </w:rPr>
        <w:t>103.</w:t>
      </w:r>
      <w:r w:rsidRPr="001370FF">
        <w:rPr>
          <w:rFonts w:hint="eastAsia"/>
        </w:rPr>
        <w:tab/>
      </w:r>
      <w:r w:rsidR="00194B1A" w:rsidRPr="001370FF">
        <w:rPr>
          <w:rFonts w:hint="eastAsia"/>
        </w:rPr>
        <w:t>政府已实施众多措施确保阿迪巴西贾那贾提、马德西、穆斯林等弱势群体的妇女、单身妇女、残疾妇女以及处于社会、经济和政治边缘的妇女积极加入法律部门并赋予妇女权力。政府鼓励妇女积极参与到民主制度化和选举过程当中。已建立性别信息系统</w:t>
      </w:r>
      <w:r w:rsidR="00654786" w:rsidRPr="001370FF">
        <w:rPr>
          <w:rFonts w:hint="eastAsia"/>
        </w:rPr>
        <w:t>，</w:t>
      </w:r>
      <w:r w:rsidR="00194B1A" w:rsidRPr="001370FF">
        <w:rPr>
          <w:rFonts w:hint="eastAsia"/>
        </w:rPr>
        <w:t>以密切关注并评估政策实施情况。</w:t>
      </w:r>
    </w:p>
    <w:p w:rsidR="00194B1A" w:rsidRPr="001370FF" w:rsidRDefault="000E26C7" w:rsidP="000E26C7">
      <w:pPr>
        <w:pStyle w:val="H23GC"/>
        <w:rPr>
          <w:rFonts w:hint="eastAsia"/>
        </w:rPr>
      </w:pPr>
      <w:r w:rsidRPr="001370FF">
        <w:rPr>
          <w:rFonts w:hint="eastAsia"/>
        </w:rPr>
        <w:tab/>
      </w:r>
      <w:r w:rsidRPr="001370FF">
        <w:rPr>
          <w:rFonts w:hint="eastAsia"/>
        </w:rPr>
        <w:tab/>
      </w:r>
      <w:r w:rsidR="00194B1A" w:rsidRPr="001370FF">
        <w:rPr>
          <w:rFonts w:hint="eastAsia"/>
        </w:rPr>
        <w:t>面对的挑战</w:t>
      </w:r>
    </w:p>
    <w:p w:rsidR="00194B1A" w:rsidRPr="001370FF" w:rsidRDefault="00194B1A" w:rsidP="000E26C7">
      <w:pPr>
        <w:pStyle w:val="SingleTxtGC"/>
        <w:tabs>
          <w:tab w:val="clear" w:pos="1565"/>
          <w:tab w:val="clear" w:pos="1996"/>
          <w:tab w:val="left" w:pos="1680"/>
        </w:tabs>
        <w:rPr>
          <w:rFonts w:hint="eastAsia"/>
        </w:rPr>
      </w:pPr>
      <w:r w:rsidRPr="001370FF">
        <w:rPr>
          <w:rFonts w:hint="eastAsia"/>
        </w:rPr>
        <w:t>10</w:t>
      </w:r>
      <w:r w:rsidR="00654786" w:rsidRPr="001370FF">
        <w:rPr>
          <w:rFonts w:hint="eastAsia"/>
        </w:rPr>
        <w:t>4.</w:t>
      </w:r>
      <w:r w:rsidR="000E26C7" w:rsidRPr="001370FF">
        <w:rPr>
          <w:rFonts w:hint="eastAsia"/>
        </w:rPr>
        <w:tab/>
      </w:r>
      <w:r w:rsidRPr="001370FF">
        <w:rPr>
          <w:rFonts w:hint="eastAsia"/>
        </w:rPr>
        <w:t>妇女在决策中的作用还未完全实现。与参政相比</w:t>
      </w:r>
      <w:r w:rsidR="00654786" w:rsidRPr="001370FF">
        <w:rPr>
          <w:rFonts w:hint="eastAsia"/>
        </w:rPr>
        <w:t>，</w:t>
      </w:r>
      <w:r w:rsidRPr="001370FF">
        <w:rPr>
          <w:rFonts w:hint="eastAsia"/>
        </w:rPr>
        <w:t>仍需大量增加并确保妇女在其他公共领域</w:t>
      </w:r>
      <w:r w:rsidR="00654786" w:rsidRPr="001370FF">
        <w:rPr>
          <w:rFonts w:hint="eastAsia"/>
        </w:rPr>
        <w:t>(</w:t>
      </w:r>
      <w:r w:rsidRPr="001370FF">
        <w:rPr>
          <w:rFonts w:hint="eastAsia"/>
        </w:rPr>
        <w:t>国内和国际级</w:t>
      </w:r>
      <w:r w:rsidR="00654786" w:rsidRPr="001370FF">
        <w:rPr>
          <w:rFonts w:hint="eastAsia"/>
        </w:rPr>
        <w:t>)</w:t>
      </w:r>
      <w:r w:rsidRPr="001370FF">
        <w:rPr>
          <w:rFonts w:hint="eastAsia"/>
        </w:rPr>
        <w:t>的任职人数。</w:t>
      </w:r>
    </w:p>
    <w:p w:rsidR="00194B1A" w:rsidRPr="001370FF" w:rsidRDefault="00194B1A" w:rsidP="000E26C7">
      <w:pPr>
        <w:pStyle w:val="SingleTxtGC"/>
        <w:tabs>
          <w:tab w:val="clear" w:pos="1565"/>
          <w:tab w:val="clear" w:pos="1996"/>
          <w:tab w:val="left" w:pos="1680"/>
        </w:tabs>
        <w:rPr>
          <w:rFonts w:hint="eastAsia"/>
        </w:rPr>
      </w:pPr>
      <w:r w:rsidRPr="001370FF">
        <w:rPr>
          <w:rFonts w:hint="eastAsia"/>
        </w:rPr>
        <w:t>10</w:t>
      </w:r>
      <w:r w:rsidR="00654786" w:rsidRPr="001370FF">
        <w:rPr>
          <w:rFonts w:hint="eastAsia"/>
        </w:rPr>
        <w:t>5.</w:t>
      </w:r>
      <w:r w:rsidRPr="001370FF">
        <w:rPr>
          <w:rFonts w:hint="eastAsia"/>
        </w:rPr>
        <w:tab/>
      </w:r>
      <w:r w:rsidRPr="001370FF">
        <w:rPr>
          <w:rFonts w:hint="eastAsia"/>
        </w:rPr>
        <w:t>仍需建立强制妇女参与立宪机构和其他国家机构的宪法保障。政府认识到安全理事会第</w:t>
      </w:r>
      <w:r w:rsidRPr="001370FF">
        <w:t>1325</w:t>
      </w:r>
      <w:r w:rsidRPr="001370FF">
        <w:rPr>
          <w:rFonts w:hint="eastAsia"/>
        </w:rPr>
        <w:t>号决议</w:t>
      </w:r>
      <w:r w:rsidR="00654786" w:rsidRPr="001370FF">
        <w:rPr>
          <w:rFonts w:hint="eastAsia"/>
        </w:rPr>
        <w:t>，</w:t>
      </w:r>
      <w:r w:rsidRPr="001370FF">
        <w:rPr>
          <w:rFonts w:hint="eastAsia"/>
        </w:rPr>
        <w:t>该决议强调妇女参与和平建立过程并在其他决策职位中任职的重要性。因此</w:t>
      </w:r>
      <w:r w:rsidR="00654786" w:rsidRPr="001370FF">
        <w:rPr>
          <w:rFonts w:hint="eastAsia"/>
        </w:rPr>
        <w:t>，</w:t>
      </w:r>
      <w:r w:rsidRPr="001370FF">
        <w:rPr>
          <w:rFonts w:hint="eastAsia"/>
        </w:rPr>
        <w:t>政府正在努力将妇女充分地纳入这一过程的主流中。</w:t>
      </w:r>
    </w:p>
    <w:p w:rsidR="00194B1A" w:rsidRPr="001370FF" w:rsidRDefault="00194B1A" w:rsidP="000E26C7">
      <w:pPr>
        <w:pStyle w:val="SingleTxtGC"/>
        <w:tabs>
          <w:tab w:val="clear" w:pos="1565"/>
          <w:tab w:val="clear" w:pos="1996"/>
          <w:tab w:val="left" w:pos="1680"/>
        </w:tabs>
        <w:rPr>
          <w:rFonts w:hint="eastAsia"/>
        </w:rPr>
      </w:pPr>
      <w:r w:rsidRPr="001370FF">
        <w:rPr>
          <w:rFonts w:hint="eastAsia"/>
        </w:rPr>
        <w:t>10</w:t>
      </w:r>
      <w:r w:rsidR="00654786" w:rsidRPr="001370FF">
        <w:rPr>
          <w:rFonts w:hint="eastAsia"/>
        </w:rPr>
        <w:t>6.</w:t>
      </w:r>
      <w:r w:rsidRPr="001370FF">
        <w:rPr>
          <w:rFonts w:hint="eastAsia"/>
        </w:rPr>
        <w:tab/>
      </w:r>
      <w:r w:rsidRPr="001370FF">
        <w:rPr>
          <w:rFonts w:hint="eastAsia"/>
        </w:rPr>
        <w:t>陈规定型的文化习俗仍然是实现妇女切实参与政治和公共活动的一大主要障碍</w:t>
      </w:r>
      <w:r w:rsidR="00654786" w:rsidRPr="001370FF">
        <w:rPr>
          <w:rFonts w:hint="eastAsia"/>
        </w:rPr>
        <w:t>，</w:t>
      </w:r>
      <w:r w:rsidRPr="001370FF">
        <w:rPr>
          <w:rFonts w:hint="eastAsia"/>
        </w:rPr>
        <w:t>此外</w:t>
      </w:r>
      <w:r w:rsidR="00654786" w:rsidRPr="001370FF">
        <w:rPr>
          <w:rFonts w:hint="eastAsia"/>
        </w:rPr>
        <w:t>，</w:t>
      </w:r>
      <w:r w:rsidRPr="001370FF">
        <w:rPr>
          <w:rFonts w:hint="eastAsia"/>
        </w:rPr>
        <w:t>与妇女参与国家政治不同的是</w:t>
      </w:r>
      <w:r w:rsidR="00654786" w:rsidRPr="001370FF">
        <w:rPr>
          <w:rFonts w:hint="eastAsia"/>
        </w:rPr>
        <w:t>，</w:t>
      </w:r>
      <w:r w:rsidRPr="001370FF">
        <w:rPr>
          <w:rFonts w:hint="eastAsia"/>
        </w:rPr>
        <w:t>妇女参与国际政治</w:t>
      </w:r>
      <w:r w:rsidR="00654786" w:rsidRPr="001370FF">
        <w:rPr>
          <w:rFonts w:hint="eastAsia"/>
        </w:rPr>
        <w:t>(</w:t>
      </w:r>
      <w:r w:rsidRPr="001370FF">
        <w:rPr>
          <w:rFonts w:hint="eastAsia"/>
        </w:rPr>
        <w:t>妇女问题除外</w:t>
      </w:r>
      <w:r w:rsidR="00654786" w:rsidRPr="001370FF">
        <w:rPr>
          <w:rFonts w:hint="eastAsia"/>
        </w:rPr>
        <w:t>)</w:t>
      </w:r>
      <w:r w:rsidRPr="001370FF">
        <w:rPr>
          <w:rFonts w:hint="eastAsia"/>
        </w:rPr>
        <w:t>的程度相对较低。</w:t>
      </w:r>
    </w:p>
    <w:p w:rsidR="00194B1A" w:rsidRPr="001370FF" w:rsidRDefault="00194B1A" w:rsidP="000E26C7">
      <w:pPr>
        <w:pStyle w:val="H1GC"/>
        <w:rPr>
          <w:rFonts w:hint="eastAsia"/>
        </w:rPr>
      </w:pPr>
      <w:r w:rsidRPr="001370FF">
        <w:rPr>
          <w:rFonts w:hint="eastAsia"/>
        </w:rPr>
        <w:tab/>
      </w:r>
      <w:r w:rsidRPr="001370FF">
        <w:rPr>
          <w:rFonts w:hint="eastAsia"/>
        </w:rPr>
        <w:tab/>
      </w:r>
      <w:r w:rsidRPr="001370FF">
        <w:rPr>
          <w:rFonts w:hint="eastAsia"/>
        </w:rPr>
        <w:t>第</w:t>
      </w:r>
      <w:r w:rsidRPr="001370FF">
        <w:rPr>
          <w:rFonts w:hint="eastAsia"/>
        </w:rPr>
        <w:t>9</w:t>
      </w:r>
      <w:r w:rsidRPr="001370FF">
        <w:rPr>
          <w:rFonts w:hint="eastAsia"/>
        </w:rPr>
        <w:t>条</w:t>
      </w:r>
      <w:r w:rsidR="007F7D53">
        <w:br/>
      </w:r>
      <w:r w:rsidRPr="001370FF">
        <w:rPr>
          <w:rFonts w:hint="eastAsia"/>
        </w:rPr>
        <w:t>国籍</w:t>
      </w:r>
      <w:r w:rsidR="00654786" w:rsidRPr="001370FF">
        <w:rPr>
          <w:rFonts w:hint="eastAsia"/>
        </w:rPr>
        <w:t>(</w:t>
      </w:r>
      <w:r w:rsidRPr="001370FF">
        <w:rPr>
          <w:rFonts w:hint="eastAsia"/>
        </w:rPr>
        <w:t>公民权</w:t>
      </w:r>
      <w:r w:rsidR="00654786" w:rsidRPr="001370FF">
        <w:rPr>
          <w:rFonts w:hint="eastAsia"/>
        </w:rPr>
        <w:t>)</w:t>
      </w:r>
    </w:p>
    <w:p w:rsidR="00194B1A" w:rsidRPr="001370FF" w:rsidRDefault="00194B1A" w:rsidP="000E26C7">
      <w:pPr>
        <w:pStyle w:val="H23GC"/>
        <w:rPr>
          <w:rFonts w:hint="eastAsia"/>
        </w:rPr>
      </w:pPr>
      <w:r w:rsidRPr="001370FF">
        <w:tab/>
      </w:r>
      <w:r w:rsidRPr="001370FF">
        <w:tab/>
      </w:r>
      <w:r w:rsidRPr="001370FF">
        <w:rPr>
          <w:rFonts w:hint="eastAsia"/>
        </w:rPr>
        <w:t>基本情况</w:t>
      </w:r>
      <w:r w:rsidR="00654786" w:rsidRPr="001370FF">
        <w:rPr>
          <w:rFonts w:hint="eastAsia"/>
        </w:rPr>
        <w:t>/</w:t>
      </w:r>
      <w:r w:rsidRPr="001370FF">
        <w:rPr>
          <w:rFonts w:hint="eastAsia"/>
        </w:rPr>
        <w:t>改革措施</w:t>
      </w:r>
    </w:p>
    <w:p w:rsidR="00194B1A" w:rsidRPr="001370FF" w:rsidRDefault="00194B1A" w:rsidP="000E26C7">
      <w:pPr>
        <w:pStyle w:val="SingleTxtGC"/>
        <w:tabs>
          <w:tab w:val="clear" w:pos="1565"/>
          <w:tab w:val="clear" w:pos="1996"/>
          <w:tab w:val="left" w:pos="1785"/>
        </w:tabs>
        <w:rPr>
          <w:rFonts w:hint="eastAsia"/>
        </w:rPr>
      </w:pPr>
      <w:r w:rsidRPr="001370FF">
        <w:rPr>
          <w:rFonts w:hint="eastAsia"/>
        </w:rPr>
        <w:t>10</w:t>
      </w:r>
      <w:r w:rsidR="00654786" w:rsidRPr="001370FF">
        <w:rPr>
          <w:rFonts w:hint="eastAsia"/>
        </w:rPr>
        <w:t>7.</w:t>
      </w:r>
      <w:r w:rsidR="000E26C7" w:rsidRPr="001370FF">
        <w:rPr>
          <w:rFonts w:hint="eastAsia"/>
        </w:rPr>
        <w:tab/>
      </w:r>
      <w:r w:rsidRPr="001370FF">
        <w:rPr>
          <w:rFonts w:hint="eastAsia"/>
        </w:rPr>
        <w:t>先前的《宪法和公民法》中禁止妇女将其国籍传给其子女的公民权规定现已废除。《临时宪法》第</w:t>
      </w:r>
      <w:r w:rsidRPr="001370FF">
        <w:rPr>
          <w:rFonts w:hint="eastAsia"/>
        </w:rPr>
        <w:t>8</w:t>
      </w:r>
      <w:r w:rsidRPr="001370FF">
        <w:rPr>
          <w:rFonts w:hint="eastAsia"/>
        </w:rPr>
        <w:t>条承认尼泊尔妇女可将其国籍传给其子女且其子女可以其父亲或母亲名义取得国籍。已颁布新的《公民法》取代</w:t>
      </w:r>
      <w:r w:rsidRPr="001370FF">
        <w:rPr>
          <w:rFonts w:hint="eastAsia"/>
        </w:rPr>
        <w:t>1963</w:t>
      </w:r>
      <w:r w:rsidRPr="001370FF">
        <w:rPr>
          <w:rFonts w:hint="eastAsia"/>
        </w:rPr>
        <w:t>年《公民法》。政府已相应地采取了行动以便实施这些条款。</w:t>
      </w:r>
      <w:r w:rsidRPr="001370FF">
        <w:t>首长</w:t>
      </w:r>
      <w:r w:rsidRPr="001370FF">
        <w:rPr>
          <w:rFonts w:hint="eastAsia"/>
        </w:rPr>
        <w:t>已经开始按母亲姓名发放公民证。</w:t>
      </w:r>
    </w:p>
    <w:p w:rsidR="00194B1A" w:rsidRPr="001370FF" w:rsidRDefault="00194B1A" w:rsidP="000E26C7">
      <w:pPr>
        <w:pStyle w:val="H23GC"/>
        <w:rPr>
          <w:rFonts w:hint="eastAsia"/>
        </w:rPr>
      </w:pPr>
      <w:r w:rsidRPr="001370FF">
        <w:tab/>
      </w:r>
      <w:r w:rsidRPr="001370FF">
        <w:tab/>
      </w:r>
      <w:r w:rsidRPr="001370FF">
        <w:rPr>
          <w:rFonts w:hint="eastAsia"/>
        </w:rPr>
        <w:t>面对的挑战</w:t>
      </w:r>
    </w:p>
    <w:p w:rsidR="00194B1A" w:rsidRPr="001370FF" w:rsidRDefault="00194B1A" w:rsidP="000E26C7">
      <w:pPr>
        <w:pStyle w:val="SingleTxtGC"/>
        <w:rPr>
          <w:rFonts w:hint="eastAsia"/>
        </w:rPr>
      </w:pPr>
      <w:r w:rsidRPr="001370FF">
        <w:rPr>
          <w:rFonts w:hint="eastAsia"/>
        </w:rPr>
        <w:t>10</w:t>
      </w:r>
      <w:r w:rsidR="00654786" w:rsidRPr="001370FF">
        <w:rPr>
          <w:rFonts w:hint="eastAsia"/>
        </w:rPr>
        <w:t>8.</w:t>
      </w:r>
      <w:r w:rsidRPr="001370FF">
        <w:rPr>
          <w:rFonts w:hint="eastAsia"/>
        </w:rPr>
        <w:tab/>
      </w:r>
      <w:r w:rsidRPr="001370FF">
        <w:rPr>
          <w:rFonts w:hint="eastAsia"/>
        </w:rPr>
        <w:t>《宪法》第</w:t>
      </w:r>
      <w:r w:rsidRPr="001370FF">
        <w:t xml:space="preserve">8 </w:t>
      </w:r>
      <w:r w:rsidR="00654786" w:rsidRPr="001370FF">
        <w:t>(</w:t>
      </w:r>
      <w:r w:rsidRPr="001370FF">
        <w:t>6</w:t>
      </w:r>
      <w:r w:rsidR="00654786" w:rsidRPr="001370FF">
        <w:t>)</w:t>
      </w:r>
      <w:r w:rsidRPr="001370FF">
        <w:rPr>
          <w:rFonts w:hint="eastAsia"/>
        </w:rPr>
        <w:t>条规定</w:t>
      </w:r>
      <w:r w:rsidR="00654786" w:rsidRPr="001370FF">
        <w:rPr>
          <w:rFonts w:hint="eastAsia"/>
        </w:rPr>
        <w:t>：</w:t>
      </w:r>
      <w:r w:rsidRPr="001370FF">
        <w:rPr>
          <w:rFonts w:hint="eastAsia"/>
        </w:rPr>
        <w:t>与尼泊尔公民结婚的外国妇女如果想取得尼泊尔国籍</w:t>
      </w:r>
      <w:r w:rsidR="00654786" w:rsidRPr="001370FF">
        <w:rPr>
          <w:rFonts w:hint="eastAsia"/>
        </w:rPr>
        <w:t>，</w:t>
      </w:r>
      <w:r w:rsidRPr="001370FF">
        <w:rPr>
          <w:rFonts w:hint="eastAsia"/>
        </w:rPr>
        <w:t>则可取得非入籍公民身份。根据现行法律</w:t>
      </w:r>
      <w:r w:rsidR="00654786" w:rsidRPr="001370FF">
        <w:rPr>
          <w:rFonts w:hint="eastAsia"/>
        </w:rPr>
        <w:t>，</w:t>
      </w:r>
      <w:r w:rsidRPr="001370FF">
        <w:rPr>
          <w:rFonts w:hint="eastAsia"/>
        </w:rPr>
        <w:t>仍需弥补有关尼泊尔妇女同外国人结婚的法律构架中的空白。政府已将此问题纳入考虑范围。</w:t>
      </w:r>
    </w:p>
    <w:p w:rsidR="00194B1A" w:rsidRPr="001370FF" w:rsidRDefault="00194B1A" w:rsidP="000E26C7">
      <w:pPr>
        <w:pStyle w:val="H1GC"/>
        <w:rPr>
          <w:rFonts w:hint="eastAsia"/>
          <w:szCs w:val="24"/>
        </w:rPr>
      </w:pPr>
      <w:r w:rsidRPr="001370FF">
        <w:tab/>
      </w:r>
      <w:r w:rsidRPr="001370FF">
        <w:rPr>
          <w:rFonts w:hint="eastAsia"/>
        </w:rPr>
        <w:tab/>
      </w:r>
      <w:r w:rsidRPr="001370FF">
        <w:rPr>
          <w:rFonts w:hint="eastAsia"/>
        </w:rPr>
        <w:t>第</w:t>
      </w:r>
      <w:r w:rsidRPr="001370FF">
        <w:rPr>
          <w:rFonts w:hint="eastAsia"/>
        </w:rPr>
        <w:t>10</w:t>
      </w:r>
      <w:r w:rsidRPr="001370FF">
        <w:rPr>
          <w:rFonts w:hint="eastAsia"/>
        </w:rPr>
        <w:t>条</w:t>
      </w:r>
      <w:r w:rsidR="007F7D53">
        <w:br/>
      </w:r>
      <w:r w:rsidRPr="001370FF">
        <w:rPr>
          <w:rFonts w:hint="eastAsia"/>
          <w:szCs w:val="24"/>
        </w:rPr>
        <w:t>教育</w:t>
      </w:r>
    </w:p>
    <w:p w:rsidR="00194B1A" w:rsidRPr="001370FF" w:rsidRDefault="00194B1A" w:rsidP="000E26C7">
      <w:pPr>
        <w:pStyle w:val="H23GC"/>
        <w:rPr>
          <w:rFonts w:hint="eastAsia"/>
        </w:rPr>
      </w:pPr>
      <w:r w:rsidRPr="001370FF">
        <w:tab/>
      </w:r>
      <w:r w:rsidRPr="001370FF">
        <w:tab/>
      </w:r>
      <w:r w:rsidRPr="001370FF">
        <w:rPr>
          <w:rFonts w:hint="eastAsia"/>
        </w:rPr>
        <w:t>基本情况</w:t>
      </w:r>
    </w:p>
    <w:p w:rsidR="00194B1A" w:rsidRPr="001370FF" w:rsidRDefault="00194B1A" w:rsidP="000E26C7">
      <w:pPr>
        <w:pStyle w:val="SingleTxtGC"/>
        <w:tabs>
          <w:tab w:val="clear" w:pos="1565"/>
          <w:tab w:val="clear" w:pos="1996"/>
          <w:tab w:val="left" w:pos="1785"/>
        </w:tabs>
        <w:rPr>
          <w:rFonts w:hint="eastAsia"/>
        </w:rPr>
      </w:pPr>
      <w:r w:rsidRPr="001370FF">
        <w:rPr>
          <w:rFonts w:hint="eastAsia"/>
        </w:rPr>
        <w:t>10</w:t>
      </w:r>
      <w:r w:rsidR="00654786" w:rsidRPr="001370FF">
        <w:rPr>
          <w:rFonts w:hint="eastAsia"/>
        </w:rPr>
        <w:t>9.</w:t>
      </w:r>
      <w:r w:rsidR="000E26C7" w:rsidRPr="001370FF">
        <w:rPr>
          <w:rFonts w:hint="eastAsia"/>
        </w:rPr>
        <w:tab/>
      </w:r>
      <w:r w:rsidRPr="001370FF">
        <w:rPr>
          <w:rFonts w:hint="eastAsia"/>
        </w:rPr>
        <w:t>为兑现“</w:t>
      </w:r>
      <w:r w:rsidRPr="001370FF">
        <w:rPr>
          <w:rFonts w:hint="eastAsia"/>
        </w:rPr>
        <w:t>2015</w:t>
      </w:r>
      <w:r w:rsidRPr="001370FF">
        <w:rPr>
          <w:rFonts w:hint="eastAsia"/>
        </w:rPr>
        <w:t>年前实现全民教育”的承诺</w:t>
      </w:r>
      <w:r w:rsidR="00654786" w:rsidRPr="001370FF">
        <w:rPr>
          <w:rFonts w:hint="eastAsia"/>
        </w:rPr>
        <w:t>(</w:t>
      </w:r>
      <w:r w:rsidRPr="001370FF">
        <w:rPr>
          <w:rFonts w:hint="eastAsia"/>
        </w:rPr>
        <w:t>见前一份报告</w:t>
      </w:r>
      <w:r w:rsidR="00654786" w:rsidRPr="001370FF">
        <w:rPr>
          <w:rFonts w:hint="eastAsia"/>
        </w:rPr>
        <w:t>)</w:t>
      </w:r>
      <w:r w:rsidR="00654786" w:rsidRPr="001370FF">
        <w:rPr>
          <w:rFonts w:hint="eastAsia"/>
        </w:rPr>
        <w:t>，</w:t>
      </w:r>
      <w:r w:rsidRPr="001370FF">
        <w:rPr>
          <w:rFonts w:hint="eastAsia"/>
        </w:rPr>
        <w:t>已在教育工作中取得显著成效。教育部主要集中于收集学校数目——社区和机构学校</w:t>
      </w:r>
      <w:r w:rsidR="00654786" w:rsidRPr="001370FF">
        <w:rPr>
          <w:rFonts w:hint="eastAsia"/>
        </w:rPr>
        <w:t>；</w:t>
      </w:r>
      <w:r w:rsidRPr="001370FF">
        <w:rPr>
          <w:rFonts w:hint="eastAsia"/>
        </w:rPr>
        <w:t>学生参与及其性别比例、德利特、</w:t>
      </w:r>
      <w:r w:rsidRPr="001370FF">
        <w:rPr>
          <w:rFonts w:eastAsia="KaiTi_GB2312"/>
        </w:rPr>
        <w:t>贾那贾提</w:t>
      </w:r>
      <w:r w:rsidRPr="001370FF">
        <w:rPr>
          <w:rFonts w:hint="eastAsia"/>
        </w:rPr>
        <w:t>和残疾人比例</w:t>
      </w:r>
      <w:r w:rsidR="00654786" w:rsidRPr="001370FF">
        <w:rPr>
          <w:rFonts w:hint="eastAsia"/>
        </w:rPr>
        <w:t>；</w:t>
      </w:r>
      <w:r w:rsidRPr="001370FF">
        <w:rPr>
          <w:rFonts w:hint="eastAsia"/>
        </w:rPr>
        <w:t>教师数量及其培训情况</w:t>
      </w:r>
      <w:r w:rsidR="00654786" w:rsidRPr="001370FF">
        <w:rPr>
          <w:rFonts w:hint="eastAsia"/>
        </w:rPr>
        <w:t>；</w:t>
      </w:r>
      <w:r w:rsidRPr="001370FF">
        <w:rPr>
          <w:rFonts w:hint="eastAsia"/>
        </w:rPr>
        <w:t>学前、小学、初中和高中的总入学率和净入学率方面的信息</w:t>
      </w:r>
      <w:r w:rsidR="00654786" w:rsidRPr="001370FF">
        <w:rPr>
          <w:rFonts w:hint="eastAsia"/>
        </w:rPr>
        <w:t>，</w:t>
      </w:r>
      <w:r w:rsidRPr="001370FF">
        <w:rPr>
          <w:rFonts w:hint="eastAsia"/>
        </w:rPr>
        <w:t>并按性别和生态区域、比例等分列。</w:t>
      </w:r>
    </w:p>
    <w:p w:rsidR="00194B1A" w:rsidRPr="001370FF" w:rsidRDefault="00194B1A" w:rsidP="000E26C7">
      <w:pPr>
        <w:pStyle w:val="SingleTxtGC"/>
        <w:tabs>
          <w:tab w:val="clear" w:pos="1565"/>
          <w:tab w:val="clear" w:pos="1996"/>
          <w:tab w:val="left" w:pos="1785"/>
        </w:tabs>
        <w:rPr>
          <w:rFonts w:hint="eastAsia"/>
        </w:rPr>
      </w:pPr>
      <w:r w:rsidRPr="001370FF">
        <w:rPr>
          <w:rFonts w:hint="eastAsia"/>
        </w:rPr>
        <w:t>11</w:t>
      </w:r>
      <w:r w:rsidR="00654786" w:rsidRPr="001370FF">
        <w:rPr>
          <w:rFonts w:hint="eastAsia"/>
        </w:rPr>
        <w:t>0.</w:t>
      </w:r>
      <w:r w:rsidR="000E26C7" w:rsidRPr="001370FF">
        <w:rPr>
          <w:rFonts w:hint="eastAsia"/>
        </w:rPr>
        <w:tab/>
      </w:r>
      <w:r w:rsidRPr="001370FF">
        <w:rPr>
          <w:rFonts w:hint="eastAsia"/>
        </w:rPr>
        <w:t>根据年龄将总体识字率分为三大类</w:t>
      </w:r>
      <w:r w:rsidR="00654786" w:rsidRPr="001370FF">
        <w:rPr>
          <w:rFonts w:hint="eastAsia"/>
        </w:rPr>
        <w:t>，</w:t>
      </w:r>
      <w:r w:rsidRPr="001370FF">
        <w:rPr>
          <w:rFonts w:hint="eastAsia"/>
        </w:rPr>
        <w:t>其中</w:t>
      </w:r>
      <w:r w:rsidR="00654786" w:rsidRPr="001370FF">
        <w:rPr>
          <w:rFonts w:hint="eastAsia"/>
        </w:rPr>
        <w:t>：</w:t>
      </w:r>
    </w:p>
    <w:p w:rsidR="00194B1A" w:rsidRPr="00075C83" w:rsidRDefault="00194B1A" w:rsidP="000E26C7">
      <w:pPr>
        <w:pStyle w:val="Bullet1GC"/>
        <w:rPr>
          <w:spacing w:val="-6"/>
        </w:rPr>
      </w:pPr>
      <w:r w:rsidRPr="00075C83">
        <w:rPr>
          <w:rFonts w:hint="eastAsia"/>
          <w:spacing w:val="-6"/>
        </w:rPr>
        <w:t>6</w:t>
      </w:r>
      <w:r w:rsidRPr="00075C83">
        <w:rPr>
          <w:rFonts w:hint="eastAsia"/>
          <w:spacing w:val="-6"/>
        </w:rPr>
        <w:t>岁及</w:t>
      </w:r>
      <w:r w:rsidRPr="00075C83">
        <w:rPr>
          <w:rFonts w:hint="eastAsia"/>
          <w:spacing w:val="-6"/>
        </w:rPr>
        <w:t>6</w:t>
      </w:r>
      <w:r w:rsidRPr="00075C83">
        <w:rPr>
          <w:rFonts w:hint="eastAsia"/>
          <w:spacing w:val="-6"/>
        </w:rPr>
        <w:t>岁以上</w:t>
      </w:r>
      <w:r w:rsidR="00654786" w:rsidRPr="00075C83">
        <w:rPr>
          <w:rFonts w:hint="eastAsia"/>
          <w:spacing w:val="-6"/>
        </w:rPr>
        <w:t>：</w:t>
      </w:r>
      <w:r w:rsidRPr="00075C83">
        <w:rPr>
          <w:spacing w:val="-6"/>
        </w:rPr>
        <w:t>5</w:t>
      </w:r>
      <w:r w:rsidR="00654786" w:rsidRPr="00075C83">
        <w:rPr>
          <w:spacing w:val="-6"/>
        </w:rPr>
        <w:t>3.</w:t>
      </w:r>
      <w:r w:rsidRPr="00075C83">
        <w:rPr>
          <w:spacing w:val="-6"/>
        </w:rPr>
        <w:t>7</w:t>
      </w:r>
      <w:r w:rsidR="00654786" w:rsidRPr="00075C83">
        <w:rPr>
          <w:rFonts w:hint="eastAsia"/>
          <w:spacing w:val="-6"/>
        </w:rPr>
        <w:t>%</w:t>
      </w:r>
      <w:r w:rsidRPr="00075C83">
        <w:rPr>
          <w:rFonts w:hint="eastAsia"/>
          <w:spacing w:val="-6"/>
        </w:rPr>
        <w:t xml:space="preserve"> </w:t>
      </w:r>
      <w:r w:rsidRPr="00075C83">
        <w:rPr>
          <w:rFonts w:hint="eastAsia"/>
          <w:spacing w:val="-6"/>
        </w:rPr>
        <w:t>的人识字</w:t>
      </w:r>
      <w:r w:rsidR="00654786" w:rsidRPr="00075C83">
        <w:rPr>
          <w:rFonts w:hint="eastAsia"/>
          <w:spacing w:val="-6"/>
        </w:rPr>
        <w:t>，</w:t>
      </w:r>
      <w:r w:rsidRPr="00075C83">
        <w:rPr>
          <w:rFonts w:hint="eastAsia"/>
          <w:spacing w:val="-6"/>
        </w:rPr>
        <w:t>其中</w:t>
      </w:r>
      <w:r w:rsidRPr="00075C83">
        <w:rPr>
          <w:rFonts w:hint="eastAsia"/>
          <w:spacing w:val="-6"/>
        </w:rPr>
        <w:t>6</w:t>
      </w:r>
      <w:r w:rsidR="00654786" w:rsidRPr="00075C83">
        <w:rPr>
          <w:rFonts w:hint="eastAsia"/>
          <w:spacing w:val="-6"/>
        </w:rPr>
        <w:t>5.</w:t>
      </w:r>
      <w:r w:rsidRPr="00075C83">
        <w:rPr>
          <w:rFonts w:hint="eastAsia"/>
          <w:spacing w:val="-6"/>
        </w:rPr>
        <w:t>1</w:t>
      </w:r>
      <w:r w:rsidR="00654786" w:rsidRPr="00075C83">
        <w:rPr>
          <w:rFonts w:hint="eastAsia"/>
          <w:spacing w:val="-6"/>
        </w:rPr>
        <w:t>%</w:t>
      </w:r>
      <w:r w:rsidRPr="00075C83">
        <w:rPr>
          <w:rFonts w:hint="eastAsia"/>
          <w:spacing w:val="-6"/>
        </w:rPr>
        <w:t>为男性</w:t>
      </w:r>
      <w:r w:rsidR="00654786" w:rsidRPr="00075C83">
        <w:rPr>
          <w:rFonts w:hint="eastAsia"/>
          <w:spacing w:val="-6"/>
        </w:rPr>
        <w:t>，</w:t>
      </w:r>
      <w:r w:rsidRPr="00075C83">
        <w:rPr>
          <w:rFonts w:hint="eastAsia"/>
          <w:spacing w:val="-6"/>
        </w:rPr>
        <w:t>而</w:t>
      </w:r>
      <w:r w:rsidRPr="00075C83">
        <w:rPr>
          <w:rFonts w:hint="eastAsia"/>
          <w:spacing w:val="-6"/>
        </w:rPr>
        <w:t>4</w:t>
      </w:r>
      <w:r w:rsidR="00654786" w:rsidRPr="00075C83">
        <w:rPr>
          <w:rFonts w:hint="eastAsia"/>
          <w:spacing w:val="-6"/>
        </w:rPr>
        <w:t>2.</w:t>
      </w:r>
      <w:r w:rsidRPr="00075C83">
        <w:rPr>
          <w:rFonts w:hint="eastAsia"/>
          <w:spacing w:val="-6"/>
        </w:rPr>
        <w:t>5</w:t>
      </w:r>
      <w:r w:rsidR="00654786" w:rsidRPr="00075C83">
        <w:rPr>
          <w:rFonts w:hint="eastAsia"/>
          <w:spacing w:val="-6"/>
        </w:rPr>
        <w:t>%</w:t>
      </w:r>
      <w:r w:rsidRPr="00075C83">
        <w:rPr>
          <w:rFonts w:hint="eastAsia"/>
          <w:spacing w:val="-6"/>
        </w:rPr>
        <w:t>为女性。</w:t>
      </w:r>
    </w:p>
    <w:p w:rsidR="00194B1A" w:rsidRPr="00075C83" w:rsidRDefault="00194B1A" w:rsidP="000E26C7">
      <w:pPr>
        <w:pStyle w:val="Bullet1GC"/>
        <w:rPr>
          <w:spacing w:val="-6"/>
        </w:rPr>
      </w:pPr>
      <w:r w:rsidRPr="00075C83">
        <w:rPr>
          <w:rFonts w:hint="eastAsia"/>
          <w:spacing w:val="-6"/>
        </w:rPr>
        <w:t>15</w:t>
      </w:r>
      <w:r w:rsidRPr="00075C83">
        <w:rPr>
          <w:rFonts w:hint="eastAsia"/>
          <w:spacing w:val="-6"/>
        </w:rPr>
        <w:t>至</w:t>
      </w:r>
      <w:r w:rsidRPr="00075C83">
        <w:rPr>
          <w:rFonts w:hint="eastAsia"/>
          <w:spacing w:val="-6"/>
        </w:rPr>
        <w:t>24</w:t>
      </w:r>
      <w:r w:rsidRPr="00075C83">
        <w:rPr>
          <w:rFonts w:hint="eastAsia"/>
          <w:spacing w:val="-6"/>
        </w:rPr>
        <w:t>岁</w:t>
      </w:r>
      <w:r w:rsidR="00654786" w:rsidRPr="00075C83">
        <w:rPr>
          <w:rFonts w:hint="eastAsia"/>
          <w:spacing w:val="-6"/>
        </w:rPr>
        <w:t>：</w:t>
      </w:r>
      <w:r w:rsidRPr="00075C83">
        <w:rPr>
          <w:rFonts w:hint="eastAsia"/>
          <w:spacing w:val="-6"/>
        </w:rPr>
        <w:t>总共</w:t>
      </w:r>
      <w:r w:rsidRPr="00075C83">
        <w:rPr>
          <w:spacing w:val="-6"/>
        </w:rPr>
        <w:t>6</w:t>
      </w:r>
      <w:r w:rsidR="00654786" w:rsidRPr="00075C83">
        <w:rPr>
          <w:spacing w:val="-6"/>
        </w:rPr>
        <w:t>9.</w:t>
      </w:r>
      <w:r w:rsidRPr="00075C83">
        <w:rPr>
          <w:spacing w:val="-6"/>
        </w:rPr>
        <w:t>4</w:t>
      </w:r>
      <w:r w:rsidR="00654786" w:rsidRPr="00075C83">
        <w:rPr>
          <w:rFonts w:hint="eastAsia"/>
          <w:spacing w:val="-6"/>
        </w:rPr>
        <w:t>%</w:t>
      </w:r>
      <w:r w:rsidRPr="00075C83">
        <w:rPr>
          <w:rFonts w:hint="eastAsia"/>
          <w:spacing w:val="-6"/>
        </w:rPr>
        <w:t>的人识字</w:t>
      </w:r>
      <w:r w:rsidR="00654786" w:rsidRPr="00075C83">
        <w:rPr>
          <w:rFonts w:hint="eastAsia"/>
          <w:spacing w:val="-6"/>
        </w:rPr>
        <w:t>，</w:t>
      </w:r>
      <w:r w:rsidRPr="00075C83">
        <w:rPr>
          <w:rFonts w:hint="eastAsia"/>
          <w:spacing w:val="-6"/>
        </w:rPr>
        <w:t>其中</w:t>
      </w:r>
      <w:r w:rsidRPr="00075C83">
        <w:rPr>
          <w:spacing w:val="-6"/>
        </w:rPr>
        <w:t>8</w:t>
      </w:r>
      <w:r w:rsidR="00654786" w:rsidRPr="00075C83">
        <w:rPr>
          <w:spacing w:val="-6"/>
        </w:rPr>
        <w:t>0.</w:t>
      </w:r>
      <w:r w:rsidRPr="00075C83">
        <w:rPr>
          <w:spacing w:val="-6"/>
        </w:rPr>
        <w:t>2</w:t>
      </w:r>
      <w:r w:rsidR="00654786" w:rsidRPr="00075C83">
        <w:rPr>
          <w:rFonts w:hint="eastAsia"/>
          <w:spacing w:val="-6"/>
        </w:rPr>
        <w:t>%</w:t>
      </w:r>
      <w:r w:rsidRPr="00075C83">
        <w:rPr>
          <w:rFonts w:hint="eastAsia"/>
          <w:spacing w:val="-6"/>
        </w:rPr>
        <w:t>为男性</w:t>
      </w:r>
      <w:r w:rsidR="00654786" w:rsidRPr="00075C83">
        <w:rPr>
          <w:rFonts w:hint="eastAsia"/>
          <w:spacing w:val="-6"/>
        </w:rPr>
        <w:t>，</w:t>
      </w:r>
      <w:r w:rsidRPr="00075C83">
        <w:rPr>
          <w:rFonts w:hint="eastAsia"/>
          <w:spacing w:val="-6"/>
        </w:rPr>
        <w:t>而</w:t>
      </w:r>
      <w:r w:rsidRPr="00075C83">
        <w:rPr>
          <w:spacing w:val="-6"/>
        </w:rPr>
        <w:t>5</w:t>
      </w:r>
      <w:r w:rsidR="00654786" w:rsidRPr="00075C83">
        <w:rPr>
          <w:spacing w:val="-6"/>
        </w:rPr>
        <w:t>9.</w:t>
      </w:r>
      <w:r w:rsidRPr="00075C83">
        <w:rPr>
          <w:spacing w:val="-6"/>
        </w:rPr>
        <w:t>2</w:t>
      </w:r>
      <w:r w:rsidR="00654786" w:rsidRPr="00075C83">
        <w:rPr>
          <w:rFonts w:hint="eastAsia"/>
          <w:spacing w:val="-6"/>
        </w:rPr>
        <w:t>%</w:t>
      </w:r>
      <w:r w:rsidRPr="00075C83">
        <w:rPr>
          <w:rFonts w:hint="eastAsia"/>
          <w:spacing w:val="-6"/>
        </w:rPr>
        <w:t>为女性。</w:t>
      </w:r>
    </w:p>
    <w:p w:rsidR="00194B1A" w:rsidRPr="001370FF" w:rsidRDefault="00194B1A" w:rsidP="000E26C7">
      <w:pPr>
        <w:pStyle w:val="Bullet1GC"/>
      </w:pPr>
      <w:r w:rsidRPr="001370FF">
        <w:rPr>
          <w:rFonts w:hint="eastAsia"/>
        </w:rPr>
        <w:t>25</w:t>
      </w:r>
      <w:r w:rsidRPr="001370FF">
        <w:rPr>
          <w:rFonts w:hint="eastAsia"/>
        </w:rPr>
        <w:t>岁及</w:t>
      </w:r>
      <w:r w:rsidRPr="001370FF">
        <w:rPr>
          <w:rFonts w:hint="eastAsia"/>
        </w:rPr>
        <w:t>25</w:t>
      </w:r>
      <w:r w:rsidRPr="001370FF">
        <w:rPr>
          <w:rFonts w:hint="eastAsia"/>
        </w:rPr>
        <w:t>岁以上</w:t>
      </w:r>
      <w:r w:rsidR="00654786" w:rsidRPr="001370FF">
        <w:rPr>
          <w:rFonts w:hint="eastAsia"/>
        </w:rPr>
        <w:t>：</w:t>
      </w:r>
      <w:r w:rsidRPr="001370FF">
        <w:rPr>
          <w:rFonts w:hint="eastAsia"/>
        </w:rPr>
        <w:t>总共</w:t>
      </w:r>
      <w:r w:rsidRPr="001370FF">
        <w:t>4</w:t>
      </w:r>
      <w:r w:rsidR="00654786" w:rsidRPr="001370FF">
        <w:t>8.</w:t>
      </w:r>
      <w:r w:rsidRPr="001370FF">
        <w:t>6</w:t>
      </w:r>
      <w:r w:rsidR="00654786" w:rsidRPr="001370FF">
        <w:rPr>
          <w:rFonts w:hint="eastAsia"/>
        </w:rPr>
        <w:t>%</w:t>
      </w:r>
      <w:r w:rsidRPr="001370FF">
        <w:rPr>
          <w:rFonts w:hint="eastAsia"/>
        </w:rPr>
        <w:t>的人识字</w:t>
      </w:r>
      <w:r w:rsidR="00654786" w:rsidRPr="001370FF">
        <w:rPr>
          <w:rFonts w:hint="eastAsia"/>
        </w:rPr>
        <w:t>，</w:t>
      </w:r>
      <w:r w:rsidRPr="001370FF">
        <w:rPr>
          <w:rFonts w:hint="eastAsia"/>
        </w:rPr>
        <w:t>其中</w:t>
      </w:r>
      <w:r w:rsidRPr="001370FF">
        <w:t>6</w:t>
      </w:r>
      <w:r w:rsidR="00654786" w:rsidRPr="001370FF">
        <w:t>2.</w:t>
      </w:r>
      <w:r w:rsidRPr="001370FF">
        <w:t>7</w:t>
      </w:r>
      <w:r w:rsidR="00654786" w:rsidRPr="001370FF">
        <w:rPr>
          <w:rFonts w:hint="eastAsia"/>
        </w:rPr>
        <w:t>%</w:t>
      </w:r>
      <w:r w:rsidRPr="001370FF">
        <w:rPr>
          <w:rFonts w:hint="eastAsia"/>
        </w:rPr>
        <w:t>为男性</w:t>
      </w:r>
      <w:r w:rsidR="00654786" w:rsidRPr="001370FF">
        <w:rPr>
          <w:rFonts w:hint="eastAsia"/>
        </w:rPr>
        <w:t>，</w:t>
      </w:r>
      <w:r w:rsidRPr="001370FF">
        <w:rPr>
          <w:rFonts w:hint="eastAsia"/>
        </w:rPr>
        <w:t>而</w:t>
      </w:r>
      <w:r w:rsidRPr="001370FF">
        <w:t>3</w:t>
      </w:r>
      <w:r w:rsidR="00654786" w:rsidRPr="001370FF">
        <w:t>4.</w:t>
      </w:r>
      <w:r w:rsidRPr="001370FF">
        <w:t>9</w:t>
      </w:r>
      <w:r w:rsidR="00654786" w:rsidRPr="001370FF">
        <w:rPr>
          <w:rFonts w:hint="eastAsia"/>
        </w:rPr>
        <w:t>%</w:t>
      </w:r>
      <w:r w:rsidRPr="001370FF">
        <w:rPr>
          <w:rFonts w:hint="eastAsia"/>
        </w:rPr>
        <w:t>为女性。</w:t>
      </w:r>
    </w:p>
    <w:p w:rsidR="00194B1A" w:rsidRPr="001370FF" w:rsidRDefault="00194B1A" w:rsidP="000E26C7">
      <w:pPr>
        <w:pStyle w:val="SingleTxtG"/>
        <w:ind w:left="1200" w:firstLine="93"/>
        <w:rPr>
          <w:rFonts w:hint="eastAsia"/>
          <w:bCs/>
          <w:iCs/>
          <w:sz w:val="18"/>
          <w:szCs w:val="18"/>
          <w:lang w:eastAsia="zh-CN"/>
        </w:rPr>
      </w:pPr>
      <w:r w:rsidRPr="001370FF">
        <w:rPr>
          <w:rFonts w:eastAsia="KaiTi_GB2312" w:hint="eastAsia"/>
          <w:sz w:val="18"/>
          <w:lang w:eastAsia="zh-CN"/>
        </w:rPr>
        <w:t>资料来源</w:t>
      </w:r>
      <w:r w:rsidR="00654786" w:rsidRPr="001370FF">
        <w:rPr>
          <w:rFonts w:hint="eastAsia"/>
          <w:sz w:val="18"/>
          <w:lang w:eastAsia="zh-CN"/>
        </w:rPr>
        <w:t>：</w:t>
      </w:r>
      <w:r w:rsidRPr="001370FF" w:rsidDel="006F20B3">
        <w:rPr>
          <w:rFonts w:hint="eastAsia"/>
          <w:sz w:val="18"/>
          <w:lang w:eastAsia="zh-CN"/>
        </w:rPr>
        <w:t xml:space="preserve"> </w:t>
      </w:r>
      <w:r w:rsidRPr="001370FF">
        <w:rPr>
          <w:rFonts w:hint="eastAsia"/>
          <w:sz w:val="18"/>
          <w:lang w:eastAsia="zh-CN"/>
        </w:rPr>
        <w:t>有关尼泊尔妇女的一些统计数据</w:t>
      </w:r>
      <w:r w:rsidR="00654786" w:rsidRPr="001370FF">
        <w:rPr>
          <w:rFonts w:hint="eastAsia"/>
          <w:sz w:val="18"/>
          <w:lang w:eastAsia="zh-CN"/>
        </w:rPr>
        <w:t>，</w:t>
      </w:r>
      <w:r w:rsidRPr="001370FF">
        <w:rPr>
          <w:rFonts w:hint="eastAsia"/>
          <w:sz w:val="18"/>
          <w:lang w:eastAsia="zh-CN"/>
        </w:rPr>
        <w:t>中央统计局</w:t>
      </w:r>
      <w:r w:rsidR="00654786" w:rsidRPr="001370FF">
        <w:rPr>
          <w:rFonts w:hint="eastAsia"/>
          <w:sz w:val="18"/>
          <w:lang w:eastAsia="zh-CN"/>
        </w:rPr>
        <w:t>，</w:t>
      </w:r>
      <w:r w:rsidRPr="001370FF">
        <w:rPr>
          <w:rFonts w:hint="eastAsia"/>
          <w:sz w:val="18"/>
          <w:lang w:eastAsia="zh-CN"/>
        </w:rPr>
        <w:t>2007</w:t>
      </w:r>
      <w:r w:rsidRPr="001370FF">
        <w:rPr>
          <w:rFonts w:hint="eastAsia"/>
          <w:sz w:val="18"/>
          <w:lang w:eastAsia="zh-CN"/>
        </w:rPr>
        <w:t>年。</w:t>
      </w:r>
    </w:p>
    <w:p w:rsidR="00194B1A" w:rsidRPr="001370FF" w:rsidRDefault="00194B1A" w:rsidP="000E26C7">
      <w:pPr>
        <w:pStyle w:val="SingleTxtGC"/>
        <w:tabs>
          <w:tab w:val="clear" w:pos="1565"/>
          <w:tab w:val="clear" w:pos="1996"/>
          <w:tab w:val="left" w:pos="1680"/>
        </w:tabs>
        <w:rPr>
          <w:rFonts w:hint="eastAsia"/>
        </w:rPr>
      </w:pPr>
      <w:r w:rsidRPr="001370FF">
        <w:rPr>
          <w:rFonts w:hint="eastAsia"/>
        </w:rPr>
        <w:t>11</w:t>
      </w:r>
      <w:r w:rsidR="00654786" w:rsidRPr="001370FF">
        <w:rPr>
          <w:rFonts w:hint="eastAsia"/>
        </w:rPr>
        <w:t>1.</w:t>
      </w:r>
      <w:r w:rsidRPr="001370FF">
        <w:rPr>
          <w:rFonts w:hint="eastAsia"/>
        </w:rPr>
        <w:tab/>
      </w:r>
      <w:r w:rsidRPr="001370FF">
        <w:rPr>
          <w:rFonts w:hint="eastAsia"/>
        </w:rPr>
        <w:t>初中和高中的</w:t>
      </w:r>
      <w:r w:rsidRPr="001370FF">
        <w:rPr>
          <w:rFonts w:ascii="SimSun" w:hAnsi="SimSun" w:hint="eastAsia"/>
        </w:rPr>
        <w:t>性别平等指数分别为</w:t>
      </w:r>
      <w:r w:rsidR="00654786" w:rsidRPr="001370FF">
        <w:t>0.</w:t>
      </w:r>
      <w:r w:rsidRPr="001370FF">
        <w:t>89</w:t>
      </w:r>
      <w:r w:rsidRPr="001370FF">
        <w:rPr>
          <w:rFonts w:ascii="SimSun" w:hAnsi="SimSun" w:hint="eastAsia"/>
        </w:rPr>
        <w:t>和</w:t>
      </w:r>
      <w:r w:rsidR="00654786" w:rsidRPr="001370FF">
        <w:t>0.</w:t>
      </w:r>
      <w:r w:rsidRPr="001370FF">
        <w:t>85</w:t>
      </w:r>
      <w:r w:rsidRPr="001370FF">
        <w:rPr>
          <w:rFonts w:hint="eastAsia"/>
        </w:rPr>
        <w:t>。这表明女生在这两个层次中的入学率仍较低。同样</w:t>
      </w:r>
      <w:r w:rsidR="00654786" w:rsidRPr="001370FF">
        <w:rPr>
          <w:rFonts w:hint="eastAsia"/>
        </w:rPr>
        <w:t>，</w:t>
      </w:r>
      <w:r w:rsidRPr="001370FF">
        <w:rPr>
          <w:rFonts w:hint="eastAsia"/>
        </w:rPr>
        <w:t>与其他社会团体相比</w:t>
      </w:r>
      <w:r w:rsidR="00654786" w:rsidRPr="001370FF">
        <w:rPr>
          <w:rFonts w:hint="eastAsia"/>
        </w:rPr>
        <w:t>，</w:t>
      </w:r>
      <w:r w:rsidRPr="001370FF">
        <w:rPr>
          <w:rFonts w:hint="eastAsia"/>
        </w:rPr>
        <w:t>德利特女生的比例和</w:t>
      </w:r>
      <w:r w:rsidRPr="001370FF">
        <w:rPr>
          <w:rFonts w:ascii="SimSun" w:hAnsi="SimSun" w:hint="eastAsia"/>
        </w:rPr>
        <w:t>性别平等指数也较低。</w:t>
      </w:r>
    </w:p>
    <w:p w:rsidR="00194B1A" w:rsidRPr="001370FF" w:rsidRDefault="00194B1A" w:rsidP="000E26C7">
      <w:pPr>
        <w:pStyle w:val="SingleTxtGC"/>
        <w:tabs>
          <w:tab w:val="clear" w:pos="1565"/>
          <w:tab w:val="clear" w:pos="1996"/>
          <w:tab w:val="left" w:pos="1680"/>
        </w:tabs>
        <w:rPr>
          <w:rFonts w:hint="eastAsia"/>
        </w:rPr>
      </w:pPr>
      <w:r w:rsidRPr="001370FF">
        <w:rPr>
          <w:rFonts w:hint="eastAsia"/>
        </w:rPr>
        <w:t>11</w:t>
      </w:r>
      <w:r w:rsidR="00654786" w:rsidRPr="001370FF">
        <w:rPr>
          <w:rFonts w:hint="eastAsia"/>
        </w:rPr>
        <w:t>2.</w:t>
      </w:r>
      <w:r w:rsidRPr="001370FF">
        <w:rPr>
          <w:rFonts w:hint="eastAsia"/>
        </w:rPr>
        <w:tab/>
      </w:r>
      <w:r w:rsidRPr="001370FF">
        <w:rPr>
          <w:rFonts w:hint="eastAsia"/>
        </w:rPr>
        <w:t>女生的初中入学率为</w:t>
      </w:r>
      <w:r w:rsidRPr="001370FF">
        <w:t>4</w:t>
      </w:r>
      <w:r w:rsidR="00654786" w:rsidRPr="001370FF">
        <w:t>7.</w:t>
      </w:r>
      <w:r w:rsidRPr="001370FF">
        <w:t>1</w:t>
      </w:r>
      <w:r w:rsidR="00654786" w:rsidRPr="001370FF">
        <w:rPr>
          <w:rFonts w:hint="eastAsia"/>
        </w:rPr>
        <w:t>%</w:t>
      </w:r>
      <w:r w:rsidR="00654786" w:rsidRPr="001370FF">
        <w:rPr>
          <w:rFonts w:hint="eastAsia"/>
        </w:rPr>
        <w:t>，</w:t>
      </w:r>
      <w:r w:rsidRPr="001370FF">
        <w:rPr>
          <w:rFonts w:hint="eastAsia"/>
        </w:rPr>
        <w:t>其中山区为</w:t>
      </w:r>
      <w:r w:rsidRPr="001370FF">
        <w:t>4</w:t>
      </w:r>
      <w:r w:rsidR="00654786" w:rsidRPr="001370FF">
        <w:t>3.</w:t>
      </w:r>
      <w:r w:rsidRPr="001370FF">
        <w:t>8</w:t>
      </w:r>
      <w:r w:rsidR="00654786" w:rsidRPr="001370FF">
        <w:rPr>
          <w:rFonts w:hint="eastAsia"/>
        </w:rPr>
        <w:t>%</w:t>
      </w:r>
      <w:r w:rsidRPr="001370FF">
        <w:rPr>
          <w:rFonts w:hint="eastAsia"/>
        </w:rPr>
        <w:t>、丘陵地区为</w:t>
      </w:r>
      <w:r w:rsidRPr="001370FF">
        <w:t>4</w:t>
      </w:r>
      <w:r w:rsidR="00654786" w:rsidRPr="001370FF">
        <w:t>9.</w:t>
      </w:r>
      <w:r w:rsidRPr="001370FF">
        <w:t>1</w:t>
      </w:r>
      <w:r w:rsidR="00654786" w:rsidRPr="001370FF">
        <w:rPr>
          <w:rFonts w:hint="eastAsia"/>
        </w:rPr>
        <w:t>%</w:t>
      </w:r>
      <w:r w:rsidRPr="001370FF">
        <w:rPr>
          <w:rFonts w:hint="eastAsia"/>
        </w:rPr>
        <w:t>、山谷地区为</w:t>
      </w:r>
      <w:r w:rsidRPr="001370FF">
        <w:rPr>
          <w:rFonts w:hint="eastAsia"/>
        </w:rPr>
        <w:t>4</w:t>
      </w:r>
      <w:r w:rsidR="00654786" w:rsidRPr="001370FF">
        <w:rPr>
          <w:rFonts w:hint="eastAsia"/>
        </w:rPr>
        <w:t>8.</w:t>
      </w:r>
      <w:r w:rsidRPr="001370FF">
        <w:rPr>
          <w:rFonts w:hint="eastAsia"/>
        </w:rPr>
        <w:t>1</w:t>
      </w:r>
      <w:r w:rsidR="00654786" w:rsidRPr="001370FF">
        <w:rPr>
          <w:rFonts w:hint="eastAsia"/>
        </w:rPr>
        <w:t>%</w:t>
      </w:r>
      <w:r w:rsidRPr="001370FF">
        <w:rPr>
          <w:rFonts w:hint="eastAsia"/>
        </w:rPr>
        <w:t>、而德赖地区为</w:t>
      </w:r>
      <w:r w:rsidRPr="001370FF">
        <w:t>4</w:t>
      </w:r>
      <w:r w:rsidR="00654786" w:rsidRPr="001370FF">
        <w:t>5.</w:t>
      </w:r>
      <w:r w:rsidRPr="001370FF">
        <w:t>4</w:t>
      </w:r>
      <w:r w:rsidR="00654786" w:rsidRPr="001370FF">
        <w:rPr>
          <w:rFonts w:hint="eastAsia"/>
        </w:rPr>
        <w:t>%</w:t>
      </w:r>
      <w:r w:rsidRPr="001370FF">
        <w:rPr>
          <w:rFonts w:hint="eastAsia"/>
        </w:rPr>
        <w:t>。所有社会群体中女生的入学率呈不断上升趋势</w:t>
      </w:r>
      <w:r w:rsidR="00654786" w:rsidRPr="001370FF">
        <w:rPr>
          <w:rFonts w:hint="eastAsia"/>
        </w:rPr>
        <w:t>；</w:t>
      </w:r>
      <w:r w:rsidRPr="001370FF">
        <w:rPr>
          <w:rFonts w:hint="eastAsia"/>
        </w:rPr>
        <w:t>但是</w:t>
      </w:r>
      <w:r w:rsidR="00654786" w:rsidRPr="001370FF">
        <w:rPr>
          <w:rFonts w:hint="eastAsia"/>
        </w:rPr>
        <w:t>，</w:t>
      </w:r>
      <w:r w:rsidRPr="001370FF">
        <w:rPr>
          <w:rFonts w:hint="eastAsia"/>
        </w:rPr>
        <w:t>德利特女生的入学率仅为</w:t>
      </w:r>
      <w:r w:rsidR="00654786" w:rsidRPr="001370FF">
        <w:t>9.</w:t>
      </w:r>
      <w:r w:rsidRPr="001370FF">
        <w:t>8</w:t>
      </w:r>
      <w:r w:rsidR="00654786" w:rsidRPr="001370FF">
        <w:rPr>
          <w:rFonts w:hint="eastAsia"/>
        </w:rPr>
        <w:t>%</w:t>
      </w:r>
      <w:r w:rsidR="00654786" w:rsidRPr="001370FF">
        <w:rPr>
          <w:rFonts w:hint="eastAsia"/>
        </w:rPr>
        <w:t>，</w:t>
      </w:r>
      <w:r w:rsidRPr="001370FF">
        <w:rPr>
          <w:rFonts w:hint="eastAsia"/>
        </w:rPr>
        <w:t>因此与全国的入学率水平相比</w:t>
      </w:r>
      <w:r w:rsidR="00654786" w:rsidRPr="001370FF">
        <w:rPr>
          <w:rFonts w:hint="eastAsia"/>
        </w:rPr>
        <w:t>，</w:t>
      </w:r>
      <w:r w:rsidRPr="001370FF">
        <w:rPr>
          <w:rFonts w:hint="eastAsia"/>
        </w:rPr>
        <w:t>该地区的入学率仍需增加。</w:t>
      </w:r>
      <w:r w:rsidRPr="001370FF">
        <w:rPr>
          <w:iCs/>
        </w:rPr>
        <w:t>贾那贾提</w:t>
      </w:r>
      <w:r w:rsidR="00654786" w:rsidRPr="001370FF">
        <w:rPr>
          <w:rFonts w:hint="eastAsia"/>
          <w:iCs/>
        </w:rPr>
        <w:t>(</w:t>
      </w:r>
      <w:r w:rsidRPr="001370FF">
        <w:rPr>
          <w:rFonts w:hint="eastAsia"/>
          <w:iCs/>
        </w:rPr>
        <w:t>少数民族群体</w:t>
      </w:r>
      <w:r w:rsidR="00654786" w:rsidRPr="001370FF">
        <w:rPr>
          <w:rFonts w:hint="eastAsia"/>
          <w:iCs/>
        </w:rPr>
        <w:t>)</w:t>
      </w:r>
      <w:r w:rsidRPr="001370FF">
        <w:rPr>
          <w:rFonts w:hint="eastAsia"/>
          <w:iCs/>
        </w:rPr>
        <w:t>的初中入学率与小学入学率相似。</w:t>
      </w:r>
    </w:p>
    <w:p w:rsidR="00194B1A" w:rsidRPr="001370FF" w:rsidRDefault="00194B1A" w:rsidP="000E26C7">
      <w:pPr>
        <w:pStyle w:val="SingleTxtGC"/>
        <w:tabs>
          <w:tab w:val="clear" w:pos="1565"/>
          <w:tab w:val="clear" w:pos="1996"/>
          <w:tab w:val="left" w:pos="1680"/>
        </w:tabs>
        <w:rPr>
          <w:rFonts w:hint="eastAsia"/>
        </w:rPr>
      </w:pPr>
      <w:r w:rsidRPr="001370FF">
        <w:rPr>
          <w:rFonts w:hint="eastAsia"/>
        </w:rPr>
        <w:t>11</w:t>
      </w:r>
      <w:r w:rsidR="00654786" w:rsidRPr="001370FF">
        <w:rPr>
          <w:rFonts w:hint="eastAsia"/>
        </w:rPr>
        <w:t>3.</w:t>
      </w:r>
      <w:r w:rsidRPr="001370FF">
        <w:rPr>
          <w:rFonts w:hint="eastAsia"/>
        </w:rPr>
        <w:tab/>
      </w:r>
      <w:r w:rsidRPr="001370FF">
        <w:rPr>
          <w:rFonts w:hint="eastAsia"/>
        </w:rPr>
        <w:t>上述少数民族方面的数据与整个尼泊尔的入学率不一致</w:t>
      </w:r>
      <w:r w:rsidR="00654786" w:rsidRPr="001370FF">
        <w:rPr>
          <w:rFonts w:hint="eastAsia"/>
        </w:rPr>
        <w:t>，</w:t>
      </w:r>
      <w:r w:rsidRPr="001370FF">
        <w:rPr>
          <w:rFonts w:hint="eastAsia"/>
        </w:rPr>
        <w:t>因为还有</w:t>
      </w:r>
      <w:r w:rsidRPr="001370FF">
        <w:rPr>
          <w:rFonts w:hint="eastAsia"/>
        </w:rPr>
        <w:t>11</w:t>
      </w:r>
      <w:r w:rsidRPr="001370FF">
        <w:rPr>
          <w:rFonts w:hint="eastAsia"/>
        </w:rPr>
        <w:t>个偏远县</w:t>
      </w:r>
      <w:r w:rsidR="00654786" w:rsidRPr="001370FF">
        <w:rPr>
          <w:rFonts w:hint="eastAsia"/>
        </w:rPr>
        <w:t>，</w:t>
      </w:r>
      <w:r w:rsidRPr="001370FF">
        <w:rPr>
          <w:rFonts w:hint="eastAsia"/>
        </w:rPr>
        <w:t>如卡里科特、巴久拉、拜德迪、达尔楚拉、巴江、久姆拉、阿恰姆、登代尔图拉、穆古、多蒂和萨普塔里只有不到</w:t>
      </w:r>
      <w:r w:rsidRPr="001370FF">
        <w:rPr>
          <w:rFonts w:hint="eastAsia"/>
        </w:rPr>
        <w:t>10</w:t>
      </w:r>
      <w:r w:rsidR="00654786" w:rsidRPr="001370FF">
        <w:rPr>
          <w:rFonts w:hint="eastAsia"/>
        </w:rPr>
        <w:t>%</w:t>
      </w:r>
      <w:r w:rsidRPr="001370FF">
        <w:rPr>
          <w:rFonts w:hint="eastAsia"/>
        </w:rPr>
        <w:t>的贾那贾提小学学生</w:t>
      </w:r>
      <w:r w:rsidR="00654786" w:rsidRPr="001370FF">
        <w:rPr>
          <w:rFonts w:hint="eastAsia"/>
        </w:rPr>
        <w:t>，</w:t>
      </w:r>
      <w:r w:rsidRPr="001370FF">
        <w:rPr>
          <w:rFonts w:hint="eastAsia"/>
        </w:rPr>
        <w:t>而穆斯唐、潘切塔、塔普勒琼、马克万普尔、索鲁孔布、拉苏瓦和玛朗这</w:t>
      </w:r>
      <w:r w:rsidRPr="001370FF">
        <w:rPr>
          <w:rFonts w:hint="eastAsia"/>
        </w:rPr>
        <w:t>7</w:t>
      </w:r>
      <w:r w:rsidRPr="001370FF">
        <w:rPr>
          <w:rFonts w:hint="eastAsia"/>
        </w:rPr>
        <w:t>个县中的贾那贾提小学学生比例则高于</w:t>
      </w:r>
      <w:r w:rsidRPr="001370FF">
        <w:rPr>
          <w:rFonts w:hint="eastAsia"/>
        </w:rPr>
        <w:t>70</w:t>
      </w:r>
      <w:r w:rsidR="00654786" w:rsidRPr="001370FF">
        <w:rPr>
          <w:rFonts w:hint="eastAsia"/>
        </w:rPr>
        <w:t>%</w:t>
      </w:r>
      <w:r w:rsidRPr="001370FF">
        <w:rPr>
          <w:rFonts w:hint="eastAsia"/>
        </w:rPr>
        <w:t>。因此</w:t>
      </w:r>
      <w:r w:rsidR="00654786" w:rsidRPr="001370FF">
        <w:rPr>
          <w:rFonts w:hint="eastAsia"/>
        </w:rPr>
        <w:t>，</w:t>
      </w:r>
      <w:r w:rsidRPr="001370FF">
        <w:rPr>
          <w:rFonts w:hint="eastAsia"/>
        </w:rPr>
        <w:t>偏远农村地区女生的入学率也同样受到了影响或甚至比例更低。下表所列数据表明妇女接受高等教育的情况。</w:t>
      </w:r>
    </w:p>
    <w:p w:rsidR="00194B1A" w:rsidRPr="001370FF" w:rsidRDefault="00194B1A" w:rsidP="000E26C7">
      <w:pPr>
        <w:pStyle w:val="SingleTxtGC"/>
        <w:rPr>
          <w:rFonts w:hint="eastAsia"/>
        </w:rPr>
      </w:pPr>
      <w:r w:rsidRPr="001370FF">
        <w:rPr>
          <w:rFonts w:hint="eastAsia"/>
        </w:rPr>
        <w:t>表</w:t>
      </w:r>
      <w:r w:rsidRPr="001370FF">
        <w:rPr>
          <w:rFonts w:hint="eastAsia"/>
        </w:rPr>
        <w:t>11</w:t>
      </w:r>
      <w:r w:rsidRPr="001370FF">
        <w:br/>
      </w:r>
      <w:r w:rsidRPr="001370FF">
        <w:rPr>
          <w:rStyle w:val="SingleTxtGChar"/>
          <w:rFonts w:eastAsia="SimHei"/>
          <w:lang w:eastAsia="zh-CN"/>
        </w:rPr>
        <w:t>2004</w:t>
      </w:r>
      <w:r w:rsidR="00654786" w:rsidRPr="001370FF">
        <w:rPr>
          <w:rStyle w:val="SingleTxtGChar"/>
          <w:rFonts w:eastAsia="SimHei"/>
          <w:lang w:eastAsia="zh-CN"/>
        </w:rPr>
        <w:t>/</w:t>
      </w:r>
      <w:r w:rsidRPr="001370FF">
        <w:rPr>
          <w:rStyle w:val="SingleTxtGChar"/>
          <w:rFonts w:eastAsia="SimHei"/>
          <w:lang w:eastAsia="zh-CN"/>
        </w:rPr>
        <w:t>2005</w:t>
      </w:r>
      <w:r w:rsidRPr="001370FF">
        <w:rPr>
          <w:rStyle w:val="SingleTxtGChar"/>
          <w:rFonts w:eastAsia="SimHei"/>
          <w:lang w:eastAsia="zh-CN"/>
        </w:rPr>
        <w:t>年</w:t>
      </w:r>
      <w:r w:rsidRPr="001370FF">
        <w:rPr>
          <w:rFonts w:eastAsia="SimHei"/>
        </w:rPr>
        <w:t>按学院分列的尼泊尔所有大学高等教育的入学学生人数</w:t>
      </w:r>
      <w:r w:rsidR="00654786" w:rsidRPr="001370FF">
        <w:rPr>
          <w:rFonts w:eastAsia="SimHei"/>
        </w:rPr>
        <w:t>(</w:t>
      </w:r>
      <w:r w:rsidRPr="001370FF">
        <w:rPr>
          <w:rFonts w:eastAsia="SimHei"/>
        </w:rPr>
        <w:t>包括专修资格证书级别</w:t>
      </w:r>
      <w:r w:rsidR="00654786" w:rsidRPr="001370FF">
        <w:rPr>
          <w:rFonts w:eastAsia="SimHei"/>
        </w:rPr>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392"/>
        <w:gridCol w:w="1400"/>
        <w:gridCol w:w="1500"/>
        <w:gridCol w:w="1604"/>
      </w:tblGrid>
      <w:tr w:rsidR="00194B1A" w:rsidRPr="001370FF" w:rsidTr="00194B1A">
        <w:trPr>
          <w:tblHeader/>
        </w:trPr>
        <w:tc>
          <w:tcPr>
            <w:tcW w:w="147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eastAsia="KaiTi_GB2312" w:hint="eastAsia"/>
                <w:bCs/>
                <w:iCs/>
                <w:sz w:val="18"/>
                <w:szCs w:val="18"/>
              </w:rPr>
            </w:pPr>
            <w:r w:rsidRPr="001370FF">
              <w:rPr>
                <w:rFonts w:eastAsia="KaiTi_GB2312" w:hint="eastAsia"/>
                <w:bCs/>
                <w:iCs/>
                <w:sz w:val="18"/>
                <w:szCs w:val="18"/>
              </w:rPr>
              <w:t>学院</w:t>
            </w:r>
          </w:p>
        </w:tc>
        <w:tc>
          <w:tcPr>
            <w:tcW w:w="1392"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
                <w:bCs/>
                <w:iCs/>
                <w:sz w:val="18"/>
                <w:szCs w:val="18"/>
              </w:rPr>
            </w:pPr>
            <w:r w:rsidRPr="001370FF">
              <w:rPr>
                <w:rFonts w:eastAsia="KaiTi_GB2312" w:hint="eastAsia"/>
                <w:b/>
                <w:bCs/>
                <w:iCs/>
                <w:sz w:val="18"/>
                <w:szCs w:val="18"/>
              </w:rPr>
              <w:t>学生总数</w:t>
            </w:r>
          </w:p>
        </w:tc>
        <w:tc>
          <w:tcPr>
            <w:tcW w:w="14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男学生人数</w:t>
            </w:r>
          </w:p>
        </w:tc>
        <w:tc>
          <w:tcPr>
            <w:tcW w:w="15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女学生人数</w:t>
            </w:r>
          </w:p>
        </w:tc>
        <w:tc>
          <w:tcPr>
            <w:tcW w:w="160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女学生百分比</w:t>
            </w:r>
          </w:p>
        </w:tc>
      </w:tr>
      <w:tr w:rsidR="00194B1A" w:rsidRPr="001370FF" w:rsidTr="00194B1A">
        <w:tc>
          <w:tcPr>
            <w:tcW w:w="1474" w:type="dxa"/>
            <w:tcBorders>
              <w:top w:val="single" w:sz="12" w:space="0" w:color="auto"/>
            </w:tcBorders>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工程</w:t>
            </w:r>
          </w:p>
        </w:tc>
        <w:tc>
          <w:tcPr>
            <w:tcW w:w="1392"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7 925</w:t>
            </w:r>
          </w:p>
        </w:tc>
        <w:tc>
          <w:tcPr>
            <w:tcW w:w="14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6 736</w:t>
            </w:r>
          </w:p>
        </w:tc>
        <w:tc>
          <w:tcPr>
            <w:tcW w:w="15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1 189</w:t>
            </w:r>
          </w:p>
        </w:tc>
        <w:tc>
          <w:tcPr>
            <w:tcW w:w="1604"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w:t>
            </w:r>
            <w:r w:rsidR="00654786" w:rsidRPr="001370FF">
              <w:rPr>
                <w:sz w:val="18"/>
                <w:szCs w:val="18"/>
              </w:rPr>
              <w:t>5.</w:t>
            </w:r>
            <w:r w:rsidRPr="001370FF">
              <w:rPr>
                <w:sz w:val="18"/>
                <w:szCs w:val="18"/>
              </w:rPr>
              <w:t>0</w:t>
            </w:r>
          </w:p>
        </w:tc>
      </w:tr>
      <w:tr w:rsidR="00194B1A" w:rsidRPr="001370FF" w:rsidTr="00194B1A">
        <w:tc>
          <w:tcPr>
            <w:tcW w:w="1474"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医学</w:t>
            </w:r>
          </w:p>
        </w:tc>
        <w:tc>
          <w:tcPr>
            <w:tcW w:w="1392"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2 761</w:t>
            </w:r>
          </w:p>
        </w:tc>
        <w:tc>
          <w:tcPr>
            <w:tcW w:w="14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1 223</w:t>
            </w:r>
          </w:p>
        </w:tc>
        <w:tc>
          <w:tcPr>
            <w:tcW w:w="15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1 538</w:t>
            </w:r>
          </w:p>
        </w:tc>
        <w:tc>
          <w:tcPr>
            <w:tcW w:w="160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5</w:t>
            </w:r>
            <w:r w:rsidR="00654786" w:rsidRPr="001370FF">
              <w:rPr>
                <w:sz w:val="18"/>
                <w:szCs w:val="18"/>
              </w:rPr>
              <w:t>5.</w:t>
            </w:r>
            <w:r w:rsidRPr="001370FF">
              <w:rPr>
                <w:sz w:val="18"/>
                <w:szCs w:val="18"/>
              </w:rPr>
              <w:t>7</w:t>
            </w:r>
          </w:p>
        </w:tc>
      </w:tr>
      <w:tr w:rsidR="00194B1A" w:rsidRPr="001370FF" w:rsidTr="00194B1A">
        <w:tc>
          <w:tcPr>
            <w:tcW w:w="1474"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林业</w:t>
            </w:r>
          </w:p>
        </w:tc>
        <w:tc>
          <w:tcPr>
            <w:tcW w:w="1392"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437</w:t>
            </w:r>
          </w:p>
        </w:tc>
        <w:tc>
          <w:tcPr>
            <w:tcW w:w="14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350</w:t>
            </w:r>
          </w:p>
        </w:tc>
        <w:tc>
          <w:tcPr>
            <w:tcW w:w="15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87</w:t>
            </w:r>
          </w:p>
        </w:tc>
        <w:tc>
          <w:tcPr>
            <w:tcW w:w="160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w:t>
            </w:r>
            <w:r w:rsidR="00654786" w:rsidRPr="001370FF">
              <w:rPr>
                <w:sz w:val="18"/>
                <w:szCs w:val="18"/>
              </w:rPr>
              <w:t>9.</w:t>
            </w:r>
            <w:r w:rsidRPr="001370FF">
              <w:rPr>
                <w:sz w:val="18"/>
                <w:szCs w:val="18"/>
              </w:rPr>
              <w:t>9</w:t>
            </w:r>
          </w:p>
        </w:tc>
      </w:tr>
      <w:tr w:rsidR="00194B1A" w:rsidRPr="001370FF" w:rsidTr="00194B1A">
        <w:tc>
          <w:tcPr>
            <w:tcW w:w="1474"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农业</w:t>
            </w:r>
          </w:p>
        </w:tc>
        <w:tc>
          <w:tcPr>
            <w:tcW w:w="1392"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760</w:t>
            </w:r>
          </w:p>
        </w:tc>
        <w:tc>
          <w:tcPr>
            <w:tcW w:w="14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607</w:t>
            </w:r>
          </w:p>
        </w:tc>
        <w:tc>
          <w:tcPr>
            <w:tcW w:w="15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153</w:t>
            </w:r>
          </w:p>
        </w:tc>
        <w:tc>
          <w:tcPr>
            <w:tcW w:w="160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w:t>
            </w:r>
            <w:r w:rsidR="00654786" w:rsidRPr="001370FF">
              <w:rPr>
                <w:sz w:val="18"/>
                <w:szCs w:val="18"/>
              </w:rPr>
              <w:t>0.</w:t>
            </w:r>
            <w:r w:rsidRPr="001370FF">
              <w:rPr>
                <w:sz w:val="18"/>
                <w:szCs w:val="18"/>
              </w:rPr>
              <w:t>1</w:t>
            </w:r>
          </w:p>
        </w:tc>
      </w:tr>
      <w:tr w:rsidR="00194B1A" w:rsidRPr="001370FF" w:rsidTr="00194B1A">
        <w:tc>
          <w:tcPr>
            <w:tcW w:w="1474"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科学与技术</w:t>
            </w:r>
          </w:p>
        </w:tc>
        <w:tc>
          <w:tcPr>
            <w:tcW w:w="1392"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14 080</w:t>
            </w:r>
          </w:p>
        </w:tc>
        <w:tc>
          <w:tcPr>
            <w:tcW w:w="14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11 546</w:t>
            </w:r>
          </w:p>
        </w:tc>
        <w:tc>
          <w:tcPr>
            <w:tcW w:w="15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2 534</w:t>
            </w:r>
          </w:p>
        </w:tc>
        <w:tc>
          <w:tcPr>
            <w:tcW w:w="160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w:t>
            </w:r>
            <w:r w:rsidR="00654786" w:rsidRPr="001370FF">
              <w:rPr>
                <w:sz w:val="18"/>
                <w:szCs w:val="18"/>
              </w:rPr>
              <w:t>8.</w:t>
            </w:r>
            <w:r w:rsidRPr="001370FF">
              <w:rPr>
                <w:sz w:val="18"/>
                <w:szCs w:val="18"/>
              </w:rPr>
              <w:t>0</w:t>
            </w:r>
          </w:p>
        </w:tc>
      </w:tr>
      <w:tr w:rsidR="00194B1A" w:rsidRPr="001370FF" w:rsidTr="00194B1A">
        <w:tc>
          <w:tcPr>
            <w:tcW w:w="1474"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人文科学与社会科学</w:t>
            </w:r>
          </w:p>
        </w:tc>
        <w:tc>
          <w:tcPr>
            <w:tcW w:w="1392"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52 312</w:t>
            </w:r>
          </w:p>
        </w:tc>
        <w:tc>
          <w:tcPr>
            <w:tcW w:w="14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34 055</w:t>
            </w:r>
          </w:p>
        </w:tc>
        <w:tc>
          <w:tcPr>
            <w:tcW w:w="15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18 257</w:t>
            </w:r>
          </w:p>
        </w:tc>
        <w:tc>
          <w:tcPr>
            <w:tcW w:w="160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3</w:t>
            </w:r>
            <w:r w:rsidR="00654786" w:rsidRPr="001370FF">
              <w:rPr>
                <w:sz w:val="18"/>
                <w:szCs w:val="18"/>
              </w:rPr>
              <w:t>4.</w:t>
            </w:r>
            <w:r w:rsidRPr="001370FF">
              <w:rPr>
                <w:sz w:val="18"/>
                <w:szCs w:val="18"/>
              </w:rPr>
              <w:t>9</w:t>
            </w:r>
          </w:p>
        </w:tc>
      </w:tr>
      <w:tr w:rsidR="00194B1A" w:rsidRPr="001370FF" w:rsidTr="00194B1A">
        <w:tc>
          <w:tcPr>
            <w:tcW w:w="1474"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管理</w:t>
            </w:r>
          </w:p>
        </w:tc>
        <w:tc>
          <w:tcPr>
            <w:tcW w:w="1392"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41 112</w:t>
            </w:r>
          </w:p>
        </w:tc>
        <w:tc>
          <w:tcPr>
            <w:tcW w:w="14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29 395</w:t>
            </w:r>
          </w:p>
        </w:tc>
        <w:tc>
          <w:tcPr>
            <w:tcW w:w="15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11 717</w:t>
            </w:r>
          </w:p>
        </w:tc>
        <w:tc>
          <w:tcPr>
            <w:tcW w:w="160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w:t>
            </w:r>
            <w:r w:rsidR="00654786" w:rsidRPr="001370FF">
              <w:rPr>
                <w:sz w:val="18"/>
                <w:szCs w:val="18"/>
              </w:rPr>
              <w:t>8.</w:t>
            </w:r>
            <w:r w:rsidRPr="001370FF">
              <w:rPr>
                <w:sz w:val="18"/>
                <w:szCs w:val="18"/>
              </w:rPr>
              <w:t>5</w:t>
            </w:r>
          </w:p>
        </w:tc>
      </w:tr>
      <w:tr w:rsidR="00194B1A" w:rsidRPr="001370FF" w:rsidTr="00194B1A">
        <w:tc>
          <w:tcPr>
            <w:tcW w:w="1474"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教育</w:t>
            </w:r>
          </w:p>
        </w:tc>
        <w:tc>
          <w:tcPr>
            <w:tcW w:w="1392"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31 661</w:t>
            </w:r>
          </w:p>
        </w:tc>
        <w:tc>
          <w:tcPr>
            <w:tcW w:w="14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22 099</w:t>
            </w:r>
          </w:p>
        </w:tc>
        <w:tc>
          <w:tcPr>
            <w:tcW w:w="15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9 562</w:t>
            </w:r>
          </w:p>
        </w:tc>
        <w:tc>
          <w:tcPr>
            <w:tcW w:w="160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3</w:t>
            </w:r>
            <w:r w:rsidR="00654786" w:rsidRPr="001370FF">
              <w:rPr>
                <w:sz w:val="18"/>
                <w:szCs w:val="18"/>
              </w:rPr>
              <w:t>0.</w:t>
            </w:r>
            <w:r w:rsidRPr="001370FF">
              <w:rPr>
                <w:sz w:val="18"/>
                <w:szCs w:val="18"/>
              </w:rPr>
              <w:t>2</w:t>
            </w:r>
          </w:p>
        </w:tc>
      </w:tr>
      <w:tr w:rsidR="00194B1A" w:rsidRPr="001370FF" w:rsidTr="00194B1A">
        <w:tc>
          <w:tcPr>
            <w:tcW w:w="1474"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法律</w:t>
            </w:r>
          </w:p>
        </w:tc>
        <w:tc>
          <w:tcPr>
            <w:tcW w:w="1392"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1 025</w:t>
            </w:r>
          </w:p>
        </w:tc>
        <w:tc>
          <w:tcPr>
            <w:tcW w:w="14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851</w:t>
            </w:r>
          </w:p>
        </w:tc>
        <w:tc>
          <w:tcPr>
            <w:tcW w:w="15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174</w:t>
            </w:r>
          </w:p>
        </w:tc>
        <w:tc>
          <w:tcPr>
            <w:tcW w:w="160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w:t>
            </w:r>
            <w:r w:rsidR="00654786" w:rsidRPr="001370FF">
              <w:rPr>
                <w:sz w:val="18"/>
                <w:szCs w:val="18"/>
              </w:rPr>
              <w:t>7.</w:t>
            </w:r>
            <w:r w:rsidRPr="001370FF">
              <w:rPr>
                <w:sz w:val="18"/>
                <w:szCs w:val="18"/>
              </w:rPr>
              <w:t>0</w:t>
            </w:r>
          </w:p>
        </w:tc>
      </w:tr>
      <w:tr w:rsidR="00194B1A" w:rsidRPr="001370FF" w:rsidTr="00194B1A">
        <w:tc>
          <w:tcPr>
            <w:tcW w:w="1474"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梵文</w:t>
            </w:r>
          </w:p>
        </w:tc>
        <w:tc>
          <w:tcPr>
            <w:tcW w:w="1392"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270</w:t>
            </w:r>
          </w:p>
        </w:tc>
        <w:tc>
          <w:tcPr>
            <w:tcW w:w="14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182</w:t>
            </w:r>
          </w:p>
        </w:tc>
        <w:tc>
          <w:tcPr>
            <w:tcW w:w="15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88</w:t>
            </w:r>
          </w:p>
        </w:tc>
        <w:tc>
          <w:tcPr>
            <w:tcW w:w="160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3</w:t>
            </w:r>
            <w:r w:rsidR="00654786" w:rsidRPr="001370FF">
              <w:rPr>
                <w:sz w:val="18"/>
                <w:szCs w:val="18"/>
              </w:rPr>
              <w:t>2.</w:t>
            </w:r>
            <w:r w:rsidRPr="001370FF">
              <w:rPr>
                <w:sz w:val="18"/>
                <w:szCs w:val="18"/>
              </w:rPr>
              <w:t>6</w:t>
            </w:r>
          </w:p>
        </w:tc>
      </w:tr>
      <w:tr w:rsidR="00194B1A" w:rsidRPr="001370FF" w:rsidTr="00194B1A">
        <w:tc>
          <w:tcPr>
            <w:tcW w:w="1474" w:type="dxa"/>
            <w:tcBorders>
              <w:bottom w:val="single" w:sz="4" w:space="0" w:color="auto"/>
            </w:tcBorders>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印度草药医学</w:t>
            </w:r>
          </w:p>
        </w:tc>
        <w:tc>
          <w:tcPr>
            <w:tcW w:w="1392"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148</w:t>
            </w:r>
          </w:p>
        </w:tc>
        <w:tc>
          <w:tcPr>
            <w:tcW w:w="1400"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129</w:t>
            </w:r>
          </w:p>
        </w:tc>
        <w:tc>
          <w:tcPr>
            <w:tcW w:w="1500"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19</w:t>
            </w:r>
          </w:p>
        </w:tc>
        <w:tc>
          <w:tcPr>
            <w:tcW w:w="1604"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w:t>
            </w:r>
            <w:r w:rsidR="00654786" w:rsidRPr="001370FF">
              <w:rPr>
                <w:sz w:val="18"/>
                <w:szCs w:val="18"/>
              </w:rPr>
              <w:t>2.</w:t>
            </w:r>
            <w:r w:rsidRPr="001370FF">
              <w:rPr>
                <w:sz w:val="18"/>
                <w:szCs w:val="18"/>
              </w:rPr>
              <w:t>8</w:t>
            </w:r>
          </w:p>
        </w:tc>
      </w:tr>
      <w:tr w:rsidR="00194B1A" w:rsidRPr="001370FF" w:rsidTr="00194B1A">
        <w:tc>
          <w:tcPr>
            <w:tcW w:w="1474" w:type="dxa"/>
            <w:tcBorders>
              <w:top w:val="single" w:sz="4" w:space="0" w:color="auto"/>
              <w:bottom w:val="single" w:sz="12" w:space="0" w:color="auto"/>
            </w:tcBorders>
            <w:shd w:val="clear" w:color="auto" w:fill="auto"/>
            <w:vAlign w:val="bottom"/>
          </w:tcPr>
          <w:p w:rsidR="00194B1A" w:rsidRPr="001370FF" w:rsidRDefault="000E26C7" w:rsidP="00194B1A">
            <w:pPr>
              <w:spacing w:before="80" w:after="80" w:line="220" w:lineRule="exact"/>
              <w:ind w:right="113"/>
              <w:rPr>
                <w:rFonts w:hint="eastAsia"/>
                <w:b/>
                <w:bCs/>
                <w:sz w:val="18"/>
                <w:szCs w:val="18"/>
              </w:rPr>
            </w:pPr>
            <w:r w:rsidRPr="001370FF">
              <w:rPr>
                <w:rFonts w:eastAsia="SimHei"/>
                <w:bCs/>
                <w:sz w:val="18"/>
                <w:szCs w:val="18"/>
              </w:rPr>
              <w:tab/>
            </w:r>
            <w:r w:rsidR="00194B1A" w:rsidRPr="001370FF">
              <w:rPr>
                <w:rFonts w:eastAsia="SimHei" w:hint="eastAsia"/>
                <w:bCs/>
                <w:sz w:val="18"/>
                <w:szCs w:val="18"/>
              </w:rPr>
              <w:t>总计</w:t>
            </w:r>
          </w:p>
        </w:tc>
        <w:tc>
          <w:tcPr>
            <w:tcW w:w="1392"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t>152 491</w:t>
            </w:r>
          </w:p>
        </w:tc>
        <w:tc>
          <w:tcPr>
            <w:tcW w:w="14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t>107 201</w:t>
            </w:r>
          </w:p>
        </w:tc>
        <w:tc>
          <w:tcPr>
            <w:tcW w:w="15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t>45 290</w:t>
            </w:r>
          </w:p>
        </w:tc>
        <w:tc>
          <w:tcPr>
            <w:tcW w:w="160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rFonts w:eastAsia="SimHei"/>
                <w:b/>
                <w:bCs/>
                <w:sz w:val="18"/>
                <w:szCs w:val="18"/>
              </w:rPr>
            </w:pPr>
            <w:r w:rsidRPr="001370FF">
              <w:rPr>
                <w:rFonts w:eastAsia="SimHei"/>
                <w:b/>
                <w:bCs/>
                <w:sz w:val="18"/>
                <w:szCs w:val="18"/>
              </w:rPr>
              <w:t>2</w:t>
            </w:r>
            <w:r w:rsidR="00654786" w:rsidRPr="001370FF">
              <w:rPr>
                <w:rFonts w:eastAsia="SimHei"/>
                <w:b/>
                <w:bCs/>
                <w:sz w:val="18"/>
                <w:szCs w:val="18"/>
              </w:rPr>
              <w:t>9.</w:t>
            </w:r>
            <w:r w:rsidRPr="001370FF">
              <w:rPr>
                <w:rFonts w:eastAsia="SimHei"/>
                <w:b/>
                <w:bCs/>
                <w:sz w:val="18"/>
                <w:szCs w:val="18"/>
              </w:rPr>
              <w:t>7</w:t>
            </w:r>
          </w:p>
        </w:tc>
      </w:tr>
    </w:tbl>
    <w:p w:rsidR="00194B1A" w:rsidRPr="001370FF" w:rsidRDefault="00194B1A" w:rsidP="000E26C7">
      <w:pPr>
        <w:pStyle w:val="SingleTxtG"/>
        <w:spacing w:before="120" w:after="240"/>
        <w:ind w:left="1200" w:firstLine="93"/>
        <w:rPr>
          <w:rFonts w:hint="eastAsia"/>
          <w:iCs/>
          <w:sz w:val="18"/>
          <w:szCs w:val="18"/>
          <w:lang w:eastAsia="zh-CN"/>
        </w:rPr>
      </w:pPr>
      <w:r w:rsidRPr="001370FF">
        <w:rPr>
          <w:rFonts w:eastAsia="KaiTi_GB2312" w:hint="eastAsia"/>
          <w:sz w:val="18"/>
          <w:lang w:eastAsia="zh-CN"/>
        </w:rPr>
        <w:t>资料来源</w:t>
      </w:r>
      <w:r w:rsidR="00654786" w:rsidRPr="001370FF">
        <w:rPr>
          <w:rFonts w:hint="eastAsia"/>
          <w:sz w:val="18"/>
          <w:lang w:eastAsia="zh-CN"/>
        </w:rPr>
        <w:t>：</w:t>
      </w:r>
      <w:r w:rsidRPr="001370FF">
        <w:rPr>
          <w:rFonts w:hint="eastAsia"/>
          <w:sz w:val="18"/>
          <w:lang w:eastAsia="zh-CN"/>
        </w:rPr>
        <w:t>有关尼泊尔妇女的一些统计数据</w:t>
      </w:r>
      <w:r w:rsidR="00654786" w:rsidRPr="001370FF">
        <w:rPr>
          <w:rFonts w:hint="eastAsia"/>
          <w:sz w:val="18"/>
          <w:lang w:eastAsia="zh-CN"/>
        </w:rPr>
        <w:t>：</w:t>
      </w:r>
      <w:r w:rsidRPr="001370FF">
        <w:rPr>
          <w:rFonts w:hint="eastAsia"/>
          <w:sz w:val="18"/>
          <w:lang w:eastAsia="zh-CN"/>
        </w:rPr>
        <w:t>2007</w:t>
      </w:r>
      <w:r w:rsidRPr="001370FF">
        <w:rPr>
          <w:rFonts w:hint="eastAsia"/>
          <w:sz w:val="18"/>
          <w:lang w:eastAsia="zh-CN"/>
        </w:rPr>
        <w:t>年</w:t>
      </w:r>
      <w:r w:rsidR="00654786" w:rsidRPr="001370FF">
        <w:rPr>
          <w:rFonts w:hint="eastAsia"/>
          <w:sz w:val="18"/>
          <w:lang w:eastAsia="zh-CN"/>
        </w:rPr>
        <w:t>，</w:t>
      </w:r>
      <w:r w:rsidRPr="001370FF">
        <w:rPr>
          <w:rFonts w:hint="eastAsia"/>
          <w:sz w:val="18"/>
          <w:lang w:eastAsia="zh-CN"/>
        </w:rPr>
        <w:t>中央统计局。</w:t>
      </w:r>
    </w:p>
    <w:p w:rsidR="00194B1A" w:rsidRPr="001370FF" w:rsidRDefault="00194B1A" w:rsidP="00194B1A">
      <w:pPr>
        <w:pStyle w:val="H23G"/>
        <w:rPr>
          <w:rFonts w:eastAsia="SimHei"/>
          <w:b w:val="0"/>
          <w:sz w:val="21"/>
        </w:rPr>
      </w:pPr>
      <w:r w:rsidRPr="001370FF">
        <w:rPr>
          <w:rFonts w:eastAsia="SimHei" w:hint="eastAsia"/>
          <w:b w:val="0"/>
          <w:sz w:val="21"/>
          <w:lang w:eastAsia="zh-CN"/>
        </w:rPr>
        <w:tab/>
      </w:r>
      <w:r w:rsidRPr="001370FF">
        <w:rPr>
          <w:rFonts w:eastAsia="SimHei" w:hint="eastAsia"/>
          <w:b w:val="0"/>
          <w:sz w:val="21"/>
          <w:lang w:eastAsia="zh-CN"/>
        </w:rPr>
        <w:tab/>
      </w:r>
      <w:r w:rsidRPr="001370FF">
        <w:rPr>
          <w:rFonts w:eastAsia="SimHei" w:hint="eastAsia"/>
          <w:b w:val="0"/>
          <w:iCs/>
          <w:sz w:val="21"/>
          <w:szCs w:val="21"/>
          <w:lang w:eastAsia="zh-CN"/>
        </w:rPr>
        <w:t>女教师</w:t>
      </w:r>
    </w:p>
    <w:p w:rsidR="00194B1A" w:rsidRPr="001370FF" w:rsidRDefault="00194B1A" w:rsidP="000E26C7">
      <w:pPr>
        <w:pStyle w:val="SingleTxtGC"/>
        <w:tabs>
          <w:tab w:val="clear" w:pos="1565"/>
          <w:tab w:val="clear" w:pos="1996"/>
          <w:tab w:val="left" w:pos="1785"/>
        </w:tabs>
        <w:rPr>
          <w:rFonts w:hint="eastAsia"/>
        </w:rPr>
      </w:pPr>
      <w:r w:rsidRPr="001370FF">
        <w:rPr>
          <w:rFonts w:hint="eastAsia"/>
        </w:rPr>
        <w:t>11</w:t>
      </w:r>
      <w:r w:rsidR="00654786" w:rsidRPr="001370FF">
        <w:rPr>
          <w:rFonts w:hint="eastAsia"/>
        </w:rPr>
        <w:t>4.</w:t>
      </w:r>
      <w:r w:rsidR="000E26C7" w:rsidRPr="001370FF">
        <w:rPr>
          <w:rFonts w:hint="eastAsia"/>
        </w:rPr>
        <w:tab/>
      </w:r>
      <w:r w:rsidRPr="001370FF">
        <w:rPr>
          <w:rFonts w:hint="eastAsia"/>
        </w:rPr>
        <w:t>教育部已经对所有类型社区学校中的女教师队伍的发展趋势</w:t>
      </w:r>
      <w:r w:rsidR="00654786" w:rsidRPr="001370FF">
        <w:rPr>
          <w:rFonts w:hint="eastAsia"/>
        </w:rPr>
        <w:t>(</w:t>
      </w:r>
      <w:r w:rsidRPr="001370FF">
        <w:rPr>
          <w:rFonts w:hint="eastAsia"/>
        </w:rPr>
        <w:t>即</w:t>
      </w:r>
      <w:r w:rsidRPr="001370FF">
        <w:rPr>
          <w:rFonts w:hint="eastAsia"/>
        </w:rPr>
        <w:t>2004-2007</w:t>
      </w:r>
      <w:r w:rsidRPr="001370FF">
        <w:rPr>
          <w:rFonts w:hint="eastAsia"/>
        </w:rPr>
        <w:t>年</w:t>
      </w:r>
      <w:r w:rsidR="00654786" w:rsidRPr="001370FF">
        <w:rPr>
          <w:rFonts w:hint="eastAsia"/>
        </w:rPr>
        <w:t>)</w:t>
      </w:r>
      <w:r w:rsidRPr="001370FF">
        <w:rPr>
          <w:rFonts w:hint="eastAsia"/>
        </w:rPr>
        <w:t>进行了全面分析。</w:t>
      </w:r>
      <w:r w:rsidRPr="001370FF">
        <w:rPr>
          <w:rFonts w:hint="eastAsia"/>
        </w:rPr>
        <w:t>2004</w:t>
      </w:r>
      <w:r w:rsidRPr="001370FF">
        <w:rPr>
          <w:rFonts w:hint="eastAsia"/>
        </w:rPr>
        <w:t>年到</w:t>
      </w:r>
      <w:r w:rsidRPr="001370FF">
        <w:rPr>
          <w:rFonts w:hint="eastAsia"/>
        </w:rPr>
        <w:t>2007</w:t>
      </w:r>
      <w:r w:rsidRPr="001370FF">
        <w:rPr>
          <w:rFonts w:hint="eastAsia"/>
        </w:rPr>
        <w:t>年</w:t>
      </w:r>
      <w:r w:rsidR="00654786" w:rsidRPr="001370FF">
        <w:rPr>
          <w:rFonts w:hint="eastAsia"/>
        </w:rPr>
        <w:t>，</w:t>
      </w:r>
      <w:r w:rsidRPr="001370FF">
        <w:rPr>
          <w:rFonts w:hint="eastAsia"/>
        </w:rPr>
        <w:t xml:space="preserve"> </w:t>
      </w:r>
      <w:r w:rsidRPr="001370FF">
        <w:rPr>
          <w:rFonts w:hint="eastAsia"/>
        </w:rPr>
        <w:t>女教师所占比例增加了</w:t>
      </w:r>
      <w:r w:rsidR="00654786" w:rsidRPr="001370FF">
        <w:rPr>
          <w:rFonts w:hint="eastAsia"/>
        </w:rPr>
        <w:t>6.</w:t>
      </w:r>
      <w:r w:rsidRPr="001370FF">
        <w:rPr>
          <w:rFonts w:hint="eastAsia"/>
        </w:rPr>
        <w:t>4</w:t>
      </w:r>
      <w:r w:rsidR="00654786" w:rsidRPr="001370FF">
        <w:rPr>
          <w:rFonts w:hint="eastAsia"/>
        </w:rPr>
        <w:t>%</w:t>
      </w:r>
      <w:r w:rsidRPr="001370FF">
        <w:rPr>
          <w:rFonts w:hint="eastAsia"/>
        </w:rPr>
        <w:t>。据报道</w:t>
      </w:r>
      <w:r w:rsidR="00654786" w:rsidRPr="001370FF">
        <w:rPr>
          <w:rFonts w:hint="eastAsia"/>
        </w:rPr>
        <w:t>，</w:t>
      </w:r>
      <w:r w:rsidRPr="001370FF">
        <w:rPr>
          <w:rFonts w:hint="eastAsia"/>
        </w:rPr>
        <w:t>所有教育层次的女教师总数为</w:t>
      </w:r>
      <w:r w:rsidRPr="001370FF">
        <w:rPr>
          <w:rFonts w:hint="eastAsia"/>
        </w:rPr>
        <w:t>49 061</w:t>
      </w:r>
      <w:r w:rsidRPr="001370FF">
        <w:rPr>
          <w:rFonts w:hint="eastAsia"/>
        </w:rPr>
        <w:t>人</w:t>
      </w:r>
      <w:r w:rsidR="00654786" w:rsidRPr="001370FF">
        <w:rPr>
          <w:rFonts w:hint="eastAsia"/>
        </w:rPr>
        <w:t>(</w:t>
      </w:r>
      <w:r w:rsidRPr="001370FF">
        <w:rPr>
          <w:rFonts w:hint="eastAsia"/>
        </w:rPr>
        <w:t>2</w:t>
      </w:r>
      <w:r w:rsidR="00654786" w:rsidRPr="001370FF">
        <w:rPr>
          <w:rFonts w:hint="eastAsia"/>
        </w:rPr>
        <w:t>9.</w:t>
      </w:r>
      <w:r w:rsidRPr="001370FF">
        <w:rPr>
          <w:rFonts w:hint="eastAsia"/>
        </w:rPr>
        <w:t>7</w:t>
      </w:r>
      <w:r w:rsidR="00654786" w:rsidRPr="001370FF">
        <w:rPr>
          <w:rFonts w:hint="eastAsia"/>
        </w:rPr>
        <w:t>%)</w:t>
      </w:r>
      <w:r w:rsidR="00654786" w:rsidRPr="001370FF">
        <w:rPr>
          <w:rFonts w:hint="eastAsia"/>
        </w:rPr>
        <w:t>，</w:t>
      </w:r>
      <w:r w:rsidRPr="001370FF">
        <w:rPr>
          <w:rFonts w:hint="eastAsia"/>
        </w:rPr>
        <w:t>其中山区、丘陵地区、</w:t>
      </w:r>
      <w:bookmarkStart w:id="2" w:name="OLE_LINK4"/>
      <w:r w:rsidRPr="001370FF">
        <w:rPr>
          <w:rFonts w:hint="eastAsia"/>
        </w:rPr>
        <w:t>加德满都谷</w:t>
      </w:r>
      <w:bookmarkEnd w:id="2"/>
      <w:r w:rsidRPr="001370FF">
        <w:rPr>
          <w:rFonts w:hint="eastAsia"/>
        </w:rPr>
        <w:t>以及德赖地区的女教师人数分别为</w:t>
      </w:r>
      <w:r w:rsidRPr="001370FF">
        <w:rPr>
          <w:rFonts w:hint="eastAsia"/>
        </w:rPr>
        <w:t>3 557</w:t>
      </w:r>
      <w:r w:rsidRPr="001370FF">
        <w:rPr>
          <w:rFonts w:hint="eastAsia"/>
        </w:rPr>
        <w:t>人</w:t>
      </w:r>
      <w:r w:rsidR="00654786" w:rsidRPr="001370FF">
        <w:rPr>
          <w:rFonts w:hint="eastAsia"/>
        </w:rPr>
        <w:t>(</w:t>
      </w:r>
      <w:r w:rsidRPr="001370FF">
        <w:rPr>
          <w:rFonts w:hint="eastAsia"/>
        </w:rPr>
        <w:t>2</w:t>
      </w:r>
      <w:r w:rsidR="00654786" w:rsidRPr="001370FF">
        <w:rPr>
          <w:rFonts w:hint="eastAsia"/>
        </w:rPr>
        <w:t>1.</w:t>
      </w:r>
      <w:r w:rsidRPr="001370FF">
        <w:rPr>
          <w:rFonts w:hint="eastAsia"/>
        </w:rPr>
        <w:t>3</w:t>
      </w:r>
      <w:r w:rsidR="00654786" w:rsidRPr="001370FF">
        <w:rPr>
          <w:rFonts w:hint="eastAsia"/>
        </w:rPr>
        <w:t>%)</w:t>
      </w:r>
      <w:r w:rsidRPr="001370FF">
        <w:rPr>
          <w:rFonts w:hint="eastAsia"/>
        </w:rPr>
        <w:t>、</w:t>
      </w:r>
      <w:r w:rsidRPr="001370FF">
        <w:rPr>
          <w:rFonts w:hint="eastAsia"/>
        </w:rPr>
        <w:t>20 992</w:t>
      </w:r>
      <w:r w:rsidRPr="001370FF">
        <w:rPr>
          <w:rFonts w:hint="eastAsia"/>
        </w:rPr>
        <w:t>人</w:t>
      </w:r>
      <w:r w:rsidR="00654786" w:rsidRPr="001370FF">
        <w:rPr>
          <w:rFonts w:hint="eastAsia"/>
        </w:rPr>
        <w:t>(</w:t>
      </w:r>
      <w:r w:rsidRPr="001370FF">
        <w:rPr>
          <w:rFonts w:hint="eastAsia"/>
        </w:rPr>
        <w:t>2</w:t>
      </w:r>
      <w:r w:rsidR="00654786" w:rsidRPr="001370FF">
        <w:rPr>
          <w:rFonts w:hint="eastAsia"/>
        </w:rPr>
        <w:t>7.</w:t>
      </w:r>
      <w:r w:rsidRPr="001370FF">
        <w:rPr>
          <w:rFonts w:hint="eastAsia"/>
        </w:rPr>
        <w:t>5</w:t>
      </w:r>
      <w:r w:rsidR="00654786" w:rsidRPr="001370FF">
        <w:rPr>
          <w:rFonts w:hint="eastAsia"/>
        </w:rPr>
        <w:t>%)</w:t>
      </w:r>
      <w:r w:rsidRPr="001370FF">
        <w:rPr>
          <w:rFonts w:hint="eastAsia"/>
        </w:rPr>
        <w:t>、</w:t>
      </w:r>
      <w:r w:rsidRPr="001370FF">
        <w:rPr>
          <w:rFonts w:hint="eastAsia"/>
        </w:rPr>
        <w:t>9 322</w:t>
      </w:r>
      <w:r w:rsidRPr="001370FF">
        <w:rPr>
          <w:rFonts w:hint="eastAsia"/>
        </w:rPr>
        <w:t>人</w:t>
      </w:r>
      <w:r w:rsidR="00654786" w:rsidRPr="001370FF">
        <w:rPr>
          <w:rFonts w:hint="eastAsia"/>
        </w:rPr>
        <w:t>(</w:t>
      </w:r>
      <w:r w:rsidRPr="001370FF">
        <w:rPr>
          <w:rFonts w:hint="eastAsia"/>
        </w:rPr>
        <w:t>5</w:t>
      </w:r>
      <w:r w:rsidR="00654786" w:rsidRPr="001370FF">
        <w:rPr>
          <w:rFonts w:hint="eastAsia"/>
        </w:rPr>
        <w:t>0.</w:t>
      </w:r>
      <w:r w:rsidRPr="001370FF">
        <w:rPr>
          <w:rFonts w:hint="eastAsia"/>
        </w:rPr>
        <w:t>4</w:t>
      </w:r>
      <w:r w:rsidR="00654786" w:rsidRPr="001370FF">
        <w:rPr>
          <w:rFonts w:hint="eastAsia"/>
        </w:rPr>
        <w:t>%)</w:t>
      </w:r>
      <w:r w:rsidRPr="001370FF">
        <w:rPr>
          <w:rFonts w:hint="eastAsia"/>
        </w:rPr>
        <w:t>和</w:t>
      </w:r>
      <w:r w:rsidRPr="001370FF">
        <w:rPr>
          <w:rFonts w:hint="eastAsia"/>
        </w:rPr>
        <w:t>15 190</w:t>
      </w:r>
      <w:r w:rsidRPr="001370FF">
        <w:rPr>
          <w:rFonts w:hint="eastAsia"/>
        </w:rPr>
        <w:t>人</w:t>
      </w:r>
      <w:r w:rsidR="00654786" w:rsidRPr="001370FF">
        <w:rPr>
          <w:rFonts w:hint="eastAsia"/>
        </w:rPr>
        <w:t>(</w:t>
      </w:r>
      <w:r w:rsidRPr="001370FF">
        <w:rPr>
          <w:rFonts w:hint="eastAsia"/>
        </w:rPr>
        <w:t>2</w:t>
      </w:r>
      <w:r w:rsidR="00654786" w:rsidRPr="001370FF">
        <w:rPr>
          <w:rFonts w:hint="eastAsia"/>
        </w:rPr>
        <w:t>8.</w:t>
      </w:r>
      <w:r w:rsidRPr="001370FF">
        <w:rPr>
          <w:rFonts w:hint="eastAsia"/>
        </w:rPr>
        <w:t>2</w:t>
      </w:r>
      <w:r w:rsidR="00654786" w:rsidRPr="001370FF">
        <w:rPr>
          <w:rFonts w:hint="eastAsia"/>
        </w:rPr>
        <w:t>%)</w:t>
      </w:r>
      <w:r w:rsidRPr="001370FF">
        <w:rPr>
          <w:rFonts w:hint="eastAsia"/>
        </w:rPr>
        <w:t>。考虑到教师的逐层分配情况</w:t>
      </w:r>
      <w:r w:rsidR="00654786" w:rsidRPr="001370FF">
        <w:rPr>
          <w:rFonts w:hint="eastAsia"/>
        </w:rPr>
        <w:t>，</w:t>
      </w:r>
      <w:r w:rsidRPr="001370FF">
        <w:rPr>
          <w:rFonts w:hint="eastAsia"/>
        </w:rPr>
        <w:t>在</w:t>
      </w:r>
      <w:r w:rsidRPr="001370FF">
        <w:rPr>
          <w:rFonts w:hint="eastAsia"/>
        </w:rPr>
        <w:t>2007-2008</w:t>
      </w:r>
      <w:r w:rsidRPr="001370FF">
        <w:rPr>
          <w:rFonts w:hint="eastAsia"/>
        </w:rPr>
        <w:t>学年</w:t>
      </w:r>
      <w:r w:rsidR="00654786" w:rsidRPr="001370FF">
        <w:rPr>
          <w:rFonts w:hint="eastAsia"/>
        </w:rPr>
        <w:t>，</w:t>
      </w:r>
      <w:r w:rsidRPr="001370FF">
        <w:rPr>
          <w:rFonts w:hint="eastAsia"/>
        </w:rPr>
        <w:t>小学教师总人数为</w:t>
      </w:r>
      <w:r w:rsidRPr="001370FF">
        <w:rPr>
          <w:rFonts w:hint="eastAsia"/>
        </w:rPr>
        <w:t>116 846</w:t>
      </w:r>
      <w:r w:rsidRPr="001370FF">
        <w:rPr>
          <w:rFonts w:hint="eastAsia"/>
        </w:rPr>
        <w:t>人</w:t>
      </w:r>
      <w:r w:rsidR="00654786" w:rsidRPr="001370FF">
        <w:rPr>
          <w:rFonts w:hint="eastAsia"/>
        </w:rPr>
        <w:t>，</w:t>
      </w:r>
      <w:r w:rsidRPr="001370FF">
        <w:rPr>
          <w:rFonts w:hint="eastAsia"/>
        </w:rPr>
        <w:t>其中女教师人数为</w:t>
      </w:r>
      <w:r w:rsidRPr="001370FF">
        <w:rPr>
          <w:rFonts w:hint="eastAsia"/>
        </w:rPr>
        <w:t xml:space="preserve">   41 475</w:t>
      </w:r>
      <w:r w:rsidRPr="001370FF">
        <w:rPr>
          <w:rFonts w:hint="eastAsia"/>
        </w:rPr>
        <w:t>人</w:t>
      </w:r>
      <w:r w:rsidR="00654786" w:rsidRPr="001370FF">
        <w:rPr>
          <w:rFonts w:hint="eastAsia"/>
        </w:rPr>
        <w:t>(</w:t>
      </w:r>
      <w:r w:rsidRPr="001370FF">
        <w:rPr>
          <w:rFonts w:hint="eastAsia"/>
        </w:rPr>
        <w:t>3</w:t>
      </w:r>
      <w:r w:rsidR="00654786" w:rsidRPr="001370FF">
        <w:rPr>
          <w:rFonts w:hint="eastAsia"/>
        </w:rPr>
        <w:t>5.</w:t>
      </w:r>
      <w:r w:rsidRPr="001370FF">
        <w:rPr>
          <w:rFonts w:hint="eastAsia"/>
        </w:rPr>
        <w:t>5</w:t>
      </w:r>
      <w:r w:rsidR="00654786" w:rsidRPr="001370FF">
        <w:rPr>
          <w:rFonts w:hint="eastAsia"/>
        </w:rPr>
        <w:t>%)</w:t>
      </w:r>
      <w:r w:rsidRPr="001370FF">
        <w:rPr>
          <w:rFonts w:hint="eastAsia"/>
        </w:rPr>
        <w:t>。初级教师总人数为</w:t>
      </w:r>
      <w:r w:rsidRPr="001370FF">
        <w:rPr>
          <w:rFonts w:hint="eastAsia"/>
        </w:rPr>
        <w:t>27 903</w:t>
      </w:r>
      <w:r w:rsidRPr="001370FF">
        <w:rPr>
          <w:rFonts w:hint="eastAsia"/>
        </w:rPr>
        <w:t>人</w:t>
      </w:r>
      <w:r w:rsidR="00654786" w:rsidRPr="001370FF">
        <w:rPr>
          <w:rFonts w:hint="eastAsia"/>
        </w:rPr>
        <w:t>，</w:t>
      </w:r>
      <w:r w:rsidRPr="001370FF">
        <w:rPr>
          <w:rFonts w:hint="eastAsia"/>
        </w:rPr>
        <w:t>其中女教师人数为</w:t>
      </w:r>
      <w:r w:rsidRPr="001370FF">
        <w:rPr>
          <w:rFonts w:hint="eastAsia"/>
        </w:rPr>
        <w:t>5 182</w:t>
      </w:r>
      <w:r w:rsidRPr="001370FF">
        <w:rPr>
          <w:rFonts w:hint="eastAsia"/>
        </w:rPr>
        <w:t>人</w:t>
      </w:r>
      <w:r w:rsidR="00654786" w:rsidRPr="001370FF">
        <w:rPr>
          <w:rFonts w:hint="eastAsia"/>
        </w:rPr>
        <w:t>(</w:t>
      </w:r>
      <w:r w:rsidRPr="001370FF">
        <w:rPr>
          <w:rFonts w:hint="eastAsia"/>
        </w:rPr>
        <w:t>1</w:t>
      </w:r>
      <w:r w:rsidR="00654786" w:rsidRPr="001370FF">
        <w:rPr>
          <w:rFonts w:hint="eastAsia"/>
        </w:rPr>
        <w:t>8.</w:t>
      </w:r>
      <w:r w:rsidRPr="001370FF">
        <w:rPr>
          <w:rFonts w:hint="eastAsia"/>
        </w:rPr>
        <w:t>6</w:t>
      </w:r>
      <w:r w:rsidR="00654786" w:rsidRPr="001370FF">
        <w:rPr>
          <w:rFonts w:hint="eastAsia"/>
        </w:rPr>
        <w:t>%)</w:t>
      </w:r>
      <w:r w:rsidR="00654786" w:rsidRPr="001370FF">
        <w:rPr>
          <w:rFonts w:hint="eastAsia"/>
        </w:rPr>
        <w:t>；</w:t>
      </w:r>
      <w:r w:rsidRPr="001370FF">
        <w:rPr>
          <w:rFonts w:hint="eastAsia"/>
        </w:rPr>
        <w:t>而高中教师总人数为</w:t>
      </w:r>
      <w:r w:rsidRPr="001370FF">
        <w:rPr>
          <w:rFonts w:hint="eastAsia"/>
        </w:rPr>
        <w:t>20 674</w:t>
      </w:r>
      <w:r w:rsidRPr="001370FF">
        <w:rPr>
          <w:rFonts w:hint="eastAsia"/>
        </w:rPr>
        <w:t>人</w:t>
      </w:r>
      <w:r w:rsidR="00654786" w:rsidRPr="001370FF">
        <w:rPr>
          <w:rFonts w:hint="eastAsia"/>
        </w:rPr>
        <w:t>，</w:t>
      </w:r>
      <w:r w:rsidRPr="001370FF">
        <w:rPr>
          <w:rFonts w:hint="eastAsia"/>
        </w:rPr>
        <w:t>其中女教师人数为</w:t>
      </w:r>
      <w:r w:rsidRPr="001370FF">
        <w:rPr>
          <w:rFonts w:hint="eastAsia"/>
        </w:rPr>
        <w:t>2 404</w:t>
      </w:r>
      <w:r w:rsidRPr="001370FF">
        <w:rPr>
          <w:rFonts w:hint="eastAsia"/>
        </w:rPr>
        <w:t>人</w:t>
      </w:r>
      <w:r w:rsidR="00654786" w:rsidRPr="001370FF">
        <w:rPr>
          <w:rFonts w:hint="eastAsia"/>
        </w:rPr>
        <w:t>(</w:t>
      </w:r>
      <w:r w:rsidRPr="001370FF">
        <w:rPr>
          <w:rFonts w:hint="eastAsia"/>
        </w:rPr>
        <w:t>1</w:t>
      </w:r>
      <w:r w:rsidR="00654786" w:rsidRPr="001370FF">
        <w:rPr>
          <w:rFonts w:hint="eastAsia"/>
        </w:rPr>
        <w:t>1.</w:t>
      </w:r>
      <w:r w:rsidRPr="001370FF">
        <w:rPr>
          <w:rFonts w:hint="eastAsia"/>
        </w:rPr>
        <w:t>6</w:t>
      </w:r>
      <w:r w:rsidR="00654786" w:rsidRPr="001370FF">
        <w:rPr>
          <w:rFonts w:hint="eastAsia"/>
        </w:rPr>
        <w:t>%)</w:t>
      </w:r>
      <w:r w:rsidRPr="001370FF">
        <w:rPr>
          <w:rFonts w:hint="eastAsia"/>
        </w:rPr>
        <w:t>。</w:t>
      </w:r>
    </w:p>
    <w:p w:rsidR="00194B1A" w:rsidRPr="001370FF" w:rsidRDefault="00194B1A" w:rsidP="000E26C7">
      <w:pPr>
        <w:pStyle w:val="SingleTxtGC"/>
        <w:tabs>
          <w:tab w:val="clear" w:pos="1565"/>
          <w:tab w:val="clear" w:pos="1996"/>
          <w:tab w:val="left" w:pos="1785"/>
        </w:tabs>
        <w:rPr>
          <w:rFonts w:hint="eastAsia"/>
        </w:rPr>
      </w:pPr>
      <w:r w:rsidRPr="001370FF">
        <w:rPr>
          <w:rFonts w:hint="eastAsia"/>
          <w:iCs/>
        </w:rPr>
        <w:t>11</w:t>
      </w:r>
      <w:r w:rsidR="00654786" w:rsidRPr="001370FF">
        <w:rPr>
          <w:rFonts w:hint="eastAsia"/>
          <w:iCs/>
        </w:rPr>
        <w:t>5.</w:t>
      </w:r>
      <w:r w:rsidR="000E26C7" w:rsidRPr="001370FF">
        <w:rPr>
          <w:rFonts w:hint="eastAsia"/>
          <w:iCs/>
        </w:rPr>
        <w:tab/>
      </w:r>
      <w:r w:rsidRPr="001370FF">
        <w:rPr>
          <w:rFonts w:hint="eastAsia"/>
          <w:iCs/>
        </w:rPr>
        <w:t>在所有教育层次中</w:t>
      </w:r>
      <w:r w:rsidR="00654786" w:rsidRPr="001370FF">
        <w:rPr>
          <w:rFonts w:hint="eastAsia"/>
          <w:iCs/>
        </w:rPr>
        <w:t>，</w:t>
      </w:r>
      <w:r w:rsidRPr="001370FF">
        <w:rPr>
          <w:rFonts w:hint="eastAsia"/>
          <w:iCs/>
        </w:rPr>
        <w:t>女教师在机构学校中所占的比例为</w:t>
      </w:r>
      <w:r w:rsidRPr="001370FF">
        <w:rPr>
          <w:rFonts w:hint="eastAsia"/>
          <w:iCs/>
        </w:rPr>
        <w:t>4</w:t>
      </w:r>
      <w:r w:rsidR="00654786" w:rsidRPr="001370FF">
        <w:rPr>
          <w:rFonts w:hint="eastAsia"/>
          <w:iCs/>
        </w:rPr>
        <w:t>4.</w:t>
      </w:r>
      <w:r w:rsidRPr="001370FF">
        <w:rPr>
          <w:rFonts w:hint="eastAsia"/>
          <w:iCs/>
        </w:rPr>
        <w:t>1</w:t>
      </w:r>
      <w:r w:rsidR="00654786" w:rsidRPr="001370FF">
        <w:rPr>
          <w:rFonts w:hint="eastAsia"/>
          <w:iCs/>
        </w:rPr>
        <w:t>%</w:t>
      </w:r>
      <w:r w:rsidR="00654786" w:rsidRPr="001370FF">
        <w:rPr>
          <w:rFonts w:hint="eastAsia"/>
          <w:iCs/>
        </w:rPr>
        <w:t>，</w:t>
      </w:r>
      <w:r w:rsidRPr="001370FF">
        <w:rPr>
          <w:rFonts w:hint="eastAsia"/>
          <w:iCs/>
        </w:rPr>
        <w:t>其中小学、初中和高中女教师的比例分别为</w:t>
      </w:r>
      <w:r w:rsidRPr="001370FF">
        <w:rPr>
          <w:rFonts w:hint="eastAsia"/>
          <w:iCs/>
        </w:rPr>
        <w:t>5</w:t>
      </w:r>
      <w:r w:rsidR="00654786" w:rsidRPr="001370FF">
        <w:rPr>
          <w:rFonts w:hint="eastAsia"/>
          <w:iCs/>
        </w:rPr>
        <w:t>5.</w:t>
      </w:r>
      <w:r w:rsidRPr="001370FF">
        <w:rPr>
          <w:rFonts w:hint="eastAsia"/>
          <w:iCs/>
        </w:rPr>
        <w:t>9</w:t>
      </w:r>
      <w:r w:rsidR="00654786" w:rsidRPr="001370FF">
        <w:rPr>
          <w:rFonts w:hint="eastAsia"/>
          <w:iCs/>
        </w:rPr>
        <w:t>%</w:t>
      </w:r>
      <w:r w:rsidRPr="001370FF">
        <w:rPr>
          <w:rFonts w:hint="eastAsia"/>
          <w:iCs/>
        </w:rPr>
        <w:t>、</w:t>
      </w:r>
      <w:r w:rsidRPr="001370FF">
        <w:rPr>
          <w:rFonts w:hint="eastAsia"/>
          <w:iCs/>
        </w:rPr>
        <w:t>3</w:t>
      </w:r>
      <w:r w:rsidR="00654786" w:rsidRPr="001370FF">
        <w:rPr>
          <w:rFonts w:hint="eastAsia"/>
          <w:iCs/>
        </w:rPr>
        <w:t>2.</w:t>
      </w:r>
      <w:r w:rsidRPr="001370FF">
        <w:rPr>
          <w:rFonts w:hint="eastAsia"/>
          <w:iCs/>
        </w:rPr>
        <w:t>1</w:t>
      </w:r>
      <w:r w:rsidR="00654786" w:rsidRPr="001370FF">
        <w:rPr>
          <w:rFonts w:hint="eastAsia"/>
          <w:iCs/>
        </w:rPr>
        <w:t>%</w:t>
      </w:r>
      <w:r w:rsidRPr="001370FF">
        <w:rPr>
          <w:rFonts w:hint="eastAsia"/>
          <w:iCs/>
        </w:rPr>
        <w:t>和</w:t>
      </w:r>
      <w:r w:rsidRPr="001370FF">
        <w:rPr>
          <w:rFonts w:hint="eastAsia"/>
          <w:iCs/>
        </w:rPr>
        <w:t>1</w:t>
      </w:r>
      <w:r w:rsidR="00654786" w:rsidRPr="001370FF">
        <w:rPr>
          <w:rFonts w:hint="eastAsia"/>
          <w:iCs/>
        </w:rPr>
        <w:t>9.</w:t>
      </w:r>
      <w:r w:rsidRPr="001370FF">
        <w:rPr>
          <w:rFonts w:hint="eastAsia"/>
          <w:iCs/>
        </w:rPr>
        <w:t>8</w:t>
      </w:r>
      <w:r w:rsidR="00654786" w:rsidRPr="001370FF">
        <w:rPr>
          <w:rFonts w:hint="eastAsia"/>
          <w:iCs/>
        </w:rPr>
        <w:t>%</w:t>
      </w:r>
      <w:r w:rsidRPr="001370FF">
        <w:rPr>
          <w:rFonts w:hint="eastAsia"/>
          <w:iCs/>
        </w:rPr>
        <w:t>。在报告的全部教师人数当中</w:t>
      </w:r>
      <w:r w:rsidR="00654786" w:rsidRPr="001370FF">
        <w:rPr>
          <w:rFonts w:hint="eastAsia"/>
          <w:iCs/>
        </w:rPr>
        <w:t>，</w:t>
      </w:r>
      <w:r w:rsidRPr="001370FF">
        <w:rPr>
          <w:rFonts w:hint="eastAsia"/>
          <w:iCs/>
        </w:rPr>
        <w:t>女教师在所有教育层次社区学校中的比例为</w:t>
      </w:r>
      <w:r w:rsidRPr="001370FF">
        <w:rPr>
          <w:rFonts w:hint="eastAsia"/>
          <w:iCs/>
        </w:rPr>
        <w:t>2</w:t>
      </w:r>
      <w:r w:rsidR="00654786" w:rsidRPr="001370FF">
        <w:rPr>
          <w:rFonts w:hint="eastAsia"/>
          <w:iCs/>
        </w:rPr>
        <w:t>5.</w:t>
      </w:r>
      <w:r w:rsidRPr="001370FF">
        <w:rPr>
          <w:rFonts w:hint="eastAsia"/>
          <w:iCs/>
        </w:rPr>
        <w:t>7</w:t>
      </w:r>
      <w:r w:rsidR="00654786" w:rsidRPr="001370FF">
        <w:rPr>
          <w:rFonts w:hint="eastAsia"/>
          <w:iCs/>
        </w:rPr>
        <w:t>%</w:t>
      </w:r>
      <w:r w:rsidR="00654786" w:rsidRPr="001370FF">
        <w:rPr>
          <w:rFonts w:hint="eastAsia"/>
          <w:iCs/>
        </w:rPr>
        <w:t>，</w:t>
      </w:r>
      <w:r w:rsidRPr="001370FF">
        <w:rPr>
          <w:rFonts w:hint="eastAsia"/>
          <w:iCs/>
        </w:rPr>
        <w:t>其中小学、初中和高中女教师所占的比例分别为</w:t>
      </w:r>
      <w:r w:rsidRPr="001370FF">
        <w:rPr>
          <w:rFonts w:hint="eastAsia"/>
          <w:iCs/>
        </w:rPr>
        <w:t>3</w:t>
      </w:r>
      <w:r w:rsidR="00654786" w:rsidRPr="001370FF">
        <w:rPr>
          <w:rFonts w:hint="eastAsia"/>
          <w:iCs/>
        </w:rPr>
        <w:t>0.</w:t>
      </w:r>
      <w:r w:rsidRPr="001370FF">
        <w:rPr>
          <w:rFonts w:hint="eastAsia"/>
          <w:iCs/>
        </w:rPr>
        <w:t>9</w:t>
      </w:r>
      <w:r w:rsidR="00654786" w:rsidRPr="001370FF">
        <w:rPr>
          <w:rFonts w:hint="eastAsia"/>
          <w:iCs/>
        </w:rPr>
        <w:t>%</w:t>
      </w:r>
      <w:r w:rsidRPr="001370FF">
        <w:rPr>
          <w:rFonts w:hint="eastAsia"/>
          <w:iCs/>
        </w:rPr>
        <w:t>、</w:t>
      </w:r>
      <w:r w:rsidRPr="001370FF">
        <w:rPr>
          <w:rFonts w:hint="eastAsia"/>
          <w:iCs/>
        </w:rPr>
        <w:t>1</w:t>
      </w:r>
      <w:r w:rsidR="00654786" w:rsidRPr="001370FF">
        <w:rPr>
          <w:rFonts w:hint="eastAsia"/>
          <w:iCs/>
        </w:rPr>
        <w:t>3.</w:t>
      </w:r>
      <w:r w:rsidRPr="001370FF">
        <w:rPr>
          <w:rFonts w:hint="eastAsia"/>
          <w:iCs/>
        </w:rPr>
        <w:t>7</w:t>
      </w:r>
      <w:r w:rsidR="00654786" w:rsidRPr="001370FF">
        <w:rPr>
          <w:rFonts w:hint="eastAsia"/>
          <w:iCs/>
        </w:rPr>
        <w:t>%</w:t>
      </w:r>
      <w:r w:rsidRPr="001370FF">
        <w:rPr>
          <w:rFonts w:hint="eastAsia"/>
          <w:iCs/>
        </w:rPr>
        <w:t>和</w:t>
      </w:r>
      <w:r w:rsidR="00654786" w:rsidRPr="001370FF">
        <w:rPr>
          <w:rFonts w:hint="eastAsia"/>
          <w:iCs/>
        </w:rPr>
        <w:t>7.</w:t>
      </w:r>
      <w:r w:rsidRPr="001370FF">
        <w:rPr>
          <w:rFonts w:hint="eastAsia"/>
          <w:iCs/>
        </w:rPr>
        <w:t>7</w:t>
      </w:r>
      <w:r w:rsidR="00654786" w:rsidRPr="001370FF">
        <w:rPr>
          <w:rFonts w:hint="eastAsia"/>
          <w:iCs/>
        </w:rPr>
        <w:t>%</w:t>
      </w:r>
      <w:r w:rsidRPr="001370FF">
        <w:rPr>
          <w:rFonts w:hint="eastAsia"/>
          <w:iCs/>
        </w:rPr>
        <w:t>。从总体上看</w:t>
      </w:r>
      <w:r w:rsidR="00654786" w:rsidRPr="001370FF">
        <w:rPr>
          <w:rFonts w:hint="eastAsia"/>
          <w:iCs/>
        </w:rPr>
        <w:t>，</w:t>
      </w:r>
      <w:r w:rsidRPr="001370FF">
        <w:rPr>
          <w:rFonts w:hint="eastAsia"/>
          <w:bCs/>
        </w:rPr>
        <w:t>加德满都谷的女教师所占的比例最大</w:t>
      </w:r>
      <w:r w:rsidR="00654786" w:rsidRPr="001370FF">
        <w:rPr>
          <w:rFonts w:hint="eastAsia"/>
          <w:bCs/>
        </w:rPr>
        <w:t>，</w:t>
      </w:r>
      <w:r w:rsidRPr="001370FF">
        <w:rPr>
          <w:rFonts w:hint="eastAsia"/>
          <w:bCs/>
        </w:rPr>
        <w:t>而在山区所有教育水平的女教师所占比例最小。</w:t>
      </w:r>
    </w:p>
    <w:p w:rsidR="00194B1A" w:rsidRPr="001370FF" w:rsidRDefault="00194B1A" w:rsidP="000E26C7">
      <w:pPr>
        <w:pStyle w:val="SingleTxtGC"/>
        <w:tabs>
          <w:tab w:val="clear" w:pos="1565"/>
          <w:tab w:val="clear" w:pos="1996"/>
          <w:tab w:val="left" w:pos="1785"/>
        </w:tabs>
        <w:rPr>
          <w:rFonts w:hint="eastAsia"/>
        </w:rPr>
      </w:pPr>
      <w:r w:rsidRPr="001370FF">
        <w:rPr>
          <w:rFonts w:hint="eastAsia"/>
        </w:rPr>
        <w:t>11</w:t>
      </w:r>
      <w:r w:rsidR="00654786" w:rsidRPr="001370FF">
        <w:rPr>
          <w:rFonts w:hint="eastAsia"/>
        </w:rPr>
        <w:t>6.</w:t>
      </w:r>
      <w:r w:rsidR="000E26C7" w:rsidRPr="001370FF">
        <w:rPr>
          <w:rFonts w:hint="eastAsia"/>
        </w:rPr>
        <w:tab/>
      </w:r>
      <w:r w:rsidRPr="001370FF">
        <w:rPr>
          <w:rFonts w:hint="eastAsia"/>
        </w:rPr>
        <w:t>在所有类型学校中</w:t>
      </w:r>
      <w:r w:rsidR="00654786" w:rsidRPr="001370FF">
        <w:rPr>
          <w:rFonts w:hint="eastAsia"/>
        </w:rPr>
        <w:t>，</w:t>
      </w:r>
      <w:r w:rsidRPr="001370FF">
        <w:rPr>
          <w:rFonts w:hint="eastAsia"/>
        </w:rPr>
        <w:t>女教师整体所占份额为</w:t>
      </w:r>
      <w:r w:rsidRPr="001370FF">
        <w:rPr>
          <w:rFonts w:hint="eastAsia"/>
        </w:rPr>
        <w:t>2</w:t>
      </w:r>
      <w:r w:rsidR="00654786" w:rsidRPr="001370FF">
        <w:rPr>
          <w:rFonts w:hint="eastAsia"/>
        </w:rPr>
        <w:t>9.</w:t>
      </w:r>
      <w:r w:rsidRPr="001370FF">
        <w:rPr>
          <w:rFonts w:hint="eastAsia"/>
        </w:rPr>
        <w:t>7</w:t>
      </w:r>
      <w:r w:rsidR="00654786" w:rsidRPr="001370FF">
        <w:rPr>
          <w:rFonts w:hint="eastAsia"/>
        </w:rPr>
        <w:t>%</w:t>
      </w:r>
      <w:r w:rsidR="00654786" w:rsidRPr="001370FF">
        <w:rPr>
          <w:rFonts w:hint="eastAsia"/>
        </w:rPr>
        <w:t>，</w:t>
      </w:r>
      <w:r w:rsidRPr="001370FF">
        <w:rPr>
          <w:rFonts w:hint="eastAsia"/>
        </w:rPr>
        <w:t>其中小学、初中和高中女教师所占比例分别为</w:t>
      </w:r>
      <w:r w:rsidRPr="001370FF">
        <w:rPr>
          <w:rFonts w:hint="eastAsia"/>
        </w:rPr>
        <w:t>3</w:t>
      </w:r>
      <w:r w:rsidR="00654786" w:rsidRPr="001370FF">
        <w:rPr>
          <w:rFonts w:hint="eastAsia"/>
        </w:rPr>
        <w:t>5.</w:t>
      </w:r>
      <w:r w:rsidRPr="001370FF">
        <w:rPr>
          <w:rFonts w:hint="eastAsia"/>
        </w:rPr>
        <w:t>5</w:t>
      </w:r>
      <w:r w:rsidR="00654786" w:rsidRPr="001370FF">
        <w:rPr>
          <w:rFonts w:hint="eastAsia"/>
        </w:rPr>
        <w:t>%</w:t>
      </w:r>
      <w:r w:rsidRPr="001370FF">
        <w:rPr>
          <w:rFonts w:hint="eastAsia"/>
        </w:rPr>
        <w:t>、</w:t>
      </w:r>
      <w:r w:rsidRPr="001370FF">
        <w:rPr>
          <w:rFonts w:hint="eastAsia"/>
        </w:rPr>
        <w:t>1</w:t>
      </w:r>
      <w:r w:rsidR="00654786" w:rsidRPr="001370FF">
        <w:rPr>
          <w:rFonts w:hint="eastAsia"/>
        </w:rPr>
        <w:t>8.</w:t>
      </w:r>
      <w:r w:rsidRPr="001370FF">
        <w:rPr>
          <w:rFonts w:hint="eastAsia"/>
        </w:rPr>
        <w:t>6</w:t>
      </w:r>
      <w:r w:rsidR="00654786" w:rsidRPr="001370FF">
        <w:rPr>
          <w:rFonts w:hint="eastAsia"/>
        </w:rPr>
        <w:t>%</w:t>
      </w:r>
      <w:r w:rsidRPr="001370FF">
        <w:rPr>
          <w:rFonts w:hint="eastAsia"/>
        </w:rPr>
        <w:t>和</w:t>
      </w:r>
      <w:r w:rsidRPr="001370FF">
        <w:rPr>
          <w:rFonts w:hint="eastAsia"/>
        </w:rPr>
        <w:t>1</w:t>
      </w:r>
      <w:r w:rsidR="00654786" w:rsidRPr="001370FF">
        <w:rPr>
          <w:rFonts w:hint="eastAsia"/>
        </w:rPr>
        <w:t>1.</w:t>
      </w:r>
      <w:r w:rsidRPr="001370FF">
        <w:rPr>
          <w:rFonts w:hint="eastAsia"/>
        </w:rPr>
        <w:t>6</w:t>
      </w:r>
      <w:r w:rsidR="00654786" w:rsidRPr="001370FF">
        <w:rPr>
          <w:rFonts w:hint="eastAsia"/>
        </w:rPr>
        <w:t>%</w:t>
      </w:r>
      <w:r w:rsidRPr="001370FF">
        <w:rPr>
          <w:rFonts w:hint="eastAsia"/>
        </w:rPr>
        <w:t>。与全国女教师所占比例总数相比</w:t>
      </w:r>
      <w:r w:rsidR="00654786" w:rsidRPr="001370FF">
        <w:rPr>
          <w:rFonts w:hint="eastAsia"/>
        </w:rPr>
        <w:t>，</w:t>
      </w:r>
      <w:r w:rsidRPr="001370FF">
        <w:rPr>
          <w:rFonts w:hint="eastAsia"/>
        </w:rPr>
        <w:t>山谷地区的女教师所占比例最大</w:t>
      </w:r>
      <w:r w:rsidR="00654786" w:rsidRPr="001370FF">
        <w:rPr>
          <w:rFonts w:hint="eastAsia"/>
        </w:rPr>
        <w:t>，</w:t>
      </w:r>
      <w:r w:rsidRPr="001370FF">
        <w:rPr>
          <w:rFonts w:hint="eastAsia"/>
        </w:rPr>
        <w:t>而山区、丘陵地区和德赖地区的女教师所占比例最低。同样</w:t>
      </w:r>
      <w:r w:rsidR="00654786" w:rsidRPr="001370FF">
        <w:rPr>
          <w:rFonts w:hint="eastAsia"/>
        </w:rPr>
        <w:t>，</w:t>
      </w:r>
      <w:r w:rsidRPr="001370FF">
        <w:rPr>
          <w:rFonts w:hint="eastAsia"/>
        </w:rPr>
        <w:t>在所有教育层次上</w:t>
      </w:r>
      <w:r w:rsidR="00654786" w:rsidRPr="001370FF">
        <w:rPr>
          <w:rFonts w:hint="eastAsia"/>
        </w:rPr>
        <w:t>，</w:t>
      </w:r>
      <w:r w:rsidRPr="001370FF">
        <w:rPr>
          <w:rFonts w:hint="eastAsia"/>
        </w:rPr>
        <w:t>山谷地区的性别平等指数最高</w:t>
      </w:r>
      <w:r w:rsidR="00654786" w:rsidRPr="001370FF">
        <w:rPr>
          <w:rFonts w:hint="eastAsia"/>
        </w:rPr>
        <w:t>，</w:t>
      </w:r>
      <w:r w:rsidRPr="001370FF">
        <w:rPr>
          <w:rFonts w:hint="eastAsia"/>
        </w:rPr>
        <w:t>而山区的性别平等指数最低。</w:t>
      </w:r>
    </w:p>
    <w:p w:rsidR="00194B1A" w:rsidRPr="001370FF" w:rsidRDefault="00194B1A" w:rsidP="000E26C7">
      <w:pPr>
        <w:pStyle w:val="SingleTxtGC"/>
        <w:tabs>
          <w:tab w:val="clear" w:pos="1565"/>
          <w:tab w:val="clear" w:pos="1996"/>
          <w:tab w:val="left" w:pos="1785"/>
        </w:tabs>
        <w:rPr>
          <w:iCs/>
        </w:rPr>
      </w:pPr>
      <w:r w:rsidRPr="001370FF">
        <w:rPr>
          <w:rFonts w:hint="eastAsia"/>
          <w:iCs/>
        </w:rPr>
        <w:t>11</w:t>
      </w:r>
      <w:r w:rsidR="00654786" w:rsidRPr="001370FF">
        <w:rPr>
          <w:rFonts w:hint="eastAsia"/>
          <w:iCs/>
        </w:rPr>
        <w:t>7.</w:t>
      </w:r>
      <w:r w:rsidRPr="001370FF">
        <w:rPr>
          <w:rFonts w:hint="eastAsia"/>
          <w:iCs/>
        </w:rPr>
        <w:t xml:space="preserve">  </w:t>
      </w:r>
      <w:r w:rsidRPr="001370FF">
        <w:rPr>
          <w:rFonts w:hint="eastAsia"/>
          <w:iCs/>
        </w:rPr>
        <w:t>初中和高中女教师的分配情况因县而异。与全国平均水平相比</w:t>
      </w:r>
      <w:r w:rsidR="00654786" w:rsidRPr="001370FF">
        <w:rPr>
          <w:rFonts w:hint="eastAsia"/>
          <w:iCs/>
        </w:rPr>
        <w:t>，</w:t>
      </w:r>
      <w:r w:rsidRPr="001370FF">
        <w:rPr>
          <w:rFonts w:hint="eastAsia"/>
          <w:iCs/>
        </w:rPr>
        <w:t>总共有</w:t>
      </w:r>
      <w:r w:rsidRPr="001370FF">
        <w:rPr>
          <w:rFonts w:hint="eastAsia"/>
          <w:iCs/>
        </w:rPr>
        <w:t>52</w:t>
      </w:r>
      <w:r w:rsidRPr="001370FF">
        <w:rPr>
          <w:rFonts w:hint="eastAsia"/>
          <w:iCs/>
        </w:rPr>
        <w:t>个县的初中女教师所占比例低于全国平均水平</w:t>
      </w:r>
      <w:r w:rsidR="00654786" w:rsidRPr="001370FF">
        <w:rPr>
          <w:rFonts w:hint="eastAsia"/>
          <w:iCs/>
        </w:rPr>
        <w:t>，</w:t>
      </w:r>
      <w:r w:rsidRPr="001370FF">
        <w:rPr>
          <w:rFonts w:hint="eastAsia"/>
          <w:iCs/>
        </w:rPr>
        <w:t>而其余</w:t>
      </w:r>
      <w:r w:rsidRPr="001370FF">
        <w:rPr>
          <w:rFonts w:hint="eastAsia"/>
          <w:iCs/>
        </w:rPr>
        <w:t>23</w:t>
      </w:r>
      <w:r w:rsidRPr="001370FF">
        <w:rPr>
          <w:rFonts w:hint="eastAsia"/>
          <w:iCs/>
        </w:rPr>
        <w:t>个县的女教师在</w:t>
      </w:r>
      <w:r w:rsidRPr="001370FF">
        <w:rPr>
          <w:rFonts w:hint="eastAsia"/>
          <w:iCs/>
        </w:rPr>
        <w:t>31</w:t>
      </w:r>
      <w:r w:rsidRPr="001370FF">
        <w:rPr>
          <w:rFonts w:hint="eastAsia"/>
          <w:iCs/>
        </w:rPr>
        <w:t>个不同类型的社区初级学校中所占的比例高于全国平均水平</w:t>
      </w:r>
      <w:r w:rsidR="00654786" w:rsidRPr="001370FF">
        <w:rPr>
          <w:rFonts w:hint="eastAsia"/>
          <w:iCs/>
        </w:rPr>
        <w:t>(</w:t>
      </w:r>
      <w:r w:rsidRPr="001370FF">
        <w:rPr>
          <w:rFonts w:hint="eastAsia"/>
          <w:iCs/>
        </w:rPr>
        <w:t>1</w:t>
      </w:r>
      <w:r w:rsidR="00654786" w:rsidRPr="001370FF">
        <w:rPr>
          <w:rFonts w:hint="eastAsia"/>
          <w:iCs/>
        </w:rPr>
        <w:t>3.</w:t>
      </w:r>
      <w:r w:rsidRPr="001370FF">
        <w:rPr>
          <w:rFonts w:hint="eastAsia"/>
          <w:iCs/>
        </w:rPr>
        <w:t>7</w:t>
      </w:r>
      <w:r w:rsidR="00654786" w:rsidRPr="001370FF">
        <w:rPr>
          <w:rFonts w:hint="eastAsia"/>
          <w:iCs/>
        </w:rPr>
        <w:t>%)</w:t>
      </w:r>
      <w:r w:rsidR="00654786" w:rsidRPr="001370FF">
        <w:rPr>
          <w:rFonts w:hint="eastAsia"/>
          <w:iCs/>
        </w:rPr>
        <w:t>，</w:t>
      </w:r>
      <w:r w:rsidRPr="001370FF">
        <w:rPr>
          <w:rFonts w:hint="eastAsia"/>
          <w:iCs/>
        </w:rPr>
        <w:t>即</w:t>
      </w:r>
      <w:r w:rsidR="00654786" w:rsidRPr="001370FF">
        <w:rPr>
          <w:rFonts w:hint="eastAsia"/>
          <w:iCs/>
        </w:rPr>
        <w:t>：</w:t>
      </w:r>
      <w:r w:rsidRPr="001370FF">
        <w:rPr>
          <w:rFonts w:hint="eastAsia"/>
          <w:iCs/>
        </w:rPr>
        <w:t>登代尔图拉、巴久拉、卡里科特、巴江、劳塔哈特、拜德迪、多蒂、木古、鲁孔和阿恰姆的初中女教师所占比例低于</w:t>
      </w:r>
      <w:r w:rsidRPr="001370FF">
        <w:rPr>
          <w:rFonts w:hint="eastAsia"/>
          <w:iCs/>
        </w:rPr>
        <w:t>5</w:t>
      </w:r>
      <w:r w:rsidR="00654786" w:rsidRPr="001370FF">
        <w:rPr>
          <w:rFonts w:hint="eastAsia"/>
          <w:iCs/>
        </w:rPr>
        <w:t>%</w:t>
      </w:r>
      <w:r w:rsidR="00654786" w:rsidRPr="001370FF">
        <w:rPr>
          <w:rFonts w:hint="eastAsia"/>
          <w:iCs/>
        </w:rPr>
        <w:t>，</w:t>
      </w:r>
      <w:r w:rsidRPr="001370FF">
        <w:rPr>
          <w:rFonts w:hint="eastAsia"/>
          <w:iCs/>
        </w:rPr>
        <w:t>而有</w:t>
      </w:r>
      <w:r w:rsidRPr="001370FF">
        <w:rPr>
          <w:rFonts w:hint="eastAsia"/>
          <w:iCs/>
        </w:rPr>
        <w:t>20</w:t>
      </w:r>
      <w:r w:rsidRPr="001370FF">
        <w:rPr>
          <w:rFonts w:hint="eastAsia"/>
          <w:iCs/>
        </w:rPr>
        <w:t>个县的高中女教师所占比例高于全国平均水平。</w:t>
      </w:r>
      <w:r w:rsidR="00654786" w:rsidRPr="001370FF">
        <w:rPr>
          <w:rFonts w:hint="eastAsia"/>
          <w:iCs/>
        </w:rPr>
        <w:t>(</w:t>
      </w:r>
      <w:r w:rsidRPr="001370FF">
        <w:rPr>
          <w:rFonts w:hint="eastAsia"/>
          <w:iCs/>
        </w:rPr>
        <w:t>资料来源</w:t>
      </w:r>
      <w:r w:rsidR="00654786" w:rsidRPr="001370FF">
        <w:rPr>
          <w:rFonts w:hint="eastAsia"/>
          <w:iCs/>
        </w:rPr>
        <w:t>：</w:t>
      </w:r>
      <w:bookmarkStart w:id="3" w:name="OLE_LINK18"/>
      <w:bookmarkStart w:id="4" w:name="OLE_LINK19"/>
      <w:r w:rsidRPr="001370FF">
        <w:rPr>
          <w:rFonts w:hint="eastAsia"/>
          <w:iCs/>
        </w:rPr>
        <w:t>2007</w:t>
      </w:r>
      <w:r w:rsidR="00654786" w:rsidRPr="001370FF">
        <w:rPr>
          <w:rFonts w:hint="eastAsia"/>
          <w:iCs/>
        </w:rPr>
        <w:t>/</w:t>
      </w:r>
      <w:r w:rsidRPr="001370FF">
        <w:rPr>
          <w:rFonts w:hint="eastAsia"/>
          <w:iCs/>
        </w:rPr>
        <w:t>2008</w:t>
      </w:r>
      <w:r w:rsidRPr="001370FF">
        <w:rPr>
          <w:rFonts w:hint="eastAsia"/>
          <w:iCs/>
        </w:rPr>
        <w:t>年快报</w:t>
      </w:r>
      <w:r w:rsidR="00654786" w:rsidRPr="001370FF">
        <w:rPr>
          <w:rFonts w:hint="eastAsia"/>
          <w:iCs/>
        </w:rPr>
        <w:t>，</w:t>
      </w:r>
      <w:r w:rsidRPr="001370FF">
        <w:rPr>
          <w:rFonts w:hint="eastAsia"/>
          <w:iCs/>
        </w:rPr>
        <w:t>附件二十一</w:t>
      </w:r>
      <w:r w:rsidR="00654786" w:rsidRPr="001370FF">
        <w:rPr>
          <w:rFonts w:hint="eastAsia"/>
          <w:iCs/>
        </w:rPr>
        <w:t>：</w:t>
      </w:r>
      <w:r w:rsidRPr="001370FF">
        <w:rPr>
          <w:rFonts w:hint="eastAsia"/>
          <w:iCs/>
        </w:rPr>
        <w:t>“</w:t>
      </w:r>
      <w:r w:rsidR="003A7B88">
        <w:t xml:space="preserve">A, B, </w:t>
      </w:r>
      <w:r w:rsidRPr="001370FF">
        <w:t>&amp; C</w:t>
      </w:r>
      <w:r w:rsidRPr="001370FF">
        <w:rPr>
          <w:rFonts w:hint="eastAsia"/>
          <w:iCs/>
        </w:rPr>
        <w:t>”</w:t>
      </w:r>
      <w:bookmarkEnd w:id="3"/>
      <w:bookmarkEnd w:id="4"/>
      <w:r w:rsidR="00654786" w:rsidRPr="001370FF">
        <w:rPr>
          <w:rFonts w:hint="eastAsia"/>
          <w:iCs/>
        </w:rPr>
        <w:t>)</w:t>
      </w:r>
      <w:r w:rsidRPr="001370FF">
        <w:rPr>
          <w:rFonts w:hint="eastAsia"/>
          <w:iCs/>
        </w:rPr>
        <w:t>。</w:t>
      </w:r>
    </w:p>
    <w:p w:rsidR="00194B1A" w:rsidRPr="001370FF" w:rsidRDefault="00194B1A" w:rsidP="000E26C7">
      <w:pPr>
        <w:pStyle w:val="SingleTxtGC"/>
        <w:tabs>
          <w:tab w:val="clear" w:pos="1565"/>
          <w:tab w:val="clear" w:pos="1996"/>
          <w:tab w:val="left" w:pos="1680"/>
        </w:tabs>
      </w:pPr>
      <w:r w:rsidRPr="001370FF">
        <w:rPr>
          <w:rFonts w:hint="eastAsia"/>
        </w:rPr>
        <w:t>11</w:t>
      </w:r>
      <w:r w:rsidR="00654786" w:rsidRPr="001370FF">
        <w:rPr>
          <w:rFonts w:hint="eastAsia"/>
        </w:rPr>
        <w:t>8.</w:t>
      </w:r>
      <w:r w:rsidR="000E26C7" w:rsidRPr="001370FF">
        <w:rPr>
          <w:rFonts w:hint="eastAsia"/>
        </w:rPr>
        <w:tab/>
      </w:r>
      <w:r w:rsidRPr="001370FF">
        <w:rPr>
          <w:rFonts w:hint="eastAsia"/>
        </w:rPr>
        <w:t>在教育行业和学校行政管理中</w:t>
      </w:r>
      <w:r w:rsidR="00654786" w:rsidRPr="001370FF">
        <w:rPr>
          <w:rFonts w:hint="eastAsia"/>
        </w:rPr>
        <w:t>，</w:t>
      </w:r>
      <w:bookmarkStart w:id="5" w:name="OLE_LINK10"/>
      <w:bookmarkStart w:id="6" w:name="OLE_LINK11"/>
      <w:r w:rsidRPr="001370FF">
        <w:rPr>
          <w:rFonts w:ascii="SimSun" w:hAnsi="SimSun" w:hint="eastAsia"/>
        </w:rPr>
        <w:t>德利特和贾那贾提教</w:t>
      </w:r>
      <w:r w:rsidRPr="001370FF">
        <w:rPr>
          <w:rFonts w:hint="eastAsia"/>
        </w:rPr>
        <w:t>师</w:t>
      </w:r>
      <w:bookmarkEnd w:id="5"/>
      <w:bookmarkEnd w:id="6"/>
      <w:r w:rsidRPr="001370FF">
        <w:rPr>
          <w:rFonts w:hint="eastAsia"/>
        </w:rPr>
        <w:t>的比例仍然很低。以下数字说明妇女参与学校行政管理的情况。</w:t>
      </w:r>
    </w:p>
    <w:p w:rsidR="00194B1A" w:rsidRPr="001370FF" w:rsidRDefault="00194B1A" w:rsidP="00194B1A">
      <w:pPr>
        <w:pStyle w:val="SingleTxtG"/>
        <w:jc w:val="left"/>
        <w:rPr>
          <w:rFonts w:eastAsia="SimHei" w:hint="eastAsia"/>
          <w:sz w:val="21"/>
          <w:lang w:eastAsia="zh-CN"/>
        </w:rPr>
      </w:pPr>
      <w:r w:rsidRPr="001370FF">
        <w:rPr>
          <w:rStyle w:val="Heading1Char"/>
          <w:rFonts w:ascii="SimSun" w:hAnsi="SimSun" w:hint="eastAsia"/>
          <w:b w:val="0"/>
          <w:sz w:val="21"/>
        </w:rPr>
        <w:t>表</w:t>
      </w:r>
      <w:r w:rsidRPr="001370FF">
        <w:rPr>
          <w:rStyle w:val="SingleTxtGCChar"/>
        </w:rPr>
        <w:t>12</w:t>
      </w:r>
      <w:r w:rsidRPr="001370FF">
        <w:rPr>
          <w:rStyle w:val="SingleTxtGCChar"/>
        </w:rPr>
        <w:br/>
      </w:r>
      <w:r w:rsidRPr="001370FF">
        <w:rPr>
          <w:rStyle w:val="SingleTxtGCChar"/>
          <w:rFonts w:hint="eastAsia"/>
        </w:rPr>
        <w:t>妇女参与学校行政管理</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66"/>
        <w:gridCol w:w="800"/>
        <w:gridCol w:w="900"/>
        <w:gridCol w:w="900"/>
        <w:gridCol w:w="1100"/>
        <w:gridCol w:w="955"/>
        <w:gridCol w:w="849"/>
      </w:tblGrid>
      <w:tr w:rsidR="00194B1A" w:rsidRPr="001370FF" w:rsidTr="00194B1A">
        <w:trPr>
          <w:tblHeader/>
        </w:trPr>
        <w:tc>
          <w:tcPr>
            <w:tcW w:w="186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6"/>
              </w:rPr>
            </w:pPr>
            <w:r w:rsidRPr="001370FF">
              <w:rPr>
                <w:rFonts w:eastAsia="KaiTi_GB2312" w:hint="eastAsia"/>
                <w:bCs/>
                <w:iCs/>
                <w:sz w:val="16"/>
              </w:rPr>
              <w:t>说明</w:t>
            </w:r>
          </w:p>
        </w:tc>
        <w:tc>
          <w:tcPr>
            <w:tcW w:w="8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6"/>
              </w:rPr>
            </w:pPr>
            <w:r w:rsidRPr="001370FF">
              <w:rPr>
                <w:rFonts w:eastAsia="KaiTi_GB2312" w:hint="eastAsia"/>
                <w:bCs/>
                <w:iCs/>
                <w:sz w:val="16"/>
              </w:rPr>
              <w:t>学校数量</w:t>
            </w:r>
          </w:p>
        </w:tc>
        <w:tc>
          <w:tcPr>
            <w:tcW w:w="9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6"/>
              </w:rPr>
            </w:pPr>
            <w:r w:rsidRPr="001370FF">
              <w:rPr>
                <w:rFonts w:eastAsia="KaiTi_GB2312" w:hint="eastAsia"/>
                <w:bCs/>
                <w:iCs/>
                <w:sz w:val="16"/>
              </w:rPr>
              <w:t>女性委员</w:t>
            </w:r>
          </w:p>
        </w:tc>
        <w:tc>
          <w:tcPr>
            <w:tcW w:w="9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33"/>
              <w:jc w:val="right"/>
              <w:rPr>
                <w:rFonts w:hint="eastAsia"/>
                <w:bCs/>
                <w:i/>
                <w:iCs/>
                <w:sz w:val="16"/>
              </w:rPr>
            </w:pPr>
            <w:r w:rsidRPr="001370FF">
              <w:rPr>
                <w:rFonts w:eastAsia="KaiTi_GB2312" w:hint="eastAsia"/>
                <w:bCs/>
                <w:iCs/>
                <w:sz w:val="16"/>
              </w:rPr>
              <w:t>德利特委员</w:t>
            </w:r>
          </w:p>
        </w:tc>
        <w:tc>
          <w:tcPr>
            <w:tcW w:w="11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6"/>
              </w:rPr>
            </w:pPr>
            <w:r w:rsidRPr="001370FF">
              <w:rPr>
                <w:rFonts w:eastAsia="KaiTi_GB2312" w:hint="eastAsia"/>
                <w:bCs/>
                <w:iCs/>
                <w:sz w:val="16"/>
              </w:rPr>
              <w:t>种族群委员</w:t>
            </w:r>
          </w:p>
        </w:tc>
        <w:tc>
          <w:tcPr>
            <w:tcW w:w="955"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6"/>
              </w:rPr>
            </w:pPr>
            <w:r w:rsidRPr="001370FF">
              <w:rPr>
                <w:rFonts w:eastAsia="KaiTi_GB2312" w:hint="eastAsia"/>
                <w:bCs/>
                <w:iCs/>
                <w:sz w:val="16"/>
              </w:rPr>
              <w:t>选定委员</w:t>
            </w:r>
          </w:p>
        </w:tc>
        <w:tc>
          <w:tcPr>
            <w:tcW w:w="849"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6"/>
              </w:rPr>
            </w:pPr>
            <w:r w:rsidRPr="001370FF">
              <w:rPr>
                <w:rFonts w:eastAsia="KaiTi_GB2312" w:hint="eastAsia"/>
                <w:bCs/>
                <w:iCs/>
                <w:sz w:val="16"/>
              </w:rPr>
              <w:t>选举委员</w:t>
            </w:r>
          </w:p>
        </w:tc>
      </w:tr>
      <w:tr w:rsidR="00194B1A" w:rsidRPr="001370FF" w:rsidTr="00194B1A">
        <w:tc>
          <w:tcPr>
            <w:tcW w:w="1866"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rPr>
            </w:pPr>
            <w:r w:rsidRPr="001370FF">
              <w:rPr>
                <w:rFonts w:hint="eastAsia"/>
                <w:sz w:val="18"/>
              </w:rPr>
              <w:t>校务委员会</w:t>
            </w:r>
          </w:p>
        </w:tc>
        <w:tc>
          <w:tcPr>
            <w:tcW w:w="8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25 948</w:t>
            </w:r>
          </w:p>
        </w:tc>
        <w:tc>
          <w:tcPr>
            <w:tcW w:w="9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1</w:t>
            </w:r>
            <w:r w:rsidR="00654786" w:rsidRPr="001370FF">
              <w:rPr>
                <w:sz w:val="18"/>
              </w:rPr>
              <w:t>7.</w:t>
            </w:r>
            <w:r w:rsidRPr="001370FF">
              <w:rPr>
                <w:sz w:val="18"/>
              </w:rPr>
              <w:t>2</w:t>
            </w:r>
          </w:p>
        </w:tc>
        <w:tc>
          <w:tcPr>
            <w:tcW w:w="900" w:type="dxa"/>
            <w:tcBorders>
              <w:top w:val="single" w:sz="12" w:space="0" w:color="auto"/>
            </w:tcBorders>
            <w:shd w:val="clear" w:color="auto" w:fill="auto"/>
            <w:vAlign w:val="bottom"/>
          </w:tcPr>
          <w:p w:rsidR="00194B1A" w:rsidRPr="001370FF" w:rsidRDefault="00654786" w:rsidP="00194B1A">
            <w:pPr>
              <w:spacing w:before="40" w:after="40" w:line="220" w:lineRule="exact"/>
              <w:ind w:right="113"/>
              <w:jc w:val="right"/>
              <w:rPr>
                <w:sz w:val="18"/>
              </w:rPr>
            </w:pPr>
            <w:r w:rsidRPr="001370FF">
              <w:rPr>
                <w:sz w:val="18"/>
              </w:rPr>
              <w:t>8.</w:t>
            </w:r>
            <w:r w:rsidR="00194B1A" w:rsidRPr="001370FF">
              <w:rPr>
                <w:sz w:val="18"/>
              </w:rPr>
              <w:t>2</w:t>
            </w:r>
          </w:p>
        </w:tc>
        <w:tc>
          <w:tcPr>
            <w:tcW w:w="11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3</w:t>
            </w:r>
            <w:r w:rsidR="00654786" w:rsidRPr="001370FF">
              <w:rPr>
                <w:sz w:val="18"/>
              </w:rPr>
              <w:t>3.</w:t>
            </w:r>
            <w:r w:rsidRPr="001370FF">
              <w:rPr>
                <w:sz w:val="18"/>
              </w:rPr>
              <w:t>8</w:t>
            </w:r>
          </w:p>
        </w:tc>
        <w:tc>
          <w:tcPr>
            <w:tcW w:w="955"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9</w:t>
            </w:r>
            <w:r w:rsidR="00654786" w:rsidRPr="001370FF">
              <w:rPr>
                <w:sz w:val="18"/>
              </w:rPr>
              <w:t>4.</w:t>
            </w:r>
            <w:r w:rsidRPr="001370FF">
              <w:rPr>
                <w:sz w:val="18"/>
              </w:rPr>
              <w:t>5</w:t>
            </w:r>
          </w:p>
        </w:tc>
        <w:tc>
          <w:tcPr>
            <w:tcW w:w="849" w:type="dxa"/>
            <w:tcBorders>
              <w:top w:val="single" w:sz="12" w:space="0" w:color="auto"/>
            </w:tcBorders>
            <w:shd w:val="clear" w:color="auto" w:fill="auto"/>
            <w:vAlign w:val="bottom"/>
          </w:tcPr>
          <w:p w:rsidR="00194B1A" w:rsidRPr="001370FF" w:rsidRDefault="00654786" w:rsidP="00194B1A">
            <w:pPr>
              <w:spacing w:before="40" w:after="40" w:line="220" w:lineRule="exact"/>
              <w:ind w:right="113"/>
              <w:jc w:val="right"/>
              <w:rPr>
                <w:sz w:val="18"/>
              </w:rPr>
            </w:pPr>
            <w:r w:rsidRPr="001370FF">
              <w:rPr>
                <w:sz w:val="18"/>
              </w:rPr>
              <w:t>5.</w:t>
            </w:r>
            <w:r w:rsidR="00194B1A" w:rsidRPr="001370FF">
              <w:rPr>
                <w:sz w:val="18"/>
              </w:rPr>
              <w:t>5</w:t>
            </w:r>
          </w:p>
        </w:tc>
      </w:tr>
    </w:tbl>
    <w:p w:rsidR="00194B1A" w:rsidRPr="001370FF" w:rsidRDefault="00194B1A" w:rsidP="000E26C7">
      <w:pPr>
        <w:pStyle w:val="SingleTxtG"/>
        <w:spacing w:before="120"/>
        <w:ind w:left="1304"/>
        <w:rPr>
          <w:rFonts w:hint="eastAsia"/>
          <w:iCs/>
          <w:sz w:val="18"/>
          <w:szCs w:val="18"/>
          <w:lang w:eastAsia="zh-CN"/>
        </w:rPr>
      </w:pPr>
      <w:r w:rsidRPr="001370FF">
        <w:rPr>
          <w:rFonts w:eastAsia="KaiTi_GB2312" w:hint="eastAsia"/>
          <w:iCs/>
          <w:sz w:val="18"/>
          <w:szCs w:val="18"/>
          <w:lang w:eastAsia="zh-CN"/>
        </w:rPr>
        <w:t>资料来源</w:t>
      </w:r>
      <w:r w:rsidR="00654786" w:rsidRPr="001370FF">
        <w:rPr>
          <w:rFonts w:eastAsia="KaiTi_GB2312" w:hint="eastAsia"/>
          <w:iCs/>
          <w:sz w:val="18"/>
          <w:szCs w:val="18"/>
          <w:lang w:eastAsia="zh-CN"/>
        </w:rPr>
        <w:t>：</w:t>
      </w:r>
      <w:r w:rsidRPr="001370FF">
        <w:rPr>
          <w:rFonts w:hint="eastAsia"/>
          <w:iCs/>
          <w:sz w:val="18"/>
          <w:szCs w:val="18"/>
          <w:lang w:eastAsia="zh-CN"/>
        </w:rPr>
        <w:t>教育和体育部</w:t>
      </w:r>
      <w:r w:rsidR="00654786" w:rsidRPr="001370FF">
        <w:rPr>
          <w:rFonts w:hint="eastAsia"/>
          <w:iCs/>
          <w:sz w:val="18"/>
          <w:szCs w:val="18"/>
          <w:lang w:eastAsia="zh-CN"/>
        </w:rPr>
        <w:t>，</w:t>
      </w:r>
      <w:r w:rsidRPr="001370FF">
        <w:rPr>
          <w:rFonts w:hint="eastAsia"/>
          <w:iCs/>
          <w:sz w:val="18"/>
          <w:szCs w:val="18"/>
          <w:lang w:eastAsia="zh-CN"/>
        </w:rPr>
        <w:t>2007</w:t>
      </w:r>
      <w:r w:rsidRPr="001370FF">
        <w:rPr>
          <w:rFonts w:hint="eastAsia"/>
          <w:iCs/>
          <w:sz w:val="18"/>
          <w:szCs w:val="18"/>
          <w:lang w:eastAsia="zh-CN"/>
        </w:rPr>
        <w:t>年。</w:t>
      </w:r>
    </w:p>
    <w:p w:rsidR="00194B1A" w:rsidRPr="001370FF" w:rsidRDefault="00194B1A" w:rsidP="000E26C7">
      <w:pPr>
        <w:pStyle w:val="H23GC"/>
        <w:rPr>
          <w:rFonts w:hint="eastAsia"/>
          <w:iCs/>
          <w:sz w:val="18"/>
          <w:szCs w:val="18"/>
        </w:rPr>
      </w:pPr>
      <w:r w:rsidRPr="001370FF">
        <w:rPr>
          <w:rFonts w:hint="eastAsia"/>
        </w:rPr>
        <w:tab/>
      </w:r>
      <w:r w:rsidRPr="001370FF">
        <w:rPr>
          <w:rFonts w:hint="eastAsia"/>
        </w:rPr>
        <w:tab/>
      </w:r>
      <w:r w:rsidRPr="001370FF">
        <w:rPr>
          <w:rFonts w:hint="eastAsia"/>
        </w:rPr>
        <w:t>可用有形基础设施信息</w:t>
      </w:r>
    </w:p>
    <w:p w:rsidR="00194B1A" w:rsidRPr="001370FF" w:rsidRDefault="00194B1A" w:rsidP="000E26C7">
      <w:pPr>
        <w:pStyle w:val="SingleTxtGC"/>
        <w:tabs>
          <w:tab w:val="clear" w:pos="1565"/>
        </w:tabs>
        <w:rPr>
          <w:rFonts w:hint="eastAsia"/>
        </w:rPr>
      </w:pPr>
      <w:r w:rsidRPr="001370FF">
        <w:rPr>
          <w:rFonts w:hint="eastAsia"/>
        </w:rPr>
        <w:t>11</w:t>
      </w:r>
      <w:r w:rsidR="00654786" w:rsidRPr="001370FF">
        <w:rPr>
          <w:rFonts w:hint="eastAsia"/>
        </w:rPr>
        <w:t>9.</w:t>
      </w:r>
      <w:r w:rsidR="000E26C7" w:rsidRPr="001370FF">
        <w:rPr>
          <w:rFonts w:hint="eastAsia"/>
        </w:rPr>
        <w:t xml:space="preserve">  </w:t>
      </w:r>
      <w:r w:rsidRPr="001370FF">
        <w:rPr>
          <w:rFonts w:hint="eastAsia"/>
        </w:rPr>
        <w:t>78</w:t>
      </w:r>
      <w:r w:rsidR="00654786" w:rsidRPr="001370FF">
        <w:rPr>
          <w:rFonts w:hint="eastAsia"/>
        </w:rPr>
        <w:t>%</w:t>
      </w:r>
      <w:r w:rsidRPr="001370FF">
        <w:rPr>
          <w:rFonts w:hint="eastAsia"/>
        </w:rPr>
        <w:t>的学校配备有厕所</w:t>
      </w:r>
      <w:r w:rsidR="00654786" w:rsidRPr="001370FF">
        <w:rPr>
          <w:rFonts w:hint="eastAsia"/>
        </w:rPr>
        <w:t>，</w:t>
      </w:r>
      <w:r w:rsidRPr="001370FF">
        <w:rPr>
          <w:rFonts w:hint="eastAsia"/>
        </w:rPr>
        <w:t>其中</w:t>
      </w:r>
      <w:r w:rsidRPr="001370FF">
        <w:rPr>
          <w:rFonts w:hint="eastAsia"/>
        </w:rPr>
        <w:t>33</w:t>
      </w:r>
      <w:r w:rsidR="00654786" w:rsidRPr="001370FF">
        <w:rPr>
          <w:rFonts w:hint="eastAsia"/>
        </w:rPr>
        <w:t>%</w:t>
      </w:r>
      <w:r w:rsidRPr="001370FF">
        <w:rPr>
          <w:rFonts w:hint="eastAsia"/>
        </w:rPr>
        <w:t>的学校有公用厕所</w:t>
      </w:r>
      <w:r w:rsidR="00654786" w:rsidRPr="001370FF">
        <w:rPr>
          <w:rFonts w:hint="eastAsia"/>
        </w:rPr>
        <w:t>，</w:t>
      </w:r>
      <w:r w:rsidRPr="001370FF">
        <w:rPr>
          <w:rFonts w:hint="eastAsia"/>
        </w:rPr>
        <w:t>36</w:t>
      </w:r>
      <w:r w:rsidR="00654786" w:rsidRPr="001370FF">
        <w:rPr>
          <w:rFonts w:hint="eastAsia"/>
        </w:rPr>
        <w:t>%</w:t>
      </w:r>
      <w:r w:rsidRPr="001370FF">
        <w:rPr>
          <w:rFonts w:hint="eastAsia"/>
        </w:rPr>
        <w:t>的学校为女学生配备有独立厕所。</w:t>
      </w:r>
    </w:p>
    <w:p w:rsidR="00194B1A" w:rsidRPr="001370FF" w:rsidRDefault="00194B1A" w:rsidP="000E26C7">
      <w:pPr>
        <w:pStyle w:val="H23GC"/>
        <w:rPr>
          <w:rFonts w:hint="eastAsia"/>
        </w:rPr>
      </w:pPr>
      <w:r w:rsidRPr="001370FF">
        <w:rPr>
          <w:rFonts w:hint="eastAsia"/>
        </w:rPr>
        <w:tab/>
      </w:r>
      <w:r w:rsidRPr="001370FF">
        <w:rPr>
          <w:rFonts w:hint="eastAsia"/>
        </w:rPr>
        <w:tab/>
      </w:r>
      <w:r w:rsidRPr="001370FF">
        <w:rPr>
          <w:rFonts w:hint="eastAsia"/>
        </w:rPr>
        <w:t>改革措施</w:t>
      </w:r>
    </w:p>
    <w:p w:rsidR="00194B1A" w:rsidRPr="001370FF" w:rsidRDefault="00194B1A" w:rsidP="000E26C7">
      <w:pPr>
        <w:pStyle w:val="SingleTxtGC"/>
        <w:rPr>
          <w:rFonts w:hint="eastAsia"/>
        </w:rPr>
      </w:pPr>
      <w:r w:rsidRPr="001370FF">
        <w:rPr>
          <w:rFonts w:hint="eastAsia"/>
        </w:rPr>
        <w:t>12</w:t>
      </w:r>
      <w:r w:rsidR="00654786" w:rsidRPr="001370FF">
        <w:rPr>
          <w:rFonts w:hint="eastAsia"/>
        </w:rPr>
        <w:t>0.</w:t>
      </w:r>
      <w:r w:rsidR="000E26C7" w:rsidRPr="001370FF">
        <w:rPr>
          <w:rFonts w:hint="eastAsia"/>
        </w:rPr>
        <w:t xml:space="preserve">  </w:t>
      </w:r>
      <w:r w:rsidRPr="001370FF">
        <w:rPr>
          <w:rFonts w:hint="eastAsia"/>
        </w:rPr>
        <w:t>为了再次重申《免费义务教育行动计划》</w:t>
      </w:r>
      <w:r w:rsidR="00654786" w:rsidRPr="001370FF">
        <w:rPr>
          <w:rFonts w:hint="eastAsia"/>
        </w:rPr>
        <w:t>(</w:t>
      </w:r>
      <w:r w:rsidRPr="001370FF">
        <w:rPr>
          <w:rFonts w:hint="eastAsia"/>
        </w:rPr>
        <w:t>2001-2015</w:t>
      </w:r>
      <w:r w:rsidRPr="001370FF">
        <w:rPr>
          <w:rFonts w:hint="eastAsia"/>
        </w:rPr>
        <w:t>年</w:t>
      </w:r>
      <w:r w:rsidR="00654786" w:rsidRPr="001370FF">
        <w:rPr>
          <w:rFonts w:hint="eastAsia"/>
        </w:rPr>
        <w:t>)</w:t>
      </w:r>
      <w:r w:rsidR="00654786" w:rsidRPr="001370FF">
        <w:rPr>
          <w:rFonts w:hint="eastAsia"/>
        </w:rPr>
        <w:t>，</w:t>
      </w:r>
      <w:r w:rsidRPr="001370FF">
        <w:rPr>
          <w:rFonts w:hint="eastAsia"/>
        </w:rPr>
        <w:t>政府最近对“建设新尼泊尔的基础</w:t>
      </w:r>
      <w:r w:rsidR="00654786" w:rsidRPr="001370FF">
        <w:rPr>
          <w:rFonts w:hint="eastAsia"/>
        </w:rPr>
        <w:t>，</w:t>
      </w:r>
      <w:r w:rsidRPr="001370FF">
        <w:rPr>
          <w:rFonts w:hint="eastAsia"/>
        </w:rPr>
        <w:t>教育是每个人的基本权利”做出了回应。已经为教育部门拨款</w:t>
      </w:r>
      <w:r w:rsidRPr="001370FF">
        <w:rPr>
          <w:rFonts w:hint="eastAsia"/>
        </w:rPr>
        <w:t>38</w:t>
      </w:r>
      <w:r w:rsidR="00654786" w:rsidRPr="001370FF">
        <w:rPr>
          <w:rFonts w:hint="eastAsia"/>
        </w:rPr>
        <w:t>9.</w:t>
      </w:r>
      <w:r w:rsidRPr="001370FF">
        <w:rPr>
          <w:rFonts w:hint="eastAsia"/>
        </w:rPr>
        <w:t>8</w:t>
      </w:r>
      <w:r w:rsidRPr="001370FF">
        <w:rPr>
          <w:rFonts w:hint="eastAsia"/>
        </w:rPr>
        <w:t>亿卢比</w:t>
      </w:r>
      <w:r w:rsidR="00654786" w:rsidRPr="001370FF">
        <w:rPr>
          <w:rFonts w:hint="eastAsia"/>
        </w:rPr>
        <w:t>，</w:t>
      </w:r>
      <w:r w:rsidRPr="001370FF">
        <w:rPr>
          <w:rFonts w:hint="eastAsia"/>
        </w:rPr>
        <w:t>比教育部门上一财政年度</w:t>
      </w:r>
      <w:r w:rsidR="00654786" w:rsidRPr="001370FF">
        <w:rPr>
          <w:rFonts w:hint="eastAsia"/>
        </w:rPr>
        <w:t>(</w:t>
      </w:r>
      <w:r w:rsidRPr="001370FF">
        <w:rPr>
          <w:rFonts w:hint="eastAsia"/>
        </w:rPr>
        <w:t>2007</w:t>
      </w:r>
      <w:r w:rsidR="00654786" w:rsidRPr="001370FF">
        <w:rPr>
          <w:rFonts w:hint="eastAsia"/>
        </w:rPr>
        <w:t>/</w:t>
      </w:r>
      <w:r w:rsidRPr="001370FF">
        <w:rPr>
          <w:rFonts w:hint="eastAsia"/>
        </w:rPr>
        <w:t>2008</w:t>
      </w:r>
      <w:r w:rsidRPr="001370FF">
        <w:rPr>
          <w:rFonts w:hint="eastAsia"/>
        </w:rPr>
        <w:t>年</w:t>
      </w:r>
      <w:r w:rsidR="00654786" w:rsidRPr="001370FF">
        <w:rPr>
          <w:rFonts w:hint="eastAsia"/>
        </w:rPr>
        <w:t>)</w:t>
      </w:r>
      <w:r w:rsidRPr="001370FF">
        <w:rPr>
          <w:rFonts w:hint="eastAsia"/>
        </w:rPr>
        <w:t>的修订后开支增加了</w:t>
      </w:r>
      <w:r w:rsidRPr="001370FF">
        <w:rPr>
          <w:rFonts w:hint="eastAsia"/>
        </w:rPr>
        <w:t>4</w:t>
      </w:r>
      <w:r w:rsidR="00654786" w:rsidRPr="001370FF">
        <w:rPr>
          <w:rFonts w:hint="eastAsia"/>
        </w:rPr>
        <w:t>4.</w:t>
      </w:r>
      <w:r w:rsidRPr="001370FF">
        <w:rPr>
          <w:rFonts w:hint="eastAsia"/>
        </w:rPr>
        <w:t>5</w:t>
      </w:r>
      <w:r w:rsidR="00654786" w:rsidRPr="001370FF">
        <w:rPr>
          <w:rFonts w:hint="eastAsia"/>
        </w:rPr>
        <w:t>%</w:t>
      </w:r>
      <w:r w:rsidRPr="001370FF">
        <w:rPr>
          <w:rFonts w:hint="eastAsia"/>
        </w:rPr>
        <w:t>。</w:t>
      </w:r>
    </w:p>
    <w:p w:rsidR="00194B1A" w:rsidRPr="001370FF" w:rsidRDefault="00194B1A" w:rsidP="000E26C7">
      <w:pPr>
        <w:pStyle w:val="SingleTxtGC"/>
        <w:rPr>
          <w:rFonts w:hint="eastAsia"/>
        </w:rPr>
      </w:pPr>
      <w:r w:rsidRPr="001370FF">
        <w:rPr>
          <w:rFonts w:hint="eastAsia"/>
        </w:rPr>
        <w:t>12</w:t>
      </w:r>
      <w:r w:rsidR="00654786" w:rsidRPr="001370FF">
        <w:rPr>
          <w:rFonts w:hint="eastAsia"/>
        </w:rPr>
        <w:t>1.</w:t>
      </w:r>
      <w:r w:rsidRPr="001370FF">
        <w:rPr>
          <w:rFonts w:hint="eastAsia"/>
        </w:rPr>
        <w:t xml:space="preserve"> </w:t>
      </w:r>
      <w:r w:rsidRPr="001370FF">
        <w:rPr>
          <w:rFonts w:hint="eastAsia"/>
        </w:rPr>
        <w:t>《国家计划》承认</w:t>
      </w:r>
      <w:r w:rsidR="00654786" w:rsidRPr="001370FF">
        <w:rPr>
          <w:rFonts w:hint="eastAsia"/>
        </w:rPr>
        <w:t>，</w:t>
      </w:r>
      <w:r w:rsidRPr="001370FF">
        <w:rPr>
          <w:rFonts w:hint="eastAsia"/>
        </w:rPr>
        <w:t>不能因为经济条件、社会地位</w:t>
      </w:r>
      <w:r w:rsidR="00654786" w:rsidRPr="001370FF">
        <w:rPr>
          <w:rFonts w:hint="eastAsia"/>
        </w:rPr>
        <w:t>/</w:t>
      </w:r>
      <w:r w:rsidRPr="001370FF">
        <w:rPr>
          <w:rFonts w:hint="eastAsia"/>
        </w:rPr>
        <w:t>种族、宗教或语言背景方面的原因而剥夺女童获得学校教育的权利。政府致力于制定政策</w:t>
      </w:r>
      <w:r w:rsidR="00654786" w:rsidRPr="001370FF">
        <w:rPr>
          <w:rFonts w:hint="eastAsia"/>
        </w:rPr>
        <w:t>，</w:t>
      </w:r>
      <w:r w:rsidRPr="001370FF">
        <w:rPr>
          <w:rFonts w:hint="eastAsia"/>
        </w:rPr>
        <w:t>为此类处于社会边缘的弱势群体制定特殊规定。为此</w:t>
      </w:r>
      <w:r w:rsidR="00654786" w:rsidRPr="001370FF">
        <w:rPr>
          <w:rFonts w:hint="eastAsia"/>
        </w:rPr>
        <w:t>，</w:t>
      </w:r>
      <w:r w:rsidRPr="001370FF">
        <w:rPr>
          <w:rFonts w:hint="eastAsia"/>
        </w:rPr>
        <w:t>教育计划已采用战略性方案以实现性别平等和社会平等</w:t>
      </w:r>
      <w:r w:rsidR="00654786" w:rsidRPr="001370FF">
        <w:rPr>
          <w:rFonts w:hint="eastAsia"/>
        </w:rPr>
        <w:t>，</w:t>
      </w:r>
      <w:r w:rsidRPr="001370FF">
        <w:rPr>
          <w:rFonts w:hint="eastAsia"/>
        </w:rPr>
        <w:t>包括对消除家长制行为方式的普遍认识</w:t>
      </w:r>
      <w:r w:rsidR="00654786" w:rsidRPr="001370FF">
        <w:rPr>
          <w:rFonts w:hint="eastAsia"/>
        </w:rPr>
        <w:t>；</w:t>
      </w:r>
      <w:r w:rsidRPr="001370FF">
        <w:rPr>
          <w:rFonts w:hint="eastAsia"/>
        </w:rPr>
        <w:t>该计划还采纳了更多针对</w:t>
      </w:r>
      <w:r w:rsidRPr="001370FF">
        <w:rPr>
          <w:rFonts w:eastAsia="KaiTi_GB2312" w:hint="eastAsia"/>
        </w:rPr>
        <w:t>德利特</w:t>
      </w:r>
      <w:r w:rsidRPr="001370FF">
        <w:rPr>
          <w:rFonts w:hint="eastAsia"/>
        </w:rPr>
        <w:t>社区和少数民族女童和儿童的方案。该计划目标如下</w:t>
      </w:r>
      <w:r w:rsidR="00654786" w:rsidRPr="001370FF">
        <w:rPr>
          <w:rFonts w:hint="eastAsia"/>
        </w:rPr>
        <w:t>：</w:t>
      </w:r>
      <w:r w:rsidRPr="001370FF">
        <w:rPr>
          <w:rFonts w:hint="eastAsia"/>
        </w:rPr>
        <w:t xml:space="preserve"> </w:t>
      </w:r>
    </w:p>
    <w:p w:rsidR="00194B1A" w:rsidRPr="001370FF" w:rsidRDefault="00194B1A" w:rsidP="001D7706">
      <w:pPr>
        <w:pStyle w:val="Bullet1GC"/>
      </w:pPr>
      <w:r w:rsidRPr="001370FF">
        <w:rPr>
          <w:rFonts w:hint="eastAsia"/>
        </w:rPr>
        <w:t>确保到</w:t>
      </w:r>
      <w:r w:rsidRPr="001370FF">
        <w:rPr>
          <w:rFonts w:hint="eastAsia"/>
        </w:rPr>
        <w:t>2009</w:t>
      </w:r>
      <w:r w:rsidRPr="001370FF">
        <w:rPr>
          <w:rFonts w:hint="eastAsia"/>
        </w:rPr>
        <w:t>年女童的净入学率达到</w:t>
      </w:r>
      <w:r w:rsidRPr="001370FF">
        <w:rPr>
          <w:rFonts w:hint="eastAsia"/>
        </w:rPr>
        <w:t>96</w:t>
      </w:r>
      <w:r w:rsidR="00654786" w:rsidRPr="001370FF">
        <w:rPr>
          <w:rFonts w:hint="eastAsia"/>
        </w:rPr>
        <w:t>%</w:t>
      </w:r>
      <w:r w:rsidR="00654786" w:rsidRPr="001370FF">
        <w:rPr>
          <w:rFonts w:hint="eastAsia"/>
        </w:rPr>
        <w:t>；</w:t>
      </w:r>
    </w:p>
    <w:p w:rsidR="00194B1A" w:rsidRPr="001370FF" w:rsidRDefault="00194B1A" w:rsidP="001D7706">
      <w:pPr>
        <w:pStyle w:val="Bullet1GC"/>
      </w:pPr>
      <w:r w:rsidRPr="001370FF">
        <w:rPr>
          <w:rFonts w:hint="eastAsia"/>
        </w:rPr>
        <w:t>确保到</w:t>
      </w:r>
      <w:r w:rsidRPr="001370FF">
        <w:rPr>
          <w:rFonts w:hint="eastAsia"/>
        </w:rPr>
        <w:t>2009</w:t>
      </w:r>
      <w:r w:rsidRPr="001370FF">
        <w:rPr>
          <w:rFonts w:hint="eastAsia"/>
        </w:rPr>
        <w:t>年女教师所占比例达到</w:t>
      </w:r>
      <w:r w:rsidRPr="001370FF">
        <w:rPr>
          <w:rFonts w:hint="eastAsia"/>
        </w:rPr>
        <w:t>50</w:t>
      </w:r>
      <w:r w:rsidR="00654786" w:rsidRPr="001370FF">
        <w:rPr>
          <w:rFonts w:hint="eastAsia"/>
        </w:rPr>
        <w:t>%</w:t>
      </w:r>
      <w:r w:rsidR="00654786" w:rsidRPr="001370FF">
        <w:rPr>
          <w:rFonts w:hint="eastAsia"/>
        </w:rPr>
        <w:t>；</w:t>
      </w:r>
    </w:p>
    <w:p w:rsidR="00194B1A" w:rsidRPr="001370FF" w:rsidRDefault="00194B1A" w:rsidP="001D7706">
      <w:pPr>
        <w:pStyle w:val="Bullet1GC"/>
      </w:pPr>
      <w:r w:rsidRPr="001370FF">
        <w:rPr>
          <w:rFonts w:hint="eastAsia"/>
        </w:rPr>
        <w:t>在</w:t>
      </w:r>
      <w:r w:rsidRPr="001370FF">
        <w:rPr>
          <w:rFonts w:hint="eastAsia"/>
        </w:rPr>
        <w:t>2015</w:t>
      </w:r>
      <w:r w:rsidRPr="001370FF">
        <w:rPr>
          <w:rFonts w:hint="eastAsia"/>
        </w:rPr>
        <w:t>年前确保所有女童获得小学教育</w:t>
      </w:r>
      <w:r w:rsidR="00654786" w:rsidRPr="001370FF">
        <w:rPr>
          <w:rFonts w:hint="eastAsia"/>
        </w:rPr>
        <w:t>，</w:t>
      </w:r>
      <w:r w:rsidRPr="001370FF">
        <w:rPr>
          <w:rFonts w:hint="eastAsia"/>
        </w:rPr>
        <w:t>以及</w:t>
      </w:r>
      <w:r w:rsidR="00654786" w:rsidRPr="001370FF">
        <w:rPr>
          <w:rFonts w:hint="eastAsia"/>
        </w:rPr>
        <w:t>；</w:t>
      </w:r>
    </w:p>
    <w:p w:rsidR="00194B1A" w:rsidRPr="001370FF" w:rsidRDefault="00194B1A" w:rsidP="001D7706">
      <w:pPr>
        <w:pStyle w:val="Bullet1GC"/>
      </w:pPr>
      <w:r w:rsidRPr="001370FF">
        <w:rPr>
          <w:rFonts w:hint="eastAsia"/>
        </w:rPr>
        <w:t>到</w:t>
      </w:r>
      <w:r w:rsidRPr="001370FF">
        <w:rPr>
          <w:rFonts w:hint="eastAsia"/>
        </w:rPr>
        <w:t>2009</w:t>
      </w:r>
      <w:r w:rsidRPr="001370FF">
        <w:rPr>
          <w:rFonts w:hint="eastAsia"/>
        </w:rPr>
        <w:t>年和</w:t>
      </w:r>
      <w:r w:rsidRPr="001370FF">
        <w:rPr>
          <w:rFonts w:hint="eastAsia"/>
        </w:rPr>
        <w:t>2015</w:t>
      </w:r>
      <w:r w:rsidRPr="001370FF">
        <w:rPr>
          <w:rFonts w:hint="eastAsia"/>
        </w:rPr>
        <w:t>年</w:t>
      </w:r>
      <w:r w:rsidR="00654786" w:rsidRPr="001370FF">
        <w:rPr>
          <w:rFonts w:hint="eastAsia"/>
        </w:rPr>
        <w:t>，</w:t>
      </w:r>
      <w:r w:rsidRPr="001370FF">
        <w:rPr>
          <w:rFonts w:hint="eastAsia"/>
        </w:rPr>
        <w:t>分别实现</w:t>
      </w:r>
      <w:r w:rsidRPr="001370FF">
        <w:rPr>
          <w:rFonts w:hint="eastAsia"/>
        </w:rPr>
        <w:t>66</w:t>
      </w:r>
      <w:r w:rsidR="00654786" w:rsidRPr="001370FF">
        <w:rPr>
          <w:rFonts w:hint="eastAsia"/>
        </w:rPr>
        <w:t>%</w:t>
      </w:r>
      <w:r w:rsidRPr="001370FF">
        <w:rPr>
          <w:rFonts w:hint="eastAsia"/>
        </w:rPr>
        <w:t>和</w:t>
      </w:r>
      <w:r w:rsidRPr="001370FF">
        <w:rPr>
          <w:rFonts w:hint="eastAsia"/>
        </w:rPr>
        <w:t>75</w:t>
      </w:r>
      <w:r w:rsidR="00654786" w:rsidRPr="001370FF">
        <w:rPr>
          <w:rFonts w:hint="eastAsia"/>
        </w:rPr>
        <w:t>%</w:t>
      </w:r>
      <w:r w:rsidRPr="001370FF">
        <w:rPr>
          <w:rFonts w:hint="eastAsia"/>
        </w:rPr>
        <w:t>的女性识字率。</w:t>
      </w:r>
    </w:p>
    <w:p w:rsidR="00194B1A" w:rsidRPr="001370FF" w:rsidRDefault="00194B1A" w:rsidP="001D7706">
      <w:pPr>
        <w:pStyle w:val="SingleTxtGC"/>
        <w:rPr>
          <w:rFonts w:hint="eastAsia"/>
        </w:rPr>
      </w:pPr>
      <w:r w:rsidRPr="001370FF">
        <w:rPr>
          <w:rFonts w:hint="eastAsia"/>
        </w:rPr>
        <w:t>12</w:t>
      </w:r>
      <w:r w:rsidR="00654786" w:rsidRPr="001370FF">
        <w:rPr>
          <w:rFonts w:hint="eastAsia"/>
        </w:rPr>
        <w:t>2.</w:t>
      </w:r>
      <w:r w:rsidRPr="001370FF">
        <w:rPr>
          <w:rFonts w:hint="eastAsia"/>
        </w:rPr>
        <w:t xml:space="preserve"> </w:t>
      </w:r>
      <w:r w:rsidRPr="001370FF">
        <w:rPr>
          <w:rFonts w:hint="eastAsia"/>
        </w:rPr>
        <w:t>《有关性别审计报告的建议》通过许多方案进一步重申了国家计划</w:t>
      </w:r>
      <w:r w:rsidR="00654786" w:rsidRPr="001370FF">
        <w:rPr>
          <w:rFonts w:hint="eastAsia"/>
        </w:rPr>
        <w:t>，</w:t>
      </w:r>
      <w:r w:rsidRPr="001370FF">
        <w:rPr>
          <w:rFonts w:hint="eastAsia"/>
        </w:rPr>
        <w:t>这些方案包括</w:t>
      </w:r>
      <w:r w:rsidR="00654786" w:rsidRPr="001370FF">
        <w:rPr>
          <w:rFonts w:hint="eastAsia"/>
        </w:rPr>
        <w:t>：</w:t>
      </w:r>
    </w:p>
    <w:p w:rsidR="00194B1A" w:rsidRPr="001370FF" w:rsidRDefault="00194B1A" w:rsidP="001D7706">
      <w:pPr>
        <w:pStyle w:val="Bullet1GC"/>
      </w:pPr>
      <w:r w:rsidRPr="001370FF">
        <w:rPr>
          <w:rFonts w:hint="eastAsia"/>
        </w:rPr>
        <w:t>教育部制定和宣传性别策略</w:t>
      </w:r>
      <w:r w:rsidR="00654786" w:rsidRPr="001370FF">
        <w:rPr>
          <w:rFonts w:hint="eastAsia"/>
        </w:rPr>
        <w:t>；</w:t>
      </w:r>
    </w:p>
    <w:p w:rsidR="00194B1A" w:rsidRPr="001370FF" w:rsidRDefault="00194B1A" w:rsidP="001D7706">
      <w:pPr>
        <w:pStyle w:val="Bullet1GC"/>
      </w:pPr>
      <w:r w:rsidRPr="001370FF">
        <w:rPr>
          <w:rFonts w:hint="eastAsia"/>
        </w:rPr>
        <w:t>实施女教师政策</w:t>
      </w:r>
      <w:r w:rsidR="00654786" w:rsidRPr="001370FF">
        <w:rPr>
          <w:rFonts w:hint="eastAsia"/>
        </w:rPr>
        <w:t>；</w:t>
      </w:r>
    </w:p>
    <w:p w:rsidR="00194B1A" w:rsidRPr="001370FF" w:rsidRDefault="00194B1A" w:rsidP="001D7706">
      <w:pPr>
        <w:pStyle w:val="Bullet1GC"/>
      </w:pPr>
      <w:r w:rsidRPr="001370FF">
        <w:rPr>
          <w:rFonts w:hint="eastAsia"/>
        </w:rPr>
        <w:t>开发无性别偏见的教育资源</w:t>
      </w:r>
      <w:r w:rsidR="00654786" w:rsidRPr="001370FF">
        <w:rPr>
          <w:rFonts w:hint="eastAsia"/>
        </w:rPr>
        <w:t>；</w:t>
      </w:r>
    </w:p>
    <w:p w:rsidR="00194B1A" w:rsidRPr="001370FF" w:rsidRDefault="00194B1A" w:rsidP="001D7706">
      <w:pPr>
        <w:pStyle w:val="Bullet1GC"/>
      </w:pPr>
      <w:r w:rsidRPr="001370FF">
        <w:rPr>
          <w:rFonts w:hint="eastAsia"/>
        </w:rPr>
        <w:t>将性别问题纳入所有培训材料中</w:t>
      </w:r>
      <w:r w:rsidR="00654786" w:rsidRPr="001370FF">
        <w:rPr>
          <w:rFonts w:hint="eastAsia"/>
        </w:rPr>
        <w:t>；</w:t>
      </w:r>
    </w:p>
    <w:p w:rsidR="00194B1A" w:rsidRPr="001370FF" w:rsidRDefault="00194B1A" w:rsidP="001D7706">
      <w:pPr>
        <w:pStyle w:val="Bullet1GC"/>
      </w:pPr>
      <w:r w:rsidRPr="001370FF">
        <w:rPr>
          <w:rFonts w:hint="eastAsia"/>
        </w:rPr>
        <w:t>建立女童教育基金</w:t>
      </w:r>
      <w:r w:rsidR="00654786" w:rsidRPr="001370FF">
        <w:rPr>
          <w:rFonts w:hint="eastAsia"/>
        </w:rPr>
        <w:t>，</w:t>
      </w:r>
      <w:r w:rsidRPr="001370FF">
        <w:rPr>
          <w:rFonts w:hint="eastAsia"/>
        </w:rPr>
        <w:t>在公平和平等的框架下实现女童受教育的权利</w:t>
      </w:r>
      <w:r w:rsidR="00654786" w:rsidRPr="001370FF">
        <w:rPr>
          <w:rFonts w:hint="eastAsia"/>
        </w:rPr>
        <w:t>；</w:t>
      </w:r>
    </w:p>
    <w:p w:rsidR="00194B1A" w:rsidRPr="001370FF" w:rsidRDefault="00194B1A" w:rsidP="001D7706">
      <w:pPr>
        <w:pStyle w:val="Bullet1GC"/>
      </w:pPr>
      <w:r w:rsidRPr="001370FF">
        <w:rPr>
          <w:rFonts w:hint="eastAsia"/>
        </w:rPr>
        <w:t>为女童入学和女教师招聘提供学校补助等。</w:t>
      </w:r>
    </w:p>
    <w:p w:rsidR="00194B1A" w:rsidRPr="001370FF" w:rsidRDefault="00194B1A" w:rsidP="001D7706">
      <w:pPr>
        <w:pStyle w:val="SingleTxtGC"/>
        <w:rPr>
          <w:rFonts w:eastAsia="SimHei" w:hint="eastAsia"/>
          <w:bCs/>
        </w:rPr>
      </w:pPr>
      <w:r w:rsidRPr="001370FF">
        <w:rPr>
          <w:rFonts w:hint="eastAsia"/>
        </w:rPr>
        <w:t>12</w:t>
      </w:r>
      <w:r w:rsidR="00654786" w:rsidRPr="001370FF">
        <w:rPr>
          <w:rFonts w:hint="eastAsia"/>
        </w:rPr>
        <w:t>3.</w:t>
      </w:r>
      <w:r w:rsidR="001D7706" w:rsidRPr="001370FF">
        <w:rPr>
          <w:rFonts w:hint="eastAsia"/>
        </w:rPr>
        <w:t xml:space="preserve">  </w:t>
      </w:r>
      <w:r w:rsidRPr="001370FF">
        <w:rPr>
          <w:rFonts w:hint="eastAsia"/>
        </w:rPr>
        <w:t>政府还制定出“促进两性平等预算”</w:t>
      </w:r>
      <w:r w:rsidR="00654786" w:rsidRPr="001370FF">
        <w:rPr>
          <w:rFonts w:hint="eastAsia"/>
        </w:rPr>
        <w:t>，</w:t>
      </w:r>
      <w:r w:rsidRPr="001370FF">
        <w:rPr>
          <w:rFonts w:hint="eastAsia"/>
        </w:rPr>
        <w:t>优先考虑教育、培训和技术以及其他方案</w:t>
      </w:r>
      <w:r w:rsidR="00654786" w:rsidRPr="001370FF">
        <w:rPr>
          <w:rFonts w:hint="eastAsia"/>
        </w:rPr>
        <w:t>，</w:t>
      </w:r>
      <w:r w:rsidRPr="001370FF">
        <w:rPr>
          <w:rFonts w:hint="eastAsia"/>
        </w:rPr>
        <w:t>并已按照《国家行动计划》进行预算拨款。</w:t>
      </w:r>
    </w:p>
    <w:p w:rsidR="00194B1A" w:rsidRPr="001370FF" w:rsidRDefault="00194B1A" w:rsidP="001D7706">
      <w:pPr>
        <w:pStyle w:val="SingleTxtGC"/>
        <w:rPr>
          <w:rFonts w:hint="eastAsia"/>
        </w:rPr>
      </w:pPr>
      <w:r w:rsidRPr="001370FF">
        <w:rPr>
          <w:rFonts w:hint="eastAsia"/>
        </w:rPr>
        <w:t>12</w:t>
      </w:r>
      <w:r w:rsidR="00654786" w:rsidRPr="001370FF">
        <w:rPr>
          <w:rFonts w:hint="eastAsia"/>
        </w:rPr>
        <w:t>4.</w:t>
      </w:r>
      <w:r w:rsidRPr="001370FF">
        <w:rPr>
          <w:rFonts w:hint="eastAsia"/>
        </w:rPr>
        <w:t xml:space="preserve"> </w:t>
      </w:r>
      <w:r w:rsidR="001D7706" w:rsidRPr="001370FF">
        <w:rPr>
          <w:rFonts w:hint="eastAsia"/>
        </w:rPr>
        <w:t xml:space="preserve"> </w:t>
      </w:r>
      <w:r w:rsidRPr="001370FF">
        <w:rPr>
          <w:rFonts w:hint="eastAsia"/>
        </w:rPr>
        <w:t>另外</w:t>
      </w:r>
      <w:r w:rsidR="00654786" w:rsidRPr="001370FF">
        <w:rPr>
          <w:rFonts w:hint="eastAsia"/>
        </w:rPr>
        <w:t>，</w:t>
      </w:r>
      <w:r w:rsidRPr="001370FF">
        <w:rPr>
          <w:rFonts w:hint="eastAsia"/>
        </w:rPr>
        <w:t>在本报告所涉期间</w:t>
      </w:r>
      <w:r w:rsidR="00654786" w:rsidRPr="001370FF">
        <w:rPr>
          <w:rFonts w:hint="eastAsia"/>
        </w:rPr>
        <w:t>，</w:t>
      </w:r>
      <w:r w:rsidRPr="001370FF">
        <w:rPr>
          <w:rFonts w:hint="eastAsia"/>
        </w:rPr>
        <w:t>教育部在增加女学生数量方面采取了大量的改革措施。实践证明</w:t>
      </w:r>
      <w:r w:rsidR="00654786" w:rsidRPr="001370FF">
        <w:rPr>
          <w:rFonts w:hint="eastAsia"/>
        </w:rPr>
        <w:t>，</w:t>
      </w:r>
      <w:r w:rsidRPr="001370FF">
        <w:rPr>
          <w:rFonts w:hint="eastAsia"/>
        </w:rPr>
        <w:t>“欢迎回校”</w:t>
      </w:r>
      <w:r w:rsidRPr="001370FF">
        <w:rPr>
          <w:rFonts w:hint="eastAsia"/>
        </w:rPr>
        <w:t xml:space="preserve"> </w:t>
      </w:r>
      <w:r w:rsidRPr="001370FF">
        <w:rPr>
          <w:rFonts w:hint="eastAsia"/>
        </w:rPr>
        <w:t>的口号非常有效。为实现该目标</w:t>
      </w:r>
      <w:r w:rsidR="00654786" w:rsidRPr="001370FF">
        <w:rPr>
          <w:rFonts w:hint="eastAsia"/>
        </w:rPr>
        <w:t>，</w:t>
      </w:r>
      <w:r w:rsidRPr="001370FF">
        <w:rPr>
          <w:rFonts w:hint="eastAsia"/>
        </w:rPr>
        <w:t>教育部还进一步采取了从整体促进教育</w:t>
      </w:r>
      <w:r w:rsidR="00654786" w:rsidRPr="001370FF">
        <w:rPr>
          <w:rFonts w:hint="eastAsia"/>
        </w:rPr>
        <w:t>，</w:t>
      </w:r>
      <w:r w:rsidRPr="001370FF">
        <w:rPr>
          <w:rFonts w:hint="eastAsia"/>
        </w:rPr>
        <w:t>尤其是促进妇女和其他社会群体教育的措施。以下是所采取的一些措施</w:t>
      </w:r>
      <w:r w:rsidR="00654786" w:rsidRPr="001370FF">
        <w:rPr>
          <w:rFonts w:hint="eastAsia"/>
        </w:rPr>
        <w:t>：</w:t>
      </w:r>
    </w:p>
    <w:p w:rsidR="00194B1A" w:rsidRPr="001370FF" w:rsidRDefault="00194B1A" w:rsidP="001D7706">
      <w:pPr>
        <w:pStyle w:val="Bullet1GC"/>
      </w:pPr>
      <w:r w:rsidRPr="001370FF">
        <w:rPr>
          <w:rFonts w:hint="eastAsia"/>
        </w:rPr>
        <w:t>根据贫困情况为</w:t>
      </w:r>
      <w:r w:rsidRPr="001370FF">
        <w:rPr>
          <w:rFonts w:hint="eastAsia"/>
        </w:rPr>
        <w:t>50</w:t>
      </w:r>
      <w:r w:rsidR="00654786" w:rsidRPr="001370FF">
        <w:rPr>
          <w:rFonts w:hint="eastAsia"/>
        </w:rPr>
        <w:t>%</w:t>
      </w:r>
      <w:r w:rsidRPr="001370FF">
        <w:rPr>
          <w:rFonts w:hint="eastAsia"/>
        </w:rPr>
        <w:t>的女童发放奖学金。</w:t>
      </w:r>
    </w:p>
    <w:p w:rsidR="00194B1A" w:rsidRPr="001370FF" w:rsidRDefault="00194B1A" w:rsidP="001D7706">
      <w:pPr>
        <w:pStyle w:val="Bullet1GC"/>
      </w:pPr>
      <w:r w:rsidRPr="001370FF">
        <w:rPr>
          <w:rFonts w:hint="eastAsia"/>
        </w:rPr>
        <w:t>为在校女生达到至少</w:t>
      </w:r>
      <w:r w:rsidRPr="001370FF">
        <w:rPr>
          <w:rFonts w:hint="eastAsia"/>
        </w:rPr>
        <w:t>45</w:t>
      </w:r>
      <w:r w:rsidR="00654786" w:rsidRPr="001370FF">
        <w:rPr>
          <w:rFonts w:hint="eastAsia"/>
        </w:rPr>
        <w:t>%</w:t>
      </w:r>
      <w:r w:rsidRPr="001370FF">
        <w:rPr>
          <w:rFonts w:hint="eastAsia"/>
        </w:rPr>
        <w:t>且直到她们学年结束的学校提供额外补助</w:t>
      </w:r>
      <w:r w:rsidR="00654786" w:rsidRPr="001370FF">
        <w:rPr>
          <w:rFonts w:hint="eastAsia"/>
        </w:rPr>
        <w:t>，</w:t>
      </w:r>
      <w:r w:rsidRPr="001370FF">
        <w:rPr>
          <w:rFonts w:hint="eastAsia"/>
        </w:rPr>
        <w:t>以及</w:t>
      </w:r>
    </w:p>
    <w:p w:rsidR="00194B1A" w:rsidRPr="001370FF" w:rsidRDefault="00194B1A" w:rsidP="001D7706">
      <w:pPr>
        <w:pStyle w:val="Bullet1GC"/>
      </w:pPr>
      <w:r w:rsidRPr="001370FF">
        <w:rPr>
          <w:rFonts w:hint="eastAsia"/>
        </w:rPr>
        <w:t>为招收女教师比例达</w:t>
      </w:r>
      <w:r w:rsidRPr="001370FF">
        <w:rPr>
          <w:rFonts w:hint="eastAsia"/>
        </w:rPr>
        <w:t>50</w:t>
      </w:r>
      <w:r w:rsidR="00654786" w:rsidRPr="001370FF">
        <w:rPr>
          <w:rFonts w:hint="eastAsia"/>
        </w:rPr>
        <w:t>%</w:t>
      </w:r>
      <w:r w:rsidRPr="001370FF">
        <w:rPr>
          <w:rFonts w:hint="eastAsia"/>
        </w:rPr>
        <w:t>的学校提供额外补助。</w:t>
      </w:r>
    </w:p>
    <w:p w:rsidR="00194B1A" w:rsidRPr="001370FF" w:rsidRDefault="00194B1A" w:rsidP="001D7706">
      <w:pPr>
        <w:pStyle w:val="SingleTxtGC"/>
        <w:rPr>
          <w:rFonts w:hint="eastAsia"/>
        </w:rPr>
      </w:pPr>
      <w:r w:rsidRPr="001370FF">
        <w:t>12</w:t>
      </w:r>
      <w:r w:rsidR="00654786" w:rsidRPr="001370FF">
        <w:t>5.</w:t>
      </w:r>
      <w:r w:rsidR="001D7706" w:rsidRPr="001370FF">
        <w:rPr>
          <w:rFonts w:hint="eastAsia"/>
        </w:rPr>
        <w:t xml:space="preserve">  </w:t>
      </w:r>
      <w:r w:rsidRPr="001370FF">
        <w:rPr>
          <w:rFonts w:hint="eastAsia"/>
        </w:rPr>
        <w:t>由于小学、初中和高中提高内部效率</w:t>
      </w:r>
      <w:r w:rsidR="00654786" w:rsidRPr="001370FF">
        <w:rPr>
          <w:rFonts w:hint="eastAsia"/>
        </w:rPr>
        <w:t>，</w:t>
      </w:r>
      <w:r w:rsidRPr="001370FF">
        <w:rPr>
          <w:rFonts w:hint="eastAsia"/>
        </w:rPr>
        <w:t>与上一学年相比</w:t>
      </w:r>
      <w:r w:rsidR="00654786" w:rsidRPr="001370FF">
        <w:rPr>
          <w:rFonts w:hint="eastAsia"/>
        </w:rPr>
        <w:t>，</w:t>
      </w:r>
      <w:r w:rsidRPr="001370FF">
        <w:rPr>
          <w:rFonts w:hint="eastAsia"/>
        </w:rPr>
        <w:t>本学年各年级的升级率都有所增加。有趣的是</w:t>
      </w:r>
      <w:r w:rsidR="00654786" w:rsidRPr="001370FF">
        <w:rPr>
          <w:rFonts w:hint="eastAsia"/>
        </w:rPr>
        <w:t>，</w:t>
      </w:r>
      <w:r w:rsidRPr="001370FF">
        <w:rPr>
          <w:rFonts w:hint="eastAsia"/>
        </w:rPr>
        <w:t>小学各年级的女童升级率都比男童要高</w:t>
      </w:r>
      <w:r w:rsidR="00654786" w:rsidRPr="001370FF">
        <w:rPr>
          <w:rFonts w:hint="eastAsia"/>
        </w:rPr>
        <w:t>，</w:t>
      </w:r>
      <w:r w:rsidRPr="001370FF">
        <w:rPr>
          <w:rFonts w:hint="eastAsia"/>
        </w:rPr>
        <w:t>而初中和高中的男童升级率比女童高。</w:t>
      </w:r>
      <w:r w:rsidR="00654786" w:rsidRPr="001370FF">
        <w:rPr>
          <w:rFonts w:hint="eastAsia"/>
        </w:rPr>
        <w:t>(</w:t>
      </w:r>
      <w:r w:rsidRPr="001370FF">
        <w:rPr>
          <w:rFonts w:hint="eastAsia"/>
        </w:rPr>
        <w:t>资料来源</w:t>
      </w:r>
      <w:r w:rsidR="00654786" w:rsidRPr="001370FF">
        <w:rPr>
          <w:rFonts w:hint="eastAsia"/>
        </w:rPr>
        <w:t>：</w:t>
      </w:r>
      <w:r w:rsidRPr="001370FF">
        <w:rPr>
          <w:rFonts w:hint="eastAsia"/>
        </w:rPr>
        <w:t>2007</w:t>
      </w:r>
      <w:r w:rsidR="00654786" w:rsidRPr="001370FF">
        <w:rPr>
          <w:rFonts w:hint="eastAsia"/>
        </w:rPr>
        <w:t>/</w:t>
      </w:r>
      <w:r w:rsidRPr="001370FF">
        <w:rPr>
          <w:rFonts w:hint="eastAsia"/>
        </w:rPr>
        <w:t>2008</w:t>
      </w:r>
      <w:r w:rsidRPr="001370FF">
        <w:rPr>
          <w:rFonts w:hint="eastAsia"/>
        </w:rPr>
        <w:t>年度快报</w:t>
      </w:r>
      <w:r w:rsidR="00654786" w:rsidRPr="001370FF">
        <w:rPr>
          <w:rFonts w:hint="eastAsia"/>
        </w:rPr>
        <w:t>，</w:t>
      </w:r>
      <w:r w:rsidRPr="001370FF">
        <w:rPr>
          <w:rFonts w:hint="eastAsia"/>
        </w:rPr>
        <w:t>附件十八</w:t>
      </w:r>
      <w:r w:rsidRPr="001370FF">
        <w:rPr>
          <w:rFonts w:hint="eastAsia"/>
        </w:rPr>
        <w:t>A-C</w:t>
      </w:r>
      <w:r w:rsidRPr="001370FF">
        <w:rPr>
          <w:rFonts w:hint="eastAsia"/>
        </w:rPr>
        <w:t>和附件十八</w:t>
      </w:r>
      <w:r w:rsidRPr="001370FF">
        <w:rPr>
          <w:rFonts w:hint="eastAsia"/>
        </w:rPr>
        <w:t>-A</w:t>
      </w:r>
      <w:r w:rsidR="00654786" w:rsidRPr="001370FF">
        <w:rPr>
          <w:rFonts w:hint="eastAsia"/>
        </w:rPr>
        <w:t>)</w:t>
      </w:r>
    </w:p>
    <w:p w:rsidR="00194B1A" w:rsidRPr="001370FF" w:rsidRDefault="00194B1A" w:rsidP="001D7706">
      <w:pPr>
        <w:pStyle w:val="SingleTxtGC"/>
        <w:rPr>
          <w:rFonts w:hint="eastAsia"/>
        </w:rPr>
      </w:pPr>
      <w:r w:rsidRPr="001370FF">
        <w:rPr>
          <w:rFonts w:hint="eastAsia"/>
        </w:rPr>
        <w:t>12</w:t>
      </w:r>
      <w:r w:rsidR="00654786" w:rsidRPr="001370FF">
        <w:rPr>
          <w:rFonts w:hint="eastAsia"/>
        </w:rPr>
        <w:t>6.</w:t>
      </w:r>
      <w:r w:rsidR="001D7706" w:rsidRPr="001370FF">
        <w:rPr>
          <w:rFonts w:hint="eastAsia"/>
        </w:rPr>
        <w:t xml:space="preserve">  </w:t>
      </w:r>
      <w:r w:rsidRPr="001370FF">
        <w:rPr>
          <w:rFonts w:hint="eastAsia"/>
        </w:rPr>
        <w:t>尼泊尔目前正在执行一项全民教育国家计划</w:t>
      </w:r>
      <w:r w:rsidR="00654786" w:rsidRPr="001370FF">
        <w:rPr>
          <w:rFonts w:hint="eastAsia"/>
        </w:rPr>
        <w:t>，</w:t>
      </w:r>
      <w:r w:rsidRPr="001370FF">
        <w:rPr>
          <w:rFonts w:hint="eastAsia"/>
        </w:rPr>
        <w:t>依照该计划</w:t>
      </w:r>
      <w:r w:rsidR="00654786" w:rsidRPr="001370FF">
        <w:rPr>
          <w:rFonts w:hint="eastAsia"/>
        </w:rPr>
        <w:t>，</w:t>
      </w:r>
      <w:r w:rsidRPr="001370FF">
        <w:rPr>
          <w:rFonts w:hint="eastAsia"/>
        </w:rPr>
        <w:t>已与国家、地区、县和县级以下的教育利益攸关方协商制定出了</w:t>
      </w:r>
      <w:r w:rsidRPr="001370FF">
        <w:rPr>
          <w:rFonts w:hint="eastAsia"/>
        </w:rPr>
        <w:t>2005-2009</w:t>
      </w:r>
      <w:r w:rsidRPr="001370FF">
        <w:rPr>
          <w:rFonts w:hint="eastAsia"/>
        </w:rPr>
        <w:t>年的详细方案。该方案包括《</w:t>
      </w:r>
      <w:r w:rsidRPr="001370FF">
        <w:t>达喀尔</w:t>
      </w:r>
      <w:r w:rsidRPr="001370FF">
        <w:rPr>
          <w:rFonts w:hint="eastAsia"/>
        </w:rPr>
        <w:t>行动框架》的六项政策目标</w:t>
      </w:r>
      <w:r w:rsidR="00654786" w:rsidRPr="001370FF">
        <w:rPr>
          <w:rFonts w:hint="eastAsia"/>
        </w:rPr>
        <w:t>，</w:t>
      </w:r>
      <w:r w:rsidRPr="001370FF">
        <w:rPr>
          <w:rFonts w:hint="eastAsia"/>
        </w:rPr>
        <w:t>旨在满足以下主要目标</w:t>
      </w:r>
      <w:r w:rsidR="00654786" w:rsidRPr="001370FF">
        <w:rPr>
          <w:rFonts w:hint="eastAsia"/>
        </w:rPr>
        <w:t>：</w:t>
      </w:r>
      <w:r w:rsidRPr="001370FF">
        <w:rPr>
          <w:rFonts w:hint="eastAsia"/>
        </w:rPr>
        <w:t>确保小学教育入学和平等</w:t>
      </w:r>
      <w:r w:rsidR="00654786" w:rsidRPr="001370FF">
        <w:rPr>
          <w:rFonts w:hint="eastAsia"/>
        </w:rPr>
        <w:t>(</w:t>
      </w:r>
      <w:r w:rsidRPr="001370FF">
        <w:rPr>
          <w:rFonts w:hint="eastAsia"/>
        </w:rPr>
        <w:t>在</w:t>
      </w:r>
      <w:r w:rsidRPr="001370FF">
        <w:rPr>
          <w:rFonts w:hint="eastAsia"/>
        </w:rPr>
        <w:t>2015</w:t>
      </w:r>
      <w:r w:rsidRPr="001370FF">
        <w:rPr>
          <w:rFonts w:hint="eastAsia"/>
        </w:rPr>
        <w:t>年前将净入学率提高到</w:t>
      </w:r>
      <w:r w:rsidRPr="001370FF">
        <w:rPr>
          <w:rFonts w:hint="eastAsia"/>
        </w:rPr>
        <w:t>96</w:t>
      </w:r>
      <w:r w:rsidR="00654786" w:rsidRPr="001370FF">
        <w:rPr>
          <w:rFonts w:hint="eastAsia"/>
        </w:rPr>
        <w:t>%)</w:t>
      </w:r>
      <w:r w:rsidR="00654786" w:rsidRPr="001370FF">
        <w:rPr>
          <w:rFonts w:hint="eastAsia"/>
        </w:rPr>
        <w:t>，</w:t>
      </w:r>
      <w:r w:rsidRPr="001370FF">
        <w:rPr>
          <w:rFonts w:hint="eastAsia"/>
        </w:rPr>
        <w:t>改善初等教育质量和相关性</w:t>
      </w:r>
      <w:r w:rsidR="00654786" w:rsidRPr="001370FF">
        <w:rPr>
          <w:rFonts w:hint="eastAsia"/>
        </w:rPr>
        <w:t>，</w:t>
      </w:r>
      <w:r w:rsidRPr="001370FF">
        <w:rPr>
          <w:rFonts w:hint="eastAsia"/>
        </w:rPr>
        <w:t>提高所有层次学校和机构的系统效率和机构能力。同样</w:t>
      </w:r>
      <w:r w:rsidR="00654786" w:rsidRPr="001370FF">
        <w:rPr>
          <w:rFonts w:hint="eastAsia"/>
        </w:rPr>
        <w:t>，</w:t>
      </w:r>
      <w:r w:rsidRPr="001370FF">
        <w:rPr>
          <w:rFonts w:hint="eastAsia"/>
        </w:rPr>
        <w:t>政府正在促进针对</w:t>
      </w:r>
      <w:r w:rsidRPr="001370FF">
        <w:rPr>
          <w:rFonts w:hint="eastAsia"/>
        </w:rPr>
        <w:t>6-14</w:t>
      </w:r>
      <w:r w:rsidRPr="001370FF">
        <w:rPr>
          <w:rFonts w:hint="eastAsia"/>
        </w:rPr>
        <w:t>岁无法获得正规教育的儿童的替代学习机会。针对此类儿童有三种方案</w:t>
      </w:r>
      <w:r w:rsidR="001D7706" w:rsidRPr="001370FF">
        <w:rPr>
          <w:rFonts w:hint="eastAsia"/>
          <w:spacing w:val="-50"/>
        </w:rPr>
        <w:t>―</w:t>
      </w:r>
      <w:r w:rsidR="001D7706" w:rsidRPr="001370FF">
        <w:rPr>
          <w:rFonts w:hint="eastAsia"/>
        </w:rPr>
        <w:t>―</w:t>
      </w:r>
      <w:r w:rsidRPr="001370FF">
        <w:rPr>
          <w:rFonts w:hint="eastAsia"/>
        </w:rPr>
        <w:t>“校外”方案、“灵活就学”以及</w:t>
      </w:r>
      <w:r w:rsidRPr="001370FF">
        <w:rPr>
          <w:rFonts w:hint="eastAsia"/>
        </w:rPr>
        <w:t xml:space="preserve"> </w:t>
      </w:r>
      <w:r w:rsidRPr="001370FF">
        <w:rPr>
          <w:rFonts w:hint="eastAsia"/>
        </w:rPr>
        <w:t>“学校外展”方案。另外</w:t>
      </w:r>
      <w:r w:rsidR="00654786" w:rsidRPr="001370FF">
        <w:rPr>
          <w:rFonts w:hint="eastAsia"/>
        </w:rPr>
        <w:t>，</w:t>
      </w:r>
      <w:r w:rsidRPr="001370FF">
        <w:rPr>
          <w:rFonts w:hint="eastAsia"/>
        </w:rPr>
        <w:t>政府正在开展针对成年人</w:t>
      </w:r>
      <w:r w:rsidR="00654786" w:rsidRPr="001370FF">
        <w:rPr>
          <w:rFonts w:hint="eastAsia"/>
        </w:rPr>
        <w:t>(</w:t>
      </w:r>
      <w:r w:rsidRPr="001370FF">
        <w:rPr>
          <w:rFonts w:hint="eastAsia"/>
        </w:rPr>
        <w:t>尤其针对妇女</w:t>
      </w:r>
      <w:r w:rsidR="00654786" w:rsidRPr="001370FF">
        <w:rPr>
          <w:rFonts w:hint="eastAsia"/>
        </w:rPr>
        <w:t>)</w:t>
      </w:r>
      <w:r w:rsidRPr="001370FF">
        <w:rPr>
          <w:rFonts w:hint="eastAsia"/>
        </w:rPr>
        <w:t>的扫盲方案。同样</w:t>
      </w:r>
      <w:r w:rsidR="00654786" w:rsidRPr="001370FF">
        <w:rPr>
          <w:rFonts w:hint="eastAsia"/>
        </w:rPr>
        <w:t>，</w:t>
      </w:r>
      <w:r w:rsidRPr="001370FF">
        <w:rPr>
          <w:rFonts w:hint="eastAsia"/>
        </w:rPr>
        <w:t>尼泊尔已发起学校部门改革</w:t>
      </w:r>
      <w:r w:rsidR="00654786" w:rsidRPr="001370FF">
        <w:rPr>
          <w:rFonts w:hint="eastAsia"/>
        </w:rPr>
        <w:t>(</w:t>
      </w:r>
      <w:r w:rsidRPr="001370FF">
        <w:rPr>
          <w:rFonts w:hint="eastAsia"/>
        </w:rPr>
        <w:t>SSR</w:t>
      </w:r>
      <w:r w:rsidR="00654786" w:rsidRPr="001370FF">
        <w:rPr>
          <w:rFonts w:hint="eastAsia"/>
        </w:rPr>
        <w:t>)</w:t>
      </w:r>
      <w:r w:rsidRPr="001370FF">
        <w:rPr>
          <w:rFonts w:hint="eastAsia"/>
        </w:rPr>
        <w:t>计划</w:t>
      </w:r>
      <w:r w:rsidR="00654786" w:rsidRPr="001370FF">
        <w:rPr>
          <w:rFonts w:hint="eastAsia"/>
        </w:rPr>
        <w:t>，</w:t>
      </w:r>
      <w:r w:rsidRPr="001370FF">
        <w:rPr>
          <w:rFonts w:hint="eastAsia"/>
        </w:rPr>
        <w:t>旨在从</w:t>
      </w:r>
      <w:r w:rsidRPr="001370FF">
        <w:rPr>
          <w:rFonts w:hint="eastAsia"/>
        </w:rPr>
        <w:t>2008</w:t>
      </w:r>
      <w:r w:rsidRPr="001370FF">
        <w:rPr>
          <w:rFonts w:hint="eastAsia"/>
        </w:rPr>
        <w:t>年起整合学校系统</w:t>
      </w:r>
      <w:r w:rsidR="00654786" w:rsidRPr="001370FF">
        <w:rPr>
          <w:rFonts w:hint="eastAsia"/>
        </w:rPr>
        <w:t>(</w:t>
      </w:r>
      <w:r w:rsidRPr="001370FF">
        <w:rPr>
          <w:rFonts w:hint="eastAsia"/>
        </w:rPr>
        <w:t>一至十二年级</w:t>
      </w:r>
      <w:r w:rsidR="00654786" w:rsidRPr="001370FF">
        <w:rPr>
          <w:rFonts w:hint="eastAsia"/>
        </w:rPr>
        <w:t>)</w:t>
      </w:r>
      <w:r w:rsidRPr="001370FF">
        <w:rPr>
          <w:rFonts w:hint="eastAsia"/>
        </w:rPr>
        <w:t>。提议的政策方向将一至八年级定义为从“基于权利”的方法这一理念逐步形成的基础教育。很久以前政府就一直认为</w:t>
      </w:r>
      <w:r w:rsidR="00654786" w:rsidRPr="001370FF">
        <w:rPr>
          <w:rFonts w:hint="eastAsia"/>
        </w:rPr>
        <w:t>，</w:t>
      </w:r>
      <w:r w:rsidRPr="001370FF">
        <w:rPr>
          <w:rFonts w:hint="eastAsia"/>
        </w:rPr>
        <w:t>每个儿童都有权接受基本素质教育。因此</w:t>
      </w:r>
      <w:r w:rsidR="00654786" w:rsidRPr="001370FF">
        <w:rPr>
          <w:rFonts w:hint="eastAsia"/>
        </w:rPr>
        <w:t>，</w:t>
      </w:r>
      <w:r w:rsidRPr="001370FF">
        <w:rPr>
          <w:rFonts w:hint="eastAsia"/>
        </w:rPr>
        <w:t>计划进行干预并在相同方向实施干预措施。</w:t>
      </w:r>
    </w:p>
    <w:p w:rsidR="00194B1A" w:rsidRPr="001370FF" w:rsidRDefault="00194B1A" w:rsidP="001D7706">
      <w:pPr>
        <w:pStyle w:val="H23GC"/>
        <w:rPr>
          <w:rFonts w:hint="eastAsia"/>
        </w:rPr>
      </w:pPr>
      <w:r w:rsidRPr="001370FF">
        <w:rPr>
          <w:rFonts w:hint="eastAsia"/>
        </w:rPr>
        <w:tab/>
      </w:r>
      <w:r w:rsidRPr="001370FF">
        <w:rPr>
          <w:rFonts w:hint="eastAsia"/>
        </w:rPr>
        <w:tab/>
      </w:r>
      <w:r w:rsidRPr="001370FF">
        <w:rPr>
          <w:rFonts w:hint="eastAsia"/>
        </w:rPr>
        <w:t>面对的挑战</w:t>
      </w:r>
    </w:p>
    <w:p w:rsidR="00194B1A" w:rsidRPr="001370FF" w:rsidRDefault="00194B1A" w:rsidP="001D7706">
      <w:pPr>
        <w:pStyle w:val="SingleTxtGC"/>
        <w:rPr>
          <w:rFonts w:hint="eastAsia"/>
        </w:rPr>
      </w:pPr>
      <w:r w:rsidRPr="001370FF">
        <w:rPr>
          <w:rFonts w:hint="eastAsia"/>
        </w:rPr>
        <w:t>12</w:t>
      </w:r>
      <w:r w:rsidR="00654786" w:rsidRPr="001370FF">
        <w:rPr>
          <w:rFonts w:hint="eastAsia"/>
        </w:rPr>
        <w:t>7.</w:t>
      </w:r>
      <w:r w:rsidR="001D7706" w:rsidRPr="001370FF">
        <w:rPr>
          <w:rFonts w:hint="eastAsia"/>
        </w:rPr>
        <w:t xml:space="preserve">  </w:t>
      </w:r>
      <w:r w:rsidRPr="001370FF">
        <w:rPr>
          <w:rFonts w:hint="eastAsia"/>
        </w:rPr>
        <w:t>早婚和婚姻的社会责任以及对生育子女的预期是增加妇女教育和职业机会的主要障碍。</w:t>
      </w:r>
    </w:p>
    <w:p w:rsidR="00194B1A" w:rsidRPr="001370FF" w:rsidRDefault="00194B1A" w:rsidP="001D7706">
      <w:pPr>
        <w:pStyle w:val="SingleTxtGC"/>
        <w:rPr>
          <w:rFonts w:hint="eastAsia"/>
        </w:rPr>
      </w:pPr>
      <w:r w:rsidRPr="001370FF">
        <w:rPr>
          <w:rFonts w:hint="eastAsia"/>
        </w:rPr>
        <w:t>12</w:t>
      </w:r>
      <w:r w:rsidR="00654786" w:rsidRPr="001370FF">
        <w:rPr>
          <w:rFonts w:hint="eastAsia"/>
        </w:rPr>
        <w:t>8.</w:t>
      </w:r>
      <w:r w:rsidR="001D7706" w:rsidRPr="001370FF">
        <w:rPr>
          <w:rFonts w:hint="eastAsia"/>
        </w:rPr>
        <w:t xml:space="preserve">  </w:t>
      </w:r>
      <w:r w:rsidRPr="001370FF">
        <w:rPr>
          <w:rFonts w:hint="eastAsia"/>
        </w:rPr>
        <w:t>婚前和婚后都存在辍学的情况。婚姻的社会责任和对生育子女的预期是辍学的根源所在。</w:t>
      </w:r>
    </w:p>
    <w:p w:rsidR="00194B1A" w:rsidRPr="001370FF" w:rsidRDefault="00194B1A" w:rsidP="001D7706">
      <w:pPr>
        <w:pStyle w:val="SingleTxtGC"/>
        <w:rPr>
          <w:rFonts w:hint="eastAsia"/>
        </w:rPr>
      </w:pPr>
      <w:r w:rsidRPr="001370FF">
        <w:rPr>
          <w:rFonts w:hint="eastAsia"/>
        </w:rPr>
        <w:t>12</w:t>
      </w:r>
      <w:r w:rsidR="00654786" w:rsidRPr="001370FF">
        <w:rPr>
          <w:rFonts w:hint="eastAsia"/>
        </w:rPr>
        <w:t>9.</w:t>
      </w:r>
      <w:r w:rsidR="001D7706" w:rsidRPr="001370FF">
        <w:rPr>
          <w:rFonts w:hint="eastAsia"/>
        </w:rPr>
        <w:t xml:space="preserve">  </w:t>
      </w:r>
      <w:r w:rsidRPr="001370FF">
        <w:rPr>
          <w:rFonts w:hint="eastAsia"/>
        </w:rPr>
        <w:t>另一项挑战是所有社会群体中的女教师数量较少</w:t>
      </w:r>
      <w:r w:rsidR="00654786" w:rsidRPr="001370FF">
        <w:rPr>
          <w:rFonts w:hint="eastAsia"/>
        </w:rPr>
        <w:t>，</w:t>
      </w:r>
      <w:r w:rsidRPr="001370FF">
        <w:rPr>
          <w:rFonts w:hint="eastAsia"/>
        </w:rPr>
        <w:t>主要是更高层次的教育以及工科方面的女教师数量较少。尽管有政策强制要求每所小学至少招聘一名女教师</w:t>
      </w:r>
      <w:r w:rsidR="00654786" w:rsidRPr="001370FF">
        <w:rPr>
          <w:rFonts w:hint="eastAsia"/>
        </w:rPr>
        <w:t>，</w:t>
      </w:r>
      <w:r w:rsidRPr="001370FF">
        <w:rPr>
          <w:rFonts w:hint="eastAsia"/>
        </w:rPr>
        <w:t>但是仍然有大量学校未能遵照执行。</w:t>
      </w:r>
    </w:p>
    <w:p w:rsidR="00194B1A" w:rsidRPr="001370FF" w:rsidRDefault="00194B1A" w:rsidP="001D7706">
      <w:pPr>
        <w:pStyle w:val="SingleTxtGC"/>
        <w:rPr>
          <w:rFonts w:eastAsia="SimHei" w:hint="eastAsia"/>
          <w:bCs/>
        </w:rPr>
      </w:pPr>
      <w:r w:rsidRPr="001370FF">
        <w:rPr>
          <w:rFonts w:hint="eastAsia"/>
        </w:rPr>
        <w:t>13</w:t>
      </w:r>
      <w:r w:rsidR="00654786" w:rsidRPr="001370FF">
        <w:rPr>
          <w:rFonts w:hint="eastAsia"/>
        </w:rPr>
        <w:t>0.</w:t>
      </w:r>
      <w:r w:rsidR="001D7706" w:rsidRPr="001370FF">
        <w:rPr>
          <w:rFonts w:hint="eastAsia"/>
        </w:rPr>
        <w:t xml:space="preserve">  </w:t>
      </w:r>
      <w:r w:rsidRPr="001370FF">
        <w:rPr>
          <w:rFonts w:hint="eastAsia"/>
        </w:rPr>
        <w:t>女性职员</w:t>
      </w:r>
      <w:r w:rsidR="00654786" w:rsidRPr="001370FF">
        <w:rPr>
          <w:rFonts w:hint="eastAsia"/>
        </w:rPr>
        <w:t>，</w:t>
      </w:r>
      <w:r w:rsidRPr="001370FF">
        <w:rPr>
          <w:rFonts w:hint="eastAsia"/>
        </w:rPr>
        <w:t>主要是教育部决策层的女性职员人数需要扩大。目前</w:t>
      </w:r>
      <w:r w:rsidR="00654786" w:rsidRPr="001370FF">
        <w:rPr>
          <w:rFonts w:hint="eastAsia"/>
        </w:rPr>
        <w:t>，</w:t>
      </w:r>
      <w:r w:rsidRPr="001370FF">
        <w:rPr>
          <w:rFonts w:hint="eastAsia"/>
        </w:rPr>
        <w:t>女性联合秘书所占比例为</w:t>
      </w:r>
      <w:r w:rsidR="00654786" w:rsidRPr="001370FF">
        <w:rPr>
          <w:rFonts w:hint="eastAsia"/>
        </w:rPr>
        <w:t>4.</w:t>
      </w:r>
      <w:r w:rsidRPr="001370FF">
        <w:rPr>
          <w:rFonts w:hint="eastAsia"/>
        </w:rPr>
        <w:t>7</w:t>
      </w:r>
      <w:r w:rsidR="00654786" w:rsidRPr="001370FF">
        <w:rPr>
          <w:rFonts w:hint="eastAsia"/>
        </w:rPr>
        <w:t>%</w:t>
      </w:r>
      <w:r w:rsidR="00654786" w:rsidRPr="001370FF">
        <w:rPr>
          <w:rFonts w:hint="eastAsia"/>
        </w:rPr>
        <w:t>，</w:t>
      </w:r>
      <w:r w:rsidRPr="001370FF">
        <w:rPr>
          <w:rFonts w:hint="eastAsia"/>
        </w:rPr>
        <w:t>教育和体育部中的女性副秘书和女性科室主任的比例分别为</w:t>
      </w:r>
      <w:r w:rsidR="00654786" w:rsidRPr="001370FF">
        <w:rPr>
          <w:rFonts w:hint="eastAsia"/>
        </w:rPr>
        <w:t>6.</w:t>
      </w:r>
      <w:r w:rsidRPr="001370FF">
        <w:rPr>
          <w:rFonts w:hint="eastAsia"/>
        </w:rPr>
        <w:t>8</w:t>
      </w:r>
      <w:r w:rsidR="00654786" w:rsidRPr="001370FF">
        <w:rPr>
          <w:rFonts w:hint="eastAsia"/>
        </w:rPr>
        <w:t>%</w:t>
      </w:r>
      <w:r w:rsidRPr="001370FF">
        <w:rPr>
          <w:rFonts w:hint="eastAsia"/>
        </w:rPr>
        <w:t>和</w:t>
      </w:r>
      <w:r w:rsidR="00654786" w:rsidRPr="001370FF">
        <w:rPr>
          <w:rFonts w:hint="eastAsia"/>
        </w:rPr>
        <w:t>4.</w:t>
      </w:r>
      <w:r w:rsidRPr="001370FF">
        <w:rPr>
          <w:rFonts w:hint="eastAsia"/>
        </w:rPr>
        <w:t>9</w:t>
      </w:r>
      <w:r w:rsidR="00654786" w:rsidRPr="001370FF">
        <w:rPr>
          <w:rFonts w:hint="eastAsia"/>
        </w:rPr>
        <w:t>%</w:t>
      </w:r>
      <w:r w:rsidRPr="001370FF">
        <w:rPr>
          <w:rFonts w:hint="eastAsia"/>
        </w:rPr>
        <w:t>。</w:t>
      </w:r>
      <w:r w:rsidR="00654786" w:rsidRPr="001370FF">
        <w:rPr>
          <w:rFonts w:hint="eastAsia"/>
        </w:rPr>
        <w:t>(</w:t>
      </w:r>
      <w:r w:rsidRPr="001370FF">
        <w:rPr>
          <w:rFonts w:hint="eastAsia"/>
        </w:rPr>
        <w:t>资料来源</w:t>
      </w:r>
      <w:r w:rsidR="00654786" w:rsidRPr="001370FF">
        <w:rPr>
          <w:rFonts w:hint="eastAsia"/>
        </w:rPr>
        <w:t>：</w:t>
      </w:r>
      <w:r w:rsidRPr="001370FF">
        <w:rPr>
          <w:rFonts w:hint="eastAsia"/>
        </w:rPr>
        <w:t>联合国人口基金</w:t>
      </w:r>
      <w:r w:rsidR="00654786" w:rsidRPr="001370FF">
        <w:rPr>
          <w:rFonts w:hint="eastAsia"/>
        </w:rPr>
        <w:t>，</w:t>
      </w:r>
      <w:r w:rsidRPr="001370FF">
        <w:rPr>
          <w:rFonts w:hint="eastAsia"/>
        </w:rPr>
        <w:t>《两性平等和赋予尼泊尔妇女权利》</w:t>
      </w:r>
      <w:r w:rsidR="00654786" w:rsidRPr="001370FF">
        <w:rPr>
          <w:rFonts w:hint="eastAsia"/>
        </w:rPr>
        <w:t>，</w:t>
      </w:r>
      <w:r w:rsidRPr="001370FF">
        <w:rPr>
          <w:rFonts w:hint="eastAsia"/>
        </w:rPr>
        <w:t>2007</w:t>
      </w:r>
      <w:r w:rsidRPr="001370FF">
        <w:rPr>
          <w:rFonts w:hint="eastAsia"/>
        </w:rPr>
        <w:t>年</w:t>
      </w:r>
      <w:r w:rsidR="00654786" w:rsidRPr="001370FF">
        <w:rPr>
          <w:rFonts w:hint="eastAsia"/>
        </w:rPr>
        <w:t>)</w:t>
      </w:r>
    </w:p>
    <w:p w:rsidR="00194B1A" w:rsidRPr="001370FF" w:rsidRDefault="00194B1A" w:rsidP="001D7706">
      <w:pPr>
        <w:pStyle w:val="SingleTxtGC"/>
        <w:rPr>
          <w:rFonts w:hint="eastAsia"/>
        </w:rPr>
      </w:pPr>
      <w:r w:rsidRPr="001370FF">
        <w:rPr>
          <w:rFonts w:hint="eastAsia"/>
        </w:rPr>
        <w:t>13</w:t>
      </w:r>
      <w:r w:rsidR="00654786" w:rsidRPr="001370FF">
        <w:rPr>
          <w:rFonts w:hint="eastAsia"/>
        </w:rPr>
        <w:t>1.</w:t>
      </w:r>
      <w:r w:rsidR="001D7706" w:rsidRPr="001370FF">
        <w:rPr>
          <w:rFonts w:hint="eastAsia"/>
        </w:rPr>
        <w:t xml:space="preserve">  </w:t>
      </w:r>
      <w:r w:rsidRPr="001370FF">
        <w:rPr>
          <w:rFonts w:hint="eastAsia"/>
        </w:rPr>
        <w:t>需要增加接受素质教育的女童人数。父母给予男童更好的教育机会</w:t>
      </w:r>
      <w:r w:rsidR="00654786" w:rsidRPr="001370FF">
        <w:rPr>
          <w:rFonts w:hint="eastAsia"/>
        </w:rPr>
        <w:t>，</w:t>
      </w:r>
      <w:r w:rsidRPr="001370FF">
        <w:rPr>
          <w:rFonts w:hint="eastAsia"/>
        </w:rPr>
        <w:t>将男童送到私立学校或城市中上学</w:t>
      </w:r>
      <w:r w:rsidR="00654786" w:rsidRPr="001370FF">
        <w:rPr>
          <w:rFonts w:hint="eastAsia"/>
        </w:rPr>
        <w:t>，</w:t>
      </w:r>
      <w:r w:rsidRPr="001370FF">
        <w:rPr>
          <w:rFonts w:hint="eastAsia"/>
        </w:rPr>
        <w:t>而女童</w:t>
      </w:r>
      <w:r w:rsidR="00654786" w:rsidRPr="001370FF">
        <w:rPr>
          <w:rFonts w:hint="eastAsia"/>
        </w:rPr>
        <w:t>，</w:t>
      </w:r>
      <w:r w:rsidRPr="001370FF">
        <w:rPr>
          <w:rFonts w:hint="eastAsia"/>
        </w:rPr>
        <w:t>尤其是来自农村的女童</w:t>
      </w:r>
      <w:r w:rsidR="00654786" w:rsidRPr="001370FF">
        <w:rPr>
          <w:rFonts w:hint="eastAsia"/>
        </w:rPr>
        <w:t>，</w:t>
      </w:r>
      <w:r w:rsidRPr="001370FF">
        <w:rPr>
          <w:rFonts w:hint="eastAsia"/>
        </w:rPr>
        <w:t>却很少能够获得这样的机会。</w:t>
      </w:r>
      <w:r w:rsidRPr="001370FF">
        <w:rPr>
          <w:rFonts w:hint="eastAsia"/>
        </w:rPr>
        <w:t xml:space="preserve"> </w:t>
      </w:r>
    </w:p>
    <w:p w:rsidR="00194B1A" w:rsidRPr="001370FF" w:rsidRDefault="001D7706" w:rsidP="001D7706">
      <w:pPr>
        <w:pStyle w:val="H1GC"/>
        <w:rPr>
          <w:rFonts w:hint="eastAsia"/>
        </w:rPr>
      </w:pPr>
      <w:r w:rsidRPr="001370FF">
        <w:rPr>
          <w:rFonts w:hint="eastAsia"/>
        </w:rPr>
        <w:tab/>
      </w:r>
      <w:r w:rsidRPr="001370FF">
        <w:rPr>
          <w:rFonts w:hint="eastAsia"/>
        </w:rPr>
        <w:tab/>
      </w:r>
      <w:r w:rsidR="00194B1A" w:rsidRPr="001370FF">
        <w:rPr>
          <w:rFonts w:hint="eastAsia"/>
        </w:rPr>
        <w:t>第</w:t>
      </w:r>
      <w:r w:rsidR="00194B1A" w:rsidRPr="001370FF">
        <w:rPr>
          <w:rFonts w:hint="eastAsia"/>
        </w:rPr>
        <w:t>11</w:t>
      </w:r>
      <w:r w:rsidR="00194B1A" w:rsidRPr="001370FF">
        <w:rPr>
          <w:rFonts w:hint="eastAsia"/>
        </w:rPr>
        <w:t>条</w:t>
      </w:r>
      <w:r w:rsidR="007F7D53">
        <w:br/>
      </w:r>
      <w:r w:rsidR="00194B1A" w:rsidRPr="001370FF">
        <w:rPr>
          <w:rFonts w:hint="eastAsia"/>
        </w:rPr>
        <w:t>就业</w:t>
      </w:r>
    </w:p>
    <w:p w:rsidR="00194B1A" w:rsidRPr="001370FF" w:rsidRDefault="00194B1A" w:rsidP="001D7706">
      <w:pPr>
        <w:pStyle w:val="H23GC"/>
        <w:rPr>
          <w:rFonts w:hint="eastAsia"/>
        </w:rPr>
      </w:pPr>
      <w:r w:rsidRPr="001370FF">
        <w:tab/>
      </w:r>
      <w:r w:rsidRPr="001370FF">
        <w:tab/>
      </w:r>
      <w:r w:rsidRPr="001370FF">
        <w:rPr>
          <w:rFonts w:hint="eastAsia"/>
        </w:rPr>
        <w:t>基本情况</w:t>
      </w:r>
    </w:p>
    <w:p w:rsidR="00194B1A" w:rsidRPr="001370FF" w:rsidRDefault="00194B1A" w:rsidP="001D7706">
      <w:pPr>
        <w:pStyle w:val="SingleTxtGC"/>
        <w:rPr>
          <w:rFonts w:hint="eastAsia"/>
        </w:rPr>
      </w:pPr>
      <w:r w:rsidRPr="001370FF">
        <w:rPr>
          <w:rFonts w:hint="eastAsia"/>
        </w:rPr>
        <w:t>13</w:t>
      </w:r>
      <w:r w:rsidR="00654786" w:rsidRPr="001370FF">
        <w:rPr>
          <w:rFonts w:hint="eastAsia"/>
        </w:rPr>
        <w:t>2.</w:t>
      </w:r>
      <w:r w:rsidR="001D7706" w:rsidRPr="001370FF">
        <w:rPr>
          <w:rFonts w:hint="eastAsia"/>
        </w:rPr>
        <w:t xml:space="preserve">  </w:t>
      </w:r>
      <w:r w:rsidRPr="001370FF">
        <w:rPr>
          <w:rFonts w:hint="eastAsia"/>
        </w:rPr>
        <w:t>尼泊尔的性别发展指数和性别权利指数分别为</w:t>
      </w:r>
      <w:r w:rsidR="00654786" w:rsidRPr="001370FF">
        <w:t>0.</w:t>
      </w:r>
      <w:r w:rsidRPr="001370FF">
        <w:t>391</w:t>
      </w:r>
      <w:r w:rsidRPr="001370FF">
        <w:rPr>
          <w:rFonts w:hint="eastAsia"/>
        </w:rPr>
        <w:t>和</w:t>
      </w:r>
      <w:r w:rsidR="00654786" w:rsidRPr="001370FF">
        <w:t>0.</w:t>
      </w:r>
      <w:r w:rsidRPr="001370FF">
        <w:t>452</w:t>
      </w:r>
      <w:r w:rsidRPr="001370FF">
        <w:rPr>
          <w:rFonts w:hint="eastAsia"/>
        </w:rPr>
        <w:t>。在尼泊尔</w:t>
      </w:r>
      <w:r w:rsidR="00654786" w:rsidRPr="001370FF">
        <w:rPr>
          <w:rFonts w:hint="eastAsia"/>
        </w:rPr>
        <w:t>，</w:t>
      </w:r>
      <w:r w:rsidRPr="001370FF">
        <w:rPr>
          <w:rFonts w:hint="eastAsia"/>
        </w:rPr>
        <w:t>劳动力总数占人口总数的</w:t>
      </w:r>
      <w:r w:rsidRPr="001370FF">
        <w:rPr>
          <w:rFonts w:hint="eastAsia"/>
        </w:rPr>
        <w:t>6</w:t>
      </w:r>
      <w:r w:rsidR="00654786" w:rsidRPr="001370FF">
        <w:rPr>
          <w:rFonts w:hint="eastAsia"/>
        </w:rPr>
        <w:t>3.</w:t>
      </w:r>
      <w:r w:rsidRPr="001370FF">
        <w:rPr>
          <w:rFonts w:hint="eastAsia"/>
        </w:rPr>
        <w:t>4</w:t>
      </w:r>
      <w:r w:rsidR="00654786" w:rsidRPr="001370FF">
        <w:rPr>
          <w:rFonts w:hint="eastAsia"/>
        </w:rPr>
        <w:t>%(</w:t>
      </w:r>
      <w:r w:rsidRPr="001370FF">
        <w:rPr>
          <w:rFonts w:hint="eastAsia"/>
        </w:rPr>
        <w:t>10</w:t>
      </w:r>
      <w:r w:rsidRPr="001370FF">
        <w:rPr>
          <w:rFonts w:hint="eastAsia"/>
        </w:rPr>
        <w:t>岁及以上</w:t>
      </w:r>
      <w:r w:rsidR="00654786" w:rsidRPr="001370FF">
        <w:rPr>
          <w:rFonts w:hint="eastAsia"/>
        </w:rPr>
        <w:t>)</w:t>
      </w:r>
      <w:r w:rsidR="00654786" w:rsidRPr="001370FF">
        <w:rPr>
          <w:rFonts w:hint="eastAsia"/>
        </w:rPr>
        <w:t>，</w:t>
      </w:r>
      <w:r w:rsidRPr="001370FF">
        <w:rPr>
          <w:rFonts w:hint="eastAsia"/>
        </w:rPr>
        <w:t>其中</w:t>
      </w:r>
      <w:r w:rsidR="00654786" w:rsidRPr="001370FF">
        <w:rPr>
          <w:rFonts w:hint="eastAsia"/>
        </w:rPr>
        <w:t>，</w:t>
      </w:r>
      <w:r w:rsidRPr="001370FF">
        <w:rPr>
          <w:rFonts w:hint="eastAsia"/>
        </w:rPr>
        <w:t>妇女参与劳动力的比例为</w:t>
      </w:r>
      <w:r w:rsidRPr="001370FF">
        <w:rPr>
          <w:rFonts w:hint="eastAsia"/>
        </w:rPr>
        <w:t>5</w:t>
      </w:r>
      <w:r w:rsidR="00654786" w:rsidRPr="001370FF">
        <w:rPr>
          <w:rFonts w:hint="eastAsia"/>
        </w:rPr>
        <w:t>5.</w:t>
      </w:r>
      <w:r w:rsidRPr="001370FF">
        <w:rPr>
          <w:rFonts w:hint="eastAsia"/>
        </w:rPr>
        <w:t>2</w:t>
      </w:r>
      <w:r w:rsidR="00654786" w:rsidRPr="001370FF">
        <w:rPr>
          <w:rFonts w:hint="eastAsia"/>
        </w:rPr>
        <w:t>%</w:t>
      </w:r>
      <w:r w:rsidR="00654786" w:rsidRPr="001370FF">
        <w:rPr>
          <w:rFonts w:hint="eastAsia"/>
        </w:rPr>
        <w:t>，</w:t>
      </w:r>
      <w:r w:rsidRPr="001370FF">
        <w:rPr>
          <w:rFonts w:hint="eastAsia"/>
        </w:rPr>
        <w:t>男性参与劳动力的比例为</w:t>
      </w:r>
      <w:r w:rsidRPr="001370FF">
        <w:rPr>
          <w:rFonts w:hint="eastAsia"/>
        </w:rPr>
        <w:t>7</w:t>
      </w:r>
      <w:r w:rsidR="00654786" w:rsidRPr="001370FF">
        <w:rPr>
          <w:rFonts w:hint="eastAsia"/>
        </w:rPr>
        <w:t>1.</w:t>
      </w:r>
      <w:r w:rsidRPr="001370FF">
        <w:rPr>
          <w:rFonts w:hint="eastAsia"/>
        </w:rPr>
        <w:t>6</w:t>
      </w:r>
      <w:r w:rsidR="00654786" w:rsidRPr="001370FF">
        <w:rPr>
          <w:rFonts w:hint="eastAsia"/>
        </w:rPr>
        <w:t>%</w:t>
      </w:r>
      <w:r w:rsidRPr="001370FF">
        <w:rPr>
          <w:rFonts w:hint="eastAsia"/>
        </w:rPr>
        <w:t>。而妇女劳动力大多数在农业部门。据中央统计局的记录</w:t>
      </w:r>
      <w:r w:rsidR="00654786" w:rsidRPr="001370FF">
        <w:rPr>
          <w:rFonts w:hint="eastAsia"/>
        </w:rPr>
        <w:t>，</w:t>
      </w:r>
      <w:r w:rsidRPr="001370FF">
        <w:rPr>
          <w:rFonts w:hint="eastAsia"/>
        </w:rPr>
        <w:t>5</w:t>
      </w:r>
      <w:r w:rsidR="00654786" w:rsidRPr="001370FF">
        <w:rPr>
          <w:rFonts w:hint="eastAsia"/>
        </w:rPr>
        <w:t>7.</w:t>
      </w:r>
      <w:r w:rsidRPr="001370FF">
        <w:rPr>
          <w:rFonts w:hint="eastAsia"/>
        </w:rPr>
        <w:t>9</w:t>
      </w:r>
      <w:r w:rsidR="00654786" w:rsidRPr="001370FF">
        <w:rPr>
          <w:rFonts w:hint="eastAsia"/>
        </w:rPr>
        <w:t>%</w:t>
      </w:r>
      <w:r w:rsidRPr="001370FF">
        <w:rPr>
          <w:rFonts w:hint="eastAsia"/>
        </w:rPr>
        <w:t>的妇女从事农业生产</w:t>
      </w:r>
      <w:r w:rsidR="00654786" w:rsidRPr="001370FF">
        <w:rPr>
          <w:rFonts w:hint="eastAsia"/>
        </w:rPr>
        <w:t>，</w:t>
      </w:r>
      <w:r w:rsidRPr="001370FF">
        <w:rPr>
          <w:rFonts w:hint="eastAsia"/>
        </w:rPr>
        <w:t>而</w:t>
      </w:r>
      <w:r w:rsidRPr="001370FF">
        <w:t>4</w:t>
      </w:r>
      <w:r w:rsidR="00654786" w:rsidRPr="001370FF">
        <w:t>6.</w:t>
      </w:r>
      <w:r w:rsidRPr="001370FF">
        <w:t>7</w:t>
      </w:r>
      <w:r w:rsidR="00654786" w:rsidRPr="001370FF">
        <w:rPr>
          <w:rFonts w:hint="eastAsia"/>
        </w:rPr>
        <w:t>%</w:t>
      </w:r>
      <w:r w:rsidRPr="001370FF">
        <w:rPr>
          <w:rFonts w:hint="eastAsia"/>
        </w:rPr>
        <w:t>的男性从事农业生产。大多数妇女靠从事非正式的、生计、家务活谋生</w:t>
      </w:r>
      <w:r w:rsidR="00654786" w:rsidRPr="001370FF">
        <w:rPr>
          <w:rFonts w:hint="eastAsia"/>
        </w:rPr>
        <w:t>，</w:t>
      </w:r>
      <w:r w:rsidRPr="001370FF">
        <w:rPr>
          <w:rFonts w:hint="eastAsia"/>
        </w:rPr>
        <w:t>并承担照看工作。在家庭以外的经济活动中</w:t>
      </w:r>
      <w:r w:rsidR="00654786" w:rsidRPr="001370FF">
        <w:rPr>
          <w:rFonts w:hint="eastAsia"/>
        </w:rPr>
        <w:t>，</w:t>
      </w:r>
      <w:r w:rsidRPr="001370FF">
        <w:rPr>
          <w:rFonts w:hint="eastAsia"/>
        </w:rPr>
        <w:t>妇女每周工作</w:t>
      </w:r>
      <w:r w:rsidRPr="001370FF">
        <w:rPr>
          <w:rFonts w:hint="eastAsia"/>
        </w:rPr>
        <w:t>3</w:t>
      </w:r>
      <w:r w:rsidR="00654786" w:rsidRPr="001370FF">
        <w:rPr>
          <w:rFonts w:hint="eastAsia"/>
        </w:rPr>
        <w:t>6.</w:t>
      </w:r>
      <w:r w:rsidRPr="001370FF">
        <w:rPr>
          <w:rFonts w:hint="eastAsia"/>
        </w:rPr>
        <w:t>3</w:t>
      </w:r>
      <w:r w:rsidRPr="001370FF">
        <w:rPr>
          <w:rFonts w:hint="eastAsia"/>
        </w:rPr>
        <w:t>小时</w:t>
      </w:r>
      <w:r w:rsidR="00654786" w:rsidRPr="001370FF">
        <w:rPr>
          <w:rFonts w:hint="eastAsia"/>
        </w:rPr>
        <w:t>，</w:t>
      </w:r>
      <w:r w:rsidRPr="001370FF">
        <w:rPr>
          <w:rFonts w:hint="eastAsia"/>
        </w:rPr>
        <w:t>而男性每周工作</w:t>
      </w:r>
      <w:r w:rsidRPr="001370FF">
        <w:rPr>
          <w:rFonts w:hint="eastAsia"/>
        </w:rPr>
        <w:t>4</w:t>
      </w:r>
      <w:r w:rsidR="00654786" w:rsidRPr="001370FF">
        <w:rPr>
          <w:rFonts w:hint="eastAsia"/>
        </w:rPr>
        <w:t>2.</w:t>
      </w:r>
      <w:r w:rsidRPr="001370FF">
        <w:rPr>
          <w:rFonts w:hint="eastAsia"/>
        </w:rPr>
        <w:t>6</w:t>
      </w:r>
      <w:r w:rsidRPr="001370FF">
        <w:rPr>
          <w:rFonts w:hint="eastAsia"/>
        </w:rPr>
        <w:t>小时。</w:t>
      </w:r>
      <w:r w:rsidRPr="001370FF">
        <w:rPr>
          <w:rFonts w:hint="eastAsia"/>
        </w:rPr>
        <w:t xml:space="preserve"> </w:t>
      </w:r>
      <w:r w:rsidRPr="001370FF">
        <w:rPr>
          <w:rFonts w:hint="eastAsia"/>
        </w:rPr>
        <w:t>在家庭内非经济活动中</w:t>
      </w:r>
      <w:r w:rsidR="00654786" w:rsidRPr="001370FF">
        <w:rPr>
          <w:rFonts w:hint="eastAsia"/>
        </w:rPr>
        <w:t>，</w:t>
      </w:r>
      <w:r w:rsidRPr="001370FF">
        <w:rPr>
          <w:rFonts w:hint="eastAsia"/>
        </w:rPr>
        <w:t>妇女和男性的劳动参与时间分别为</w:t>
      </w:r>
      <w:r w:rsidRPr="001370FF">
        <w:rPr>
          <w:rFonts w:hint="eastAsia"/>
        </w:rPr>
        <w:t>2</w:t>
      </w:r>
      <w:r w:rsidR="00654786" w:rsidRPr="001370FF">
        <w:rPr>
          <w:rFonts w:hint="eastAsia"/>
        </w:rPr>
        <w:t>5.</w:t>
      </w:r>
      <w:r w:rsidRPr="001370FF">
        <w:rPr>
          <w:rFonts w:hint="eastAsia"/>
        </w:rPr>
        <w:t>1</w:t>
      </w:r>
      <w:r w:rsidRPr="001370FF">
        <w:rPr>
          <w:rFonts w:hint="eastAsia"/>
        </w:rPr>
        <w:t>小时和</w:t>
      </w:r>
      <w:r w:rsidR="00654786" w:rsidRPr="001370FF">
        <w:rPr>
          <w:rFonts w:hint="eastAsia"/>
        </w:rPr>
        <w:t>9.</w:t>
      </w:r>
      <w:r w:rsidRPr="001370FF">
        <w:rPr>
          <w:rFonts w:hint="eastAsia"/>
        </w:rPr>
        <w:t>7</w:t>
      </w:r>
      <w:r w:rsidRPr="001370FF">
        <w:rPr>
          <w:rFonts w:hint="eastAsia"/>
        </w:rPr>
        <w:t>小时。在整体经济与非经济活动中</w:t>
      </w:r>
      <w:r w:rsidR="00654786" w:rsidRPr="001370FF">
        <w:rPr>
          <w:rFonts w:hint="eastAsia"/>
        </w:rPr>
        <w:t>，</w:t>
      </w:r>
      <w:r w:rsidRPr="001370FF">
        <w:rPr>
          <w:rFonts w:hint="eastAsia"/>
        </w:rPr>
        <w:t>妇女与男性的参与时间分别为</w:t>
      </w:r>
      <w:r w:rsidRPr="001370FF">
        <w:rPr>
          <w:rFonts w:hint="eastAsia"/>
        </w:rPr>
        <w:t>10</w:t>
      </w:r>
      <w:r w:rsidR="00654786" w:rsidRPr="001370FF">
        <w:rPr>
          <w:rFonts w:hint="eastAsia"/>
        </w:rPr>
        <w:t>3.</w:t>
      </w:r>
      <w:r w:rsidRPr="001370FF">
        <w:rPr>
          <w:rFonts w:hint="eastAsia"/>
        </w:rPr>
        <w:t>9</w:t>
      </w:r>
      <w:r w:rsidRPr="001370FF">
        <w:rPr>
          <w:rFonts w:hint="eastAsia"/>
        </w:rPr>
        <w:t>和</w:t>
      </w:r>
      <w:r w:rsidRPr="001370FF">
        <w:rPr>
          <w:rFonts w:hint="eastAsia"/>
        </w:rPr>
        <w:t>9</w:t>
      </w:r>
      <w:r w:rsidR="00654786" w:rsidRPr="001370FF">
        <w:rPr>
          <w:rFonts w:hint="eastAsia"/>
        </w:rPr>
        <w:t>8.</w:t>
      </w:r>
      <w:r w:rsidRPr="001370FF">
        <w:rPr>
          <w:rFonts w:hint="eastAsia"/>
        </w:rPr>
        <w:t>8</w:t>
      </w:r>
      <w:r w:rsidRPr="001370FF">
        <w:rPr>
          <w:rFonts w:hint="eastAsia"/>
        </w:rPr>
        <w:t>小时。妇女的贡献在正常时期和冲突时期都很重要。在受冲突影响的地区</w:t>
      </w:r>
      <w:r w:rsidR="00654786" w:rsidRPr="001370FF">
        <w:rPr>
          <w:rFonts w:hint="eastAsia"/>
        </w:rPr>
        <w:t>，</w:t>
      </w:r>
      <w:r w:rsidRPr="001370FF">
        <w:rPr>
          <w:rFonts w:hint="eastAsia"/>
        </w:rPr>
        <w:t>由于大多数年轻男性为逃离战争或参加武装团体而前往印度和尼泊尔的都市</w:t>
      </w:r>
      <w:r w:rsidR="00654786" w:rsidRPr="001370FF">
        <w:rPr>
          <w:rFonts w:hint="eastAsia"/>
        </w:rPr>
        <w:t>，</w:t>
      </w:r>
      <w:r w:rsidRPr="001370FF">
        <w:rPr>
          <w:rFonts w:hint="eastAsia"/>
        </w:rPr>
        <w:t>妇女完成了所有活动</w:t>
      </w:r>
      <w:r w:rsidR="00654786" w:rsidRPr="001370FF">
        <w:rPr>
          <w:rFonts w:hint="eastAsia"/>
        </w:rPr>
        <w:t>，</w:t>
      </w:r>
      <w:r w:rsidRPr="001370FF">
        <w:rPr>
          <w:rFonts w:hint="eastAsia"/>
        </w:rPr>
        <w:t>包括照看和其他经济活动。</w:t>
      </w:r>
    </w:p>
    <w:p w:rsidR="00194B1A" w:rsidRPr="001370FF" w:rsidRDefault="00194B1A" w:rsidP="001D7706">
      <w:pPr>
        <w:pStyle w:val="SingleTxtGC"/>
        <w:rPr>
          <w:rFonts w:hint="eastAsia"/>
        </w:rPr>
      </w:pPr>
      <w:r w:rsidRPr="001370FF">
        <w:rPr>
          <w:rFonts w:hint="eastAsia"/>
        </w:rPr>
        <w:t>13</w:t>
      </w:r>
      <w:r w:rsidR="00654786" w:rsidRPr="001370FF">
        <w:rPr>
          <w:rFonts w:hint="eastAsia"/>
        </w:rPr>
        <w:t>3.</w:t>
      </w:r>
      <w:r w:rsidR="001D7706" w:rsidRPr="001370FF">
        <w:rPr>
          <w:rFonts w:hint="eastAsia"/>
        </w:rPr>
        <w:t xml:space="preserve">  </w:t>
      </w:r>
      <w:r w:rsidRPr="001370FF">
        <w:rPr>
          <w:rFonts w:hint="eastAsia"/>
        </w:rPr>
        <w:t>妇女在国民总收入中的贡献比例为</w:t>
      </w:r>
      <w:r w:rsidRPr="001370FF">
        <w:rPr>
          <w:rFonts w:hint="eastAsia"/>
        </w:rPr>
        <w:t>50</w:t>
      </w:r>
      <w:r w:rsidR="00654786" w:rsidRPr="001370FF">
        <w:rPr>
          <w:rFonts w:hint="eastAsia"/>
        </w:rPr>
        <w:t>%</w:t>
      </w:r>
      <w:r w:rsidR="00654786" w:rsidRPr="001370FF">
        <w:rPr>
          <w:rFonts w:hint="eastAsia"/>
        </w:rPr>
        <w:t>，</w:t>
      </w:r>
      <w:r w:rsidRPr="001370FF">
        <w:rPr>
          <w:rFonts w:hint="eastAsia"/>
        </w:rPr>
        <w:t>高于男性仅</w:t>
      </w:r>
      <w:r w:rsidRPr="001370FF">
        <w:rPr>
          <w:rFonts w:hint="eastAsia"/>
        </w:rPr>
        <w:t>44</w:t>
      </w:r>
      <w:r w:rsidR="00654786" w:rsidRPr="001370FF">
        <w:rPr>
          <w:rFonts w:hint="eastAsia"/>
        </w:rPr>
        <w:t>%</w:t>
      </w:r>
      <w:r w:rsidRPr="001370FF">
        <w:rPr>
          <w:rFonts w:hint="eastAsia"/>
        </w:rPr>
        <w:t>的贡献比例。然而</w:t>
      </w:r>
      <w:r w:rsidR="00654786" w:rsidRPr="001370FF">
        <w:rPr>
          <w:rFonts w:hint="eastAsia"/>
        </w:rPr>
        <w:t>，</w:t>
      </w:r>
      <w:r w:rsidRPr="001370FF">
        <w:rPr>
          <w:rFonts w:hint="eastAsia"/>
        </w:rPr>
        <w:t>在劳动力总数方面</w:t>
      </w:r>
      <w:r w:rsidR="00654786" w:rsidRPr="001370FF">
        <w:rPr>
          <w:rFonts w:hint="eastAsia"/>
        </w:rPr>
        <w:t>，</w:t>
      </w:r>
      <w:r w:rsidRPr="001370FF">
        <w:rPr>
          <w:rFonts w:hint="eastAsia"/>
        </w:rPr>
        <w:t>有数据显示男性的数量更高</w:t>
      </w:r>
      <w:r w:rsidR="00654786" w:rsidRPr="001370FF">
        <w:rPr>
          <w:rFonts w:hint="eastAsia"/>
        </w:rPr>
        <w:t>，</w:t>
      </w:r>
      <w:r w:rsidRPr="001370FF">
        <w:rPr>
          <w:rFonts w:hint="eastAsia"/>
        </w:rPr>
        <w:t>因为只计入男性参与比例较高的正式部门。下列三十年的比较数字具有象征性</w:t>
      </w:r>
      <w:r w:rsidR="00654786" w:rsidRPr="001370FF">
        <w:rPr>
          <w:rFonts w:hint="eastAsia"/>
        </w:rPr>
        <w:t>：</w:t>
      </w:r>
    </w:p>
    <w:p w:rsidR="00194B1A" w:rsidRPr="001370FF" w:rsidRDefault="00194B1A" w:rsidP="001D7706">
      <w:pPr>
        <w:pStyle w:val="SingleTxtGC"/>
        <w:rPr>
          <w:rFonts w:hint="eastAsia"/>
        </w:rPr>
      </w:pPr>
      <w:r w:rsidRPr="001370FF">
        <w:rPr>
          <w:rFonts w:hint="eastAsia"/>
        </w:rPr>
        <w:t>表</w:t>
      </w:r>
      <w:r w:rsidRPr="001370FF">
        <w:rPr>
          <w:rFonts w:hint="eastAsia"/>
        </w:rPr>
        <w:t>13</w:t>
      </w:r>
      <w:r w:rsidR="001D7706" w:rsidRPr="001370FF">
        <w:br/>
      </w:r>
      <w:r w:rsidRPr="001370FF">
        <w:rPr>
          <w:rFonts w:eastAsia="SimHei"/>
        </w:rPr>
        <w:t>男性与妇女在劳动力中的相对比例</w:t>
      </w:r>
      <w:r w:rsidR="00654786" w:rsidRPr="001370FF">
        <w:rPr>
          <w:rFonts w:eastAsia="SimHei"/>
        </w:rPr>
        <w:t>(</w:t>
      </w:r>
      <w:r w:rsidRPr="001370FF">
        <w:rPr>
          <w:rFonts w:eastAsia="SimHei"/>
        </w:rPr>
        <w:t>1981</w:t>
      </w:r>
      <w:r w:rsidR="001D7706" w:rsidRPr="001370FF">
        <w:rPr>
          <w:rFonts w:eastAsia="SimHei"/>
        </w:rPr>
        <w:t>-</w:t>
      </w:r>
      <w:r w:rsidRPr="001370FF">
        <w:rPr>
          <w:rFonts w:eastAsia="SimHei"/>
        </w:rPr>
        <w:t>2001</w:t>
      </w:r>
      <w:r w:rsidRPr="001370FF">
        <w:rPr>
          <w:rFonts w:eastAsia="SimHei"/>
        </w:rPr>
        <w:t>年</w:t>
      </w:r>
      <w:r w:rsidR="00654786" w:rsidRPr="001370FF">
        <w:rPr>
          <w:rFonts w:eastAsia="SimHei"/>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6"/>
        <w:gridCol w:w="900"/>
        <w:gridCol w:w="1000"/>
        <w:gridCol w:w="1000"/>
        <w:gridCol w:w="1100"/>
        <w:gridCol w:w="900"/>
        <w:gridCol w:w="904"/>
      </w:tblGrid>
      <w:tr w:rsidR="00194B1A" w:rsidRPr="001370FF" w:rsidTr="00194B1A">
        <w:tc>
          <w:tcPr>
            <w:tcW w:w="1566" w:type="dxa"/>
            <w:tcBorders>
              <w:top w:val="single" w:sz="4" w:space="0" w:color="auto"/>
            </w:tcBorders>
            <w:shd w:val="clear" w:color="auto" w:fill="auto"/>
            <w:vAlign w:val="bottom"/>
          </w:tcPr>
          <w:p w:rsidR="00194B1A" w:rsidRPr="001370FF" w:rsidRDefault="00194B1A" w:rsidP="00194B1A">
            <w:pPr>
              <w:spacing w:before="80" w:after="80" w:line="200" w:lineRule="exact"/>
              <w:ind w:right="113"/>
              <w:rPr>
                <w:i/>
                <w:sz w:val="16"/>
                <w:szCs w:val="16"/>
              </w:rPr>
            </w:pPr>
          </w:p>
        </w:tc>
        <w:tc>
          <w:tcPr>
            <w:tcW w:w="1900" w:type="dxa"/>
            <w:gridSpan w:val="2"/>
            <w:tcBorders>
              <w:top w:val="single" w:sz="4" w:space="0" w:color="auto"/>
              <w:bottom w:val="single" w:sz="4" w:space="0" w:color="auto"/>
              <w:right w:val="single" w:sz="24" w:space="0" w:color="FFFFFF"/>
            </w:tcBorders>
            <w:shd w:val="clear" w:color="auto" w:fill="auto"/>
            <w:vAlign w:val="bottom"/>
          </w:tcPr>
          <w:p w:rsidR="00194B1A" w:rsidRPr="001370FF" w:rsidRDefault="00194B1A" w:rsidP="00194B1A">
            <w:pPr>
              <w:spacing w:before="80" w:after="80" w:line="200" w:lineRule="exact"/>
              <w:ind w:right="113"/>
              <w:jc w:val="center"/>
              <w:rPr>
                <w:rFonts w:hint="eastAsia"/>
                <w:i/>
                <w:sz w:val="18"/>
                <w:szCs w:val="18"/>
              </w:rPr>
            </w:pPr>
            <w:r w:rsidRPr="00CF486A">
              <w:rPr>
                <w:rFonts w:eastAsia="KaiTi_GB2312"/>
                <w:i/>
                <w:sz w:val="18"/>
                <w:szCs w:val="18"/>
              </w:rPr>
              <w:t>1981</w:t>
            </w:r>
            <w:r w:rsidRPr="001370FF">
              <w:rPr>
                <w:rFonts w:eastAsia="KaiTi_GB2312" w:hint="eastAsia"/>
                <w:sz w:val="18"/>
                <w:szCs w:val="18"/>
              </w:rPr>
              <w:t>年</w:t>
            </w:r>
          </w:p>
        </w:tc>
        <w:tc>
          <w:tcPr>
            <w:tcW w:w="21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194B1A" w:rsidRPr="001370FF" w:rsidRDefault="00194B1A" w:rsidP="00194B1A">
            <w:pPr>
              <w:spacing w:before="80" w:after="80" w:line="200" w:lineRule="exact"/>
              <w:ind w:right="113"/>
              <w:jc w:val="center"/>
              <w:rPr>
                <w:rFonts w:hint="eastAsia"/>
                <w:i/>
                <w:sz w:val="18"/>
                <w:szCs w:val="18"/>
              </w:rPr>
            </w:pPr>
            <w:r w:rsidRPr="00CF486A">
              <w:rPr>
                <w:rFonts w:eastAsia="KaiTi_GB2312"/>
                <w:i/>
                <w:sz w:val="18"/>
                <w:szCs w:val="18"/>
              </w:rPr>
              <w:t>1991</w:t>
            </w:r>
            <w:r w:rsidRPr="001370FF">
              <w:rPr>
                <w:rFonts w:eastAsia="KaiTi_GB2312" w:hint="eastAsia"/>
                <w:sz w:val="18"/>
                <w:szCs w:val="18"/>
              </w:rPr>
              <w:t>年</w:t>
            </w:r>
          </w:p>
        </w:tc>
        <w:tc>
          <w:tcPr>
            <w:tcW w:w="1804" w:type="dxa"/>
            <w:gridSpan w:val="2"/>
            <w:tcBorders>
              <w:top w:val="single" w:sz="4" w:space="0" w:color="auto"/>
              <w:left w:val="single" w:sz="24" w:space="0" w:color="FFFFFF"/>
              <w:bottom w:val="single" w:sz="4" w:space="0" w:color="auto"/>
            </w:tcBorders>
            <w:shd w:val="clear" w:color="auto" w:fill="auto"/>
            <w:vAlign w:val="bottom"/>
          </w:tcPr>
          <w:p w:rsidR="00194B1A" w:rsidRPr="001370FF" w:rsidRDefault="00194B1A" w:rsidP="00194B1A">
            <w:pPr>
              <w:spacing w:before="80" w:after="80" w:line="200" w:lineRule="exact"/>
              <w:ind w:right="113"/>
              <w:jc w:val="center"/>
              <w:rPr>
                <w:rFonts w:hint="eastAsia"/>
                <w:i/>
                <w:sz w:val="18"/>
                <w:szCs w:val="18"/>
              </w:rPr>
            </w:pPr>
            <w:r w:rsidRPr="00CF486A">
              <w:rPr>
                <w:rFonts w:eastAsia="KaiTi_GB2312"/>
                <w:i/>
                <w:sz w:val="18"/>
                <w:szCs w:val="18"/>
              </w:rPr>
              <w:t>2001</w:t>
            </w:r>
            <w:r w:rsidRPr="001370FF">
              <w:rPr>
                <w:rFonts w:eastAsia="KaiTi_GB2312" w:hint="eastAsia"/>
                <w:sz w:val="18"/>
                <w:szCs w:val="18"/>
              </w:rPr>
              <w:t>年</w:t>
            </w:r>
          </w:p>
        </w:tc>
      </w:tr>
      <w:tr w:rsidR="00194B1A" w:rsidRPr="001370FF" w:rsidTr="00194B1A">
        <w:tc>
          <w:tcPr>
            <w:tcW w:w="1566" w:type="dxa"/>
            <w:tcBorders>
              <w:bottom w:val="single" w:sz="12" w:space="0" w:color="auto"/>
            </w:tcBorders>
            <w:shd w:val="clear" w:color="auto" w:fill="auto"/>
            <w:vAlign w:val="bottom"/>
          </w:tcPr>
          <w:p w:rsidR="00194B1A" w:rsidRPr="00CF486A" w:rsidRDefault="00194B1A" w:rsidP="00194B1A">
            <w:pPr>
              <w:spacing w:before="80" w:after="80" w:line="200" w:lineRule="exact"/>
              <w:ind w:right="113"/>
              <w:rPr>
                <w:rFonts w:hint="eastAsia"/>
                <w:i/>
                <w:sz w:val="18"/>
                <w:szCs w:val="18"/>
              </w:rPr>
            </w:pPr>
            <w:r w:rsidRPr="00CF486A">
              <w:rPr>
                <w:rFonts w:eastAsia="KaiTi_GB2312" w:hint="eastAsia"/>
                <w:sz w:val="18"/>
                <w:szCs w:val="18"/>
              </w:rPr>
              <w:t>地区</w:t>
            </w:r>
          </w:p>
        </w:tc>
        <w:tc>
          <w:tcPr>
            <w:tcW w:w="900" w:type="dxa"/>
            <w:tcBorders>
              <w:top w:val="single" w:sz="4" w:space="0" w:color="auto"/>
              <w:bottom w:val="single" w:sz="12" w:space="0" w:color="auto"/>
            </w:tcBorders>
            <w:shd w:val="clear" w:color="auto" w:fill="auto"/>
            <w:vAlign w:val="bottom"/>
          </w:tcPr>
          <w:p w:rsidR="00194B1A" w:rsidRPr="00CF486A" w:rsidRDefault="00194B1A" w:rsidP="001D7706">
            <w:pPr>
              <w:spacing w:before="80" w:after="80" w:line="200" w:lineRule="exact"/>
              <w:ind w:right="57"/>
              <w:jc w:val="right"/>
              <w:rPr>
                <w:rFonts w:hint="eastAsia"/>
                <w:i/>
                <w:sz w:val="18"/>
                <w:szCs w:val="18"/>
              </w:rPr>
            </w:pPr>
            <w:r w:rsidRPr="00CF486A">
              <w:rPr>
                <w:rFonts w:eastAsia="KaiTi_GB2312" w:hint="eastAsia"/>
                <w:sz w:val="18"/>
                <w:szCs w:val="18"/>
              </w:rPr>
              <w:t>男</w:t>
            </w:r>
          </w:p>
        </w:tc>
        <w:tc>
          <w:tcPr>
            <w:tcW w:w="1000" w:type="dxa"/>
            <w:tcBorders>
              <w:top w:val="single" w:sz="4" w:space="0" w:color="auto"/>
              <w:bottom w:val="single" w:sz="12" w:space="0" w:color="auto"/>
              <w:right w:val="single" w:sz="24" w:space="0" w:color="FFFFFF"/>
            </w:tcBorders>
            <w:shd w:val="clear" w:color="auto" w:fill="auto"/>
            <w:vAlign w:val="bottom"/>
          </w:tcPr>
          <w:p w:rsidR="00194B1A" w:rsidRPr="00CF486A" w:rsidRDefault="00194B1A" w:rsidP="001D7706">
            <w:pPr>
              <w:spacing w:before="80" w:after="80" w:line="200" w:lineRule="exact"/>
              <w:ind w:right="57"/>
              <w:jc w:val="right"/>
              <w:rPr>
                <w:rFonts w:hint="eastAsia"/>
                <w:i/>
                <w:sz w:val="18"/>
                <w:szCs w:val="18"/>
              </w:rPr>
            </w:pPr>
            <w:r w:rsidRPr="00CF486A">
              <w:rPr>
                <w:rFonts w:eastAsia="KaiTi_GB2312" w:hint="eastAsia"/>
                <w:sz w:val="18"/>
                <w:szCs w:val="18"/>
              </w:rPr>
              <w:t>女</w:t>
            </w:r>
          </w:p>
        </w:tc>
        <w:tc>
          <w:tcPr>
            <w:tcW w:w="1000" w:type="dxa"/>
            <w:tcBorders>
              <w:top w:val="single" w:sz="4" w:space="0" w:color="auto"/>
              <w:left w:val="single" w:sz="24" w:space="0" w:color="FFFFFF"/>
              <w:bottom w:val="single" w:sz="12" w:space="0" w:color="auto"/>
            </w:tcBorders>
            <w:shd w:val="clear" w:color="auto" w:fill="auto"/>
            <w:vAlign w:val="bottom"/>
          </w:tcPr>
          <w:p w:rsidR="00194B1A" w:rsidRPr="00CF486A" w:rsidRDefault="00194B1A" w:rsidP="001D7706">
            <w:pPr>
              <w:spacing w:before="80" w:after="80" w:line="200" w:lineRule="exact"/>
              <w:ind w:right="57"/>
              <w:jc w:val="right"/>
              <w:rPr>
                <w:rFonts w:hint="eastAsia"/>
                <w:i/>
                <w:sz w:val="18"/>
                <w:szCs w:val="18"/>
              </w:rPr>
            </w:pPr>
            <w:r w:rsidRPr="00CF486A">
              <w:rPr>
                <w:rFonts w:eastAsia="KaiTi_GB2312" w:hint="eastAsia"/>
                <w:sz w:val="18"/>
                <w:szCs w:val="18"/>
              </w:rPr>
              <w:t>男</w:t>
            </w:r>
          </w:p>
        </w:tc>
        <w:tc>
          <w:tcPr>
            <w:tcW w:w="1100" w:type="dxa"/>
            <w:tcBorders>
              <w:top w:val="single" w:sz="4" w:space="0" w:color="auto"/>
              <w:bottom w:val="single" w:sz="12" w:space="0" w:color="auto"/>
              <w:right w:val="single" w:sz="24" w:space="0" w:color="FFFFFF"/>
            </w:tcBorders>
            <w:shd w:val="clear" w:color="auto" w:fill="auto"/>
            <w:vAlign w:val="bottom"/>
          </w:tcPr>
          <w:p w:rsidR="00194B1A" w:rsidRPr="00CF486A" w:rsidRDefault="00194B1A" w:rsidP="001D7706">
            <w:pPr>
              <w:spacing w:before="80" w:after="80" w:line="200" w:lineRule="exact"/>
              <w:ind w:right="57"/>
              <w:jc w:val="right"/>
              <w:rPr>
                <w:rFonts w:hint="eastAsia"/>
                <w:i/>
                <w:sz w:val="18"/>
                <w:szCs w:val="18"/>
              </w:rPr>
            </w:pPr>
            <w:r w:rsidRPr="00CF486A">
              <w:rPr>
                <w:rFonts w:eastAsia="KaiTi_GB2312" w:hint="eastAsia"/>
                <w:sz w:val="18"/>
                <w:szCs w:val="18"/>
              </w:rPr>
              <w:t>女</w:t>
            </w:r>
          </w:p>
        </w:tc>
        <w:tc>
          <w:tcPr>
            <w:tcW w:w="900" w:type="dxa"/>
            <w:tcBorders>
              <w:top w:val="single" w:sz="4" w:space="0" w:color="auto"/>
              <w:left w:val="single" w:sz="24" w:space="0" w:color="FFFFFF"/>
              <w:bottom w:val="single" w:sz="12" w:space="0" w:color="auto"/>
            </w:tcBorders>
            <w:shd w:val="clear" w:color="auto" w:fill="auto"/>
            <w:vAlign w:val="bottom"/>
          </w:tcPr>
          <w:p w:rsidR="00194B1A" w:rsidRPr="00CF486A" w:rsidRDefault="00194B1A" w:rsidP="001D7706">
            <w:pPr>
              <w:spacing w:before="80" w:after="80" w:line="200" w:lineRule="exact"/>
              <w:ind w:right="57"/>
              <w:jc w:val="right"/>
              <w:rPr>
                <w:rFonts w:hint="eastAsia"/>
                <w:i/>
                <w:sz w:val="18"/>
                <w:szCs w:val="18"/>
              </w:rPr>
            </w:pPr>
            <w:r w:rsidRPr="00CF486A">
              <w:rPr>
                <w:rFonts w:eastAsia="KaiTi_GB2312" w:hint="eastAsia"/>
                <w:sz w:val="18"/>
                <w:szCs w:val="18"/>
              </w:rPr>
              <w:t>男</w:t>
            </w:r>
          </w:p>
        </w:tc>
        <w:tc>
          <w:tcPr>
            <w:tcW w:w="904" w:type="dxa"/>
            <w:tcBorders>
              <w:top w:val="single" w:sz="4" w:space="0" w:color="auto"/>
              <w:bottom w:val="single" w:sz="12" w:space="0" w:color="auto"/>
            </w:tcBorders>
            <w:shd w:val="clear" w:color="auto" w:fill="auto"/>
            <w:vAlign w:val="bottom"/>
          </w:tcPr>
          <w:p w:rsidR="00194B1A" w:rsidRPr="00CF486A" w:rsidRDefault="00194B1A" w:rsidP="001D7706">
            <w:pPr>
              <w:spacing w:before="80" w:after="80" w:line="200" w:lineRule="exact"/>
              <w:ind w:right="57"/>
              <w:jc w:val="right"/>
              <w:rPr>
                <w:rFonts w:hint="eastAsia"/>
                <w:i/>
                <w:sz w:val="18"/>
                <w:szCs w:val="18"/>
              </w:rPr>
            </w:pPr>
            <w:r w:rsidRPr="00CF486A">
              <w:rPr>
                <w:rFonts w:eastAsia="KaiTi_GB2312" w:hint="eastAsia"/>
                <w:sz w:val="18"/>
                <w:szCs w:val="18"/>
              </w:rPr>
              <w:t>女</w:t>
            </w:r>
          </w:p>
        </w:tc>
      </w:tr>
      <w:tr w:rsidR="00194B1A" w:rsidRPr="001370FF" w:rsidTr="00194B1A">
        <w:tc>
          <w:tcPr>
            <w:tcW w:w="1566"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农业</w:t>
            </w:r>
          </w:p>
        </w:tc>
        <w:tc>
          <w:tcPr>
            <w:tcW w:w="900" w:type="dxa"/>
            <w:tcBorders>
              <w:top w:val="single" w:sz="12" w:space="0" w:color="auto"/>
            </w:tcBorders>
            <w:shd w:val="clear" w:color="auto" w:fill="auto"/>
            <w:vAlign w:val="bottom"/>
          </w:tcPr>
          <w:p w:rsidR="00194B1A" w:rsidRPr="001370FF" w:rsidRDefault="00194B1A" w:rsidP="001D7706">
            <w:pPr>
              <w:spacing w:before="40" w:after="40" w:line="220" w:lineRule="exact"/>
              <w:ind w:right="57"/>
              <w:jc w:val="right"/>
              <w:rPr>
                <w:sz w:val="18"/>
                <w:szCs w:val="18"/>
              </w:rPr>
            </w:pPr>
            <w:r w:rsidRPr="001370FF">
              <w:rPr>
                <w:sz w:val="18"/>
                <w:szCs w:val="18"/>
              </w:rPr>
              <w:t>8</w:t>
            </w:r>
            <w:r w:rsidR="00654786" w:rsidRPr="001370FF">
              <w:rPr>
                <w:sz w:val="18"/>
                <w:szCs w:val="18"/>
              </w:rPr>
              <w:t>8.</w:t>
            </w:r>
            <w:r w:rsidRPr="001370FF">
              <w:rPr>
                <w:sz w:val="18"/>
                <w:szCs w:val="18"/>
              </w:rPr>
              <w:t>9</w:t>
            </w:r>
            <w:r w:rsidR="00654786" w:rsidRPr="001370FF">
              <w:rPr>
                <w:sz w:val="18"/>
                <w:szCs w:val="18"/>
              </w:rPr>
              <w:t>%</w:t>
            </w:r>
          </w:p>
        </w:tc>
        <w:tc>
          <w:tcPr>
            <w:tcW w:w="1000" w:type="dxa"/>
            <w:tcBorders>
              <w:top w:val="single" w:sz="12" w:space="0" w:color="auto"/>
            </w:tcBorders>
            <w:shd w:val="clear" w:color="auto" w:fill="auto"/>
            <w:vAlign w:val="bottom"/>
          </w:tcPr>
          <w:p w:rsidR="00194B1A" w:rsidRPr="001370FF" w:rsidRDefault="00194B1A" w:rsidP="001D7706">
            <w:pPr>
              <w:spacing w:before="40" w:after="40" w:line="220" w:lineRule="exact"/>
              <w:ind w:right="57"/>
              <w:jc w:val="right"/>
              <w:rPr>
                <w:sz w:val="18"/>
                <w:szCs w:val="18"/>
              </w:rPr>
            </w:pPr>
            <w:r w:rsidRPr="001370FF">
              <w:rPr>
                <w:sz w:val="18"/>
                <w:szCs w:val="18"/>
              </w:rPr>
              <w:t>9</w:t>
            </w:r>
            <w:r w:rsidR="00654786" w:rsidRPr="001370FF">
              <w:rPr>
                <w:sz w:val="18"/>
                <w:szCs w:val="18"/>
              </w:rPr>
              <w:t>6.</w:t>
            </w:r>
            <w:r w:rsidRPr="001370FF">
              <w:rPr>
                <w:sz w:val="18"/>
                <w:szCs w:val="18"/>
              </w:rPr>
              <w:t>1</w:t>
            </w:r>
            <w:r w:rsidR="00654786" w:rsidRPr="001370FF">
              <w:rPr>
                <w:sz w:val="18"/>
                <w:szCs w:val="18"/>
              </w:rPr>
              <w:t>%</w:t>
            </w:r>
          </w:p>
        </w:tc>
        <w:tc>
          <w:tcPr>
            <w:tcW w:w="1000" w:type="dxa"/>
            <w:tcBorders>
              <w:top w:val="single" w:sz="12" w:space="0" w:color="auto"/>
            </w:tcBorders>
            <w:shd w:val="clear" w:color="auto" w:fill="auto"/>
            <w:vAlign w:val="bottom"/>
          </w:tcPr>
          <w:p w:rsidR="00194B1A" w:rsidRPr="001370FF" w:rsidRDefault="00194B1A" w:rsidP="001D7706">
            <w:pPr>
              <w:spacing w:before="40" w:after="40" w:line="220" w:lineRule="exact"/>
              <w:ind w:right="57"/>
              <w:jc w:val="right"/>
              <w:rPr>
                <w:sz w:val="18"/>
                <w:szCs w:val="18"/>
              </w:rPr>
            </w:pPr>
            <w:r w:rsidRPr="001370FF">
              <w:rPr>
                <w:sz w:val="18"/>
                <w:szCs w:val="18"/>
              </w:rPr>
              <w:t>7</w:t>
            </w:r>
            <w:r w:rsidR="00654786" w:rsidRPr="001370FF">
              <w:rPr>
                <w:sz w:val="18"/>
                <w:szCs w:val="18"/>
              </w:rPr>
              <w:t>4.</w:t>
            </w:r>
            <w:r w:rsidRPr="001370FF">
              <w:rPr>
                <w:sz w:val="18"/>
                <w:szCs w:val="18"/>
              </w:rPr>
              <w:t>8</w:t>
            </w:r>
            <w:r w:rsidR="00654786" w:rsidRPr="001370FF">
              <w:rPr>
                <w:sz w:val="18"/>
                <w:szCs w:val="18"/>
              </w:rPr>
              <w:t>%</w:t>
            </w:r>
          </w:p>
        </w:tc>
        <w:tc>
          <w:tcPr>
            <w:tcW w:w="1100" w:type="dxa"/>
            <w:tcBorders>
              <w:top w:val="single" w:sz="12" w:space="0" w:color="auto"/>
            </w:tcBorders>
            <w:shd w:val="clear" w:color="auto" w:fill="auto"/>
            <w:vAlign w:val="bottom"/>
          </w:tcPr>
          <w:p w:rsidR="00194B1A" w:rsidRPr="001370FF" w:rsidRDefault="00194B1A" w:rsidP="001D7706">
            <w:pPr>
              <w:spacing w:before="40" w:after="40" w:line="220" w:lineRule="exact"/>
              <w:ind w:right="57"/>
              <w:jc w:val="right"/>
              <w:rPr>
                <w:sz w:val="18"/>
                <w:szCs w:val="18"/>
              </w:rPr>
            </w:pPr>
            <w:r w:rsidRPr="001370FF">
              <w:rPr>
                <w:sz w:val="18"/>
                <w:szCs w:val="18"/>
              </w:rPr>
              <w:t>9</w:t>
            </w:r>
            <w:r w:rsidR="00654786" w:rsidRPr="001370FF">
              <w:rPr>
                <w:sz w:val="18"/>
                <w:szCs w:val="18"/>
              </w:rPr>
              <w:t>0.</w:t>
            </w:r>
            <w:r w:rsidRPr="001370FF">
              <w:rPr>
                <w:sz w:val="18"/>
                <w:szCs w:val="18"/>
              </w:rPr>
              <w:t>5</w:t>
            </w:r>
            <w:r w:rsidR="00654786" w:rsidRPr="001370FF">
              <w:rPr>
                <w:sz w:val="18"/>
                <w:szCs w:val="18"/>
              </w:rPr>
              <w:t>%</w:t>
            </w:r>
          </w:p>
        </w:tc>
        <w:tc>
          <w:tcPr>
            <w:tcW w:w="900" w:type="dxa"/>
            <w:tcBorders>
              <w:top w:val="single" w:sz="12" w:space="0" w:color="auto"/>
            </w:tcBorders>
            <w:shd w:val="clear" w:color="auto" w:fill="auto"/>
            <w:vAlign w:val="bottom"/>
          </w:tcPr>
          <w:p w:rsidR="00194B1A" w:rsidRPr="001370FF" w:rsidRDefault="00194B1A" w:rsidP="001D7706">
            <w:pPr>
              <w:spacing w:before="40" w:after="40" w:line="220" w:lineRule="exact"/>
              <w:ind w:right="57"/>
              <w:jc w:val="right"/>
              <w:rPr>
                <w:sz w:val="18"/>
                <w:szCs w:val="18"/>
              </w:rPr>
            </w:pPr>
            <w:r w:rsidRPr="001370FF">
              <w:rPr>
                <w:sz w:val="18"/>
                <w:szCs w:val="18"/>
              </w:rPr>
              <w:t>6</w:t>
            </w:r>
            <w:r w:rsidR="00654786" w:rsidRPr="001370FF">
              <w:rPr>
                <w:sz w:val="18"/>
                <w:szCs w:val="18"/>
              </w:rPr>
              <w:t>2.</w:t>
            </w:r>
            <w:r w:rsidRPr="001370FF">
              <w:rPr>
                <w:sz w:val="18"/>
                <w:szCs w:val="18"/>
              </w:rPr>
              <w:t>7</w:t>
            </w:r>
            <w:r w:rsidR="00654786" w:rsidRPr="001370FF">
              <w:rPr>
                <w:sz w:val="18"/>
                <w:szCs w:val="18"/>
              </w:rPr>
              <w:t>%</w:t>
            </w:r>
          </w:p>
        </w:tc>
        <w:tc>
          <w:tcPr>
            <w:tcW w:w="904" w:type="dxa"/>
            <w:tcBorders>
              <w:top w:val="single" w:sz="12" w:space="0" w:color="auto"/>
            </w:tcBorders>
            <w:shd w:val="clear" w:color="auto" w:fill="auto"/>
            <w:vAlign w:val="bottom"/>
          </w:tcPr>
          <w:p w:rsidR="00194B1A" w:rsidRPr="001370FF" w:rsidRDefault="00194B1A" w:rsidP="001D7706">
            <w:pPr>
              <w:spacing w:before="40" w:after="40" w:line="220" w:lineRule="exact"/>
              <w:ind w:right="57"/>
              <w:jc w:val="right"/>
              <w:rPr>
                <w:sz w:val="18"/>
                <w:szCs w:val="18"/>
              </w:rPr>
            </w:pPr>
            <w:r w:rsidRPr="001370FF">
              <w:rPr>
                <w:sz w:val="18"/>
                <w:szCs w:val="18"/>
              </w:rPr>
              <w:t>7</w:t>
            </w:r>
            <w:r w:rsidR="00654786" w:rsidRPr="001370FF">
              <w:rPr>
                <w:sz w:val="18"/>
                <w:szCs w:val="18"/>
              </w:rPr>
              <w:t>9.</w:t>
            </w:r>
            <w:r w:rsidRPr="001370FF">
              <w:rPr>
                <w:sz w:val="18"/>
                <w:szCs w:val="18"/>
              </w:rPr>
              <w:t>7</w:t>
            </w:r>
            <w:r w:rsidR="00654786" w:rsidRPr="001370FF">
              <w:rPr>
                <w:sz w:val="18"/>
                <w:szCs w:val="18"/>
              </w:rPr>
              <w:t>%</w:t>
            </w:r>
          </w:p>
        </w:tc>
      </w:tr>
      <w:tr w:rsidR="00194B1A" w:rsidRPr="001370FF" w:rsidTr="00194B1A">
        <w:tc>
          <w:tcPr>
            <w:tcW w:w="1566"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非农业</w:t>
            </w:r>
          </w:p>
        </w:tc>
        <w:tc>
          <w:tcPr>
            <w:tcW w:w="900" w:type="dxa"/>
            <w:tcBorders>
              <w:bottom w:val="single" w:sz="12" w:space="0" w:color="auto"/>
            </w:tcBorders>
            <w:shd w:val="clear" w:color="auto" w:fill="auto"/>
            <w:vAlign w:val="bottom"/>
          </w:tcPr>
          <w:p w:rsidR="00194B1A" w:rsidRPr="001370FF" w:rsidRDefault="00194B1A" w:rsidP="001D7706">
            <w:pPr>
              <w:spacing w:before="40" w:after="40" w:line="220" w:lineRule="exact"/>
              <w:ind w:right="57"/>
              <w:jc w:val="right"/>
              <w:rPr>
                <w:sz w:val="18"/>
                <w:szCs w:val="18"/>
              </w:rPr>
            </w:pPr>
            <w:r w:rsidRPr="001370FF">
              <w:rPr>
                <w:sz w:val="18"/>
                <w:szCs w:val="18"/>
              </w:rPr>
              <w:t>1</w:t>
            </w:r>
            <w:r w:rsidR="00654786" w:rsidRPr="001370FF">
              <w:rPr>
                <w:sz w:val="18"/>
                <w:szCs w:val="18"/>
              </w:rPr>
              <w:t>1.</w:t>
            </w:r>
            <w:r w:rsidRPr="001370FF">
              <w:rPr>
                <w:sz w:val="18"/>
                <w:szCs w:val="18"/>
              </w:rPr>
              <w:t>1</w:t>
            </w:r>
            <w:r w:rsidR="00654786" w:rsidRPr="001370FF">
              <w:rPr>
                <w:sz w:val="18"/>
                <w:szCs w:val="18"/>
              </w:rPr>
              <w:t>%</w:t>
            </w:r>
          </w:p>
        </w:tc>
        <w:tc>
          <w:tcPr>
            <w:tcW w:w="1000" w:type="dxa"/>
            <w:tcBorders>
              <w:bottom w:val="single" w:sz="12" w:space="0" w:color="auto"/>
            </w:tcBorders>
            <w:shd w:val="clear" w:color="auto" w:fill="auto"/>
            <w:vAlign w:val="bottom"/>
          </w:tcPr>
          <w:p w:rsidR="00194B1A" w:rsidRPr="001370FF" w:rsidRDefault="00654786" w:rsidP="001D7706">
            <w:pPr>
              <w:spacing w:before="40" w:after="40" w:line="220" w:lineRule="exact"/>
              <w:ind w:right="57"/>
              <w:jc w:val="right"/>
              <w:rPr>
                <w:sz w:val="18"/>
                <w:szCs w:val="18"/>
              </w:rPr>
            </w:pPr>
            <w:r w:rsidRPr="001370FF">
              <w:rPr>
                <w:sz w:val="18"/>
                <w:szCs w:val="18"/>
              </w:rPr>
              <w:t>3.</w:t>
            </w:r>
            <w:r w:rsidR="00194B1A" w:rsidRPr="001370FF">
              <w:rPr>
                <w:sz w:val="18"/>
                <w:szCs w:val="18"/>
              </w:rPr>
              <w:t>9</w:t>
            </w:r>
            <w:r w:rsidRPr="001370FF">
              <w:rPr>
                <w:sz w:val="18"/>
                <w:szCs w:val="18"/>
              </w:rPr>
              <w:t>%</w:t>
            </w:r>
          </w:p>
        </w:tc>
        <w:tc>
          <w:tcPr>
            <w:tcW w:w="1000" w:type="dxa"/>
            <w:tcBorders>
              <w:bottom w:val="single" w:sz="12" w:space="0" w:color="auto"/>
            </w:tcBorders>
            <w:shd w:val="clear" w:color="auto" w:fill="auto"/>
            <w:vAlign w:val="bottom"/>
          </w:tcPr>
          <w:p w:rsidR="00194B1A" w:rsidRPr="001370FF" w:rsidRDefault="00194B1A" w:rsidP="001D7706">
            <w:pPr>
              <w:spacing w:before="40" w:after="40" w:line="220" w:lineRule="exact"/>
              <w:ind w:right="57"/>
              <w:jc w:val="right"/>
              <w:rPr>
                <w:sz w:val="18"/>
                <w:szCs w:val="18"/>
              </w:rPr>
            </w:pPr>
            <w:r w:rsidRPr="001370FF">
              <w:rPr>
                <w:sz w:val="18"/>
                <w:szCs w:val="18"/>
              </w:rPr>
              <w:t>2</w:t>
            </w:r>
            <w:r w:rsidR="00654786" w:rsidRPr="001370FF">
              <w:rPr>
                <w:sz w:val="18"/>
                <w:szCs w:val="18"/>
              </w:rPr>
              <w:t>5.</w:t>
            </w:r>
            <w:r w:rsidRPr="001370FF">
              <w:rPr>
                <w:sz w:val="18"/>
                <w:szCs w:val="18"/>
              </w:rPr>
              <w:t>2</w:t>
            </w:r>
            <w:r w:rsidR="00654786" w:rsidRPr="001370FF">
              <w:rPr>
                <w:sz w:val="18"/>
                <w:szCs w:val="18"/>
              </w:rPr>
              <w:t>%</w:t>
            </w:r>
          </w:p>
        </w:tc>
        <w:tc>
          <w:tcPr>
            <w:tcW w:w="1100" w:type="dxa"/>
            <w:tcBorders>
              <w:bottom w:val="single" w:sz="12" w:space="0" w:color="auto"/>
            </w:tcBorders>
            <w:shd w:val="clear" w:color="auto" w:fill="auto"/>
            <w:vAlign w:val="bottom"/>
          </w:tcPr>
          <w:p w:rsidR="00194B1A" w:rsidRPr="001370FF" w:rsidRDefault="00654786" w:rsidP="001D7706">
            <w:pPr>
              <w:spacing w:before="40" w:after="40" w:line="220" w:lineRule="exact"/>
              <w:ind w:right="57"/>
              <w:jc w:val="right"/>
              <w:rPr>
                <w:sz w:val="18"/>
                <w:szCs w:val="18"/>
              </w:rPr>
            </w:pPr>
            <w:r w:rsidRPr="001370FF">
              <w:rPr>
                <w:sz w:val="18"/>
                <w:szCs w:val="18"/>
              </w:rPr>
              <w:t>9.</w:t>
            </w:r>
            <w:r w:rsidR="00194B1A" w:rsidRPr="001370FF">
              <w:rPr>
                <w:sz w:val="18"/>
                <w:szCs w:val="18"/>
              </w:rPr>
              <w:t>5</w:t>
            </w:r>
            <w:r w:rsidRPr="001370FF">
              <w:rPr>
                <w:sz w:val="18"/>
                <w:szCs w:val="18"/>
              </w:rPr>
              <w:t>%</w:t>
            </w:r>
          </w:p>
        </w:tc>
        <w:tc>
          <w:tcPr>
            <w:tcW w:w="900" w:type="dxa"/>
            <w:tcBorders>
              <w:bottom w:val="single" w:sz="12" w:space="0" w:color="auto"/>
            </w:tcBorders>
            <w:shd w:val="clear" w:color="auto" w:fill="auto"/>
            <w:vAlign w:val="bottom"/>
          </w:tcPr>
          <w:p w:rsidR="00194B1A" w:rsidRPr="001370FF" w:rsidRDefault="00194B1A" w:rsidP="001D7706">
            <w:pPr>
              <w:spacing w:before="40" w:after="40" w:line="220" w:lineRule="exact"/>
              <w:ind w:right="57"/>
              <w:jc w:val="right"/>
              <w:rPr>
                <w:sz w:val="18"/>
                <w:szCs w:val="18"/>
              </w:rPr>
            </w:pPr>
            <w:r w:rsidRPr="001370FF">
              <w:rPr>
                <w:sz w:val="18"/>
                <w:szCs w:val="18"/>
              </w:rPr>
              <w:t>3</w:t>
            </w:r>
            <w:r w:rsidR="00654786" w:rsidRPr="001370FF">
              <w:rPr>
                <w:sz w:val="18"/>
                <w:szCs w:val="18"/>
              </w:rPr>
              <w:t>7.</w:t>
            </w:r>
            <w:r w:rsidRPr="001370FF">
              <w:rPr>
                <w:sz w:val="18"/>
                <w:szCs w:val="18"/>
              </w:rPr>
              <w:t>3</w:t>
            </w:r>
            <w:r w:rsidR="00654786" w:rsidRPr="001370FF">
              <w:rPr>
                <w:sz w:val="18"/>
                <w:szCs w:val="18"/>
              </w:rPr>
              <w:t>%</w:t>
            </w:r>
          </w:p>
        </w:tc>
        <w:tc>
          <w:tcPr>
            <w:tcW w:w="904" w:type="dxa"/>
            <w:tcBorders>
              <w:bottom w:val="single" w:sz="12" w:space="0" w:color="auto"/>
            </w:tcBorders>
            <w:shd w:val="clear" w:color="auto" w:fill="auto"/>
            <w:vAlign w:val="bottom"/>
          </w:tcPr>
          <w:p w:rsidR="00194B1A" w:rsidRPr="001370FF" w:rsidRDefault="00194B1A" w:rsidP="001D7706">
            <w:pPr>
              <w:spacing w:before="40" w:after="40" w:line="220" w:lineRule="exact"/>
              <w:ind w:right="57"/>
              <w:jc w:val="right"/>
              <w:rPr>
                <w:sz w:val="18"/>
                <w:szCs w:val="18"/>
              </w:rPr>
            </w:pPr>
            <w:r w:rsidRPr="001370FF">
              <w:rPr>
                <w:sz w:val="18"/>
                <w:szCs w:val="18"/>
              </w:rPr>
              <w:t>2</w:t>
            </w:r>
            <w:r w:rsidR="00654786" w:rsidRPr="001370FF">
              <w:rPr>
                <w:sz w:val="18"/>
                <w:szCs w:val="18"/>
              </w:rPr>
              <w:t>0.</w:t>
            </w:r>
            <w:r w:rsidRPr="001370FF">
              <w:rPr>
                <w:sz w:val="18"/>
                <w:szCs w:val="18"/>
              </w:rPr>
              <w:t>3</w:t>
            </w:r>
            <w:r w:rsidR="00654786" w:rsidRPr="001370FF">
              <w:rPr>
                <w:sz w:val="18"/>
                <w:szCs w:val="18"/>
              </w:rPr>
              <w:t>%</w:t>
            </w:r>
          </w:p>
        </w:tc>
      </w:tr>
    </w:tbl>
    <w:p w:rsidR="00194B1A" w:rsidRPr="001370FF" w:rsidRDefault="001D7706" w:rsidP="00194B1A">
      <w:pPr>
        <w:spacing w:before="120" w:after="240"/>
        <w:ind w:left="1134" w:firstLine="66"/>
        <w:rPr>
          <w:rFonts w:eastAsia="KaiTi_GB2312" w:hint="eastAsia"/>
          <w:sz w:val="18"/>
          <w:szCs w:val="18"/>
        </w:rPr>
      </w:pPr>
      <w:r w:rsidRPr="001370FF">
        <w:rPr>
          <w:rFonts w:eastAsia="KaiTi_GB2312" w:hint="eastAsia"/>
          <w:sz w:val="18"/>
          <w:szCs w:val="18"/>
        </w:rPr>
        <w:tab/>
      </w:r>
      <w:r w:rsidR="00194B1A" w:rsidRPr="001370FF">
        <w:rPr>
          <w:rFonts w:eastAsia="KaiTi_GB2312" w:hint="eastAsia"/>
          <w:sz w:val="18"/>
          <w:szCs w:val="18"/>
        </w:rPr>
        <w:t>资料来源</w:t>
      </w:r>
      <w:r w:rsidR="00654786" w:rsidRPr="001370FF">
        <w:rPr>
          <w:rFonts w:eastAsia="KaiTi_GB2312" w:hint="eastAsia"/>
          <w:sz w:val="18"/>
          <w:szCs w:val="18"/>
        </w:rPr>
        <w:t>：</w:t>
      </w:r>
      <w:r w:rsidR="00194B1A" w:rsidRPr="001370FF">
        <w:rPr>
          <w:rFonts w:hAnsi="SimSun"/>
          <w:sz w:val="18"/>
          <w:szCs w:val="18"/>
        </w:rPr>
        <w:t>中央统计局</w:t>
      </w:r>
      <w:r w:rsidR="00654786" w:rsidRPr="001370FF">
        <w:rPr>
          <w:rFonts w:hAnsi="SimSun"/>
          <w:sz w:val="18"/>
          <w:szCs w:val="18"/>
        </w:rPr>
        <w:t>，</w:t>
      </w:r>
      <w:r w:rsidR="00194B1A" w:rsidRPr="001370FF">
        <w:rPr>
          <w:sz w:val="18"/>
          <w:szCs w:val="18"/>
        </w:rPr>
        <w:t>2001</w:t>
      </w:r>
      <w:r w:rsidR="00194B1A" w:rsidRPr="001370FF">
        <w:rPr>
          <w:rFonts w:hAnsi="SimSun"/>
          <w:sz w:val="18"/>
          <w:szCs w:val="18"/>
        </w:rPr>
        <w:t>年。</w:t>
      </w:r>
    </w:p>
    <w:p w:rsidR="00194B1A" w:rsidRPr="001370FF" w:rsidRDefault="00194B1A" w:rsidP="001D7706">
      <w:pPr>
        <w:pStyle w:val="SingleTxtGC"/>
        <w:tabs>
          <w:tab w:val="clear" w:pos="1565"/>
        </w:tabs>
        <w:rPr>
          <w:rFonts w:hint="eastAsia"/>
        </w:rPr>
      </w:pPr>
      <w:r w:rsidRPr="001370FF">
        <w:rPr>
          <w:rFonts w:hint="eastAsia"/>
        </w:rPr>
        <w:t>13</w:t>
      </w:r>
      <w:r w:rsidR="00654786" w:rsidRPr="001370FF">
        <w:rPr>
          <w:rFonts w:hint="eastAsia"/>
        </w:rPr>
        <w:t>4.</w:t>
      </w:r>
      <w:r w:rsidR="001D7706" w:rsidRPr="001370FF">
        <w:rPr>
          <w:rFonts w:hint="eastAsia"/>
        </w:rPr>
        <w:t xml:space="preserve">   </w:t>
      </w:r>
      <w:r w:rsidRPr="001370FF">
        <w:rPr>
          <w:rFonts w:hint="eastAsia"/>
        </w:rPr>
        <w:t>以个人身份到国外就业的妇女数量正在递增。然而</w:t>
      </w:r>
      <w:r w:rsidR="00654786" w:rsidRPr="001370FF">
        <w:rPr>
          <w:rFonts w:hint="eastAsia"/>
        </w:rPr>
        <w:t>，</w:t>
      </w:r>
      <w:r w:rsidRPr="001370FF">
        <w:rPr>
          <w:rFonts w:hint="eastAsia"/>
        </w:rPr>
        <w:t>通过国外就业中介机构出国就业的妇女数量却很低。以下两项数字提供了比较情况</w:t>
      </w:r>
      <w:r w:rsidR="00654786" w:rsidRPr="001370FF">
        <w:rPr>
          <w:rFonts w:hint="eastAsia"/>
        </w:rPr>
        <w:t>：</w:t>
      </w:r>
      <w:r w:rsidRPr="001370FF">
        <w:rPr>
          <w:rFonts w:hint="eastAsia"/>
        </w:rPr>
        <w:t xml:space="preserve"> </w:t>
      </w:r>
    </w:p>
    <w:p w:rsidR="00194B1A" w:rsidRPr="001370FF" w:rsidRDefault="00194B1A" w:rsidP="001D7706">
      <w:pPr>
        <w:pStyle w:val="SingleTxtGC"/>
        <w:rPr>
          <w:rFonts w:hint="eastAsia"/>
        </w:rPr>
      </w:pPr>
      <w:r w:rsidRPr="001370FF">
        <w:rPr>
          <w:rFonts w:hint="eastAsia"/>
        </w:rPr>
        <w:t>表</w:t>
      </w:r>
      <w:r w:rsidRPr="001370FF">
        <w:rPr>
          <w:rFonts w:hint="eastAsia"/>
        </w:rPr>
        <w:t>14</w:t>
      </w:r>
      <w:r w:rsidR="001D7706" w:rsidRPr="001370FF">
        <w:br/>
      </w:r>
      <w:r w:rsidRPr="001370FF">
        <w:rPr>
          <w:rFonts w:eastAsia="SimHei" w:hint="eastAsia"/>
        </w:rPr>
        <w:t>个人移徙</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6"/>
        <w:gridCol w:w="1200"/>
        <w:gridCol w:w="2100"/>
        <w:gridCol w:w="2000"/>
        <w:gridCol w:w="1504"/>
      </w:tblGrid>
      <w:tr w:rsidR="00194B1A" w:rsidRPr="001370FF" w:rsidTr="00194B1A">
        <w:tc>
          <w:tcPr>
            <w:tcW w:w="56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rPr>
                <w:rFonts w:hint="eastAsia"/>
                <w:bCs/>
                <w:i/>
                <w:iCs/>
                <w:sz w:val="18"/>
                <w:szCs w:val="18"/>
              </w:rPr>
            </w:pPr>
            <w:r w:rsidRPr="001370FF">
              <w:rPr>
                <w:rFonts w:eastAsia="KaiTi_GB2312" w:hint="eastAsia"/>
                <w:bCs/>
                <w:iCs/>
                <w:sz w:val="18"/>
                <w:szCs w:val="18"/>
              </w:rPr>
              <w:t>编号</w:t>
            </w:r>
          </w:p>
        </w:tc>
        <w:tc>
          <w:tcPr>
            <w:tcW w:w="12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年份</w:t>
            </w:r>
          </w:p>
        </w:tc>
        <w:tc>
          <w:tcPr>
            <w:tcW w:w="21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女</w:t>
            </w:r>
          </w:p>
        </w:tc>
        <w:tc>
          <w:tcPr>
            <w:tcW w:w="20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Cs/>
                <w:iCs/>
                <w:sz w:val="18"/>
                <w:szCs w:val="18"/>
              </w:rPr>
            </w:pPr>
            <w:r w:rsidRPr="001370FF">
              <w:rPr>
                <w:rFonts w:eastAsia="KaiTi_GB2312" w:hint="eastAsia"/>
                <w:bCs/>
                <w:iCs/>
                <w:sz w:val="18"/>
                <w:szCs w:val="18"/>
              </w:rPr>
              <w:t>男</w:t>
            </w:r>
          </w:p>
        </w:tc>
        <w:tc>
          <w:tcPr>
            <w:tcW w:w="150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
                <w:bCs/>
                <w:iCs/>
                <w:sz w:val="18"/>
                <w:szCs w:val="18"/>
              </w:rPr>
            </w:pPr>
            <w:r w:rsidRPr="001370FF">
              <w:rPr>
                <w:rFonts w:eastAsia="KaiTi_GB2312" w:hint="eastAsia"/>
                <w:b/>
                <w:bCs/>
                <w:iCs/>
                <w:sz w:val="18"/>
                <w:szCs w:val="18"/>
              </w:rPr>
              <w:t>合计</w:t>
            </w:r>
          </w:p>
        </w:tc>
      </w:tr>
      <w:tr w:rsidR="00194B1A" w:rsidRPr="001370FF" w:rsidTr="00194B1A">
        <w:tc>
          <w:tcPr>
            <w:tcW w:w="566" w:type="dxa"/>
            <w:tcBorders>
              <w:top w:val="single" w:sz="12" w:space="0" w:color="auto"/>
            </w:tcBorders>
            <w:shd w:val="clear" w:color="auto" w:fill="auto"/>
            <w:vAlign w:val="bottom"/>
          </w:tcPr>
          <w:p w:rsidR="00194B1A" w:rsidRPr="001370FF" w:rsidRDefault="00654786" w:rsidP="00194B1A">
            <w:pPr>
              <w:spacing w:before="40" w:after="40" w:line="220" w:lineRule="exact"/>
              <w:ind w:right="113"/>
              <w:rPr>
                <w:sz w:val="18"/>
                <w:szCs w:val="18"/>
              </w:rPr>
            </w:pPr>
            <w:r w:rsidRPr="001370FF">
              <w:rPr>
                <w:sz w:val="18"/>
                <w:szCs w:val="18"/>
              </w:rPr>
              <w:t>1.</w:t>
            </w:r>
          </w:p>
        </w:tc>
        <w:tc>
          <w:tcPr>
            <w:tcW w:w="12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2007</w:t>
            </w:r>
            <w:r w:rsidR="00654786" w:rsidRPr="001370FF">
              <w:rPr>
                <w:sz w:val="18"/>
                <w:szCs w:val="18"/>
              </w:rPr>
              <w:t>/</w:t>
            </w:r>
            <w:r w:rsidRPr="001370FF">
              <w:rPr>
                <w:sz w:val="18"/>
                <w:szCs w:val="18"/>
              </w:rPr>
              <w:t>2008</w:t>
            </w:r>
          </w:p>
        </w:tc>
        <w:tc>
          <w:tcPr>
            <w:tcW w:w="21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2 296 </w:t>
            </w:r>
            <w:r w:rsidR="00654786" w:rsidRPr="001370FF">
              <w:rPr>
                <w:sz w:val="18"/>
                <w:szCs w:val="18"/>
              </w:rPr>
              <w:t>(</w:t>
            </w:r>
            <w:r w:rsidRPr="001370FF">
              <w:rPr>
                <w:sz w:val="18"/>
                <w:szCs w:val="18"/>
              </w:rPr>
              <w:t>4</w:t>
            </w:r>
            <w:r w:rsidR="00654786" w:rsidRPr="001370FF">
              <w:rPr>
                <w:sz w:val="18"/>
                <w:szCs w:val="18"/>
              </w:rPr>
              <w:t>7.</w:t>
            </w:r>
            <w:r w:rsidRPr="001370FF">
              <w:rPr>
                <w:sz w:val="18"/>
                <w:szCs w:val="18"/>
              </w:rPr>
              <w:t>47</w:t>
            </w:r>
            <w:r w:rsidR="00654786" w:rsidRPr="001370FF">
              <w:rPr>
                <w:sz w:val="18"/>
                <w:szCs w:val="18"/>
              </w:rPr>
              <w:t>%)</w:t>
            </w:r>
          </w:p>
        </w:tc>
        <w:tc>
          <w:tcPr>
            <w:tcW w:w="20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2 540 </w:t>
            </w:r>
            <w:r w:rsidR="00654786" w:rsidRPr="001370FF">
              <w:rPr>
                <w:sz w:val="18"/>
                <w:szCs w:val="18"/>
              </w:rPr>
              <w:t>(</w:t>
            </w:r>
            <w:r w:rsidRPr="001370FF">
              <w:rPr>
                <w:sz w:val="18"/>
                <w:szCs w:val="18"/>
              </w:rPr>
              <w:t>5</w:t>
            </w:r>
            <w:r w:rsidR="00654786" w:rsidRPr="001370FF">
              <w:rPr>
                <w:sz w:val="18"/>
                <w:szCs w:val="18"/>
              </w:rPr>
              <w:t>2.</w:t>
            </w:r>
            <w:r w:rsidRPr="001370FF">
              <w:rPr>
                <w:sz w:val="18"/>
                <w:szCs w:val="18"/>
              </w:rPr>
              <w:t>52</w:t>
            </w:r>
            <w:r w:rsidR="00654786" w:rsidRPr="001370FF">
              <w:rPr>
                <w:sz w:val="18"/>
                <w:szCs w:val="18"/>
              </w:rPr>
              <w:t>%)</w:t>
            </w:r>
          </w:p>
        </w:tc>
        <w:tc>
          <w:tcPr>
            <w:tcW w:w="1504"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4 836</w:t>
            </w:r>
          </w:p>
        </w:tc>
      </w:tr>
      <w:tr w:rsidR="00194B1A" w:rsidRPr="001370FF" w:rsidTr="00194B1A">
        <w:tc>
          <w:tcPr>
            <w:tcW w:w="566" w:type="dxa"/>
            <w:shd w:val="clear" w:color="auto" w:fill="auto"/>
            <w:vAlign w:val="bottom"/>
          </w:tcPr>
          <w:p w:rsidR="00194B1A" w:rsidRPr="001370FF" w:rsidRDefault="00654786" w:rsidP="00194B1A">
            <w:pPr>
              <w:spacing w:before="40" w:after="40" w:line="220" w:lineRule="exact"/>
              <w:ind w:right="113"/>
              <w:rPr>
                <w:sz w:val="18"/>
                <w:szCs w:val="18"/>
              </w:rPr>
            </w:pPr>
            <w:r w:rsidRPr="001370FF">
              <w:rPr>
                <w:sz w:val="18"/>
                <w:szCs w:val="18"/>
              </w:rPr>
              <w:t>2.</w:t>
            </w:r>
          </w:p>
        </w:tc>
        <w:tc>
          <w:tcPr>
            <w:tcW w:w="12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2006</w:t>
            </w:r>
            <w:r w:rsidR="00654786" w:rsidRPr="001370FF">
              <w:rPr>
                <w:sz w:val="18"/>
                <w:szCs w:val="18"/>
              </w:rPr>
              <w:t>/</w:t>
            </w:r>
            <w:r w:rsidRPr="001370FF">
              <w:rPr>
                <w:sz w:val="18"/>
                <w:szCs w:val="18"/>
              </w:rPr>
              <w:t>2007</w:t>
            </w:r>
          </w:p>
        </w:tc>
        <w:tc>
          <w:tcPr>
            <w:tcW w:w="21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3 030 </w:t>
            </w:r>
            <w:r w:rsidR="00654786" w:rsidRPr="001370FF">
              <w:rPr>
                <w:sz w:val="18"/>
                <w:szCs w:val="18"/>
              </w:rPr>
              <w:t>(</w:t>
            </w:r>
            <w:r w:rsidRPr="001370FF">
              <w:rPr>
                <w:sz w:val="18"/>
                <w:szCs w:val="18"/>
              </w:rPr>
              <w:t>6</w:t>
            </w:r>
            <w:r w:rsidR="00654786" w:rsidRPr="001370FF">
              <w:rPr>
                <w:sz w:val="18"/>
                <w:szCs w:val="18"/>
              </w:rPr>
              <w:t>6.</w:t>
            </w:r>
            <w:r w:rsidRPr="001370FF">
              <w:rPr>
                <w:sz w:val="18"/>
                <w:szCs w:val="18"/>
              </w:rPr>
              <w:t>37</w:t>
            </w:r>
            <w:r w:rsidR="00654786" w:rsidRPr="001370FF">
              <w:rPr>
                <w:sz w:val="18"/>
                <w:szCs w:val="18"/>
              </w:rPr>
              <w:t>%)</w:t>
            </w:r>
          </w:p>
        </w:tc>
        <w:tc>
          <w:tcPr>
            <w:tcW w:w="20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1 535 </w:t>
            </w:r>
            <w:r w:rsidR="00654786" w:rsidRPr="001370FF">
              <w:rPr>
                <w:sz w:val="18"/>
                <w:szCs w:val="18"/>
              </w:rPr>
              <w:t>(</w:t>
            </w:r>
            <w:r w:rsidRPr="001370FF">
              <w:rPr>
                <w:sz w:val="18"/>
                <w:szCs w:val="18"/>
              </w:rPr>
              <w:t>3</w:t>
            </w:r>
            <w:r w:rsidR="00654786" w:rsidRPr="001370FF">
              <w:rPr>
                <w:sz w:val="18"/>
                <w:szCs w:val="18"/>
              </w:rPr>
              <w:t>3.</w:t>
            </w:r>
            <w:r w:rsidRPr="001370FF">
              <w:rPr>
                <w:sz w:val="18"/>
                <w:szCs w:val="18"/>
              </w:rPr>
              <w:t>62</w:t>
            </w:r>
            <w:r w:rsidR="00654786" w:rsidRPr="001370FF">
              <w:rPr>
                <w:sz w:val="18"/>
                <w:szCs w:val="18"/>
              </w:rPr>
              <w:t>%)</w:t>
            </w:r>
          </w:p>
        </w:tc>
        <w:tc>
          <w:tcPr>
            <w:tcW w:w="1504"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4 565</w:t>
            </w:r>
          </w:p>
        </w:tc>
      </w:tr>
      <w:tr w:rsidR="00194B1A" w:rsidRPr="001370FF" w:rsidTr="00194B1A">
        <w:tc>
          <w:tcPr>
            <w:tcW w:w="566" w:type="dxa"/>
            <w:tcBorders>
              <w:bottom w:val="single" w:sz="12" w:space="0" w:color="auto"/>
            </w:tcBorders>
            <w:shd w:val="clear" w:color="auto" w:fill="auto"/>
            <w:vAlign w:val="bottom"/>
          </w:tcPr>
          <w:p w:rsidR="00194B1A" w:rsidRPr="001370FF" w:rsidRDefault="00654786" w:rsidP="00194B1A">
            <w:pPr>
              <w:spacing w:before="40" w:after="40" w:line="220" w:lineRule="exact"/>
              <w:ind w:right="113"/>
              <w:rPr>
                <w:sz w:val="18"/>
                <w:szCs w:val="18"/>
              </w:rPr>
            </w:pPr>
            <w:r w:rsidRPr="001370FF">
              <w:rPr>
                <w:sz w:val="18"/>
                <w:szCs w:val="18"/>
              </w:rPr>
              <w:t>3.</w:t>
            </w:r>
          </w:p>
        </w:tc>
        <w:tc>
          <w:tcPr>
            <w:tcW w:w="1200"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2005</w:t>
            </w:r>
            <w:r w:rsidR="00654786" w:rsidRPr="001370FF">
              <w:rPr>
                <w:sz w:val="18"/>
                <w:szCs w:val="18"/>
              </w:rPr>
              <w:t>/</w:t>
            </w:r>
            <w:r w:rsidRPr="001370FF">
              <w:rPr>
                <w:sz w:val="18"/>
                <w:szCs w:val="18"/>
              </w:rPr>
              <w:t>2006</w:t>
            </w:r>
          </w:p>
        </w:tc>
        <w:tc>
          <w:tcPr>
            <w:tcW w:w="2100"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377 </w:t>
            </w:r>
            <w:r w:rsidR="00654786" w:rsidRPr="001370FF">
              <w:rPr>
                <w:sz w:val="18"/>
                <w:szCs w:val="18"/>
              </w:rPr>
              <w:t>(</w:t>
            </w:r>
            <w:r w:rsidRPr="001370FF">
              <w:rPr>
                <w:sz w:val="18"/>
                <w:szCs w:val="18"/>
              </w:rPr>
              <w:t>1</w:t>
            </w:r>
            <w:r w:rsidR="00654786" w:rsidRPr="001370FF">
              <w:rPr>
                <w:sz w:val="18"/>
                <w:szCs w:val="18"/>
              </w:rPr>
              <w:t>5.</w:t>
            </w:r>
            <w:r w:rsidRPr="001370FF">
              <w:rPr>
                <w:sz w:val="18"/>
                <w:szCs w:val="18"/>
              </w:rPr>
              <w:t>72</w:t>
            </w:r>
            <w:r w:rsidR="00654786" w:rsidRPr="001370FF">
              <w:rPr>
                <w:sz w:val="18"/>
                <w:szCs w:val="18"/>
              </w:rPr>
              <w:t>%)</w:t>
            </w:r>
          </w:p>
        </w:tc>
        <w:tc>
          <w:tcPr>
            <w:tcW w:w="2000"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2 021 </w:t>
            </w:r>
            <w:r w:rsidR="00654786" w:rsidRPr="001370FF">
              <w:rPr>
                <w:sz w:val="18"/>
                <w:szCs w:val="18"/>
              </w:rPr>
              <w:t>(</w:t>
            </w:r>
            <w:r w:rsidRPr="001370FF">
              <w:rPr>
                <w:sz w:val="18"/>
                <w:szCs w:val="18"/>
              </w:rPr>
              <w:t>8</w:t>
            </w:r>
            <w:r w:rsidR="00654786" w:rsidRPr="001370FF">
              <w:rPr>
                <w:sz w:val="18"/>
                <w:szCs w:val="18"/>
              </w:rPr>
              <w:t>4.</w:t>
            </w:r>
            <w:r w:rsidRPr="001370FF">
              <w:rPr>
                <w:sz w:val="18"/>
                <w:szCs w:val="18"/>
              </w:rPr>
              <w:t>27</w:t>
            </w:r>
            <w:r w:rsidR="00654786" w:rsidRPr="001370FF">
              <w:rPr>
                <w:sz w:val="18"/>
                <w:szCs w:val="18"/>
              </w:rPr>
              <w:t>%)</w:t>
            </w:r>
          </w:p>
        </w:tc>
        <w:tc>
          <w:tcPr>
            <w:tcW w:w="1504"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2 398</w:t>
            </w:r>
          </w:p>
        </w:tc>
      </w:tr>
    </w:tbl>
    <w:p w:rsidR="00194B1A" w:rsidRPr="001370FF" w:rsidRDefault="00194B1A" w:rsidP="00194B1A">
      <w:pPr>
        <w:spacing w:before="120" w:after="240"/>
        <w:ind w:left="1134" w:firstLine="66"/>
        <w:rPr>
          <w:rFonts w:eastAsia="KaiTi_GB2312" w:hint="eastAsia"/>
          <w:sz w:val="18"/>
          <w:szCs w:val="18"/>
        </w:rPr>
      </w:pPr>
      <w:r w:rsidRPr="001370FF">
        <w:rPr>
          <w:rFonts w:eastAsia="KaiTi_GB2312" w:hint="eastAsia"/>
          <w:sz w:val="18"/>
          <w:szCs w:val="18"/>
        </w:rPr>
        <w:t>资料来源</w:t>
      </w:r>
      <w:r w:rsidR="00654786" w:rsidRPr="001370FF">
        <w:rPr>
          <w:rFonts w:eastAsia="KaiTi_GB2312" w:hint="eastAsia"/>
          <w:sz w:val="18"/>
          <w:szCs w:val="18"/>
        </w:rPr>
        <w:t>：</w:t>
      </w:r>
      <w:r w:rsidRPr="001370FF">
        <w:rPr>
          <w:rFonts w:hint="eastAsia"/>
          <w:sz w:val="18"/>
          <w:szCs w:val="18"/>
        </w:rPr>
        <w:t>劳动和运输管理部。</w:t>
      </w:r>
    </w:p>
    <w:p w:rsidR="00194B1A" w:rsidRPr="001370FF" w:rsidRDefault="00194B1A" w:rsidP="001D7706">
      <w:pPr>
        <w:pStyle w:val="SingleTxtG"/>
        <w:rPr>
          <w:rFonts w:eastAsia="SimHei" w:hint="eastAsia"/>
          <w:sz w:val="21"/>
          <w:lang w:eastAsia="zh-CN"/>
        </w:rPr>
      </w:pPr>
      <w:r w:rsidRPr="001370FF">
        <w:rPr>
          <w:rFonts w:hint="eastAsia"/>
          <w:sz w:val="21"/>
          <w:lang w:eastAsia="zh-CN"/>
        </w:rPr>
        <w:t>表</w:t>
      </w:r>
      <w:r w:rsidRPr="001370FF">
        <w:rPr>
          <w:rFonts w:hint="eastAsia"/>
          <w:sz w:val="21"/>
          <w:lang w:eastAsia="zh-CN"/>
        </w:rPr>
        <w:t>15</w:t>
      </w:r>
      <w:r w:rsidR="001D7706" w:rsidRPr="001370FF">
        <w:rPr>
          <w:sz w:val="21"/>
          <w:lang w:eastAsia="zh-CN"/>
        </w:rPr>
        <w:br/>
      </w:r>
      <w:r w:rsidRPr="001370FF">
        <w:rPr>
          <w:rFonts w:eastAsia="SimHei" w:hint="eastAsia"/>
          <w:sz w:val="21"/>
          <w:lang w:eastAsia="zh-CN"/>
        </w:rPr>
        <w:t>通过外国就业机构进行的移徙</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6"/>
        <w:gridCol w:w="1200"/>
        <w:gridCol w:w="2100"/>
        <w:gridCol w:w="2030"/>
        <w:gridCol w:w="1474"/>
      </w:tblGrid>
      <w:tr w:rsidR="00194B1A" w:rsidRPr="001370FF" w:rsidTr="00194B1A">
        <w:tc>
          <w:tcPr>
            <w:tcW w:w="56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rPr>
                <w:rFonts w:hint="eastAsia"/>
                <w:bCs/>
                <w:i/>
                <w:sz w:val="18"/>
                <w:szCs w:val="18"/>
              </w:rPr>
            </w:pPr>
            <w:r w:rsidRPr="001370FF">
              <w:rPr>
                <w:rFonts w:eastAsia="KaiTi_GB2312" w:hint="eastAsia"/>
                <w:bCs/>
                <w:sz w:val="18"/>
                <w:szCs w:val="18"/>
              </w:rPr>
              <w:t>编号</w:t>
            </w:r>
          </w:p>
        </w:tc>
        <w:tc>
          <w:tcPr>
            <w:tcW w:w="12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sz w:val="18"/>
                <w:szCs w:val="18"/>
              </w:rPr>
            </w:pPr>
            <w:r w:rsidRPr="001370FF">
              <w:rPr>
                <w:rFonts w:eastAsia="KaiTi_GB2312" w:hint="eastAsia"/>
                <w:bCs/>
                <w:sz w:val="18"/>
                <w:szCs w:val="18"/>
              </w:rPr>
              <w:t>年份</w:t>
            </w:r>
          </w:p>
        </w:tc>
        <w:tc>
          <w:tcPr>
            <w:tcW w:w="21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sz w:val="18"/>
                <w:szCs w:val="18"/>
              </w:rPr>
            </w:pPr>
            <w:r w:rsidRPr="001370FF">
              <w:rPr>
                <w:rFonts w:eastAsia="KaiTi_GB2312" w:hint="eastAsia"/>
                <w:bCs/>
                <w:sz w:val="18"/>
                <w:szCs w:val="18"/>
              </w:rPr>
              <w:t>女</w:t>
            </w:r>
          </w:p>
        </w:tc>
        <w:tc>
          <w:tcPr>
            <w:tcW w:w="203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Cs/>
                <w:sz w:val="18"/>
                <w:szCs w:val="18"/>
              </w:rPr>
            </w:pPr>
            <w:r w:rsidRPr="001370FF">
              <w:rPr>
                <w:rFonts w:eastAsia="KaiTi_GB2312" w:hint="eastAsia"/>
                <w:bCs/>
                <w:sz w:val="18"/>
                <w:szCs w:val="18"/>
              </w:rPr>
              <w:t>男</w:t>
            </w:r>
          </w:p>
        </w:tc>
        <w:tc>
          <w:tcPr>
            <w:tcW w:w="147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
                <w:bCs/>
                <w:sz w:val="18"/>
                <w:szCs w:val="18"/>
              </w:rPr>
            </w:pPr>
            <w:r w:rsidRPr="001370FF">
              <w:rPr>
                <w:rFonts w:eastAsia="KaiTi_GB2312" w:hint="eastAsia"/>
                <w:b/>
                <w:bCs/>
                <w:sz w:val="18"/>
                <w:szCs w:val="18"/>
              </w:rPr>
              <w:t>合计</w:t>
            </w:r>
          </w:p>
        </w:tc>
      </w:tr>
      <w:tr w:rsidR="00194B1A" w:rsidRPr="001370FF" w:rsidTr="00194B1A">
        <w:tc>
          <w:tcPr>
            <w:tcW w:w="566" w:type="dxa"/>
            <w:tcBorders>
              <w:top w:val="single" w:sz="12" w:space="0" w:color="auto"/>
            </w:tcBorders>
            <w:shd w:val="clear" w:color="auto" w:fill="auto"/>
            <w:vAlign w:val="bottom"/>
          </w:tcPr>
          <w:p w:rsidR="00194B1A" w:rsidRPr="001370FF" w:rsidRDefault="00654786" w:rsidP="00194B1A">
            <w:pPr>
              <w:spacing w:before="40" w:after="40" w:line="220" w:lineRule="exact"/>
              <w:ind w:right="113"/>
              <w:rPr>
                <w:sz w:val="18"/>
                <w:szCs w:val="18"/>
              </w:rPr>
            </w:pPr>
            <w:r w:rsidRPr="001370FF">
              <w:rPr>
                <w:sz w:val="18"/>
                <w:szCs w:val="18"/>
              </w:rPr>
              <w:t>1.</w:t>
            </w:r>
          </w:p>
        </w:tc>
        <w:tc>
          <w:tcPr>
            <w:tcW w:w="12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2007</w:t>
            </w:r>
            <w:r w:rsidR="00654786" w:rsidRPr="001370FF">
              <w:rPr>
                <w:sz w:val="18"/>
                <w:szCs w:val="18"/>
              </w:rPr>
              <w:t>/</w:t>
            </w:r>
            <w:r w:rsidRPr="001370FF">
              <w:rPr>
                <w:sz w:val="18"/>
                <w:szCs w:val="18"/>
              </w:rPr>
              <w:t>2008</w:t>
            </w:r>
          </w:p>
        </w:tc>
        <w:tc>
          <w:tcPr>
            <w:tcW w:w="21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390 </w:t>
            </w:r>
            <w:r w:rsidR="00654786" w:rsidRPr="001370FF">
              <w:rPr>
                <w:sz w:val="18"/>
                <w:szCs w:val="18"/>
              </w:rPr>
              <w:t>(0.</w:t>
            </w:r>
            <w:r w:rsidRPr="001370FF">
              <w:rPr>
                <w:sz w:val="18"/>
                <w:szCs w:val="18"/>
              </w:rPr>
              <w:t>19</w:t>
            </w:r>
            <w:r w:rsidR="00654786" w:rsidRPr="001370FF">
              <w:rPr>
                <w:sz w:val="18"/>
                <w:szCs w:val="18"/>
              </w:rPr>
              <w:t>%)</w:t>
            </w:r>
          </w:p>
        </w:tc>
        <w:tc>
          <w:tcPr>
            <w:tcW w:w="203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204 143 </w:t>
            </w:r>
            <w:r w:rsidR="00654786" w:rsidRPr="001370FF">
              <w:rPr>
                <w:sz w:val="18"/>
                <w:szCs w:val="18"/>
              </w:rPr>
              <w:t>(</w:t>
            </w:r>
            <w:r w:rsidRPr="001370FF">
              <w:rPr>
                <w:sz w:val="18"/>
                <w:szCs w:val="18"/>
              </w:rPr>
              <w:t>9</w:t>
            </w:r>
            <w:r w:rsidR="00654786" w:rsidRPr="001370FF">
              <w:rPr>
                <w:sz w:val="18"/>
                <w:szCs w:val="18"/>
              </w:rPr>
              <w:t>9.</w:t>
            </w:r>
            <w:r w:rsidRPr="001370FF">
              <w:rPr>
                <w:sz w:val="18"/>
                <w:szCs w:val="18"/>
              </w:rPr>
              <w:t>81</w:t>
            </w:r>
            <w:r w:rsidR="00654786" w:rsidRPr="001370FF">
              <w:rPr>
                <w:sz w:val="18"/>
                <w:szCs w:val="18"/>
              </w:rPr>
              <w:t>%)</w:t>
            </w:r>
          </w:p>
        </w:tc>
        <w:tc>
          <w:tcPr>
            <w:tcW w:w="1474"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204 533</w:t>
            </w:r>
          </w:p>
        </w:tc>
      </w:tr>
      <w:tr w:rsidR="00194B1A" w:rsidRPr="001370FF" w:rsidTr="00194B1A">
        <w:tc>
          <w:tcPr>
            <w:tcW w:w="566" w:type="dxa"/>
            <w:tcBorders>
              <w:bottom w:val="single" w:sz="12" w:space="0" w:color="auto"/>
            </w:tcBorders>
            <w:shd w:val="clear" w:color="auto" w:fill="auto"/>
            <w:vAlign w:val="bottom"/>
          </w:tcPr>
          <w:p w:rsidR="00194B1A" w:rsidRPr="001370FF" w:rsidRDefault="00654786" w:rsidP="00194B1A">
            <w:pPr>
              <w:spacing w:before="40" w:after="40" w:line="220" w:lineRule="exact"/>
              <w:ind w:right="113"/>
              <w:rPr>
                <w:sz w:val="18"/>
                <w:szCs w:val="18"/>
              </w:rPr>
            </w:pPr>
            <w:r w:rsidRPr="001370FF">
              <w:rPr>
                <w:sz w:val="18"/>
                <w:szCs w:val="18"/>
              </w:rPr>
              <w:t>2.</w:t>
            </w:r>
          </w:p>
        </w:tc>
        <w:tc>
          <w:tcPr>
            <w:tcW w:w="1200"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2006</w:t>
            </w:r>
            <w:r w:rsidR="00654786" w:rsidRPr="001370FF">
              <w:rPr>
                <w:sz w:val="18"/>
                <w:szCs w:val="18"/>
              </w:rPr>
              <w:t>/</w:t>
            </w:r>
            <w:r w:rsidRPr="001370FF">
              <w:rPr>
                <w:sz w:val="18"/>
                <w:szCs w:val="18"/>
              </w:rPr>
              <w:t>2007</w:t>
            </w:r>
          </w:p>
        </w:tc>
        <w:tc>
          <w:tcPr>
            <w:tcW w:w="2100"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828 </w:t>
            </w:r>
            <w:r w:rsidR="00654786" w:rsidRPr="001370FF">
              <w:rPr>
                <w:sz w:val="18"/>
                <w:szCs w:val="18"/>
              </w:rPr>
              <w:t>(0.</w:t>
            </w:r>
            <w:r w:rsidRPr="001370FF">
              <w:rPr>
                <w:sz w:val="18"/>
                <w:szCs w:val="18"/>
              </w:rPr>
              <w:t>46</w:t>
            </w:r>
            <w:r w:rsidR="00654786" w:rsidRPr="001370FF">
              <w:rPr>
                <w:sz w:val="18"/>
                <w:szCs w:val="18"/>
              </w:rPr>
              <w:t>%)</w:t>
            </w:r>
          </w:p>
        </w:tc>
        <w:tc>
          <w:tcPr>
            <w:tcW w:w="2030"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176 748 </w:t>
            </w:r>
            <w:r w:rsidR="00654786" w:rsidRPr="001370FF">
              <w:rPr>
                <w:sz w:val="18"/>
                <w:szCs w:val="18"/>
              </w:rPr>
              <w:t>(</w:t>
            </w:r>
            <w:r w:rsidRPr="001370FF">
              <w:rPr>
                <w:sz w:val="18"/>
                <w:szCs w:val="18"/>
              </w:rPr>
              <w:t>9</w:t>
            </w:r>
            <w:r w:rsidR="00654786" w:rsidRPr="001370FF">
              <w:rPr>
                <w:sz w:val="18"/>
                <w:szCs w:val="18"/>
              </w:rPr>
              <w:t>9.</w:t>
            </w:r>
            <w:r w:rsidRPr="001370FF">
              <w:rPr>
                <w:sz w:val="18"/>
                <w:szCs w:val="18"/>
              </w:rPr>
              <w:t>53</w:t>
            </w:r>
            <w:r w:rsidR="00654786" w:rsidRPr="001370FF">
              <w:rPr>
                <w:sz w:val="18"/>
                <w:szCs w:val="18"/>
              </w:rPr>
              <w:t>%)</w:t>
            </w:r>
          </w:p>
        </w:tc>
        <w:tc>
          <w:tcPr>
            <w:tcW w:w="1474"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177 576</w:t>
            </w:r>
          </w:p>
        </w:tc>
      </w:tr>
    </w:tbl>
    <w:p w:rsidR="00194B1A" w:rsidRPr="001370FF" w:rsidRDefault="00194B1A" w:rsidP="00194B1A">
      <w:pPr>
        <w:spacing w:before="120" w:after="240"/>
        <w:ind w:left="1134" w:firstLine="66"/>
        <w:rPr>
          <w:rFonts w:hint="eastAsia"/>
          <w:sz w:val="18"/>
          <w:szCs w:val="18"/>
        </w:rPr>
      </w:pPr>
      <w:r w:rsidRPr="001370FF">
        <w:rPr>
          <w:rFonts w:eastAsia="KaiTi_GB2312" w:hint="eastAsia"/>
          <w:sz w:val="18"/>
          <w:szCs w:val="18"/>
        </w:rPr>
        <w:t>资料来源</w:t>
      </w:r>
      <w:r w:rsidR="00654786" w:rsidRPr="001370FF">
        <w:rPr>
          <w:rFonts w:eastAsia="KaiTi_GB2312" w:hint="eastAsia"/>
          <w:sz w:val="18"/>
          <w:szCs w:val="18"/>
        </w:rPr>
        <w:t>：</w:t>
      </w:r>
      <w:r w:rsidRPr="001370FF">
        <w:rPr>
          <w:rFonts w:hint="eastAsia"/>
          <w:sz w:val="18"/>
          <w:szCs w:val="18"/>
        </w:rPr>
        <w:t>劳动和运输管理部。</w:t>
      </w:r>
    </w:p>
    <w:p w:rsidR="00194B1A" w:rsidRPr="001370FF" w:rsidRDefault="00194B1A" w:rsidP="00D43B09">
      <w:pPr>
        <w:pStyle w:val="H23GC"/>
        <w:rPr>
          <w:rFonts w:hint="eastAsia"/>
        </w:rPr>
      </w:pPr>
      <w:r w:rsidRPr="001370FF">
        <w:tab/>
      </w:r>
      <w:r w:rsidRPr="001370FF">
        <w:tab/>
      </w:r>
      <w:r w:rsidRPr="001370FF">
        <w:rPr>
          <w:rFonts w:hint="eastAsia"/>
        </w:rPr>
        <w:t>改革措施</w:t>
      </w:r>
    </w:p>
    <w:p w:rsidR="00194B1A" w:rsidRPr="001370FF" w:rsidRDefault="00194B1A" w:rsidP="00D43B09">
      <w:pPr>
        <w:pStyle w:val="SingleTxtGC"/>
        <w:rPr>
          <w:rFonts w:hint="eastAsia"/>
        </w:rPr>
      </w:pPr>
      <w:r w:rsidRPr="001370FF">
        <w:rPr>
          <w:rFonts w:hint="eastAsia"/>
        </w:rPr>
        <w:t>13</w:t>
      </w:r>
      <w:r w:rsidR="00654786" w:rsidRPr="001370FF">
        <w:rPr>
          <w:rFonts w:hint="eastAsia"/>
        </w:rPr>
        <w:t>5.</w:t>
      </w:r>
      <w:r w:rsidR="00D43B09" w:rsidRPr="001370FF">
        <w:rPr>
          <w:rFonts w:hint="eastAsia"/>
        </w:rPr>
        <w:t xml:space="preserve">  </w:t>
      </w:r>
      <w:r w:rsidRPr="001370FF">
        <w:rPr>
          <w:rFonts w:hint="eastAsia"/>
        </w:rPr>
        <w:t>《临时宪法》第</w:t>
      </w:r>
      <w:r w:rsidRPr="001370FF">
        <w:rPr>
          <w:rFonts w:hint="eastAsia"/>
        </w:rPr>
        <w:t>18</w:t>
      </w:r>
      <w:r w:rsidRPr="001370FF">
        <w:rPr>
          <w:rFonts w:hint="eastAsia"/>
        </w:rPr>
        <w:t>条保证包括社会保障在内的基本就业权利。《宪法》第四部分也将国家义务和国家政策载入基本生活保障的框架内。已按照性别平等原则对与就业相关的歧视性法律进行了修订</w:t>
      </w:r>
      <w:r w:rsidR="00654786" w:rsidRPr="001370FF">
        <w:rPr>
          <w:rFonts w:hint="eastAsia"/>
        </w:rPr>
        <w:t>，</w:t>
      </w:r>
      <w:r w:rsidRPr="001370FF">
        <w:rPr>
          <w:rFonts w:hint="eastAsia"/>
        </w:rPr>
        <w:t>包括在本报告上文第</w:t>
      </w:r>
      <w:r w:rsidRPr="001370FF">
        <w:rPr>
          <w:rFonts w:hint="eastAsia"/>
        </w:rPr>
        <w:t>1</w:t>
      </w:r>
      <w:r w:rsidRPr="001370FF">
        <w:rPr>
          <w:rFonts w:hint="eastAsia"/>
        </w:rPr>
        <w:t>条和第</w:t>
      </w:r>
      <w:r w:rsidRPr="001370FF">
        <w:rPr>
          <w:rFonts w:hint="eastAsia"/>
        </w:rPr>
        <w:t>2</w:t>
      </w:r>
      <w:r w:rsidRPr="001370FF">
        <w:rPr>
          <w:rFonts w:hint="eastAsia"/>
        </w:rPr>
        <w:t>条中报告的反歧视性规定。对国际劳工组织《第</w:t>
      </w:r>
      <w:r w:rsidRPr="001370FF">
        <w:rPr>
          <w:rFonts w:hint="eastAsia"/>
        </w:rPr>
        <w:t>169</w:t>
      </w:r>
      <w:r w:rsidRPr="001370FF">
        <w:rPr>
          <w:rFonts w:hint="eastAsia"/>
        </w:rPr>
        <w:t>号公约》的批准进一步确保土著族群的权利</w:t>
      </w:r>
      <w:r w:rsidR="00654786" w:rsidRPr="001370FF">
        <w:rPr>
          <w:rFonts w:hint="eastAsia"/>
        </w:rPr>
        <w:t>，</w:t>
      </w:r>
      <w:r w:rsidRPr="001370FF">
        <w:rPr>
          <w:rFonts w:hint="eastAsia"/>
        </w:rPr>
        <w:t>其中此类群体中的妇女也将受益。</w:t>
      </w:r>
    </w:p>
    <w:p w:rsidR="00194B1A" w:rsidRPr="001370FF" w:rsidRDefault="00194B1A" w:rsidP="00D43B09">
      <w:pPr>
        <w:pStyle w:val="SingleTxtGC"/>
        <w:rPr>
          <w:rFonts w:hint="eastAsia"/>
        </w:rPr>
      </w:pPr>
      <w:r w:rsidRPr="001370FF">
        <w:rPr>
          <w:rFonts w:hint="eastAsia"/>
        </w:rPr>
        <w:t>13</w:t>
      </w:r>
      <w:r w:rsidR="00654786" w:rsidRPr="001370FF">
        <w:rPr>
          <w:rFonts w:hint="eastAsia"/>
        </w:rPr>
        <w:t>6.</w:t>
      </w:r>
      <w:r w:rsidR="00D43B09" w:rsidRPr="001370FF">
        <w:rPr>
          <w:rFonts w:hint="eastAsia"/>
        </w:rPr>
        <w:t xml:space="preserve">  </w:t>
      </w:r>
      <w:r w:rsidRPr="001370FF">
        <w:rPr>
          <w:rFonts w:hint="eastAsia"/>
        </w:rPr>
        <w:t>《三年过渡计划》以技能、资本和市场的全面发展作为目标</w:t>
      </w:r>
      <w:r w:rsidR="00654786" w:rsidRPr="001370FF">
        <w:rPr>
          <w:rFonts w:hint="eastAsia"/>
        </w:rPr>
        <w:t>，</w:t>
      </w:r>
      <w:r w:rsidRPr="001370FF">
        <w:rPr>
          <w:rFonts w:hint="eastAsia"/>
        </w:rPr>
        <w:t>以促进失业妇女和男性在非正式和无组织部门中自营职业。按照《三年过渡计划》</w:t>
      </w:r>
      <w:r w:rsidR="00654786" w:rsidRPr="001370FF">
        <w:rPr>
          <w:rFonts w:hint="eastAsia"/>
        </w:rPr>
        <w:t>，</w:t>
      </w:r>
      <w:r w:rsidRPr="001370FF">
        <w:rPr>
          <w:rFonts w:hint="eastAsia"/>
        </w:rPr>
        <w:t xml:space="preserve"> </w:t>
      </w:r>
      <w:r w:rsidRPr="001370FF">
        <w:rPr>
          <w:rFonts w:hint="eastAsia"/>
        </w:rPr>
        <w:t>将通过教育、培训和技能发展提供支持</w:t>
      </w:r>
      <w:r w:rsidR="00654786" w:rsidRPr="001370FF">
        <w:rPr>
          <w:rFonts w:hint="eastAsia"/>
        </w:rPr>
        <w:t>，</w:t>
      </w:r>
      <w:r w:rsidRPr="001370FF">
        <w:rPr>
          <w:rFonts w:hint="eastAsia"/>
        </w:rPr>
        <w:t>从而提高低收入群体如德利特人、妇女、阿迪巴西贾那贾提人和马德西人、少数民族、落后阶级、受冲突影响人群和残疾人在国内外就业的机会。《过渡计划》对妇女的职业和技能发展方案做出了明确规定</w:t>
      </w:r>
      <w:r w:rsidR="00654786" w:rsidRPr="001370FF">
        <w:rPr>
          <w:rFonts w:hint="eastAsia"/>
        </w:rPr>
        <w:t>，</w:t>
      </w:r>
      <w:r w:rsidRPr="001370FF">
        <w:rPr>
          <w:rFonts w:hint="eastAsia"/>
        </w:rPr>
        <w:t>随后</w:t>
      </w:r>
      <w:r w:rsidR="00654786" w:rsidRPr="001370FF">
        <w:rPr>
          <w:rFonts w:hint="eastAsia"/>
        </w:rPr>
        <w:t>，</w:t>
      </w:r>
      <w:r w:rsidRPr="001370FF">
        <w:rPr>
          <w:rFonts w:hint="eastAsia"/>
        </w:rPr>
        <w:t>规定三年</w:t>
      </w:r>
      <w:r w:rsidR="00654786" w:rsidRPr="001370FF">
        <w:rPr>
          <w:rFonts w:hint="eastAsia"/>
        </w:rPr>
        <w:t>(</w:t>
      </w:r>
      <w:r w:rsidRPr="001370FF">
        <w:rPr>
          <w:rFonts w:hint="eastAsia"/>
        </w:rPr>
        <w:t>2007-2009</w:t>
      </w:r>
      <w:r w:rsidRPr="001370FF">
        <w:rPr>
          <w:rFonts w:hint="eastAsia"/>
        </w:rPr>
        <w:t>财政年度</w:t>
      </w:r>
      <w:r w:rsidR="00654786" w:rsidRPr="001370FF">
        <w:rPr>
          <w:rFonts w:hint="eastAsia"/>
        </w:rPr>
        <w:t>)</w:t>
      </w:r>
      <w:r w:rsidRPr="001370FF">
        <w:rPr>
          <w:rFonts w:hint="eastAsia"/>
        </w:rPr>
        <w:t>期内的数量指标分别为</w:t>
      </w:r>
      <w:r w:rsidRPr="001370FF">
        <w:t>7 500</w:t>
      </w:r>
      <w:r w:rsidRPr="001370FF">
        <w:rPr>
          <w:rFonts w:hint="eastAsia"/>
        </w:rPr>
        <w:t>、</w:t>
      </w:r>
      <w:r w:rsidRPr="001370FF">
        <w:t>11 000</w:t>
      </w:r>
      <w:r w:rsidRPr="001370FF">
        <w:rPr>
          <w:rFonts w:hint="eastAsia"/>
        </w:rPr>
        <w:t>和</w:t>
      </w:r>
      <w:r w:rsidRPr="001370FF">
        <w:t>16 000</w:t>
      </w:r>
      <w:r w:rsidRPr="001370FF">
        <w:rPr>
          <w:rFonts w:hint="eastAsia"/>
        </w:rPr>
        <w:t>人。</w:t>
      </w:r>
    </w:p>
    <w:p w:rsidR="00194B1A" w:rsidRPr="001370FF" w:rsidRDefault="00194B1A" w:rsidP="00D43B09">
      <w:pPr>
        <w:pStyle w:val="SingleTxtGC"/>
        <w:rPr>
          <w:rFonts w:hint="eastAsia"/>
        </w:rPr>
      </w:pPr>
      <w:r w:rsidRPr="001370FF">
        <w:rPr>
          <w:rFonts w:hint="eastAsia"/>
        </w:rPr>
        <w:t>13</w:t>
      </w:r>
      <w:r w:rsidR="00654786" w:rsidRPr="001370FF">
        <w:rPr>
          <w:rFonts w:hint="eastAsia"/>
        </w:rPr>
        <w:t>7.</w:t>
      </w:r>
      <w:r w:rsidR="00D43B09" w:rsidRPr="001370FF">
        <w:rPr>
          <w:rFonts w:hint="eastAsia"/>
        </w:rPr>
        <w:t xml:space="preserve">  </w:t>
      </w:r>
      <w:r w:rsidRPr="001370FF">
        <w:rPr>
          <w:rFonts w:hint="eastAsia"/>
        </w:rPr>
        <w:t>自</w:t>
      </w:r>
      <w:r w:rsidRPr="001370FF">
        <w:rPr>
          <w:rFonts w:hint="eastAsia"/>
        </w:rPr>
        <w:t>2002</w:t>
      </w:r>
      <w:r w:rsidRPr="001370FF">
        <w:rPr>
          <w:rFonts w:hint="eastAsia"/>
        </w:rPr>
        <w:t>年起</w:t>
      </w:r>
      <w:r w:rsidR="00654786" w:rsidRPr="001370FF">
        <w:rPr>
          <w:rFonts w:hint="eastAsia"/>
        </w:rPr>
        <w:t>，</w:t>
      </w:r>
      <w:r w:rsidRPr="001370FF">
        <w:rPr>
          <w:rFonts w:hint="eastAsia"/>
        </w:rPr>
        <w:t>政府一直在促进安全移徙并确保移徙女工的权利。妇发基金正支持政府推进该项原则。在劳动与就业促进部下形成了核心小组</w:t>
      </w:r>
      <w:r w:rsidR="00654786" w:rsidRPr="001370FF">
        <w:rPr>
          <w:rFonts w:hint="eastAsia"/>
        </w:rPr>
        <w:t>，</w:t>
      </w:r>
      <w:r w:rsidRPr="001370FF">
        <w:rPr>
          <w:rFonts w:hint="eastAsia"/>
        </w:rPr>
        <w:t>就有关赋予尼泊尔移徙女工权利的方案提供指导。</w:t>
      </w:r>
    </w:p>
    <w:p w:rsidR="00194B1A" w:rsidRPr="001370FF" w:rsidRDefault="00194B1A" w:rsidP="00D43B09">
      <w:pPr>
        <w:pStyle w:val="SingleTxtGC"/>
        <w:rPr>
          <w:rFonts w:hint="eastAsia"/>
        </w:rPr>
      </w:pPr>
      <w:r w:rsidRPr="001370FF">
        <w:rPr>
          <w:rFonts w:hint="eastAsia"/>
        </w:rPr>
        <w:t>13</w:t>
      </w:r>
      <w:r w:rsidR="00654786" w:rsidRPr="001370FF">
        <w:rPr>
          <w:rFonts w:hint="eastAsia"/>
        </w:rPr>
        <w:t>8.</w:t>
      </w:r>
      <w:r w:rsidR="00D43B09" w:rsidRPr="001370FF">
        <w:rPr>
          <w:rFonts w:hint="eastAsia"/>
        </w:rPr>
        <w:t xml:space="preserve">  </w:t>
      </w:r>
      <w:r w:rsidRPr="001370FF">
        <w:rPr>
          <w:rFonts w:hint="eastAsia"/>
        </w:rPr>
        <w:t>2007</w:t>
      </w:r>
      <w:r w:rsidRPr="001370FF">
        <w:rPr>
          <w:rFonts w:hint="eastAsia"/>
        </w:rPr>
        <w:t>年颁布了新的《国外就业法》</w:t>
      </w:r>
      <w:r w:rsidR="00654786" w:rsidRPr="001370FF">
        <w:rPr>
          <w:rFonts w:hint="eastAsia"/>
        </w:rPr>
        <w:t>，</w:t>
      </w:r>
      <w:r w:rsidRPr="001370FF">
        <w:rPr>
          <w:rFonts w:hint="eastAsia"/>
        </w:rPr>
        <w:t>确保整体工人</w:t>
      </w:r>
      <w:r w:rsidR="00654786" w:rsidRPr="001370FF">
        <w:rPr>
          <w:rFonts w:hint="eastAsia"/>
        </w:rPr>
        <w:t>，</w:t>
      </w:r>
      <w:r w:rsidRPr="001370FF">
        <w:rPr>
          <w:rFonts w:hint="eastAsia"/>
        </w:rPr>
        <w:t>尤其是妇女的权利。其中</w:t>
      </w:r>
      <w:r w:rsidR="00654786" w:rsidRPr="001370FF">
        <w:rPr>
          <w:rFonts w:hint="eastAsia"/>
        </w:rPr>
        <w:t>，</w:t>
      </w:r>
      <w:r w:rsidRPr="001370FF">
        <w:rPr>
          <w:rFonts w:hint="eastAsia"/>
        </w:rPr>
        <w:t>该法案制定了以下原则</w:t>
      </w:r>
      <w:r w:rsidR="00654786" w:rsidRPr="001370FF">
        <w:rPr>
          <w:rFonts w:hint="eastAsia"/>
        </w:rPr>
        <w:t>：</w:t>
      </w:r>
    </w:p>
    <w:p w:rsidR="00194B1A" w:rsidRPr="001370FF" w:rsidRDefault="00194B1A" w:rsidP="00D43B09">
      <w:pPr>
        <w:pStyle w:val="Bullet1GC"/>
      </w:pPr>
      <w:r w:rsidRPr="001370FF">
        <w:rPr>
          <w:rFonts w:hint="eastAsia"/>
        </w:rPr>
        <w:t>前言中已认可了以权利为基础的方法</w:t>
      </w:r>
      <w:r w:rsidR="00654786" w:rsidRPr="001370FF">
        <w:rPr>
          <w:rFonts w:hint="eastAsia"/>
        </w:rPr>
        <w:t>，</w:t>
      </w:r>
      <w:r w:rsidRPr="001370FF">
        <w:rPr>
          <w:rFonts w:hint="eastAsia"/>
        </w:rPr>
        <w:t>明确规定国外就业部门中将不会存在性别歧视</w:t>
      </w:r>
      <w:r w:rsidR="00654786" w:rsidRPr="001370FF">
        <w:rPr>
          <w:rFonts w:hint="eastAsia"/>
        </w:rPr>
        <w:t>，</w:t>
      </w:r>
      <w:r w:rsidRPr="001370FF">
        <w:rPr>
          <w:rFonts w:hint="eastAsia"/>
        </w:rPr>
        <w:t>以使女性职工到海湾国家的非正式部门中就业。</w:t>
      </w:r>
    </w:p>
    <w:p w:rsidR="00194B1A" w:rsidRPr="001370FF" w:rsidRDefault="00194B1A" w:rsidP="00D43B09">
      <w:pPr>
        <w:pStyle w:val="Bullet1GC"/>
      </w:pPr>
      <w:r w:rsidRPr="001370FF">
        <w:rPr>
          <w:rFonts w:hint="eastAsia"/>
        </w:rPr>
        <w:t>包含了采取特别措施和为妇女保留职位的规定</w:t>
      </w:r>
      <w:r w:rsidR="00654786" w:rsidRPr="001370FF">
        <w:rPr>
          <w:rFonts w:hint="eastAsia"/>
        </w:rPr>
        <w:t>，</w:t>
      </w:r>
      <w:r w:rsidRPr="001370FF">
        <w:rPr>
          <w:rFonts w:hint="eastAsia"/>
        </w:rPr>
        <w:t>从而提供在外国就业的机会。</w:t>
      </w:r>
    </w:p>
    <w:p w:rsidR="00194B1A" w:rsidRPr="001370FF" w:rsidRDefault="00194B1A" w:rsidP="00D43B09">
      <w:pPr>
        <w:pStyle w:val="Bullet1GC"/>
      </w:pPr>
      <w:r w:rsidRPr="001370FF">
        <w:rPr>
          <w:rFonts w:hint="eastAsia"/>
        </w:rPr>
        <w:t>已通过了使用国家机场出国就业的严格要求</w:t>
      </w:r>
      <w:r w:rsidR="00654786" w:rsidRPr="001370FF">
        <w:rPr>
          <w:rFonts w:hint="eastAsia"/>
        </w:rPr>
        <w:t>，</w:t>
      </w:r>
      <w:r w:rsidRPr="001370FF">
        <w:rPr>
          <w:rFonts w:hint="eastAsia"/>
        </w:rPr>
        <w:t>使妇女免遭各种形式的剥削、欺诈、骚扰和人口走私风险。</w:t>
      </w:r>
    </w:p>
    <w:p w:rsidR="00194B1A" w:rsidRPr="001370FF" w:rsidRDefault="00194B1A" w:rsidP="00D43B09">
      <w:pPr>
        <w:pStyle w:val="Bullet1GC"/>
      </w:pPr>
      <w:r w:rsidRPr="001370FF">
        <w:rPr>
          <w:rFonts w:hint="eastAsia"/>
        </w:rPr>
        <w:t>进行强制性入职培训</w:t>
      </w:r>
      <w:r w:rsidR="00654786" w:rsidRPr="001370FF">
        <w:rPr>
          <w:rFonts w:hint="eastAsia"/>
        </w:rPr>
        <w:t>，</w:t>
      </w:r>
      <w:r w:rsidRPr="001370FF">
        <w:rPr>
          <w:rFonts w:hint="eastAsia"/>
        </w:rPr>
        <w:t>此类培训的费用由妇女国外就业委员会支付</w:t>
      </w:r>
      <w:r w:rsidR="00654786" w:rsidRPr="001370FF">
        <w:rPr>
          <w:rFonts w:hint="eastAsia"/>
        </w:rPr>
        <w:t>，</w:t>
      </w:r>
      <w:r w:rsidRPr="001370FF">
        <w:rPr>
          <w:rFonts w:hint="eastAsia"/>
        </w:rPr>
        <w:t>以确保入职培训的真实性和质量。</w:t>
      </w:r>
    </w:p>
    <w:p w:rsidR="00194B1A" w:rsidRPr="001370FF" w:rsidRDefault="00194B1A" w:rsidP="00D43B09">
      <w:pPr>
        <w:pStyle w:val="Bullet1GC"/>
      </w:pPr>
      <w:r w:rsidRPr="001370FF">
        <w:rPr>
          <w:rFonts w:hint="eastAsia"/>
        </w:rPr>
        <w:t>根据工作需要进行技能培训</w:t>
      </w:r>
      <w:r w:rsidR="00654786" w:rsidRPr="001370FF">
        <w:rPr>
          <w:rFonts w:hint="eastAsia"/>
        </w:rPr>
        <w:t>，</w:t>
      </w:r>
      <w:r w:rsidRPr="001370FF">
        <w:rPr>
          <w:rFonts w:hint="eastAsia"/>
        </w:rPr>
        <w:t>因为曾发现雇用进行家政工作的移徙女工未接受职前培训</w:t>
      </w:r>
      <w:r w:rsidR="00654786" w:rsidRPr="001370FF">
        <w:rPr>
          <w:rFonts w:hint="eastAsia"/>
        </w:rPr>
        <w:t>，</w:t>
      </w:r>
      <w:r w:rsidRPr="001370FF">
        <w:rPr>
          <w:rFonts w:hint="eastAsia"/>
        </w:rPr>
        <w:t>且曾有因缺乏技能而提前终止合同的情况。妇发基金正与政府合作</w:t>
      </w:r>
      <w:r w:rsidR="00654786" w:rsidRPr="001370FF">
        <w:rPr>
          <w:rFonts w:hint="eastAsia"/>
        </w:rPr>
        <w:t>，</w:t>
      </w:r>
      <w:r w:rsidRPr="001370FF">
        <w:rPr>
          <w:rFonts w:hint="eastAsia"/>
        </w:rPr>
        <w:t>致力于制定一份针对家政工人的手册。</w:t>
      </w:r>
    </w:p>
    <w:p w:rsidR="00194B1A" w:rsidRPr="001370FF" w:rsidRDefault="00194B1A" w:rsidP="00D43B09">
      <w:pPr>
        <w:pStyle w:val="Bullet1GC"/>
      </w:pPr>
      <w:r w:rsidRPr="001370FF">
        <w:rPr>
          <w:rFonts w:hint="eastAsia"/>
        </w:rPr>
        <w:t>《国外就业法》强制规定</w:t>
      </w:r>
      <w:r w:rsidR="00654786" w:rsidRPr="001370FF">
        <w:rPr>
          <w:rFonts w:hint="eastAsia"/>
        </w:rPr>
        <w:t>，</w:t>
      </w:r>
      <w:r w:rsidRPr="001370FF">
        <w:rPr>
          <w:rFonts w:hint="eastAsia"/>
        </w:rPr>
        <w:t>在有超过</w:t>
      </w:r>
      <w:r w:rsidRPr="001370FF">
        <w:rPr>
          <w:rFonts w:hint="eastAsia"/>
        </w:rPr>
        <w:t>5 000</w:t>
      </w:r>
      <w:r w:rsidRPr="001370FF">
        <w:rPr>
          <w:rFonts w:hint="eastAsia"/>
        </w:rPr>
        <w:t>名尼泊尔人工作的国家内任命劳工专员。更重要的是</w:t>
      </w:r>
      <w:r w:rsidR="00654786" w:rsidRPr="001370FF">
        <w:rPr>
          <w:rFonts w:hint="eastAsia"/>
        </w:rPr>
        <w:t>，</w:t>
      </w:r>
      <w:r w:rsidRPr="001370FF">
        <w:rPr>
          <w:rFonts w:hint="eastAsia"/>
        </w:rPr>
        <w:t>该项规定也促进在安置了</w:t>
      </w:r>
      <w:r w:rsidRPr="001370FF">
        <w:rPr>
          <w:rFonts w:hint="eastAsia"/>
        </w:rPr>
        <w:t>1000</w:t>
      </w:r>
      <w:r w:rsidRPr="001370FF">
        <w:rPr>
          <w:rFonts w:hint="eastAsia"/>
        </w:rPr>
        <w:t>名女性工人的国家内委派女性工人专员。该法案也建立了一些控制和管理国外就业的机制。建立了单独的国外就业部和外国就业委员会</w:t>
      </w:r>
      <w:r w:rsidR="00654786" w:rsidRPr="001370FF">
        <w:rPr>
          <w:rFonts w:hint="eastAsia"/>
        </w:rPr>
        <w:t>，</w:t>
      </w:r>
      <w:r w:rsidRPr="001370FF">
        <w:rPr>
          <w:rFonts w:hint="eastAsia"/>
        </w:rPr>
        <w:t>由来自妇女、儿童和社会福利部的代表以及国外就业专家等组成。委员会受命对国外就业中的机会和挑战进行研究并推荐新的安全劳动目的地</w:t>
      </w:r>
      <w:r w:rsidR="00654786" w:rsidRPr="001370FF">
        <w:rPr>
          <w:rFonts w:hint="eastAsia"/>
        </w:rPr>
        <w:t>；</w:t>
      </w:r>
      <w:r w:rsidRPr="001370FF">
        <w:rPr>
          <w:rFonts w:hint="eastAsia"/>
        </w:rPr>
        <w:t>收集并核对数据以促进国外就业</w:t>
      </w:r>
      <w:r w:rsidR="00654786" w:rsidRPr="001370FF">
        <w:rPr>
          <w:rFonts w:hint="eastAsia"/>
        </w:rPr>
        <w:t>，</w:t>
      </w:r>
      <w:r w:rsidRPr="001370FF">
        <w:rPr>
          <w:rFonts w:hint="eastAsia"/>
        </w:rPr>
        <w:t>并通过各种媒体实施宣传方案</w:t>
      </w:r>
      <w:r w:rsidR="00654786" w:rsidRPr="001370FF">
        <w:rPr>
          <w:rFonts w:hint="eastAsia"/>
        </w:rPr>
        <w:t>；</w:t>
      </w:r>
      <w:r w:rsidRPr="001370FF">
        <w:rPr>
          <w:rFonts w:hint="eastAsia"/>
        </w:rPr>
        <w:t>管理福利基金</w:t>
      </w:r>
      <w:r w:rsidR="00654786" w:rsidRPr="001370FF">
        <w:rPr>
          <w:rFonts w:hint="eastAsia"/>
        </w:rPr>
        <w:t>，</w:t>
      </w:r>
      <w:r w:rsidRPr="001370FF">
        <w:rPr>
          <w:rFonts w:hint="eastAsia"/>
        </w:rPr>
        <w:t>保护工人的权利</w:t>
      </w:r>
      <w:r w:rsidR="00654786" w:rsidRPr="001370FF">
        <w:rPr>
          <w:rFonts w:hint="eastAsia"/>
        </w:rPr>
        <w:t>；</w:t>
      </w:r>
      <w:r w:rsidRPr="001370FF">
        <w:rPr>
          <w:rFonts w:hint="eastAsia"/>
        </w:rPr>
        <w:t>将移居者的侨汇、技能和知识用于国家发展</w:t>
      </w:r>
      <w:r w:rsidR="00654786" w:rsidRPr="001370FF">
        <w:rPr>
          <w:rFonts w:hint="eastAsia"/>
        </w:rPr>
        <w:t>；</w:t>
      </w:r>
      <w:r w:rsidRPr="001370FF">
        <w:rPr>
          <w:rFonts w:hint="eastAsia"/>
        </w:rPr>
        <w:t>制定《国家行动计划》</w:t>
      </w:r>
      <w:r w:rsidR="00654786" w:rsidRPr="001370FF">
        <w:rPr>
          <w:rFonts w:hint="eastAsia"/>
        </w:rPr>
        <w:t>，</w:t>
      </w:r>
      <w:r w:rsidRPr="001370FF">
        <w:rPr>
          <w:rFonts w:hint="eastAsia"/>
        </w:rPr>
        <w:t>确保工人的社会利益</w:t>
      </w:r>
      <w:r w:rsidR="00654786" w:rsidRPr="001370FF">
        <w:rPr>
          <w:rFonts w:hint="eastAsia"/>
        </w:rPr>
        <w:t>；</w:t>
      </w:r>
      <w:r w:rsidRPr="001370FF">
        <w:rPr>
          <w:rFonts w:hint="eastAsia"/>
        </w:rPr>
        <w:t>为移徙女工建立并管理安全家园。</w:t>
      </w:r>
    </w:p>
    <w:p w:rsidR="00194B1A" w:rsidRPr="001370FF" w:rsidRDefault="00194B1A" w:rsidP="00D43B09">
      <w:pPr>
        <w:pStyle w:val="Bullet1GC"/>
      </w:pPr>
      <w:r w:rsidRPr="001370FF">
        <w:rPr>
          <w:rFonts w:hint="eastAsia"/>
        </w:rPr>
        <w:t>同样</w:t>
      </w:r>
      <w:r w:rsidR="00654786" w:rsidRPr="001370FF">
        <w:rPr>
          <w:rFonts w:hint="eastAsia"/>
        </w:rPr>
        <w:t>，</w:t>
      </w:r>
      <w:r w:rsidRPr="001370FF">
        <w:rPr>
          <w:rFonts w:hint="eastAsia"/>
        </w:rPr>
        <w:t>该法案规定建立国外就业基金</w:t>
      </w:r>
      <w:r w:rsidR="00654786" w:rsidRPr="001370FF">
        <w:rPr>
          <w:rFonts w:hint="eastAsia"/>
        </w:rPr>
        <w:t>，</w:t>
      </w:r>
      <w:r w:rsidRPr="001370FF">
        <w:rPr>
          <w:rFonts w:hint="eastAsia"/>
        </w:rPr>
        <w:t>用于补偿移徙女工的出国前培训费用、为移徙女工的孩子建立和管理日托中心、为了移徙工人家庭的利益实施关于国外就业的认识方案</w:t>
      </w:r>
      <w:r w:rsidR="00654786" w:rsidRPr="001370FF">
        <w:rPr>
          <w:rFonts w:hint="eastAsia"/>
        </w:rPr>
        <w:t>，</w:t>
      </w:r>
      <w:r w:rsidRPr="001370FF">
        <w:rPr>
          <w:rFonts w:hint="eastAsia"/>
        </w:rPr>
        <w:t>为回返者创造就业机会</w:t>
      </w:r>
      <w:r w:rsidR="00654786" w:rsidRPr="001370FF">
        <w:rPr>
          <w:rFonts w:hint="eastAsia"/>
        </w:rPr>
        <w:t>，</w:t>
      </w:r>
      <w:r w:rsidRPr="001370FF">
        <w:rPr>
          <w:rFonts w:hint="eastAsia"/>
        </w:rPr>
        <w:t>这种机会有望受益于妇女。经证明</w:t>
      </w:r>
      <w:r w:rsidR="00654786" w:rsidRPr="001370FF">
        <w:rPr>
          <w:rFonts w:hint="eastAsia"/>
        </w:rPr>
        <w:t>，</w:t>
      </w:r>
      <w:r w:rsidRPr="001370FF">
        <w:rPr>
          <w:rFonts w:hint="eastAsia"/>
        </w:rPr>
        <w:t>在重新移徙的过程中</w:t>
      </w:r>
      <w:r w:rsidR="00654786" w:rsidRPr="001370FF">
        <w:rPr>
          <w:rFonts w:hint="eastAsia"/>
        </w:rPr>
        <w:t>，</w:t>
      </w:r>
      <w:r w:rsidRPr="001370FF">
        <w:rPr>
          <w:rFonts w:hint="eastAsia"/>
        </w:rPr>
        <w:t>用于妇女和孩子的社会成本相对较高。</w:t>
      </w:r>
    </w:p>
    <w:p w:rsidR="00194B1A" w:rsidRPr="001370FF" w:rsidRDefault="00194B1A" w:rsidP="00D43B09">
      <w:pPr>
        <w:pStyle w:val="SingleTxtGC"/>
        <w:rPr>
          <w:rFonts w:hint="eastAsia"/>
        </w:rPr>
      </w:pPr>
      <w:r w:rsidRPr="001370FF">
        <w:rPr>
          <w:rFonts w:hint="eastAsia"/>
        </w:rPr>
        <w:t>13</w:t>
      </w:r>
      <w:r w:rsidR="00654786" w:rsidRPr="001370FF">
        <w:rPr>
          <w:rFonts w:hint="eastAsia"/>
        </w:rPr>
        <w:t>9.</w:t>
      </w:r>
      <w:r w:rsidR="00D43B09" w:rsidRPr="001370FF">
        <w:rPr>
          <w:rFonts w:hint="eastAsia"/>
        </w:rPr>
        <w:t xml:space="preserve">  </w:t>
      </w:r>
      <w:r w:rsidRPr="001370FF">
        <w:rPr>
          <w:rFonts w:hint="eastAsia"/>
        </w:rPr>
        <w:t>在某些案件中</w:t>
      </w:r>
      <w:r w:rsidR="00654786" w:rsidRPr="001370FF">
        <w:rPr>
          <w:rFonts w:hint="eastAsia"/>
        </w:rPr>
        <w:t>，</w:t>
      </w:r>
      <w:r w:rsidRPr="001370FF">
        <w:rPr>
          <w:rFonts w:hint="eastAsia"/>
        </w:rPr>
        <w:t>妇女工作场所的环境也引起了最高法院的注意。在</w:t>
      </w:r>
      <w:r w:rsidRPr="001370FF">
        <w:rPr>
          <w:rFonts w:hint="eastAsia"/>
        </w:rPr>
        <w:t>2004</w:t>
      </w:r>
      <w:r w:rsidRPr="001370FF">
        <w:rPr>
          <w:rFonts w:hint="eastAsia"/>
        </w:rPr>
        <w:t>年判决的</w:t>
      </w:r>
      <w:r w:rsidRPr="001370FF">
        <w:rPr>
          <w:i/>
        </w:rPr>
        <w:t>Sarmila Parajuli</w:t>
      </w:r>
      <w:r w:rsidRPr="001370FF">
        <w:rPr>
          <w:rFonts w:ascii="KaiTi_GB2312" w:eastAsia="KaiTi_GB2312" w:hint="eastAsia"/>
        </w:rPr>
        <w:t>等人诉大臣会议案</w:t>
      </w:r>
      <w:r w:rsidRPr="001370FF">
        <w:rPr>
          <w:rFonts w:hint="eastAsia"/>
        </w:rPr>
        <w:t>中</w:t>
      </w:r>
      <w:r w:rsidR="00654786" w:rsidRPr="001370FF">
        <w:rPr>
          <w:rFonts w:hint="eastAsia"/>
        </w:rPr>
        <w:t>，</w:t>
      </w:r>
      <w:r w:rsidRPr="001370FF">
        <w:rPr>
          <w:rFonts w:hint="eastAsia"/>
        </w:rPr>
        <w:t>最高法院确认工作场所性骚扰是其中一个剥削妇女的问题</w:t>
      </w:r>
      <w:r w:rsidR="00654786" w:rsidRPr="001370FF">
        <w:rPr>
          <w:rFonts w:hint="eastAsia"/>
        </w:rPr>
        <w:t>，</w:t>
      </w:r>
      <w:r w:rsidRPr="001370FF">
        <w:rPr>
          <w:rFonts w:hint="eastAsia"/>
        </w:rPr>
        <w:t>在该案中</w:t>
      </w:r>
      <w:r w:rsidR="00654786" w:rsidRPr="001370FF">
        <w:rPr>
          <w:rFonts w:hint="eastAsia"/>
        </w:rPr>
        <w:t>，</w:t>
      </w:r>
      <w:r w:rsidRPr="001370FF">
        <w:rPr>
          <w:rFonts w:hint="eastAsia"/>
        </w:rPr>
        <w:t>一名在某机构或组织工作的妇女遭到其同事或上级的性虐待。最高法院也注意到女性雇员在受到被解雇的威胁或是诱人的承诺</w:t>
      </w:r>
      <w:r w:rsidR="00654786" w:rsidRPr="001370FF">
        <w:rPr>
          <w:rFonts w:hint="eastAsia"/>
        </w:rPr>
        <w:t>，</w:t>
      </w:r>
      <w:r w:rsidRPr="001370FF">
        <w:rPr>
          <w:rFonts w:hint="eastAsia"/>
        </w:rPr>
        <w:t>比如升职、加薪或奖励的情况下是如何遭到性骚扰的。这种虐待对受害者的工作状态和斗志产生了强烈的消极影响。因此</w:t>
      </w:r>
      <w:r w:rsidR="00654786" w:rsidRPr="001370FF">
        <w:rPr>
          <w:rFonts w:hint="eastAsia"/>
        </w:rPr>
        <w:t>，</w:t>
      </w:r>
      <w:r w:rsidRPr="001370FF">
        <w:rPr>
          <w:rFonts w:hint="eastAsia"/>
        </w:rPr>
        <w:t>最高法院命令制定立法</w:t>
      </w:r>
      <w:r w:rsidR="00654786" w:rsidRPr="001370FF">
        <w:rPr>
          <w:rFonts w:hint="eastAsia"/>
        </w:rPr>
        <w:t>，</w:t>
      </w:r>
      <w:r w:rsidRPr="001370FF">
        <w:rPr>
          <w:rFonts w:hint="eastAsia"/>
        </w:rPr>
        <w:t>涵盖该问题的各个方面</w:t>
      </w:r>
      <w:r w:rsidR="00654786" w:rsidRPr="001370FF">
        <w:rPr>
          <w:rFonts w:hint="eastAsia"/>
        </w:rPr>
        <w:t>，</w:t>
      </w:r>
      <w:r w:rsidRPr="001370FF">
        <w:rPr>
          <w:rFonts w:hint="eastAsia"/>
        </w:rPr>
        <w:t>包括适当的调查、充分的刑罚规定和对此类案件受害人的救济措施。妇女、儿童和社会福利部正在起草一项关于“工作地点性骚扰”的法案。</w:t>
      </w:r>
    </w:p>
    <w:p w:rsidR="00194B1A" w:rsidRPr="001370FF" w:rsidRDefault="00194B1A" w:rsidP="00D43B09">
      <w:pPr>
        <w:pStyle w:val="H23GC"/>
        <w:rPr>
          <w:rFonts w:hint="eastAsia"/>
        </w:rPr>
      </w:pPr>
      <w:r w:rsidRPr="001370FF">
        <w:tab/>
      </w:r>
      <w:r w:rsidRPr="001370FF">
        <w:tab/>
      </w:r>
      <w:r w:rsidRPr="001370FF">
        <w:rPr>
          <w:rFonts w:hint="eastAsia"/>
        </w:rPr>
        <w:t>面对的挑战</w:t>
      </w:r>
    </w:p>
    <w:p w:rsidR="00194B1A" w:rsidRPr="001370FF" w:rsidRDefault="00194B1A" w:rsidP="00D43B09">
      <w:pPr>
        <w:pStyle w:val="SingleTxtGC"/>
        <w:rPr>
          <w:rFonts w:hint="eastAsia"/>
        </w:rPr>
      </w:pPr>
      <w:r w:rsidRPr="001370FF">
        <w:rPr>
          <w:rFonts w:hint="eastAsia"/>
        </w:rPr>
        <w:t>14</w:t>
      </w:r>
      <w:r w:rsidR="00654786" w:rsidRPr="001370FF">
        <w:rPr>
          <w:rFonts w:hint="eastAsia"/>
        </w:rPr>
        <w:t>0.</w:t>
      </w:r>
      <w:r w:rsidR="00D43B09" w:rsidRPr="001370FF">
        <w:rPr>
          <w:rFonts w:hint="eastAsia"/>
        </w:rPr>
        <w:t xml:space="preserve">  </w:t>
      </w:r>
      <w:r w:rsidRPr="001370FF">
        <w:rPr>
          <w:rFonts w:hint="eastAsia"/>
        </w:rPr>
        <w:t>实现就业平等权的主要挑战是</w:t>
      </w:r>
      <w:r w:rsidR="00654786" w:rsidRPr="001370FF">
        <w:rPr>
          <w:rFonts w:hint="eastAsia"/>
        </w:rPr>
        <w:t>：</w:t>
      </w:r>
      <w:r w:rsidRPr="001370FF">
        <w:rPr>
          <w:rFonts w:hint="eastAsia"/>
        </w:rPr>
        <w:t>一方面</w:t>
      </w:r>
      <w:r w:rsidR="00654786" w:rsidRPr="001370FF">
        <w:rPr>
          <w:rFonts w:hint="eastAsia"/>
        </w:rPr>
        <w:t>，</w:t>
      </w:r>
      <w:r w:rsidRPr="001370FF">
        <w:rPr>
          <w:rFonts w:hint="eastAsia"/>
        </w:rPr>
        <w:t>妇女有权像男性一样工作</w:t>
      </w:r>
      <w:r w:rsidR="00654786" w:rsidRPr="001370FF">
        <w:rPr>
          <w:rFonts w:hint="eastAsia"/>
        </w:rPr>
        <w:t>，</w:t>
      </w:r>
      <w:r w:rsidRPr="001370FF">
        <w:rPr>
          <w:rFonts w:hint="eastAsia"/>
        </w:rPr>
        <w:t>不论工作性质、地点和时间</w:t>
      </w:r>
      <w:r w:rsidR="00654786" w:rsidRPr="001370FF">
        <w:rPr>
          <w:rFonts w:hint="eastAsia"/>
        </w:rPr>
        <w:t>(</w:t>
      </w:r>
      <w:r w:rsidRPr="001370FF">
        <w:rPr>
          <w:rFonts w:hint="eastAsia"/>
        </w:rPr>
        <w:t>夜间或白天</w:t>
      </w:r>
      <w:r w:rsidR="00654786" w:rsidRPr="001370FF">
        <w:rPr>
          <w:rFonts w:hint="eastAsia"/>
        </w:rPr>
        <w:t>)</w:t>
      </w:r>
      <w:r w:rsidR="00654786" w:rsidRPr="001370FF">
        <w:rPr>
          <w:rFonts w:hint="eastAsia"/>
        </w:rPr>
        <w:t>；</w:t>
      </w:r>
      <w:r w:rsidRPr="001370FF">
        <w:rPr>
          <w:rFonts w:hint="eastAsia"/>
        </w:rPr>
        <w:t>另一方面</w:t>
      </w:r>
      <w:r w:rsidR="00654786" w:rsidRPr="001370FF">
        <w:rPr>
          <w:rFonts w:hint="eastAsia"/>
        </w:rPr>
        <w:t>，</w:t>
      </w:r>
      <w:r w:rsidRPr="001370FF">
        <w:rPr>
          <w:rFonts w:hint="eastAsia"/>
        </w:rPr>
        <w:t>据报告有多个在餐厅工作的妇女</w:t>
      </w:r>
      <w:r w:rsidR="00654786" w:rsidRPr="001370FF">
        <w:rPr>
          <w:rFonts w:hint="eastAsia"/>
        </w:rPr>
        <w:t>(</w:t>
      </w:r>
      <w:r w:rsidRPr="001370FF">
        <w:rPr>
          <w:rFonts w:hint="eastAsia"/>
        </w:rPr>
        <w:t>包括在国内和出国就业</w:t>
      </w:r>
      <w:r w:rsidR="00654786" w:rsidRPr="001370FF">
        <w:rPr>
          <w:rFonts w:hint="eastAsia"/>
        </w:rPr>
        <w:t>)</w:t>
      </w:r>
      <w:r w:rsidRPr="001370FF">
        <w:rPr>
          <w:rFonts w:hint="eastAsia"/>
        </w:rPr>
        <w:t>遭到性剥削的案例。在这种背景下</w:t>
      </w:r>
      <w:r w:rsidR="00654786" w:rsidRPr="001370FF">
        <w:rPr>
          <w:rFonts w:hint="eastAsia"/>
        </w:rPr>
        <w:t>，</w:t>
      </w:r>
      <w:r w:rsidRPr="001370FF">
        <w:rPr>
          <w:rFonts w:hint="eastAsia"/>
        </w:rPr>
        <w:t>享受就业中不受歧视的权利与防止妇女遭受性骚扰的程度之间自相矛盾。</w:t>
      </w:r>
    </w:p>
    <w:p w:rsidR="00194B1A" w:rsidRPr="001370FF" w:rsidRDefault="00194B1A" w:rsidP="00D43B09">
      <w:pPr>
        <w:pStyle w:val="SingleTxtGC"/>
        <w:rPr>
          <w:rFonts w:hint="eastAsia"/>
        </w:rPr>
      </w:pPr>
      <w:r w:rsidRPr="001370FF">
        <w:rPr>
          <w:rFonts w:hint="eastAsia"/>
        </w:rPr>
        <w:t>14</w:t>
      </w:r>
      <w:r w:rsidR="00654786" w:rsidRPr="001370FF">
        <w:rPr>
          <w:rFonts w:hint="eastAsia"/>
        </w:rPr>
        <w:t>1.</w:t>
      </w:r>
      <w:r w:rsidR="00D43B09" w:rsidRPr="001370FF">
        <w:rPr>
          <w:rFonts w:hint="eastAsia"/>
        </w:rPr>
        <w:t xml:space="preserve">  </w:t>
      </w:r>
      <w:r w:rsidRPr="001370FF">
        <w:rPr>
          <w:rFonts w:hint="eastAsia"/>
        </w:rPr>
        <w:t>将女性劳工用于创收活动还有待制度化。非正规和非组织部门对劳动力的剥削并未减弱</w:t>
      </w:r>
      <w:r w:rsidR="00654786" w:rsidRPr="001370FF">
        <w:rPr>
          <w:rFonts w:hint="eastAsia"/>
        </w:rPr>
        <w:t>，</w:t>
      </w:r>
      <w:r w:rsidRPr="001370FF">
        <w:rPr>
          <w:rFonts w:hint="eastAsia"/>
        </w:rPr>
        <w:t>急需将此类危害曝光。</w:t>
      </w:r>
    </w:p>
    <w:p w:rsidR="00194B1A" w:rsidRPr="001370FF" w:rsidRDefault="00194B1A" w:rsidP="00D43B09">
      <w:pPr>
        <w:pStyle w:val="SingleTxtGC"/>
        <w:tabs>
          <w:tab w:val="clear" w:pos="1565"/>
        </w:tabs>
        <w:rPr>
          <w:rFonts w:hint="eastAsia"/>
        </w:rPr>
      </w:pPr>
      <w:r w:rsidRPr="001370FF">
        <w:rPr>
          <w:rFonts w:hint="eastAsia"/>
        </w:rPr>
        <w:t>14</w:t>
      </w:r>
      <w:r w:rsidR="00654786" w:rsidRPr="001370FF">
        <w:rPr>
          <w:rFonts w:hint="eastAsia"/>
        </w:rPr>
        <w:t>2.</w:t>
      </w:r>
      <w:r w:rsidR="00D43B09" w:rsidRPr="001370FF">
        <w:rPr>
          <w:rFonts w:hint="eastAsia"/>
        </w:rPr>
        <w:t xml:space="preserve">  </w:t>
      </w:r>
      <w:r w:rsidRPr="001370FF">
        <w:rPr>
          <w:rFonts w:hint="eastAsia"/>
        </w:rPr>
        <w:t>社会中事实歧视和陈规定型习俗的普遍存在</w:t>
      </w:r>
      <w:r w:rsidR="00654786" w:rsidRPr="001370FF">
        <w:rPr>
          <w:rFonts w:hint="eastAsia"/>
        </w:rPr>
        <w:t>，</w:t>
      </w:r>
      <w:r w:rsidRPr="001370FF">
        <w:rPr>
          <w:rFonts w:hint="eastAsia"/>
        </w:rPr>
        <w:t>被看作是妨碍妇女享受其就业权或工作权的一个因素。此外</w:t>
      </w:r>
      <w:r w:rsidR="00654786" w:rsidRPr="001370FF">
        <w:rPr>
          <w:rFonts w:hint="eastAsia"/>
        </w:rPr>
        <w:t>，</w:t>
      </w:r>
      <w:r w:rsidRPr="001370FF">
        <w:rPr>
          <w:rFonts w:hint="eastAsia"/>
        </w:rPr>
        <w:t>妇女的生育角色经常得不到认可</w:t>
      </w:r>
      <w:r w:rsidR="00654786" w:rsidRPr="001370FF">
        <w:rPr>
          <w:rFonts w:hint="eastAsia"/>
        </w:rPr>
        <w:t>，</w:t>
      </w:r>
      <w:r w:rsidRPr="001370FF">
        <w:rPr>
          <w:rFonts w:hint="eastAsia"/>
        </w:rPr>
        <w:t>就业部门已就此采取了必要措施。</w:t>
      </w:r>
    </w:p>
    <w:p w:rsidR="00194B1A" w:rsidRPr="001370FF" w:rsidRDefault="00194B1A" w:rsidP="00D43B09">
      <w:pPr>
        <w:pStyle w:val="H1GC"/>
        <w:rPr>
          <w:rFonts w:hint="eastAsia"/>
        </w:rPr>
      </w:pPr>
      <w:bookmarkStart w:id="7" w:name="_Toc285806799"/>
      <w:r w:rsidRPr="001370FF">
        <w:rPr>
          <w:rFonts w:hint="eastAsia"/>
        </w:rPr>
        <w:tab/>
      </w:r>
      <w:r w:rsidRPr="001370FF">
        <w:rPr>
          <w:rFonts w:hint="eastAsia"/>
        </w:rPr>
        <w:tab/>
      </w:r>
      <w:r w:rsidRPr="001370FF">
        <w:rPr>
          <w:rFonts w:hint="eastAsia"/>
        </w:rPr>
        <w:t>第</w:t>
      </w:r>
      <w:r w:rsidRPr="001370FF">
        <w:rPr>
          <w:rFonts w:hint="eastAsia"/>
        </w:rPr>
        <w:t>12</w:t>
      </w:r>
      <w:r w:rsidRPr="001370FF">
        <w:rPr>
          <w:rFonts w:hint="eastAsia"/>
        </w:rPr>
        <w:t>条</w:t>
      </w:r>
      <w:bookmarkEnd w:id="7"/>
      <w:r w:rsidR="007F7D53">
        <w:br/>
      </w:r>
      <w:r w:rsidRPr="001370FF">
        <w:rPr>
          <w:rFonts w:hint="eastAsia"/>
        </w:rPr>
        <w:t>健康状况</w:t>
      </w:r>
    </w:p>
    <w:p w:rsidR="00194B1A" w:rsidRPr="001370FF" w:rsidRDefault="00194B1A" w:rsidP="00D43B09">
      <w:pPr>
        <w:pStyle w:val="H23GC"/>
        <w:rPr>
          <w:rFonts w:hint="eastAsia"/>
        </w:rPr>
      </w:pPr>
      <w:r w:rsidRPr="001370FF">
        <w:tab/>
      </w:r>
      <w:r w:rsidRPr="001370FF">
        <w:tab/>
      </w:r>
      <w:r w:rsidRPr="001370FF">
        <w:rPr>
          <w:rFonts w:hint="eastAsia"/>
        </w:rPr>
        <w:t>基本情况</w:t>
      </w:r>
    </w:p>
    <w:p w:rsidR="00194B1A" w:rsidRPr="001370FF" w:rsidRDefault="00194B1A" w:rsidP="00D43B09">
      <w:pPr>
        <w:pStyle w:val="SingleTxtG"/>
        <w:spacing w:line="320" w:lineRule="atLeast"/>
        <w:rPr>
          <w:sz w:val="21"/>
          <w:lang w:eastAsia="zh-CN"/>
        </w:rPr>
      </w:pPr>
      <w:r w:rsidRPr="001370FF">
        <w:rPr>
          <w:rFonts w:hint="eastAsia"/>
          <w:sz w:val="21"/>
          <w:lang w:eastAsia="zh-CN"/>
        </w:rPr>
        <w:t>14</w:t>
      </w:r>
      <w:r w:rsidR="00654786" w:rsidRPr="001370FF">
        <w:rPr>
          <w:rFonts w:hint="eastAsia"/>
          <w:sz w:val="21"/>
          <w:lang w:eastAsia="zh-CN"/>
        </w:rPr>
        <w:t>3.</w:t>
      </w:r>
      <w:r w:rsidRPr="001370FF">
        <w:rPr>
          <w:rFonts w:hint="eastAsia"/>
          <w:sz w:val="21"/>
          <w:lang w:eastAsia="zh-CN"/>
        </w:rPr>
        <w:tab/>
      </w:r>
      <w:r w:rsidRPr="001370FF">
        <w:rPr>
          <w:rFonts w:hint="eastAsia"/>
          <w:sz w:val="21"/>
          <w:lang w:eastAsia="zh-CN"/>
        </w:rPr>
        <w:t>卫生部于</w:t>
      </w:r>
      <w:r w:rsidRPr="001370FF">
        <w:rPr>
          <w:rFonts w:hint="eastAsia"/>
          <w:sz w:val="21"/>
          <w:lang w:eastAsia="zh-CN"/>
        </w:rPr>
        <w:t>2006</w:t>
      </w:r>
      <w:r w:rsidRPr="001370FF">
        <w:rPr>
          <w:rFonts w:hint="eastAsia"/>
          <w:sz w:val="21"/>
          <w:lang w:eastAsia="zh-CN"/>
        </w:rPr>
        <w:t>年进行了国家人口健康状况调查。该调查在</w:t>
      </w:r>
      <w:r w:rsidRPr="001370FF">
        <w:rPr>
          <w:rFonts w:hint="eastAsia"/>
          <w:sz w:val="21"/>
          <w:lang w:eastAsia="zh-CN"/>
        </w:rPr>
        <w:t>10 793</w:t>
      </w:r>
      <w:r w:rsidRPr="001370FF">
        <w:rPr>
          <w:rFonts w:hint="eastAsia"/>
          <w:sz w:val="21"/>
          <w:lang w:eastAsia="zh-CN"/>
        </w:rPr>
        <w:t>名</w:t>
      </w:r>
      <w:bookmarkStart w:id="8" w:name="OLE_LINK47"/>
      <w:r w:rsidRPr="001370FF">
        <w:rPr>
          <w:rFonts w:hint="eastAsia"/>
          <w:sz w:val="21"/>
          <w:lang w:eastAsia="zh-CN"/>
        </w:rPr>
        <w:t>年龄在</w:t>
      </w:r>
      <w:bookmarkEnd w:id="8"/>
      <w:r w:rsidRPr="001370FF">
        <w:rPr>
          <w:rFonts w:hint="eastAsia"/>
          <w:sz w:val="21"/>
          <w:lang w:eastAsia="zh-CN"/>
        </w:rPr>
        <w:t>15</w:t>
      </w:r>
      <w:r w:rsidRPr="001370FF">
        <w:rPr>
          <w:rFonts w:hint="eastAsia"/>
          <w:sz w:val="21"/>
          <w:lang w:eastAsia="zh-CN"/>
        </w:rPr>
        <w:t>至</w:t>
      </w:r>
      <w:r w:rsidRPr="001370FF">
        <w:rPr>
          <w:rFonts w:hint="eastAsia"/>
          <w:sz w:val="21"/>
          <w:lang w:eastAsia="zh-CN"/>
        </w:rPr>
        <w:t>49</w:t>
      </w:r>
      <w:r w:rsidRPr="001370FF">
        <w:rPr>
          <w:rFonts w:hint="eastAsia"/>
          <w:sz w:val="21"/>
          <w:lang w:eastAsia="zh-CN"/>
        </w:rPr>
        <w:t>岁的妇女和</w:t>
      </w:r>
      <w:r w:rsidRPr="001370FF">
        <w:rPr>
          <w:sz w:val="21"/>
          <w:lang w:eastAsia="zh-CN"/>
        </w:rPr>
        <w:t>4 397</w:t>
      </w:r>
      <w:r w:rsidRPr="001370FF">
        <w:rPr>
          <w:rFonts w:hint="eastAsia"/>
          <w:sz w:val="21"/>
          <w:lang w:eastAsia="zh-CN"/>
        </w:rPr>
        <w:t>名年龄在</w:t>
      </w:r>
      <w:r w:rsidRPr="001370FF">
        <w:rPr>
          <w:rFonts w:hint="eastAsia"/>
          <w:sz w:val="21"/>
          <w:lang w:eastAsia="zh-CN"/>
        </w:rPr>
        <w:t>15</w:t>
      </w:r>
      <w:r w:rsidRPr="001370FF">
        <w:rPr>
          <w:rFonts w:hint="eastAsia"/>
          <w:sz w:val="21"/>
          <w:lang w:eastAsia="zh-CN"/>
        </w:rPr>
        <w:t>至</w:t>
      </w:r>
      <w:r w:rsidRPr="001370FF">
        <w:rPr>
          <w:rFonts w:hint="eastAsia"/>
          <w:sz w:val="21"/>
          <w:lang w:eastAsia="zh-CN"/>
        </w:rPr>
        <w:t>59</w:t>
      </w:r>
      <w:r w:rsidRPr="001370FF">
        <w:rPr>
          <w:rFonts w:hint="eastAsia"/>
          <w:sz w:val="21"/>
          <w:lang w:eastAsia="zh-CN"/>
        </w:rPr>
        <w:t>岁的男性中展开。本报告随后几段将对部分成功指标予以介绍。</w:t>
      </w:r>
    </w:p>
    <w:p w:rsidR="00194B1A" w:rsidRPr="001370FF" w:rsidRDefault="00194B1A" w:rsidP="00D43B09">
      <w:pPr>
        <w:pStyle w:val="SingleTxtG"/>
        <w:spacing w:line="320" w:lineRule="atLeast"/>
        <w:rPr>
          <w:rFonts w:hint="eastAsia"/>
          <w:sz w:val="21"/>
          <w:lang w:eastAsia="zh-CN"/>
        </w:rPr>
      </w:pPr>
      <w:r w:rsidRPr="001370FF">
        <w:rPr>
          <w:rFonts w:hint="eastAsia"/>
          <w:sz w:val="21"/>
          <w:lang w:eastAsia="zh-CN"/>
        </w:rPr>
        <w:t>14</w:t>
      </w:r>
      <w:r w:rsidR="00654786" w:rsidRPr="001370FF">
        <w:rPr>
          <w:rFonts w:hint="eastAsia"/>
          <w:sz w:val="21"/>
          <w:lang w:eastAsia="zh-CN"/>
        </w:rPr>
        <w:t>4.</w:t>
      </w:r>
      <w:r w:rsidRPr="001370FF">
        <w:rPr>
          <w:rFonts w:hint="eastAsia"/>
          <w:sz w:val="21"/>
          <w:lang w:eastAsia="zh-CN"/>
        </w:rPr>
        <w:tab/>
      </w:r>
      <w:r w:rsidRPr="001370FF">
        <w:rPr>
          <w:rFonts w:hint="eastAsia"/>
          <w:sz w:val="21"/>
          <w:lang w:eastAsia="zh-CN"/>
        </w:rPr>
        <w:t>男女的预期寿命都在逐渐增长。女性的平均预期寿命相对略高</w:t>
      </w:r>
      <w:r w:rsidR="00654786" w:rsidRPr="001370FF">
        <w:rPr>
          <w:rFonts w:hint="eastAsia"/>
          <w:sz w:val="21"/>
          <w:lang w:eastAsia="zh-CN"/>
        </w:rPr>
        <w:t>，</w:t>
      </w:r>
      <w:r w:rsidRPr="001370FF">
        <w:rPr>
          <w:rFonts w:hint="eastAsia"/>
          <w:sz w:val="21"/>
          <w:lang w:eastAsia="zh-CN"/>
        </w:rPr>
        <w:t>为</w:t>
      </w:r>
      <w:r w:rsidRPr="001370FF">
        <w:rPr>
          <w:rFonts w:hint="eastAsia"/>
          <w:sz w:val="21"/>
          <w:lang w:eastAsia="zh-CN"/>
        </w:rPr>
        <w:t>6</w:t>
      </w:r>
      <w:r w:rsidR="00654786" w:rsidRPr="001370FF">
        <w:rPr>
          <w:rFonts w:hint="eastAsia"/>
          <w:sz w:val="21"/>
          <w:lang w:eastAsia="zh-CN"/>
        </w:rPr>
        <w:t>3.</w:t>
      </w:r>
      <w:r w:rsidRPr="001370FF">
        <w:rPr>
          <w:rFonts w:hint="eastAsia"/>
          <w:sz w:val="21"/>
          <w:lang w:eastAsia="zh-CN"/>
        </w:rPr>
        <w:t>7</w:t>
      </w:r>
      <w:r w:rsidRPr="001370FF">
        <w:rPr>
          <w:rFonts w:hint="eastAsia"/>
          <w:sz w:val="21"/>
          <w:lang w:eastAsia="zh-CN"/>
        </w:rPr>
        <w:t>岁。</w:t>
      </w:r>
      <w:r w:rsidRPr="001370FF">
        <w:rPr>
          <w:sz w:val="21"/>
          <w:lang w:eastAsia="zh-CN"/>
        </w:rPr>
        <w:t>孕产妇死亡率</w:t>
      </w:r>
      <w:r w:rsidRPr="001370FF">
        <w:rPr>
          <w:rFonts w:hint="eastAsia"/>
          <w:sz w:val="21"/>
          <w:lang w:eastAsia="zh-CN"/>
        </w:rPr>
        <w:t>呈逐渐减少趋势</w:t>
      </w:r>
      <w:r w:rsidR="00654786" w:rsidRPr="001370FF">
        <w:rPr>
          <w:rFonts w:hint="eastAsia"/>
          <w:sz w:val="21"/>
          <w:lang w:eastAsia="zh-CN"/>
        </w:rPr>
        <w:t>，</w:t>
      </w:r>
      <w:r w:rsidRPr="001370FF">
        <w:rPr>
          <w:rFonts w:hint="eastAsia"/>
          <w:sz w:val="21"/>
          <w:lang w:eastAsia="zh-CN"/>
        </w:rPr>
        <w:t>据记录显示为</w:t>
      </w:r>
      <w:r w:rsidR="00654786" w:rsidRPr="001370FF">
        <w:rPr>
          <w:rFonts w:hint="eastAsia"/>
          <w:sz w:val="21"/>
          <w:lang w:eastAsia="zh-CN"/>
        </w:rPr>
        <w:t>0.</w:t>
      </w:r>
      <w:r w:rsidRPr="001370FF">
        <w:rPr>
          <w:rFonts w:hint="eastAsia"/>
          <w:sz w:val="21"/>
          <w:lang w:eastAsia="zh-CN"/>
        </w:rPr>
        <w:t>281</w:t>
      </w:r>
      <w:r w:rsidR="00654786" w:rsidRPr="001370FF">
        <w:rPr>
          <w:rFonts w:hint="eastAsia"/>
          <w:sz w:val="21"/>
          <w:lang w:eastAsia="zh-CN"/>
        </w:rPr>
        <w:t>%</w:t>
      </w:r>
      <w:r w:rsidRPr="001370FF">
        <w:rPr>
          <w:rFonts w:hint="eastAsia"/>
          <w:sz w:val="21"/>
          <w:lang w:eastAsia="zh-CN"/>
        </w:rPr>
        <w:t>。生育率也由</w:t>
      </w:r>
      <w:r w:rsidRPr="001370FF">
        <w:rPr>
          <w:rFonts w:hint="eastAsia"/>
          <w:sz w:val="21"/>
          <w:lang w:eastAsia="zh-CN"/>
        </w:rPr>
        <w:t>1996</w:t>
      </w:r>
      <w:r w:rsidRPr="001370FF">
        <w:rPr>
          <w:rFonts w:hint="eastAsia"/>
          <w:sz w:val="21"/>
          <w:lang w:eastAsia="zh-CN"/>
        </w:rPr>
        <w:t>年的</w:t>
      </w:r>
      <w:r w:rsidR="00654786" w:rsidRPr="001370FF">
        <w:rPr>
          <w:sz w:val="21"/>
          <w:lang w:eastAsia="zh-CN"/>
        </w:rPr>
        <w:t>4.</w:t>
      </w:r>
      <w:r w:rsidRPr="001370FF">
        <w:rPr>
          <w:sz w:val="21"/>
          <w:lang w:eastAsia="zh-CN"/>
        </w:rPr>
        <w:t>6</w:t>
      </w:r>
      <w:r w:rsidRPr="001370FF">
        <w:rPr>
          <w:rFonts w:hint="eastAsia"/>
          <w:sz w:val="21"/>
          <w:lang w:eastAsia="zh-CN"/>
        </w:rPr>
        <w:t>减少至</w:t>
      </w:r>
      <w:r w:rsidRPr="001370FF">
        <w:rPr>
          <w:rFonts w:hint="eastAsia"/>
          <w:sz w:val="21"/>
          <w:lang w:eastAsia="zh-CN"/>
        </w:rPr>
        <w:t>2006</w:t>
      </w:r>
      <w:r w:rsidRPr="001370FF">
        <w:rPr>
          <w:rFonts w:hint="eastAsia"/>
          <w:sz w:val="21"/>
          <w:lang w:eastAsia="zh-CN"/>
        </w:rPr>
        <w:t>年的</w:t>
      </w:r>
      <w:r w:rsidR="00654786" w:rsidRPr="001370FF">
        <w:rPr>
          <w:sz w:val="21"/>
          <w:lang w:eastAsia="zh-CN"/>
        </w:rPr>
        <w:t>3.</w:t>
      </w:r>
      <w:r w:rsidRPr="001370FF">
        <w:rPr>
          <w:sz w:val="21"/>
          <w:lang w:eastAsia="zh-CN"/>
        </w:rPr>
        <w:t>1</w:t>
      </w:r>
      <w:r w:rsidRPr="001370FF">
        <w:rPr>
          <w:rFonts w:hint="eastAsia"/>
          <w:sz w:val="21"/>
          <w:lang w:eastAsia="zh-CN"/>
        </w:rPr>
        <w:t>。但是</w:t>
      </w:r>
      <w:r w:rsidR="00654786" w:rsidRPr="001370FF">
        <w:rPr>
          <w:rFonts w:hint="eastAsia"/>
          <w:sz w:val="21"/>
          <w:lang w:eastAsia="zh-CN"/>
        </w:rPr>
        <w:t>，</w:t>
      </w:r>
      <w:r w:rsidRPr="001370FF">
        <w:rPr>
          <w:rFonts w:hint="eastAsia"/>
          <w:sz w:val="21"/>
          <w:lang w:eastAsia="zh-CN"/>
        </w:rPr>
        <w:t>农村地区的妇女生育率却相对较高</w:t>
      </w:r>
      <w:r w:rsidR="00654786" w:rsidRPr="001370FF">
        <w:rPr>
          <w:rFonts w:hint="eastAsia"/>
          <w:sz w:val="21"/>
          <w:lang w:eastAsia="zh-CN"/>
        </w:rPr>
        <w:t>，</w:t>
      </w:r>
      <w:r w:rsidRPr="001370FF">
        <w:rPr>
          <w:rFonts w:hint="eastAsia"/>
          <w:sz w:val="21"/>
          <w:lang w:eastAsia="zh-CN"/>
        </w:rPr>
        <w:t>据记录为</w:t>
      </w:r>
      <w:r w:rsidR="00654786" w:rsidRPr="001370FF">
        <w:rPr>
          <w:sz w:val="21"/>
          <w:lang w:eastAsia="zh-CN"/>
        </w:rPr>
        <w:t>3.</w:t>
      </w:r>
      <w:r w:rsidR="003A7B88">
        <w:rPr>
          <w:sz w:val="21"/>
          <w:lang w:eastAsia="zh-CN"/>
        </w:rPr>
        <w:t>3,</w:t>
      </w:r>
      <w:r w:rsidRPr="001370FF">
        <w:rPr>
          <w:rFonts w:hint="eastAsia"/>
          <w:sz w:val="21"/>
          <w:lang w:eastAsia="zh-CN"/>
        </w:rPr>
        <w:t>而城市地区妇女的生育率为</w:t>
      </w:r>
      <w:r w:rsidR="00654786" w:rsidRPr="001370FF">
        <w:rPr>
          <w:rFonts w:hint="eastAsia"/>
          <w:sz w:val="21"/>
          <w:lang w:eastAsia="zh-CN"/>
        </w:rPr>
        <w:t>2.</w:t>
      </w:r>
      <w:r w:rsidRPr="001370FF">
        <w:rPr>
          <w:rFonts w:hint="eastAsia"/>
          <w:sz w:val="21"/>
          <w:lang w:eastAsia="zh-CN"/>
        </w:rPr>
        <w:t>1</w:t>
      </w:r>
      <w:r w:rsidRPr="001370FF">
        <w:rPr>
          <w:rFonts w:hint="eastAsia"/>
          <w:sz w:val="21"/>
          <w:lang w:eastAsia="zh-CN"/>
        </w:rPr>
        <w:t>。首次生育的平均年龄也有所提高</w:t>
      </w:r>
      <w:r w:rsidR="00654786" w:rsidRPr="001370FF">
        <w:rPr>
          <w:rFonts w:hint="eastAsia"/>
          <w:sz w:val="21"/>
          <w:lang w:eastAsia="zh-CN"/>
        </w:rPr>
        <w:t>，</w:t>
      </w:r>
      <w:r w:rsidRPr="001370FF">
        <w:rPr>
          <w:rFonts w:hint="eastAsia"/>
          <w:sz w:val="21"/>
          <w:lang w:eastAsia="zh-CN"/>
        </w:rPr>
        <w:t>目前为</w:t>
      </w:r>
      <w:r w:rsidRPr="001370FF">
        <w:rPr>
          <w:rFonts w:hint="eastAsia"/>
          <w:sz w:val="21"/>
          <w:lang w:eastAsia="zh-CN"/>
        </w:rPr>
        <w:t>20</w:t>
      </w:r>
      <w:r w:rsidRPr="001370FF">
        <w:rPr>
          <w:rFonts w:hint="eastAsia"/>
          <w:sz w:val="21"/>
          <w:lang w:eastAsia="zh-CN"/>
        </w:rPr>
        <w:t>岁。妇女对避孕药具的使用已有所增多。</w:t>
      </w:r>
      <w:r w:rsidRPr="001370FF">
        <w:rPr>
          <w:rFonts w:hint="eastAsia"/>
          <w:sz w:val="21"/>
          <w:lang w:eastAsia="zh-CN"/>
        </w:rPr>
        <w:t>2006</w:t>
      </w:r>
      <w:r w:rsidRPr="001370FF">
        <w:rPr>
          <w:rFonts w:hint="eastAsia"/>
          <w:sz w:val="21"/>
          <w:lang w:eastAsia="zh-CN"/>
        </w:rPr>
        <w:t>年</w:t>
      </w:r>
      <w:r w:rsidR="00654786" w:rsidRPr="001370FF">
        <w:rPr>
          <w:rFonts w:hint="eastAsia"/>
          <w:sz w:val="21"/>
          <w:lang w:eastAsia="zh-CN"/>
        </w:rPr>
        <w:t>，</w:t>
      </w:r>
      <w:r w:rsidRPr="001370FF">
        <w:rPr>
          <w:rFonts w:hint="eastAsia"/>
          <w:sz w:val="21"/>
          <w:lang w:eastAsia="zh-CN"/>
        </w:rPr>
        <w:t>有</w:t>
      </w:r>
      <w:r w:rsidRPr="001370FF">
        <w:rPr>
          <w:rFonts w:hint="eastAsia"/>
          <w:sz w:val="21"/>
          <w:lang w:eastAsia="zh-CN"/>
        </w:rPr>
        <w:t>70</w:t>
      </w:r>
      <w:r w:rsidR="00654786" w:rsidRPr="001370FF">
        <w:rPr>
          <w:rFonts w:hint="eastAsia"/>
          <w:sz w:val="21"/>
          <w:lang w:eastAsia="zh-CN"/>
        </w:rPr>
        <w:t>%</w:t>
      </w:r>
      <w:r w:rsidRPr="001370FF">
        <w:rPr>
          <w:rFonts w:hint="eastAsia"/>
          <w:sz w:val="21"/>
          <w:lang w:eastAsia="zh-CN"/>
        </w:rPr>
        <w:t>的妇女使用避孕药具。在使用避孕药具的妇女当中</w:t>
      </w:r>
      <w:r w:rsidR="00654786" w:rsidRPr="001370FF">
        <w:rPr>
          <w:rFonts w:hint="eastAsia"/>
          <w:sz w:val="21"/>
          <w:lang w:eastAsia="zh-CN"/>
        </w:rPr>
        <w:t>，</w:t>
      </w:r>
      <w:r w:rsidRPr="001370FF">
        <w:rPr>
          <w:rFonts w:hint="eastAsia"/>
          <w:sz w:val="21"/>
          <w:lang w:eastAsia="zh-CN"/>
        </w:rPr>
        <w:t>有</w:t>
      </w:r>
      <w:r w:rsidRPr="001370FF">
        <w:rPr>
          <w:rFonts w:hint="eastAsia"/>
          <w:sz w:val="21"/>
          <w:lang w:eastAsia="zh-CN"/>
        </w:rPr>
        <w:t>44</w:t>
      </w:r>
      <w:r w:rsidR="00654786" w:rsidRPr="001370FF">
        <w:rPr>
          <w:rFonts w:hint="eastAsia"/>
          <w:sz w:val="21"/>
          <w:lang w:eastAsia="zh-CN"/>
        </w:rPr>
        <w:t>%</w:t>
      </w:r>
      <w:r w:rsidRPr="001370FF">
        <w:rPr>
          <w:rFonts w:hint="eastAsia"/>
          <w:sz w:val="21"/>
          <w:lang w:eastAsia="zh-CN"/>
        </w:rPr>
        <w:t>的妇女使用现代避孕药具。有</w:t>
      </w:r>
      <w:r w:rsidRPr="001370FF">
        <w:rPr>
          <w:rFonts w:hint="eastAsia"/>
          <w:sz w:val="21"/>
          <w:lang w:eastAsia="zh-CN"/>
        </w:rPr>
        <w:t>40</w:t>
      </w:r>
      <w:r w:rsidR="00654786" w:rsidRPr="001370FF">
        <w:rPr>
          <w:rFonts w:hint="eastAsia"/>
          <w:sz w:val="21"/>
          <w:lang w:eastAsia="zh-CN"/>
        </w:rPr>
        <w:t>%</w:t>
      </w:r>
      <w:r w:rsidRPr="001370FF">
        <w:rPr>
          <w:rFonts w:hint="eastAsia"/>
          <w:sz w:val="21"/>
          <w:lang w:eastAsia="zh-CN"/>
        </w:rPr>
        <w:t>的妇女接受了产前护理</w:t>
      </w:r>
      <w:r w:rsidR="00654786" w:rsidRPr="001370FF">
        <w:rPr>
          <w:rFonts w:hint="eastAsia"/>
          <w:sz w:val="21"/>
          <w:lang w:eastAsia="zh-CN"/>
        </w:rPr>
        <w:t>，</w:t>
      </w:r>
      <w:r w:rsidRPr="001370FF">
        <w:rPr>
          <w:rFonts w:hint="eastAsia"/>
          <w:sz w:val="21"/>
          <w:lang w:eastAsia="zh-CN"/>
        </w:rPr>
        <w:t>其中有</w:t>
      </w:r>
      <w:r w:rsidRPr="001370FF">
        <w:rPr>
          <w:rFonts w:hint="eastAsia"/>
          <w:sz w:val="21"/>
          <w:lang w:eastAsia="zh-CN"/>
        </w:rPr>
        <w:t>28</w:t>
      </w:r>
      <w:r w:rsidR="00654786" w:rsidRPr="001370FF">
        <w:rPr>
          <w:rFonts w:hint="eastAsia"/>
          <w:sz w:val="21"/>
          <w:lang w:eastAsia="zh-CN"/>
        </w:rPr>
        <w:t>%</w:t>
      </w:r>
      <w:r w:rsidRPr="001370FF">
        <w:rPr>
          <w:rFonts w:hint="eastAsia"/>
          <w:sz w:val="21"/>
          <w:lang w:eastAsia="zh-CN"/>
        </w:rPr>
        <w:t>的妇女接受熟练保健人员的产前护理。</w:t>
      </w:r>
      <w:r w:rsidR="00654786" w:rsidRPr="001370FF">
        <w:rPr>
          <w:rFonts w:hint="eastAsia"/>
          <w:sz w:val="21"/>
          <w:lang w:eastAsia="zh-CN"/>
        </w:rPr>
        <w:t>(</w:t>
      </w:r>
      <w:r w:rsidRPr="001370FF">
        <w:rPr>
          <w:rFonts w:hint="eastAsia"/>
          <w:sz w:val="21"/>
          <w:lang w:eastAsia="zh-CN"/>
        </w:rPr>
        <w:t>资料来源</w:t>
      </w:r>
      <w:r w:rsidR="00654786" w:rsidRPr="001370FF">
        <w:rPr>
          <w:rFonts w:hint="eastAsia"/>
          <w:sz w:val="21"/>
          <w:lang w:eastAsia="zh-CN"/>
        </w:rPr>
        <w:t>：</w:t>
      </w:r>
      <w:r w:rsidRPr="001370FF">
        <w:rPr>
          <w:rFonts w:hint="eastAsia"/>
          <w:sz w:val="21"/>
          <w:lang w:eastAsia="zh-CN"/>
        </w:rPr>
        <w:t>国家人口健康状况调查</w:t>
      </w:r>
      <w:r w:rsidR="00654786" w:rsidRPr="001370FF">
        <w:rPr>
          <w:rFonts w:hint="eastAsia"/>
          <w:sz w:val="21"/>
          <w:lang w:eastAsia="zh-CN"/>
        </w:rPr>
        <w:t>，</w:t>
      </w:r>
      <w:r w:rsidRPr="001370FF">
        <w:rPr>
          <w:rFonts w:hint="eastAsia"/>
          <w:sz w:val="21"/>
          <w:lang w:eastAsia="zh-CN"/>
        </w:rPr>
        <w:t>2006</w:t>
      </w:r>
      <w:r w:rsidRPr="001370FF">
        <w:rPr>
          <w:rFonts w:hint="eastAsia"/>
          <w:sz w:val="21"/>
          <w:lang w:eastAsia="zh-CN"/>
        </w:rPr>
        <w:t>年</w:t>
      </w:r>
      <w:r w:rsidR="00654786" w:rsidRPr="001370FF">
        <w:rPr>
          <w:rFonts w:hint="eastAsia"/>
          <w:sz w:val="21"/>
          <w:lang w:eastAsia="zh-CN"/>
        </w:rPr>
        <w:t>)</w:t>
      </w:r>
    </w:p>
    <w:p w:rsidR="00194B1A" w:rsidRPr="001370FF" w:rsidRDefault="00194B1A" w:rsidP="00D43B09">
      <w:pPr>
        <w:pStyle w:val="SingleTxtG"/>
        <w:spacing w:line="320" w:lineRule="atLeast"/>
        <w:rPr>
          <w:rFonts w:hint="eastAsia"/>
          <w:sz w:val="21"/>
          <w:lang w:eastAsia="zh-CN"/>
        </w:rPr>
      </w:pPr>
      <w:r w:rsidRPr="001370FF">
        <w:rPr>
          <w:rFonts w:hint="eastAsia"/>
          <w:sz w:val="21"/>
          <w:lang w:eastAsia="zh-CN"/>
        </w:rPr>
        <w:t>14</w:t>
      </w:r>
      <w:r w:rsidR="00654786" w:rsidRPr="001370FF">
        <w:rPr>
          <w:rFonts w:hint="eastAsia"/>
          <w:sz w:val="21"/>
          <w:lang w:eastAsia="zh-CN"/>
        </w:rPr>
        <w:t>5.</w:t>
      </w:r>
      <w:r w:rsidRPr="001370FF">
        <w:rPr>
          <w:rFonts w:hint="eastAsia"/>
          <w:sz w:val="21"/>
          <w:lang w:eastAsia="zh-CN"/>
        </w:rPr>
        <w:tab/>
      </w:r>
      <w:r w:rsidRPr="001370FF">
        <w:rPr>
          <w:rFonts w:hint="eastAsia"/>
          <w:sz w:val="21"/>
          <w:lang w:eastAsia="zh-CN"/>
        </w:rPr>
        <w:t>国家人口健康状况调查提供了有关生育率、计划生育、婴儿、儿童、成人和产妇死亡率、妇幼保健、营养以及艾滋病毒</w:t>
      </w:r>
      <w:r w:rsidR="00654786" w:rsidRPr="001370FF">
        <w:rPr>
          <w:rFonts w:hint="eastAsia"/>
          <w:sz w:val="21"/>
          <w:lang w:eastAsia="zh-CN"/>
        </w:rPr>
        <w:t>/</w:t>
      </w:r>
      <w:r w:rsidRPr="001370FF">
        <w:rPr>
          <w:rFonts w:hint="eastAsia"/>
          <w:sz w:val="21"/>
          <w:lang w:eastAsia="zh-CN"/>
        </w:rPr>
        <w:t>艾滋病和其他性传播疾病的知识等信息。</w:t>
      </w:r>
    </w:p>
    <w:p w:rsidR="00194B1A" w:rsidRPr="001370FF" w:rsidRDefault="00194B1A" w:rsidP="00D43B09">
      <w:pPr>
        <w:pStyle w:val="H23GC"/>
        <w:rPr>
          <w:rFonts w:hint="eastAsia"/>
        </w:rPr>
      </w:pPr>
      <w:r w:rsidRPr="001370FF">
        <w:tab/>
      </w:r>
      <w:r w:rsidRPr="001370FF">
        <w:tab/>
      </w:r>
      <w:r w:rsidRPr="001370FF">
        <w:rPr>
          <w:rFonts w:hint="eastAsia"/>
        </w:rPr>
        <w:t>生育率</w:t>
      </w:r>
    </w:p>
    <w:p w:rsidR="00194B1A" w:rsidRPr="001370FF" w:rsidRDefault="00194B1A" w:rsidP="00D43B09">
      <w:pPr>
        <w:pStyle w:val="SingleTxtG"/>
        <w:spacing w:line="320" w:lineRule="atLeast"/>
        <w:rPr>
          <w:rFonts w:hint="eastAsia"/>
          <w:bCs/>
          <w:sz w:val="21"/>
          <w:lang w:eastAsia="zh-CN"/>
        </w:rPr>
      </w:pPr>
      <w:r w:rsidRPr="001370FF">
        <w:rPr>
          <w:rFonts w:hint="eastAsia"/>
          <w:bCs/>
          <w:sz w:val="21"/>
          <w:lang w:eastAsia="zh-CN"/>
        </w:rPr>
        <w:t>14</w:t>
      </w:r>
      <w:r w:rsidR="00654786" w:rsidRPr="001370FF">
        <w:rPr>
          <w:rFonts w:hint="eastAsia"/>
          <w:bCs/>
          <w:sz w:val="21"/>
          <w:lang w:eastAsia="zh-CN"/>
        </w:rPr>
        <w:t>6.</w:t>
      </w:r>
      <w:r w:rsidRPr="001370FF">
        <w:rPr>
          <w:rFonts w:hint="eastAsia"/>
          <w:bCs/>
          <w:sz w:val="21"/>
          <w:lang w:eastAsia="zh-CN"/>
        </w:rPr>
        <w:tab/>
      </w:r>
      <w:r w:rsidRPr="001370FF">
        <w:rPr>
          <w:rFonts w:hint="eastAsia"/>
          <w:bCs/>
          <w:sz w:val="21"/>
          <w:lang w:eastAsia="zh-CN"/>
        </w:rPr>
        <w:t>调查结果显示</w:t>
      </w:r>
      <w:r w:rsidR="00654786" w:rsidRPr="001370FF">
        <w:rPr>
          <w:rFonts w:hint="eastAsia"/>
          <w:bCs/>
          <w:sz w:val="21"/>
          <w:lang w:eastAsia="zh-CN"/>
        </w:rPr>
        <w:t>，</w:t>
      </w:r>
      <w:r w:rsidRPr="001370FF">
        <w:rPr>
          <w:rFonts w:hint="eastAsia"/>
          <w:bCs/>
          <w:sz w:val="21"/>
          <w:lang w:eastAsia="zh-CN"/>
        </w:rPr>
        <w:t>在过去的十年里</w:t>
      </w:r>
      <w:r w:rsidR="00654786" w:rsidRPr="001370FF">
        <w:rPr>
          <w:rFonts w:hint="eastAsia"/>
          <w:bCs/>
          <w:sz w:val="21"/>
          <w:lang w:eastAsia="zh-CN"/>
        </w:rPr>
        <w:t>，</w:t>
      </w:r>
      <w:r w:rsidRPr="001370FF">
        <w:rPr>
          <w:rFonts w:hint="eastAsia"/>
          <w:bCs/>
          <w:sz w:val="21"/>
          <w:lang w:eastAsia="zh-CN"/>
        </w:rPr>
        <w:t>生育率出现了前所未有的下降</w:t>
      </w:r>
      <w:r w:rsidR="00654786" w:rsidRPr="001370FF">
        <w:rPr>
          <w:rFonts w:hint="eastAsia"/>
          <w:bCs/>
          <w:sz w:val="21"/>
          <w:lang w:eastAsia="zh-CN"/>
        </w:rPr>
        <w:t>，</w:t>
      </w:r>
      <w:r w:rsidRPr="001370FF">
        <w:rPr>
          <w:rFonts w:hint="eastAsia"/>
          <w:bCs/>
          <w:sz w:val="21"/>
          <w:lang w:eastAsia="zh-CN"/>
        </w:rPr>
        <w:t>每位妇女的生育人数已由</w:t>
      </w:r>
      <w:r w:rsidRPr="001370FF">
        <w:rPr>
          <w:rFonts w:hint="eastAsia"/>
          <w:bCs/>
          <w:sz w:val="21"/>
          <w:lang w:eastAsia="zh-CN"/>
        </w:rPr>
        <w:t>1996</w:t>
      </w:r>
      <w:r w:rsidRPr="001370FF">
        <w:rPr>
          <w:rFonts w:hint="eastAsia"/>
          <w:bCs/>
          <w:sz w:val="21"/>
          <w:lang w:eastAsia="zh-CN"/>
        </w:rPr>
        <w:t>年的</w:t>
      </w:r>
      <w:r w:rsidR="00654786" w:rsidRPr="001370FF">
        <w:rPr>
          <w:rFonts w:hint="eastAsia"/>
          <w:bCs/>
          <w:sz w:val="21"/>
          <w:lang w:eastAsia="zh-CN"/>
        </w:rPr>
        <w:t>4.</w:t>
      </w:r>
      <w:r w:rsidRPr="001370FF">
        <w:rPr>
          <w:rFonts w:hint="eastAsia"/>
          <w:bCs/>
          <w:sz w:val="21"/>
          <w:lang w:eastAsia="zh-CN"/>
        </w:rPr>
        <w:t>6</w:t>
      </w:r>
      <w:r w:rsidRPr="001370FF">
        <w:rPr>
          <w:rFonts w:hint="eastAsia"/>
          <w:bCs/>
          <w:sz w:val="21"/>
          <w:lang w:eastAsia="zh-CN"/>
        </w:rPr>
        <w:t>人减少至</w:t>
      </w:r>
      <w:r w:rsidRPr="001370FF">
        <w:rPr>
          <w:rFonts w:hint="eastAsia"/>
          <w:bCs/>
          <w:sz w:val="21"/>
          <w:lang w:eastAsia="zh-CN"/>
        </w:rPr>
        <w:t>2006</w:t>
      </w:r>
      <w:r w:rsidRPr="001370FF">
        <w:rPr>
          <w:rFonts w:hint="eastAsia"/>
          <w:bCs/>
          <w:sz w:val="21"/>
          <w:lang w:eastAsia="zh-CN"/>
        </w:rPr>
        <w:t>年的</w:t>
      </w:r>
      <w:r w:rsidR="00654786" w:rsidRPr="001370FF">
        <w:rPr>
          <w:rFonts w:hint="eastAsia"/>
          <w:bCs/>
          <w:sz w:val="21"/>
          <w:lang w:eastAsia="zh-CN"/>
        </w:rPr>
        <w:t>3.</w:t>
      </w:r>
      <w:r w:rsidRPr="001370FF">
        <w:rPr>
          <w:rFonts w:hint="eastAsia"/>
          <w:bCs/>
          <w:sz w:val="21"/>
          <w:lang w:eastAsia="zh-CN"/>
        </w:rPr>
        <w:t>1</w:t>
      </w:r>
      <w:r w:rsidRPr="001370FF">
        <w:rPr>
          <w:rFonts w:hint="eastAsia"/>
          <w:bCs/>
          <w:sz w:val="21"/>
          <w:lang w:eastAsia="zh-CN"/>
        </w:rPr>
        <w:t>人</w:t>
      </w:r>
      <w:r w:rsidR="00654786" w:rsidRPr="001370FF">
        <w:rPr>
          <w:rFonts w:hint="eastAsia"/>
          <w:bCs/>
          <w:sz w:val="21"/>
          <w:lang w:eastAsia="zh-CN"/>
        </w:rPr>
        <w:t>，</w:t>
      </w:r>
      <w:r w:rsidRPr="001370FF">
        <w:rPr>
          <w:rFonts w:hint="eastAsia"/>
          <w:bCs/>
          <w:sz w:val="21"/>
          <w:lang w:eastAsia="zh-CN"/>
        </w:rPr>
        <w:t>每位妇女的生育人数减少了</w:t>
      </w:r>
      <w:r w:rsidR="00654786" w:rsidRPr="001370FF">
        <w:rPr>
          <w:rFonts w:hint="eastAsia"/>
          <w:bCs/>
          <w:sz w:val="21"/>
          <w:lang w:eastAsia="zh-CN"/>
        </w:rPr>
        <w:t>1.</w:t>
      </w:r>
      <w:r w:rsidRPr="001370FF">
        <w:rPr>
          <w:rFonts w:hint="eastAsia"/>
          <w:bCs/>
          <w:sz w:val="21"/>
          <w:lang w:eastAsia="zh-CN"/>
        </w:rPr>
        <w:t>5</w:t>
      </w:r>
      <w:r w:rsidRPr="001370FF">
        <w:rPr>
          <w:rFonts w:hint="eastAsia"/>
          <w:bCs/>
          <w:sz w:val="21"/>
          <w:lang w:eastAsia="zh-CN"/>
        </w:rPr>
        <w:t>人。与</w:t>
      </w:r>
      <w:r w:rsidRPr="001370FF">
        <w:rPr>
          <w:rFonts w:hint="eastAsia"/>
          <w:bCs/>
          <w:sz w:val="21"/>
          <w:lang w:eastAsia="zh-CN"/>
        </w:rPr>
        <w:t>1996</w:t>
      </w:r>
      <w:r w:rsidRPr="001370FF">
        <w:rPr>
          <w:rFonts w:hint="eastAsia"/>
          <w:bCs/>
          <w:sz w:val="21"/>
          <w:lang w:eastAsia="zh-CN"/>
        </w:rPr>
        <w:t>至</w:t>
      </w:r>
      <w:r w:rsidRPr="001370FF">
        <w:rPr>
          <w:rFonts w:hint="eastAsia"/>
          <w:bCs/>
          <w:sz w:val="21"/>
          <w:lang w:eastAsia="zh-CN"/>
        </w:rPr>
        <w:t>2001</w:t>
      </w:r>
      <w:r w:rsidRPr="001370FF">
        <w:rPr>
          <w:rFonts w:hint="eastAsia"/>
          <w:bCs/>
          <w:sz w:val="21"/>
          <w:lang w:eastAsia="zh-CN"/>
        </w:rPr>
        <w:t>年期间相比</w:t>
      </w:r>
      <w:r w:rsidR="00654786" w:rsidRPr="001370FF">
        <w:rPr>
          <w:rFonts w:hint="eastAsia"/>
          <w:bCs/>
          <w:sz w:val="21"/>
          <w:lang w:eastAsia="zh-CN"/>
        </w:rPr>
        <w:t>，</w:t>
      </w:r>
      <w:r w:rsidRPr="001370FF">
        <w:rPr>
          <w:rFonts w:hint="eastAsia"/>
          <w:bCs/>
          <w:sz w:val="21"/>
          <w:lang w:eastAsia="zh-CN"/>
        </w:rPr>
        <w:t>在</w:t>
      </w:r>
      <w:r w:rsidRPr="001370FF">
        <w:rPr>
          <w:rFonts w:hint="eastAsia"/>
          <w:bCs/>
          <w:sz w:val="21"/>
          <w:lang w:eastAsia="zh-CN"/>
        </w:rPr>
        <w:t>2001</w:t>
      </w:r>
      <w:r w:rsidRPr="001370FF">
        <w:rPr>
          <w:rFonts w:hint="eastAsia"/>
          <w:bCs/>
          <w:sz w:val="21"/>
          <w:lang w:eastAsia="zh-CN"/>
        </w:rPr>
        <w:t>至</w:t>
      </w:r>
      <w:r w:rsidRPr="001370FF">
        <w:rPr>
          <w:rFonts w:hint="eastAsia"/>
          <w:bCs/>
          <w:sz w:val="21"/>
          <w:lang w:eastAsia="zh-CN"/>
        </w:rPr>
        <w:t>2006</w:t>
      </w:r>
      <w:r w:rsidRPr="001370FF">
        <w:rPr>
          <w:rFonts w:hint="eastAsia"/>
          <w:bCs/>
          <w:sz w:val="21"/>
          <w:lang w:eastAsia="zh-CN"/>
        </w:rPr>
        <w:t>年的五年间</w:t>
      </w:r>
      <w:r w:rsidR="00654786" w:rsidRPr="001370FF">
        <w:rPr>
          <w:rFonts w:hint="eastAsia"/>
          <w:bCs/>
          <w:sz w:val="21"/>
          <w:lang w:eastAsia="zh-CN"/>
        </w:rPr>
        <w:t>，</w:t>
      </w:r>
      <w:r w:rsidRPr="001370FF">
        <w:rPr>
          <w:rFonts w:hint="eastAsia"/>
          <w:bCs/>
          <w:sz w:val="21"/>
          <w:lang w:eastAsia="zh-CN"/>
        </w:rPr>
        <w:t>生育率下降更为显著</w:t>
      </w:r>
      <w:r w:rsidR="00654786" w:rsidRPr="001370FF">
        <w:rPr>
          <w:rFonts w:hint="eastAsia"/>
          <w:bCs/>
          <w:sz w:val="21"/>
          <w:lang w:eastAsia="zh-CN"/>
        </w:rPr>
        <w:t>(</w:t>
      </w:r>
      <w:r w:rsidRPr="001370FF">
        <w:rPr>
          <w:rFonts w:hint="eastAsia"/>
          <w:bCs/>
          <w:sz w:val="21"/>
          <w:lang w:eastAsia="zh-CN"/>
        </w:rPr>
        <w:t>减少了</w:t>
      </w:r>
      <w:r w:rsidRPr="001370FF">
        <w:rPr>
          <w:rFonts w:hint="eastAsia"/>
          <w:bCs/>
          <w:sz w:val="21"/>
          <w:lang w:eastAsia="zh-CN"/>
        </w:rPr>
        <w:t>1</w:t>
      </w:r>
      <w:r w:rsidRPr="001370FF">
        <w:rPr>
          <w:rFonts w:hint="eastAsia"/>
          <w:bCs/>
          <w:sz w:val="21"/>
          <w:lang w:eastAsia="zh-CN"/>
        </w:rPr>
        <w:t>人</w:t>
      </w:r>
      <w:r w:rsidR="00654786" w:rsidRPr="001370FF">
        <w:rPr>
          <w:rFonts w:hint="eastAsia"/>
          <w:bCs/>
          <w:sz w:val="21"/>
          <w:lang w:eastAsia="zh-CN"/>
        </w:rPr>
        <w:t>，</w:t>
      </w:r>
      <w:r w:rsidRPr="001370FF">
        <w:rPr>
          <w:rFonts w:hint="eastAsia"/>
          <w:bCs/>
          <w:sz w:val="21"/>
          <w:lang w:eastAsia="zh-CN"/>
        </w:rPr>
        <w:t>即</w:t>
      </w:r>
      <w:r w:rsidRPr="001370FF">
        <w:rPr>
          <w:rFonts w:hint="eastAsia"/>
          <w:bCs/>
          <w:sz w:val="21"/>
          <w:lang w:eastAsia="zh-CN"/>
        </w:rPr>
        <w:t>24</w:t>
      </w:r>
      <w:r w:rsidR="00654786" w:rsidRPr="001370FF">
        <w:rPr>
          <w:rFonts w:hint="eastAsia"/>
          <w:bCs/>
          <w:sz w:val="21"/>
          <w:lang w:eastAsia="zh-CN"/>
        </w:rPr>
        <w:t>%)</w:t>
      </w:r>
      <w:r w:rsidR="00654786" w:rsidRPr="001370FF">
        <w:rPr>
          <w:rFonts w:hint="eastAsia"/>
          <w:bCs/>
          <w:sz w:val="21"/>
          <w:lang w:eastAsia="zh-CN"/>
        </w:rPr>
        <w:t>，</w:t>
      </w:r>
      <w:r w:rsidRPr="001370FF">
        <w:rPr>
          <w:rFonts w:hint="eastAsia"/>
          <w:bCs/>
          <w:sz w:val="21"/>
          <w:lang w:eastAsia="zh-CN"/>
        </w:rPr>
        <w:t>过去十年</w:t>
      </w:r>
      <w:r w:rsidR="00654786" w:rsidRPr="001370FF">
        <w:rPr>
          <w:rFonts w:hint="eastAsia"/>
          <w:bCs/>
          <w:sz w:val="21"/>
          <w:lang w:eastAsia="zh-CN"/>
        </w:rPr>
        <w:t>，</w:t>
      </w:r>
      <w:r w:rsidRPr="001370FF">
        <w:rPr>
          <w:rFonts w:hint="eastAsia"/>
          <w:bCs/>
          <w:sz w:val="21"/>
          <w:lang w:eastAsia="zh-CN"/>
        </w:rPr>
        <w:t>各年龄段的生育率都有所下降</w:t>
      </w:r>
      <w:r w:rsidR="00654786" w:rsidRPr="001370FF">
        <w:rPr>
          <w:rFonts w:hint="eastAsia"/>
          <w:bCs/>
          <w:sz w:val="21"/>
          <w:lang w:eastAsia="zh-CN"/>
        </w:rPr>
        <w:t>，</w:t>
      </w:r>
      <w:r w:rsidRPr="001370FF">
        <w:rPr>
          <w:rFonts w:hint="eastAsia"/>
          <w:bCs/>
          <w:sz w:val="21"/>
          <w:lang w:eastAsia="zh-CN"/>
        </w:rPr>
        <w:t>年龄较大的妇女比年龄较小的妇女生育率降低更多。以下所列数据说明了实际情况</w:t>
      </w:r>
      <w:r w:rsidR="00654786" w:rsidRPr="001370FF">
        <w:rPr>
          <w:rFonts w:hint="eastAsia"/>
          <w:bCs/>
          <w:sz w:val="21"/>
          <w:lang w:eastAsia="zh-CN"/>
        </w:rPr>
        <w:t>：</w:t>
      </w:r>
    </w:p>
    <w:p w:rsidR="00194B1A" w:rsidRPr="001370FF" w:rsidRDefault="00194B1A" w:rsidP="00D43B09">
      <w:pPr>
        <w:pStyle w:val="Bullet1GC"/>
      </w:pPr>
      <w:r w:rsidRPr="001370FF">
        <w:rPr>
          <w:rFonts w:hint="eastAsia"/>
        </w:rPr>
        <w:t>农村地区的生育率</w:t>
      </w:r>
      <w:r w:rsidR="00654786" w:rsidRPr="001370FF">
        <w:rPr>
          <w:rFonts w:hint="eastAsia"/>
        </w:rPr>
        <w:t>(</w:t>
      </w:r>
      <w:r w:rsidRPr="001370FF">
        <w:rPr>
          <w:rFonts w:hint="eastAsia"/>
        </w:rPr>
        <w:t>每位妇女的生育人数为</w:t>
      </w:r>
      <w:r w:rsidR="00654786" w:rsidRPr="001370FF">
        <w:rPr>
          <w:rFonts w:hint="eastAsia"/>
        </w:rPr>
        <w:t>3.</w:t>
      </w:r>
      <w:r w:rsidRPr="001370FF">
        <w:rPr>
          <w:rFonts w:hint="eastAsia"/>
        </w:rPr>
        <w:t>3</w:t>
      </w:r>
      <w:r w:rsidRPr="001370FF">
        <w:rPr>
          <w:rFonts w:hint="eastAsia"/>
        </w:rPr>
        <w:t>人</w:t>
      </w:r>
      <w:r w:rsidR="00654786" w:rsidRPr="001370FF">
        <w:rPr>
          <w:rFonts w:hint="eastAsia"/>
        </w:rPr>
        <w:t>)</w:t>
      </w:r>
      <w:r w:rsidRPr="001370FF">
        <w:rPr>
          <w:rFonts w:hint="eastAsia"/>
        </w:rPr>
        <w:t>大大高于城市地区的生育率</w:t>
      </w:r>
      <w:r w:rsidR="00654786" w:rsidRPr="001370FF">
        <w:rPr>
          <w:rFonts w:hint="eastAsia"/>
        </w:rPr>
        <w:t>(</w:t>
      </w:r>
      <w:r w:rsidRPr="001370FF">
        <w:rPr>
          <w:rFonts w:hint="eastAsia"/>
        </w:rPr>
        <w:t>每位妇女的生育人数为</w:t>
      </w:r>
      <w:r w:rsidR="00654786" w:rsidRPr="001370FF">
        <w:rPr>
          <w:rFonts w:hint="eastAsia"/>
        </w:rPr>
        <w:t>2.</w:t>
      </w:r>
      <w:r w:rsidRPr="001370FF">
        <w:rPr>
          <w:rFonts w:hint="eastAsia"/>
        </w:rPr>
        <w:t>1</w:t>
      </w:r>
      <w:r w:rsidRPr="001370FF">
        <w:rPr>
          <w:rFonts w:hint="eastAsia"/>
        </w:rPr>
        <w:t>人</w:t>
      </w:r>
      <w:r w:rsidR="00654786" w:rsidRPr="001370FF">
        <w:rPr>
          <w:rFonts w:hint="eastAsia"/>
        </w:rPr>
        <w:t>)</w:t>
      </w:r>
      <w:r w:rsidRPr="001370FF">
        <w:rPr>
          <w:rFonts w:hint="eastAsia"/>
        </w:rPr>
        <w:t>。</w:t>
      </w:r>
    </w:p>
    <w:p w:rsidR="00194B1A" w:rsidRPr="001370FF" w:rsidRDefault="00194B1A" w:rsidP="00D43B09">
      <w:pPr>
        <w:pStyle w:val="Bullet1GC"/>
      </w:pPr>
      <w:r w:rsidRPr="001370FF">
        <w:rPr>
          <w:rFonts w:hint="eastAsia"/>
        </w:rPr>
        <w:t>尼泊尔将近四分之一的妇女都在</w:t>
      </w:r>
      <w:r w:rsidRPr="001370FF">
        <w:rPr>
          <w:rFonts w:hint="eastAsia"/>
        </w:rPr>
        <w:t>18</w:t>
      </w:r>
      <w:r w:rsidRPr="001370FF">
        <w:rPr>
          <w:rFonts w:hint="eastAsia"/>
        </w:rPr>
        <w:t>岁之前生育</w:t>
      </w:r>
      <w:r w:rsidR="00654786" w:rsidRPr="001370FF">
        <w:rPr>
          <w:rFonts w:hint="eastAsia"/>
        </w:rPr>
        <w:t>，</w:t>
      </w:r>
      <w:r w:rsidRPr="001370FF">
        <w:rPr>
          <w:rFonts w:hint="eastAsia"/>
        </w:rPr>
        <w:t>而且超过一半的妇女在</w:t>
      </w:r>
      <w:r w:rsidRPr="001370FF">
        <w:rPr>
          <w:rFonts w:hint="eastAsia"/>
        </w:rPr>
        <w:t>20</w:t>
      </w:r>
      <w:r w:rsidRPr="001370FF">
        <w:rPr>
          <w:rFonts w:hint="eastAsia"/>
        </w:rPr>
        <w:t>岁之前都已生育。在所有年龄段的妇女中</w:t>
      </w:r>
      <w:r w:rsidR="00654786" w:rsidRPr="001370FF">
        <w:rPr>
          <w:rFonts w:hint="eastAsia"/>
        </w:rPr>
        <w:t>，</w:t>
      </w:r>
      <w:r w:rsidRPr="001370FF">
        <w:rPr>
          <w:rFonts w:hint="eastAsia"/>
        </w:rPr>
        <w:t>首次生育时的平均年龄约为</w:t>
      </w:r>
      <w:r w:rsidRPr="001370FF">
        <w:rPr>
          <w:rFonts w:hint="eastAsia"/>
        </w:rPr>
        <w:t>20</w:t>
      </w:r>
      <w:r w:rsidRPr="001370FF">
        <w:rPr>
          <w:rFonts w:hint="eastAsia"/>
        </w:rPr>
        <w:t>岁</w:t>
      </w:r>
      <w:r w:rsidR="00654786" w:rsidRPr="001370FF">
        <w:rPr>
          <w:rFonts w:hint="eastAsia"/>
        </w:rPr>
        <w:t>，</w:t>
      </w:r>
      <w:r w:rsidRPr="001370FF">
        <w:rPr>
          <w:rFonts w:hint="eastAsia"/>
        </w:rPr>
        <w:t>这表明</w:t>
      </w:r>
      <w:r w:rsidR="00654786" w:rsidRPr="001370FF">
        <w:rPr>
          <w:rFonts w:hint="eastAsia"/>
        </w:rPr>
        <w:t>：</w:t>
      </w:r>
      <w:r w:rsidRPr="001370FF">
        <w:rPr>
          <w:rFonts w:hint="eastAsia"/>
        </w:rPr>
        <w:t>过去几十年来</w:t>
      </w:r>
      <w:r w:rsidR="00654786" w:rsidRPr="001370FF">
        <w:rPr>
          <w:rFonts w:hint="eastAsia"/>
        </w:rPr>
        <w:t>，</w:t>
      </w:r>
      <w:r w:rsidRPr="001370FF">
        <w:rPr>
          <w:rFonts w:hint="eastAsia"/>
        </w:rPr>
        <w:t>首次生育年龄几乎未发生变化。</w:t>
      </w:r>
    </w:p>
    <w:p w:rsidR="00194B1A" w:rsidRPr="001370FF" w:rsidRDefault="00194B1A" w:rsidP="00D43B09">
      <w:pPr>
        <w:pStyle w:val="Bullet1GC"/>
      </w:pPr>
      <w:r w:rsidRPr="001370FF">
        <w:rPr>
          <w:rFonts w:hint="eastAsia"/>
        </w:rPr>
        <w:t>1996</w:t>
      </w:r>
      <w:r w:rsidRPr="001370FF">
        <w:rPr>
          <w:rFonts w:hint="eastAsia"/>
        </w:rPr>
        <w:t>年的尼泊尔家庭健康调查数据、</w:t>
      </w:r>
      <w:r w:rsidRPr="001370FF">
        <w:rPr>
          <w:rFonts w:hint="eastAsia"/>
        </w:rPr>
        <w:t>2001</w:t>
      </w:r>
      <w:r w:rsidRPr="001370FF">
        <w:rPr>
          <w:rFonts w:hint="eastAsia"/>
        </w:rPr>
        <w:t>年及</w:t>
      </w:r>
      <w:r w:rsidRPr="001370FF">
        <w:rPr>
          <w:rFonts w:hint="eastAsia"/>
        </w:rPr>
        <w:t>2006</w:t>
      </w:r>
      <w:r w:rsidRPr="001370FF">
        <w:rPr>
          <w:rFonts w:hint="eastAsia"/>
        </w:rPr>
        <w:t>年的国家人口健康状况调查数据表明</w:t>
      </w:r>
      <w:r w:rsidR="00654786" w:rsidRPr="001370FF">
        <w:rPr>
          <w:rFonts w:hint="eastAsia"/>
        </w:rPr>
        <w:t>，</w:t>
      </w:r>
      <w:r w:rsidRPr="001370FF">
        <w:rPr>
          <w:rFonts w:hint="eastAsia"/>
        </w:rPr>
        <w:t>在过去的十年里</w:t>
      </w:r>
      <w:r w:rsidR="00654786" w:rsidRPr="001370FF">
        <w:rPr>
          <w:rFonts w:hint="eastAsia"/>
        </w:rPr>
        <w:t>，</w:t>
      </w:r>
      <w:r w:rsidRPr="001370FF">
        <w:rPr>
          <w:rFonts w:hint="eastAsia"/>
        </w:rPr>
        <w:t>年龄在</w:t>
      </w:r>
      <w:r w:rsidRPr="001370FF">
        <w:rPr>
          <w:rFonts w:hint="eastAsia"/>
        </w:rPr>
        <w:t>15</w:t>
      </w:r>
      <w:r w:rsidRPr="001370FF">
        <w:rPr>
          <w:rFonts w:hint="eastAsia"/>
        </w:rPr>
        <w:t>岁至</w:t>
      </w:r>
      <w:r w:rsidRPr="001370FF">
        <w:rPr>
          <w:rFonts w:hint="eastAsia"/>
        </w:rPr>
        <w:t>19</w:t>
      </w:r>
      <w:r w:rsidRPr="001370FF">
        <w:rPr>
          <w:rFonts w:hint="eastAsia"/>
        </w:rPr>
        <w:t>岁和</w:t>
      </w:r>
      <w:r w:rsidRPr="001370FF">
        <w:rPr>
          <w:rFonts w:hint="eastAsia"/>
        </w:rPr>
        <w:t>20</w:t>
      </w:r>
      <w:r w:rsidRPr="001370FF">
        <w:rPr>
          <w:rFonts w:hint="eastAsia"/>
        </w:rPr>
        <w:t>岁至</w:t>
      </w:r>
      <w:r w:rsidRPr="001370FF">
        <w:rPr>
          <w:rFonts w:hint="eastAsia"/>
        </w:rPr>
        <w:t>24</w:t>
      </w:r>
      <w:r w:rsidRPr="001370FF">
        <w:rPr>
          <w:rFonts w:hint="eastAsia"/>
        </w:rPr>
        <w:t>岁的妇女中</w:t>
      </w:r>
      <w:r w:rsidR="00654786" w:rsidRPr="001370FF">
        <w:rPr>
          <w:rFonts w:hint="eastAsia"/>
        </w:rPr>
        <w:t>，</w:t>
      </w:r>
      <w:r w:rsidRPr="001370FF">
        <w:rPr>
          <w:rFonts w:hint="eastAsia"/>
        </w:rPr>
        <w:t>尚未结婚的人数比例各增长了</w:t>
      </w:r>
      <w:r w:rsidRPr="001370FF">
        <w:rPr>
          <w:rFonts w:hint="eastAsia"/>
        </w:rPr>
        <w:t>21</w:t>
      </w:r>
      <w:r w:rsidR="00654786" w:rsidRPr="001370FF">
        <w:rPr>
          <w:rFonts w:hint="eastAsia"/>
        </w:rPr>
        <w:t>%</w:t>
      </w:r>
      <w:r w:rsidR="00654786" w:rsidRPr="001370FF">
        <w:rPr>
          <w:rFonts w:hint="eastAsia"/>
        </w:rPr>
        <w:t>，</w:t>
      </w:r>
      <w:r w:rsidRPr="001370FF">
        <w:rPr>
          <w:rFonts w:hint="eastAsia"/>
        </w:rPr>
        <w:t>而过去五年内生育率的下降比例比上个五年期的生育率下降比例更为显著。过去五年里</w:t>
      </w:r>
      <w:r w:rsidR="00654786" w:rsidRPr="001370FF">
        <w:rPr>
          <w:rFonts w:hint="eastAsia"/>
        </w:rPr>
        <w:t>，</w:t>
      </w:r>
      <w:r w:rsidRPr="001370FF">
        <w:rPr>
          <w:rFonts w:hint="eastAsia"/>
        </w:rPr>
        <w:t>男性结婚的比例下降情况也与此类似</w:t>
      </w:r>
      <w:r w:rsidR="00654786" w:rsidRPr="001370FF">
        <w:rPr>
          <w:rFonts w:hint="eastAsia"/>
        </w:rPr>
        <w:t>，</w:t>
      </w:r>
      <w:r w:rsidRPr="001370FF">
        <w:rPr>
          <w:rFonts w:hint="eastAsia"/>
        </w:rPr>
        <w:t>但下降幅度要比女性的下降幅度小得多。</w:t>
      </w:r>
    </w:p>
    <w:p w:rsidR="00194B1A" w:rsidRPr="001370FF" w:rsidRDefault="00194B1A" w:rsidP="00D43B09">
      <w:pPr>
        <w:pStyle w:val="Bullet1GC"/>
      </w:pPr>
      <w:r w:rsidRPr="001370FF">
        <w:rPr>
          <w:rFonts w:hint="eastAsia"/>
        </w:rPr>
        <w:t>在年龄为</w:t>
      </w:r>
      <w:r w:rsidRPr="001370FF">
        <w:rPr>
          <w:rFonts w:hint="eastAsia"/>
        </w:rPr>
        <w:t>20</w:t>
      </w:r>
      <w:r w:rsidRPr="001370FF">
        <w:rPr>
          <w:rFonts w:hint="eastAsia"/>
        </w:rPr>
        <w:t>至</w:t>
      </w:r>
      <w:r w:rsidRPr="001370FF">
        <w:rPr>
          <w:rFonts w:hint="eastAsia"/>
        </w:rPr>
        <w:t>49</w:t>
      </w:r>
      <w:r w:rsidRPr="001370FF">
        <w:rPr>
          <w:rFonts w:hint="eastAsia"/>
        </w:rPr>
        <w:t>岁的妇女当中</w:t>
      </w:r>
      <w:r w:rsidR="00654786" w:rsidRPr="001370FF">
        <w:rPr>
          <w:rFonts w:hint="eastAsia"/>
        </w:rPr>
        <w:t>，</w:t>
      </w:r>
      <w:r w:rsidRPr="001370FF">
        <w:rPr>
          <w:rFonts w:hint="eastAsia"/>
        </w:rPr>
        <w:t>初婚年龄为</w:t>
      </w:r>
      <w:r w:rsidRPr="001370FF">
        <w:t>1</w:t>
      </w:r>
      <w:r w:rsidR="00654786" w:rsidRPr="001370FF">
        <w:t>7.</w:t>
      </w:r>
      <w:r w:rsidRPr="001370FF">
        <w:t>2</w:t>
      </w:r>
      <w:r w:rsidRPr="001370FF">
        <w:rPr>
          <w:rFonts w:hint="eastAsia"/>
        </w:rPr>
        <w:t>岁。</w:t>
      </w:r>
    </w:p>
    <w:p w:rsidR="00194B1A" w:rsidRPr="001370FF" w:rsidRDefault="00194B1A" w:rsidP="00D43B09">
      <w:pPr>
        <w:pStyle w:val="Bullet1GC"/>
      </w:pPr>
      <w:r w:rsidRPr="001370FF">
        <w:rPr>
          <w:rFonts w:hint="eastAsia"/>
        </w:rPr>
        <w:t>过去十年中</w:t>
      </w:r>
      <w:r w:rsidR="00654786" w:rsidRPr="001370FF">
        <w:rPr>
          <w:rFonts w:hint="eastAsia"/>
        </w:rPr>
        <w:t>，</w:t>
      </w:r>
      <w:r w:rsidRPr="001370FF">
        <w:rPr>
          <w:rFonts w:hint="eastAsia"/>
        </w:rPr>
        <w:t>在年龄为</w:t>
      </w:r>
      <w:r w:rsidRPr="001370FF">
        <w:rPr>
          <w:rFonts w:hint="eastAsia"/>
        </w:rPr>
        <w:t>20</w:t>
      </w:r>
      <w:r w:rsidRPr="001370FF">
        <w:rPr>
          <w:rFonts w:hint="eastAsia"/>
        </w:rPr>
        <w:t>至</w:t>
      </w:r>
      <w:r w:rsidRPr="001370FF">
        <w:rPr>
          <w:rFonts w:hint="eastAsia"/>
        </w:rPr>
        <w:t>49</w:t>
      </w:r>
      <w:r w:rsidRPr="001370FF">
        <w:rPr>
          <w:rFonts w:hint="eastAsia"/>
        </w:rPr>
        <w:t>岁的妇女当中</w:t>
      </w:r>
      <w:r w:rsidR="00654786" w:rsidRPr="001370FF">
        <w:rPr>
          <w:rFonts w:hint="eastAsia"/>
        </w:rPr>
        <w:t>，</w:t>
      </w:r>
      <w:r w:rsidRPr="001370FF">
        <w:rPr>
          <w:rFonts w:hint="eastAsia"/>
        </w:rPr>
        <w:t>平均结婚年龄增加了近一岁</w:t>
      </w:r>
      <w:r w:rsidR="00654786" w:rsidRPr="001370FF">
        <w:rPr>
          <w:rFonts w:hint="eastAsia"/>
        </w:rPr>
        <w:t>，</w:t>
      </w:r>
      <w:r w:rsidRPr="001370FF">
        <w:rPr>
          <w:rFonts w:hint="eastAsia"/>
        </w:rPr>
        <w:t>但在过去的五年中</w:t>
      </w:r>
      <w:r w:rsidR="00654786" w:rsidRPr="001370FF">
        <w:rPr>
          <w:rFonts w:hint="eastAsia"/>
        </w:rPr>
        <w:t>，</w:t>
      </w:r>
      <w:r w:rsidRPr="001370FF">
        <w:rPr>
          <w:rFonts w:hint="eastAsia"/>
        </w:rPr>
        <w:t>这一增长并不大。然而</w:t>
      </w:r>
      <w:r w:rsidR="00654786" w:rsidRPr="001370FF">
        <w:rPr>
          <w:rFonts w:hint="eastAsia"/>
        </w:rPr>
        <w:t>，</w:t>
      </w:r>
      <w:r w:rsidRPr="001370FF">
        <w:rPr>
          <w:rFonts w:hint="eastAsia"/>
        </w:rPr>
        <w:t>男性的平均结婚年龄在过去五年中增长了近一岁。</w:t>
      </w:r>
    </w:p>
    <w:p w:rsidR="00194B1A" w:rsidRPr="00933920" w:rsidRDefault="00194B1A" w:rsidP="00D43B09">
      <w:pPr>
        <w:pStyle w:val="Bullet1GC"/>
        <w:rPr>
          <w:spacing w:val="-2"/>
        </w:rPr>
      </w:pPr>
      <w:r w:rsidRPr="00933920">
        <w:rPr>
          <w:rFonts w:hint="eastAsia"/>
          <w:spacing w:val="-2"/>
        </w:rPr>
        <w:t>在所有年龄段中</w:t>
      </w:r>
      <w:r w:rsidR="00654786" w:rsidRPr="00933920">
        <w:rPr>
          <w:rFonts w:hint="eastAsia"/>
          <w:spacing w:val="-2"/>
        </w:rPr>
        <w:t>，</w:t>
      </w:r>
      <w:r w:rsidRPr="00933920">
        <w:rPr>
          <w:rFonts w:hint="eastAsia"/>
          <w:spacing w:val="-2"/>
        </w:rPr>
        <w:t>首次生育平均年龄约为</w:t>
      </w:r>
      <w:r w:rsidRPr="00933920">
        <w:rPr>
          <w:rFonts w:hint="eastAsia"/>
          <w:spacing w:val="-2"/>
        </w:rPr>
        <w:t>20</w:t>
      </w:r>
      <w:r w:rsidRPr="00933920">
        <w:rPr>
          <w:rFonts w:hint="eastAsia"/>
          <w:spacing w:val="-2"/>
        </w:rPr>
        <w:t>岁</w:t>
      </w:r>
      <w:r w:rsidR="00654786" w:rsidRPr="00933920">
        <w:rPr>
          <w:rFonts w:hint="eastAsia"/>
          <w:spacing w:val="-2"/>
        </w:rPr>
        <w:t>，</w:t>
      </w:r>
      <w:r w:rsidRPr="00933920">
        <w:rPr>
          <w:rFonts w:hint="eastAsia"/>
          <w:spacing w:val="-2"/>
        </w:rPr>
        <w:t>这表明</w:t>
      </w:r>
      <w:r w:rsidR="00654786" w:rsidRPr="00933920">
        <w:rPr>
          <w:rFonts w:hint="eastAsia"/>
          <w:spacing w:val="-2"/>
        </w:rPr>
        <w:t>：</w:t>
      </w:r>
      <w:r w:rsidRPr="00933920">
        <w:rPr>
          <w:rFonts w:hint="eastAsia"/>
          <w:spacing w:val="-2"/>
        </w:rPr>
        <w:t>在过去二十年里</w:t>
      </w:r>
      <w:r w:rsidR="00654786" w:rsidRPr="00933920">
        <w:rPr>
          <w:rFonts w:hint="eastAsia"/>
          <w:spacing w:val="-2"/>
        </w:rPr>
        <w:t>，</w:t>
      </w:r>
      <w:r w:rsidRPr="00933920">
        <w:rPr>
          <w:rFonts w:hint="eastAsia"/>
          <w:spacing w:val="-2"/>
        </w:rPr>
        <w:t>首次生育年龄几乎无变化。在各年龄段中</w:t>
      </w:r>
      <w:r w:rsidR="00654786" w:rsidRPr="00933920">
        <w:rPr>
          <w:rFonts w:hint="eastAsia"/>
          <w:spacing w:val="-2"/>
        </w:rPr>
        <w:t>，</w:t>
      </w:r>
      <w:r w:rsidRPr="00933920">
        <w:rPr>
          <w:rFonts w:hint="eastAsia"/>
          <w:spacing w:val="-2"/>
        </w:rPr>
        <w:t>超过</w:t>
      </w:r>
      <w:r w:rsidRPr="00933920">
        <w:rPr>
          <w:rFonts w:hint="eastAsia"/>
          <w:spacing w:val="-2"/>
        </w:rPr>
        <w:t>70</w:t>
      </w:r>
      <w:r w:rsidR="00654786" w:rsidRPr="00933920">
        <w:rPr>
          <w:rFonts w:hint="eastAsia"/>
          <w:spacing w:val="-2"/>
        </w:rPr>
        <w:t>%</w:t>
      </w:r>
      <w:r w:rsidRPr="00933920">
        <w:rPr>
          <w:rFonts w:hint="eastAsia"/>
          <w:spacing w:val="-2"/>
        </w:rPr>
        <w:t>的妇女在</w:t>
      </w:r>
      <w:r w:rsidRPr="00933920">
        <w:rPr>
          <w:rFonts w:hint="eastAsia"/>
          <w:spacing w:val="-2"/>
        </w:rPr>
        <w:t>22</w:t>
      </w:r>
      <w:r w:rsidRPr="00933920">
        <w:rPr>
          <w:rFonts w:hint="eastAsia"/>
          <w:spacing w:val="-2"/>
        </w:rPr>
        <w:t>岁前首次生育</w:t>
      </w:r>
      <w:r w:rsidR="00654786" w:rsidRPr="00933920">
        <w:rPr>
          <w:rFonts w:hint="eastAsia"/>
          <w:spacing w:val="-2"/>
        </w:rPr>
        <w:t>；</w:t>
      </w:r>
      <w:r w:rsidRPr="00933920">
        <w:rPr>
          <w:rFonts w:hint="eastAsia"/>
          <w:spacing w:val="-2"/>
        </w:rPr>
        <w:t>而在</w:t>
      </w:r>
      <w:r w:rsidRPr="00933920">
        <w:rPr>
          <w:rFonts w:hint="eastAsia"/>
          <w:spacing w:val="-2"/>
        </w:rPr>
        <w:t>22</w:t>
      </w:r>
      <w:r w:rsidRPr="00933920">
        <w:rPr>
          <w:rFonts w:hint="eastAsia"/>
          <w:spacing w:val="-2"/>
        </w:rPr>
        <w:t>岁前首次生育的妇女比例随着已生育妇女年龄的增长而减少。约有</w:t>
      </w:r>
      <w:r w:rsidRPr="00933920">
        <w:rPr>
          <w:rFonts w:hint="eastAsia"/>
          <w:spacing w:val="-2"/>
        </w:rPr>
        <w:t>90</w:t>
      </w:r>
      <w:r w:rsidR="00654786" w:rsidRPr="00933920">
        <w:rPr>
          <w:rFonts w:hint="eastAsia"/>
          <w:spacing w:val="-2"/>
        </w:rPr>
        <w:t>%</w:t>
      </w:r>
      <w:r w:rsidRPr="00933920">
        <w:rPr>
          <w:rFonts w:hint="eastAsia"/>
          <w:spacing w:val="-2"/>
        </w:rPr>
        <w:t>的尼泊尔妇女在</w:t>
      </w:r>
      <w:r w:rsidRPr="00933920">
        <w:rPr>
          <w:rFonts w:hint="eastAsia"/>
          <w:spacing w:val="-2"/>
        </w:rPr>
        <w:t>25</w:t>
      </w:r>
      <w:r w:rsidRPr="00933920">
        <w:rPr>
          <w:rFonts w:hint="eastAsia"/>
          <w:spacing w:val="-2"/>
        </w:rPr>
        <w:t>岁前首次生育。年龄在</w:t>
      </w:r>
      <w:r w:rsidRPr="00933920">
        <w:rPr>
          <w:rFonts w:hint="eastAsia"/>
          <w:spacing w:val="-2"/>
        </w:rPr>
        <w:t>15</w:t>
      </w:r>
      <w:r w:rsidRPr="00933920">
        <w:rPr>
          <w:rFonts w:hint="eastAsia"/>
          <w:spacing w:val="-2"/>
        </w:rPr>
        <w:t>至</w:t>
      </w:r>
      <w:r w:rsidRPr="00933920">
        <w:rPr>
          <w:rFonts w:hint="eastAsia"/>
          <w:spacing w:val="-2"/>
        </w:rPr>
        <w:t>19</w:t>
      </w:r>
      <w:r w:rsidRPr="00933920">
        <w:rPr>
          <w:rFonts w:hint="eastAsia"/>
          <w:spacing w:val="-2"/>
        </w:rPr>
        <w:t>岁的青春期女性中</w:t>
      </w:r>
      <w:r w:rsidR="00654786" w:rsidRPr="00933920">
        <w:rPr>
          <w:rFonts w:hint="eastAsia"/>
          <w:spacing w:val="-2"/>
        </w:rPr>
        <w:t>，</w:t>
      </w:r>
      <w:r w:rsidRPr="00933920">
        <w:rPr>
          <w:rFonts w:hint="eastAsia"/>
          <w:spacing w:val="-2"/>
        </w:rPr>
        <w:t>有五分之一的女性已为人母或已首次怀孕。未满</w:t>
      </w:r>
      <w:r w:rsidRPr="00933920">
        <w:rPr>
          <w:rFonts w:hint="eastAsia"/>
          <w:spacing w:val="-2"/>
        </w:rPr>
        <w:t>20</w:t>
      </w:r>
      <w:r w:rsidRPr="00933920">
        <w:rPr>
          <w:rFonts w:hint="eastAsia"/>
          <w:spacing w:val="-2"/>
        </w:rPr>
        <w:t>岁便已开始生育的女性比例由</w:t>
      </w:r>
      <w:r w:rsidRPr="00933920">
        <w:rPr>
          <w:rFonts w:hint="eastAsia"/>
          <w:spacing w:val="-2"/>
        </w:rPr>
        <w:t>15</w:t>
      </w:r>
      <w:r w:rsidRPr="00933920">
        <w:rPr>
          <w:rFonts w:hint="eastAsia"/>
          <w:spacing w:val="-2"/>
        </w:rPr>
        <w:t>岁的</w:t>
      </w:r>
      <w:r w:rsidRPr="00933920">
        <w:rPr>
          <w:rFonts w:hint="eastAsia"/>
          <w:spacing w:val="-2"/>
        </w:rPr>
        <w:t>1</w:t>
      </w:r>
      <w:r w:rsidR="00654786" w:rsidRPr="00933920">
        <w:rPr>
          <w:rFonts w:hint="eastAsia"/>
          <w:spacing w:val="-2"/>
        </w:rPr>
        <w:t>%</w:t>
      </w:r>
      <w:r w:rsidRPr="00933920">
        <w:rPr>
          <w:rFonts w:hint="eastAsia"/>
          <w:spacing w:val="-2"/>
        </w:rPr>
        <w:t>增加至</w:t>
      </w:r>
      <w:r w:rsidRPr="00933920">
        <w:rPr>
          <w:rFonts w:hint="eastAsia"/>
          <w:spacing w:val="-2"/>
        </w:rPr>
        <w:t>19</w:t>
      </w:r>
      <w:r w:rsidRPr="00933920">
        <w:rPr>
          <w:rFonts w:hint="eastAsia"/>
          <w:spacing w:val="-2"/>
        </w:rPr>
        <w:t>岁的</w:t>
      </w:r>
      <w:r w:rsidRPr="00933920">
        <w:rPr>
          <w:rFonts w:hint="eastAsia"/>
          <w:spacing w:val="-2"/>
        </w:rPr>
        <w:t>41</w:t>
      </w:r>
      <w:r w:rsidR="00654786" w:rsidRPr="00933920">
        <w:rPr>
          <w:rFonts w:hint="eastAsia"/>
          <w:spacing w:val="-2"/>
        </w:rPr>
        <w:t>%</w:t>
      </w:r>
      <w:r w:rsidRPr="00933920">
        <w:rPr>
          <w:rFonts w:hint="eastAsia"/>
          <w:spacing w:val="-2"/>
        </w:rPr>
        <w:t>。</w:t>
      </w:r>
      <w:r w:rsidRPr="00933920">
        <w:rPr>
          <w:rFonts w:hint="eastAsia"/>
          <w:spacing w:val="-2"/>
        </w:rPr>
        <w:t xml:space="preserve"> </w:t>
      </w:r>
    </w:p>
    <w:p w:rsidR="00194B1A" w:rsidRPr="001370FF" w:rsidRDefault="00194B1A" w:rsidP="00D43B09">
      <w:pPr>
        <w:pStyle w:val="H23GC"/>
        <w:rPr>
          <w:rFonts w:hint="eastAsia"/>
        </w:rPr>
      </w:pPr>
      <w:r w:rsidRPr="001370FF">
        <w:tab/>
      </w:r>
      <w:r w:rsidRPr="001370FF">
        <w:tab/>
      </w:r>
      <w:r w:rsidRPr="001370FF">
        <w:rPr>
          <w:rFonts w:hint="eastAsia"/>
        </w:rPr>
        <w:t>计划生育</w:t>
      </w:r>
    </w:p>
    <w:p w:rsidR="00194B1A" w:rsidRPr="001370FF" w:rsidRDefault="00194B1A" w:rsidP="00D43B09">
      <w:pPr>
        <w:pStyle w:val="SingleTxtG"/>
        <w:spacing w:line="320" w:lineRule="atLeast"/>
        <w:rPr>
          <w:rFonts w:hint="eastAsia"/>
          <w:sz w:val="21"/>
          <w:lang w:eastAsia="zh-CN"/>
        </w:rPr>
      </w:pPr>
      <w:r w:rsidRPr="001370FF">
        <w:rPr>
          <w:rFonts w:hint="eastAsia"/>
          <w:sz w:val="21"/>
          <w:lang w:eastAsia="zh-CN"/>
        </w:rPr>
        <w:t>14</w:t>
      </w:r>
      <w:r w:rsidR="00654786" w:rsidRPr="001370FF">
        <w:rPr>
          <w:rFonts w:hint="eastAsia"/>
          <w:sz w:val="21"/>
          <w:lang w:eastAsia="zh-CN"/>
        </w:rPr>
        <w:t>7.</w:t>
      </w:r>
      <w:r w:rsidRPr="001370FF">
        <w:rPr>
          <w:rFonts w:hint="eastAsia"/>
          <w:sz w:val="21"/>
          <w:lang w:eastAsia="zh-CN"/>
        </w:rPr>
        <w:tab/>
      </w:r>
      <w:r w:rsidRPr="001370FF">
        <w:rPr>
          <w:rFonts w:hint="eastAsia"/>
          <w:sz w:val="21"/>
          <w:lang w:eastAsia="zh-CN"/>
        </w:rPr>
        <w:t>近二分之一的已婚妇女在使用避孕方法</w:t>
      </w:r>
      <w:r w:rsidR="00654786" w:rsidRPr="001370FF">
        <w:rPr>
          <w:rFonts w:hint="eastAsia"/>
          <w:sz w:val="21"/>
          <w:lang w:eastAsia="zh-CN"/>
        </w:rPr>
        <w:t>，</w:t>
      </w:r>
      <w:r w:rsidRPr="001370FF">
        <w:rPr>
          <w:rFonts w:hint="eastAsia"/>
          <w:sz w:val="21"/>
          <w:lang w:eastAsia="zh-CN"/>
        </w:rPr>
        <w:t>大部分妇女都采用现代避孕法</w:t>
      </w:r>
      <w:r w:rsidR="00654786" w:rsidRPr="001370FF">
        <w:rPr>
          <w:rFonts w:hint="eastAsia"/>
          <w:sz w:val="21"/>
          <w:lang w:eastAsia="zh-CN"/>
        </w:rPr>
        <w:t>(</w:t>
      </w:r>
      <w:r w:rsidRPr="001370FF">
        <w:rPr>
          <w:rFonts w:hint="eastAsia"/>
          <w:sz w:val="21"/>
          <w:lang w:eastAsia="zh-CN"/>
        </w:rPr>
        <w:t>44</w:t>
      </w:r>
      <w:r w:rsidR="00654786" w:rsidRPr="001370FF">
        <w:rPr>
          <w:rFonts w:hint="eastAsia"/>
          <w:sz w:val="21"/>
          <w:lang w:eastAsia="zh-CN"/>
        </w:rPr>
        <w:t>%)</w:t>
      </w:r>
      <w:r w:rsidRPr="001370FF">
        <w:rPr>
          <w:rFonts w:hint="eastAsia"/>
          <w:sz w:val="21"/>
          <w:lang w:eastAsia="zh-CN"/>
        </w:rPr>
        <w:t>。最受欢迎的两种现代避孕法便是女性绝育手术</w:t>
      </w:r>
      <w:r w:rsidR="00654786" w:rsidRPr="001370FF">
        <w:rPr>
          <w:rFonts w:hint="eastAsia"/>
          <w:sz w:val="21"/>
          <w:lang w:eastAsia="zh-CN"/>
        </w:rPr>
        <w:t>(</w:t>
      </w:r>
      <w:r w:rsidRPr="001370FF">
        <w:rPr>
          <w:rFonts w:hint="eastAsia"/>
          <w:sz w:val="21"/>
          <w:lang w:eastAsia="zh-CN"/>
        </w:rPr>
        <w:t>18</w:t>
      </w:r>
      <w:r w:rsidR="00654786" w:rsidRPr="001370FF">
        <w:rPr>
          <w:rFonts w:hint="eastAsia"/>
          <w:sz w:val="21"/>
          <w:lang w:eastAsia="zh-CN"/>
        </w:rPr>
        <w:t>%)</w:t>
      </w:r>
      <w:r w:rsidRPr="001370FF">
        <w:rPr>
          <w:rFonts w:hint="eastAsia"/>
          <w:sz w:val="21"/>
          <w:lang w:eastAsia="zh-CN"/>
        </w:rPr>
        <w:t>和注射避孕法</w:t>
      </w:r>
      <w:r w:rsidR="00654786" w:rsidRPr="001370FF">
        <w:rPr>
          <w:rFonts w:hint="eastAsia"/>
          <w:sz w:val="21"/>
          <w:lang w:eastAsia="zh-CN"/>
        </w:rPr>
        <w:t>(</w:t>
      </w:r>
      <w:r w:rsidRPr="001370FF">
        <w:rPr>
          <w:rFonts w:hint="eastAsia"/>
          <w:sz w:val="21"/>
          <w:lang w:eastAsia="zh-CN"/>
        </w:rPr>
        <w:t>10</w:t>
      </w:r>
      <w:r w:rsidR="00654786" w:rsidRPr="001370FF">
        <w:rPr>
          <w:rFonts w:hint="eastAsia"/>
          <w:sz w:val="21"/>
          <w:lang w:eastAsia="zh-CN"/>
        </w:rPr>
        <w:t>%)</w:t>
      </w:r>
      <w:r w:rsidRPr="001370FF">
        <w:rPr>
          <w:rFonts w:hint="eastAsia"/>
          <w:sz w:val="21"/>
          <w:lang w:eastAsia="zh-CN"/>
        </w:rPr>
        <w:t>。在目前的已婚妇女中</w:t>
      </w:r>
      <w:r w:rsidR="00654786" w:rsidRPr="001370FF">
        <w:rPr>
          <w:rFonts w:hint="eastAsia"/>
          <w:sz w:val="21"/>
          <w:lang w:eastAsia="zh-CN"/>
        </w:rPr>
        <w:t>，</w:t>
      </w:r>
      <w:r w:rsidRPr="001370FF">
        <w:rPr>
          <w:rFonts w:hint="eastAsia"/>
          <w:sz w:val="21"/>
          <w:lang w:eastAsia="zh-CN"/>
        </w:rPr>
        <w:t>在过去十年里采用现代避孕法的人数比例已增加了</w:t>
      </w:r>
      <w:r w:rsidRPr="001370FF">
        <w:rPr>
          <w:rFonts w:hint="eastAsia"/>
          <w:sz w:val="21"/>
          <w:lang w:eastAsia="zh-CN"/>
        </w:rPr>
        <w:t>70</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由</w:t>
      </w:r>
      <w:r w:rsidRPr="001370FF">
        <w:rPr>
          <w:rFonts w:hint="eastAsia"/>
          <w:sz w:val="21"/>
          <w:lang w:eastAsia="zh-CN"/>
        </w:rPr>
        <w:t>1996</w:t>
      </w:r>
      <w:r w:rsidRPr="001370FF">
        <w:rPr>
          <w:rFonts w:hint="eastAsia"/>
          <w:sz w:val="21"/>
          <w:lang w:eastAsia="zh-CN"/>
        </w:rPr>
        <w:t>年的</w:t>
      </w:r>
      <w:r w:rsidRPr="001370FF">
        <w:rPr>
          <w:rFonts w:hint="eastAsia"/>
          <w:sz w:val="21"/>
          <w:lang w:eastAsia="zh-CN"/>
        </w:rPr>
        <w:t>26</w:t>
      </w:r>
      <w:r w:rsidR="00654786" w:rsidRPr="001370FF">
        <w:rPr>
          <w:rFonts w:hint="eastAsia"/>
          <w:sz w:val="21"/>
          <w:lang w:eastAsia="zh-CN"/>
        </w:rPr>
        <w:t>%</w:t>
      </w:r>
      <w:r w:rsidRPr="001370FF">
        <w:rPr>
          <w:rFonts w:hint="eastAsia"/>
          <w:sz w:val="21"/>
          <w:lang w:eastAsia="zh-CN"/>
        </w:rPr>
        <w:t>增至</w:t>
      </w:r>
      <w:r w:rsidRPr="001370FF">
        <w:rPr>
          <w:rFonts w:hint="eastAsia"/>
          <w:sz w:val="21"/>
          <w:lang w:eastAsia="zh-CN"/>
        </w:rPr>
        <w:t>2006</w:t>
      </w:r>
      <w:r w:rsidRPr="001370FF">
        <w:rPr>
          <w:rFonts w:hint="eastAsia"/>
          <w:sz w:val="21"/>
          <w:lang w:eastAsia="zh-CN"/>
        </w:rPr>
        <w:t>年的</w:t>
      </w:r>
      <w:r w:rsidRPr="001370FF">
        <w:rPr>
          <w:rFonts w:hint="eastAsia"/>
          <w:sz w:val="21"/>
          <w:lang w:eastAsia="zh-CN"/>
        </w:rPr>
        <w:t>44</w:t>
      </w:r>
      <w:r w:rsidR="00654786" w:rsidRPr="001370FF">
        <w:rPr>
          <w:rFonts w:hint="eastAsia"/>
          <w:sz w:val="21"/>
          <w:lang w:eastAsia="zh-CN"/>
        </w:rPr>
        <w:t>%</w:t>
      </w:r>
      <w:r w:rsidRPr="001370FF">
        <w:rPr>
          <w:rFonts w:hint="eastAsia"/>
          <w:sz w:val="21"/>
          <w:lang w:eastAsia="zh-CN"/>
        </w:rPr>
        <w:t>。</w:t>
      </w:r>
    </w:p>
    <w:p w:rsidR="00194B1A" w:rsidRPr="001370FF" w:rsidRDefault="00194B1A" w:rsidP="00D43B09">
      <w:pPr>
        <w:pStyle w:val="SingleTxtG"/>
        <w:spacing w:line="320" w:lineRule="atLeast"/>
        <w:rPr>
          <w:rFonts w:hint="eastAsia"/>
          <w:sz w:val="21"/>
          <w:lang w:eastAsia="zh-CN"/>
        </w:rPr>
      </w:pPr>
      <w:r w:rsidRPr="001370FF">
        <w:rPr>
          <w:rFonts w:hint="eastAsia"/>
          <w:sz w:val="21"/>
          <w:lang w:eastAsia="zh-CN"/>
        </w:rPr>
        <w:t>14</w:t>
      </w:r>
      <w:r w:rsidR="00654786" w:rsidRPr="001370FF">
        <w:rPr>
          <w:rFonts w:hint="eastAsia"/>
          <w:sz w:val="21"/>
          <w:lang w:eastAsia="zh-CN"/>
        </w:rPr>
        <w:t>8.</w:t>
      </w:r>
      <w:r w:rsidRPr="001370FF">
        <w:rPr>
          <w:rFonts w:hint="eastAsia"/>
          <w:sz w:val="21"/>
          <w:lang w:eastAsia="zh-CN"/>
        </w:rPr>
        <w:tab/>
      </w:r>
      <w:r w:rsidRPr="001370FF">
        <w:rPr>
          <w:rFonts w:hint="eastAsia"/>
          <w:sz w:val="21"/>
          <w:lang w:eastAsia="zh-CN"/>
        </w:rPr>
        <w:t>近四分之三目前已婚但未使用任何计划生育方法的妇女在调查时表示</w:t>
      </w:r>
      <w:r w:rsidR="00654786" w:rsidRPr="001370FF">
        <w:rPr>
          <w:rFonts w:hint="eastAsia"/>
          <w:sz w:val="21"/>
          <w:lang w:eastAsia="zh-CN"/>
        </w:rPr>
        <w:t>，</w:t>
      </w:r>
      <w:r w:rsidRPr="001370FF">
        <w:rPr>
          <w:rFonts w:hint="eastAsia"/>
          <w:sz w:val="21"/>
          <w:lang w:eastAsia="zh-CN"/>
        </w:rPr>
        <w:t>她们会在将来使用计划生育方法。大多数潜在使用者都表示更愿意接受注射避孕法和女性绝育手术。</w:t>
      </w:r>
    </w:p>
    <w:p w:rsidR="00194B1A" w:rsidRPr="001370FF" w:rsidRDefault="00194B1A" w:rsidP="00E80944">
      <w:pPr>
        <w:pStyle w:val="H23GC"/>
      </w:pPr>
      <w:r w:rsidRPr="001370FF">
        <w:tab/>
      </w:r>
      <w:r w:rsidRPr="001370FF">
        <w:tab/>
      </w:r>
      <w:r w:rsidRPr="001370FF">
        <w:rPr>
          <w:rFonts w:hint="eastAsia"/>
        </w:rPr>
        <w:t>妇幼保健</w:t>
      </w:r>
    </w:p>
    <w:p w:rsidR="00194B1A" w:rsidRPr="001370FF" w:rsidRDefault="00194B1A" w:rsidP="00E80944">
      <w:pPr>
        <w:pStyle w:val="SingleTxtG"/>
        <w:spacing w:line="320" w:lineRule="atLeast"/>
        <w:rPr>
          <w:rFonts w:hint="eastAsia"/>
          <w:sz w:val="21"/>
          <w:lang w:eastAsia="zh-CN"/>
        </w:rPr>
      </w:pPr>
      <w:r w:rsidRPr="001370FF">
        <w:rPr>
          <w:rFonts w:hint="eastAsia"/>
          <w:sz w:val="21"/>
          <w:lang w:eastAsia="zh-CN"/>
        </w:rPr>
        <w:t>14</w:t>
      </w:r>
      <w:r w:rsidR="00654786" w:rsidRPr="001370FF">
        <w:rPr>
          <w:rFonts w:hint="eastAsia"/>
          <w:sz w:val="21"/>
          <w:lang w:eastAsia="zh-CN"/>
        </w:rPr>
        <w:t>9.</w:t>
      </w:r>
      <w:r w:rsidRPr="001370FF">
        <w:rPr>
          <w:rFonts w:hint="eastAsia"/>
          <w:sz w:val="21"/>
          <w:lang w:eastAsia="zh-CN"/>
        </w:rPr>
        <w:tab/>
      </w:r>
      <w:r w:rsidRPr="001370FF">
        <w:rPr>
          <w:rFonts w:hint="eastAsia"/>
          <w:sz w:val="21"/>
          <w:lang w:eastAsia="zh-CN"/>
        </w:rPr>
        <w:t>在进行调查之前的五年中</w:t>
      </w:r>
      <w:r w:rsidR="00654786" w:rsidRPr="001370FF">
        <w:rPr>
          <w:rFonts w:hint="eastAsia"/>
          <w:sz w:val="21"/>
          <w:lang w:eastAsia="zh-CN"/>
        </w:rPr>
        <w:t>，</w:t>
      </w:r>
      <w:r w:rsidRPr="001370FF">
        <w:rPr>
          <w:rFonts w:hint="eastAsia"/>
          <w:sz w:val="21"/>
          <w:lang w:eastAsia="zh-CN"/>
        </w:rPr>
        <w:t>有</w:t>
      </w:r>
      <w:r w:rsidRPr="001370FF">
        <w:rPr>
          <w:rFonts w:hint="eastAsia"/>
          <w:sz w:val="21"/>
          <w:lang w:eastAsia="zh-CN"/>
        </w:rPr>
        <w:t>44</w:t>
      </w:r>
      <w:r w:rsidR="00654786" w:rsidRPr="001370FF">
        <w:rPr>
          <w:rFonts w:hint="eastAsia"/>
          <w:sz w:val="21"/>
          <w:lang w:eastAsia="zh-CN"/>
        </w:rPr>
        <w:t>%</w:t>
      </w:r>
      <w:r w:rsidRPr="001370FF">
        <w:rPr>
          <w:rFonts w:hint="eastAsia"/>
          <w:sz w:val="21"/>
          <w:lang w:eastAsia="zh-CN"/>
        </w:rPr>
        <w:t>的已生育妇女都在其最近生育时得到了熟练助产士的产前护理。此外</w:t>
      </w:r>
      <w:r w:rsidR="00654786" w:rsidRPr="001370FF">
        <w:rPr>
          <w:rFonts w:hint="eastAsia"/>
          <w:sz w:val="21"/>
          <w:lang w:eastAsia="zh-CN"/>
        </w:rPr>
        <w:t>，</w:t>
      </w:r>
      <w:r w:rsidRPr="001370FF">
        <w:rPr>
          <w:rFonts w:hint="eastAsia"/>
          <w:sz w:val="21"/>
          <w:lang w:eastAsia="zh-CN"/>
        </w:rPr>
        <w:t>有</w:t>
      </w:r>
      <w:r w:rsidRPr="001370FF">
        <w:rPr>
          <w:rFonts w:hint="eastAsia"/>
          <w:sz w:val="21"/>
          <w:lang w:eastAsia="zh-CN"/>
        </w:rPr>
        <w:t>28</w:t>
      </w:r>
      <w:r w:rsidR="00654786" w:rsidRPr="001370FF">
        <w:rPr>
          <w:rFonts w:hint="eastAsia"/>
          <w:sz w:val="21"/>
          <w:lang w:eastAsia="zh-CN"/>
        </w:rPr>
        <w:t>%</w:t>
      </w:r>
      <w:r w:rsidRPr="001370FF">
        <w:rPr>
          <w:rFonts w:hint="eastAsia"/>
          <w:sz w:val="21"/>
          <w:lang w:eastAsia="zh-CN"/>
        </w:rPr>
        <w:t>的妇女得到了健康助理、辅助保健人员、妇幼保健人员或村保健人员等受过培训的保健人员的产前护理。不到</w:t>
      </w:r>
      <w:r w:rsidRPr="001370FF">
        <w:rPr>
          <w:rFonts w:hint="eastAsia"/>
          <w:sz w:val="21"/>
          <w:lang w:eastAsia="zh-CN"/>
        </w:rPr>
        <w:t>2</w:t>
      </w:r>
      <w:r w:rsidR="00654786" w:rsidRPr="001370FF">
        <w:rPr>
          <w:rFonts w:hint="eastAsia"/>
          <w:sz w:val="21"/>
          <w:lang w:eastAsia="zh-CN"/>
        </w:rPr>
        <w:t>%</w:t>
      </w:r>
      <w:r w:rsidRPr="001370FF">
        <w:rPr>
          <w:rFonts w:hint="eastAsia"/>
          <w:sz w:val="21"/>
          <w:lang w:eastAsia="zh-CN"/>
        </w:rPr>
        <w:t>的妇女接受了传统助产士或女性社区志愿保健者的产前护理。还有四分之一的妇女根本未接受任何产前护理。过去十年里</w:t>
      </w:r>
      <w:r w:rsidR="00654786" w:rsidRPr="001370FF">
        <w:rPr>
          <w:rFonts w:hint="eastAsia"/>
          <w:sz w:val="21"/>
          <w:lang w:eastAsia="zh-CN"/>
        </w:rPr>
        <w:t>，</w:t>
      </w:r>
      <w:r w:rsidRPr="001370FF">
        <w:rPr>
          <w:rFonts w:hint="eastAsia"/>
          <w:sz w:val="21"/>
          <w:lang w:eastAsia="zh-CN"/>
        </w:rPr>
        <w:t>已生育妇女接受熟练助产士产前护理的比例已大大提升</w:t>
      </w:r>
      <w:r w:rsidR="00654786" w:rsidRPr="001370FF">
        <w:rPr>
          <w:rFonts w:hint="eastAsia"/>
          <w:sz w:val="21"/>
          <w:lang w:eastAsia="zh-CN"/>
        </w:rPr>
        <w:t>，</w:t>
      </w:r>
      <w:r w:rsidRPr="001370FF">
        <w:rPr>
          <w:rFonts w:hint="eastAsia"/>
          <w:sz w:val="21"/>
          <w:lang w:eastAsia="zh-CN"/>
        </w:rPr>
        <w:t>由</w:t>
      </w:r>
      <w:r w:rsidRPr="001370FF">
        <w:rPr>
          <w:rFonts w:hint="eastAsia"/>
          <w:sz w:val="21"/>
          <w:lang w:eastAsia="zh-CN"/>
        </w:rPr>
        <w:t>1996</w:t>
      </w:r>
      <w:r w:rsidRPr="001370FF">
        <w:rPr>
          <w:rFonts w:hint="eastAsia"/>
          <w:sz w:val="21"/>
          <w:lang w:eastAsia="zh-CN"/>
        </w:rPr>
        <w:t>年的</w:t>
      </w:r>
      <w:r w:rsidRPr="001370FF">
        <w:rPr>
          <w:rFonts w:hint="eastAsia"/>
          <w:sz w:val="21"/>
          <w:lang w:eastAsia="zh-CN"/>
        </w:rPr>
        <w:t>24</w:t>
      </w:r>
      <w:r w:rsidR="00654786" w:rsidRPr="001370FF">
        <w:rPr>
          <w:rFonts w:hint="eastAsia"/>
          <w:sz w:val="21"/>
          <w:lang w:eastAsia="zh-CN"/>
        </w:rPr>
        <w:t>%</w:t>
      </w:r>
      <w:r w:rsidRPr="001370FF">
        <w:rPr>
          <w:rFonts w:hint="eastAsia"/>
          <w:sz w:val="21"/>
          <w:lang w:eastAsia="zh-CN"/>
        </w:rPr>
        <w:t>增至</w:t>
      </w:r>
      <w:r w:rsidRPr="001370FF">
        <w:rPr>
          <w:rFonts w:hint="eastAsia"/>
          <w:sz w:val="21"/>
          <w:lang w:eastAsia="zh-CN"/>
        </w:rPr>
        <w:t>2001</w:t>
      </w:r>
      <w:r w:rsidRPr="001370FF">
        <w:rPr>
          <w:rFonts w:hint="eastAsia"/>
          <w:sz w:val="21"/>
          <w:lang w:eastAsia="zh-CN"/>
        </w:rPr>
        <w:t>年的</w:t>
      </w:r>
      <w:r w:rsidRPr="001370FF">
        <w:rPr>
          <w:rFonts w:hint="eastAsia"/>
          <w:sz w:val="21"/>
          <w:lang w:eastAsia="zh-CN"/>
        </w:rPr>
        <w:t>28</w:t>
      </w:r>
      <w:r w:rsidR="00654786" w:rsidRPr="001370FF">
        <w:rPr>
          <w:rFonts w:hint="eastAsia"/>
          <w:sz w:val="21"/>
          <w:lang w:eastAsia="zh-CN"/>
        </w:rPr>
        <w:t>%</w:t>
      </w:r>
      <w:r w:rsidRPr="001370FF">
        <w:rPr>
          <w:rFonts w:hint="eastAsia"/>
          <w:sz w:val="21"/>
          <w:lang w:eastAsia="zh-CN"/>
        </w:rPr>
        <w:t>和</w:t>
      </w:r>
      <w:r w:rsidRPr="001370FF">
        <w:rPr>
          <w:rFonts w:hint="eastAsia"/>
          <w:sz w:val="21"/>
          <w:lang w:eastAsia="zh-CN"/>
        </w:rPr>
        <w:t>2006</w:t>
      </w:r>
      <w:r w:rsidRPr="001370FF">
        <w:rPr>
          <w:rFonts w:hint="eastAsia"/>
          <w:sz w:val="21"/>
          <w:lang w:eastAsia="zh-CN"/>
        </w:rPr>
        <w:t>年的</w:t>
      </w:r>
      <w:r w:rsidRPr="001370FF">
        <w:rPr>
          <w:rFonts w:hint="eastAsia"/>
          <w:sz w:val="21"/>
          <w:lang w:eastAsia="zh-CN"/>
        </w:rPr>
        <w:t>44</w:t>
      </w:r>
      <w:r w:rsidR="00654786" w:rsidRPr="001370FF">
        <w:rPr>
          <w:rFonts w:hint="eastAsia"/>
          <w:sz w:val="21"/>
          <w:lang w:eastAsia="zh-CN"/>
        </w:rPr>
        <w:t>%</w:t>
      </w:r>
      <w:r w:rsidRPr="001370FF">
        <w:rPr>
          <w:rFonts w:hint="eastAsia"/>
          <w:sz w:val="21"/>
          <w:lang w:eastAsia="zh-CN"/>
        </w:rPr>
        <w:t>。大约有十分之三的妇女在其整个怀孕期间进行过四次以上产前检查。过去十年</w:t>
      </w:r>
      <w:r w:rsidR="00654786" w:rsidRPr="001370FF">
        <w:rPr>
          <w:rFonts w:hint="eastAsia"/>
          <w:sz w:val="21"/>
          <w:lang w:eastAsia="zh-CN"/>
        </w:rPr>
        <w:t>，</w:t>
      </w:r>
      <w:r w:rsidRPr="001370FF">
        <w:rPr>
          <w:rFonts w:hint="eastAsia"/>
          <w:sz w:val="21"/>
          <w:lang w:eastAsia="zh-CN"/>
        </w:rPr>
        <w:t>在怀孕期间进行过四次以上产前检查的妇女比率已增加了两倍。首次接受产前检查的平均妊娠期为四个月零六天</w:t>
      </w:r>
      <w:r w:rsidR="00654786" w:rsidRPr="001370FF">
        <w:rPr>
          <w:rFonts w:hint="eastAsia"/>
          <w:sz w:val="21"/>
          <w:lang w:eastAsia="zh-CN"/>
        </w:rPr>
        <w:t>，</w:t>
      </w:r>
      <w:r w:rsidRPr="001370FF">
        <w:rPr>
          <w:rFonts w:hint="eastAsia"/>
          <w:sz w:val="21"/>
          <w:lang w:eastAsia="zh-CN"/>
        </w:rPr>
        <w:t>这表明</w:t>
      </w:r>
      <w:r w:rsidR="00654786" w:rsidRPr="001370FF">
        <w:rPr>
          <w:rFonts w:hint="eastAsia"/>
          <w:sz w:val="21"/>
          <w:lang w:eastAsia="zh-CN"/>
        </w:rPr>
        <w:t>，</w:t>
      </w:r>
      <w:r w:rsidRPr="001370FF">
        <w:rPr>
          <w:rFonts w:hint="eastAsia"/>
          <w:sz w:val="21"/>
          <w:lang w:eastAsia="zh-CN"/>
        </w:rPr>
        <w:t>尼泊尔妇女在其妊娠期的较晚阶段开始接受产前检查。</w:t>
      </w:r>
    </w:p>
    <w:p w:rsidR="00194B1A" w:rsidRPr="001370FF" w:rsidRDefault="00194B1A" w:rsidP="00E80944">
      <w:pPr>
        <w:pStyle w:val="H23GC"/>
      </w:pPr>
      <w:r w:rsidRPr="001370FF">
        <w:tab/>
      </w:r>
      <w:r w:rsidRPr="001370FF">
        <w:tab/>
      </w:r>
      <w:r w:rsidRPr="001370FF">
        <w:rPr>
          <w:rFonts w:hint="eastAsia"/>
        </w:rPr>
        <w:t>母乳喂养与营养</w:t>
      </w:r>
    </w:p>
    <w:p w:rsidR="00194B1A" w:rsidRPr="001370FF" w:rsidRDefault="00194B1A" w:rsidP="00E80944">
      <w:pPr>
        <w:pStyle w:val="SingleTxtG"/>
        <w:spacing w:line="320" w:lineRule="atLeast"/>
        <w:rPr>
          <w:rFonts w:hint="eastAsia"/>
          <w:sz w:val="21"/>
          <w:lang w:eastAsia="zh-CN"/>
        </w:rPr>
      </w:pPr>
      <w:r w:rsidRPr="001370FF">
        <w:rPr>
          <w:rFonts w:hint="eastAsia"/>
          <w:sz w:val="21"/>
          <w:lang w:eastAsia="zh-CN"/>
        </w:rPr>
        <w:t>15</w:t>
      </w:r>
      <w:r w:rsidR="00654786" w:rsidRPr="001370FF">
        <w:rPr>
          <w:rFonts w:hint="eastAsia"/>
          <w:sz w:val="21"/>
          <w:lang w:eastAsia="zh-CN"/>
        </w:rPr>
        <w:t>0.</w:t>
      </w:r>
      <w:r w:rsidRPr="001370FF">
        <w:rPr>
          <w:rFonts w:hint="eastAsia"/>
          <w:sz w:val="21"/>
          <w:lang w:eastAsia="zh-CN"/>
        </w:rPr>
        <w:tab/>
        <w:t>2006</w:t>
      </w:r>
      <w:r w:rsidRPr="001370FF">
        <w:rPr>
          <w:rFonts w:hint="eastAsia"/>
          <w:sz w:val="21"/>
          <w:lang w:eastAsia="zh-CN"/>
        </w:rPr>
        <w:t>年国家人口健康状况调查同时还收集了年龄为</w:t>
      </w:r>
      <w:r w:rsidRPr="001370FF">
        <w:rPr>
          <w:rFonts w:hint="eastAsia"/>
          <w:sz w:val="21"/>
          <w:lang w:eastAsia="zh-CN"/>
        </w:rPr>
        <w:t>15</w:t>
      </w:r>
      <w:r w:rsidRPr="001370FF">
        <w:rPr>
          <w:rFonts w:hint="eastAsia"/>
          <w:sz w:val="21"/>
          <w:lang w:eastAsia="zh-CN"/>
        </w:rPr>
        <w:t>至</w:t>
      </w:r>
      <w:r w:rsidRPr="001370FF">
        <w:rPr>
          <w:rFonts w:hint="eastAsia"/>
          <w:sz w:val="21"/>
          <w:lang w:eastAsia="zh-CN"/>
        </w:rPr>
        <w:t>49</w:t>
      </w:r>
      <w:r w:rsidRPr="001370FF">
        <w:rPr>
          <w:rFonts w:hint="eastAsia"/>
          <w:sz w:val="21"/>
          <w:lang w:eastAsia="zh-CN"/>
        </w:rPr>
        <w:t>岁的妇女营养状况方面的信息</w:t>
      </w:r>
      <w:r w:rsidR="00654786" w:rsidRPr="001370FF">
        <w:rPr>
          <w:rFonts w:hint="eastAsia"/>
          <w:sz w:val="21"/>
          <w:lang w:eastAsia="zh-CN"/>
        </w:rPr>
        <w:t>，</w:t>
      </w:r>
      <w:r w:rsidRPr="001370FF">
        <w:rPr>
          <w:rFonts w:hint="eastAsia"/>
          <w:sz w:val="21"/>
          <w:lang w:eastAsia="zh-CN"/>
        </w:rPr>
        <w:t>该信息表明</w:t>
      </w:r>
      <w:r w:rsidR="00654786" w:rsidRPr="001370FF">
        <w:rPr>
          <w:rFonts w:hint="eastAsia"/>
          <w:sz w:val="21"/>
          <w:lang w:eastAsia="zh-CN"/>
        </w:rPr>
        <w:t>，</w:t>
      </w:r>
      <w:r w:rsidRPr="001370FF">
        <w:rPr>
          <w:rFonts w:hint="eastAsia"/>
          <w:sz w:val="21"/>
          <w:lang w:eastAsia="zh-CN"/>
        </w:rPr>
        <w:t>有</w:t>
      </w:r>
      <w:r w:rsidRPr="001370FF">
        <w:rPr>
          <w:rFonts w:hint="eastAsia"/>
          <w:sz w:val="21"/>
          <w:lang w:eastAsia="zh-CN"/>
        </w:rPr>
        <w:t>24</w:t>
      </w:r>
      <w:r w:rsidR="00654786" w:rsidRPr="001370FF">
        <w:rPr>
          <w:rFonts w:hint="eastAsia"/>
          <w:sz w:val="21"/>
          <w:lang w:eastAsia="zh-CN"/>
        </w:rPr>
        <w:t>%</w:t>
      </w:r>
      <w:r w:rsidRPr="001370FF">
        <w:rPr>
          <w:rFonts w:hint="eastAsia"/>
          <w:sz w:val="21"/>
          <w:lang w:eastAsia="zh-CN"/>
        </w:rPr>
        <w:t>的尼泊尔妇女营养不良</w:t>
      </w:r>
      <w:r w:rsidR="00654786" w:rsidRPr="001370FF">
        <w:rPr>
          <w:rFonts w:hint="eastAsia"/>
          <w:sz w:val="21"/>
          <w:lang w:eastAsia="zh-CN"/>
        </w:rPr>
        <w:t>，</w:t>
      </w:r>
      <w:r w:rsidRPr="001370FF">
        <w:rPr>
          <w:rFonts w:hint="eastAsia"/>
          <w:sz w:val="21"/>
          <w:lang w:eastAsia="zh-CN"/>
        </w:rPr>
        <w:t>即她们的体重低于体重指数</w:t>
      </w:r>
      <w:r w:rsidRPr="001370FF">
        <w:rPr>
          <w:sz w:val="21"/>
          <w:lang w:eastAsia="zh-CN"/>
        </w:rPr>
        <w:t>1</w:t>
      </w:r>
      <w:r w:rsidR="00654786" w:rsidRPr="001370FF">
        <w:rPr>
          <w:sz w:val="21"/>
          <w:lang w:eastAsia="zh-CN"/>
        </w:rPr>
        <w:t>8.</w:t>
      </w:r>
      <w:r w:rsidRPr="001370FF">
        <w:rPr>
          <w:sz w:val="21"/>
          <w:lang w:eastAsia="zh-CN"/>
        </w:rPr>
        <w:t>5</w:t>
      </w:r>
      <w:r w:rsidRPr="001370FF">
        <w:rPr>
          <w:rFonts w:hint="eastAsia"/>
          <w:sz w:val="21"/>
          <w:lang w:eastAsia="zh-CN"/>
        </w:rPr>
        <w:t>的临界值</w:t>
      </w:r>
      <w:r w:rsidR="00654786" w:rsidRPr="001370FF">
        <w:rPr>
          <w:rFonts w:hint="eastAsia"/>
          <w:sz w:val="21"/>
          <w:lang w:eastAsia="zh-CN"/>
        </w:rPr>
        <w:t>，</w:t>
      </w:r>
      <w:r w:rsidRPr="001370FF">
        <w:rPr>
          <w:rFonts w:hint="eastAsia"/>
          <w:sz w:val="21"/>
          <w:lang w:eastAsia="zh-CN"/>
        </w:rPr>
        <w:t>体重指数利用身高和体重来衡量胖瘦程度</w:t>
      </w:r>
      <w:r w:rsidR="00654786" w:rsidRPr="001370FF">
        <w:rPr>
          <w:rFonts w:hint="eastAsia"/>
          <w:sz w:val="21"/>
          <w:lang w:eastAsia="zh-CN"/>
        </w:rPr>
        <w:t>(</w:t>
      </w:r>
      <w:r w:rsidRPr="001370FF">
        <w:rPr>
          <w:rFonts w:hint="eastAsia"/>
          <w:sz w:val="21"/>
          <w:lang w:eastAsia="zh-CN"/>
        </w:rPr>
        <w:t>千克</w:t>
      </w:r>
      <w:r w:rsidR="00654786" w:rsidRPr="001370FF">
        <w:rPr>
          <w:sz w:val="21"/>
          <w:lang w:eastAsia="zh-CN"/>
        </w:rPr>
        <w:t>/</w:t>
      </w:r>
      <w:r w:rsidRPr="001370FF">
        <w:rPr>
          <w:rFonts w:hint="eastAsia"/>
          <w:sz w:val="21"/>
          <w:lang w:eastAsia="zh-CN"/>
        </w:rPr>
        <w:t>平方米</w:t>
      </w:r>
      <w:r w:rsidR="00654786" w:rsidRPr="001370FF">
        <w:rPr>
          <w:rFonts w:hint="eastAsia"/>
          <w:sz w:val="21"/>
          <w:lang w:eastAsia="zh-CN"/>
        </w:rPr>
        <w:t>)</w:t>
      </w:r>
      <w:r w:rsidRPr="001370FF">
        <w:rPr>
          <w:rFonts w:hint="eastAsia"/>
          <w:sz w:val="21"/>
          <w:lang w:eastAsia="zh-CN"/>
        </w:rPr>
        <w:t>。</w:t>
      </w:r>
      <w:r w:rsidRPr="001370FF">
        <w:rPr>
          <w:rFonts w:hint="eastAsia"/>
          <w:sz w:val="21"/>
          <w:lang w:eastAsia="zh-CN"/>
        </w:rPr>
        <w:t>9</w:t>
      </w:r>
      <w:r w:rsidR="00654786" w:rsidRPr="001370FF">
        <w:rPr>
          <w:rFonts w:hint="eastAsia"/>
          <w:sz w:val="21"/>
          <w:lang w:eastAsia="zh-CN"/>
        </w:rPr>
        <w:t>%</w:t>
      </w:r>
      <w:r w:rsidRPr="001370FF">
        <w:rPr>
          <w:rFonts w:hint="eastAsia"/>
          <w:sz w:val="21"/>
          <w:lang w:eastAsia="zh-CN"/>
        </w:rPr>
        <w:t>的妇女超重或肥胖。多年来妇女的营养状况只有些微改善。</w:t>
      </w:r>
      <w:r w:rsidRPr="001370FF">
        <w:rPr>
          <w:rFonts w:hint="eastAsia"/>
          <w:sz w:val="21"/>
          <w:lang w:eastAsia="zh-CN"/>
        </w:rPr>
        <w:t>15</w:t>
      </w:r>
      <w:r w:rsidRPr="001370FF">
        <w:rPr>
          <w:rFonts w:hint="eastAsia"/>
          <w:sz w:val="21"/>
          <w:lang w:eastAsia="zh-CN"/>
        </w:rPr>
        <w:t>至</w:t>
      </w:r>
      <w:r w:rsidRPr="001370FF">
        <w:rPr>
          <w:rFonts w:hint="eastAsia"/>
          <w:sz w:val="21"/>
          <w:lang w:eastAsia="zh-CN"/>
        </w:rPr>
        <w:t>49</w:t>
      </w:r>
      <w:r w:rsidRPr="001370FF">
        <w:rPr>
          <w:rFonts w:hint="eastAsia"/>
          <w:sz w:val="21"/>
          <w:lang w:eastAsia="zh-CN"/>
        </w:rPr>
        <w:t>岁的妇女中</w:t>
      </w:r>
      <w:r w:rsidR="00654786" w:rsidRPr="001370FF">
        <w:rPr>
          <w:rFonts w:hint="eastAsia"/>
          <w:sz w:val="21"/>
          <w:lang w:eastAsia="zh-CN"/>
        </w:rPr>
        <w:t>，</w:t>
      </w:r>
      <w:r w:rsidRPr="001370FF">
        <w:rPr>
          <w:rFonts w:hint="eastAsia"/>
          <w:sz w:val="21"/>
          <w:lang w:eastAsia="zh-CN"/>
        </w:rPr>
        <w:t>有</w:t>
      </w:r>
      <w:r w:rsidRPr="001370FF">
        <w:rPr>
          <w:rFonts w:hint="eastAsia"/>
          <w:sz w:val="21"/>
          <w:lang w:eastAsia="zh-CN"/>
        </w:rPr>
        <w:t>36</w:t>
      </w:r>
      <w:r w:rsidR="00654786" w:rsidRPr="001370FF">
        <w:rPr>
          <w:rFonts w:hint="eastAsia"/>
          <w:sz w:val="21"/>
          <w:lang w:eastAsia="zh-CN"/>
        </w:rPr>
        <w:t>%</w:t>
      </w:r>
      <w:r w:rsidRPr="001370FF">
        <w:rPr>
          <w:rFonts w:hint="eastAsia"/>
          <w:sz w:val="21"/>
          <w:lang w:eastAsia="zh-CN"/>
        </w:rPr>
        <w:t>贫血</w:t>
      </w:r>
      <w:r w:rsidR="00654786" w:rsidRPr="001370FF">
        <w:rPr>
          <w:rFonts w:hint="eastAsia"/>
          <w:sz w:val="21"/>
          <w:lang w:eastAsia="zh-CN"/>
        </w:rPr>
        <w:t>，</w:t>
      </w:r>
      <w:r w:rsidRPr="001370FF">
        <w:rPr>
          <w:rFonts w:hint="eastAsia"/>
          <w:sz w:val="21"/>
          <w:lang w:eastAsia="zh-CN"/>
        </w:rPr>
        <w:t>其中</w:t>
      </w:r>
      <w:r w:rsidRPr="001370FF">
        <w:rPr>
          <w:rFonts w:hint="eastAsia"/>
          <w:sz w:val="21"/>
          <w:lang w:eastAsia="zh-CN"/>
        </w:rPr>
        <w:t>29</w:t>
      </w:r>
      <w:r w:rsidR="00654786" w:rsidRPr="001370FF">
        <w:rPr>
          <w:rFonts w:hint="eastAsia"/>
          <w:sz w:val="21"/>
          <w:lang w:eastAsia="zh-CN"/>
        </w:rPr>
        <w:t>%</w:t>
      </w:r>
      <w:r w:rsidRPr="001370FF">
        <w:rPr>
          <w:rFonts w:hint="eastAsia"/>
          <w:sz w:val="21"/>
          <w:lang w:eastAsia="zh-CN"/>
        </w:rPr>
        <w:t>轻微贫血、</w:t>
      </w:r>
      <w:r w:rsidRPr="001370FF">
        <w:rPr>
          <w:rFonts w:hint="eastAsia"/>
          <w:sz w:val="21"/>
          <w:lang w:eastAsia="zh-CN"/>
        </w:rPr>
        <w:t>6</w:t>
      </w:r>
      <w:r w:rsidR="00654786" w:rsidRPr="001370FF">
        <w:rPr>
          <w:rFonts w:hint="eastAsia"/>
          <w:sz w:val="21"/>
          <w:lang w:eastAsia="zh-CN"/>
        </w:rPr>
        <w:t>%</w:t>
      </w:r>
      <w:r w:rsidRPr="001370FF">
        <w:rPr>
          <w:rFonts w:hint="eastAsia"/>
          <w:sz w:val="21"/>
          <w:lang w:eastAsia="zh-CN"/>
        </w:rPr>
        <w:t>中度贫血</w:t>
      </w:r>
      <w:r w:rsidR="00654786" w:rsidRPr="001370FF">
        <w:rPr>
          <w:rFonts w:hint="eastAsia"/>
          <w:sz w:val="21"/>
          <w:lang w:eastAsia="zh-CN"/>
        </w:rPr>
        <w:t>，</w:t>
      </w:r>
      <w:r w:rsidRPr="001370FF">
        <w:rPr>
          <w:rFonts w:hint="eastAsia"/>
          <w:sz w:val="21"/>
          <w:lang w:eastAsia="zh-CN"/>
        </w:rPr>
        <w:t>并有不到</w:t>
      </w:r>
      <w:r w:rsidRPr="001370FF">
        <w:rPr>
          <w:rFonts w:hint="eastAsia"/>
          <w:sz w:val="21"/>
          <w:lang w:eastAsia="zh-CN"/>
        </w:rPr>
        <w:t>1</w:t>
      </w:r>
      <w:r w:rsidR="00654786" w:rsidRPr="001370FF">
        <w:rPr>
          <w:rFonts w:hint="eastAsia"/>
          <w:sz w:val="21"/>
          <w:lang w:eastAsia="zh-CN"/>
        </w:rPr>
        <w:t>%</w:t>
      </w:r>
      <w:r w:rsidRPr="001370FF">
        <w:rPr>
          <w:rFonts w:hint="eastAsia"/>
          <w:sz w:val="21"/>
          <w:lang w:eastAsia="zh-CN"/>
        </w:rPr>
        <w:t>的妇女严重贫血。</w:t>
      </w:r>
    </w:p>
    <w:p w:rsidR="00194B1A" w:rsidRPr="001370FF" w:rsidRDefault="00194B1A" w:rsidP="00E80944">
      <w:pPr>
        <w:pStyle w:val="H23GC"/>
        <w:rPr>
          <w:rFonts w:hint="eastAsia"/>
        </w:rPr>
      </w:pPr>
      <w:r w:rsidRPr="001370FF">
        <w:tab/>
      </w:r>
      <w:r w:rsidRPr="001370FF">
        <w:tab/>
      </w:r>
      <w:r w:rsidRPr="001370FF">
        <w:rPr>
          <w:rFonts w:hint="eastAsia"/>
        </w:rPr>
        <w:t>艾滋病毒与艾滋病</w:t>
      </w:r>
    </w:p>
    <w:p w:rsidR="00194B1A" w:rsidRPr="001370FF" w:rsidRDefault="00194B1A" w:rsidP="00E80944">
      <w:pPr>
        <w:pStyle w:val="SingleTxtG"/>
        <w:spacing w:line="320" w:lineRule="atLeast"/>
        <w:rPr>
          <w:rFonts w:hint="eastAsia"/>
          <w:sz w:val="21"/>
          <w:lang w:eastAsia="zh-CN"/>
        </w:rPr>
      </w:pPr>
      <w:r w:rsidRPr="001370FF">
        <w:rPr>
          <w:rFonts w:hint="eastAsia"/>
          <w:sz w:val="21"/>
          <w:lang w:eastAsia="zh-CN"/>
        </w:rPr>
        <w:t>15</w:t>
      </w:r>
      <w:r w:rsidR="00654786" w:rsidRPr="001370FF">
        <w:rPr>
          <w:rFonts w:hint="eastAsia"/>
          <w:sz w:val="21"/>
          <w:lang w:eastAsia="zh-CN"/>
        </w:rPr>
        <w:t>1.</w:t>
      </w:r>
      <w:r w:rsidRPr="001370FF">
        <w:rPr>
          <w:rFonts w:hint="eastAsia"/>
          <w:sz w:val="21"/>
          <w:lang w:eastAsia="zh-CN"/>
        </w:rPr>
        <w:tab/>
      </w:r>
      <w:r w:rsidRPr="001370FF">
        <w:rPr>
          <w:rFonts w:hint="eastAsia"/>
          <w:sz w:val="21"/>
          <w:lang w:eastAsia="zh-CN"/>
        </w:rPr>
        <w:t>大部分妇女都知道</w:t>
      </w:r>
      <w:r w:rsidR="00654786" w:rsidRPr="001370FF">
        <w:rPr>
          <w:rFonts w:hint="eastAsia"/>
          <w:sz w:val="21"/>
          <w:lang w:eastAsia="zh-CN"/>
        </w:rPr>
        <w:t>，</w:t>
      </w:r>
      <w:r w:rsidRPr="001370FF">
        <w:rPr>
          <w:rFonts w:hint="eastAsia"/>
          <w:sz w:val="21"/>
          <w:lang w:eastAsia="zh-CN"/>
        </w:rPr>
        <w:t>只与一个未感染性伴侣性交</w:t>
      </w:r>
      <w:r w:rsidR="00654786" w:rsidRPr="001370FF">
        <w:rPr>
          <w:rFonts w:hint="eastAsia"/>
          <w:sz w:val="21"/>
          <w:lang w:eastAsia="zh-CN"/>
        </w:rPr>
        <w:t>(</w:t>
      </w:r>
      <w:r w:rsidRPr="001370FF">
        <w:rPr>
          <w:rFonts w:hint="eastAsia"/>
          <w:sz w:val="21"/>
          <w:lang w:eastAsia="zh-CN"/>
        </w:rPr>
        <w:t>65</w:t>
      </w:r>
      <w:r w:rsidR="00654786" w:rsidRPr="001370FF">
        <w:rPr>
          <w:rFonts w:hint="eastAsia"/>
          <w:sz w:val="21"/>
          <w:lang w:eastAsia="zh-CN"/>
        </w:rPr>
        <w:t>%)</w:t>
      </w:r>
      <w:r w:rsidRPr="001370FF">
        <w:rPr>
          <w:rFonts w:hint="eastAsia"/>
          <w:sz w:val="21"/>
          <w:lang w:eastAsia="zh-CN"/>
        </w:rPr>
        <w:t>或避免性交</w:t>
      </w:r>
      <w:r w:rsidR="00654786" w:rsidRPr="001370FF">
        <w:rPr>
          <w:rFonts w:hint="eastAsia"/>
          <w:sz w:val="21"/>
          <w:lang w:eastAsia="zh-CN"/>
        </w:rPr>
        <w:t>(</w:t>
      </w:r>
      <w:r w:rsidRPr="001370FF">
        <w:rPr>
          <w:rFonts w:hint="eastAsia"/>
          <w:sz w:val="21"/>
          <w:lang w:eastAsia="zh-CN"/>
        </w:rPr>
        <w:t>60</w:t>
      </w:r>
      <w:r w:rsidR="00654786" w:rsidRPr="001370FF">
        <w:rPr>
          <w:rFonts w:hint="eastAsia"/>
          <w:sz w:val="21"/>
          <w:lang w:eastAsia="zh-CN"/>
        </w:rPr>
        <w:t>%)</w:t>
      </w:r>
      <w:r w:rsidRPr="001370FF">
        <w:rPr>
          <w:rFonts w:hint="eastAsia"/>
          <w:sz w:val="21"/>
          <w:lang w:eastAsia="zh-CN"/>
        </w:rPr>
        <w:t>可降低感染艾滋病毒的可能性。有</w:t>
      </w:r>
      <w:r w:rsidRPr="001370FF">
        <w:rPr>
          <w:rFonts w:hint="eastAsia"/>
          <w:sz w:val="21"/>
          <w:lang w:eastAsia="zh-CN"/>
        </w:rPr>
        <w:t>59</w:t>
      </w:r>
      <w:r w:rsidR="00654786" w:rsidRPr="001370FF">
        <w:rPr>
          <w:rFonts w:hint="eastAsia"/>
          <w:sz w:val="21"/>
          <w:lang w:eastAsia="zh-CN"/>
        </w:rPr>
        <w:t>%</w:t>
      </w:r>
      <w:r w:rsidRPr="001370FF">
        <w:rPr>
          <w:rFonts w:hint="eastAsia"/>
          <w:sz w:val="21"/>
          <w:lang w:eastAsia="zh-CN"/>
        </w:rPr>
        <w:t>和</w:t>
      </w:r>
      <w:r w:rsidRPr="001370FF">
        <w:rPr>
          <w:rFonts w:hint="eastAsia"/>
          <w:sz w:val="21"/>
          <w:lang w:eastAsia="zh-CN"/>
        </w:rPr>
        <w:t>75</w:t>
      </w:r>
      <w:r w:rsidR="00654786" w:rsidRPr="001370FF">
        <w:rPr>
          <w:rFonts w:hint="eastAsia"/>
          <w:sz w:val="21"/>
          <w:lang w:eastAsia="zh-CN"/>
        </w:rPr>
        <w:t>%</w:t>
      </w:r>
      <w:r w:rsidRPr="001370FF">
        <w:rPr>
          <w:rFonts w:hint="eastAsia"/>
          <w:sz w:val="21"/>
          <w:lang w:eastAsia="zh-CN"/>
        </w:rPr>
        <w:t>年龄在</w:t>
      </w:r>
      <w:r w:rsidRPr="001370FF">
        <w:rPr>
          <w:rFonts w:hint="eastAsia"/>
          <w:sz w:val="21"/>
          <w:lang w:eastAsia="zh-CN"/>
        </w:rPr>
        <w:t>15</w:t>
      </w:r>
      <w:r w:rsidRPr="001370FF">
        <w:rPr>
          <w:rFonts w:hint="eastAsia"/>
          <w:sz w:val="21"/>
          <w:lang w:eastAsia="zh-CN"/>
        </w:rPr>
        <w:t>至</w:t>
      </w:r>
      <w:r w:rsidRPr="001370FF">
        <w:rPr>
          <w:rFonts w:hint="eastAsia"/>
          <w:sz w:val="21"/>
          <w:lang w:eastAsia="zh-CN"/>
        </w:rPr>
        <w:t>48</w:t>
      </w:r>
      <w:r w:rsidRPr="001370FF">
        <w:rPr>
          <w:rFonts w:hint="eastAsia"/>
          <w:sz w:val="21"/>
          <w:lang w:eastAsia="zh-CN"/>
        </w:rPr>
        <w:t>岁的女性和男性知道</w:t>
      </w:r>
      <w:r w:rsidR="00654786" w:rsidRPr="001370FF">
        <w:rPr>
          <w:rFonts w:hint="eastAsia"/>
          <w:sz w:val="21"/>
          <w:lang w:eastAsia="zh-CN"/>
        </w:rPr>
        <w:t>，</w:t>
      </w:r>
      <w:r w:rsidRPr="001370FF">
        <w:rPr>
          <w:rFonts w:hint="eastAsia"/>
          <w:sz w:val="21"/>
          <w:lang w:eastAsia="zh-CN"/>
        </w:rPr>
        <w:t>看上去健康的人可能携带有艾滋病毒。下表以性别分列的数据显示了一些概要信息</w:t>
      </w:r>
      <w:r w:rsidR="00654786" w:rsidRPr="001370FF">
        <w:rPr>
          <w:rFonts w:hint="eastAsia"/>
          <w:sz w:val="21"/>
          <w:lang w:eastAsia="zh-CN"/>
        </w:rPr>
        <w:t>：</w:t>
      </w:r>
    </w:p>
    <w:p w:rsidR="00194B1A" w:rsidRPr="001370FF" w:rsidRDefault="00194B1A" w:rsidP="00E80944">
      <w:pPr>
        <w:pStyle w:val="SingleTxtG"/>
        <w:outlineLvl w:val="0"/>
        <w:rPr>
          <w:rFonts w:eastAsia="SimHei" w:hint="eastAsia"/>
          <w:sz w:val="21"/>
          <w:lang w:eastAsia="zh-CN"/>
        </w:rPr>
      </w:pPr>
      <w:bookmarkStart w:id="9" w:name="_Toc285806800"/>
      <w:r w:rsidRPr="001370FF">
        <w:rPr>
          <w:rFonts w:hint="eastAsia"/>
          <w:sz w:val="21"/>
          <w:lang w:eastAsia="zh-CN"/>
        </w:rPr>
        <w:t>表</w:t>
      </w:r>
      <w:r w:rsidRPr="001370FF">
        <w:rPr>
          <w:rFonts w:hint="eastAsia"/>
          <w:sz w:val="21"/>
          <w:lang w:eastAsia="zh-CN"/>
        </w:rPr>
        <w:t>16</w:t>
      </w:r>
      <w:bookmarkEnd w:id="9"/>
      <w:r w:rsidR="00E80944" w:rsidRPr="001370FF">
        <w:rPr>
          <w:sz w:val="21"/>
          <w:lang w:eastAsia="zh-CN"/>
        </w:rPr>
        <w:br/>
      </w:r>
      <w:r w:rsidRPr="001370FF">
        <w:rPr>
          <w:rFonts w:eastAsia="SimHei" w:hint="eastAsia"/>
          <w:sz w:val="21"/>
          <w:lang w:eastAsia="zh-CN"/>
        </w:rPr>
        <w:t>艾滋病毒感染人口的数量</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2"/>
        <w:gridCol w:w="922"/>
        <w:gridCol w:w="921"/>
        <w:gridCol w:w="921"/>
        <w:gridCol w:w="921"/>
        <w:gridCol w:w="921"/>
        <w:gridCol w:w="921"/>
        <w:gridCol w:w="921"/>
      </w:tblGrid>
      <w:tr w:rsidR="00194B1A" w:rsidRPr="001370FF" w:rsidTr="00194B1A">
        <w:trPr>
          <w:trHeight w:val="182"/>
        </w:trPr>
        <w:tc>
          <w:tcPr>
            <w:tcW w:w="922" w:type="dxa"/>
            <w:vMerge w:val="restart"/>
            <w:tcBorders>
              <w:top w:val="single" w:sz="4" w:space="0" w:color="auto"/>
            </w:tcBorders>
            <w:shd w:val="clear" w:color="auto" w:fill="auto"/>
            <w:vAlign w:val="bottom"/>
          </w:tcPr>
          <w:p w:rsidR="00194B1A" w:rsidRPr="001370FF" w:rsidRDefault="00194B1A" w:rsidP="00194B1A">
            <w:pPr>
              <w:spacing w:before="80" w:after="80" w:line="200" w:lineRule="exact"/>
              <w:ind w:right="113"/>
              <w:rPr>
                <w:rFonts w:hint="eastAsia"/>
                <w:bCs/>
                <w:i/>
                <w:sz w:val="18"/>
                <w:szCs w:val="18"/>
              </w:rPr>
            </w:pPr>
            <w:r w:rsidRPr="001370FF">
              <w:rPr>
                <w:rFonts w:eastAsia="KaiTi_GB2312" w:hint="eastAsia"/>
                <w:bCs/>
                <w:sz w:val="18"/>
                <w:szCs w:val="18"/>
              </w:rPr>
              <w:t>年份</w:t>
            </w:r>
          </w:p>
        </w:tc>
        <w:tc>
          <w:tcPr>
            <w:tcW w:w="922" w:type="dxa"/>
            <w:vMerge w:val="restart"/>
            <w:tcBorders>
              <w:top w:val="single" w:sz="4" w:space="0" w:color="auto"/>
            </w:tcBorders>
            <w:shd w:val="clear" w:color="auto" w:fill="auto"/>
            <w:vAlign w:val="bottom"/>
          </w:tcPr>
          <w:p w:rsidR="00194B1A" w:rsidRPr="001370FF" w:rsidRDefault="00194B1A" w:rsidP="00CF486A">
            <w:pPr>
              <w:spacing w:before="80" w:after="80" w:line="200" w:lineRule="exact"/>
              <w:ind w:right="57"/>
              <w:jc w:val="right"/>
              <w:rPr>
                <w:rFonts w:hint="eastAsia"/>
                <w:bCs/>
                <w:i/>
                <w:sz w:val="18"/>
                <w:szCs w:val="18"/>
              </w:rPr>
            </w:pPr>
            <w:r w:rsidRPr="001370FF">
              <w:rPr>
                <w:rFonts w:eastAsia="KaiTi_GB2312" w:hint="eastAsia"/>
                <w:bCs/>
                <w:sz w:val="18"/>
                <w:szCs w:val="18"/>
              </w:rPr>
              <w:t>抽样检测</w:t>
            </w:r>
          </w:p>
        </w:tc>
        <w:tc>
          <w:tcPr>
            <w:tcW w:w="2763" w:type="dxa"/>
            <w:gridSpan w:val="3"/>
            <w:tcBorders>
              <w:top w:val="single" w:sz="4" w:space="0" w:color="auto"/>
              <w:bottom w:val="single" w:sz="4" w:space="0" w:color="auto"/>
              <w:right w:val="single" w:sz="24" w:space="0" w:color="FFFFFF"/>
            </w:tcBorders>
            <w:shd w:val="clear" w:color="auto" w:fill="auto"/>
            <w:vAlign w:val="bottom"/>
          </w:tcPr>
          <w:p w:rsidR="00194B1A" w:rsidRPr="001370FF" w:rsidRDefault="00194B1A" w:rsidP="00194B1A">
            <w:pPr>
              <w:spacing w:before="80" w:after="80" w:line="200" w:lineRule="exact"/>
              <w:ind w:right="113"/>
              <w:jc w:val="center"/>
              <w:rPr>
                <w:bCs/>
                <w:i/>
                <w:sz w:val="18"/>
                <w:szCs w:val="18"/>
              </w:rPr>
            </w:pPr>
            <w:r w:rsidRPr="001370FF">
              <w:rPr>
                <w:rFonts w:eastAsia="KaiTi_GB2312" w:hint="eastAsia"/>
                <w:bCs/>
                <w:sz w:val="18"/>
                <w:szCs w:val="18"/>
              </w:rPr>
              <w:t>艾滋病毒测试呈阳性</w:t>
            </w:r>
          </w:p>
        </w:tc>
        <w:tc>
          <w:tcPr>
            <w:tcW w:w="2763" w:type="dxa"/>
            <w:gridSpan w:val="3"/>
            <w:tcBorders>
              <w:top w:val="single" w:sz="4" w:space="0" w:color="auto"/>
              <w:left w:val="single" w:sz="24" w:space="0" w:color="FFFFFF"/>
              <w:bottom w:val="single" w:sz="4" w:space="0" w:color="auto"/>
            </w:tcBorders>
            <w:shd w:val="clear" w:color="auto" w:fill="auto"/>
            <w:vAlign w:val="bottom"/>
          </w:tcPr>
          <w:p w:rsidR="00194B1A" w:rsidRPr="001370FF" w:rsidRDefault="00194B1A" w:rsidP="00194B1A">
            <w:pPr>
              <w:spacing w:before="80" w:after="80" w:line="200" w:lineRule="exact"/>
              <w:ind w:right="113"/>
              <w:jc w:val="center"/>
              <w:rPr>
                <w:rFonts w:hint="eastAsia"/>
                <w:bCs/>
                <w:i/>
                <w:sz w:val="18"/>
                <w:szCs w:val="18"/>
              </w:rPr>
            </w:pPr>
            <w:r w:rsidRPr="001370FF">
              <w:rPr>
                <w:rFonts w:eastAsia="KaiTi_GB2312" w:hint="eastAsia"/>
                <w:bCs/>
                <w:sz w:val="18"/>
                <w:szCs w:val="18"/>
              </w:rPr>
              <w:t>艾滋病</w:t>
            </w:r>
          </w:p>
        </w:tc>
      </w:tr>
      <w:tr w:rsidR="00194B1A" w:rsidRPr="001370FF" w:rsidTr="00194B1A">
        <w:trPr>
          <w:trHeight w:val="181"/>
        </w:trPr>
        <w:tc>
          <w:tcPr>
            <w:tcW w:w="922" w:type="dxa"/>
            <w:vMerge/>
            <w:tcBorders>
              <w:bottom w:val="single" w:sz="12" w:space="0" w:color="auto"/>
            </w:tcBorders>
            <w:shd w:val="clear" w:color="auto" w:fill="auto"/>
            <w:vAlign w:val="bottom"/>
          </w:tcPr>
          <w:p w:rsidR="00194B1A" w:rsidRPr="001370FF" w:rsidRDefault="00194B1A" w:rsidP="00194B1A">
            <w:pPr>
              <w:spacing w:line="240" w:lineRule="auto"/>
              <w:ind w:right="113"/>
              <w:rPr>
                <w:rFonts w:eastAsia="KaiTi_GB2312"/>
                <w:b/>
                <w:bCs/>
                <w:sz w:val="18"/>
                <w:szCs w:val="18"/>
              </w:rPr>
            </w:pPr>
          </w:p>
        </w:tc>
        <w:tc>
          <w:tcPr>
            <w:tcW w:w="922" w:type="dxa"/>
            <w:vMerge/>
            <w:tcBorders>
              <w:bottom w:val="single" w:sz="12" w:space="0" w:color="auto"/>
            </w:tcBorders>
            <w:shd w:val="clear" w:color="auto" w:fill="auto"/>
            <w:vAlign w:val="bottom"/>
          </w:tcPr>
          <w:p w:rsidR="00194B1A" w:rsidRPr="001370FF" w:rsidRDefault="00194B1A" w:rsidP="00194B1A">
            <w:pPr>
              <w:spacing w:line="240" w:lineRule="auto"/>
              <w:ind w:right="113"/>
              <w:rPr>
                <w:rFonts w:eastAsia="SimHei"/>
                <w:bCs/>
                <w:sz w:val="18"/>
                <w:szCs w:val="18"/>
              </w:rPr>
            </w:pPr>
          </w:p>
        </w:tc>
        <w:tc>
          <w:tcPr>
            <w:tcW w:w="921" w:type="dxa"/>
            <w:tcBorders>
              <w:top w:val="single" w:sz="4" w:space="0" w:color="auto"/>
              <w:bottom w:val="single" w:sz="12" w:space="0" w:color="auto"/>
            </w:tcBorders>
            <w:shd w:val="clear" w:color="auto" w:fill="auto"/>
            <w:vAlign w:val="bottom"/>
          </w:tcPr>
          <w:p w:rsidR="00194B1A" w:rsidRPr="001370FF" w:rsidRDefault="00194B1A" w:rsidP="00CF486A">
            <w:pPr>
              <w:spacing w:before="80" w:after="80" w:line="200" w:lineRule="exact"/>
              <w:ind w:right="57"/>
              <w:jc w:val="right"/>
              <w:rPr>
                <w:rFonts w:hint="eastAsia"/>
                <w:bCs/>
                <w:i/>
                <w:sz w:val="18"/>
                <w:szCs w:val="18"/>
              </w:rPr>
            </w:pPr>
            <w:r w:rsidRPr="001370FF">
              <w:rPr>
                <w:rFonts w:eastAsia="KaiTi_GB2312" w:hint="eastAsia"/>
                <w:bCs/>
                <w:sz w:val="18"/>
                <w:szCs w:val="18"/>
              </w:rPr>
              <w:t>男性</w:t>
            </w:r>
          </w:p>
        </w:tc>
        <w:tc>
          <w:tcPr>
            <w:tcW w:w="921" w:type="dxa"/>
            <w:tcBorders>
              <w:top w:val="single" w:sz="4" w:space="0" w:color="auto"/>
              <w:bottom w:val="single" w:sz="12" w:space="0" w:color="auto"/>
            </w:tcBorders>
            <w:shd w:val="clear" w:color="auto" w:fill="auto"/>
            <w:vAlign w:val="bottom"/>
          </w:tcPr>
          <w:p w:rsidR="00194B1A" w:rsidRPr="001370FF" w:rsidRDefault="00194B1A" w:rsidP="00CF486A">
            <w:pPr>
              <w:spacing w:before="80" w:after="80" w:line="200" w:lineRule="exact"/>
              <w:ind w:right="57"/>
              <w:jc w:val="right"/>
              <w:rPr>
                <w:rFonts w:eastAsia="KaiTi_GB2312" w:hint="eastAsia"/>
                <w:bCs/>
                <w:sz w:val="18"/>
                <w:szCs w:val="18"/>
              </w:rPr>
            </w:pPr>
            <w:r w:rsidRPr="001370FF">
              <w:rPr>
                <w:rFonts w:eastAsia="KaiTi_GB2312" w:hint="eastAsia"/>
                <w:bCs/>
                <w:sz w:val="18"/>
                <w:szCs w:val="18"/>
              </w:rPr>
              <w:t>女性</w:t>
            </w:r>
          </w:p>
        </w:tc>
        <w:tc>
          <w:tcPr>
            <w:tcW w:w="921" w:type="dxa"/>
            <w:tcBorders>
              <w:top w:val="single" w:sz="4" w:space="0" w:color="auto"/>
              <w:bottom w:val="single" w:sz="12" w:space="0" w:color="auto"/>
              <w:right w:val="single" w:sz="24" w:space="0" w:color="FFFFFF"/>
            </w:tcBorders>
            <w:shd w:val="clear" w:color="auto" w:fill="auto"/>
            <w:vAlign w:val="bottom"/>
          </w:tcPr>
          <w:p w:rsidR="00194B1A" w:rsidRPr="001370FF" w:rsidRDefault="00194B1A" w:rsidP="00CF486A">
            <w:pPr>
              <w:spacing w:before="80" w:after="80" w:line="200" w:lineRule="exact"/>
              <w:ind w:right="57"/>
              <w:jc w:val="right"/>
              <w:rPr>
                <w:rFonts w:eastAsia="KaiTi_GB2312" w:hint="eastAsia"/>
                <w:b/>
                <w:bCs/>
                <w:sz w:val="18"/>
                <w:szCs w:val="18"/>
              </w:rPr>
            </w:pPr>
            <w:r w:rsidRPr="001370FF">
              <w:rPr>
                <w:rFonts w:eastAsia="KaiTi_GB2312" w:hint="eastAsia"/>
                <w:b/>
                <w:bCs/>
                <w:sz w:val="18"/>
                <w:szCs w:val="18"/>
              </w:rPr>
              <w:t>总计</w:t>
            </w:r>
          </w:p>
        </w:tc>
        <w:tc>
          <w:tcPr>
            <w:tcW w:w="921" w:type="dxa"/>
            <w:tcBorders>
              <w:top w:val="single" w:sz="4" w:space="0" w:color="auto"/>
              <w:left w:val="single" w:sz="24" w:space="0" w:color="FFFFFF"/>
              <w:bottom w:val="single" w:sz="12" w:space="0" w:color="auto"/>
            </w:tcBorders>
            <w:shd w:val="clear" w:color="auto" w:fill="auto"/>
            <w:vAlign w:val="bottom"/>
          </w:tcPr>
          <w:p w:rsidR="00194B1A" w:rsidRPr="001370FF" w:rsidRDefault="00194B1A" w:rsidP="00CF486A">
            <w:pPr>
              <w:spacing w:before="80" w:after="80" w:line="200" w:lineRule="exact"/>
              <w:ind w:right="57"/>
              <w:jc w:val="right"/>
              <w:rPr>
                <w:rFonts w:hint="eastAsia"/>
                <w:bCs/>
                <w:i/>
                <w:sz w:val="18"/>
                <w:szCs w:val="18"/>
              </w:rPr>
            </w:pPr>
            <w:r w:rsidRPr="001370FF">
              <w:rPr>
                <w:rFonts w:eastAsia="KaiTi_GB2312" w:hint="eastAsia"/>
                <w:bCs/>
                <w:sz w:val="18"/>
                <w:szCs w:val="18"/>
              </w:rPr>
              <w:t>男性</w:t>
            </w:r>
          </w:p>
        </w:tc>
        <w:tc>
          <w:tcPr>
            <w:tcW w:w="921" w:type="dxa"/>
            <w:tcBorders>
              <w:top w:val="single" w:sz="4" w:space="0" w:color="auto"/>
              <w:bottom w:val="single" w:sz="12" w:space="0" w:color="auto"/>
            </w:tcBorders>
            <w:shd w:val="clear" w:color="auto" w:fill="auto"/>
            <w:vAlign w:val="bottom"/>
          </w:tcPr>
          <w:p w:rsidR="00194B1A" w:rsidRPr="001370FF" w:rsidRDefault="00194B1A" w:rsidP="00CF486A">
            <w:pPr>
              <w:spacing w:before="80" w:after="80" w:line="200" w:lineRule="exact"/>
              <w:ind w:right="57"/>
              <w:jc w:val="right"/>
              <w:rPr>
                <w:rFonts w:eastAsia="KaiTi_GB2312" w:hint="eastAsia"/>
                <w:bCs/>
                <w:sz w:val="18"/>
                <w:szCs w:val="18"/>
              </w:rPr>
            </w:pPr>
            <w:r w:rsidRPr="001370FF">
              <w:rPr>
                <w:rFonts w:eastAsia="KaiTi_GB2312" w:hint="eastAsia"/>
                <w:bCs/>
                <w:sz w:val="18"/>
                <w:szCs w:val="18"/>
              </w:rPr>
              <w:t>女性</w:t>
            </w:r>
          </w:p>
        </w:tc>
        <w:tc>
          <w:tcPr>
            <w:tcW w:w="921" w:type="dxa"/>
            <w:tcBorders>
              <w:top w:val="single" w:sz="4" w:space="0" w:color="auto"/>
              <w:bottom w:val="single" w:sz="12" w:space="0" w:color="auto"/>
            </w:tcBorders>
            <w:shd w:val="clear" w:color="auto" w:fill="auto"/>
            <w:vAlign w:val="bottom"/>
          </w:tcPr>
          <w:p w:rsidR="00194B1A" w:rsidRPr="001370FF" w:rsidRDefault="00194B1A" w:rsidP="00CF486A">
            <w:pPr>
              <w:spacing w:before="80" w:after="80" w:line="200" w:lineRule="exact"/>
              <w:ind w:right="57"/>
              <w:jc w:val="right"/>
              <w:rPr>
                <w:rFonts w:eastAsia="KaiTi_GB2312" w:hint="eastAsia"/>
                <w:b/>
                <w:bCs/>
                <w:sz w:val="18"/>
                <w:szCs w:val="18"/>
              </w:rPr>
            </w:pPr>
            <w:r w:rsidRPr="001370FF">
              <w:rPr>
                <w:rFonts w:eastAsia="KaiTi_GB2312" w:hint="eastAsia"/>
                <w:b/>
                <w:bCs/>
                <w:sz w:val="18"/>
                <w:szCs w:val="18"/>
              </w:rPr>
              <w:t>总计</w:t>
            </w:r>
          </w:p>
        </w:tc>
      </w:tr>
      <w:tr w:rsidR="00194B1A" w:rsidRPr="001370FF" w:rsidTr="00194B1A">
        <w:tc>
          <w:tcPr>
            <w:tcW w:w="922"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sz w:val="18"/>
                <w:szCs w:val="18"/>
              </w:rPr>
            </w:pPr>
            <w:r w:rsidRPr="001370FF">
              <w:rPr>
                <w:sz w:val="18"/>
                <w:szCs w:val="18"/>
              </w:rPr>
              <w:t>2004</w:t>
            </w:r>
          </w:p>
        </w:tc>
        <w:tc>
          <w:tcPr>
            <w:tcW w:w="922" w:type="dxa"/>
            <w:tcBorders>
              <w:top w:val="single" w:sz="12" w:space="0" w:color="auto"/>
            </w:tcBorders>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6 326</w:t>
            </w:r>
          </w:p>
        </w:tc>
        <w:tc>
          <w:tcPr>
            <w:tcW w:w="921" w:type="dxa"/>
            <w:tcBorders>
              <w:top w:val="single" w:sz="12" w:space="0" w:color="auto"/>
            </w:tcBorders>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942</w:t>
            </w:r>
          </w:p>
        </w:tc>
        <w:tc>
          <w:tcPr>
            <w:tcW w:w="921" w:type="dxa"/>
            <w:tcBorders>
              <w:top w:val="single" w:sz="12" w:space="0" w:color="auto"/>
            </w:tcBorders>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340</w:t>
            </w:r>
          </w:p>
        </w:tc>
        <w:tc>
          <w:tcPr>
            <w:tcW w:w="921" w:type="dxa"/>
            <w:tcBorders>
              <w:top w:val="single" w:sz="12" w:space="0" w:color="auto"/>
            </w:tcBorders>
            <w:shd w:val="clear" w:color="auto" w:fill="auto"/>
            <w:vAlign w:val="center"/>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1 282</w:t>
            </w:r>
          </w:p>
        </w:tc>
        <w:tc>
          <w:tcPr>
            <w:tcW w:w="921" w:type="dxa"/>
            <w:tcBorders>
              <w:top w:val="single" w:sz="12" w:space="0" w:color="auto"/>
            </w:tcBorders>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112</w:t>
            </w:r>
          </w:p>
        </w:tc>
        <w:tc>
          <w:tcPr>
            <w:tcW w:w="921" w:type="dxa"/>
            <w:tcBorders>
              <w:top w:val="single" w:sz="12" w:space="0" w:color="auto"/>
            </w:tcBorders>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32</w:t>
            </w:r>
          </w:p>
        </w:tc>
        <w:tc>
          <w:tcPr>
            <w:tcW w:w="921" w:type="dxa"/>
            <w:tcBorders>
              <w:top w:val="single" w:sz="12" w:space="0" w:color="auto"/>
            </w:tcBorders>
            <w:shd w:val="clear" w:color="auto" w:fill="auto"/>
            <w:vAlign w:val="center"/>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144</w:t>
            </w:r>
          </w:p>
        </w:tc>
      </w:tr>
      <w:tr w:rsidR="00194B1A" w:rsidRPr="001370FF" w:rsidTr="00194B1A">
        <w:tc>
          <w:tcPr>
            <w:tcW w:w="922" w:type="dxa"/>
            <w:shd w:val="clear" w:color="auto" w:fill="auto"/>
            <w:vAlign w:val="center"/>
          </w:tcPr>
          <w:p w:rsidR="00194B1A" w:rsidRPr="001370FF" w:rsidRDefault="00194B1A" w:rsidP="00194B1A">
            <w:pPr>
              <w:spacing w:before="40" w:after="40" w:line="220" w:lineRule="exact"/>
              <w:ind w:right="113"/>
              <w:rPr>
                <w:sz w:val="18"/>
                <w:szCs w:val="18"/>
              </w:rPr>
            </w:pPr>
            <w:r w:rsidRPr="001370FF">
              <w:rPr>
                <w:sz w:val="18"/>
                <w:szCs w:val="18"/>
              </w:rPr>
              <w:t>2005</w:t>
            </w:r>
          </w:p>
        </w:tc>
        <w:tc>
          <w:tcPr>
            <w:tcW w:w="922" w:type="dxa"/>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7 654</w:t>
            </w:r>
          </w:p>
        </w:tc>
        <w:tc>
          <w:tcPr>
            <w:tcW w:w="921" w:type="dxa"/>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907</w:t>
            </w:r>
          </w:p>
        </w:tc>
        <w:tc>
          <w:tcPr>
            <w:tcW w:w="921" w:type="dxa"/>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327</w:t>
            </w:r>
          </w:p>
        </w:tc>
        <w:tc>
          <w:tcPr>
            <w:tcW w:w="921" w:type="dxa"/>
            <w:shd w:val="clear" w:color="auto" w:fill="auto"/>
            <w:vAlign w:val="center"/>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1 234</w:t>
            </w:r>
          </w:p>
        </w:tc>
        <w:tc>
          <w:tcPr>
            <w:tcW w:w="921" w:type="dxa"/>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90</w:t>
            </w:r>
          </w:p>
        </w:tc>
        <w:tc>
          <w:tcPr>
            <w:tcW w:w="921" w:type="dxa"/>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21</w:t>
            </w:r>
          </w:p>
        </w:tc>
        <w:tc>
          <w:tcPr>
            <w:tcW w:w="921" w:type="dxa"/>
            <w:shd w:val="clear" w:color="auto" w:fill="auto"/>
            <w:vAlign w:val="center"/>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111</w:t>
            </w:r>
          </w:p>
        </w:tc>
      </w:tr>
      <w:tr w:rsidR="00194B1A" w:rsidRPr="001370FF" w:rsidTr="00194B1A">
        <w:tc>
          <w:tcPr>
            <w:tcW w:w="922" w:type="dxa"/>
            <w:shd w:val="clear" w:color="auto" w:fill="auto"/>
            <w:vAlign w:val="center"/>
          </w:tcPr>
          <w:p w:rsidR="00194B1A" w:rsidRPr="001370FF" w:rsidRDefault="00194B1A" w:rsidP="00194B1A">
            <w:pPr>
              <w:spacing w:before="40" w:after="40" w:line="220" w:lineRule="exact"/>
              <w:ind w:right="113"/>
              <w:rPr>
                <w:sz w:val="18"/>
                <w:szCs w:val="18"/>
              </w:rPr>
            </w:pPr>
            <w:r w:rsidRPr="001370FF">
              <w:rPr>
                <w:sz w:val="18"/>
                <w:szCs w:val="18"/>
              </w:rPr>
              <w:t>2006</w:t>
            </w:r>
          </w:p>
        </w:tc>
        <w:tc>
          <w:tcPr>
            <w:tcW w:w="922" w:type="dxa"/>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16 890</w:t>
            </w:r>
          </w:p>
        </w:tc>
        <w:tc>
          <w:tcPr>
            <w:tcW w:w="921" w:type="dxa"/>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1 750</w:t>
            </w:r>
          </w:p>
        </w:tc>
        <w:tc>
          <w:tcPr>
            <w:tcW w:w="921" w:type="dxa"/>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931</w:t>
            </w:r>
          </w:p>
        </w:tc>
        <w:tc>
          <w:tcPr>
            <w:tcW w:w="921" w:type="dxa"/>
            <w:shd w:val="clear" w:color="auto" w:fill="auto"/>
            <w:vAlign w:val="center"/>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2 681</w:t>
            </w:r>
          </w:p>
        </w:tc>
        <w:tc>
          <w:tcPr>
            <w:tcW w:w="921" w:type="dxa"/>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197</w:t>
            </w:r>
          </w:p>
        </w:tc>
        <w:tc>
          <w:tcPr>
            <w:tcW w:w="921" w:type="dxa"/>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70</w:t>
            </w:r>
          </w:p>
        </w:tc>
        <w:tc>
          <w:tcPr>
            <w:tcW w:w="921" w:type="dxa"/>
            <w:shd w:val="clear" w:color="auto" w:fill="auto"/>
            <w:vAlign w:val="center"/>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267</w:t>
            </w:r>
          </w:p>
        </w:tc>
      </w:tr>
      <w:tr w:rsidR="00194B1A" w:rsidRPr="001370FF" w:rsidTr="00194B1A">
        <w:tc>
          <w:tcPr>
            <w:tcW w:w="922" w:type="dxa"/>
            <w:tcBorders>
              <w:bottom w:val="single" w:sz="4" w:space="0" w:color="auto"/>
            </w:tcBorders>
            <w:shd w:val="clear" w:color="auto" w:fill="auto"/>
            <w:vAlign w:val="center"/>
          </w:tcPr>
          <w:p w:rsidR="00194B1A" w:rsidRPr="001370FF" w:rsidRDefault="00194B1A" w:rsidP="00194B1A">
            <w:pPr>
              <w:spacing w:before="40" w:after="40" w:line="220" w:lineRule="exact"/>
              <w:ind w:right="113"/>
              <w:rPr>
                <w:sz w:val="18"/>
                <w:szCs w:val="18"/>
              </w:rPr>
            </w:pPr>
            <w:r w:rsidRPr="001370FF">
              <w:rPr>
                <w:sz w:val="18"/>
                <w:szCs w:val="18"/>
              </w:rPr>
              <w:t>2007</w:t>
            </w:r>
          </w:p>
        </w:tc>
        <w:tc>
          <w:tcPr>
            <w:tcW w:w="922" w:type="dxa"/>
            <w:tcBorders>
              <w:bottom w:val="single" w:sz="4" w:space="0" w:color="auto"/>
            </w:tcBorders>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28 103</w:t>
            </w:r>
          </w:p>
        </w:tc>
        <w:tc>
          <w:tcPr>
            <w:tcW w:w="921" w:type="dxa"/>
            <w:tcBorders>
              <w:bottom w:val="single" w:sz="4" w:space="0" w:color="auto"/>
            </w:tcBorders>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1 239</w:t>
            </w:r>
          </w:p>
        </w:tc>
        <w:tc>
          <w:tcPr>
            <w:tcW w:w="921" w:type="dxa"/>
            <w:tcBorders>
              <w:bottom w:val="single" w:sz="4" w:space="0" w:color="auto"/>
            </w:tcBorders>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798</w:t>
            </w:r>
          </w:p>
        </w:tc>
        <w:tc>
          <w:tcPr>
            <w:tcW w:w="921" w:type="dxa"/>
            <w:tcBorders>
              <w:bottom w:val="single" w:sz="4" w:space="0" w:color="auto"/>
            </w:tcBorders>
            <w:shd w:val="clear" w:color="auto" w:fill="auto"/>
            <w:vAlign w:val="center"/>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2 037</w:t>
            </w:r>
          </w:p>
        </w:tc>
        <w:tc>
          <w:tcPr>
            <w:tcW w:w="921" w:type="dxa"/>
            <w:tcBorders>
              <w:bottom w:val="single" w:sz="4" w:space="0" w:color="auto"/>
            </w:tcBorders>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265</w:t>
            </w:r>
          </w:p>
        </w:tc>
        <w:tc>
          <w:tcPr>
            <w:tcW w:w="921" w:type="dxa"/>
            <w:tcBorders>
              <w:bottom w:val="single" w:sz="4" w:space="0" w:color="auto"/>
            </w:tcBorders>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119</w:t>
            </w:r>
          </w:p>
        </w:tc>
        <w:tc>
          <w:tcPr>
            <w:tcW w:w="921" w:type="dxa"/>
            <w:tcBorders>
              <w:bottom w:val="single" w:sz="4" w:space="0" w:color="auto"/>
            </w:tcBorders>
            <w:shd w:val="clear" w:color="auto" w:fill="auto"/>
            <w:vAlign w:val="center"/>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384</w:t>
            </w:r>
          </w:p>
        </w:tc>
      </w:tr>
      <w:tr w:rsidR="00194B1A" w:rsidRPr="001370FF" w:rsidTr="00194B1A">
        <w:tc>
          <w:tcPr>
            <w:tcW w:w="922" w:type="dxa"/>
            <w:tcBorders>
              <w:top w:val="single" w:sz="4" w:space="0" w:color="auto"/>
              <w:bottom w:val="single" w:sz="12" w:space="0" w:color="auto"/>
            </w:tcBorders>
            <w:shd w:val="clear" w:color="auto" w:fill="auto"/>
            <w:vAlign w:val="center"/>
          </w:tcPr>
          <w:p w:rsidR="00194B1A" w:rsidRPr="001370FF" w:rsidRDefault="00194B1A" w:rsidP="00194B1A">
            <w:pPr>
              <w:spacing w:before="80" w:after="80" w:line="220" w:lineRule="exact"/>
              <w:ind w:left="284" w:right="113"/>
              <w:rPr>
                <w:rFonts w:hint="eastAsia"/>
                <w:b/>
                <w:bCs/>
                <w:sz w:val="18"/>
                <w:szCs w:val="18"/>
              </w:rPr>
            </w:pPr>
            <w:r w:rsidRPr="001370FF">
              <w:rPr>
                <w:rFonts w:eastAsia="SimHei" w:hint="eastAsia"/>
                <w:bCs/>
                <w:sz w:val="18"/>
                <w:szCs w:val="18"/>
              </w:rPr>
              <w:t>总计</w:t>
            </w:r>
          </w:p>
        </w:tc>
        <w:tc>
          <w:tcPr>
            <w:tcW w:w="922" w:type="dxa"/>
            <w:tcBorders>
              <w:top w:val="single" w:sz="4" w:space="0" w:color="auto"/>
              <w:bottom w:val="single" w:sz="12" w:space="0" w:color="auto"/>
            </w:tcBorders>
            <w:shd w:val="clear" w:color="auto" w:fill="auto"/>
            <w:vAlign w:val="center"/>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fldChar w:fldCharType="begin"/>
            </w:r>
            <w:r w:rsidRPr="001370FF">
              <w:rPr>
                <w:rFonts w:eastAsia="SimHei"/>
                <w:b/>
                <w:bCs/>
                <w:sz w:val="18"/>
                <w:szCs w:val="18"/>
              </w:rPr>
              <w:instrText xml:space="preserve"> =SUM(ABOVE) </w:instrText>
            </w:r>
            <w:r w:rsidRPr="001370FF">
              <w:rPr>
                <w:rFonts w:eastAsia="SimHei"/>
                <w:b/>
                <w:bCs/>
                <w:sz w:val="18"/>
                <w:szCs w:val="18"/>
              </w:rPr>
              <w:fldChar w:fldCharType="separate"/>
            </w:r>
            <w:r w:rsidRPr="001370FF">
              <w:rPr>
                <w:rFonts w:eastAsia="SimHei"/>
                <w:b/>
                <w:bCs/>
                <w:sz w:val="18"/>
                <w:szCs w:val="18"/>
              </w:rPr>
              <w:t>58 973</w:t>
            </w:r>
            <w:r w:rsidRPr="001370FF">
              <w:rPr>
                <w:rFonts w:eastAsia="SimHei"/>
                <w:b/>
                <w:sz w:val="18"/>
                <w:szCs w:val="18"/>
              </w:rPr>
              <w:fldChar w:fldCharType="end"/>
            </w:r>
          </w:p>
        </w:tc>
        <w:tc>
          <w:tcPr>
            <w:tcW w:w="921" w:type="dxa"/>
            <w:tcBorders>
              <w:top w:val="single" w:sz="4" w:space="0" w:color="auto"/>
              <w:bottom w:val="single" w:sz="12" w:space="0" w:color="auto"/>
            </w:tcBorders>
            <w:shd w:val="clear" w:color="auto" w:fill="auto"/>
            <w:vAlign w:val="center"/>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fldChar w:fldCharType="begin"/>
            </w:r>
            <w:r w:rsidRPr="001370FF">
              <w:rPr>
                <w:rFonts w:eastAsia="SimHei"/>
                <w:b/>
                <w:bCs/>
                <w:sz w:val="18"/>
                <w:szCs w:val="18"/>
              </w:rPr>
              <w:instrText xml:space="preserve"> =SUM(ABOVE) </w:instrText>
            </w:r>
            <w:r w:rsidRPr="001370FF">
              <w:rPr>
                <w:rFonts w:eastAsia="SimHei"/>
                <w:b/>
                <w:bCs/>
                <w:sz w:val="18"/>
                <w:szCs w:val="18"/>
              </w:rPr>
              <w:fldChar w:fldCharType="separate"/>
            </w:r>
            <w:r w:rsidRPr="001370FF">
              <w:rPr>
                <w:rFonts w:eastAsia="SimHei"/>
                <w:b/>
                <w:bCs/>
                <w:sz w:val="18"/>
                <w:szCs w:val="18"/>
              </w:rPr>
              <w:t>4 838</w:t>
            </w:r>
            <w:r w:rsidRPr="001370FF">
              <w:rPr>
                <w:rFonts w:eastAsia="SimHei"/>
                <w:b/>
                <w:sz w:val="18"/>
                <w:szCs w:val="18"/>
              </w:rPr>
              <w:fldChar w:fldCharType="end"/>
            </w:r>
          </w:p>
        </w:tc>
        <w:tc>
          <w:tcPr>
            <w:tcW w:w="921" w:type="dxa"/>
            <w:tcBorders>
              <w:top w:val="single" w:sz="4" w:space="0" w:color="auto"/>
              <w:bottom w:val="single" w:sz="12" w:space="0" w:color="auto"/>
            </w:tcBorders>
            <w:shd w:val="clear" w:color="auto" w:fill="auto"/>
            <w:vAlign w:val="center"/>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fldChar w:fldCharType="begin"/>
            </w:r>
            <w:r w:rsidRPr="001370FF">
              <w:rPr>
                <w:rFonts w:eastAsia="SimHei"/>
                <w:b/>
                <w:bCs/>
                <w:sz w:val="18"/>
                <w:szCs w:val="18"/>
              </w:rPr>
              <w:instrText xml:space="preserve"> =SUM(ABOVE) </w:instrText>
            </w:r>
            <w:r w:rsidRPr="001370FF">
              <w:rPr>
                <w:rFonts w:eastAsia="SimHei"/>
                <w:b/>
                <w:bCs/>
                <w:sz w:val="18"/>
                <w:szCs w:val="18"/>
              </w:rPr>
              <w:fldChar w:fldCharType="separate"/>
            </w:r>
            <w:r w:rsidRPr="001370FF">
              <w:rPr>
                <w:rFonts w:eastAsia="SimHei"/>
                <w:b/>
                <w:bCs/>
                <w:sz w:val="18"/>
                <w:szCs w:val="18"/>
              </w:rPr>
              <w:t>2 396</w:t>
            </w:r>
            <w:r w:rsidRPr="001370FF">
              <w:rPr>
                <w:rFonts w:eastAsia="SimHei"/>
                <w:b/>
                <w:sz w:val="18"/>
                <w:szCs w:val="18"/>
              </w:rPr>
              <w:fldChar w:fldCharType="end"/>
            </w:r>
          </w:p>
        </w:tc>
        <w:tc>
          <w:tcPr>
            <w:tcW w:w="921" w:type="dxa"/>
            <w:tcBorders>
              <w:top w:val="single" w:sz="4" w:space="0" w:color="auto"/>
              <w:bottom w:val="single" w:sz="12" w:space="0" w:color="auto"/>
            </w:tcBorders>
            <w:shd w:val="clear" w:color="auto" w:fill="auto"/>
            <w:vAlign w:val="center"/>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fldChar w:fldCharType="begin"/>
            </w:r>
            <w:r w:rsidRPr="001370FF">
              <w:rPr>
                <w:rFonts w:eastAsia="SimHei"/>
                <w:b/>
                <w:bCs/>
                <w:sz w:val="18"/>
                <w:szCs w:val="18"/>
              </w:rPr>
              <w:instrText xml:space="preserve"> =SUM(ABOVE) </w:instrText>
            </w:r>
            <w:r w:rsidRPr="001370FF">
              <w:rPr>
                <w:rFonts w:eastAsia="SimHei"/>
                <w:b/>
                <w:bCs/>
                <w:sz w:val="18"/>
                <w:szCs w:val="18"/>
              </w:rPr>
              <w:fldChar w:fldCharType="separate"/>
            </w:r>
            <w:r w:rsidRPr="001370FF">
              <w:rPr>
                <w:rFonts w:eastAsia="SimHei"/>
                <w:b/>
                <w:bCs/>
                <w:sz w:val="18"/>
                <w:szCs w:val="18"/>
              </w:rPr>
              <w:t>7 234</w:t>
            </w:r>
            <w:r w:rsidRPr="001370FF">
              <w:rPr>
                <w:rFonts w:eastAsia="SimHei"/>
                <w:b/>
                <w:sz w:val="18"/>
                <w:szCs w:val="18"/>
              </w:rPr>
              <w:fldChar w:fldCharType="end"/>
            </w:r>
          </w:p>
        </w:tc>
        <w:tc>
          <w:tcPr>
            <w:tcW w:w="921" w:type="dxa"/>
            <w:tcBorders>
              <w:top w:val="single" w:sz="4" w:space="0" w:color="auto"/>
              <w:bottom w:val="single" w:sz="12" w:space="0" w:color="auto"/>
            </w:tcBorders>
            <w:shd w:val="clear" w:color="auto" w:fill="auto"/>
            <w:vAlign w:val="center"/>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fldChar w:fldCharType="begin"/>
            </w:r>
            <w:r w:rsidRPr="001370FF">
              <w:rPr>
                <w:rFonts w:eastAsia="SimHei"/>
                <w:b/>
                <w:bCs/>
                <w:sz w:val="18"/>
                <w:szCs w:val="18"/>
              </w:rPr>
              <w:instrText xml:space="preserve"> =SUM(ABOVE) </w:instrText>
            </w:r>
            <w:r w:rsidRPr="001370FF">
              <w:rPr>
                <w:rFonts w:eastAsia="SimHei"/>
                <w:b/>
                <w:bCs/>
                <w:sz w:val="18"/>
                <w:szCs w:val="18"/>
              </w:rPr>
              <w:fldChar w:fldCharType="separate"/>
            </w:r>
            <w:r w:rsidRPr="001370FF">
              <w:rPr>
                <w:rFonts w:eastAsia="SimHei"/>
                <w:b/>
                <w:bCs/>
                <w:sz w:val="18"/>
                <w:szCs w:val="18"/>
              </w:rPr>
              <w:t>664</w:t>
            </w:r>
            <w:r w:rsidRPr="001370FF">
              <w:rPr>
                <w:rFonts w:eastAsia="SimHei"/>
                <w:b/>
                <w:sz w:val="18"/>
                <w:szCs w:val="18"/>
              </w:rPr>
              <w:fldChar w:fldCharType="end"/>
            </w:r>
          </w:p>
        </w:tc>
        <w:tc>
          <w:tcPr>
            <w:tcW w:w="921" w:type="dxa"/>
            <w:tcBorders>
              <w:top w:val="single" w:sz="4" w:space="0" w:color="auto"/>
              <w:bottom w:val="single" w:sz="12" w:space="0" w:color="auto"/>
            </w:tcBorders>
            <w:shd w:val="clear" w:color="auto" w:fill="auto"/>
            <w:vAlign w:val="center"/>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fldChar w:fldCharType="begin"/>
            </w:r>
            <w:r w:rsidRPr="001370FF">
              <w:rPr>
                <w:rFonts w:eastAsia="SimHei"/>
                <w:b/>
                <w:bCs/>
                <w:sz w:val="18"/>
                <w:szCs w:val="18"/>
              </w:rPr>
              <w:instrText xml:space="preserve"> =SUM(ABOVE) </w:instrText>
            </w:r>
            <w:r w:rsidRPr="001370FF">
              <w:rPr>
                <w:rFonts w:eastAsia="SimHei"/>
                <w:b/>
                <w:bCs/>
                <w:sz w:val="18"/>
                <w:szCs w:val="18"/>
              </w:rPr>
              <w:fldChar w:fldCharType="separate"/>
            </w:r>
            <w:r w:rsidRPr="001370FF">
              <w:rPr>
                <w:rFonts w:eastAsia="SimHei"/>
                <w:b/>
                <w:bCs/>
                <w:sz w:val="18"/>
                <w:szCs w:val="18"/>
              </w:rPr>
              <w:t>242</w:t>
            </w:r>
            <w:r w:rsidRPr="001370FF">
              <w:rPr>
                <w:rFonts w:eastAsia="SimHei"/>
                <w:b/>
                <w:sz w:val="18"/>
                <w:szCs w:val="18"/>
              </w:rPr>
              <w:fldChar w:fldCharType="end"/>
            </w:r>
          </w:p>
        </w:tc>
        <w:tc>
          <w:tcPr>
            <w:tcW w:w="921" w:type="dxa"/>
            <w:tcBorders>
              <w:top w:val="single" w:sz="4" w:space="0" w:color="auto"/>
              <w:bottom w:val="single" w:sz="12" w:space="0" w:color="auto"/>
            </w:tcBorders>
            <w:shd w:val="clear" w:color="auto" w:fill="auto"/>
            <w:vAlign w:val="center"/>
          </w:tcPr>
          <w:p w:rsidR="00194B1A" w:rsidRPr="001370FF" w:rsidRDefault="00194B1A" w:rsidP="00E80944">
            <w:pPr>
              <w:spacing w:before="40" w:after="40" w:line="220" w:lineRule="exact"/>
              <w:ind w:right="113"/>
              <w:jc w:val="right"/>
              <w:rPr>
                <w:rFonts w:eastAsia="SimHei"/>
                <w:b/>
                <w:sz w:val="18"/>
                <w:szCs w:val="18"/>
              </w:rPr>
            </w:pPr>
            <w:r w:rsidRPr="001370FF">
              <w:rPr>
                <w:rFonts w:eastAsia="SimHei"/>
                <w:b/>
                <w:sz w:val="18"/>
                <w:szCs w:val="18"/>
              </w:rPr>
              <w:fldChar w:fldCharType="begin"/>
            </w:r>
            <w:r w:rsidRPr="001370FF">
              <w:rPr>
                <w:rFonts w:eastAsia="SimHei"/>
                <w:b/>
                <w:sz w:val="18"/>
                <w:szCs w:val="18"/>
              </w:rPr>
              <w:instrText xml:space="preserve"> =SUM(ABOVE) </w:instrText>
            </w:r>
            <w:r w:rsidRPr="001370FF">
              <w:rPr>
                <w:rFonts w:eastAsia="SimHei"/>
                <w:b/>
                <w:sz w:val="18"/>
                <w:szCs w:val="18"/>
              </w:rPr>
              <w:fldChar w:fldCharType="separate"/>
            </w:r>
            <w:r w:rsidRPr="001370FF">
              <w:rPr>
                <w:rFonts w:eastAsia="SimHei"/>
                <w:b/>
                <w:sz w:val="18"/>
                <w:szCs w:val="18"/>
              </w:rPr>
              <w:t>906</w:t>
            </w:r>
            <w:r w:rsidRPr="001370FF">
              <w:rPr>
                <w:rFonts w:eastAsia="SimHei"/>
                <w:b/>
                <w:sz w:val="18"/>
                <w:szCs w:val="18"/>
              </w:rPr>
              <w:fldChar w:fldCharType="end"/>
            </w:r>
          </w:p>
        </w:tc>
      </w:tr>
    </w:tbl>
    <w:p w:rsidR="00194B1A" w:rsidRPr="001370FF" w:rsidRDefault="00194B1A" w:rsidP="00933920">
      <w:pPr>
        <w:pStyle w:val="SingleTxtGC"/>
        <w:spacing w:beforeLines="50" w:before="163"/>
        <w:rPr>
          <w:rFonts w:hint="eastAsia"/>
        </w:rPr>
      </w:pPr>
      <w:bookmarkStart w:id="10" w:name="_Toc285806802"/>
      <w:r w:rsidRPr="001370FF">
        <w:rPr>
          <w:rFonts w:hint="eastAsia"/>
        </w:rPr>
        <w:t>表</w:t>
      </w:r>
      <w:r w:rsidRPr="001370FF">
        <w:rPr>
          <w:rFonts w:hint="eastAsia"/>
        </w:rPr>
        <w:t>17</w:t>
      </w:r>
      <w:bookmarkStart w:id="11" w:name="_Toc285806803"/>
      <w:bookmarkEnd w:id="10"/>
      <w:r w:rsidR="00E80944" w:rsidRPr="001370FF">
        <w:br/>
      </w:r>
      <w:r w:rsidRPr="001370FF">
        <w:rPr>
          <w:rFonts w:eastAsia="SimHei" w:hint="eastAsia"/>
        </w:rPr>
        <w:t>对艾滋病毒感染人口的说明</w:t>
      </w:r>
      <w:bookmarkEnd w:id="11"/>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07"/>
        <w:gridCol w:w="1359"/>
        <w:gridCol w:w="1600"/>
        <w:gridCol w:w="1604"/>
      </w:tblGrid>
      <w:tr w:rsidR="00194B1A" w:rsidRPr="001370FF" w:rsidTr="00194B1A">
        <w:trPr>
          <w:tblHeader/>
        </w:trPr>
        <w:tc>
          <w:tcPr>
            <w:tcW w:w="2807"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8"/>
                <w:szCs w:val="18"/>
              </w:rPr>
            </w:pPr>
            <w:r w:rsidRPr="001370FF">
              <w:rPr>
                <w:rFonts w:eastAsia="KaiTi_GB2312" w:hint="eastAsia"/>
                <w:bCs/>
                <w:iCs/>
                <w:sz w:val="18"/>
                <w:szCs w:val="18"/>
              </w:rPr>
              <w:t>传播媒介</w:t>
            </w:r>
          </w:p>
        </w:tc>
        <w:tc>
          <w:tcPr>
            <w:tcW w:w="1359" w:type="dxa"/>
            <w:tcBorders>
              <w:top w:val="single" w:sz="4" w:space="0" w:color="auto"/>
              <w:bottom w:val="single" w:sz="12" w:space="0" w:color="auto"/>
            </w:tcBorders>
            <w:shd w:val="clear" w:color="auto" w:fill="auto"/>
            <w:vAlign w:val="bottom"/>
          </w:tcPr>
          <w:p w:rsidR="00194B1A" w:rsidRPr="001370FF" w:rsidRDefault="00194B1A" w:rsidP="00CF486A">
            <w:pPr>
              <w:spacing w:before="80" w:after="80" w:line="200" w:lineRule="exact"/>
              <w:ind w:right="57"/>
              <w:jc w:val="right"/>
              <w:rPr>
                <w:rFonts w:hint="eastAsia"/>
                <w:bCs/>
                <w:i/>
                <w:sz w:val="18"/>
                <w:szCs w:val="18"/>
              </w:rPr>
            </w:pPr>
            <w:r w:rsidRPr="001370FF">
              <w:rPr>
                <w:rFonts w:eastAsia="KaiTi_GB2312" w:hint="eastAsia"/>
                <w:bCs/>
                <w:sz w:val="18"/>
                <w:szCs w:val="18"/>
              </w:rPr>
              <w:t>男性</w:t>
            </w:r>
          </w:p>
        </w:tc>
        <w:tc>
          <w:tcPr>
            <w:tcW w:w="1600" w:type="dxa"/>
            <w:tcBorders>
              <w:top w:val="single" w:sz="4" w:space="0" w:color="auto"/>
              <w:bottom w:val="single" w:sz="12" w:space="0" w:color="auto"/>
            </w:tcBorders>
            <w:shd w:val="clear" w:color="auto" w:fill="auto"/>
            <w:vAlign w:val="bottom"/>
          </w:tcPr>
          <w:p w:rsidR="00194B1A" w:rsidRPr="001370FF" w:rsidRDefault="00194B1A" w:rsidP="00CF486A">
            <w:pPr>
              <w:spacing w:before="80" w:after="80" w:line="200" w:lineRule="exact"/>
              <w:ind w:right="57"/>
              <w:jc w:val="right"/>
              <w:rPr>
                <w:rFonts w:eastAsia="KaiTi_GB2312" w:hint="eastAsia"/>
                <w:bCs/>
                <w:sz w:val="18"/>
                <w:szCs w:val="18"/>
              </w:rPr>
            </w:pPr>
            <w:r w:rsidRPr="001370FF">
              <w:rPr>
                <w:rFonts w:eastAsia="KaiTi_GB2312" w:hint="eastAsia"/>
                <w:bCs/>
                <w:sz w:val="18"/>
                <w:szCs w:val="18"/>
              </w:rPr>
              <w:t>女性</w:t>
            </w:r>
          </w:p>
        </w:tc>
        <w:tc>
          <w:tcPr>
            <w:tcW w:w="1604" w:type="dxa"/>
            <w:tcBorders>
              <w:top w:val="single" w:sz="4" w:space="0" w:color="auto"/>
              <w:bottom w:val="single" w:sz="12" w:space="0" w:color="auto"/>
            </w:tcBorders>
            <w:shd w:val="clear" w:color="auto" w:fill="auto"/>
            <w:vAlign w:val="bottom"/>
          </w:tcPr>
          <w:p w:rsidR="00194B1A" w:rsidRPr="001370FF" w:rsidRDefault="00194B1A" w:rsidP="00CF486A">
            <w:pPr>
              <w:spacing w:before="80" w:after="80" w:line="200" w:lineRule="exact"/>
              <w:ind w:right="57"/>
              <w:jc w:val="right"/>
              <w:rPr>
                <w:rFonts w:eastAsia="KaiTi_GB2312" w:hint="eastAsia"/>
                <w:b/>
                <w:bCs/>
                <w:sz w:val="18"/>
                <w:szCs w:val="18"/>
              </w:rPr>
            </w:pPr>
            <w:r w:rsidRPr="001370FF">
              <w:rPr>
                <w:rFonts w:eastAsia="KaiTi_GB2312" w:hint="eastAsia"/>
                <w:b/>
                <w:bCs/>
                <w:sz w:val="18"/>
                <w:szCs w:val="18"/>
              </w:rPr>
              <w:t>总计</w:t>
            </w:r>
          </w:p>
        </w:tc>
      </w:tr>
      <w:tr w:rsidR="00194B1A" w:rsidRPr="001370FF" w:rsidTr="00194B1A">
        <w:tc>
          <w:tcPr>
            <w:tcW w:w="2807"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性工作者</w:t>
            </w:r>
          </w:p>
        </w:tc>
        <w:tc>
          <w:tcPr>
            <w:tcW w:w="1359"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w:t>
            </w:r>
          </w:p>
        </w:tc>
        <w:tc>
          <w:tcPr>
            <w:tcW w:w="16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728</w:t>
            </w:r>
          </w:p>
        </w:tc>
        <w:tc>
          <w:tcPr>
            <w:tcW w:w="1604"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fldChar w:fldCharType="begin"/>
            </w:r>
            <w:r w:rsidRPr="001370FF">
              <w:rPr>
                <w:rFonts w:eastAsia="SimHei"/>
                <w:b/>
                <w:sz w:val="18"/>
                <w:szCs w:val="18"/>
              </w:rPr>
              <w:instrText xml:space="preserve"> =SUM(LEFT) </w:instrText>
            </w:r>
            <w:r w:rsidRPr="001370FF">
              <w:rPr>
                <w:rFonts w:eastAsia="SimHei"/>
                <w:b/>
                <w:sz w:val="18"/>
                <w:szCs w:val="18"/>
              </w:rPr>
              <w:fldChar w:fldCharType="separate"/>
            </w:r>
            <w:r w:rsidRPr="001370FF">
              <w:rPr>
                <w:rFonts w:eastAsia="SimHei"/>
                <w:b/>
                <w:sz w:val="18"/>
                <w:szCs w:val="18"/>
              </w:rPr>
              <w:t>729</w:t>
            </w:r>
            <w:r w:rsidRPr="001370FF">
              <w:rPr>
                <w:rFonts w:eastAsia="SimHei"/>
                <w:b/>
                <w:sz w:val="18"/>
                <w:szCs w:val="18"/>
              </w:rPr>
              <w:fldChar w:fldCharType="end"/>
            </w:r>
          </w:p>
        </w:tc>
      </w:tr>
      <w:tr w:rsidR="00194B1A" w:rsidRPr="001370FF" w:rsidTr="00194B1A">
        <w:tc>
          <w:tcPr>
            <w:tcW w:w="2807"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性工作者的客户</w:t>
            </w:r>
          </w:p>
        </w:tc>
        <w:tc>
          <w:tcPr>
            <w:tcW w:w="1359"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4 941</w:t>
            </w:r>
          </w:p>
        </w:tc>
        <w:tc>
          <w:tcPr>
            <w:tcW w:w="16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104</w:t>
            </w:r>
          </w:p>
        </w:tc>
        <w:tc>
          <w:tcPr>
            <w:tcW w:w="1604"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fldChar w:fldCharType="begin"/>
            </w:r>
            <w:r w:rsidRPr="001370FF">
              <w:rPr>
                <w:rFonts w:eastAsia="SimHei"/>
                <w:b/>
                <w:sz w:val="18"/>
                <w:szCs w:val="18"/>
              </w:rPr>
              <w:instrText xml:space="preserve"> =SUM(LEFT) </w:instrText>
            </w:r>
            <w:r w:rsidRPr="001370FF">
              <w:rPr>
                <w:rFonts w:eastAsia="SimHei"/>
                <w:b/>
                <w:sz w:val="18"/>
                <w:szCs w:val="18"/>
              </w:rPr>
              <w:fldChar w:fldCharType="separate"/>
            </w:r>
            <w:r w:rsidRPr="001370FF">
              <w:rPr>
                <w:rFonts w:eastAsia="SimHei"/>
                <w:b/>
                <w:sz w:val="18"/>
                <w:szCs w:val="18"/>
              </w:rPr>
              <w:t>5 045</w:t>
            </w:r>
            <w:r w:rsidRPr="001370FF">
              <w:rPr>
                <w:rFonts w:eastAsia="SimHei"/>
                <w:b/>
                <w:sz w:val="18"/>
                <w:szCs w:val="18"/>
              </w:rPr>
              <w:fldChar w:fldCharType="end"/>
            </w:r>
          </w:p>
        </w:tc>
      </w:tr>
      <w:tr w:rsidR="00194B1A" w:rsidRPr="001370FF" w:rsidTr="00194B1A">
        <w:tc>
          <w:tcPr>
            <w:tcW w:w="2807"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家庭主妇</w:t>
            </w:r>
          </w:p>
        </w:tc>
        <w:tc>
          <w:tcPr>
            <w:tcW w:w="1359"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0</w:t>
            </w:r>
          </w:p>
        </w:tc>
        <w:tc>
          <w:tcPr>
            <w:tcW w:w="16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2 366</w:t>
            </w:r>
          </w:p>
        </w:tc>
        <w:tc>
          <w:tcPr>
            <w:tcW w:w="1604"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2 366</w:t>
            </w:r>
          </w:p>
        </w:tc>
      </w:tr>
      <w:tr w:rsidR="00194B1A" w:rsidRPr="001370FF" w:rsidTr="00194B1A">
        <w:tc>
          <w:tcPr>
            <w:tcW w:w="2807"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输血和器官移植</w:t>
            </w:r>
          </w:p>
        </w:tc>
        <w:tc>
          <w:tcPr>
            <w:tcW w:w="1359"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20</w:t>
            </w:r>
          </w:p>
        </w:tc>
        <w:tc>
          <w:tcPr>
            <w:tcW w:w="16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7</w:t>
            </w:r>
          </w:p>
        </w:tc>
        <w:tc>
          <w:tcPr>
            <w:tcW w:w="1604"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27</w:t>
            </w:r>
          </w:p>
        </w:tc>
      </w:tr>
      <w:tr w:rsidR="00194B1A" w:rsidRPr="001370FF" w:rsidTr="00194B1A">
        <w:tc>
          <w:tcPr>
            <w:tcW w:w="2807"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毒品和注射</w:t>
            </w:r>
          </w:p>
        </w:tc>
        <w:tc>
          <w:tcPr>
            <w:tcW w:w="1359"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2 107</w:t>
            </w:r>
          </w:p>
        </w:tc>
        <w:tc>
          <w:tcPr>
            <w:tcW w:w="16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33</w:t>
            </w:r>
          </w:p>
        </w:tc>
        <w:tc>
          <w:tcPr>
            <w:tcW w:w="1604"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2 140</w:t>
            </w:r>
          </w:p>
        </w:tc>
      </w:tr>
      <w:tr w:rsidR="00194B1A" w:rsidRPr="001370FF" w:rsidTr="00194B1A">
        <w:tc>
          <w:tcPr>
            <w:tcW w:w="2807"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男同性恋</w:t>
            </w:r>
          </w:p>
        </w:tc>
        <w:tc>
          <w:tcPr>
            <w:tcW w:w="1359"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43</w:t>
            </w:r>
          </w:p>
        </w:tc>
        <w:tc>
          <w:tcPr>
            <w:tcW w:w="16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0</w:t>
            </w:r>
          </w:p>
        </w:tc>
        <w:tc>
          <w:tcPr>
            <w:tcW w:w="1604"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43</w:t>
            </w:r>
          </w:p>
        </w:tc>
      </w:tr>
      <w:tr w:rsidR="00194B1A" w:rsidRPr="001370FF" w:rsidTr="00194B1A">
        <w:tc>
          <w:tcPr>
            <w:tcW w:w="2807"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怀孕母亲传染给婴儿</w:t>
            </w:r>
          </w:p>
        </w:tc>
        <w:tc>
          <w:tcPr>
            <w:tcW w:w="1359"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348</w:t>
            </w:r>
          </w:p>
        </w:tc>
        <w:tc>
          <w:tcPr>
            <w:tcW w:w="160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232</w:t>
            </w:r>
          </w:p>
        </w:tc>
        <w:tc>
          <w:tcPr>
            <w:tcW w:w="1604"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580</w:t>
            </w:r>
          </w:p>
        </w:tc>
      </w:tr>
      <w:tr w:rsidR="00194B1A" w:rsidRPr="001370FF" w:rsidTr="00194B1A">
        <w:tc>
          <w:tcPr>
            <w:tcW w:w="2807"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不详</w:t>
            </w:r>
          </w:p>
        </w:tc>
        <w:tc>
          <w:tcPr>
            <w:tcW w:w="1359"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50</w:t>
            </w:r>
          </w:p>
        </w:tc>
        <w:tc>
          <w:tcPr>
            <w:tcW w:w="1600"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17</w:t>
            </w:r>
          </w:p>
        </w:tc>
        <w:tc>
          <w:tcPr>
            <w:tcW w:w="1604"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67</w:t>
            </w:r>
          </w:p>
        </w:tc>
      </w:tr>
      <w:tr w:rsidR="00194B1A" w:rsidRPr="001370FF" w:rsidTr="00194B1A">
        <w:tc>
          <w:tcPr>
            <w:tcW w:w="2807"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left="284" w:right="113"/>
              <w:rPr>
                <w:rFonts w:hint="eastAsia"/>
                <w:b/>
                <w:bCs/>
                <w:sz w:val="18"/>
                <w:szCs w:val="18"/>
              </w:rPr>
            </w:pPr>
            <w:r w:rsidRPr="001370FF">
              <w:rPr>
                <w:rFonts w:eastAsia="SimHei" w:hint="eastAsia"/>
                <w:bCs/>
                <w:sz w:val="18"/>
                <w:szCs w:val="18"/>
              </w:rPr>
              <w:t>总计</w:t>
            </w:r>
          </w:p>
        </w:tc>
        <w:tc>
          <w:tcPr>
            <w:tcW w:w="1359"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b/>
                <w:bCs/>
                <w:sz w:val="18"/>
                <w:szCs w:val="18"/>
              </w:rPr>
            </w:pPr>
            <w:r w:rsidRPr="001370FF">
              <w:rPr>
                <w:rFonts w:eastAsia="SimHei"/>
                <w:bCs/>
                <w:sz w:val="18"/>
                <w:szCs w:val="18"/>
              </w:rPr>
              <w:fldChar w:fldCharType="begin"/>
            </w:r>
            <w:r w:rsidRPr="001370FF">
              <w:rPr>
                <w:rFonts w:eastAsia="SimHei"/>
                <w:bCs/>
                <w:sz w:val="18"/>
                <w:szCs w:val="18"/>
              </w:rPr>
              <w:instrText xml:space="preserve"> =SUM(ABOVE) </w:instrText>
            </w:r>
            <w:r w:rsidRPr="001370FF">
              <w:rPr>
                <w:rFonts w:eastAsia="SimHei"/>
                <w:bCs/>
                <w:sz w:val="18"/>
                <w:szCs w:val="18"/>
              </w:rPr>
              <w:fldChar w:fldCharType="separate"/>
            </w:r>
            <w:r w:rsidRPr="001370FF">
              <w:rPr>
                <w:rFonts w:eastAsia="SimHei"/>
                <w:bCs/>
                <w:sz w:val="18"/>
                <w:szCs w:val="18"/>
              </w:rPr>
              <w:t>7 510</w:t>
            </w:r>
            <w:r w:rsidRPr="001370FF">
              <w:rPr>
                <w:rFonts w:eastAsia="SimHei"/>
                <w:sz w:val="18"/>
                <w:szCs w:val="18"/>
              </w:rPr>
              <w:fldChar w:fldCharType="end"/>
            </w:r>
          </w:p>
        </w:tc>
        <w:tc>
          <w:tcPr>
            <w:tcW w:w="16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b/>
                <w:bCs/>
                <w:sz w:val="18"/>
                <w:szCs w:val="18"/>
              </w:rPr>
            </w:pPr>
            <w:r w:rsidRPr="001370FF">
              <w:rPr>
                <w:rFonts w:eastAsia="SimHei"/>
                <w:bCs/>
                <w:sz w:val="18"/>
                <w:szCs w:val="18"/>
              </w:rPr>
              <w:t>3 487</w:t>
            </w:r>
          </w:p>
        </w:tc>
        <w:tc>
          <w:tcPr>
            <w:tcW w:w="160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rFonts w:eastAsia="SimHei"/>
                <w:b/>
                <w:bCs/>
                <w:sz w:val="18"/>
                <w:szCs w:val="18"/>
              </w:rPr>
            </w:pPr>
            <w:r w:rsidRPr="001370FF">
              <w:rPr>
                <w:rFonts w:eastAsia="SimHei"/>
                <w:b/>
                <w:bCs/>
                <w:sz w:val="18"/>
                <w:szCs w:val="18"/>
              </w:rPr>
              <w:fldChar w:fldCharType="begin"/>
            </w:r>
            <w:r w:rsidRPr="001370FF">
              <w:rPr>
                <w:rFonts w:eastAsia="SimHei"/>
                <w:b/>
                <w:bCs/>
                <w:sz w:val="18"/>
                <w:szCs w:val="18"/>
              </w:rPr>
              <w:instrText xml:space="preserve"> =SUM(ABOVE) </w:instrText>
            </w:r>
            <w:r w:rsidRPr="001370FF">
              <w:rPr>
                <w:rFonts w:eastAsia="SimHei"/>
                <w:b/>
                <w:bCs/>
                <w:sz w:val="18"/>
                <w:szCs w:val="18"/>
              </w:rPr>
              <w:fldChar w:fldCharType="separate"/>
            </w:r>
            <w:r w:rsidRPr="001370FF">
              <w:rPr>
                <w:rFonts w:eastAsia="SimHei"/>
                <w:b/>
                <w:bCs/>
                <w:sz w:val="18"/>
                <w:szCs w:val="18"/>
              </w:rPr>
              <w:t>10 997</w:t>
            </w:r>
            <w:r w:rsidRPr="001370FF">
              <w:rPr>
                <w:rFonts w:eastAsia="SimHei"/>
                <w:b/>
                <w:sz w:val="18"/>
                <w:szCs w:val="18"/>
              </w:rPr>
              <w:fldChar w:fldCharType="end"/>
            </w:r>
          </w:p>
        </w:tc>
      </w:tr>
    </w:tbl>
    <w:p w:rsidR="00194B1A" w:rsidRPr="001370FF" w:rsidRDefault="00E80944" w:rsidP="00194B1A">
      <w:pPr>
        <w:spacing w:before="120" w:after="240"/>
        <w:ind w:left="1134" w:firstLine="66"/>
        <w:rPr>
          <w:rFonts w:eastAsia="KaiTi_GB2312" w:hint="eastAsia"/>
          <w:sz w:val="18"/>
          <w:szCs w:val="18"/>
        </w:rPr>
      </w:pPr>
      <w:r w:rsidRPr="001370FF">
        <w:rPr>
          <w:rFonts w:eastAsia="KaiTi_GB2312" w:hint="eastAsia"/>
          <w:sz w:val="18"/>
        </w:rPr>
        <w:tab/>
      </w:r>
      <w:r w:rsidR="00194B1A" w:rsidRPr="001370FF">
        <w:rPr>
          <w:rFonts w:eastAsia="KaiTi_GB2312" w:hint="eastAsia"/>
          <w:sz w:val="18"/>
        </w:rPr>
        <w:t>资料来源</w:t>
      </w:r>
      <w:r w:rsidR="00654786" w:rsidRPr="001370FF">
        <w:rPr>
          <w:rFonts w:hint="eastAsia"/>
          <w:sz w:val="18"/>
        </w:rPr>
        <w:t>：</w:t>
      </w:r>
      <w:r w:rsidR="00194B1A" w:rsidRPr="001370FF">
        <w:rPr>
          <w:rFonts w:hint="eastAsia"/>
          <w:sz w:val="18"/>
        </w:rPr>
        <w:t>国家</w:t>
      </w:r>
      <w:r w:rsidR="00194B1A" w:rsidRPr="001370FF">
        <w:rPr>
          <w:rFonts w:hint="eastAsia"/>
          <w:sz w:val="18"/>
          <w:szCs w:val="18"/>
        </w:rPr>
        <w:t>性传播疾病与艾滋病毒控制总部。</w:t>
      </w:r>
    </w:p>
    <w:p w:rsidR="00194B1A" w:rsidRPr="001370FF" w:rsidRDefault="00194B1A" w:rsidP="00E80944">
      <w:pPr>
        <w:pStyle w:val="H23GC"/>
        <w:rPr>
          <w:rFonts w:hint="eastAsia"/>
        </w:rPr>
      </w:pPr>
      <w:r w:rsidRPr="001370FF">
        <w:tab/>
      </w:r>
      <w:r w:rsidRPr="001370FF">
        <w:tab/>
      </w:r>
      <w:r w:rsidRPr="001370FF">
        <w:rPr>
          <w:rFonts w:hint="eastAsia"/>
        </w:rPr>
        <w:t>改革措施</w:t>
      </w:r>
    </w:p>
    <w:p w:rsidR="00194B1A" w:rsidRPr="001370FF" w:rsidRDefault="00194B1A" w:rsidP="00E80944">
      <w:pPr>
        <w:pStyle w:val="SingleTxtGC"/>
        <w:rPr>
          <w:rFonts w:hint="eastAsia"/>
        </w:rPr>
      </w:pPr>
      <w:r w:rsidRPr="001370FF">
        <w:rPr>
          <w:rFonts w:hint="eastAsia"/>
        </w:rPr>
        <w:t>15</w:t>
      </w:r>
      <w:r w:rsidR="00654786" w:rsidRPr="001370FF">
        <w:rPr>
          <w:rFonts w:hint="eastAsia"/>
        </w:rPr>
        <w:t>2.</w:t>
      </w:r>
      <w:r w:rsidR="00E80944" w:rsidRPr="001370FF">
        <w:rPr>
          <w:rFonts w:hint="eastAsia"/>
        </w:rPr>
        <w:t xml:space="preserve">  </w:t>
      </w:r>
      <w:r w:rsidRPr="001370FF">
        <w:rPr>
          <w:rFonts w:hint="eastAsia"/>
        </w:rPr>
        <w:t>《临时宪法》第</w:t>
      </w:r>
      <w:r w:rsidRPr="001370FF">
        <w:rPr>
          <w:rFonts w:hint="eastAsia"/>
        </w:rPr>
        <w:t>16</w:t>
      </w:r>
      <w:r w:rsidRPr="001370FF">
        <w:rPr>
          <w:rFonts w:hint="eastAsia"/>
        </w:rPr>
        <w:t>条保障公民享受卫生保健的权利</w:t>
      </w:r>
      <w:r w:rsidR="00654786" w:rsidRPr="001370FF">
        <w:rPr>
          <w:rFonts w:hint="eastAsia"/>
        </w:rPr>
        <w:t>，</w:t>
      </w:r>
      <w:r w:rsidRPr="001370FF">
        <w:rPr>
          <w:rFonts w:hint="eastAsia"/>
        </w:rPr>
        <w:t>规定“按照法律规定</w:t>
      </w:r>
      <w:r w:rsidR="00654786" w:rsidRPr="001370FF">
        <w:rPr>
          <w:rFonts w:hint="eastAsia"/>
        </w:rPr>
        <w:t>，</w:t>
      </w:r>
      <w:r w:rsidRPr="001370FF">
        <w:rPr>
          <w:rFonts w:hint="eastAsia"/>
        </w:rPr>
        <w:t>每位公民应有权免费获得国家的基本保健服务。”第</w:t>
      </w:r>
      <w:r w:rsidRPr="001370FF">
        <w:rPr>
          <w:rFonts w:hint="eastAsia"/>
        </w:rPr>
        <w:t>20</w:t>
      </w:r>
      <w:r w:rsidRPr="001370FF">
        <w:rPr>
          <w:rFonts w:hint="eastAsia"/>
        </w:rPr>
        <w:t>条还规定</w:t>
      </w:r>
      <w:r w:rsidR="00654786" w:rsidRPr="001370FF">
        <w:rPr>
          <w:rFonts w:hint="eastAsia"/>
        </w:rPr>
        <w:t>，</w:t>
      </w:r>
      <w:r w:rsidRPr="001370FF">
        <w:rPr>
          <w:rFonts w:hint="eastAsia"/>
        </w:rPr>
        <w:t>宪法明确保障妇女享有生殖保健的权利。第</w:t>
      </w:r>
      <w:r w:rsidRPr="001370FF">
        <w:rPr>
          <w:rFonts w:hint="eastAsia"/>
        </w:rPr>
        <w:t>22</w:t>
      </w:r>
      <w:r w:rsidRPr="001370FF">
        <w:rPr>
          <w:rFonts w:hint="eastAsia"/>
        </w:rPr>
        <w:t>条规定了儿童的营养、基本保健与社会保障权</w:t>
      </w:r>
      <w:r w:rsidR="00654786" w:rsidRPr="001370FF">
        <w:rPr>
          <w:rFonts w:hint="eastAsia"/>
        </w:rPr>
        <w:t>，</w:t>
      </w:r>
      <w:r w:rsidRPr="001370FF">
        <w:rPr>
          <w:rFonts w:hint="eastAsia"/>
        </w:rPr>
        <w:t>这同样适用于女童。《临时宪法》第四部分相应地规定了“实施全民享受卫生保健权利的政策”的国家义务。国家政策进一步要求加强供给机制</w:t>
      </w:r>
      <w:r w:rsidR="00654786" w:rsidRPr="001370FF">
        <w:rPr>
          <w:rFonts w:hint="eastAsia"/>
        </w:rPr>
        <w:t>；</w:t>
      </w:r>
      <w:r w:rsidRPr="001370FF">
        <w:rPr>
          <w:rFonts w:hint="eastAsia"/>
        </w:rPr>
        <w:t>包括建设使人们感觉其享受卫生保健的权利得到保障的基础设施。国家政策明确要求通过制定针对妇女的教育、保健与就业的特殊规定</w:t>
      </w:r>
      <w:r w:rsidR="00654786" w:rsidRPr="001370FF">
        <w:rPr>
          <w:rFonts w:hint="eastAsia"/>
        </w:rPr>
        <w:t>，</w:t>
      </w:r>
      <w:r w:rsidRPr="001370FF">
        <w:rPr>
          <w:rFonts w:hint="eastAsia"/>
        </w:rPr>
        <w:t>实行鼓励妇女最大程度地参与国家发展的政策。</w:t>
      </w:r>
    </w:p>
    <w:p w:rsidR="00194B1A" w:rsidRPr="001370FF" w:rsidRDefault="00194B1A" w:rsidP="00E80944">
      <w:pPr>
        <w:pStyle w:val="SingleTxtGC"/>
        <w:tabs>
          <w:tab w:val="clear" w:pos="1565"/>
        </w:tabs>
        <w:rPr>
          <w:rFonts w:hint="eastAsia"/>
        </w:rPr>
      </w:pPr>
      <w:r w:rsidRPr="001370FF">
        <w:rPr>
          <w:rFonts w:hint="eastAsia"/>
        </w:rPr>
        <w:t>15</w:t>
      </w:r>
      <w:r w:rsidR="00654786" w:rsidRPr="001370FF">
        <w:rPr>
          <w:rFonts w:hint="eastAsia"/>
        </w:rPr>
        <w:t>3.</w:t>
      </w:r>
      <w:r w:rsidR="00E80944" w:rsidRPr="001370FF">
        <w:rPr>
          <w:rFonts w:hint="eastAsia"/>
        </w:rPr>
        <w:t xml:space="preserve">  </w:t>
      </w:r>
      <w:r w:rsidRPr="001370FF">
        <w:rPr>
          <w:rFonts w:hint="eastAsia"/>
        </w:rPr>
        <w:t>2007</w:t>
      </w:r>
      <w:r w:rsidR="00654786" w:rsidRPr="001370FF">
        <w:rPr>
          <w:rFonts w:hint="eastAsia"/>
        </w:rPr>
        <w:t>/</w:t>
      </w:r>
      <w:r w:rsidRPr="001370FF">
        <w:rPr>
          <w:rFonts w:hint="eastAsia"/>
        </w:rPr>
        <w:t>2008</w:t>
      </w:r>
      <w:r w:rsidRPr="001370FF">
        <w:rPr>
          <w:rFonts w:hint="eastAsia"/>
        </w:rPr>
        <w:t>财政年度预算旨在通过提供产妇服务来降低孕产妇死亡率。为此</w:t>
      </w:r>
      <w:r w:rsidR="00654786" w:rsidRPr="001370FF">
        <w:rPr>
          <w:rFonts w:hint="eastAsia"/>
        </w:rPr>
        <w:t>，</w:t>
      </w:r>
      <w:r w:rsidRPr="001370FF">
        <w:rPr>
          <w:rFonts w:hint="eastAsia"/>
        </w:rPr>
        <w:t>将在</w:t>
      </w:r>
      <w:r w:rsidRPr="001370FF">
        <w:rPr>
          <w:rFonts w:hint="eastAsia"/>
        </w:rPr>
        <w:t>100</w:t>
      </w:r>
      <w:r w:rsidRPr="001370FF">
        <w:rPr>
          <w:rFonts w:hint="eastAsia"/>
        </w:rPr>
        <w:t>个卫生站建设基础设施</w:t>
      </w:r>
      <w:r w:rsidR="00654786" w:rsidRPr="001370FF">
        <w:rPr>
          <w:rFonts w:hint="eastAsia"/>
        </w:rPr>
        <w:t>，</w:t>
      </w:r>
      <w:r w:rsidRPr="001370FF">
        <w:rPr>
          <w:rFonts w:hint="eastAsia"/>
        </w:rPr>
        <w:t>以提供产妇保健服务。其中将在潘切塔、久姆拉、黛勒卡、皮乌坦、希拉哈、桑库瓦萨巴、阿恰姆和咕勒蜜等</w:t>
      </w:r>
      <w:r w:rsidRPr="001370FF">
        <w:rPr>
          <w:rFonts w:hint="eastAsia"/>
        </w:rPr>
        <w:t>8</w:t>
      </w:r>
      <w:r w:rsidRPr="001370FF">
        <w:rPr>
          <w:rFonts w:hint="eastAsia"/>
        </w:rPr>
        <w:t>个县提供</w:t>
      </w:r>
      <w:r w:rsidRPr="001370FF">
        <w:rPr>
          <w:rFonts w:hint="eastAsia"/>
        </w:rPr>
        <w:t>24</w:t>
      </w:r>
      <w:r w:rsidRPr="001370FF">
        <w:rPr>
          <w:rFonts w:hint="eastAsia"/>
        </w:rPr>
        <w:t>小时手术服务</w:t>
      </w:r>
      <w:r w:rsidR="00654786" w:rsidRPr="001370FF">
        <w:rPr>
          <w:rFonts w:hint="eastAsia"/>
        </w:rPr>
        <w:t>，</w:t>
      </w:r>
      <w:r w:rsidRPr="001370FF">
        <w:rPr>
          <w:rFonts w:hint="eastAsia"/>
        </w:rPr>
        <w:t>包括产妇服务。预算还说明“将启动为患子宫下垂的妇女进行治疗的国家方案</w:t>
      </w:r>
      <w:r w:rsidR="00654786" w:rsidRPr="001370FF">
        <w:rPr>
          <w:rFonts w:hint="eastAsia"/>
        </w:rPr>
        <w:t>，</w:t>
      </w:r>
      <w:r w:rsidRPr="001370FF">
        <w:rPr>
          <w:rFonts w:hint="eastAsia"/>
        </w:rPr>
        <w:t>且今年将向</w:t>
      </w:r>
      <w:r w:rsidR="00654786" w:rsidRPr="001370FF">
        <w:rPr>
          <w:rFonts w:hint="eastAsia"/>
        </w:rPr>
        <w:t>1.</w:t>
      </w:r>
      <w:r w:rsidRPr="001370FF">
        <w:rPr>
          <w:rFonts w:hint="eastAsia"/>
        </w:rPr>
        <w:t>2</w:t>
      </w:r>
      <w:r w:rsidRPr="001370FF">
        <w:rPr>
          <w:rFonts w:hint="eastAsia"/>
        </w:rPr>
        <w:t>万名妇女提供此类设施和手术服务”。</w:t>
      </w:r>
    </w:p>
    <w:p w:rsidR="00194B1A" w:rsidRPr="001370FF" w:rsidRDefault="00194B1A" w:rsidP="00E80944">
      <w:pPr>
        <w:pStyle w:val="SingleTxtGC"/>
        <w:rPr>
          <w:rFonts w:hint="eastAsia"/>
        </w:rPr>
      </w:pPr>
      <w:r w:rsidRPr="001370FF">
        <w:rPr>
          <w:rFonts w:hint="eastAsia"/>
        </w:rPr>
        <w:t>15</w:t>
      </w:r>
      <w:r w:rsidR="00654786" w:rsidRPr="001370FF">
        <w:rPr>
          <w:rFonts w:hint="eastAsia"/>
        </w:rPr>
        <w:t>4.</w:t>
      </w:r>
      <w:r w:rsidR="00E80944" w:rsidRPr="001370FF">
        <w:rPr>
          <w:rFonts w:hint="eastAsia"/>
        </w:rPr>
        <w:t xml:space="preserve">  </w:t>
      </w:r>
      <w:r w:rsidRPr="001370FF">
        <w:rPr>
          <w:rFonts w:hint="eastAsia"/>
        </w:rPr>
        <w:t>为减少与怀孕和分娩有关的风险并解决在延误治疗方面存在的问题</w:t>
      </w:r>
      <w:r w:rsidR="00654786" w:rsidRPr="001370FF">
        <w:rPr>
          <w:rFonts w:hint="eastAsia"/>
        </w:rPr>
        <w:t>，</w:t>
      </w:r>
      <w:r w:rsidRPr="001370FF">
        <w:rPr>
          <w:rFonts w:hint="eastAsia"/>
        </w:rPr>
        <w:t>尼泊尔实施了三项主要策略</w:t>
      </w:r>
      <w:r w:rsidR="00654786" w:rsidRPr="001370FF">
        <w:rPr>
          <w:rFonts w:hint="eastAsia"/>
        </w:rPr>
        <w:t>(</w:t>
      </w:r>
      <w:r w:rsidRPr="001370FF">
        <w:rPr>
          <w:rFonts w:eastAsia="KaiTi_GB2312"/>
        </w:rPr>
        <w:t>资料来源</w:t>
      </w:r>
      <w:r w:rsidR="00654786" w:rsidRPr="001370FF">
        <w:rPr>
          <w:rFonts w:eastAsia="KaiTi_GB2312"/>
        </w:rPr>
        <w:t>：</w:t>
      </w:r>
      <w:r w:rsidRPr="001370FF">
        <w:rPr>
          <w:rFonts w:eastAsia="KaiTi_GB2312"/>
        </w:rPr>
        <w:t>卫生部</w:t>
      </w:r>
      <w:r w:rsidR="00654786" w:rsidRPr="001370FF">
        <w:rPr>
          <w:rFonts w:eastAsia="KaiTi_GB2312"/>
        </w:rPr>
        <w:t>，</w:t>
      </w:r>
      <w:r w:rsidRPr="001370FF">
        <w:rPr>
          <w:rFonts w:eastAsia="KaiTi_GB2312"/>
        </w:rPr>
        <w:t>2005</w:t>
      </w:r>
      <w:r w:rsidR="00654786" w:rsidRPr="001370FF">
        <w:rPr>
          <w:rFonts w:eastAsia="KaiTi_GB2312"/>
        </w:rPr>
        <w:t>/</w:t>
      </w:r>
      <w:r w:rsidRPr="001370FF">
        <w:rPr>
          <w:rFonts w:eastAsia="KaiTi_GB2312"/>
        </w:rPr>
        <w:t>2006</w:t>
      </w:r>
      <w:r w:rsidRPr="001370FF">
        <w:rPr>
          <w:rFonts w:eastAsia="KaiTi_GB2312"/>
        </w:rPr>
        <w:t>年度报告</w:t>
      </w:r>
      <w:r w:rsidR="00654786" w:rsidRPr="001370FF">
        <w:rPr>
          <w:rFonts w:eastAsia="KaiTi_GB2312"/>
        </w:rPr>
        <w:t>，</w:t>
      </w:r>
      <w:r w:rsidRPr="001370FF">
        <w:rPr>
          <w:rFonts w:eastAsia="KaiTi_GB2312"/>
        </w:rPr>
        <w:t>第</w:t>
      </w:r>
      <w:r w:rsidRPr="001370FF">
        <w:rPr>
          <w:rFonts w:eastAsia="KaiTi_GB2312"/>
        </w:rPr>
        <w:t>93</w:t>
      </w:r>
      <w:r w:rsidRPr="001370FF">
        <w:rPr>
          <w:rFonts w:eastAsia="KaiTi_GB2312"/>
        </w:rPr>
        <w:t>页</w:t>
      </w:r>
      <w:r w:rsidR="00654786" w:rsidRPr="001370FF">
        <w:rPr>
          <w:rFonts w:hint="eastAsia"/>
        </w:rPr>
        <w:t>)</w:t>
      </w:r>
      <w:r w:rsidRPr="001370FF">
        <w:rPr>
          <w:rFonts w:hint="eastAsia"/>
        </w:rPr>
        <w:t>。</w:t>
      </w:r>
    </w:p>
    <w:p w:rsidR="00194B1A" w:rsidRPr="001370FF" w:rsidRDefault="00194B1A" w:rsidP="00E80944">
      <w:pPr>
        <w:pStyle w:val="Bullet1GC"/>
      </w:pPr>
      <w:r w:rsidRPr="001370FF">
        <w:rPr>
          <w:rFonts w:hint="eastAsia"/>
        </w:rPr>
        <w:t>在每个县的选定公共卫生机构提供</w:t>
      </w:r>
      <w:r w:rsidRPr="001370FF">
        <w:rPr>
          <w:rFonts w:hint="eastAsia"/>
        </w:rPr>
        <w:t>24</w:t>
      </w:r>
      <w:r w:rsidRPr="001370FF">
        <w:rPr>
          <w:rFonts w:hint="eastAsia"/>
        </w:rPr>
        <w:t>小时紧急产科保健服务</w:t>
      </w:r>
      <w:r w:rsidR="00654786" w:rsidRPr="001370FF">
        <w:rPr>
          <w:rFonts w:hint="eastAsia"/>
        </w:rPr>
        <w:t>(</w:t>
      </w:r>
      <w:r w:rsidRPr="001370FF">
        <w:rPr>
          <w:rFonts w:hint="eastAsia"/>
        </w:rPr>
        <w:t>基本和全面服务</w:t>
      </w:r>
      <w:r w:rsidR="00654786" w:rsidRPr="001370FF">
        <w:rPr>
          <w:rFonts w:hint="eastAsia"/>
        </w:rPr>
        <w:t>)</w:t>
      </w:r>
      <w:r w:rsidRPr="001370FF">
        <w:rPr>
          <w:rFonts w:hint="eastAsia"/>
        </w:rPr>
        <w:t>。</w:t>
      </w:r>
    </w:p>
    <w:p w:rsidR="00194B1A" w:rsidRPr="001370FF" w:rsidRDefault="00194B1A" w:rsidP="00E80944">
      <w:pPr>
        <w:pStyle w:val="Bullet1GC"/>
        <w:rPr>
          <w:spacing w:val="-4"/>
        </w:rPr>
      </w:pPr>
      <w:r w:rsidRPr="001370FF">
        <w:rPr>
          <w:rFonts w:hint="eastAsia"/>
          <w:spacing w:val="-4"/>
        </w:rPr>
        <w:t>促进在每次分娩时使用熟练助产士</w:t>
      </w:r>
      <w:r w:rsidR="00654786" w:rsidRPr="001370FF">
        <w:rPr>
          <w:rFonts w:hint="eastAsia"/>
          <w:spacing w:val="-4"/>
        </w:rPr>
        <w:t>，</w:t>
      </w:r>
      <w:r w:rsidRPr="001370FF">
        <w:rPr>
          <w:rFonts w:hint="eastAsia"/>
          <w:spacing w:val="-4"/>
        </w:rPr>
        <w:t>无论是在家还是在卫生机构分娩。</w:t>
      </w:r>
    </w:p>
    <w:p w:rsidR="00194B1A" w:rsidRPr="001370FF" w:rsidRDefault="00194B1A" w:rsidP="00E80944">
      <w:pPr>
        <w:pStyle w:val="Bullet1GC"/>
      </w:pPr>
      <w:r w:rsidRPr="001370FF">
        <w:rPr>
          <w:rFonts w:hint="eastAsia"/>
        </w:rPr>
        <w:t>推广生育准备和并发症准备</w:t>
      </w:r>
      <w:r w:rsidR="00654786" w:rsidRPr="001370FF">
        <w:rPr>
          <w:rFonts w:hint="eastAsia"/>
        </w:rPr>
        <w:t>，</w:t>
      </w:r>
      <w:r w:rsidRPr="001370FF">
        <w:rPr>
          <w:rFonts w:hint="eastAsia"/>
        </w:rPr>
        <w:t>尤其是提供血液、运输和资金。</w:t>
      </w:r>
    </w:p>
    <w:p w:rsidR="00194B1A" w:rsidRPr="001370FF" w:rsidRDefault="00194B1A" w:rsidP="00E80944">
      <w:pPr>
        <w:pStyle w:val="SingleTxtGC"/>
        <w:tabs>
          <w:tab w:val="clear" w:pos="1565"/>
        </w:tabs>
        <w:rPr>
          <w:rFonts w:eastAsia="SimHei" w:hint="eastAsia"/>
        </w:rPr>
      </w:pPr>
      <w:r w:rsidRPr="001370FF">
        <w:rPr>
          <w:rFonts w:hint="eastAsia"/>
        </w:rPr>
        <w:t>15</w:t>
      </w:r>
      <w:r w:rsidR="00654786" w:rsidRPr="001370FF">
        <w:rPr>
          <w:rFonts w:hint="eastAsia"/>
        </w:rPr>
        <w:t>5.</w:t>
      </w:r>
      <w:r w:rsidR="00E80944" w:rsidRPr="001370FF">
        <w:rPr>
          <w:rFonts w:hint="eastAsia"/>
        </w:rPr>
        <w:t xml:space="preserve">  </w:t>
      </w:r>
      <w:r w:rsidRPr="001370FF">
        <w:rPr>
          <w:rFonts w:hint="eastAsia"/>
          <w:spacing w:val="-2"/>
        </w:rPr>
        <w:t>为确保参与</w:t>
      </w:r>
      <w:bookmarkStart w:id="12" w:name="OLE_LINK15"/>
      <w:r w:rsidRPr="001370FF">
        <w:rPr>
          <w:rFonts w:hint="eastAsia"/>
          <w:spacing w:val="-2"/>
        </w:rPr>
        <w:t>安全孕产</w:t>
      </w:r>
      <w:bookmarkEnd w:id="12"/>
      <w:r w:rsidRPr="001370FF">
        <w:rPr>
          <w:rFonts w:hint="eastAsia"/>
          <w:spacing w:val="-2"/>
        </w:rPr>
        <w:t>和新生儿保健规划的许多利益攸关方做出更加集中和协调的努力</w:t>
      </w:r>
      <w:r w:rsidR="00654786" w:rsidRPr="001370FF">
        <w:rPr>
          <w:rFonts w:hint="eastAsia"/>
          <w:spacing w:val="-2"/>
        </w:rPr>
        <w:t>，</w:t>
      </w:r>
      <w:r w:rsidRPr="001370FF">
        <w:rPr>
          <w:rFonts w:hint="eastAsia"/>
          <w:spacing w:val="-2"/>
        </w:rPr>
        <w:t>政府和非政府组织、国家和国际组织协同起草了一份完善的《国家安全孕产计划》</w:t>
      </w:r>
      <w:r w:rsidR="00654786" w:rsidRPr="001370FF">
        <w:rPr>
          <w:rFonts w:hint="eastAsia"/>
          <w:spacing w:val="-2"/>
        </w:rPr>
        <w:t>(</w:t>
      </w:r>
      <w:r w:rsidRPr="001370FF">
        <w:rPr>
          <w:rFonts w:hint="eastAsia"/>
          <w:spacing w:val="-2"/>
        </w:rPr>
        <w:t>2002</w:t>
      </w:r>
      <w:r w:rsidRPr="001370FF">
        <w:rPr>
          <w:rFonts w:hint="eastAsia"/>
          <w:spacing w:val="-2"/>
        </w:rPr>
        <w:t>至</w:t>
      </w:r>
      <w:r w:rsidRPr="001370FF">
        <w:rPr>
          <w:rFonts w:hint="eastAsia"/>
          <w:spacing w:val="-2"/>
        </w:rPr>
        <w:t>2017</w:t>
      </w:r>
      <w:r w:rsidRPr="001370FF">
        <w:rPr>
          <w:rFonts w:hint="eastAsia"/>
          <w:spacing w:val="-2"/>
        </w:rPr>
        <w:t>年</w:t>
      </w:r>
      <w:r w:rsidR="00654786" w:rsidRPr="001370FF">
        <w:rPr>
          <w:rFonts w:hint="eastAsia"/>
          <w:spacing w:val="-2"/>
        </w:rPr>
        <w:t>)</w:t>
      </w:r>
      <w:r w:rsidRPr="001370FF">
        <w:rPr>
          <w:rFonts w:hint="eastAsia"/>
          <w:spacing w:val="-2"/>
        </w:rPr>
        <w:t>。修改后的《安全孕产和新生儿保健长期计划》</w:t>
      </w:r>
      <w:r w:rsidR="00654786" w:rsidRPr="001370FF">
        <w:rPr>
          <w:rFonts w:hint="eastAsia"/>
          <w:spacing w:val="-2"/>
        </w:rPr>
        <w:t>(</w:t>
      </w:r>
      <w:r w:rsidRPr="001370FF">
        <w:rPr>
          <w:rFonts w:hint="eastAsia"/>
          <w:spacing w:val="-2"/>
        </w:rPr>
        <w:t>2006</w:t>
      </w:r>
      <w:r w:rsidRPr="001370FF">
        <w:rPr>
          <w:rFonts w:hint="eastAsia"/>
          <w:spacing w:val="-2"/>
        </w:rPr>
        <w:t>至</w:t>
      </w:r>
      <w:r w:rsidRPr="001370FF">
        <w:rPr>
          <w:rFonts w:hint="eastAsia"/>
          <w:spacing w:val="-2"/>
        </w:rPr>
        <w:t>2017</w:t>
      </w:r>
      <w:r w:rsidRPr="001370FF">
        <w:rPr>
          <w:rFonts w:hint="eastAsia"/>
          <w:spacing w:val="-2"/>
        </w:rPr>
        <w:t>年</w:t>
      </w:r>
      <w:r w:rsidR="00654786" w:rsidRPr="001370FF">
        <w:rPr>
          <w:rFonts w:hint="eastAsia"/>
          <w:spacing w:val="-2"/>
        </w:rPr>
        <w:t>)</w:t>
      </w:r>
      <w:r w:rsidRPr="001370FF">
        <w:rPr>
          <w:rFonts w:hint="eastAsia"/>
          <w:spacing w:val="-2"/>
        </w:rPr>
        <w:t>包含原先计划未充分涵盖的最新发展情况。修订旨在更好地确保许多优先地区的贫困妇女能够获得所需服务</w:t>
      </w:r>
      <w:r w:rsidR="00654786" w:rsidRPr="001370FF">
        <w:rPr>
          <w:rFonts w:hint="eastAsia"/>
          <w:spacing w:val="-2"/>
        </w:rPr>
        <w:t>，</w:t>
      </w:r>
      <w:r w:rsidRPr="001370FF">
        <w:rPr>
          <w:rFonts w:hint="eastAsia"/>
          <w:spacing w:val="-2"/>
        </w:rPr>
        <w:t>如认识到解决新生儿保健作为安全孕产规划不可或缺的一部分的重要意义、关于熟练助产士的政策、卫生部门的改革措施、堕胎合法化以及在安全孕产保护下并入安全堕胎服务、解决艾滋病毒</w:t>
      </w:r>
      <w:r w:rsidR="00654786" w:rsidRPr="001370FF">
        <w:rPr>
          <w:rFonts w:hint="eastAsia"/>
          <w:spacing w:val="-2"/>
        </w:rPr>
        <w:t>/</w:t>
      </w:r>
      <w:r w:rsidRPr="001370FF">
        <w:rPr>
          <w:rFonts w:hint="eastAsia"/>
          <w:spacing w:val="-2"/>
        </w:rPr>
        <w:t>艾滋病母婴传播病例不断增多的问题以及了解公平和获得卫生保健服务的重要性。</w:t>
      </w:r>
    </w:p>
    <w:p w:rsidR="00194B1A" w:rsidRPr="001370FF" w:rsidRDefault="00194B1A" w:rsidP="00E80944">
      <w:pPr>
        <w:pStyle w:val="SingleTxtGC"/>
        <w:tabs>
          <w:tab w:val="clear" w:pos="1565"/>
        </w:tabs>
        <w:rPr>
          <w:rFonts w:hint="eastAsia"/>
        </w:rPr>
      </w:pPr>
      <w:r w:rsidRPr="001370FF">
        <w:rPr>
          <w:rFonts w:hint="eastAsia"/>
        </w:rPr>
        <w:t>15</w:t>
      </w:r>
      <w:r w:rsidR="00654786" w:rsidRPr="001370FF">
        <w:rPr>
          <w:rFonts w:hint="eastAsia"/>
        </w:rPr>
        <w:t>6.</w:t>
      </w:r>
      <w:r w:rsidR="00E80944" w:rsidRPr="001370FF">
        <w:rPr>
          <w:rFonts w:hint="eastAsia"/>
        </w:rPr>
        <w:t xml:space="preserve">  </w:t>
      </w:r>
      <w:r w:rsidRPr="001370FF">
        <w:rPr>
          <w:rFonts w:hint="eastAsia"/>
        </w:rPr>
        <w:t>为了实现上述国家计划</w:t>
      </w:r>
      <w:r w:rsidR="00654786" w:rsidRPr="001370FF">
        <w:rPr>
          <w:rFonts w:hint="eastAsia"/>
        </w:rPr>
        <w:t>，</w:t>
      </w:r>
      <w:r w:rsidRPr="001370FF">
        <w:rPr>
          <w:rFonts w:hint="eastAsia"/>
        </w:rPr>
        <w:t>《安全孕产和新生儿保健长期计划》确定了以下目标、目的和产出</w:t>
      </w:r>
      <w:r w:rsidR="00654786" w:rsidRPr="001370FF">
        <w:rPr>
          <w:rFonts w:hint="eastAsia"/>
        </w:rPr>
        <w:t>：</w:t>
      </w:r>
    </w:p>
    <w:p w:rsidR="00194B1A" w:rsidRPr="001370FF" w:rsidRDefault="00194B1A" w:rsidP="00E80944">
      <w:pPr>
        <w:pStyle w:val="Bullet1GC"/>
      </w:pPr>
      <w:r w:rsidRPr="001370FF">
        <w:rPr>
          <w:rFonts w:hint="eastAsia"/>
        </w:rPr>
        <w:t>加强人力资源管理。</w:t>
      </w:r>
    </w:p>
    <w:p w:rsidR="00194B1A" w:rsidRPr="001370FF" w:rsidRDefault="00194B1A" w:rsidP="00E80944">
      <w:pPr>
        <w:pStyle w:val="Bullet1GC"/>
      </w:pPr>
      <w:r w:rsidRPr="001370FF">
        <w:rPr>
          <w:rFonts w:hint="eastAsia"/>
        </w:rPr>
        <w:t>建立有效的转诊制度并提倡社区至县医院的应急运输系统和资金</w:t>
      </w:r>
      <w:r w:rsidR="00654786" w:rsidRPr="001370FF">
        <w:rPr>
          <w:rFonts w:hint="eastAsia"/>
        </w:rPr>
        <w:t>，</w:t>
      </w:r>
      <w:r w:rsidRPr="001370FF">
        <w:rPr>
          <w:rFonts w:hint="eastAsia"/>
        </w:rPr>
        <w:t>以供产科急症和高危妊娠使用。</w:t>
      </w:r>
    </w:p>
    <w:p w:rsidR="00194B1A" w:rsidRPr="001370FF" w:rsidRDefault="00194B1A" w:rsidP="00E80944">
      <w:pPr>
        <w:pStyle w:val="Bullet1GC"/>
      </w:pPr>
      <w:r w:rsidRPr="001370FF">
        <w:rPr>
          <w:rFonts w:hint="eastAsia"/>
        </w:rPr>
        <w:t>通过女性社区志愿保健者加强社区对生育准备工作和并发症准备工作的认识</w:t>
      </w:r>
      <w:r w:rsidR="00654786" w:rsidRPr="001370FF">
        <w:rPr>
          <w:rFonts w:hint="eastAsia"/>
        </w:rPr>
        <w:t>，</w:t>
      </w:r>
      <w:r w:rsidRPr="001370FF">
        <w:rPr>
          <w:rFonts w:hint="eastAsia"/>
        </w:rPr>
        <w:t>并增加获取所有相关产妇保健信息和服务的机会。</w:t>
      </w:r>
    </w:p>
    <w:p w:rsidR="00194B1A" w:rsidRPr="001370FF" w:rsidRDefault="00194B1A" w:rsidP="00E80944">
      <w:pPr>
        <w:pStyle w:val="Bullet1GC"/>
      </w:pPr>
      <w:r w:rsidRPr="001370FF">
        <w:rPr>
          <w:rFonts w:hint="eastAsia"/>
        </w:rPr>
        <w:t>安全孕产和新生儿保健长期计划进一步将公平和获得卫生保健服务定为一项相互关联的问题。此计划已经制定了具体指标</w:t>
      </w:r>
      <w:r w:rsidR="00654786" w:rsidRPr="001370FF">
        <w:rPr>
          <w:rFonts w:hint="eastAsia"/>
        </w:rPr>
        <w:t>，</w:t>
      </w:r>
      <w:r w:rsidRPr="001370FF">
        <w:rPr>
          <w:rFonts w:hint="eastAsia"/>
        </w:rPr>
        <w:t>对贫困和边缘化群体之间获得和交换信息的情况进行监测。此计划的主要目标在于鼓励社区利用可用服务并提高各群体尤其是贫穷和弱势群体获得所需服务的能力。为此</w:t>
      </w:r>
      <w:r w:rsidR="00654786" w:rsidRPr="001370FF">
        <w:rPr>
          <w:rFonts w:hint="eastAsia"/>
        </w:rPr>
        <w:t>，</w:t>
      </w:r>
      <w:r w:rsidRPr="001370FF">
        <w:rPr>
          <w:rFonts w:hint="eastAsia"/>
        </w:rPr>
        <w:t>在选定的</w:t>
      </w:r>
      <w:r w:rsidRPr="001370FF">
        <w:rPr>
          <w:rFonts w:hint="eastAsia"/>
        </w:rPr>
        <w:t>8</w:t>
      </w:r>
      <w:r w:rsidRPr="001370FF">
        <w:rPr>
          <w:rFonts w:hint="eastAsia"/>
        </w:rPr>
        <w:t>个县进行了社会筹划。同样</w:t>
      </w:r>
      <w:r w:rsidR="00654786" w:rsidRPr="001370FF">
        <w:rPr>
          <w:rFonts w:hint="eastAsia"/>
        </w:rPr>
        <w:t>，</w:t>
      </w:r>
      <w:r w:rsidRPr="001370FF">
        <w:rPr>
          <w:rFonts w:hint="eastAsia"/>
        </w:rPr>
        <w:t>还不断开展宣传工作</w:t>
      </w:r>
      <w:r w:rsidR="00654786" w:rsidRPr="001370FF">
        <w:rPr>
          <w:rFonts w:hint="eastAsia"/>
        </w:rPr>
        <w:t>，</w:t>
      </w:r>
      <w:r w:rsidRPr="001370FF">
        <w:rPr>
          <w:rFonts w:hint="eastAsia"/>
        </w:rPr>
        <w:t>尤其是增加人力资源</w:t>
      </w:r>
      <w:r w:rsidR="00654786" w:rsidRPr="001370FF">
        <w:rPr>
          <w:rFonts w:hint="eastAsia"/>
        </w:rPr>
        <w:t>，</w:t>
      </w:r>
      <w:r w:rsidRPr="001370FF">
        <w:rPr>
          <w:rFonts w:hint="eastAsia"/>
        </w:rPr>
        <w:t>以此作为需求活动的一部分。在计划实施前</w:t>
      </w:r>
      <w:r w:rsidR="00654786" w:rsidRPr="001370FF">
        <w:rPr>
          <w:rFonts w:hint="eastAsia"/>
        </w:rPr>
        <w:t>，</w:t>
      </w:r>
      <w:r w:rsidRPr="001370FF">
        <w:rPr>
          <w:rFonts w:hint="eastAsia"/>
        </w:rPr>
        <w:t>将利用这些手段进行县区需求评估。</w:t>
      </w:r>
    </w:p>
    <w:p w:rsidR="00194B1A" w:rsidRPr="001370FF" w:rsidRDefault="00194B1A" w:rsidP="00933920">
      <w:pPr>
        <w:pStyle w:val="SingleTxtG"/>
        <w:spacing w:after="100" w:line="320" w:lineRule="atLeast"/>
        <w:rPr>
          <w:rFonts w:hint="eastAsia"/>
          <w:sz w:val="21"/>
          <w:lang w:eastAsia="zh-CN"/>
        </w:rPr>
      </w:pPr>
      <w:r w:rsidRPr="001370FF">
        <w:rPr>
          <w:rFonts w:hint="eastAsia"/>
          <w:sz w:val="21"/>
          <w:lang w:eastAsia="zh-CN"/>
        </w:rPr>
        <w:t>15</w:t>
      </w:r>
      <w:r w:rsidR="00654786" w:rsidRPr="001370FF">
        <w:rPr>
          <w:rFonts w:hint="eastAsia"/>
          <w:sz w:val="21"/>
          <w:lang w:eastAsia="zh-CN"/>
        </w:rPr>
        <w:t>7.</w:t>
      </w:r>
      <w:r w:rsidRPr="001370FF">
        <w:rPr>
          <w:rFonts w:hint="eastAsia"/>
          <w:sz w:val="21"/>
          <w:lang w:eastAsia="zh-CN"/>
        </w:rPr>
        <w:tab/>
      </w:r>
      <w:r w:rsidRPr="001370FF">
        <w:rPr>
          <w:rFonts w:hint="eastAsia"/>
          <w:sz w:val="21"/>
          <w:lang w:eastAsia="zh-CN"/>
        </w:rPr>
        <w:t>为有效实施堕胎方面的法律规定</w:t>
      </w:r>
      <w:r w:rsidR="00654786" w:rsidRPr="001370FF">
        <w:rPr>
          <w:rFonts w:hint="eastAsia"/>
          <w:sz w:val="21"/>
          <w:lang w:eastAsia="zh-CN"/>
        </w:rPr>
        <w:t>，</w:t>
      </w:r>
      <w:r w:rsidRPr="001370FF">
        <w:rPr>
          <w:rFonts w:hint="eastAsia"/>
          <w:sz w:val="21"/>
          <w:lang w:eastAsia="zh-CN"/>
        </w:rPr>
        <w:t>政府已采用了全面的人工流产护理</w:t>
      </w:r>
      <w:r w:rsidR="00654786" w:rsidRPr="001370FF">
        <w:rPr>
          <w:rFonts w:hint="eastAsia"/>
          <w:sz w:val="21"/>
          <w:lang w:eastAsia="zh-CN"/>
        </w:rPr>
        <w:t>，</w:t>
      </w:r>
      <w:r w:rsidRPr="001370FF">
        <w:rPr>
          <w:rFonts w:hint="eastAsia"/>
          <w:sz w:val="21"/>
          <w:lang w:eastAsia="zh-CN"/>
        </w:rPr>
        <w:t>其中包括有效的生殖保健服务。</w:t>
      </w:r>
      <w:r w:rsidRPr="001370FF">
        <w:rPr>
          <w:rFonts w:hint="eastAsia"/>
          <w:sz w:val="21"/>
          <w:lang w:eastAsia="zh-CN"/>
        </w:rPr>
        <w:t>2005</w:t>
      </w:r>
      <w:r w:rsidR="00654786" w:rsidRPr="001370FF">
        <w:rPr>
          <w:rFonts w:hint="eastAsia"/>
          <w:sz w:val="21"/>
          <w:lang w:eastAsia="zh-CN"/>
        </w:rPr>
        <w:t>/</w:t>
      </w:r>
      <w:r w:rsidRPr="001370FF">
        <w:rPr>
          <w:rFonts w:hint="eastAsia"/>
          <w:sz w:val="21"/>
          <w:lang w:eastAsia="zh-CN"/>
        </w:rPr>
        <w:t>2006</w:t>
      </w:r>
      <w:r w:rsidRPr="001370FF">
        <w:rPr>
          <w:rFonts w:hint="eastAsia"/>
          <w:sz w:val="21"/>
          <w:lang w:eastAsia="zh-CN"/>
        </w:rPr>
        <w:t>财政年度</w:t>
      </w:r>
      <w:r w:rsidR="00654786" w:rsidRPr="001370FF">
        <w:rPr>
          <w:rFonts w:hint="eastAsia"/>
          <w:sz w:val="21"/>
          <w:lang w:eastAsia="zh-CN"/>
        </w:rPr>
        <w:t>，</w:t>
      </w:r>
      <w:r w:rsidRPr="001370FF">
        <w:rPr>
          <w:rFonts w:hint="eastAsia"/>
          <w:sz w:val="21"/>
          <w:lang w:eastAsia="zh-CN"/>
        </w:rPr>
        <w:t>有</w:t>
      </w:r>
      <w:r w:rsidRPr="001370FF">
        <w:rPr>
          <w:rFonts w:hint="eastAsia"/>
          <w:sz w:val="21"/>
          <w:lang w:eastAsia="zh-CN"/>
        </w:rPr>
        <w:t>83</w:t>
      </w:r>
      <w:r w:rsidRPr="001370FF">
        <w:rPr>
          <w:rFonts w:hint="eastAsia"/>
          <w:sz w:val="21"/>
          <w:lang w:eastAsia="zh-CN"/>
        </w:rPr>
        <w:t>名医生经过培训并被列为服务提供者</w:t>
      </w:r>
      <w:r w:rsidR="00654786" w:rsidRPr="001370FF">
        <w:rPr>
          <w:rFonts w:hint="eastAsia"/>
          <w:sz w:val="21"/>
          <w:lang w:eastAsia="zh-CN"/>
        </w:rPr>
        <w:t>，</w:t>
      </w:r>
      <w:r w:rsidRPr="001370FF">
        <w:rPr>
          <w:rFonts w:hint="eastAsia"/>
          <w:sz w:val="21"/>
          <w:lang w:eastAsia="zh-CN"/>
        </w:rPr>
        <w:t>而</w:t>
      </w:r>
      <w:r w:rsidRPr="001370FF">
        <w:rPr>
          <w:rFonts w:hint="eastAsia"/>
          <w:sz w:val="21"/>
          <w:lang w:eastAsia="zh-CN"/>
        </w:rPr>
        <w:t>64</w:t>
      </w:r>
      <w:r w:rsidRPr="001370FF">
        <w:rPr>
          <w:rFonts w:hint="eastAsia"/>
          <w:sz w:val="21"/>
          <w:lang w:eastAsia="zh-CN"/>
        </w:rPr>
        <w:t>个新的公共和私人卫生所被列为服务提供机构。</w:t>
      </w:r>
      <w:r w:rsidRPr="001370FF">
        <w:rPr>
          <w:rFonts w:hint="eastAsia"/>
          <w:sz w:val="21"/>
          <w:lang w:eastAsia="zh-CN"/>
        </w:rPr>
        <w:t>2005</w:t>
      </w:r>
      <w:r w:rsidR="00654786" w:rsidRPr="001370FF">
        <w:rPr>
          <w:rFonts w:hint="eastAsia"/>
          <w:sz w:val="21"/>
          <w:lang w:eastAsia="zh-CN"/>
        </w:rPr>
        <w:t>/</w:t>
      </w:r>
      <w:r w:rsidRPr="001370FF">
        <w:rPr>
          <w:rFonts w:hint="eastAsia"/>
          <w:sz w:val="21"/>
          <w:lang w:eastAsia="zh-CN"/>
        </w:rPr>
        <w:t>2006</w:t>
      </w:r>
      <w:r w:rsidRPr="001370FF">
        <w:rPr>
          <w:rFonts w:hint="eastAsia"/>
          <w:sz w:val="21"/>
          <w:lang w:eastAsia="zh-CN"/>
        </w:rPr>
        <w:t>财政年度期间</w:t>
      </w:r>
      <w:r w:rsidR="00654786" w:rsidRPr="001370FF">
        <w:rPr>
          <w:rFonts w:hint="eastAsia"/>
          <w:sz w:val="21"/>
          <w:lang w:eastAsia="zh-CN"/>
        </w:rPr>
        <w:t>，</w:t>
      </w:r>
      <w:r w:rsidRPr="001370FF">
        <w:rPr>
          <w:rFonts w:hint="eastAsia"/>
          <w:sz w:val="21"/>
          <w:lang w:eastAsia="zh-CN"/>
        </w:rPr>
        <w:t>有</w:t>
      </w:r>
      <w:r w:rsidRPr="001370FF">
        <w:rPr>
          <w:sz w:val="21"/>
          <w:lang w:eastAsia="zh-CN"/>
        </w:rPr>
        <w:t>47 210</w:t>
      </w:r>
      <w:r w:rsidRPr="001370FF">
        <w:rPr>
          <w:rFonts w:hint="eastAsia"/>
          <w:sz w:val="21"/>
          <w:lang w:eastAsia="zh-CN"/>
        </w:rPr>
        <w:t>名妇女获得了政府医院</w:t>
      </w:r>
      <w:r w:rsidRPr="001370FF">
        <w:rPr>
          <w:rFonts w:hint="eastAsia"/>
          <w:sz w:val="21"/>
          <w:lang w:eastAsia="zh-CN"/>
        </w:rPr>
        <w:t>191</w:t>
      </w:r>
      <w:r w:rsidRPr="001370FF">
        <w:rPr>
          <w:rFonts w:hint="eastAsia"/>
          <w:sz w:val="21"/>
          <w:lang w:eastAsia="zh-CN"/>
        </w:rPr>
        <w:t>个服务机构的服务。</w:t>
      </w:r>
    </w:p>
    <w:p w:rsidR="00194B1A" w:rsidRPr="001370FF" w:rsidRDefault="00194B1A" w:rsidP="00933920">
      <w:pPr>
        <w:pStyle w:val="SingleTxtG"/>
        <w:spacing w:after="100" w:line="320" w:lineRule="atLeast"/>
        <w:rPr>
          <w:rFonts w:hint="eastAsia"/>
          <w:sz w:val="21"/>
          <w:lang w:eastAsia="zh-CN"/>
        </w:rPr>
      </w:pPr>
      <w:r w:rsidRPr="001370FF">
        <w:rPr>
          <w:rFonts w:hint="eastAsia"/>
          <w:sz w:val="21"/>
          <w:lang w:eastAsia="zh-CN"/>
        </w:rPr>
        <w:t>15</w:t>
      </w:r>
      <w:r w:rsidR="00654786" w:rsidRPr="001370FF">
        <w:rPr>
          <w:rFonts w:hint="eastAsia"/>
          <w:sz w:val="21"/>
          <w:lang w:eastAsia="zh-CN"/>
        </w:rPr>
        <w:t>8.</w:t>
      </w:r>
      <w:r w:rsidRPr="001370FF">
        <w:rPr>
          <w:rFonts w:hint="eastAsia"/>
          <w:sz w:val="21"/>
          <w:lang w:eastAsia="zh-CN"/>
        </w:rPr>
        <w:tab/>
      </w:r>
      <w:r w:rsidRPr="001370FF">
        <w:rPr>
          <w:rFonts w:hint="eastAsia"/>
          <w:sz w:val="21"/>
          <w:lang w:eastAsia="zh-CN"/>
        </w:rPr>
        <w:t>针对各种意识宣传方案</w:t>
      </w:r>
      <w:r w:rsidR="00654786" w:rsidRPr="001370FF">
        <w:rPr>
          <w:rFonts w:hint="eastAsia"/>
          <w:sz w:val="21"/>
          <w:lang w:eastAsia="zh-CN"/>
        </w:rPr>
        <w:t>，</w:t>
      </w:r>
      <w:r w:rsidRPr="001370FF">
        <w:rPr>
          <w:rFonts w:hint="eastAsia"/>
          <w:sz w:val="21"/>
          <w:lang w:eastAsia="zh-CN"/>
        </w:rPr>
        <w:t>如编制和印刷海报、宣传单、传单以及提高妇女选择和获得安全堕胎和其他生殖保健服务权利的县级宣传</w:t>
      </w:r>
      <w:r w:rsidR="00654786" w:rsidRPr="001370FF">
        <w:rPr>
          <w:rFonts w:hint="eastAsia"/>
          <w:sz w:val="21"/>
          <w:lang w:eastAsia="zh-CN"/>
        </w:rPr>
        <w:t>，</w:t>
      </w:r>
      <w:r w:rsidRPr="001370FF">
        <w:rPr>
          <w:rFonts w:hint="eastAsia"/>
          <w:sz w:val="21"/>
          <w:lang w:eastAsia="zh-CN"/>
        </w:rPr>
        <w:t>制定了信息、教育和宣传和行为改变交流等策略。</w:t>
      </w:r>
    </w:p>
    <w:p w:rsidR="00194B1A" w:rsidRPr="001370FF" w:rsidRDefault="00194B1A" w:rsidP="00933920">
      <w:pPr>
        <w:pStyle w:val="H23GC"/>
        <w:spacing w:after="100"/>
        <w:rPr>
          <w:rFonts w:hint="eastAsia"/>
        </w:rPr>
      </w:pPr>
      <w:r w:rsidRPr="001370FF">
        <w:tab/>
      </w:r>
      <w:r w:rsidRPr="001370FF">
        <w:tab/>
      </w:r>
      <w:r w:rsidRPr="001370FF">
        <w:rPr>
          <w:rFonts w:hint="eastAsia"/>
        </w:rPr>
        <w:t>孕产妇激励计划</w:t>
      </w:r>
    </w:p>
    <w:p w:rsidR="00194B1A" w:rsidRPr="001370FF" w:rsidRDefault="00194B1A" w:rsidP="00933920">
      <w:pPr>
        <w:pStyle w:val="SingleTxtGC"/>
        <w:spacing w:after="100"/>
        <w:rPr>
          <w:rFonts w:hint="eastAsia"/>
        </w:rPr>
      </w:pPr>
      <w:r w:rsidRPr="001370FF">
        <w:rPr>
          <w:rFonts w:hint="eastAsia"/>
        </w:rPr>
        <w:t>15</w:t>
      </w:r>
      <w:r w:rsidR="00654786" w:rsidRPr="001370FF">
        <w:rPr>
          <w:rFonts w:hint="eastAsia"/>
        </w:rPr>
        <w:t>9.</w:t>
      </w:r>
      <w:r w:rsidR="00E80944" w:rsidRPr="001370FF">
        <w:rPr>
          <w:rFonts w:hint="eastAsia"/>
        </w:rPr>
        <w:t xml:space="preserve">  </w:t>
      </w:r>
      <w:r w:rsidRPr="001370FF">
        <w:rPr>
          <w:rFonts w:hint="eastAsia"/>
        </w:rPr>
        <w:t>在尼泊尔</w:t>
      </w:r>
      <w:r w:rsidR="00654786" w:rsidRPr="001370FF">
        <w:rPr>
          <w:rFonts w:hint="eastAsia"/>
        </w:rPr>
        <w:t>，</w:t>
      </w:r>
      <w:r w:rsidRPr="001370FF">
        <w:rPr>
          <w:rFonts w:hint="eastAsia"/>
        </w:rPr>
        <w:t>价格高昂是普通人无法获得熟练的助产士和医疗服务的一大障碍。为缓解这种状况</w:t>
      </w:r>
      <w:r w:rsidR="00654786" w:rsidRPr="001370FF">
        <w:rPr>
          <w:rFonts w:hint="eastAsia"/>
        </w:rPr>
        <w:t>，</w:t>
      </w:r>
      <w:r w:rsidRPr="001370FF">
        <w:rPr>
          <w:rFonts w:hint="eastAsia"/>
        </w:rPr>
        <w:t>政府已经启动一项计划</w:t>
      </w:r>
      <w:r w:rsidR="00654786" w:rsidRPr="001370FF">
        <w:rPr>
          <w:rFonts w:hint="eastAsia"/>
        </w:rPr>
        <w:t>，</w:t>
      </w:r>
      <w:r w:rsidRPr="001370FF">
        <w:rPr>
          <w:rFonts w:hint="eastAsia"/>
        </w:rPr>
        <w:t>为寻求熟练接生护理的妇女提供经济援助</w:t>
      </w:r>
      <w:r w:rsidR="00654786" w:rsidRPr="001370FF">
        <w:rPr>
          <w:rFonts w:hint="eastAsia"/>
        </w:rPr>
        <w:t>，</w:t>
      </w:r>
      <w:r w:rsidRPr="001370FF">
        <w:rPr>
          <w:rFonts w:hint="eastAsia"/>
        </w:rPr>
        <w:t>以便在平等的基础上为她们承担交通费。现在这项计划已在全国范围内实施</w:t>
      </w:r>
      <w:r w:rsidR="00654786" w:rsidRPr="001370FF">
        <w:rPr>
          <w:rFonts w:hint="eastAsia"/>
        </w:rPr>
        <w:t>，</w:t>
      </w:r>
      <w:r w:rsidRPr="001370FF">
        <w:rPr>
          <w:rFonts w:hint="eastAsia"/>
        </w:rPr>
        <w:t>其主要内容包括</w:t>
      </w:r>
      <w:r w:rsidR="00654786" w:rsidRPr="001370FF">
        <w:rPr>
          <w:rFonts w:hint="eastAsia"/>
        </w:rPr>
        <w:t>：</w:t>
      </w:r>
    </w:p>
    <w:p w:rsidR="00194B1A" w:rsidRPr="001370FF" w:rsidRDefault="00194B1A" w:rsidP="00933920">
      <w:pPr>
        <w:pStyle w:val="Bullet1GC"/>
        <w:spacing w:after="100"/>
      </w:pPr>
      <w:r w:rsidRPr="001370FF">
        <w:rPr>
          <w:rFonts w:hint="eastAsia"/>
        </w:rPr>
        <w:t>医院的免费孕产服务。</w:t>
      </w:r>
    </w:p>
    <w:p w:rsidR="00194B1A" w:rsidRPr="001370FF" w:rsidRDefault="00194B1A" w:rsidP="00933920">
      <w:pPr>
        <w:pStyle w:val="Bullet1GC"/>
        <w:spacing w:after="100"/>
      </w:pPr>
      <w:r w:rsidRPr="001370FF">
        <w:rPr>
          <w:rFonts w:hint="eastAsia"/>
        </w:rPr>
        <w:t>向在公共医疗机构分娩第一胎或第二胎的妇女提供现金付款。所付金额依生态地区而定</w:t>
      </w:r>
      <w:r w:rsidR="00654786" w:rsidRPr="001370FF">
        <w:rPr>
          <w:rFonts w:hint="eastAsia"/>
        </w:rPr>
        <w:t>，</w:t>
      </w:r>
      <w:r w:rsidRPr="001370FF">
        <w:rPr>
          <w:rFonts w:hint="eastAsia"/>
        </w:rPr>
        <w:t>反映相关的出行困难程度</w:t>
      </w:r>
      <w:r w:rsidR="00654786" w:rsidRPr="001370FF">
        <w:rPr>
          <w:rFonts w:hint="eastAsia"/>
        </w:rPr>
        <w:t>：</w:t>
      </w:r>
      <w:r w:rsidRPr="001370FF">
        <w:rPr>
          <w:rFonts w:hint="eastAsia"/>
        </w:rPr>
        <w:t>德赖地区</w:t>
      </w:r>
      <w:r w:rsidRPr="001370FF">
        <w:rPr>
          <w:rFonts w:hint="eastAsia"/>
        </w:rPr>
        <w:t>500</w:t>
      </w:r>
      <w:r w:rsidRPr="001370FF">
        <w:rPr>
          <w:rFonts w:hint="eastAsia"/>
        </w:rPr>
        <w:t>尼泊尔卢比</w:t>
      </w:r>
      <w:r w:rsidR="00654786" w:rsidRPr="001370FF">
        <w:rPr>
          <w:rFonts w:hint="eastAsia"/>
        </w:rPr>
        <w:t>；</w:t>
      </w:r>
      <w:r w:rsidRPr="001370FF">
        <w:rPr>
          <w:rFonts w:hint="eastAsia"/>
        </w:rPr>
        <w:t>丘陵地区</w:t>
      </w:r>
      <w:r w:rsidRPr="001370FF">
        <w:rPr>
          <w:rFonts w:hint="eastAsia"/>
        </w:rPr>
        <w:t>1 000</w:t>
      </w:r>
      <w:r w:rsidRPr="001370FF">
        <w:rPr>
          <w:rFonts w:hint="eastAsia"/>
        </w:rPr>
        <w:t>尼泊尔卢比</w:t>
      </w:r>
      <w:r w:rsidR="00654786" w:rsidRPr="001370FF">
        <w:rPr>
          <w:rFonts w:hint="eastAsia"/>
        </w:rPr>
        <w:t>；</w:t>
      </w:r>
      <w:r w:rsidRPr="001370FF">
        <w:rPr>
          <w:rFonts w:hint="eastAsia"/>
        </w:rPr>
        <w:t>山区</w:t>
      </w:r>
      <w:r w:rsidRPr="001370FF">
        <w:rPr>
          <w:rFonts w:hint="eastAsia"/>
        </w:rPr>
        <w:t>1 500</w:t>
      </w:r>
      <w:r w:rsidRPr="001370FF">
        <w:rPr>
          <w:rFonts w:hint="eastAsia"/>
        </w:rPr>
        <w:t>尼泊尔卢比。</w:t>
      </w:r>
    </w:p>
    <w:p w:rsidR="00194B1A" w:rsidRPr="001370FF" w:rsidRDefault="00194B1A" w:rsidP="00933920">
      <w:pPr>
        <w:pStyle w:val="Bullet1GC"/>
        <w:spacing w:after="100"/>
      </w:pPr>
      <w:r w:rsidRPr="001370FF">
        <w:rPr>
          <w:rFonts w:hint="eastAsia"/>
        </w:rPr>
        <w:t>给予在家或卫生机构分娩接生的受过培训的保健人员支付</w:t>
      </w:r>
      <w:r w:rsidRPr="001370FF">
        <w:rPr>
          <w:rFonts w:hint="eastAsia"/>
        </w:rPr>
        <w:t>300</w:t>
      </w:r>
      <w:r w:rsidRPr="001370FF">
        <w:rPr>
          <w:rFonts w:hint="eastAsia"/>
        </w:rPr>
        <w:t>卢比。</w:t>
      </w:r>
    </w:p>
    <w:p w:rsidR="00194B1A" w:rsidRPr="001370FF" w:rsidRDefault="00194B1A" w:rsidP="00933920">
      <w:pPr>
        <w:pStyle w:val="Bullet1GC"/>
        <w:spacing w:after="100"/>
      </w:pPr>
      <w:r w:rsidRPr="001370FF">
        <w:rPr>
          <w:rFonts w:hint="eastAsia"/>
        </w:rPr>
        <w:t>在选定的县中</w:t>
      </w:r>
      <w:r w:rsidR="00654786" w:rsidRPr="001370FF">
        <w:rPr>
          <w:rFonts w:hint="eastAsia"/>
        </w:rPr>
        <w:t>(</w:t>
      </w:r>
      <w:r w:rsidRPr="001370FF">
        <w:rPr>
          <w:rFonts w:hint="eastAsia"/>
        </w:rPr>
        <w:t>25</w:t>
      </w:r>
      <w:r w:rsidRPr="001370FF">
        <w:rPr>
          <w:rFonts w:hint="eastAsia"/>
        </w:rPr>
        <w:t>个县属于具有较低人类发展指数的县</w:t>
      </w:r>
      <w:r w:rsidR="00654786" w:rsidRPr="001370FF">
        <w:rPr>
          <w:rFonts w:hint="eastAsia"/>
        </w:rPr>
        <w:t>)</w:t>
      </w:r>
      <w:r w:rsidR="00654786" w:rsidRPr="001370FF">
        <w:rPr>
          <w:rFonts w:hint="eastAsia"/>
        </w:rPr>
        <w:t>，</w:t>
      </w:r>
      <w:r w:rsidRPr="001370FF">
        <w:rPr>
          <w:rFonts w:hint="eastAsia"/>
        </w:rPr>
        <w:t>公共卫生机构提供免费正常分娩和难产接生服务。</w:t>
      </w:r>
    </w:p>
    <w:p w:rsidR="00194B1A" w:rsidRPr="001370FF" w:rsidRDefault="00194B1A" w:rsidP="00933920">
      <w:pPr>
        <w:pStyle w:val="SingleTxtGC"/>
        <w:spacing w:after="100"/>
        <w:rPr>
          <w:rFonts w:hint="eastAsia"/>
        </w:rPr>
      </w:pPr>
      <w:r w:rsidRPr="001370FF">
        <w:rPr>
          <w:rFonts w:hint="eastAsia"/>
        </w:rPr>
        <w:t>16</w:t>
      </w:r>
      <w:r w:rsidR="00654786" w:rsidRPr="001370FF">
        <w:rPr>
          <w:rFonts w:hint="eastAsia"/>
        </w:rPr>
        <w:t>0.</w:t>
      </w:r>
      <w:r w:rsidRPr="001370FF">
        <w:rPr>
          <w:rFonts w:hint="eastAsia"/>
        </w:rPr>
        <w:t xml:space="preserve"> </w:t>
      </w:r>
      <w:r w:rsidR="00E80944" w:rsidRPr="001370FF">
        <w:rPr>
          <w:rFonts w:hint="eastAsia"/>
        </w:rPr>
        <w:t xml:space="preserve"> </w:t>
      </w:r>
      <w:r w:rsidRPr="001370FF">
        <w:rPr>
          <w:rFonts w:hint="eastAsia"/>
        </w:rPr>
        <w:t>为审查产妇胎儿死亡</w:t>
      </w:r>
      <w:r w:rsidR="00654786" w:rsidRPr="001370FF">
        <w:rPr>
          <w:rFonts w:hint="eastAsia"/>
        </w:rPr>
        <w:t>，</w:t>
      </w:r>
      <w:r w:rsidRPr="001370FF">
        <w:rPr>
          <w:rFonts w:hint="eastAsia"/>
        </w:rPr>
        <w:t>已经在家庭保健司下成立了产妇和胎儿死亡国家审查委员会。</w:t>
      </w:r>
      <w:r w:rsidRPr="001370FF">
        <w:rPr>
          <w:rFonts w:hint="eastAsia"/>
        </w:rPr>
        <w:t>2004</w:t>
      </w:r>
      <w:r w:rsidR="00654786" w:rsidRPr="001370FF">
        <w:rPr>
          <w:rFonts w:hint="eastAsia"/>
        </w:rPr>
        <w:t>/</w:t>
      </w:r>
      <w:r w:rsidRPr="001370FF">
        <w:rPr>
          <w:rFonts w:hint="eastAsia"/>
        </w:rPr>
        <w:t>2005</w:t>
      </w:r>
      <w:r w:rsidRPr="001370FF">
        <w:rPr>
          <w:rFonts w:hint="eastAsia"/>
        </w:rPr>
        <w:t>财政年度</w:t>
      </w:r>
      <w:r w:rsidR="00654786" w:rsidRPr="001370FF">
        <w:rPr>
          <w:rFonts w:hint="eastAsia"/>
        </w:rPr>
        <w:t>，</w:t>
      </w:r>
      <w:r w:rsidRPr="001370FF">
        <w:rPr>
          <w:rFonts w:hint="eastAsia"/>
        </w:rPr>
        <w:t>产妇和胎儿死亡国家审查委员会首先在六家医院实施审查</w:t>
      </w:r>
      <w:r w:rsidR="00654786" w:rsidRPr="001370FF">
        <w:rPr>
          <w:rFonts w:hint="eastAsia"/>
        </w:rPr>
        <w:t>；</w:t>
      </w:r>
      <w:r w:rsidRPr="001370FF">
        <w:rPr>
          <w:rFonts w:hint="eastAsia"/>
        </w:rPr>
        <w:t>2005</w:t>
      </w:r>
      <w:r w:rsidR="00654786" w:rsidRPr="001370FF">
        <w:rPr>
          <w:rFonts w:hint="eastAsia"/>
        </w:rPr>
        <w:t>/</w:t>
      </w:r>
      <w:r w:rsidRPr="001370FF">
        <w:rPr>
          <w:rFonts w:hint="eastAsia"/>
        </w:rPr>
        <w:t>2006</w:t>
      </w:r>
      <w:r w:rsidRPr="001370FF">
        <w:rPr>
          <w:rFonts w:hint="eastAsia"/>
        </w:rPr>
        <w:t>财政年度</w:t>
      </w:r>
      <w:r w:rsidR="00654786" w:rsidRPr="001370FF">
        <w:rPr>
          <w:rFonts w:hint="eastAsia"/>
        </w:rPr>
        <w:t>，</w:t>
      </w:r>
      <w:r w:rsidRPr="001370FF">
        <w:rPr>
          <w:rFonts w:hint="eastAsia"/>
        </w:rPr>
        <w:t>审查进一步扩展到六所地区医院。</w:t>
      </w:r>
    </w:p>
    <w:p w:rsidR="00194B1A" w:rsidRPr="001370FF" w:rsidRDefault="00194B1A" w:rsidP="00933920">
      <w:pPr>
        <w:pStyle w:val="SingleTxtGC"/>
        <w:spacing w:after="100"/>
        <w:rPr>
          <w:rFonts w:eastAsia="KaiTi_GB2312" w:hint="eastAsia"/>
        </w:rPr>
      </w:pPr>
      <w:r w:rsidRPr="001370FF">
        <w:rPr>
          <w:rFonts w:hint="eastAsia"/>
        </w:rPr>
        <w:t>16</w:t>
      </w:r>
      <w:r w:rsidR="00654786" w:rsidRPr="001370FF">
        <w:rPr>
          <w:rFonts w:hint="eastAsia"/>
        </w:rPr>
        <w:t>1.</w:t>
      </w:r>
      <w:r w:rsidRPr="001370FF">
        <w:rPr>
          <w:rFonts w:hint="eastAsia"/>
        </w:rPr>
        <w:t xml:space="preserve"> </w:t>
      </w:r>
      <w:r w:rsidR="00E80944" w:rsidRPr="001370FF">
        <w:rPr>
          <w:rFonts w:hint="eastAsia"/>
        </w:rPr>
        <w:t xml:space="preserve"> </w:t>
      </w:r>
      <w:r w:rsidRPr="001370FF">
        <w:rPr>
          <w:rFonts w:hint="eastAsia"/>
        </w:rPr>
        <w:t>2005</w:t>
      </w:r>
      <w:r w:rsidR="00654786" w:rsidRPr="001370FF">
        <w:rPr>
          <w:rFonts w:hint="eastAsia"/>
        </w:rPr>
        <w:t>/</w:t>
      </w:r>
      <w:r w:rsidRPr="001370FF">
        <w:rPr>
          <w:rFonts w:hint="eastAsia"/>
        </w:rPr>
        <w:t>2006</w:t>
      </w:r>
      <w:r w:rsidRPr="001370FF">
        <w:rPr>
          <w:rFonts w:hint="eastAsia"/>
        </w:rPr>
        <w:t>财政年度</w:t>
      </w:r>
      <w:r w:rsidR="00654786" w:rsidRPr="001370FF">
        <w:rPr>
          <w:rFonts w:hint="eastAsia"/>
        </w:rPr>
        <w:t>，</w:t>
      </w:r>
      <w:r w:rsidRPr="001370FF">
        <w:rPr>
          <w:rFonts w:hint="eastAsia"/>
        </w:rPr>
        <w:t>为孕产妇激励计划拨款总额</w:t>
      </w:r>
      <w:r w:rsidRPr="001370FF">
        <w:rPr>
          <w:rFonts w:hint="eastAsia"/>
        </w:rPr>
        <w:t>139 850 000</w:t>
      </w:r>
      <w:r w:rsidRPr="001370FF">
        <w:rPr>
          <w:rFonts w:hint="eastAsia"/>
        </w:rPr>
        <w:t>尼泊尔卢比。审查结果表明</w:t>
      </w:r>
      <w:r w:rsidR="00654786" w:rsidRPr="001370FF">
        <w:rPr>
          <w:rFonts w:hint="eastAsia"/>
        </w:rPr>
        <w:t>，</w:t>
      </w:r>
      <w:r w:rsidRPr="001370FF">
        <w:rPr>
          <w:rFonts w:hint="eastAsia"/>
        </w:rPr>
        <w:t>共有</w:t>
      </w:r>
      <w:r w:rsidRPr="001370FF">
        <w:rPr>
          <w:rFonts w:hint="eastAsia"/>
        </w:rPr>
        <w:t xml:space="preserve">60 </w:t>
      </w:r>
      <w:r w:rsidRPr="001370FF">
        <w:rPr>
          <w:rFonts w:hint="eastAsia"/>
        </w:rPr>
        <w:t>个县提交了详细的报告</w:t>
      </w:r>
      <w:r w:rsidR="00654786" w:rsidRPr="001370FF">
        <w:rPr>
          <w:rFonts w:hint="eastAsia"/>
        </w:rPr>
        <w:t>，</w:t>
      </w:r>
      <w:r w:rsidRPr="001370FF">
        <w:rPr>
          <w:rFonts w:hint="eastAsia"/>
        </w:rPr>
        <w:t>包括有关分娩、并发症、剖产术、难产病人转诊以及支付的激励资金的信息。同样</w:t>
      </w:r>
      <w:r w:rsidR="00654786" w:rsidRPr="001370FF">
        <w:rPr>
          <w:rFonts w:hint="eastAsia"/>
        </w:rPr>
        <w:t>，</w:t>
      </w:r>
      <w:r w:rsidRPr="001370FF">
        <w:rPr>
          <w:rFonts w:hint="eastAsia"/>
        </w:rPr>
        <w:t>政府正与具有解决各种问题专长的非政府组织合作。一个值得一提的例子是防治子宫下垂联盟</w:t>
      </w:r>
      <w:r w:rsidR="00654786" w:rsidRPr="001370FF">
        <w:rPr>
          <w:rFonts w:hint="eastAsia"/>
        </w:rPr>
        <w:t>，</w:t>
      </w:r>
      <w:r w:rsidRPr="001370FF">
        <w:rPr>
          <w:rFonts w:hint="eastAsia"/>
        </w:rPr>
        <w:t>这是</w:t>
      </w:r>
      <w:r w:rsidRPr="001370FF">
        <w:rPr>
          <w:rFonts w:hint="eastAsia"/>
        </w:rPr>
        <w:t>2007</w:t>
      </w:r>
      <w:r w:rsidRPr="001370FF">
        <w:rPr>
          <w:rFonts w:hint="eastAsia"/>
        </w:rPr>
        <w:t>年</w:t>
      </w:r>
      <w:r w:rsidRPr="001370FF">
        <w:rPr>
          <w:rFonts w:hint="eastAsia"/>
        </w:rPr>
        <w:t>4</w:t>
      </w:r>
      <w:r w:rsidRPr="001370FF">
        <w:rPr>
          <w:rFonts w:hint="eastAsia"/>
        </w:rPr>
        <w:t>月与卫生和人口部协商在尼泊尔母亲安全网络联盟下成立的一个非政府组织。</w:t>
      </w:r>
      <w:r w:rsidRPr="001370FF">
        <w:rPr>
          <w:rFonts w:hint="eastAsia"/>
        </w:rPr>
        <w:t>2008</w:t>
      </w:r>
      <w:r w:rsidR="00654786" w:rsidRPr="001370FF">
        <w:rPr>
          <w:rFonts w:hint="eastAsia"/>
        </w:rPr>
        <w:t>/</w:t>
      </w:r>
      <w:r w:rsidRPr="001370FF">
        <w:rPr>
          <w:rFonts w:hint="eastAsia"/>
        </w:rPr>
        <w:t>2009</w:t>
      </w:r>
      <w:r w:rsidRPr="001370FF">
        <w:rPr>
          <w:rFonts w:hint="eastAsia"/>
        </w:rPr>
        <w:t>财政年度</w:t>
      </w:r>
      <w:r w:rsidR="00654786" w:rsidRPr="001370FF">
        <w:rPr>
          <w:rFonts w:hint="eastAsia"/>
        </w:rPr>
        <w:t>，</w:t>
      </w:r>
      <w:r w:rsidRPr="001370FF">
        <w:rPr>
          <w:rFonts w:hint="eastAsia"/>
        </w:rPr>
        <w:t>政府宣布了一个有关子宫下垂的国家方案</w:t>
      </w:r>
      <w:r w:rsidR="00654786" w:rsidRPr="001370FF">
        <w:rPr>
          <w:rFonts w:hint="eastAsia"/>
        </w:rPr>
        <w:t>，</w:t>
      </w:r>
      <w:r w:rsidRPr="001370FF">
        <w:rPr>
          <w:rFonts w:hint="eastAsia"/>
        </w:rPr>
        <w:t>为</w:t>
      </w:r>
      <w:r w:rsidRPr="001370FF">
        <w:rPr>
          <w:rFonts w:hint="eastAsia"/>
        </w:rPr>
        <w:t xml:space="preserve">   12 000</w:t>
      </w:r>
      <w:r w:rsidRPr="001370FF">
        <w:rPr>
          <w:rFonts w:hint="eastAsia"/>
        </w:rPr>
        <w:t>名贫困妇女提供手术治疗</w:t>
      </w:r>
      <w:r w:rsidR="00654786" w:rsidRPr="001370FF">
        <w:rPr>
          <w:rFonts w:hint="eastAsia"/>
        </w:rPr>
        <w:t>，</w:t>
      </w:r>
      <w:r w:rsidRPr="001370FF">
        <w:rPr>
          <w:rFonts w:hint="eastAsia"/>
        </w:rPr>
        <w:t>并规划</w:t>
      </w:r>
      <w:r w:rsidRPr="001370FF">
        <w:rPr>
          <w:rFonts w:hint="eastAsia"/>
        </w:rPr>
        <w:t>25</w:t>
      </w:r>
      <w:r w:rsidRPr="001370FF">
        <w:rPr>
          <w:rFonts w:hint="eastAsia"/>
        </w:rPr>
        <w:t>所手术营地。在卫生和人口部之下设立了预防子宫下垂和管理委员会</w:t>
      </w:r>
      <w:r w:rsidR="00654786" w:rsidRPr="001370FF">
        <w:rPr>
          <w:rFonts w:hint="eastAsia"/>
        </w:rPr>
        <w:t>(</w:t>
      </w:r>
      <w:r w:rsidRPr="001370FF">
        <w:rPr>
          <w:rFonts w:eastAsia="KaiTi_GB2312"/>
        </w:rPr>
        <w:t>资料来源</w:t>
      </w:r>
      <w:r w:rsidR="00654786" w:rsidRPr="001370FF">
        <w:rPr>
          <w:rFonts w:eastAsia="KaiTi_GB2312"/>
        </w:rPr>
        <w:t>：</w:t>
      </w:r>
      <w:r w:rsidRPr="001370FF">
        <w:rPr>
          <w:rFonts w:eastAsia="KaiTi_GB2312"/>
        </w:rPr>
        <w:t>SFNF</w:t>
      </w:r>
      <w:r w:rsidR="003A7B88">
        <w:rPr>
          <w:rFonts w:eastAsia="KaiTi_GB2312"/>
        </w:rPr>
        <w:t xml:space="preserve">N, </w:t>
      </w:r>
      <w:r w:rsidRPr="001370FF">
        <w:rPr>
          <w:rFonts w:eastAsia="KaiTi_GB2312"/>
        </w:rPr>
        <w:t>2008</w:t>
      </w:r>
      <w:r w:rsidRPr="001370FF">
        <w:rPr>
          <w:rFonts w:eastAsia="KaiTi_GB2312"/>
        </w:rPr>
        <w:t>年</w:t>
      </w:r>
      <w:r w:rsidR="00654786" w:rsidRPr="001370FF">
        <w:rPr>
          <w:rFonts w:hint="eastAsia"/>
        </w:rPr>
        <w:t>)</w:t>
      </w:r>
      <w:r w:rsidRPr="001370FF">
        <w:rPr>
          <w:rFonts w:hint="eastAsia"/>
        </w:rPr>
        <w:t>。</w:t>
      </w:r>
    </w:p>
    <w:p w:rsidR="00194B1A" w:rsidRPr="001370FF" w:rsidRDefault="00194B1A" w:rsidP="00933920">
      <w:pPr>
        <w:pStyle w:val="SingleTxtGC"/>
        <w:spacing w:after="100" w:line="300" w:lineRule="exact"/>
        <w:rPr>
          <w:rFonts w:hint="eastAsia"/>
        </w:rPr>
      </w:pPr>
      <w:r w:rsidRPr="001370FF">
        <w:rPr>
          <w:rFonts w:hint="eastAsia"/>
        </w:rPr>
        <w:t>16</w:t>
      </w:r>
      <w:r w:rsidR="00654786" w:rsidRPr="001370FF">
        <w:rPr>
          <w:rFonts w:hint="eastAsia"/>
        </w:rPr>
        <w:t>2.</w:t>
      </w:r>
      <w:r w:rsidRPr="001370FF">
        <w:rPr>
          <w:rFonts w:hint="eastAsia"/>
        </w:rPr>
        <w:t xml:space="preserve">  </w:t>
      </w:r>
      <w:r w:rsidRPr="001370FF">
        <w:rPr>
          <w:rFonts w:hint="eastAsia"/>
        </w:rPr>
        <w:t>实践证明</w:t>
      </w:r>
      <w:r w:rsidR="00654786" w:rsidRPr="001370FF">
        <w:rPr>
          <w:rFonts w:hint="eastAsia"/>
        </w:rPr>
        <w:t>，</w:t>
      </w:r>
      <w:r w:rsidRPr="001370FF">
        <w:rPr>
          <w:rFonts w:hint="eastAsia"/>
        </w:rPr>
        <w:t>从司法角度积极探讨妇女“生殖健康”问题是在法律和政策方面采取改革措施的一个重要指导方针。尼泊尔历法</w:t>
      </w:r>
      <w:smartTag w:uri="urn:schemas-microsoft-com:office:smarttags" w:element="chsdate">
        <w:smartTagPr>
          <w:attr w:name="Year" w:val="2065"/>
          <w:attr w:name="Month" w:val="2"/>
          <w:attr w:name="Day" w:val="22"/>
          <w:attr w:name="IsLunarDate" w:val="False"/>
          <w:attr w:name="IsROCDate" w:val="False"/>
        </w:smartTagPr>
        <w:r w:rsidRPr="001370FF">
          <w:rPr>
            <w:rFonts w:hint="eastAsia"/>
          </w:rPr>
          <w:t>2065</w:t>
        </w:r>
        <w:r w:rsidRPr="001370FF">
          <w:rPr>
            <w:rFonts w:hint="eastAsia"/>
          </w:rPr>
          <w:t>年</w:t>
        </w:r>
        <w:r w:rsidRPr="001370FF">
          <w:rPr>
            <w:rFonts w:hint="eastAsia"/>
          </w:rPr>
          <w:t>2</w:t>
        </w:r>
        <w:r w:rsidRPr="001370FF">
          <w:rPr>
            <w:rFonts w:hint="eastAsia"/>
          </w:rPr>
          <w:t>月</w:t>
        </w:r>
        <w:r w:rsidRPr="001370FF">
          <w:rPr>
            <w:rFonts w:hint="eastAsia"/>
          </w:rPr>
          <w:t>22</w:t>
        </w:r>
        <w:r w:rsidRPr="001370FF">
          <w:rPr>
            <w:rFonts w:hint="eastAsia"/>
          </w:rPr>
          <w:t>日</w:t>
        </w:r>
      </w:smartTag>
      <w:r w:rsidR="00654786" w:rsidRPr="001370FF">
        <w:rPr>
          <w:rFonts w:hint="eastAsia"/>
        </w:rPr>
        <w:t>(</w:t>
      </w:r>
      <w:smartTag w:uri="urn:schemas-microsoft-com:office:smarttags" w:element="chsdate">
        <w:smartTagPr>
          <w:attr w:name="Year" w:val="2008"/>
          <w:attr w:name="Month" w:val="7"/>
          <w:attr w:name="Day" w:val="4"/>
          <w:attr w:name="IsLunarDate" w:val="False"/>
          <w:attr w:name="IsROCDate" w:val="False"/>
        </w:smartTagPr>
        <w:r w:rsidRPr="001370FF">
          <w:rPr>
            <w:rFonts w:hint="eastAsia"/>
          </w:rPr>
          <w:t>2008</w:t>
        </w:r>
        <w:r w:rsidRPr="001370FF">
          <w:rPr>
            <w:rFonts w:hint="eastAsia"/>
          </w:rPr>
          <w:t>年</w:t>
        </w:r>
        <w:r w:rsidRPr="001370FF">
          <w:rPr>
            <w:rFonts w:hint="eastAsia"/>
          </w:rPr>
          <w:t>7</w:t>
        </w:r>
        <w:r w:rsidRPr="001370FF">
          <w:rPr>
            <w:rFonts w:hint="eastAsia"/>
          </w:rPr>
          <w:t>月</w:t>
        </w:r>
        <w:r w:rsidRPr="001370FF">
          <w:rPr>
            <w:rFonts w:hint="eastAsia"/>
          </w:rPr>
          <w:t>4</w:t>
        </w:r>
        <w:r w:rsidRPr="001370FF">
          <w:rPr>
            <w:rFonts w:hint="eastAsia"/>
          </w:rPr>
          <w:t>日</w:t>
        </w:r>
      </w:smartTag>
      <w:r w:rsidR="00654786" w:rsidRPr="001370FF">
        <w:rPr>
          <w:rFonts w:hint="eastAsia"/>
        </w:rPr>
        <w:t>)</w:t>
      </w:r>
      <w:r w:rsidRPr="001370FF">
        <w:rPr>
          <w:rFonts w:hint="eastAsia"/>
        </w:rPr>
        <w:t>判决的</w:t>
      </w:r>
      <w:r w:rsidRPr="001370FF">
        <w:rPr>
          <w:rFonts w:hint="eastAsia"/>
          <w:i/>
        </w:rPr>
        <w:t xml:space="preserve">Prakashmani Sharma </w:t>
      </w:r>
      <w:r w:rsidRPr="001370FF">
        <w:rPr>
          <w:rFonts w:ascii="KaiTi_GB2312" w:eastAsia="KaiTi_GB2312" w:hint="eastAsia"/>
        </w:rPr>
        <w:t>等人诉尼泊尔政府案</w:t>
      </w:r>
      <w:r w:rsidRPr="001370FF">
        <w:rPr>
          <w:rFonts w:hint="eastAsia"/>
        </w:rPr>
        <w:t>就是其中的一个标志性事件</w:t>
      </w:r>
      <w:r w:rsidR="00654786" w:rsidRPr="001370FF">
        <w:rPr>
          <w:rFonts w:hint="eastAsia"/>
        </w:rPr>
        <w:t>，</w:t>
      </w:r>
      <w:r w:rsidRPr="001370FF">
        <w:rPr>
          <w:rFonts w:hint="eastAsia"/>
        </w:rPr>
        <w:t>在该案中</w:t>
      </w:r>
      <w:r w:rsidR="00654786" w:rsidRPr="001370FF">
        <w:rPr>
          <w:rFonts w:hint="eastAsia"/>
        </w:rPr>
        <w:t>，</w:t>
      </w:r>
      <w:r w:rsidRPr="001370FF">
        <w:rPr>
          <w:rFonts w:hint="eastAsia"/>
        </w:rPr>
        <w:t>最高法院向卫生和人口部下达执行令</w:t>
      </w:r>
      <w:r w:rsidR="00654786" w:rsidRPr="001370FF">
        <w:rPr>
          <w:rFonts w:hint="eastAsia"/>
        </w:rPr>
        <w:t>，</w:t>
      </w:r>
      <w:r w:rsidRPr="001370FF">
        <w:rPr>
          <w:rFonts w:hint="eastAsia"/>
        </w:rPr>
        <w:t>以便颁布关于妇女生殖健康和生殖权力的法律</w:t>
      </w:r>
      <w:r w:rsidR="00654786" w:rsidRPr="001370FF">
        <w:rPr>
          <w:rFonts w:hint="eastAsia"/>
        </w:rPr>
        <w:t>，</w:t>
      </w:r>
      <w:r w:rsidRPr="001370FF">
        <w:rPr>
          <w:rFonts w:hint="eastAsia"/>
        </w:rPr>
        <w:t>其中包括得到《临时宪法》第</w:t>
      </w:r>
      <w:r w:rsidRPr="001370FF">
        <w:rPr>
          <w:rFonts w:hint="eastAsia"/>
        </w:rPr>
        <w:t>20</w:t>
      </w:r>
      <w:r w:rsidR="00654786" w:rsidRPr="001370FF">
        <w:rPr>
          <w:rFonts w:hint="eastAsia"/>
        </w:rPr>
        <w:t>(</w:t>
      </w:r>
      <w:r w:rsidRPr="001370FF">
        <w:rPr>
          <w:rFonts w:hint="eastAsia"/>
        </w:rPr>
        <w:t>2</w:t>
      </w:r>
      <w:r w:rsidR="00654786" w:rsidRPr="001370FF">
        <w:rPr>
          <w:rFonts w:hint="eastAsia"/>
        </w:rPr>
        <w:t>)</w:t>
      </w:r>
      <w:r w:rsidRPr="001370FF">
        <w:rPr>
          <w:rFonts w:hint="eastAsia"/>
        </w:rPr>
        <w:t>条保障的特殊措施。最高法院也发布了对生殖健康相关疾病进行基本治疗的法令。此外</w:t>
      </w:r>
      <w:r w:rsidR="00654786" w:rsidRPr="001370FF">
        <w:rPr>
          <w:rFonts w:hint="eastAsia"/>
        </w:rPr>
        <w:t>，</w:t>
      </w:r>
      <w:r w:rsidRPr="001370FF">
        <w:rPr>
          <w:rFonts w:hint="eastAsia"/>
        </w:rPr>
        <w:t>最高法院还协同妇女、儿童和社会福利部发布了成立“专家委员会”的指令。该专家委员会由来自卫生和人口部以及该领域内的非政府组织的成员组成。</w:t>
      </w:r>
    </w:p>
    <w:p w:rsidR="00194B1A" w:rsidRPr="001370FF" w:rsidRDefault="00194B1A" w:rsidP="00933920">
      <w:pPr>
        <w:pStyle w:val="H23GC"/>
        <w:spacing w:line="300" w:lineRule="exact"/>
        <w:rPr>
          <w:rFonts w:hint="eastAsia"/>
        </w:rPr>
      </w:pPr>
      <w:r w:rsidRPr="001370FF">
        <w:tab/>
      </w:r>
      <w:r w:rsidRPr="001370FF">
        <w:tab/>
      </w:r>
      <w:r w:rsidRPr="001370FF">
        <w:rPr>
          <w:rFonts w:hint="eastAsia"/>
        </w:rPr>
        <w:t>面临的挑战</w:t>
      </w:r>
    </w:p>
    <w:p w:rsidR="00194B1A" w:rsidRPr="001370FF" w:rsidRDefault="00194B1A" w:rsidP="00933920">
      <w:pPr>
        <w:pStyle w:val="SingleTxtGC"/>
        <w:spacing w:line="300" w:lineRule="exact"/>
        <w:rPr>
          <w:rFonts w:hint="eastAsia"/>
        </w:rPr>
      </w:pPr>
      <w:r w:rsidRPr="001370FF">
        <w:rPr>
          <w:rFonts w:hint="eastAsia"/>
        </w:rPr>
        <w:t>16</w:t>
      </w:r>
      <w:r w:rsidR="00654786" w:rsidRPr="001370FF">
        <w:rPr>
          <w:rFonts w:hint="eastAsia"/>
        </w:rPr>
        <w:t>3.</w:t>
      </w:r>
      <w:r w:rsidRPr="001370FF">
        <w:rPr>
          <w:rFonts w:hint="eastAsia"/>
        </w:rPr>
        <w:t xml:space="preserve">  </w:t>
      </w:r>
      <w:r w:rsidRPr="001370FF">
        <w:rPr>
          <w:rFonts w:hint="eastAsia"/>
        </w:rPr>
        <w:t>贫困、繁重的家务、妇女在整个社会结构中地位较低、重男轻女的文化传统、早婚、受教育水平低以及营养状况不佳导致了尼泊尔妇女较差的健康状况。</w:t>
      </w:r>
    </w:p>
    <w:p w:rsidR="00194B1A" w:rsidRPr="001370FF" w:rsidRDefault="00194B1A" w:rsidP="00933920">
      <w:pPr>
        <w:pStyle w:val="SingleTxtGC"/>
        <w:spacing w:line="300" w:lineRule="exact"/>
        <w:rPr>
          <w:rFonts w:hint="eastAsia"/>
        </w:rPr>
      </w:pPr>
      <w:r w:rsidRPr="001370FF">
        <w:rPr>
          <w:rFonts w:hint="eastAsia"/>
        </w:rPr>
        <w:t>16</w:t>
      </w:r>
      <w:r w:rsidR="00654786" w:rsidRPr="001370FF">
        <w:rPr>
          <w:rFonts w:hint="eastAsia"/>
        </w:rPr>
        <w:t>4.</w:t>
      </w:r>
      <w:r w:rsidR="00E80944" w:rsidRPr="001370FF">
        <w:rPr>
          <w:rFonts w:hint="eastAsia"/>
        </w:rPr>
        <w:t xml:space="preserve">  </w:t>
      </w:r>
      <w:r w:rsidRPr="001370FF">
        <w:rPr>
          <w:rFonts w:hint="eastAsia"/>
        </w:rPr>
        <w:t>即使政府对妇女的生殖健康给予了高度的重视</w:t>
      </w:r>
      <w:r w:rsidR="00654786" w:rsidRPr="001370FF">
        <w:rPr>
          <w:rFonts w:hint="eastAsia"/>
        </w:rPr>
        <w:t>，</w:t>
      </w:r>
      <w:r w:rsidRPr="001370FF">
        <w:rPr>
          <w:rFonts w:hint="eastAsia"/>
        </w:rPr>
        <w:t>贫血和营养不良等一般健康问题仍然没有得到适当处理</w:t>
      </w:r>
      <w:r w:rsidR="00654786" w:rsidRPr="001370FF">
        <w:rPr>
          <w:rFonts w:hint="eastAsia"/>
        </w:rPr>
        <w:t>，</w:t>
      </w:r>
      <w:r w:rsidRPr="001370FF">
        <w:rPr>
          <w:rFonts w:hint="eastAsia"/>
        </w:rPr>
        <w:t>这些一般健康问题是导致几乎所有健康问题的根本原因。</w:t>
      </w:r>
    </w:p>
    <w:p w:rsidR="00194B1A" w:rsidRPr="001370FF" w:rsidRDefault="00194B1A" w:rsidP="00933920">
      <w:pPr>
        <w:pStyle w:val="SingleTxtGC"/>
        <w:spacing w:line="300" w:lineRule="exact"/>
        <w:rPr>
          <w:rFonts w:hint="eastAsia"/>
        </w:rPr>
      </w:pPr>
      <w:r w:rsidRPr="001370FF">
        <w:rPr>
          <w:rFonts w:hint="eastAsia"/>
        </w:rPr>
        <w:t>16</w:t>
      </w:r>
      <w:r w:rsidR="00654786" w:rsidRPr="001370FF">
        <w:rPr>
          <w:rFonts w:hint="eastAsia"/>
        </w:rPr>
        <w:t>5.</w:t>
      </w:r>
      <w:r w:rsidRPr="001370FF">
        <w:rPr>
          <w:rFonts w:hint="eastAsia"/>
        </w:rPr>
        <w:t xml:space="preserve"> </w:t>
      </w:r>
      <w:r w:rsidR="00E80944" w:rsidRPr="001370FF">
        <w:rPr>
          <w:rFonts w:hint="eastAsia"/>
        </w:rPr>
        <w:t xml:space="preserve"> </w:t>
      </w:r>
      <w:r w:rsidRPr="001370FF">
        <w:rPr>
          <w:rFonts w:hint="eastAsia"/>
        </w:rPr>
        <w:t>与生殖健康不同</w:t>
      </w:r>
      <w:r w:rsidR="00654786" w:rsidRPr="001370FF">
        <w:rPr>
          <w:rFonts w:hint="eastAsia"/>
        </w:rPr>
        <w:t>，</w:t>
      </w:r>
      <w:r w:rsidRPr="001370FF">
        <w:rPr>
          <w:rFonts w:hint="eastAsia"/>
        </w:rPr>
        <w:t>有关各类疾病的发病率和治疗的性别分列数据被认为是不分性别的</w:t>
      </w:r>
      <w:r w:rsidR="00654786" w:rsidRPr="001370FF">
        <w:rPr>
          <w:rFonts w:hint="eastAsia"/>
        </w:rPr>
        <w:t>，</w:t>
      </w:r>
      <w:r w:rsidRPr="001370FF">
        <w:rPr>
          <w:rFonts w:hint="eastAsia"/>
        </w:rPr>
        <w:t>因此缺乏以性别分列的数据。目前的卫生政策重点不是放在整体的健康问题上</w:t>
      </w:r>
      <w:r w:rsidR="00654786" w:rsidRPr="001370FF">
        <w:rPr>
          <w:rFonts w:hint="eastAsia"/>
        </w:rPr>
        <w:t>，</w:t>
      </w:r>
      <w:r w:rsidRPr="001370FF">
        <w:rPr>
          <w:rFonts w:hint="eastAsia"/>
        </w:rPr>
        <w:t>而是更多地放在了妇女生育及其控制上。</w:t>
      </w:r>
    </w:p>
    <w:p w:rsidR="00194B1A" w:rsidRPr="001370FF" w:rsidRDefault="00194B1A" w:rsidP="00933920">
      <w:pPr>
        <w:pStyle w:val="SingleTxtGC"/>
        <w:spacing w:line="300" w:lineRule="exact"/>
        <w:rPr>
          <w:rFonts w:hint="eastAsia"/>
        </w:rPr>
      </w:pPr>
      <w:r w:rsidRPr="001370FF">
        <w:rPr>
          <w:rFonts w:hint="eastAsia"/>
        </w:rPr>
        <w:t>16</w:t>
      </w:r>
      <w:r w:rsidR="00654786" w:rsidRPr="001370FF">
        <w:rPr>
          <w:rFonts w:hint="eastAsia"/>
        </w:rPr>
        <w:t>6.</w:t>
      </w:r>
      <w:r w:rsidRPr="001370FF">
        <w:rPr>
          <w:rFonts w:hint="eastAsia"/>
        </w:rPr>
        <w:t xml:space="preserve"> </w:t>
      </w:r>
      <w:r w:rsidR="00E80944" w:rsidRPr="001370FF">
        <w:rPr>
          <w:rFonts w:hint="eastAsia"/>
        </w:rPr>
        <w:t xml:space="preserve"> </w:t>
      </w:r>
      <w:r w:rsidRPr="001370FF">
        <w:rPr>
          <w:rFonts w:hint="eastAsia"/>
        </w:rPr>
        <w:t>由于缺乏适当的性别分列数据</w:t>
      </w:r>
      <w:r w:rsidR="00654786" w:rsidRPr="001370FF">
        <w:rPr>
          <w:rFonts w:hint="eastAsia"/>
        </w:rPr>
        <w:t>，</w:t>
      </w:r>
      <w:r w:rsidRPr="001370FF">
        <w:rPr>
          <w:rFonts w:hint="eastAsia"/>
        </w:rPr>
        <w:t>在没有对各个因素的影响、服务质量、基础设施或服务提供者的动机等进行合理分析的情况下</w:t>
      </w:r>
      <w:r w:rsidR="00654786" w:rsidRPr="001370FF">
        <w:rPr>
          <w:rFonts w:hint="eastAsia"/>
        </w:rPr>
        <w:t>，</w:t>
      </w:r>
      <w:r w:rsidRPr="001370FF">
        <w:rPr>
          <w:rFonts w:hint="eastAsia"/>
        </w:rPr>
        <w:t>很难说明各个卫生部门的目标</w:t>
      </w:r>
      <w:r w:rsidR="00654786" w:rsidRPr="001370FF">
        <w:rPr>
          <w:rFonts w:hint="eastAsia"/>
        </w:rPr>
        <w:t>(</w:t>
      </w:r>
      <w:r w:rsidRPr="001370FF">
        <w:rPr>
          <w:rFonts w:hint="eastAsia"/>
        </w:rPr>
        <w:t>如孕产妇死亡率、</w:t>
      </w:r>
      <w:r w:rsidRPr="001370FF">
        <w:rPr>
          <w:rFonts w:hint="eastAsia"/>
        </w:rPr>
        <w:t xml:space="preserve"> </w:t>
      </w:r>
      <w:r w:rsidRPr="001370FF">
        <w:rPr>
          <w:rFonts w:hint="eastAsia"/>
        </w:rPr>
        <w:t>婴儿死亡率</w:t>
      </w:r>
      <w:r w:rsidR="00654786" w:rsidRPr="001370FF">
        <w:rPr>
          <w:rFonts w:hint="eastAsia"/>
        </w:rPr>
        <w:t>)</w:t>
      </w:r>
      <w:r w:rsidRPr="001370FF">
        <w:rPr>
          <w:rFonts w:hint="eastAsia"/>
        </w:rPr>
        <w:t>。</w:t>
      </w:r>
    </w:p>
    <w:p w:rsidR="00194B1A" w:rsidRPr="001370FF" w:rsidRDefault="00194B1A" w:rsidP="00933920">
      <w:pPr>
        <w:pStyle w:val="SingleTxtGC"/>
        <w:spacing w:line="300" w:lineRule="exact"/>
        <w:rPr>
          <w:rFonts w:hint="eastAsia"/>
        </w:rPr>
      </w:pPr>
      <w:r w:rsidRPr="001370FF">
        <w:rPr>
          <w:rFonts w:hint="eastAsia"/>
        </w:rPr>
        <w:t>16</w:t>
      </w:r>
      <w:r w:rsidR="00654786" w:rsidRPr="001370FF">
        <w:rPr>
          <w:rFonts w:hint="eastAsia"/>
        </w:rPr>
        <w:t>7.</w:t>
      </w:r>
      <w:r w:rsidRPr="001370FF">
        <w:rPr>
          <w:rFonts w:hint="eastAsia"/>
        </w:rPr>
        <w:t xml:space="preserve">  </w:t>
      </w:r>
      <w:r w:rsidRPr="001370FF">
        <w:rPr>
          <w:rFonts w:hint="eastAsia"/>
        </w:rPr>
        <w:t>另外</w:t>
      </w:r>
      <w:r w:rsidR="00654786" w:rsidRPr="001370FF">
        <w:rPr>
          <w:rFonts w:hint="eastAsia"/>
        </w:rPr>
        <w:t>，</w:t>
      </w:r>
      <w:r w:rsidRPr="001370FF">
        <w:rPr>
          <w:rFonts w:hint="eastAsia"/>
        </w:rPr>
        <w:t>妊娠状况一直都是需要紧急考虑的问题。如果没有有效的转诊制度</w:t>
      </w:r>
      <w:r w:rsidR="00654786" w:rsidRPr="001370FF">
        <w:rPr>
          <w:rFonts w:hint="eastAsia"/>
        </w:rPr>
        <w:t>，</w:t>
      </w:r>
      <w:r w:rsidRPr="001370FF">
        <w:rPr>
          <w:rFonts w:hint="eastAsia"/>
        </w:rPr>
        <w:t>千年发展目标或其他关于孕产妇死亡率、婴儿死亡率和五岁以下死亡率的目标可能很难实现。</w:t>
      </w:r>
    </w:p>
    <w:p w:rsidR="00194B1A" w:rsidRPr="001370FF" w:rsidRDefault="00194B1A" w:rsidP="00933920">
      <w:pPr>
        <w:pStyle w:val="SingleTxtGC"/>
        <w:spacing w:line="300" w:lineRule="exact"/>
        <w:rPr>
          <w:rFonts w:hint="eastAsia"/>
        </w:rPr>
      </w:pPr>
      <w:r w:rsidRPr="001370FF">
        <w:rPr>
          <w:rFonts w:hint="eastAsia"/>
        </w:rPr>
        <w:t>16</w:t>
      </w:r>
      <w:r w:rsidR="00654786" w:rsidRPr="001370FF">
        <w:rPr>
          <w:rFonts w:hint="eastAsia"/>
        </w:rPr>
        <w:t>8.</w:t>
      </w:r>
      <w:r w:rsidR="00E80944" w:rsidRPr="001370FF">
        <w:rPr>
          <w:rFonts w:hint="eastAsia"/>
        </w:rPr>
        <w:t xml:space="preserve">  </w:t>
      </w:r>
      <w:r w:rsidRPr="001370FF">
        <w:rPr>
          <w:rFonts w:hint="eastAsia"/>
        </w:rPr>
        <w:t>尽管城市中的贫困妇女也受到子宫下垂和其他疾病的困扰</w:t>
      </w:r>
      <w:r w:rsidR="00654786" w:rsidRPr="001370FF">
        <w:rPr>
          <w:rFonts w:hint="eastAsia"/>
        </w:rPr>
        <w:t>，</w:t>
      </w:r>
      <w:r w:rsidRPr="001370FF">
        <w:rPr>
          <w:rFonts w:hint="eastAsia"/>
        </w:rPr>
        <w:t>健康方案却更多地偏向农村妇女。</w:t>
      </w:r>
    </w:p>
    <w:p w:rsidR="00194B1A" w:rsidRPr="001370FF" w:rsidRDefault="00194B1A" w:rsidP="00933920">
      <w:pPr>
        <w:pStyle w:val="SingleTxtGC"/>
        <w:spacing w:line="300" w:lineRule="exact"/>
        <w:rPr>
          <w:rFonts w:hint="eastAsia"/>
        </w:rPr>
      </w:pPr>
      <w:r w:rsidRPr="001370FF">
        <w:rPr>
          <w:rFonts w:hint="eastAsia"/>
        </w:rPr>
        <w:t>16</w:t>
      </w:r>
      <w:r w:rsidR="00654786" w:rsidRPr="001370FF">
        <w:rPr>
          <w:rFonts w:hint="eastAsia"/>
        </w:rPr>
        <w:t>9.</w:t>
      </w:r>
      <w:r w:rsidRPr="001370FF">
        <w:rPr>
          <w:rFonts w:hint="eastAsia"/>
        </w:rPr>
        <w:t xml:space="preserve">  </w:t>
      </w:r>
      <w:r w:rsidRPr="001370FF">
        <w:rPr>
          <w:rFonts w:hint="eastAsia"/>
        </w:rPr>
        <w:t>大多数营养方案都侧重提高婴幼儿的营养状况。在改善母亲营养状况的问题上却未得到足够的重视。此外</w:t>
      </w:r>
      <w:r w:rsidR="00654786" w:rsidRPr="001370FF">
        <w:rPr>
          <w:rFonts w:hint="eastAsia"/>
        </w:rPr>
        <w:t>，</w:t>
      </w:r>
      <w:r w:rsidRPr="001370FF">
        <w:rPr>
          <w:rFonts w:hint="eastAsia"/>
        </w:rPr>
        <w:t>尽管生殖健康策略采纳立足人权的方法</w:t>
      </w:r>
      <w:r w:rsidR="00654786" w:rsidRPr="001370FF">
        <w:rPr>
          <w:rFonts w:hint="eastAsia"/>
        </w:rPr>
        <w:t>，</w:t>
      </w:r>
      <w:r w:rsidRPr="001370FF">
        <w:rPr>
          <w:rFonts w:hint="eastAsia"/>
        </w:rPr>
        <w:t>该策略还有待发展并分发给服务提供者以便适当的实施。</w:t>
      </w:r>
    </w:p>
    <w:p w:rsidR="00194B1A" w:rsidRPr="001370FF" w:rsidRDefault="00194B1A" w:rsidP="00933920">
      <w:pPr>
        <w:pStyle w:val="SingleTxtGC"/>
        <w:spacing w:line="300" w:lineRule="exact"/>
        <w:rPr>
          <w:rFonts w:hint="eastAsia"/>
        </w:rPr>
      </w:pPr>
      <w:r w:rsidRPr="001370FF">
        <w:rPr>
          <w:rFonts w:hint="eastAsia"/>
        </w:rPr>
        <w:t>17</w:t>
      </w:r>
      <w:r w:rsidR="00654786" w:rsidRPr="001370FF">
        <w:rPr>
          <w:rFonts w:hint="eastAsia"/>
        </w:rPr>
        <w:t>0.</w:t>
      </w:r>
      <w:r w:rsidRPr="001370FF">
        <w:rPr>
          <w:rFonts w:hint="eastAsia"/>
        </w:rPr>
        <w:t xml:space="preserve">  </w:t>
      </w:r>
      <w:r w:rsidRPr="001370FF">
        <w:rPr>
          <w:rFonts w:hint="eastAsia"/>
        </w:rPr>
        <w:t>关于艾滋病毒</w:t>
      </w:r>
      <w:r w:rsidR="00654786" w:rsidRPr="001370FF">
        <w:rPr>
          <w:rFonts w:hint="eastAsia"/>
        </w:rPr>
        <w:t>/</w:t>
      </w:r>
      <w:r w:rsidRPr="001370FF">
        <w:rPr>
          <w:rFonts w:hint="eastAsia"/>
        </w:rPr>
        <w:t>艾滋病和性传播疾病的政策</w:t>
      </w:r>
      <w:r w:rsidR="00654786" w:rsidRPr="001370FF">
        <w:rPr>
          <w:rFonts w:hint="eastAsia"/>
        </w:rPr>
        <w:t>，</w:t>
      </w:r>
      <w:r w:rsidRPr="001370FF">
        <w:rPr>
          <w:rFonts w:hint="eastAsia"/>
        </w:rPr>
        <w:t>在预防层面上仍然没有体现各种脆弱性和需求。目前面临的最大难题是引导人们进行健康检查查出这种疾病。妇女的情况更加难以处理</w:t>
      </w:r>
      <w:r w:rsidR="00654786" w:rsidRPr="001370FF">
        <w:rPr>
          <w:rFonts w:hint="eastAsia"/>
        </w:rPr>
        <w:t>，</w:t>
      </w:r>
      <w:r w:rsidRPr="001370FF">
        <w:rPr>
          <w:rFonts w:hint="eastAsia"/>
        </w:rPr>
        <w:t>因为她们害怕让家庭和社区知道。考虑到这些潜在的难题</w:t>
      </w:r>
      <w:r w:rsidR="00654786" w:rsidRPr="001370FF">
        <w:rPr>
          <w:rFonts w:hint="eastAsia"/>
        </w:rPr>
        <w:t>，</w:t>
      </w:r>
      <w:r w:rsidRPr="001370FF">
        <w:rPr>
          <w:rFonts w:hint="eastAsia"/>
        </w:rPr>
        <w:t>政府更侧重于通过最大限度利用媒体和其他通讯方式提高认识的方案。</w:t>
      </w:r>
    </w:p>
    <w:p w:rsidR="00194B1A" w:rsidRPr="001370FF" w:rsidRDefault="00194B1A" w:rsidP="00933920">
      <w:pPr>
        <w:pStyle w:val="H1GC"/>
        <w:spacing w:line="300" w:lineRule="exact"/>
        <w:rPr>
          <w:rFonts w:hint="eastAsia"/>
        </w:rPr>
      </w:pPr>
      <w:r w:rsidRPr="001370FF">
        <w:tab/>
      </w:r>
      <w:r w:rsidRPr="001370FF">
        <w:tab/>
      </w:r>
      <w:bookmarkStart w:id="13" w:name="_Toc285806804"/>
      <w:r w:rsidRPr="001370FF">
        <w:rPr>
          <w:rFonts w:hint="eastAsia"/>
        </w:rPr>
        <w:t>第</w:t>
      </w:r>
      <w:r w:rsidRPr="001370FF">
        <w:rPr>
          <w:rFonts w:hint="eastAsia"/>
        </w:rPr>
        <w:t>13</w:t>
      </w:r>
      <w:r w:rsidRPr="001370FF">
        <w:rPr>
          <w:rFonts w:hint="eastAsia"/>
        </w:rPr>
        <w:t>条</w:t>
      </w:r>
      <w:r w:rsidR="007F7D53">
        <w:br/>
      </w:r>
      <w:r w:rsidRPr="001370FF">
        <w:rPr>
          <w:rFonts w:hint="eastAsia"/>
        </w:rPr>
        <w:t>社区的经济和社会生活</w:t>
      </w:r>
      <w:bookmarkEnd w:id="13"/>
    </w:p>
    <w:p w:rsidR="00194B1A" w:rsidRPr="001370FF" w:rsidRDefault="00194B1A" w:rsidP="00933920">
      <w:pPr>
        <w:pStyle w:val="H23GC"/>
        <w:spacing w:line="300" w:lineRule="exact"/>
        <w:rPr>
          <w:rFonts w:hint="eastAsia"/>
        </w:rPr>
      </w:pPr>
      <w:r w:rsidRPr="001370FF">
        <w:tab/>
      </w:r>
      <w:r w:rsidRPr="001370FF">
        <w:tab/>
      </w:r>
      <w:r w:rsidRPr="001370FF">
        <w:rPr>
          <w:rFonts w:hint="eastAsia"/>
        </w:rPr>
        <w:t>基本情况</w:t>
      </w:r>
    </w:p>
    <w:p w:rsidR="00194B1A" w:rsidRPr="001370FF" w:rsidRDefault="00194B1A" w:rsidP="00933920">
      <w:pPr>
        <w:pStyle w:val="SingleTxtG"/>
        <w:spacing w:line="300" w:lineRule="exact"/>
        <w:rPr>
          <w:rFonts w:hint="eastAsia"/>
          <w:sz w:val="21"/>
          <w:lang w:eastAsia="zh-CN"/>
        </w:rPr>
      </w:pPr>
      <w:r w:rsidRPr="001370FF">
        <w:rPr>
          <w:rFonts w:hint="eastAsia"/>
          <w:sz w:val="21"/>
          <w:lang w:eastAsia="zh-CN"/>
        </w:rPr>
        <w:t>17</w:t>
      </w:r>
      <w:r w:rsidR="00654786" w:rsidRPr="001370FF">
        <w:rPr>
          <w:rFonts w:hint="eastAsia"/>
          <w:sz w:val="21"/>
          <w:lang w:eastAsia="zh-CN"/>
        </w:rPr>
        <w:t>1.</w:t>
      </w:r>
      <w:r w:rsidRPr="001370FF">
        <w:rPr>
          <w:rFonts w:hint="eastAsia"/>
          <w:sz w:val="21"/>
          <w:lang w:eastAsia="zh-CN"/>
        </w:rPr>
        <w:t xml:space="preserve"> </w:t>
      </w:r>
      <w:r w:rsidRPr="001370FF">
        <w:rPr>
          <w:rFonts w:hint="eastAsia"/>
          <w:sz w:val="21"/>
          <w:lang w:eastAsia="zh-CN"/>
        </w:rPr>
        <w:t>尽管性别发展已经发生积极的变化</w:t>
      </w:r>
      <w:r w:rsidR="00654786" w:rsidRPr="001370FF">
        <w:rPr>
          <w:rFonts w:hint="eastAsia"/>
          <w:sz w:val="21"/>
          <w:lang w:eastAsia="zh-CN"/>
        </w:rPr>
        <w:t>，</w:t>
      </w:r>
      <w:r w:rsidRPr="001370FF">
        <w:rPr>
          <w:rFonts w:hint="eastAsia"/>
          <w:sz w:val="21"/>
          <w:lang w:eastAsia="zh-CN"/>
        </w:rPr>
        <w:t>但是社会和经济落后群体及农村地区妇女的地位还未发生实质性的改变。然而</w:t>
      </w:r>
      <w:r w:rsidR="00654786" w:rsidRPr="001370FF">
        <w:rPr>
          <w:rFonts w:hint="eastAsia"/>
          <w:sz w:val="21"/>
          <w:lang w:eastAsia="zh-CN"/>
        </w:rPr>
        <w:t>，</w:t>
      </w:r>
      <w:r w:rsidRPr="001370FF">
        <w:rPr>
          <w:rFonts w:hint="eastAsia"/>
          <w:sz w:val="21"/>
          <w:lang w:eastAsia="zh-CN"/>
        </w:rPr>
        <w:t>妇女的贡献在平常时期和冲突时期都很重要。在受冲突影响的地区</w:t>
      </w:r>
      <w:r w:rsidR="00654786" w:rsidRPr="001370FF">
        <w:rPr>
          <w:rFonts w:hint="eastAsia"/>
          <w:sz w:val="21"/>
          <w:lang w:eastAsia="zh-CN"/>
        </w:rPr>
        <w:t>，</w:t>
      </w:r>
      <w:r w:rsidRPr="001370FF">
        <w:rPr>
          <w:rFonts w:hint="eastAsia"/>
          <w:sz w:val="21"/>
          <w:lang w:eastAsia="zh-CN"/>
        </w:rPr>
        <w:t>当大多数男人投身于武装斗争时</w:t>
      </w:r>
      <w:r w:rsidR="00654786" w:rsidRPr="001370FF">
        <w:rPr>
          <w:rFonts w:hint="eastAsia"/>
          <w:sz w:val="21"/>
          <w:lang w:eastAsia="zh-CN"/>
        </w:rPr>
        <w:t>，</w:t>
      </w:r>
      <w:r w:rsidRPr="001370FF">
        <w:rPr>
          <w:rFonts w:hint="eastAsia"/>
          <w:sz w:val="21"/>
          <w:lang w:eastAsia="zh-CN"/>
        </w:rPr>
        <w:t>妇女承担了农活、家务管理和其他经济活动。</w:t>
      </w:r>
    </w:p>
    <w:p w:rsidR="00194B1A" w:rsidRPr="001370FF" w:rsidRDefault="00194B1A" w:rsidP="00E80944">
      <w:pPr>
        <w:pStyle w:val="SingleTxtGC"/>
        <w:rPr>
          <w:rFonts w:hint="eastAsia"/>
        </w:rPr>
      </w:pPr>
      <w:r w:rsidRPr="001370FF">
        <w:rPr>
          <w:rFonts w:hint="eastAsia"/>
        </w:rPr>
        <w:t>17</w:t>
      </w:r>
      <w:r w:rsidR="00654786" w:rsidRPr="001370FF">
        <w:rPr>
          <w:rFonts w:hint="eastAsia"/>
        </w:rPr>
        <w:t>2.</w:t>
      </w:r>
      <w:r w:rsidRPr="001370FF">
        <w:rPr>
          <w:rFonts w:hint="eastAsia"/>
        </w:rPr>
        <w:t xml:space="preserve"> </w:t>
      </w:r>
      <w:r w:rsidR="00E80944" w:rsidRPr="001370FF">
        <w:rPr>
          <w:rFonts w:hint="eastAsia"/>
        </w:rPr>
        <w:t xml:space="preserve"> </w:t>
      </w:r>
      <w:r w:rsidRPr="001370FF">
        <w:rPr>
          <w:rFonts w:hint="eastAsia"/>
        </w:rPr>
        <w:t>女性的劳动参与率为</w:t>
      </w:r>
      <w:r w:rsidRPr="001370FF">
        <w:rPr>
          <w:rFonts w:hint="eastAsia"/>
        </w:rPr>
        <w:t>4</w:t>
      </w:r>
      <w:r w:rsidR="00654786" w:rsidRPr="001370FF">
        <w:rPr>
          <w:rFonts w:hint="eastAsia"/>
        </w:rPr>
        <w:t>8.</w:t>
      </w:r>
      <w:r w:rsidR="003A7B88">
        <w:rPr>
          <w:rFonts w:hint="eastAsia"/>
        </w:rPr>
        <w:t>9,</w:t>
      </w:r>
      <w:r w:rsidRPr="001370FF">
        <w:rPr>
          <w:rFonts w:hint="eastAsia"/>
        </w:rPr>
        <w:t>男性的劳动参与率为</w:t>
      </w:r>
      <w:r w:rsidRPr="001370FF">
        <w:rPr>
          <w:rFonts w:hint="eastAsia"/>
        </w:rPr>
        <w:t>6</w:t>
      </w:r>
      <w:r w:rsidR="00654786" w:rsidRPr="001370FF">
        <w:rPr>
          <w:rFonts w:hint="eastAsia"/>
        </w:rPr>
        <w:t>7.</w:t>
      </w:r>
      <w:r w:rsidRPr="001370FF">
        <w:rPr>
          <w:rFonts w:hint="eastAsia"/>
        </w:rPr>
        <w:t>6</w:t>
      </w:r>
      <w:r w:rsidRPr="001370FF">
        <w:rPr>
          <w:rFonts w:hint="eastAsia"/>
        </w:rPr>
        <w:t>。大多数妇女靠非正式、生计、家务活谋生</w:t>
      </w:r>
      <w:r w:rsidR="00654786" w:rsidRPr="001370FF">
        <w:rPr>
          <w:rFonts w:hint="eastAsia"/>
        </w:rPr>
        <w:t>，</w:t>
      </w:r>
      <w:r w:rsidRPr="001370FF">
        <w:rPr>
          <w:rFonts w:hint="eastAsia"/>
        </w:rPr>
        <w:t>并承担照顾家庭的工作。在家庭外的经济活动中</w:t>
      </w:r>
      <w:r w:rsidR="00654786" w:rsidRPr="001370FF">
        <w:rPr>
          <w:rFonts w:hint="eastAsia"/>
        </w:rPr>
        <w:t>，</w:t>
      </w:r>
      <w:r w:rsidRPr="001370FF">
        <w:rPr>
          <w:rFonts w:hint="eastAsia"/>
        </w:rPr>
        <w:t>女性投入的时间是每周</w:t>
      </w:r>
      <w:r w:rsidRPr="001370FF">
        <w:rPr>
          <w:rFonts w:hint="eastAsia"/>
        </w:rPr>
        <w:t>3</w:t>
      </w:r>
      <w:r w:rsidR="00654786" w:rsidRPr="001370FF">
        <w:rPr>
          <w:rFonts w:hint="eastAsia"/>
        </w:rPr>
        <w:t>6.</w:t>
      </w:r>
      <w:r w:rsidRPr="001370FF">
        <w:rPr>
          <w:rFonts w:hint="eastAsia"/>
        </w:rPr>
        <w:t>3</w:t>
      </w:r>
      <w:r w:rsidRPr="001370FF">
        <w:rPr>
          <w:rFonts w:hint="eastAsia"/>
        </w:rPr>
        <w:t>小时</w:t>
      </w:r>
      <w:r w:rsidR="00654786" w:rsidRPr="001370FF">
        <w:rPr>
          <w:rFonts w:hint="eastAsia"/>
        </w:rPr>
        <w:t>，</w:t>
      </w:r>
      <w:r w:rsidRPr="001370FF">
        <w:rPr>
          <w:rFonts w:hint="eastAsia"/>
        </w:rPr>
        <w:t>男性投入的时间是每周</w:t>
      </w:r>
      <w:r w:rsidRPr="001370FF">
        <w:rPr>
          <w:rFonts w:hint="eastAsia"/>
        </w:rPr>
        <w:t>4</w:t>
      </w:r>
      <w:r w:rsidR="00654786" w:rsidRPr="001370FF">
        <w:rPr>
          <w:rFonts w:hint="eastAsia"/>
        </w:rPr>
        <w:t>2.</w:t>
      </w:r>
      <w:r w:rsidRPr="001370FF">
        <w:rPr>
          <w:rFonts w:hint="eastAsia"/>
        </w:rPr>
        <w:t>6</w:t>
      </w:r>
      <w:r w:rsidRPr="001370FF">
        <w:rPr>
          <w:rFonts w:hint="eastAsia"/>
        </w:rPr>
        <w:t>小时。女性和男性对家庭的贡献分别为每周</w:t>
      </w:r>
      <w:r w:rsidRPr="001370FF">
        <w:rPr>
          <w:rFonts w:hint="eastAsia"/>
        </w:rPr>
        <w:t>4</w:t>
      </w:r>
      <w:r w:rsidR="00654786" w:rsidRPr="001370FF">
        <w:rPr>
          <w:rFonts w:hint="eastAsia"/>
        </w:rPr>
        <w:t>2.</w:t>
      </w:r>
      <w:r w:rsidRPr="001370FF">
        <w:rPr>
          <w:rFonts w:hint="eastAsia"/>
        </w:rPr>
        <w:t>5</w:t>
      </w:r>
      <w:r w:rsidRPr="001370FF">
        <w:rPr>
          <w:rFonts w:hint="eastAsia"/>
        </w:rPr>
        <w:t>和</w:t>
      </w:r>
      <w:r w:rsidRPr="001370FF">
        <w:rPr>
          <w:rFonts w:hint="eastAsia"/>
        </w:rPr>
        <w:t>4</w:t>
      </w:r>
      <w:r w:rsidR="00654786" w:rsidRPr="001370FF">
        <w:rPr>
          <w:rFonts w:hint="eastAsia"/>
        </w:rPr>
        <w:t>6.</w:t>
      </w:r>
      <w:r w:rsidRPr="001370FF">
        <w:rPr>
          <w:rFonts w:hint="eastAsia"/>
        </w:rPr>
        <w:t>5</w:t>
      </w:r>
      <w:r w:rsidRPr="001370FF">
        <w:rPr>
          <w:rFonts w:hint="eastAsia"/>
        </w:rPr>
        <w:t>小时。男女在家从事非经济活动投入的时间分别为</w:t>
      </w:r>
      <w:r w:rsidRPr="001370FF">
        <w:rPr>
          <w:rFonts w:hint="eastAsia"/>
        </w:rPr>
        <w:t>2</w:t>
      </w:r>
      <w:r w:rsidR="00654786" w:rsidRPr="001370FF">
        <w:rPr>
          <w:rFonts w:hint="eastAsia"/>
        </w:rPr>
        <w:t>5.</w:t>
      </w:r>
      <w:r w:rsidRPr="001370FF">
        <w:rPr>
          <w:rFonts w:hint="eastAsia"/>
        </w:rPr>
        <w:t>1</w:t>
      </w:r>
      <w:r w:rsidRPr="001370FF">
        <w:rPr>
          <w:rFonts w:hint="eastAsia"/>
        </w:rPr>
        <w:t>和</w:t>
      </w:r>
      <w:r w:rsidR="00654786" w:rsidRPr="001370FF">
        <w:rPr>
          <w:rFonts w:hint="eastAsia"/>
        </w:rPr>
        <w:t>9.</w:t>
      </w:r>
      <w:r w:rsidRPr="001370FF">
        <w:rPr>
          <w:rFonts w:hint="eastAsia"/>
        </w:rPr>
        <w:t>7</w:t>
      </w:r>
      <w:r w:rsidRPr="001370FF">
        <w:rPr>
          <w:rFonts w:hint="eastAsia"/>
        </w:rPr>
        <w:t>小时。女性和男性参与全部经济和非经济活动的时间分别为</w:t>
      </w:r>
      <w:r w:rsidRPr="001370FF">
        <w:rPr>
          <w:rFonts w:hint="eastAsia"/>
        </w:rPr>
        <w:t>10</w:t>
      </w:r>
      <w:r w:rsidR="00654786" w:rsidRPr="001370FF">
        <w:rPr>
          <w:rFonts w:hint="eastAsia"/>
        </w:rPr>
        <w:t>3.</w:t>
      </w:r>
      <w:r w:rsidRPr="001370FF">
        <w:rPr>
          <w:rFonts w:hint="eastAsia"/>
        </w:rPr>
        <w:t>9</w:t>
      </w:r>
      <w:r w:rsidRPr="001370FF">
        <w:rPr>
          <w:rFonts w:hint="eastAsia"/>
        </w:rPr>
        <w:t>和</w:t>
      </w:r>
      <w:r w:rsidRPr="001370FF">
        <w:rPr>
          <w:rFonts w:hint="eastAsia"/>
        </w:rPr>
        <w:t>9</w:t>
      </w:r>
      <w:r w:rsidR="00654786" w:rsidRPr="001370FF">
        <w:rPr>
          <w:rFonts w:hint="eastAsia"/>
        </w:rPr>
        <w:t>8.</w:t>
      </w:r>
      <w:r w:rsidRPr="001370FF">
        <w:rPr>
          <w:rFonts w:hint="eastAsia"/>
        </w:rPr>
        <w:t>8</w:t>
      </w:r>
      <w:r w:rsidRPr="001370FF">
        <w:rPr>
          <w:rFonts w:hint="eastAsia"/>
        </w:rPr>
        <w:t>小时。下表更清楚地显示了该数据</w:t>
      </w:r>
      <w:r w:rsidR="00654786" w:rsidRPr="001370FF">
        <w:rPr>
          <w:rFonts w:hint="eastAsia"/>
        </w:rPr>
        <w:t>：</w:t>
      </w:r>
    </w:p>
    <w:p w:rsidR="00194B1A" w:rsidRPr="001370FF" w:rsidRDefault="00194B1A" w:rsidP="00E80944">
      <w:pPr>
        <w:pStyle w:val="SingleTxtGC"/>
        <w:rPr>
          <w:rFonts w:hint="eastAsia"/>
        </w:rPr>
      </w:pPr>
      <w:bookmarkStart w:id="14" w:name="_Toc285806805"/>
      <w:r w:rsidRPr="001370FF">
        <w:rPr>
          <w:rFonts w:hint="eastAsia"/>
        </w:rPr>
        <w:t>表</w:t>
      </w:r>
      <w:r w:rsidRPr="001370FF">
        <w:rPr>
          <w:rFonts w:hint="eastAsia"/>
        </w:rPr>
        <w:t>18</w:t>
      </w:r>
      <w:bookmarkStart w:id="15" w:name="_Toc285806806"/>
      <w:bookmarkEnd w:id="14"/>
      <w:r w:rsidR="00E80944" w:rsidRPr="001370FF">
        <w:br/>
      </w:r>
      <w:r w:rsidRPr="001370FF">
        <w:rPr>
          <w:rFonts w:eastAsia="SimHei" w:hint="eastAsia"/>
        </w:rPr>
        <w:t>女性和男性对全部经济和非经济活动的参与</w:t>
      </w:r>
      <w:bookmarkEnd w:id="15"/>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6"/>
        <w:gridCol w:w="3400"/>
        <w:gridCol w:w="1200"/>
        <w:gridCol w:w="1020"/>
        <w:gridCol w:w="1184"/>
      </w:tblGrid>
      <w:tr w:rsidR="00194B1A" w:rsidRPr="001370FF" w:rsidTr="00194B1A">
        <w:tc>
          <w:tcPr>
            <w:tcW w:w="56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8"/>
                <w:szCs w:val="18"/>
              </w:rPr>
            </w:pPr>
            <w:r w:rsidRPr="001370FF">
              <w:rPr>
                <w:rFonts w:eastAsia="KaiTi_GB2312" w:hint="eastAsia"/>
                <w:bCs/>
                <w:iCs/>
                <w:sz w:val="18"/>
                <w:szCs w:val="18"/>
              </w:rPr>
              <w:t>序号</w:t>
            </w:r>
          </w:p>
        </w:tc>
        <w:tc>
          <w:tcPr>
            <w:tcW w:w="34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8"/>
                <w:szCs w:val="18"/>
              </w:rPr>
            </w:pPr>
            <w:r w:rsidRPr="001370FF">
              <w:rPr>
                <w:rFonts w:eastAsia="KaiTi_GB2312" w:hint="eastAsia"/>
                <w:bCs/>
                <w:iCs/>
                <w:sz w:val="18"/>
                <w:szCs w:val="18"/>
              </w:rPr>
              <w:t>指标—劳动贡献</w:t>
            </w:r>
          </w:p>
        </w:tc>
        <w:tc>
          <w:tcPr>
            <w:tcW w:w="12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8"/>
                <w:szCs w:val="18"/>
              </w:rPr>
            </w:pPr>
            <w:r w:rsidRPr="001370FF">
              <w:rPr>
                <w:rFonts w:eastAsia="KaiTi_GB2312" w:hint="eastAsia"/>
                <w:bCs/>
                <w:iCs/>
                <w:sz w:val="18"/>
                <w:szCs w:val="18"/>
              </w:rPr>
              <w:t>单位</w:t>
            </w:r>
          </w:p>
        </w:tc>
        <w:tc>
          <w:tcPr>
            <w:tcW w:w="102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男性</w:t>
            </w:r>
          </w:p>
        </w:tc>
        <w:tc>
          <w:tcPr>
            <w:tcW w:w="118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女性</w:t>
            </w:r>
          </w:p>
        </w:tc>
      </w:tr>
      <w:tr w:rsidR="00194B1A" w:rsidRPr="001370FF" w:rsidTr="00194B1A">
        <w:tc>
          <w:tcPr>
            <w:tcW w:w="566" w:type="dxa"/>
            <w:tcBorders>
              <w:top w:val="single" w:sz="12" w:space="0" w:color="auto"/>
            </w:tcBorders>
            <w:shd w:val="clear" w:color="auto" w:fill="auto"/>
            <w:vAlign w:val="bottom"/>
          </w:tcPr>
          <w:p w:rsidR="00194B1A" w:rsidRPr="001370FF" w:rsidRDefault="00654786" w:rsidP="00194B1A">
            <w:pPr>
              <w:spacing w:before="40" w:after="40" w:line="220" w:lineRule="exact"/>
              <w:ind w:right="113"/>
              <w:rPr>
                <w:sz w:val="18"/>
                <w:szCs w:val="18"/>
              </w:rPr>
            </w:pPr>
            <w:r w:rsidRPr="001370FF">
              <w:rPr>
                <w:sz w:val="18"/>
                <w:szCs w:val="18"/>
              </w:rPr>
              <w:t>1.</w:t>
            </w:r>
          </w:p>
        </w:tc>
        <w:tc>
          <w:tcPr>
            <w:tcW w:w="34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家庭外的经济活动</w:t>
            </w:r>
          </w:p>
        </w:tc>
        <w:tc>
          <w:tcPr>
            <w:tcW w:w="12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小时</w:t>
            </w:r>
            <w:r w:rsidR="00654786" w:rsidRPr="001370FF">
              <w:rPr>
                <w:rFonts w:hint="eastAsia"/>
                <w:sz w:val="18"/>
                <w:szCs w:val="18"/>
              </w:rPr>
              <w:t>/</w:t>
            </w:r>
            <w:r w:rsidRPr="001370FF">
              <w:rPr>
                <w:rFonts w:hint="eastAsia"/>
                <w:sz w:val="18"/>
                <w:szCs w:val="18"/>
              </w:rPr>
              <w:t>周</w:t>
            </w:r>
          </w:p>
        </w:tc>
        <w:tc>
          <w:tcPr>
            <w:tcW w:w="102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4</w:t>
            </w:r>
            <w:r w:rsidR="00654786" w:rsidRPr="001370FF">
              <w:rPr>
                <w:sz w:val="18"/>
                <w:szCs w:val="18"/>
              </w:rPr>
              <w:t>2.</w:t>
            </w:r>
            <w:r w:rsidRPr="001370FF">
              <w:rPr>
                <w:sz w:val="18"/>
                <w:szCs w:val="18"/>
              </w:rPr>
              <w:t>6</w:t>
            </w:r>
          </w:p>
        </w:tc>
        <w:tc>
          <w:tcPr>
            <w:tcW w:w="1184"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3</w:t>
            </w:r>
            <w:r w:rsidR="00654786" w:rsidRPr="001370FF">
              <w:rPr>
                <w:sz w:val="18"/>
                <w:szCs w:val="18"/>
              </w:rPr>
              <w:t>6.</w:t>
            </w:r>
            <w:r w:rsidRPr="001370FF">
              <w:rPr>
                <w:sz w:val="18"/>
                <w:szCs w:val="18"/>
              </w:rPr>
              <w:t>3</w:t>
            </w:r>
          </w:p>
        </w:tc>
      </w:tr>
      <w:tr w:rsidR="00194B1A" w:rsidRPr="001370FF" w:rsidTr="00194B1A">
        <w:tc>
          <w:tcPr>
            <w:tcW w:w="566" w:type="dxa"/>
            <w:shd w:val="clear" w:color="auto" w:fill="auto"/>
            <w:vAlign w:val="bottom"/>
          </w:tcPr>
          <w:p w:rsidR="00194B1A" w:rsidRPr="001370FF" w:rsidRDefault="00654786" w:rsidP="00194B1A">
            <w:pPr>
              <w:spacing w:before="40" w:after="40" w:line="220" w:lineRule="exact"/>
              <w:ind w:right="113"/>
              <w:rPr>
                <w:sz w:val="18"/>
                <w:szCs w:val="18"/>
              </w:rPr>
            </w:pPr>
            <w:r w:rsidRPr="001370FF">
              <w:rPr>
                <w:sz w:val="18"/>
                <w:szCs w:val="18"/>
              </w:rPr>
              <w:t>2.</w:t>
            </w:r>
          </w:p>
        </w:tc>
        <w:tc>
          <w:tcPr>
            <w:tcW w:w="3400"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家庭内的经济活动</w:t>
            </w:r>
          </w:p>
        </w:tc>
        <w:tc>
          <w:tcPr>
            <w:tcW w:w="1200"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小时</w:t>
            </w:r>
            <w:r w:rsidR="00654786" w:rsidRPr="001370FF">
              <w:rPr>
                <w:rFonts w:hint="eastAsia"/>
                <w:sz w:val="18"/>
                <w:szCs w:val="18"/>
              </w:rPr>
              <w:t>/</w:t>
            </w:r>
            <w:r w:rsidRPr="001370FF">
              <w:rPr>
                <w:rFonts w:hint="eastAsia"/>
                <w:sz w:val="18"/>
                <w:szCs w:val="18"/>
              </w:rPr>
              <w:t>周</w:t>
            </w:r>
          </w:p>
        </w:tc>
        <w:tc>
          <w:tcPr>
            <w:tcW w:w="102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4</w:t>
            </w:r>
            <w:r w:rsidR="00654786" w:rsidRPr="001370FF">
              <w:rPr>
                <w:sz w:val="18"/>
                <w:szCs w:val="18"/>
              </w:rPr>
              <w:t>6.</w:t>
            </w:r>
            <w:r w:rsidRPr="001370FF">
              <w:rPr>
                <w:sz w:val="18"/>
                <w:szCs w:val="18"/>
              </w:rPr>
              <w:t>5</w:t>
            </w:r>
          </w:p>
        </w:tc>
        <w:tc>
          <w:tcPr>
            <w:tcW w:w="118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4</w:t>
            </w:r>
            <w:r w:rsidR="00654786" w:rsidRPr="001370FF">
              <w:rPr>
                <w:sz w:val="18"/>
                <w:szCs w:val="18"/>
              </w:rPr>
              <w:t>2.</w:t>
            </w:r>
            <w:r w:rsidRPr="001370FF">
              <w:rPr>
                <w:sz w:val="18"/>
                <w:szCs w:val="18"/>
              </w:rPr>
              <w:t>5</w:t>
            </w:r>
          </w:p>
        </w:tc>
      </w:tr>
      <w:tr w:rsidR="00194B1A" w:rsidRPr="001370FF" w:rsidTr="00194B1A">
        <w:tc>
          <w:tcPr>
            <w:tcW w:w="566" w:type="dxa"/>
            <w:shd w:val="clear" w:color="auto" w:fill="auto"/>
            <w:vAlign w:val="bottom"/>
          </w:tcPr>
          <w:p w:rsidR="00194B1A" w:rsidRPr="001370FF" w:rsidRDefault="00654786" w:rsidP="00194B1A">
            <w:pPr>
              <w:spacing w:before="40" w:after="40" w:line="220" w:lineRule="exact"/>
              <w:ind w:right="113"/>
              <w:rPr>
                <w:sz w:val="18"/>
                <w:szCs w:val="18"/>
              </w:rPr>
            </w:pPr>
            <w:r w:rsidRPr="001370FF">
              <w:rPr>
                <w:sz w:val="18"/>
                <w:szCs w:val="18"/>
              </w:rPr>
              <w:t>3.</w:t>
            </w:r>
          </w:p>
        </w:tc>
        <w:tc>
          <w:tcPr>
            <w:tcW w:w="3400"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家务</w:t>
            </w:r>
            <w:r w:rsidR="00654786" w:rsidRPr="001370FF">
              <w:rPr>
                <w:rFonts w:hint="eastAsia"/>
                <w:sz w:val="18"/>
                <w:szCs w:val="18"/>
              </w:rPr>
              <w:t>(</w:t>
            </w:r>
            <w:r w:rsidRPr="001370FF">
              <w:rPr>
                <w:rFonts w:hint="eastAsia"/>
                <w:sz w:val="18"/>
                <w:szCs w:val="18"/>
              </w:rPr>
              <w:t>无报酬</w:t>
            </w:r>
            <w:r w:rsidR="00654786" w:rsidRPr="001370FF">
              <w:rPr>
                <w:rFonts w:hint="eastAsia"/>
                <w:sz w:val="18"/>
                <w:szCs w:val="18"/>
              </w:rPr>
              <w:t>)</w:t>
            </w:r>
          </w:p>
        </w:tc>
        <w:tc>
          <w:tcPr>
            <w:tcW w:w="1200"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小时</w:t>
            </w:r>
            <w:r w:rsidR="00654786" w:rsidRPr="001370FF">
              <w:rPr>
                <w:rFonts w:hint="eastAsia"/>
                <w:sz w:val="18"/>
                <w:szCs w:val="18"/>
              </w:rPr>
              <w:t>/</w:t>
            </w:r>
            <w:r w:rsidRPr="001370FF">
              <w:rPr>
                <w:rFonts w:hint="eastAsia"/>
                <w:sz w:val="18"/>
                <w:szCs w:val="18"/>
              </w:rPr>
              <w:t>周</w:t>
            </w:r>
          </w:p>
        </w:tc>
        <w:tc>
          <w:tcPr>
            <w:tcW w:w="1020" w:type="dxa"/>
            <w:shd w:val="clear" w:color="auto" w:fill="auto"/>
            <w:vAlign w:val="bottom"/>
          </w:tcPr>
          <w:p w:rsidR="00194B1A" w:rsidRPr="001370FF" w:rsidRDefault="00654786" w:rsidP="00194B1A">
            <w:pPr>
              <w:spacing w:before="40" w:after="40" w:line="220" w:lineRule="exact"/>
              <w:ind w:right="113"/>
              <w:jc w:val="right"/>
              <w:rPr>
                <w:sz w:val="18"/>
                <w:szCs w:val="18"/>
              </w:rPr>
            </w:pPr>
            <w:r w:rsidRPr="001370FF">
              <w:rPr>
                <w:sz w:val="18"/>
                <w:szCs w:val="18"/>
              </w:rPr>
              <w:t>9.</w:t>
            </w:r>
            <w:r w:rsidR="00194B1A" w:rsidRPr="001370FF">
              <w:rPr>
                <w:sz w:val="18"/>
                <w:szCs w:val="18"/>
              </w:rPr>
              <w:t>7</w:t>
            </w:r>
          </w:p>
        </w:tc>
        <w:tc>
          <w:tcPr>
            <w:tcW w:w="118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w:t>
            </w:r>
            <w:r w:rsidR="00654786" w:rsidRPr="001370FF">
              <w:rPr>
                <w:sz w:val="18"/>
                <w:szCs w:val="18"/>
              </w:rPr>
              <w:t>5.</w:t>
            </w:r>
            <w:r w:rsidRPr="001370FF">
              <w:rPr>
                <w:sz w:val="18"/>
                <w:szCs w:val="18"/>
              </w:rPr>
              <w:t>1</w:t>
            </w:r>
          </w:p>
        </w:tc>
      </w:tr>
      <w:tr w:rsidR="00194B1A" w:rsidRPr="001370FF" w:rsidTr="00194B1A">
        <w:tc>
          <w:tcPr>
            <w:tcW w:w="566" w:type="dxa"/>
            <w:tcBorders>
              <w:bottom w:val="single" w:sz="12" w:space="0" w:color="auto"/>
            </w:tcBorders>
            <w:shd w:val="clear" w:color="auto" w:fill="auto"/>
          </w:tcPr>
          <w:p w:rsidR="00194B1A" w:rsidRPr="001370FF" w:rsidRDefault="00654786" w:rsidP="00194B1A">
            <w:pPr>
              <w:spacing w:before="40" w:after="40" w:line="220" w:lineRule="exact"/>
              <w:ind w:right="113"/>
              <w:rPr>
                <w:sz w:val="18"/>
                <w:szCs w:val="18"/>
              </w:rPr>
            </w:pPr>
            <w:r w:rsidRPr="001370FF">
              <w:rPr>
                <w:sz w:val="18"/>
                <w:szCs w:val="18"/>
              </w:rPr>
              <w:t>4.</w:t>
            </w:r>
          </w:p>
        </w:tc>
        <w:tc>
          <w:tcPr>
            <w:tcW w:w="3400"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全部</w:t>
            </w:r>
            <w:r w:rsidR="00654786" w:rsidRPr="001370FF">
              <w:rPr>
                <w:rFonts w:hint="eastAsia"/>
                <w:sz w:val="18"/>
                <w:szCs w:val="18"/>
              </w:rPr>
              <w:t>(</w:t>
            </w:r>
            <w:r w:rsidRPr="001370FF">
              <w:rPr>
                <w:rFonts w:hint="eastAsia"/>
                <w:sz w:val="18"/>
                <w:szCs w:val="18"/>
              </w:rPr>
              <w:t>经济活动及无报酬的家务活</w:t>
            </w:r>
            <w:r w:rsidR="00654786" w:rsidRPr="001370FF">
              <w:rPr>
                <w:rFonts w:hint="eastAsia"/>
                <w:sz w:val="18"/>
                <w:szCs w:val="18"/>
              </w:rPr>
              <w:t>)</w:t>
            </w:r>
          </w:p>
        </w:tc>
        <w:tc>
          <w:tcPr>
            <w:tcW w:w="1200"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小时</w:t>
            </w:r>
            <w:r w:rsidR="00654786" w:rsidRPr="001370FF">
              <w:rPr>
                <w:rFonts w:hint="eastAsia"/>
                <w:sz w:val="18"/>
                <w:szCs w:val="18"/>
              </w:rPr>
              <w:t>/</w:t>
            </w:r>
            <w:r w:rsidRPr="001370FF">
              <w:rPr>
                <w:rFonts w:hint="eastAsia"/>
                <w:sz w:val="18"/>
                <w:szCs w:val="18"/>
              </w:rPr>
              <w:t>周</w:t>
            </w:r>
          </w:p>
        </w:tc>
        <w:tc>
          <w:tcPr>
            <w:tcW w:w="1020"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9</w:t>
            </w:r>
            <w:r w:rsidR="00654786" w:rsidRPr="001370FF">
              <w:rPr>
                <w:sz w:val="18"/>
                <w:szCs w:val="18"/>
              </w:rPr>
              <w:t>8.</w:t>
            </w:r>
            <w:r w:rsidRPr="001370FF">
              <w:rPr>
                <w:sz w:val="18"/>
                <w:szCs w:val="18"/>
              </w:rPr>
              <w:t>8</w:t>
            </w:r>
          </w:p>
        </w:tc>
        <w:tc>
          <w:tcPr>
            <w:tcW w:w="1184"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10</w:t>
            </w:r>
            <w:r w:rsidR="00654786" w:rsidRPr="001370FF">
              <w:rPr>
                <w:sz w:val="18"/>
                <w:szCs w:val="18"/>
              </w:rPr>
              <w:t>3.</w:t>
            </w:r>
            <w:r w:rsidRPr="001370FF">
              <w:rPr>
                <w:sz w:val="18"/>
                <w:szCs w:val="18"/>
              </w:rPr>
              <w:t>9</w:t>
            </w:r>
          </w:p>
        </w:tc>
      </w:tr>
    </w:tbl>
    <w:p w:rsidR="00194B1A" w:rsidRPr="001370FF" w:rsidRDefault="001626C0" w:rsidP="00194B1A">
      <w:pPr>
        <w:spacing w:before="120" w:after="240"/>
        <w:ind w:left="1134" w:firstLine="66"/>
        <w:rPr>
          <w:rFonts w:eastAsia="KaiTi_GB2312" w:hint="eastAsia"/>
          <w:sz w:val="18"/>
          <w:szCs w:val="18"/>
        </w:rPr>
      </w:pPr>
      <w:r w:rsidRPr="001370FF">
        <w:rPr>
          <w:rFonts w:eastAsia="KaiTi_GB2312" w:hint="eastAsia"/>
          <w:sz w:val="18"/>
          <w:szCs w:val="18"/>
        </w:rPr>
        <w:tab/>
      </w:r>
      <w:r w:rsidR="00194B1A" w:rsidRPr="001370FF">
        <w:rPr>
          <w:rFonts w:eastAsia="KaiTi_GB2312" w:hint="eastAsia"/>
          <w:sz w:val="18"/>
          <w:szCs w:val="18"/>
        </w:rPr>
        <w:t>资料来源</w:t>
      </w:r>
      <w:r w:rsidR="00654786" w:rsidRPr="001370FF">
        <w:rPr>
          <w:rFonts w:eastAsia="KaiTi_GB2312" w:hint="eastAsia"/>
          <w:sz w:val="18"/>
          <w:szCs w:val="18"/>
        </w:rPr>
        <w:t>：</w:t>
      </w:r>
      <w:r w:rsidR="00194B1A" w:rsidRPr="001370FF">
        <w:rPr>
          <w:rFonts w:eastAsia="KaiTi_GB2312" w:hint="eastAsia"/>
          <w:sz w:val="18"/>
          <w:szCs w:val="18"/>
        </w:rPr>
        <w:t>《三年过渡计划》</w:t>
      </w:r>
      <w:r w:rsidR="00654786" w:rsidRPr="001370FF">
        <w:rPr>
          <w:rFonts w:eastAsia="KaiTi_GB2312" w:hint="eastAsia"/>
          <w:sz w:val="18"/>
          <w:szCs w:val="18"/>
        </w:rPr>
        <w:t>(</w:t>
      </w:r>
      <w:r w:rsidR="00194B1A" w:rsidRPr="001370FF">
        <w:rPr>
          <w:rFonts w:eastAsia="KaiTi_GB2312" w:hint="eastAsia"/>
          <w:sz w:val="18"/>
          <w:szCs w:val="18"/>
        </w:rPr>
        <w:t>2007</w:t>
      </w:r>
      <w:r w:rsidR="00654786" w:rsidRPr="001370FF">
        <w:rPr>
          <w:rFonts w:eastAsia="KaiTi_GB2312" w:hint="eastAsia"/>
          <w:sz w:val="18"/>
          <w:szCs w:val="18"/>
        </w:rPr>
        <w:t>/</w:t>
      </w:r>
      <w:r w:rsidR="00194B1A" w:rsidRPr="001370FF">
        <w:rPr>
          <w:rFonts w:eastAsia="KaiTi_GB2312" w:hint="eastAsia"/>
          <w:sz w:val="18"/>
          <w:szCs w:val="18"/>
        </w:rPr>
        <w:t>2009</w:t>
      </w:r>
      <w:r w:rsidR="00194B1A" w:rsidRPr="001370FF">
        <w:rPr>
          <w:rFonts w:eastAsia="KaiTi_GB2312" w:hint="eastAsia"/>
          <w:sz w:val="18"/>
          <w:szCs w:val="18"/>
        </w:rPr>
        <w:t>年</w:t>
      </w:r>
      <w:r w:rsidR="00654786" w:rsidRPr="001370FF">
        <w:rPr>
          <w:rFonts w:eastAsia="KaiTi_GB2312" w:hint="eastAsia"/>
          <w:sz w:val="18"/>
          <w:szCs w:val="18"/>
        </w:rPr>
        <w:t>)</w:t>
      </w:r>
      <w:r w:rsidR="00654786" w:rsidRPr="001370FF">
        <w:rPr>
          <w:rFonts w:eastAsia="KaiTi_GB2312" w:hint="eastAsia"/>
          <w:sz w:val="18"/>
          <w:szCs w:val="18"/>
        </w:rPr>
        <w:t>，</w:t>
      </w:r>
      <w:r w:rsidR="00194B1A" w:rsidRPr="001370FF">
        <w:rPr>
          <w:rFonts w:eastAsia="KaiTi_GB2312" w:hint="eastAsia"/>
          <w:sz w:val="18"/>
          <w:szCs w:val="18"/>
        </w:rPr>
        <w:t>加德满都全国计划委员会。</w:t>
      </w:r>
    </w:p>
    <w:p w:rsidR="00194B1A" w:rsidRPr="001370FF" w:rsidRDefault="00194B1A" w:rsidP="00933920">
      <w:pPr>
        <w:pStyle w:val="SingleTxtGC"/>
        <w:spacing w:line="280" w:lineRule="atLeast"/>
        <w:rPr>
          <w:rFonts w:hint="eastAsia"/>
        </w:rPr>
      </w:pPr>
      <w:r w:rsidRPr="001370FF">
        <w:rPr>
          <w:rFonts w:hint="eastAsia"/>
        </w:rPr>
        <w:t>17</w:t>
      </w:r>
      <w:r w:rsidR="00654786" w:rsidRPr="001370FF">
        <w:rPr>
          <w:rFonts w:hint="eastAsia"/>
        </w:rPr>
        <w:t>3.</w:t>
      </w:r>
      <w:r w:rsidRPr="001370FF">
        <w:rPr>
          <w:rFonts w:hint="eastAsia"/>
        </w:rPr>
        <w:t xml:space="preserve"> </w:t>
      </w:r>
      <w:r w:rsidR="008926F2" w:rsidRPr="001370FF">
        <w:rPr>
          <w:rFonts w:hint="eastAsia"/>
        </w:rPr>
        <w:t xml:space="preserve"> </w:t>
      </w:r>
      <w:r w:rsidRPr="001370FF">
        <w:rPr>
          <w:rFonts w:hint="eastAsia"/>
          <w:spacing w:val="-4"/>
        </w:rPr>
        <w:t>财产所有权是获得资源的指标之一</w:t>
      </w:r>
      <w:r w:rsidR="00654786" w:rsidRPr="001370FF">
        <w:rPr>
          <w:rFonts w:hint="eastAsia"/>
          <w:spacing w:val="-4"/>
        </w:rPr>
        <w:t>，</w:t>
      </w:r>
      <w:r w:rsidRPr="001370FF">
        <w:rPr>
          <w:rFonts w:hint="eastAsia"/>
          <w:spacing w:val="-4"/>
        </w:rPr>
        <w:t>妇女在这方面的情况很不好。妇女赚取的收入只有男性的一半。其中一个性别差异体现在根据户主性别进行的家庭分配中。在</w:t>
      </w:r>
      <w:r w:rsidRPr="001370FF">
        <w:rPr>
          <w:rFonts w:hint="eastAsia"/>
          <w:spacing w:val="-4"/>
        </w:rPr>
        <w:t>417</w:t>
      </w:r>
      <w:r w:rsidRPr="001370FF">
        <w:rPr>
          <w:rFonts w:hint="eastAsia"/>
          <w:spacing w:val="-4"/>
        </w:rPr>
        <w:t>万个家庭中</w:t>
      </w:r>
      <w:r w:rsidR="00654786" w:rsidRPr="001370FF">
        <w:rPr>
          <w:rFonts w:hint="eastAsia"/>
          <w:spacing w:val="-4"/>
        </w:rPr>
        <w:t>，</w:t>
      </w:r>
      <w:r w:rsidRPr="001370FF">
        <w:rPr>
          <w:rFonts w:hint="eastAsia"/>
          <w:spacing w:val="-4"/>
        </w:rPr>
        <w:t>女户主家族只有</w:t>
      </w:r>
      <w:r w:rsidRPr="001370FF">
        <w:rPr>
          <w:rFonts w:hint="eastAsia"/>
          <w:spacing w:val="-4"/>
        </w:rPr>
        <w:t>1</w:t>
      </w:r>
      <w:r w:rsidR="00654786" w:rsidRPr="001370FF">
        <w:rPr>
          <w:rFonts w:hint="eastAsia"/>
          <w:spacing w:val="-4"/>
        </w:rPr>
        <w:t>4.</w:t>
      </w:r>
      <w:r w:rsidRPr="001370FF">
        <w:rPr>
          <w:rFonts w:hint="eastAsia"/>
          <w:spacing w:val="-4"/>
        </w:rPr>
        <w:t>9</w:t>
      </w:r>
      <w:r w:rsidRPr="001370FF">
        <w:rPr>
          <w:rFonts w:hint="eastAsia"/>
          <w:spacing w:val="-4"/>
        </w:rPr>
        <w:t>个。此外</w:t>
      </w:r>
      <w:r w:rsidR="00654786" w:rsidRPr="001370FF">
        <w:rPr>
          <w:rFonts w:hint="eastAsia"/>
          <w:spacing w:val="-4"/>
        </w:rPr>
        <w:t>，</w:t>
      </w:r>
      <w:r w:rsidRPr="001370FF">
        <w:rPr>
          <w:rFonts w:hint="eastAsia"/>
          <w:spacing w:val="-4"/>
        </w:rPr>
        <w:t>仅</w:t>
      </w:r>
      <w:r w:rsidRPr="001370FF">
        <w:rPr>
          <w:rFonts w:hint="eastAsia"/>
          <w:spacing w:val="-4"/>
        </w:rPr>
        <w:t>4</w:t>
      </w:r>
      <w:r w:rsidR="00654786" w:rsidRPr="001370FF">
        <w:rPr>
          <w:rFonts w:hint="eastAsia"/>
          <w:spacing w:val="-4"/>
        </w:rPr>
        <w:t>1.</w:t>
      </w:r>
      <w:r w:rsidRPr="001370FF">
        <w:rPr>
          <w:rFonts w:hint="eastAsia"/>
          <w:spacing w:val="-4"/>
        </w:rPr>
        <w:t>9</w:t>
      </w:r>
      <w:r w:rsidR="00654786" w:rsidRPr="001370FF">
        <w:rPr>
          <w:rFonts w:hint="eastAsia"/>
          <w:spacing w:val="-4"/>
        </w:rPr>
        <w:t>%</w:t>
      </w:r>
      <w:r w:rsidRPr="001370FF">
        <w:rPr>
          <w:rFonts w:hint="eastAsia"/>
          <w:spacing w:val="-4"/>
        </w:rPr>
        <w:t>的女户主家族居住在自己的房屋中</w:t>
      </w:r>
      <w:r w:rsidR="00654786" w:rsidRPr="001370FF">
        <w:rPr>
          <w:rFonts w:hint="eastAsia"/>
          <w:spacing w:val="-4"/>
        </w:rPr>
        <w:t>；</w:t>
      </w:r>
      <w:r w:rsidRPr="001370FF">
        <w:rPr>
          <w:rFonts w:hint="eastAsia"/>
          <w:spacing w:val="-4"/>
        </w:rPr>
        <w:t>其余家庭居住在租住房屋或其他房屋中。在家庭生活标准方面</w:t>
      </w:r>
      <w:r w:rsidR="00654786" w:rsidRPr="001370FF">
        <w:rPr>
          <w:rFonts w:hint="eastAsia"/>
          <w:spacing w:val="-4"/>
        </w:rPr>
        <w:t>，</w:t>
      </w:r>
      <w:r w:rsidRPr="001370FF">
        <w:rPr>
          <w:rFonts w:hint="eastAsia"/>
          <w:spacing w:val="-4"/>
        </w:rPr>
        <w:t>仅</w:t>
      </w:r>
      <w:r w:rsidRPr="001370FF">
        <w:rPr>
          <w:rFonts w:hint="eastAsia"/>
          <w:spacing w:val="-4"/>
        </w:rPr>
        <w:t>1</w:t>
      </w:r>
      <w:r w:rsidR="00654786" w:rsidRPr="001370FF">
        <w:rPr>
          <w:rFonts w:hint="eastAsia"/>
          <w:spacing w:val="-4"/>
        </w:rPr>
        <w:t>4.</w:t>
      </w:r>
      <w:r w:rsidRPr="001370FF">
        <w:rPr>
          <w:rFonts w:hint="eastAsia"/>
          <w:spacing w:val="-4"/>
        </w:rPr>
        <w:t>6</w:t>
      </w:r>
      <w:r w:rsidR="00654786" w:rsidRPr="001370FF">
        <w:rPr>
          <w:rFonts w:hint="eastAsia"/>
          <w:spacing w:val="-4"/>
        </w:rPr>
        <w:t>%</w:t>
      </w:r>
      <w:r w:rsidRPr="001370FF">
        <w:rPr>
          <w:rFonts w:hint="eastAsia"/>
          <w:spacing w:val="-4"/>
        </w:rPr>
        <w:t>的女户主家族被认为居住在永久性住房内</w:t>
      </w:r>
      <w:r w:rsidR="00654786" w:rsidRPr="001370FF">
        <w:rPr>
          <w:rFonts w:hint="eastAsia"/>
          <w:spacing w:val="-4"/>
        </w:rPr>
        <w:t>，</w:t>
      </w:r>
      <w:r w:rsidRPr="001370FF">
        <w:rPr>
          <w:rFonts w:hint="eastAsia"/>
          <w:spacing w:val="-4"/>
        </w:rPr>
        <w:t>而居住在永久性住房中的男性当家家庭比例为</w:t>
      </w:r>
      <w:r w:rsidRPr="001370FF">
        <w:rPr>
          <w:rFonts w:hint="eastAsia"/>
          <w:spacing w:val="-4"/>
        </w:rPr>
        <w:t>8</w:t>
      </w:r>
      <w:r w:rsidR="00654786" w:rsidRPr="001370FF">
        <w:rPr>
          <w:rFonts w:hint="eastAsia"/>
          <w:spacing w:val="-4"/>
        </w:rPr>
        <w:t>5.</w:t>
      </w:r>
      <w:r w:rsidRPr="001370FF">
        <w:rPr>
          <w:rFonts w:hint="eastAsia"/>
          <w:spacing w:val="-4"/>
        </w:rPr>
        <w:t>3</w:t>
      </w:r>
      <w:r w:rsidR="00654786" w:rsidRPr="001370FF">
        <w:rPr>
          <w:rFonts w:hint="eastAsia"/>
          <w:spacing w:val="-4"/>
        </w:rPr>
        <w:t>%</w:t>
      </w:r>
      <w:r w:rsidRPr="001370FF">
        <w:rPr>
          <w:rFonts w:hint="eastAsia"/>
          <w:spacing w:val="-4"/>
        </w:rPr>
        <w:t>。性别差异也体现在房屋和土地所有权中。值得注意的是</w:t>
      </w:r>
      <w:r w:rsidR="00654786" w:rsidRPr="001370FF">
        <w:rPr>
          <w:rFonts w:hint="eastAsia"/>
          <w:spacing w:val="-4"/>
        </w:rPr>
        <w:t>，</w:t>
      </w:r>
      <w:r w:rsidRPr="001370FF">
        <w:rPr>
          <w:rFonts w:hint="eastAsia"/>
          <w:spacing w:val="-4"/>
        </w:rPr>
        <w:t>很少有妇女拥有房屋或土地的所有权或同时拥有房屋和土地的所有权。</w:t>
      </w:r>
    </w:p>
    <w:p w:rsidR="00194B1A" w:rsidRPr="001370FF" w:rsidRDefault="00194B1A" w:rsidP="00933920">
      <w:pPr>
        <w:pStyle w:val="SingleTxtG"/>
        <w:spacing w:line="280" w:lineRule="atLeast"/>
        <w:rPr>
          <w:rFonts w:hint="eastAsia"/>
          <w:sz w:val="21"/>
          <w:lang w:eastAsia="zh-CN"/>
        </w:rPr>
      </w:pPr>
      <w:r w:rsidRPr="001370FF">
        <w:rPr>
          <w:rFonts w:hint="eastAsia"/>
          <w:sz w:val="21"/>
          <w:lang w:eastAsia="zh-CN"/>
        </w:rPr>
        <w:t>17</w:t>
      </w:r>
      <w:r w:rsidR="00654786" w:rsidRPr="001370FF">
        <w:rPr>
          <w:rFonts w:hint="eastAsia"/>
          <w:sz w:val="21"/>
          <w:lang w:eastAsia="zh-CN"/>
        </w:rPr>
        <w:t>4.</w:t>
      </w:r>
      <w:r w:rsidRPr="001370FF">
        <w:rPr>
          <w:rFonts w:hint="eastAsia"/>
          <w:sz w:val="21"/>
          <w:lang w:eastAsia="zh-CN"/>
        </w:rPr>
        <w:t xml:space="preserve"> </w:t>
      </w:r>
      <w:r w:rsidRPr="001370FF">
        <w:rPr>
          <w:rFonts w:hint="eastAsia"/>
          <w:sz w:val="21"/>
          <w:lang w:eastAsia="zh-CN"/>
        </w:rPr>
        <w:t>就小规模的家庭活动而言</w:t>
      </w:r>
      <w:r w:rsidR="00654786" w:rsidRPr="001370FF">
        <w:rPr>
          <w:rFonts w:hint="eastAsia"/>
          <w:sz w:val="21"/>
          <w:lang w:eastAsia="zh-CN"/>
        </w:rPr>
        <w:t>，</w:t>
      </w:r>
      <w:r w:rsidRPr="001370FF">
        <w:rPr>
          <w:rFonts w:hint="eastAsia"/>
          <w:sz w:val="21"/>
          <w:lang w:eastAsia="zh-CN"/>
        </w:rPr>
        <w:t>性别差异几乎可以忽略。然而</w:t>
      </w:r>
      <w:r w:rsidR="00654786" w:rsidRPr="001370FF">
        <w:rPr>
          <w:rFonts w:hint="eastAsia"/>
          <w:sz w:val="21"/>
          <w:lang w:eastAsia="zh-CN"/>
        </w:rPr>
        <w:t>，</w:t>
      </w:r>
      <w:r w:rsidRPr="001370FF">
        <w:rPr>
          <w:rFonts w:hint="eastAsia"/>
          <w:sz w:val="21"/>
          <w:lang w:eastAsia="zh-CN"/>
        </w:rPr>
        <w:t>在有报酬的工作方面</w:t>
      </w:r>
      <w:r w:rsidR="00654786" w:rsidRPr="001370FF">
        <w:rPr>
          <w:rFonts w:hint="eastAsia"/>
          <w:sz w:val="21"/>
          <w:lang w:eastAsia="zh-CN"/>
        </w:rPr>
        <w:t>，</w:t>
      </w:r>
      <w:r w:rsidRPr="001370FF">
        <w:rPr>
          <w:rFonts w:hint="eastAsia"/>
          <w:sz w:val="21"/>
          <w:lang w:eastAsia="zh-CN"/>
        </w:rPr>
        <w:t>女性的参与率为</w:t>
      </w:r>
      <w:r w:rsidR="00654786" w:rsidRPr="001370FF">
        <w:rPr>
          <w:rFonts w:hint="eastAsia"/>
          <w:sz w:val="21"/>
          <w:lang w:eastAsia="zh-CN"/>
        </w:rPr>
        <w:t>1.</w:t>
      </w:r>
      <w:r w:rsidRPr="001370FF">
        <w:rPr>
          <w:rFonts w:hint="eastAsia"/>
          <w:sz w:val="21"/>
          <w:lang w:eastAsia="zh-CN"/>
        </w:rPr>
        <w:t>3</w:t>
      </w:r>
      <w:r w:rsidR="00654786" w:rsidRPr="001370FF">
        <w:rPr>
          <w:rFonts w:hint="eastAsia"/>
          <w:sz w:val="21"/>
          <w:lang w:eastAsia="zh-CN"/>
        </w:rPr>
        <w:t>%(</w:t>
      </w:r>
      <w:r w:rsidRPr="001370FF">
        <w:rPr>
          <w:rFonts w:hint="eastAsia"/>
          <w:sz w:val="21"/>
          <w:lang w:eastAsia="zh-CN"/>
        </w:rPr>
        <w:t>女性文盲占</w:t>
      </w:r>
      <w:r w:rsidRPr="001370FF">
        <w:rPr>
          <w:rFonts w:hint="eastAsia"/>
          <w:sz w:val="21"/>
          <w:lang w:eastAsia="zh-CN"/>
        </w:rPr>
        <w:t>1</w:t>
      </w:r>
      <w:r w:rsidR="00654786" w:rsidRPr="001370FF">
        <w:rPr>
          <w:rFonts w:hint="eastAsia"/>
          <w:sz w:val="21"/>
          <w:lang w:eastAsia="zh-CN"/>
        </w:rPr>
        <w:t>2.</w:t>
      </w:r>
      <w:r w:rsidRPr="001370FF">
        <w:rPr>
          <w:rFonts w:hint="eastAsia"/>
          <w:sz w:val="21"/>
          <w:lang w:eastAsia="zh-CN"/>
        </w:rPr>
        <w:t>4</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非文盲占</w:t>
      </w:r>
      <w:r w:rsidRPr="001370FF">
        <w:rPr>
          <w:rFonts w:hint="eastAsia"/>
          <w:sz w:val="21"/>
          <w:lang w:eastAsia="zh-CN"/>
        </w:rPr>
        <w:t>1</w:t>
      </w:r>
      <w:r w:rsidR="00654786" w:rsidRPr="001370FF">
        <w:rPr>
          <w:rFonts w:hint="eastAsia"/>
          <w:sz w:val="21"/>
          <w:lang w:eastAsia="zh-CN"/>
        </w:rPr>
        <w:t>8.</w:t>
      </w:r>
      <w:r w:rsidRPr="001370FF">
        <w:rPr>
          <w:rFonts w:hint="eastAsia"/>
          <w:sz w:val="21"/>
          <w:lang w:eastAsia="zh-CN"/>
        </w:rPr>
        <w:t>9</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而男性的参与率为</w:t>
      </w:r>
      <w:r w:rsidRPr="001370FF">
        <w:rPr>
          <w:rFonts w:hint="eastAsia"/>
          <w:sz w:val="21"/>
          <w:lang w:eastAsia="zh-CN"/>
        </w:rPr>
        <w:t>6</w:t>
      </w:r>
      <w:r w:rsidR="00654786" w:rsidRPr="001370FF">
        <w:rPr>
          <w:rFonts w:hint="eastAsia"/>
          <w:sz w:val="21"/>
          <w:lang w:eastAsia="zh-CN"/>
        </w:rPr>
        <w:t>8.</w:t>
      </w:r>
      <w:r w:rsidRPr="001370FF">
        <w:rPr>
          <w:rFonts w:hint="eastAsia"/>
          <w:sz w:val="21"/>
          <w:lang w:eastAsia="zh-CN"/>
        </w:rPr>
        <w:t>9</w:t>
      </w:r>
      <w:r w:rsidR="00654786" w:rsidRPr="001370FF">
        <w:rPr>
          <w:rFonts w:hint="eastAsia"/>
          <w:sz w:val="21"/>
          <w:lang w:eastAsia="zh-CN"/>
        </w:rPr>
        <w:t>%(</w:t>
      </w:r>
      <w:r w:rsidRPr="001370FF">
        <w:rPr>
          <w:rFonts w:hint="eastAsia"/>
          <w:sz w:val="21"/>
          <w:lang w:eastAsia="zh-CN"/>
        </w:rPr>
        <w:t>男性文盲占</w:t>
      </w:r>
      <w:r w:rsidRPr="001370FF">
        <w:rPr>
          <w:rFonts w:hint="eastAsia"/>
          <w:sz w:val="21"/>
          <w:lang w:eastAsia="zh-CN"/>
        </w:rPr>
        <w:t>3</w:t>
      </w:r>
      <w:r w:rsidR="00654786" w:rsidRPr="001370FF">
        <w:rPr>
          <w:rFonts w:hint="eastAsia"/>
          <w:sz w:val="21"/>
          <w:lang w:eastAsia="zh-CN"/>
        </w:rPr>
        <w:t>0.</w:t>
      </w:r>
      <w:r w:rsidRPr="001370FF">
        <w:rPr>
          <w:rFonts w:hint="eastAsia"/>
          <w:sz w:val="21"/>
          <w:lang w:eastAsia="zh-CN"/>
        </w:rPr>
        <w:t>0</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非文盲占</w:t>
      </w:r>
      <w:r w:rsidRPr="001370FF">
        <w:rPr>
          <w:rFonts w:hint="eastAsia"/>
          <w:sz w:val="21"/>
          <w:lang w:eastAsia="zh-CN"/>
        </w:rPr>
        <w:t>3</w:t>
      </w:r>
      <w:r w:rsidR="00654786" w:rsidRPr="001370FF">
        <w:rPr>
          <w:rFonts w:hint="eastAsia"/>
          <w:sz w:val="21"/>
          <w:lang w:eastAsia="zh-CN"/>
        </w:rPr>
        <w:t>8.</w:t>
      </w:r>
      <w:r w:rsidRPr="001370FF">
        <w:rPr>
          <w:rFonts w:hint="eastAsia"/>
          <w:sz w:val="21"/>
          <w:lang w:eastAsia="zh-CN"/>
        </w:rPr>
        <w:t>9</w:t>
      </w:r>
      <w:r w:rsidR="00654786" w:rsidRPr="001370FF">
        <w:rPr>
          <w:rFonts w:hint="eastAsia"/>
          <w:sz w:val="21"/>
          <w:lang w:eastAsia="zh-CN"/>
        </w:rPr>
        <w:t>%)</w:t>
      </w:r>
      <w:r w:rsidRPr="001370FF">
        <w:rPr>
          <w:rFonts w:hint="eastAsia"/>
          <w:sz w:val="21"/>
          <w:lang w:eastAsia="zh-CN"/>
        </w:rPr>
        <w:t>。</w:t>
      </w:r>
    </w:p>
    <w:p w:rsidR="00194B1A" w:rsidRPr="001370FF" w:rsidRDefault="00194B1A" w:rsidP="00933920">
      <w:pPr>
        <w:pStyle w:val="SingleTxtG"/>
        <w:spacing w:line="280" w:lineRule="atLeast"/>
        <w:rPr>
          <w:rFonts w:hint="eastAsia"/>
          <w:sz w:val="21"/>
          <w:lang w:eastAsia="zh-CN"/>
        </w:rPr>
      </w:pPr>
      <w:r w:rsidRPr="001370FF">
        <w:rPr>
          <w:rFonts w:hint="eastAsia"/>
          <w:sz w:val="21"/>
          <w:lang w:eastAsia="zh-CN"/>
        </w:rPr>
        <w:t>17</w:t>
      </w:r>
      <w:r w:rsidR="00654786" w:rsidRPr="001370FF">
        <w:rPr>
          <w:rFonts w:hint="eastAsia"/>
          <w:sz w:val="21"/>
          <w:lang w:eastAsia="zh-CN"/>
        </w:rPr>
        <w:t>5.</w:t>
      </w:r>
      <w:r w:rsidRPr="001370FF">
        <w:rPr>
          <w:rFonts w:hint="eastAsia"/>
          <w:sz w:val="21"/>
          <w:lang w:eastAsia="zh-CN"/>
        </w:rPr>
        <w:t xml:space="preserve">  </w:t>
      </w:r>
      <w:r w:rsidRPr="001370FF">
        <w:rPr>
          <w:rFonts w:hint="eastAsia"/>
          <w:sz w:val="21"/>
          <w:lang w:eastAsia="zh-CN"/>
        </w:rPr>
        <w:t>从传统上讲</w:t>
      </w:r>
      <w:r w:rsidR="00654786" w:rsidRPr="001370FF">
        <w:rPr>
          <w:rFonts w:hint="eastAsia"/>
          <w:sz w:val="21"/>
          <w:lang w:eastAsia="zh-CN"/>
        </w:rPr>
        <w:t>，</w:t>
      </w:r>
      <w:r w:rsidRPr="001370FF">
        <w:rPr>
          <w:rFonts w:hint="eastAsia"/>
          <w:sz w:val="21"/>
          <w:lang w:eastAsia="zh-CN"/>
        </w:rPr>
        <w:t>尼泊尔家庭制度由组合家庭的概念构成</w:t>
      </w:r>
      <w:r w:rsidR="00654786" w:rsidRPr="001370FF">
        <w:rPr>
          <w:rFonts w:hint="eastAsia"/>
          <w:sz w:val="21"/>
          <w:lang w:eastAsia="zh-CN"/>
        </w:rPr>
        <w:t>，</w:t>
      </w:r>
      <w:r w:rsidRPr="001370FF">
        <w:rPr>
          <w:rFonts w:hint="eastAsia"/>
          <w:sz w:val="21"/>
          <w:lang w:eastAsia="zh-CN"/>
        </w:rPr>
        <w:t>在组合家庭中</w:t>
      </w:r>
      <w:r w:rsidR="00654786" w:rsidRPr="001370FF">
        <w:rPr>
          <w:rFonts w:hint="eastAsia"/>
          <w:sz w:val="21"/>
          <w:lang w:eastAsia="zh-CN"/>
        </w:rPr>
        <w:t>，</w:t>
      </w:r>
      <w:r w:rsidRPr="001370FF">
        <w:rPr>
          <w:rFonts w:hint="eastAsia"/>
          <w:sz w:val="21"/>
          <w:lang w:eastAsia="zh-CN"/>
        </w:rPr>
        <w:t>由家庭的“户主”做出社会经济决策</w:t>
      </w:r>
      <w:r w:rsidR="00654786" w:rsidRPr="001370FF">
        <w:rPr>
          <w:rFonts w:hint="eastAsia"/>
          <w:sz w:val="21"/>
          <w:lang w:eastAsia="zh-CN"/>
        </w:rPr>
        <w:t>，</w:t>
      </w:r>
      <w:r w:rsidRPr="001370FF">
        <w:rPr>
          <w:rFonts w:hint="eastAsia"/>
          <w:sz w:val="21"/>
          <w:lang w:eastAsia="zh-CN"/>
        </w:rPr>
        <w:t>妇女参与决策的机会是非常有限的。</w:t>
      </w:r>
      <w:r w:rsidRPr="001370FF">
        <w:rPr>
          <w:rFonts w:hint="eastAsia"/>
          <w:sz w:val="21"/>
          <w:lang w:eastAsia="zh-CN"/>
        </w:rPr>
        <w:t>1</w:t>
      </w:r>
      <w:r w:rsidR="00654786" w:rsidRPr="001370FF">
        <w:rPr>
          <w:rFonts w:hint="eastAsia"/>
          <w:sz w:val="21"/>
          <w:lang w:eastAsia="zh-CN"/>
        </w:rPr>
        <w:t>4.</w:t>
      </w:r>
      <w:r w:rsidRPr="001370FF">
        <w:rPr>
          <w:rFonts w:hint="eastAsia"/>
          <w:sz w:val="21"/>
          <w:lang w:eastAsia="zh-CN"/>
        </w:rPr>
        <w:t>9</w:t>
      </w:r>
      <w:r w:rsidR="00654786" w:rsidRPr="001370FF">
        <w:rPr>
          <w:rFonts w:hint="eastAsia"/>
          <w:sz w:val="21"/>
          <w:lang w:eastAsia="zh-CN"/>
        </w:rPr>
        <w:t>%</w:t>
      </w:r>
      <w:r w:rsidRPr="001370FF">
        <w:rPr>
          <w:rFonts w:hint="eastAsia"/>
          <w:sz w:val="21"/>
          <w:lang w:eastAsia="zh-CN"/>
        </w:rPr>
        <w:t>的女户主家族居住在永久性住房中</w:t>
      </w:r>
      <w:r w:rsidR="00654786" w:rsidRPr="001370FF">
        <w:rPr>
          <w:rFonts w:hint="eastAsia"/>
          <w:sz w:val="21"/>
          <w:lang w:eastAsia="zh-CN"/>
        </w:rPr>
        <w:t>，</w:t>
      </w:r>
      <w:r w:rsidRPr="001370FF">
        <w:rPr>
          <w:rFonts w:hint="eastAsia"/>
          <w:sz w:val="21"/>
          <w:lang w:eastAsia="zh-CN"/>
        </w:rPr>
        <w:t>而居住在永久性住房中的男性当家家庭比例为</w:t>
      </w:r>
      <w:r w:rsidRPr="001370FF">
        <w:rPr>
          <w:rFonts w:hint="eastAsia"/>
          <w:sz w:val="21"/>
          <w:lang w:eastAsia="zh-CN"/>
        </w:rPr>
        <w:t>8</w:t>
      </w:r>
      <w:r w:rsidR="00654786" w:rsidRPr="001370FF">
        <w:rPr>
          <w:rFonts w:hint="eastAsia"/>
          <w:sz w:val="21"/>
          <w:lang w:eastAsia="zh-CN"/>
        </w:rPr>
        <w:t>5.</w:t>
      </w:r>
      <w:r w:rsidRPr="001370FF">
        <w:rPr>
          <w:rFonts w:hint="eastAsia"/>
          <w:sz w:val="21"/>
          <w:lang w:eastAsia="zh-CN"/>
        </w:rPr>
        <w:t>1</w:t>
      </w:r>
      <w:r w:rsidR="00654786" w:rsidRPr="001370FF">
        <w:rPr>
          <w:rFonts w:hint="eastAsia"/>
          <w:sz w:val="21"/>
          <w:lang w:eastAsia="zh-CN"/>
        </w:rPr>
        <w:t>%</w:t>
      </w:r>
      <w:r w:rsidRPr="001370FF">
        <w:rPr>
          <w:rFonts w:hint="eastAsia"/>
          <w:sz w:val="21"/>
          <w:lang w:eastAsia="zh-CN"/>
        </w:rPr>
        <w:t>。下表显示妇女在家庭中具有有限的决策权</w:t>
      </w:r>
      <w:r w:rsidR="00654786" w:rsidRPr="001370FF">
        <w:rPr>
          <w:rFonts w:hint="eastAsia"/>
          <w:sz w:val="21"/>
          <w:lang w:eastAsia="zh-CN"/>
        </w:rPr>
        <w:t>：</w:t>
      </w:r>
    </w:p>
    <w:p w:rsidR="00194B1A" w:rsidRPr="001370FF" w:rsidRDefault="00194B1A" w:rsidP="001626C0">
      <w:pPr>
        <w:pStyle w:val="SingleTxtGC"/>
        <w:rPr>
          <w:rFonts w:hint="eastAsia"/>
        </w:rPr>
      </w:pPr>
      <w:bookmarkStart w:id="16" w:name="_Toc285806807"/>
      <w:r w:rsidRPr="001370FF">
        <w:rPr>
          <w:rFonts w:hint="eastAsia"/>
        </w:rPr>
        <w:t>表</w:t>
      </w:r>
      <w:r w:rsidRPr="001370FF">
        <w:rPr>
          <w:rFonts w:hint="eastAsia"/>
        </w:rPr>
        <w:t>19</w:t>
      </w:r>
      <w:bookmarkStart w:id="17" w:name="_Toc285806808"/>
      <w:bookmarkEnd w:id="16"/>
      <w:r w:rsidR="001626C0" w:rsidRPr="001370FF">
        <w:br/>
      </w:r>
      <w:r w:rsidRPr="001370FF">
        <w:rPr>
          <w:rFonts w:eastAsia="SimHei" w:hint="eastAsia"/>
        </w:rPr>
        <w:t>以性别分列的家庭户主</w:t>
      </w:r>
      <w:bookmarkEnd w:id="17"/>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8"/>
        <w:gridCol w:w="1908"/>
        <w:gridCol w:w="3004"/>
      </w:tblGrid>
      <w:tr w:rsidR="00194B1A" w:rsidRPr="001370FF" w:rsidTr="00194B1A">
        <w:tc>
          <w:tcPr>
            <w:tcW w:w="2458"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8"/>
                <w:szCs w:val="18"/>
              </w:rPr>
            </w:pPr>
            <w:r w:rsidRPr="001370FF">
              <w:rPr>
                <w:rFonts w:eastAsia="KaiTi_GB2312" w:hint="eastAsia"/>
                <w:bCs/>
                <w:iCs/>
                <w:sz w:val="18"/>
                <w:szCs w:val="18"/>
              </w:rPr>
              <w:t>说明</w:t>
            </w:r>
          </w:p>
        </w:tc>
        <w:tc>
          <w:tcPr>
            <w:tcW w:w="1908" w:type="dxa"/>
            <w:tcBorders>
              <w:top w:val="single" w:sz="4" w:space="0" w:color="auto"/>
              <w:bottom w:val="single" w:sz="12" w:space="0" w:color="auto"/>
            </w:tcBorders>
            <w:shd w:val="clear" w:color="auto" w:fill="auto"/>
            <w:vAlign w:val="center"/>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数量</w:t>
            </w:r>
          </w:p>
        </w:tc>
        <w:tc>
          <w:tcPr>
            <w:tcW w:w="3004" w:type="dxa"/>
            <w:tcBorders>
              <w:top w:val="single" w:sz="4" w:space="0" w:color="auto"/>
              <w:bottom w:val="single" w:sz="12" w:space="0" w:color="auto"/>
            </w:tcBorders>
            <w:shd w:val="clear" w:color="auto" w:fill="auto"/>
            <w:vAlign w:val="center"/>
          </w:tcPr>
          <w:p w:rsidR="00194B1A" w:rsidRPr="001370FF" w:rsidRDefault="00654786" w:rsidP="00194B1A">
            <w:pPr>
              <w:spacing w:before="80" w:after="80" w:line="200" w:lineRule="exact"/>
              <w:ind w:right="113"/>
              <w:jc w:val="right"/>
              <w:rPr>
                <w:bCs/>
                <w:i/>
                <w:iCs/>
                <w:sz w:val="18"/>
                <w:szCs w:val="18"/>
              </w:rPr>
            </w:pPr>
            <w:r w:rsidRPr="001370FF">
              <w:rPr>
                <w:rFonts w:eastAsia="KaiTi_GB2312"/>
                <w:bCs/>
                <w:iCs/>
                <w:sz w:val="18"/>
                <w:szCs w:val="18"/>
              </w:rPr>
              <w:t>%</w:t>
            </w:r>
          </w:p>
        </w:tc>
      </w:tr>
      <w:tr w:rsidR="00194B1A" w:rsidRPr="001370FF" w:rsidTr="00194B1A">
        <w:tc>
          <w:tcPr>
            <w:tcW w:w="2458" w:type="dxa"/>
            <w:tcBorders>
              <w:top w:val="single" w:sz="12" w:space="0" w:color="auto"/>
            </w:tcBorders>
            <w:shd w:val="clear" w:color="auto" w:fill="auto"/>
            <w:vAlign w:val="center"/>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男性户主</w:t>
            </w:r>
          </w:p>
        </w:tc>
        <w:tc>
          <w:tcPr>
            <w:tcW w:w="1908" w:type="dxa"/>
            <w:tcBorders>
              <w:top w:val="single" w:sz="12" w:space="0" w:color="auto"/>
            </w:tcBorders>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3 553 390</w:t>
            </w:r>
          </w:p>
        </w:tc>
        <w:tc>
          <w:tcPr>
            <w:tcW w:w="3004" w:type="dxa"/>
            <w:tcBorders>
              <w:top w:val="single" w:sz="12" w:space="0" w:color="auto"/>
            </w:tcBorders>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8</w:t>
            </w:r>
            <w:r w:rsidR="00654786" w:rsidRPr="001370FF">
              <w:rPr>
                <w:sz w:val="18"/>
                <w:szCs w:val="18"/>
              </w:rPr>
              <w:t>5.</w:t>
            </w:r>
            <w:r w:rsidRPr="001370FF">
              <w:rPr>
                <w:sz w:val="18"/>
                <w:szCs w:val="18"/>
              </w:rPr>
              <w:t>1</w:t>
            </w:r>
          </w:p>
        </w:tc>
      </w:tr>
      <w:tr w:rsidR="00194B1A" w:rsidRPr="001370FF" w:rsidTr="00194B1A">
        <w:tc>
          <w:tcPr>
            <w:tcW w:w="2458" w:type="dxa"/>
            <w:tcBorders>
              <w:bottom w:val="single" w:sz="12" w:space="0" w:color="auto"/>
            </w:tcBorders>
            <w:shd w:val="clear" w:color="auto" w:fill="auto"/>
            <w:vAlign w:val="center"/>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女性户主</w:t>
            </w:r>
          </w:p>
        </w:tc>
        <w:tc>
          <w:tcPr>
            <w:tcW w:w="1908" w:type="dxa"/>
            <w:tcBorders>
              <w:bottom w:val="single" w:sz="12" w:space="0" w:color="auto"/>
            </w:tcBorders>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620 984</w:t>
            </w:r>
          </w:p>
        </w:tc>
        <w:tc>
          <w:tcPr>
            <w:tcW w:w="3004" w:type="dxa"/>
            <w:tcBorders>
              <w:bottom w:val="single" w:sz="12" w:space="0" w:color="auto"/>
            </w:tcBorders>
            <w:shd w:val="clear" w:color="auto" w:fill="auto"/>
            <w:vAlign w:val="center"/>
          </w:tcPr>
          <w:p w:rsidR="00194B1A" w:rsidRPr="001370FF" w:rsidRDefault="00194B1A" w:rsidP="00194B1A">
            <w:pPr>
              <w:spacing w:before="40" w:after="40" w:line="220" w:lineRule="exact"/>
              <w:ind w:right="113"/>
              <w:jc w:val="right"/>
              <w:rPr>
                <w:sz w:val="18"/>
                <w:szCs w:val="18"/>
              </w:rPr>
            </w:pPr>
            <w:r w:rsidRPr="001370FF">
              <w:rPr>
                <w:sz w:val="18"/>
                <w:szCs w:val="18"/>
              </w:rPr>
              <w:t>1</w:t>
            </w:r>
            <w:r w:rsidR="00654786" w:rsidRPr="001370FF">
              <w:rPr>
                <w:sz w:val="18"/>
                <w:szCs w:val="18"/>
              </w:rPr>
              <w:t>4.</w:t>
            </w:r>
            <w:r w:rsidRPr="001370FF">
              <w:rPr>
                <w:sz w:val="18"/>
                <w:szCs w:val="18"/>
              </w:rPr>
              <w:t>9</w:t>
            </w:r>
          </w:p>
        </w:tc>
      </w:tr>
    </w:tbl>
    <w:p w:rsidR="00194B1A" w:rsidRPr="001370FF" w:rsidRDefault="00194B1A" w:rsidP="005C76A9">
      <w:pPr>
        <w:spacing w:before="120" w:afterLines="100" w:after="326" w:line="240" w:lineRule="exact"/>
        <w:ind w:leftChars="600" w:left="31680" w:right="1134"/>
        <w:rPr>
          <w:rFonts w:eastAsia="KaiTi_GB2312"/>
          <w:sz w:val="18"/>
          <w:szCs w:val="18"/>
        </w:rPr>
      </w:pPr>
      <w:r w:rsidRPr="001370FF">
        <w:rPr>
          <w:rFonts w:eastAsia="KaiTi_GB2312"/>
          <w:sz w:val="18"/>
          <w:szCs w:val="18"/>
        </w:rPr>
        <w:t>资料来源</w:t>
      </w:r>
      <w:r w:rsidR="00654786" w:rsidRPr="001370FF">
        <w:rPr>
          <w:rFonts w:eastAsia="KaiTi_GB2312"/>
          <w:sz w:val="18"/>
          <w:szCs w:val="18"/>
        </w:rPr>
        <w:t>：</w:t>
      </w:r>
      <w:r w:rsidRPr="001370FF">
        <w:rPr>
          <w:rFonts w:hAnsi="SimSun"/>
          <w:sz w:val="18"/>
          <w:szCs w:val="18"/>
        </w:rPr>
        <w:t>中央统计局</w:t>
      </w:r>
      <w:r w:rsidR="00654786" w:rsidRPr="001370FF">
        <w:rPr>
          <w:rFonts w:hAnsi="SimSun"/>
          <w:sz w:val="18"/>
          <w:szCs w:val="18"/>
        </w:rPr>
        <w:t>，</w:t>
      </w:r>
      <w:r w:rsidRPr="001370FF">
        <w:rPr>
          <w:sz w:val="18"/>
          <w:szCs w:val="18"/>
        </w:rPr>
        <w:t>2007</w:t>
      </w:r>
      <w:r w:rsidRPr="001370FF">
        <w:rPr>
          <w:rFonts w:hAnsi="SimSun"/>
          <w:sz w:val="18"/>
          <w:szCs w:val="18"/>
        </w:rPr>
        <w:t>年</w:t>
      </w:r>
      <w:r w:rsidR="00654786" w:rsidRPr="001370FF">
        <w:rPr>
          <w:sz w:val="18"/>
          <w:szCs w:val="18"/>
        </w:rPr>
        <w:t>(</w:t>
      </w:r>
      <w:r w:rsidRPr="001370FF">
        <w:rPr>
          <w:rFonts w:hAnsi="SimSun"/>
          <w:sz w:val="18"/>
          <w:szCs w:val="18"/>
        </w:rPr>
        <w:t>尼泊尔历法</w:t>
      </w:r>
      <w:r w:rsidRPr="001370FF">
        <w:rPr>
          <w:sz w:val="18"/>
          <w:szCs w:val="18"/>
        </w:rPr>
        <w:t>2064</w:t>
      </w:r>
      <w:r w:rsidRPr="001370FF">
        <w:rPr>
          <w:rFonts w:hAnsi="SimSun"/>
          <w:sz w:val="18"/>
          <w:szCs w:val="18"/>
        </w:rPr>
        <w:t>年</w:t>
      </w:r>
      <w:r w:rsidR="00654786" w:rsidRPr="001370FF">
        <w:rPr>
          <w:sz w:val="18"/>
          <w:szCs w:val="18"/>
        </w:rPr>
        <w:t>)(</w:t>
      </w:r>
      <w:r w:rsidRPr="001370FF">
        <w:rPr>
          <w:rFonts w:hAnsi="SimSun"/>
          <w:sz w:val="18"/>
          <w:szCs w:val="18"/>
        </w:rPr>
        <w:t>引用按性别分列的数据</w:t>
      </w:r>
      <w:r w:rsidR="00654786" w:rsidRPr="001370FF">
        <w:rPr>
          <w:rFonts w:hAnsi="SimSun"/>
          <w:sz w:val="18"/>
          <w:szCs w:val="18"/>
        </w:rPr>
        <w:t>，</w:t>
      </w:r>
      <w:r w:rsidRPr="001370FF">
        <w:rPr>
          <w:rFonts w:hAnsi="SimSun"/>
          <w:sz w:val="18"/>
          <w:szCs w:val="18"/>
        </w:rPr>
        <w:t>全国妇女委员会</w:t>
      </w:r>
      <w:r w:rsidR="00654786" w:rsidRPr="001370FF">
        <w:rPr>
          <w:rFonts w:hAnsi="SimSun"/>
          <w:sz w:val="18"/>
          <w:szCs w:val="18"/>
        </w:rPr>
        <w:t>，</w:t>
      </w:r>
      <w:r w:rsidRPr="001370FF">
        <w:rPr>
          <w:sz w:val="18"/>
          <w:szCs w:val="18"/>
        </w:rPr>
        <w:t>2008</w:t>
      </w:r>
      <w:r w:rsidRPr="001370FF">
        <w:rPr>
          <w:rFonts w:hAnsi="SimSun"/>
          <w:sz w:val="18"/>
          <w:szCs w:val="18"/>
        </w:rPr>
        <w:t>年</w:t>
      </w:r>
      <w:r w:rsidR="00654786" w:rsidRPr="001370FF">
        <w:rPr>
          <w:rFonts w:hAnsi="SimSun"/>
          <w:sz w:val="18"/>
          <w:szCs w:val="18"/>
        </w:rPr>
        <w:t>，</w:t>
      </w:r>
      <w:r w:rsidRPr="001370FF">
        <w:rPr>
          <w:rFonts w:hAnsi="SimSun"/>
          <w:sz w:val="18"/>
          <w:szCs w:val="18"/>
        </w:rPr>
        <w:t>表</w:t>
      </w:r>
      <w:r w:rsidR="003A7B88">
        <w:rPr>
          <w:sz w:val="18"/>
          <w:szCs w:val="18"/>
        </w:rPr>
        <w:t>4,</w:t>
      </w:r>
      <w:r w:rsidR="001626C0" w:rsidRPr="001370FF">
        <w:rPr>
          <w:rFonts w:hint="eastAsia"/>
          <w:sz w:val="18"/>
          <w:szCs w:val="18"/>
        </w:rPr>
        <w:t xml:space="preserve"> </w:t>
      </w:r>
      <w:r w:rsidRPr="001370FF">
        <w:rPr>
          <w:rFonts w:hAnsi="SimSun"/>
          <w:sz w:val="18"/>
          <w:szCs w:val="18"/>
        </w:rPr>
        <w:t>第</w:t>
      </w:r>
      <w:r w:rsidRPr="001370FF">
        <w:rPr>
          <w:sz w:val="18"/>
          <w:szCs w:val="18"/>
        </w:rPr>
        <w:t>6</w:t>
      </w:r>
      <w:r w:rsidRPr="001370FF">
        <w:rPr>
          <w:rFonts w:hAnsi="SimSun"/>
          <w:sz w:val="18"/>
          <w:szCs w:val="18"/>
        </w:rPr>
        <w:t>页</w:t>
      </w:r>
      <w:r w:rsidR="00654786" w:rsidRPr="001370FF">
        <w:rPr>
          <w:sz w:val="18"/>
          <w:szCs w:val="18"/>
        </w:rPr>
        <w:t>)</w:t>
      </w:r>
      <w:r w:rsidRPr="001370FF">
        <w:rPr>
          <w:rFonts w:ascii="SimSun" w:hAnsi="SimSun"/>
          <w:sz w:val="18"/>
          <w:szCs w:val="18"/>
        </w:rPr>
        <w:t>。</w:t>
      </w:r>
    </w:p>
    <w:p w:rsidR="00194B1A" w:rsidRPr="001370FF" w:rsidRDefault="00194B1A" w:rsidP="001626C0">
      <w:pPr>
        <w:pStyle w:val="SingleTxtGC"/>
        <w:rPr>
          <w:rFonts w:hint="eastAsia"/>
        </w:rPr>
      </w:pPr>
      <w:r w:rsidRPr="001370FF">
        <w:rPr>
          <w:rFonts w:hint="eastAsia"/>
        </w:rPr>
        <w:t>17</w:t>
      </w:r>
      <w:r w:rsidR="00654786" w:rsidRPr="001370FF">
        <w:rPr>
          <w:rFonts w:hint="eastAsia"/>
        </w:rPr>
        <w:t>6.</w:t>
      </w:r>
      <w:r w:rsidRPr="001370FF">
        <w:rPr>
          <w:rFonts w:hint="eastAsia"/>
        </w:rPr>
        <w:t xml:space="preserve"> </w:t>
      </w:r>
      <w:r w:rsidR="001626C0" w:rsidRPr="001370FF">
        <w:rPr>
          <w:rFonts w:hint="eastAsia"/>
        </w:rPr>
        <w:t xml:space="preserve"> </w:t>
      </w:r>
      <w:r w:rsidRPr="001370FF">
        <w:rPr>
          <w:rFonts w:hint="eastAsia"/>
        </w:rPr>
        <w:t>关于信贷相关方案</w:t>
      </w:r>
      <w:r w:rsidR="00654786" w:rsidRPr="001370FF">
        <w:rPr>
          <w:rFonts w:hint="eastAsia"/>
        </w:rPr>
        <w:t>，</w:t>
      </w:r>
      <w:r w:rsidRPr="001370FF">
        <w:rPr>
          <w:rFonts w:hint="eastAsia"/>
        </w:rPr>
        <w:t>自</w:t>
      </w:r>
      <w:r w:rsidRPr="001370FF">
        <w:rPr>
          <w:rFonts w:hint="eastAsia"/>
        </w:rPr>
        <w:t>2005</w:t>
      </w:r>
      <w:r w:rsidRPr="001370FF">
        <w:rPr>
          <w:rFonts w:hint="eastAsia"/>
        </w:rPr>
        <w:t>年</w:t>
      </w:r>
      <w:r w:rsidRPr="001370FF">
        <w:rPr>
          <w:rFonts w:hint="eastAsia"/>
        </w:rPr>
        <w:t>7</w:t>
      </w:r>
      <w:r w:rsidRPr="001370FF">
        <w:rPr>
          <w:rFonts w:hint="eastAsia"/>
        </w:rPr>
        <w:t>月中旬起</w:t>
      </w:r>
      <w:r w:rsidR="00654786" w:rsidRPr="001370FF">
        <w:rPr>
          <w:rFonts w:hint="eastAsia"/>
        </w:rPr>
        <w:t>，</w:t>
      </w:r>
      <w:r w:rsidRPr="001370FF">
        <w:rPr>
          <w:rFonts w:hint="eastAsia"/>
        </w:rPr>
        <w:t>小农发展项目的妇女发展计划已经将</w:t>
      </w:r>
      <w:r w:rsidRPr="001370FF">
        <w:rPr>
          <w:rFonts w:hint="eastAsia"/>
        </w:rPr>
        <w:t>431 000</w:t>
      </w:r>
      <w:r w:rsidRPr="001370FF">
        <w:rPr>
          <w:rFonts w:hint="eastAsia"/>
        </w:rPr>
        <w:t>名妇女组成将近</w:t>
      </w:r>
      <w:r w:rsidRPr="001370FF">
        <w:rPr>
          <w:rFonts w:hint="eastAsia"/>
        </w:rPr>
        <w:t>48 000</w:t>
      </w:r>
      <w:r w:rsidRPr="001370FF">
        <w:rPr>
          <w:rFonts w:hint="eastAsia"/>
        </w:rPr>
        <w:t>个团体</w:t>
      </w:r>
      <w:r w:rsidR="00654786" w:rsidRPr="001370FF">
        <w:rPr>
          <w:rFonts w:hint="eastAsia"/>
        </w:rPr>
        <w:t>，</w:t>
      </w:r>
      <w:r w:rsidRPr="001370FF">
        <w:rPr>
          <w:rFonts w:hint="eastAsia"/>
        </w:rPr>
        <w:t>且已支付的累计贷款为</w:t>
      </w:r>
      <w:r w:rsidRPr="001370FF">
        <w:rPr>
          <w:rFonts w:hint="eastAsia"/>
        </w:rPr>
        <w:t>2 100</w:t>
      </w:r>
      <w:r w:rsidRPr="001370FF">
        <w:rPr>
          <w:rFonts w:hint="eastAsia"/>
        </w:rPr>
        <w:t>万卢比。小农发展项目的子项目办公室已变成小农合作社。目前在</w:t>
      </w:r>
      <w:r w:rsidRPr="001370FF">
        <w:rPr>
          <w:rFonts w:hint="eastAsia"/>
        </w:rPr>
        <w:t>36</w:t>
      </w:r>
      <w:r w:rsidRPr="001370FF">
        <w:rPr>
          <w:rFonts w:hint="eastAsia"/>
        </w:rPr>
        <w:t>个县设立了</w:t>
      </w:r>
      <w:r w:rsidRPr="001370FF">
        <w:rPr>
          <w:rFonts w:hint="eastAsia"/>
        </w:rPr>
        <w:t>154</w:t>
      </w:r>
      <w:r w:rsidRPr="001370FF">
        <w:rPr>
          <w:rFonts w:hint="eastAsia"/>
        </w:rPr>
        <w:t>家小农合作社。截止</w:t>
      </w:r>
      <w:r w:rsidRPr="001370FF">
        <w:rPr>
          <w:rFonts w:hint="eastAsia"/>
        </w:rPr>
        <w:t>2004</w:t>
      </w:r>
      <w:r w:rsidRPr="001370FF">
        <w:rPr>
          <w:rFonts w:hint="eastAsia"/>
        </w:rPr>
        <w:t>年</w:t>
      </w:r>
      <w:r w:rsidRPr="001370FF">
        <w:rPr>
          <w:rFonts w:hint="eastAsia"/>
        </w:rPr>
        <w:t>5</w:t>
      </w:r>
      <w:r w:rsidRPr="001370FF">
        <w:rPr>
          <w:rFonts w:hint="eastAsia"/>
        </w:rPr>
        <w:t>月</w:t>
      </w:r>
      <w:r w:rsidR="00654786" w:rsidRPr="001370FF">
        <w:rPr>
          <w:rFonts w:hint="eastAsia"/>
        </w:rPr>
        <w:t>，</w:t>
      </w:r>
      <w:r w:rsidRPr="001370FF">
        <w:rPr>
          <w:rFonts w:hint="eastAsia"/>
        </w:rPr>
        <w:t>小农合作社的累积贷款支付额达到</w:t>
      </w:r>
      <w:r w:rsidRPr="001370FF">
        <w:rPr>
          <w:rFonts w:hint="eastAsia"/>
        </w:rPr>
        <w:t>22</w:t>
      </w:r>
      <w:r w:rsidRPr="001370FF">
        <w:rPr>
          <w:rFonts w:hint="eastAsia"/>
        </w:rPr>
        <w:t>亿尼泊尔卢比。在借款人中</w:t>
      </w:r>
      <w:r w:rsidR="00654786" w:rsidRPr="001370FF">
        <w:rPr>
          <w:rFonts w:hint="eastAsia"/>
        </w:rPr>
        <w:t>，</w:t>
      </w:r>
      <w:r w:rsidRPr="001370FF" w:rsidDel="00436DF3">
        <w:rPr>
          <w:rFonts w:hint="eastAsia"/>
        </w:rPr>
        <w:t xml:space="preserve"> </w:t>
      </w:r>
      <w:r w:rsidRPr="001370FF">
        <w:rPr>
          <w:rFonts w:hint="eastAsia"/>
        </w:rPr>
        <w:t>5</w:t>
      </w:r>
      <w:r w:rsidR="00654786" w:rsidRPr="001370FF">
        <w:rPr>
          <w:rFonts w:hint="eastAsia"/>
        </w:rPr>
        <w:t>9.</w:t>
      </w:r>
      <w:r w:rsidRPr="001370FF">
        <w:rPr>
          <w:rFonts w:hint="eastAsia"/>
        </w:rPr>
        <w:t>4</w:t>
      </w:r>
      <w:r w:rsidR="00654786" w:rsidRPr="001370FF">
        <w:rPr>
          <w:rFonts w:hint="eastAsia"/>
        </w:rPr>
        <w:t>%</w:t>
      </w:r>
      <w:r w:rsidRPr="001370FF">
        <w:rPr>
          <w:rFonts w:hint="eastAsia"/>
        </w:rPr>
        <w:t>为男性</w:t>
      </w:r>
      <w:r w:rsidR="00654786" w:rsidRPr="001370FF">
        <w:rPr>
          <w:rFonts w:hint="eastAsia"/>
        </w:rPr>
        <w:t>，</w:t>
      </w:r>
      <w:r w:rsidRPr="001370FF" w:rsidDel="00436DF3">
        <w:rPr>
          <w:rFonts w:hint="eastAsia"/>
        </w:rPr>
        <w:t xml:space="preserve"> </w:t>
      </w:r>
      <w:r w:rsidRPr="001370FF">
        <w:rPr>
          <w:rFonts w:hint="eastAsia"/>
        </w:rPr>
        <w:t>4</w:t>
      </w:r>
      <w:r w:rsidR="00654786" w:rsidRPr="001370FF">
        <w:rPr>
          <w:rFonts w:hint="eastAsia"/>
        </w:rPr>
        <w:t>0.</w:t>
      </w:r>
      <w:r w:rsidRPr="001370FF">
        <w:rPr>
          <w:rFonts w:hint="eastAsia"/>
        </w:rPr>
        <w:t>6</w:t>
      </w:r>
      <w:r w:rsidR="00654786" w:rsidRPr="001370FF">
        <w:rPr>
          <w:rFonts w:hint="eastAsia"/>
        </w:rPr>
        <w:t>%</w:t>
      </w:r>
      <w:r w:rsidRPr="001370FF">
        <w:rPr>
          <w:rFonts w:hint="eastAsia"/>
        </w:rPr>
        <w:t>为女性。</w:t>
      </w:r>
    </w:p>
    <w:p w:rsidR="00194B1A" w:rsidRPr="001370FF" w:rsidRDefault="00194B1A" w:rsidP="001626C0">
      <w:pPr>
        <w:pStyle w:val="SingleTxtGC"/>
        <w:rPr>
          <w:rFonts w:hint="eastAsia"/>
        </w:rPr>
      </w:pPr>
      <w:r w:rsidRPr="001370FF">
        <w:rPr>
          <w:rFonts w:hint="eastAsia"/>
        </w:rPr>
        <w:t>17</w:t>
      </w:r>
      <w:r w:rsidR="00654786" w:rsidRPr="001370FF">
        <w:rPr>
          <w:rFonts w:hint="eastAsia"/>
        </w:rPr>
        <w:t>7.</w:t>
      </w:r>
      <w:r w:rsidRPr="001370FF">
        <w:rPr>
          <w:rFonts w:hint="eastAsia"/>
        </w:rPr>
        <w:t xml:space="preserve">  </w:t>
      </w:r>
      <w:r w:rsidRPr="001370FF">
        <w:rPr>
          <w:rFonts w:hint="eastAsia"/>
        </w:rPr>
        <w:t>下表中的数字概括了尼泊尔妇女的相对经济地位</w:t>
      </w:r>
      <w:r w:rsidR="00654786" w:rsidRPr="001370FF">
        <w:rPr>
          <w:rFonts w:hint="eastAsia"/>
        </w:rPr>
        <w:t>(</w:t>
      </w:r>
      <w:r w:rsidRPr="001370FF">
        <w:rPr>
          <w:rFonts w:hint="eastAsia"/>
        </w:rPr>
        <w:t>1996</w:t>
      </w:r>
      <w:r w:rsidRPr="001370FF">
        <w:rPr>
          <w:rFonts w:hint="eastAsia"/>
        </w:rPr>
        <w:t>和</w:t>
      </w:r>
      <w:r w:rsidRPr="001370FF">
        <w:rPr>
          <w:rFonts w:hint="eastAsia"/>
        </w:rPr>
        <w:t>2004</w:t>
      </w:r>
      <w:r w:rsidRPr="001370FF">
        <w:rPr>
          <w:rFonts w:hint="eastAsia"/>
        </w:rPr>
        <w:t>年</w:t>
      </w:r>
      <w:r w:rsidR="00654786" w:rsidRPr="001370FF">
        <w:rPr>
          <w:rFonts w:hint="eastAsia"/>
        </w:rPr>
        <w:t>)</w:t>
      </w:r>
      <w:r w:rsidR="00654786" w:rsidRPr="001370FF">
        <w:rPr>
          <w:rFonts w:hint="eastAsia"/>
        </w:rPr>
        <w:t>：</w:t>
      </w:r>
    </w:p>
    <w:p w:rsidR="00194B1A" w:rsidRPr="001370FF" w:rsidRDefault="00194B1A" w:rsidP="001626C0">
      <w:pPr>
        <w:pStyle w:val="SingleTxtGC"/>
        <w:rPr>
          <w:rFonts w:hint="eastAsia"/>
        </w:rPr>
      </w:pPr>
      <w:bookmarkStart w:id="18" w:name="_Toc285806809"/>
      <w:r w:rsidRPr="001370FF">
        <w:rPr>
          <w:rFonts w:hint="eastAsia"/>
        </w:rPr>
        <w:t>表</w:t>
      </w:r>
      <w:r w:rsidRPr="001370FF">
        <w:rPr>
          <w:rFonts w:hint="eastAsia"/>
        </w:rPr>
        <w:t>20</w:t>
      </w:r>
      <w:bookmarkStart w:id="19" w:name="_Toc285806810"/>
      <w:bookmarkEnd w:id="18"/>
      <w:r w:rsidR="001626C0" w:rsidRPr="001370FF">
        <w:br/>
      </w:r>
      <w:r w:rsidRPr="001370FF">
        <w:rPr>
          <w:rFonts w:eastAsia="SimHei"/>
        </w:rPr>
        <w:t>尼泊尔妇女的相对经济地位</w:t>
      </w:r>
      <w:r w:rsidR="00654786" w:rsidRPr="001370FF">
        <w:rPr>
          <w:rFonts w:eastAsia="SimHei"/>
        </w:rPr>
        <w:t>(</w:t>
      </w:r>
      <w:r w:rsidRPr="001370FF">
        <w:rPr>
          <w:rFonts w:eastAsia="SimHei"/>
        </w:rPr>
        <w:t>1996</w:t>
      </w:r>
      <w:r w:rsidRPr="001370FF">
        <w:rPr>
          <w:rFonts w:eastAsia="SimHei"/>
        </w:rPr>
        <w:t>和</w:t>
      </w:r>
      <w:r w:rsidRPr="001370FF">
        <w:rPr>
          <w:rFonts w:eastAsia="SimHei"/>
        </w:rPr>
        <w:t>2004</w:t>
      </w:r>
      <w:r w:rsidRPr="001370FF">
        <w:rPr>
          <w:rFonts w:eastAsia="SimHei"/>
        </w:rPr>
        <w:t>年</w:t>
      </w:r>
      <w:r w:rsidR="00654786" w:rsidRPr="001370FF">
        <w:rPr>
          <w:rFonts w:eastAsia="SimHei"/>
        </w:rPr>
        <w:t>)</w:t>
      </w:r>
      <w:bookmarkEnd w:id="19"/>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810"/>
        <w:gridCol w:w="2104"/>
      </w:tblGrid>
      <w:tr w:rsidR="00194B1A" w:rsidRPr="001370FF" w:rsidTr="00194B1A">
        <w:tc>
          <w:tcPr>
            <w:tcW w:w="245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8"/>
                <w:szCs w:val="18"/>
              </w:rPr>
            </w:pPr>
            <w:r w:rsidRPr="001370FF">
              <w:rPr>
                <w:rFonts w:eastAsia="KaiTi_GB2312" w:hint="eastAsia"/>
                <w:bCs/>
                <w:iCs/>
                <w:sz w:val="18"/>
                <w:szCs w:val="18"/>
              </w:rPr>
              <w:t>指标</w:t>
            </w:r>
            <w:r w:rsidR="00654786" w:rsidRPr="001370FF">
              <w:rPr>
                <w:rFonts w:eastAsia="KaiTi_GB2312" w:hint="eastAsia"/>
                <w:bCs/>
                <w:iCs/>
                <w:sz w:val="18"/>
                <w:szCs w:val="18"/>
              </w:rPr>
              <w:t>/</w:t>
            </w:r>
            <w:r w:rsidRPr="001370FF">
              <w:rPr>
                <w:rFonts w:eastAsia="KaiTi_GB2312" w:hint="eastAsia"/>
                <w:bCs/>
                <w:iCs/>
                <w:sz w:val="18"/>
                <w:szCs w:val="18"/>
              </w:rPr>
              <w:t>年份</w:t>
            </w:r>
          </w:p>
        </w:tc>
        <w:tc>
          <w:tcPr>
            <w:tcW w:w="2810" w:type="dxa"/>
            <w:tcBorders>
              <w:top w:val="single" w:sz="4" w:space="0" w:color="auto"/>
              <w:bottom w:val="single" w:sz="12" w:space="0" w:color="auto"/>
            </w:tcBorders>
            <w:shd w:val="clear" w:color="auto" w:fill="auto"/>
            <w:vAlign w:val="center"/>
          </w:tcPr>
          <w:p w:rsidR="00194B1A" w:rsidRPr="001370FF" w:rsidRDefault="00194B1A" w:rsidP="00194B1A">
            <w:pPr>
              <w:spacing w:before="80" w:after="80" w:line="200" w:lineRule="exact"/>
              <w:ind w:right="113"/>
              <w:jc w:val="right"/>
              <w:rPr>
                <w:rFonts w:hint="eastAsia"/>
                <w:bCs/>
                <w:i/>
                <w:iCs/>
                <w:sz w:val="18"/>
                <w:szCs w:val="18"/>
              </w:rPr>
            </w:pPr>
            <w:r w:rsidRPr="00CF486A">
              <w:rPr>
                <w:rFonts w:eastAsia="KaiTi_GB2312"/>
                <w:bCs/>
                <w:i/>
                <w:iCs/>
                <w:sz w:val="18"/>
                <w:szCs w:val="18"/>
              </w:rPr>
              <w:t>1996</w:t>
            </w:r>
            <w:r w:rsidRPr="001370FF">
              <w:rPr>
                <w:rFonts w:eastAsia="KaiTi_GB2312" w:hint="eastAsia"/>
                <w:bCs/>
                <w:iCs/>
                <w:sz w:val="18"/>
                <w:szCs w:val="18"/>
              </w:rPr>
              <w:t>年</w:t>
            </w:r>
          </w:p>
        </w:tc>
        <w:tc>
          <w:tcPr>
            <w:tcW w:w="2104" w:type="dxa"/>
            <w:tcBorders>
              <w:top w:val="single" w:sz="4" w:space="0" w:color="auto"/>
              <w:bottom w:val="single" w:sz="12" w:space="0" w:color="auto"/>
            </w:tcBorders>
            <w:shd w:val="clear" w:color="auto" w:fill="auto"/>
            <w:vAlign w:val="center"/>
          </w:tcPr>
          <w:p w:rsidR="00194B1A" w:rsidRPr="001370FF" w:rsidRDefault="00194B1A" w:rsidP="00194B1A">
            <w:pPr>
              <w:spacing w:before="80" w:after="80" w:line="200" w:lineRule="exact"/>
              <w:ind w:right="113"/>
              <w:jc w:val="right"/>
              <w:rPr>
                <w:rFonts w:hint="eastAsia"/>
                <w:bCs/>
                <w:i/>
                <w:iCs/>
                <w:sz w:val="18"/>
                <w:szCs w:val="18"/>
              </w:rPr>
            </w:pPr>
            <w:r w:rsidRPr="00CF486A">
              <w:rPr>
                <w:rFonts w:eastAsia="KaiTi_GB2312"/>
                <w:bCs/>
                <w:i/>
                <w:iCs/>
                <w:sz w:val="18"/>
                <w:szCs w:val="18"/>
              </w:rPr>
              <w:t>2004</w:t>
            </w:r>
            <w:r w:rsidRPr="001370FF">
              <w:rPr>
                <w:rFonts w:eastAsia="KaiTi_GB2312" w:hint="eastAsia"/>
                <w:bCs/>
                <w:iCs/>
                <w:sz w:val="18"/>
                <w:szCs w:val="18"/>
              </w:rPr>
              <w:t>年</w:t>
            </w:r>
          </w:p>
        </w:tc>
      </w:tr>
      <w:tr w:rsidR="00194B1A" w:rsidRPr="001370FF" w:rsidTr="00194B1A">
        <w:tc>
          <w:tcPr>
            <w:tcW w:w="7370" w:type="dxa"/>
            <w:gridSpan w:val="3"/>
            <w:tcBorders>
              <w:top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人均购买力平价</w:t>
            </w:r>
            <w:r w:rsidR="00654786" w:rsidRPr="001370FF">
              <w:rPr>
                <w:rFonts w:hint="eastAsia"/>
                <w:sz w:val="18"/>
                <w:szCs w:val="18"/>
              </w:rPr>
              <w:t>(</w:t>
            </w:r>
            <w:r w:rsidRPr="001370FF">
              <w:rPr>
                <w:rFonts w:hint="eastAsia"/>
                <w:sz w:val="18"/>
                <w:szCs w:val="18"/>
              </w:rPr>
              <w:t>美元</w:t>
            </w:r>
            <w:r w:rsidR="00654786" w:rsidRPr="001370FF">
              <w:rPr>
                <w:rFonts w:hint="eastAsia"/>
                <w:sz w:val="18"/>
                <w:szCs w:val="18"/>
              </w:rPr>
              <w:t>)</w:t>
            </w:r>
          </w:p>
        </w:tc>
      </w:tr>
      <w:tr w:rsidR="00194B1A" w:rsidRPr="001370FF" w:rsidTr="00194B1A">
        <w:tc>
          <w:tcPr>
            <w:tcW w:w="2456"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男性</w:t>
            </w:r>
          </w:p>
        </w:tc>
        <w:tc>
          <w:tcPr>
            <w:tcW w:w="2810" w:type="dxa"/>
            <w:shd w:val="clear" w:color="auto" w:fill="auto"/>
          </w:tcPr>
          <w:p w:rsidR="00194B1A" w:rsidRPr="001370FF" w:rsidRDefault="00194B1A" w:rsidP="00194B1A">
            <w:pPr>
              <w:spacing w:before="40" w:after="40" w:line="220" w:lineRule="exact"/>
              <w:ind w:right="113"/>
              <w:jc w:val="right"/>
              <w:rPr>
                <w:rFonts w:hint="eastAsia"/>
                <w:sz w:val="18"/>
                <w:szCs w:val="18"/>
              </w:rPr>
            </w:pPr>
            <w:r w:rsidRPr="001370FF">
              <w:rPr>
                <w:rFonts w:hint="eastAsia"/>
                <w:sz w:val="18"/>
                <w:szCs w:val="18"/>
              </w:rPr>
              <w:t>不详</w:t>
            </w:r>
          </w:p>
        </w:tc>
        <w:tc>
          <w:tcPr>
            <w:tcW w:w="2104" w:type="dxa"/>
            <w:shd w:val="clear" w:color="auto" w:fill="auto"/>
          </w:tcPr>
          <w:p w:rsidR="00194B1A" w:rsidRPr="001370FF" w:rsidRDefault="00194B1A" w:rsidP="00194B1A">
            <w:pPr>
              <w:spacing w:before="40" w:after="40" w:line="220" w:lineRule="exact"/>
              <w:ind w:right="113"/>
              <w:jc w:val="right"/>
              <w:rPr>
                <w:sz w:val="18"/>
                <w:szCs w:val="18"/>
              </w:rPr>
            </w:pPr>
            <w:r w:rsidRPr="001370FF">
              <w:rPr>
                <w:sz w:val="18"/>
                <w:szCs w:val="18"/>
              </w:rPr>
              <w:t>1 776</w:t>
            </w:r>
          </w:p>
        </w:tc>
      </w:tr>
      <w:tr w:rsidR="00194B1A" w:rsidRPr="001370FF" w:rsidTr="00194B1A">
        <w:tc>
          <w:tcPr>
            <w:tcW w:w="2456"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女性</w:t>
            </w:r>
          </w:p>
        </w:tc>
        <w:tc>
          <w:tcPr>
            <w:tcW w:w="2810" w:type="dxa"/>
            <w:shd w:val="clear" w:color="auto" w:fill="auto"/>
          </w:tcPr>
          <w:p w:rsidR="00194B1A" w:rsidRPr="001370FF" w:rsidRDefault="00194B1A" w:rsidP="00194B1A">
            <w:pPr>
              <w:spacing w:before="40" w:after="40" w:line="220" w:lineRule="exact"/>
              <w:ind w:right="113"/>
              <w:jc w:val="right"/>
              <w:rPr>
                <w:rFonts w:hint="eastAsia"/>
                <w:sz w:val="18"/>
                <w:szCs w:val="18"/>
              </w:rPr>
            </w:pPr>
            <w:r w:rsidRPr="001370FF">
              <w:rPr>
                <w:rFonts w:hint="eastAsia"/>
                <w:sz w:val="18"/>
                <w:szCs w:val="18"/>
              </w:rPr>
              <w:t>不详</w:t>
            </w:r>
          </w:p>
        </w:tc>
        <w:tc>
          <w:tcPr>
            <w:tcW w:w="2104" w:type="dxa"/>
            <w:shd w:val="clear" w:color="auto" w:fill="auto"/>
          </w:tcPr>
          <w:p w:rsidR="00194B1A" w:rsidRPr="001370FF" w:rsidRDefault="00194B1A" w:rsidP="00194B1A">
            <w:pPr>
              <w:spacing w:before="40" w:after="40" w:line="220" w:lineRule="exact"/>
              <w:ind w:right="113"/>
              <w:jc w:val="right"/>
              <w:rPr>
                <w:sz w:val="18"/>
                <w:szCs w:val="18"/>
              </w:rPr>
            </w:pPr>
            <w:r w:rsidRPr="001370FF">
              <w:rPr>
                <w:sz w:val="18"/>
                <w:szCs w:val="18"/>
              </w:rPr>
              <w:t>891</w:t>
            </w:r>
          </w:p>
        </w:tc>
      </w:tr>
      <w:tr w:rsidR="00194B1A" w:rsidRPr="001370FF" w:rsidTr="00194B1A">
        <w:tc>
          <w:tcPr>
            <w:tcW w:w="7370" w:type="dxa"/>
            <w:gridSpan w:val="3"/>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农业工资</w:t>
            </w:r>
            <w:r w:rsidR="00654786" w:rsidRPr="001370FF">
              <w:rPr>
                <w:rFonts w:hint="eastAsia"/>
                <w:sz w:val="18"/>
                <w:szCs w:val="18"/>
              </w:rPr>
              <w:t>(</w:t>
            </w:r>
            <w:r w:rsidRPr="001370FF">
              <w:rPr>
                <w:rFonts w:hint="eastAsia"/>
                <w:sz w:val="18"/>
                <w:szCs w:val="18"/>
              </w:rPr>
              <w:t>现行价格</w:t>
            </w:r>
            <w:r w:rsidR="00654786" w:rsidRPr="001370FF">
              <w:rPr>
                <w:rFonts w:hint="eastAsia"/>
                <w:sz w:val="18"/>
                <w:szCs w:val="18"/>
              </w:rPr>
              <w:t>)</w:t>
            </w:r>
          </w:p>
        </w:tc>
      </w:tr>
      <w:tr w:rsidR="00194B1A" w:rsidRPr="001370FF" w:rsidTr="00194B1A">
        <w:tc>
          <w:tcPr>
            <w:tcW w:w="2456"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男性</w:t>
            </w:r>
          </w:p>
        </w:tc>
        <w:tc>
          <w:tcPr>
            <w:tcW w:w="2810" w:type="dxa"/>
            <w:shd w:val="clear" w:color="auto" w:fill="auto"/>
          </w:tcPr>
          <w:p w:rsidR="00194B1A" w:rsidRPr="001370FF" w:rsidRDefault="00194B1A" w:rsidP="00194B1A">
            <w:pPr>
              <w:spacing w:before="40" w:after="40" w:line="220" w:lineRule="exact"/>
              <w:ind w:right="113"/>
              <w:jc w:val="right"/>
              <w:rPr>
                <w:rFonts w:hint="eastAsia"/>
                <w:sz w:val="18"/>
                <w:szCs w:val="18"/>
              </w:rPr>
            </w:pPr>
            <w:r w:rsidRPr="001370FF">
              <w:rPr>
                <w:rFonts w:hint="eastAsia"/>
                <w:sz w:val="18"/>
                <w:szCs w:val="18"/>
              </w:rPr>
              <w:t>男性</w:t>
            </w:r>
          </w:p>
        </w:tc>
        <w:tc>
          <w:tcPr>
            <w:tcW w:w="2104" w:type="dxa"/>
            <w:shd w:val="clear" w:color="auto" w:fill="auto"/>
          </w:tcPr>
          <w:p w:rsidR="00194B1A" w:rsidRPr="001370FF" w:rsidRDefault="00194B1A" w:rsidP="00194B1A">
            <w:pPr>
              <w:spacing w:before="40" w:after="40" w:line="220" w:lineRule="exact"/>
              <w:ind w:right="113"/>
              <w:jc w:val="right"/>
              <w:rPr>
                <w:sz w:val="18"/>
                <w:szCs w:val="18"/>
              </w:rPr>
            </w:pPr>
            <w:r w:rsidRPr="001370FF">
              <w:rPr>
                <w:sz w:val="18"/>
                <w:szCs w:val="18"/>
              </w:rPr>
              <w:t>不详</w:t>
            </w:r>
          </w:p>
        </w:tc>
      </w:tr>
      <w:tr w:rsidR="00194B1A" w:rsidRPr="001370FF" w:rsidTr="00194B1A">
        <w:tc>
          <w:tcPr>
            <w:tcW w:w="2456"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女性</w:t>
            </w:r>
          </w:p>
        </w:tc>
        <w:tc>
          <w:tcPr>
            <w:tcW w:w="2810" w:type="dxa"/>
            <w:shd w:val="clear" w:color="auto" w:fill="auto"/>
          </w:tcPr>
          <w:p w:rsidR="00194B1A" w:rsidRPr="001370FF" w:rsidRDefault="00194B1A" w:rsidP="00194B1A">
            <w:pPr>
              <w:spacing w:before="40" w:after="40" w:line="220" w:lineRule="exact"/>
              <w:ind w:right="113"/>
              <w:jc w:val="right"/>
              <w:rPr>
                <w:rFonts w:hint="eastAsia"/>
                <w:sz w:val="18"/>
                <w:szCs w:val="18"/>
              </w:rPr>
            </w:pPr>
            <w:r w:rsidRPr="001370FF">
              <w:rPr>
                <w:rFonts w:hint="eastAsia"/>
                <w:sz w:val="18"/>
                <w:szCs w:val="18"/>
              </w:rPr>
              <w:t>女性</w:t>
            </w:r>
          </w:p>
        </w:tc>
        <w:tc>
          <w:tcPr>
            <w:tcW w:w="2104" w:type="dxa"/>
            <w:shd w:val="clear" w:color="auto" w:fill="auto"/>
          </w:tcPr>
          <w:p w:rsidR="00194B1A" w:rsidRPr="001370FF" w:rsidRDefault="00194B1A" w:rsidP="00194B1A">
            <w:pPr>
              <w:spacing w:before="40" w:after="40" w:line="220" w:lineRule="exact"/>
              <w:ind w:right="113"/>
              <w:jc w:val="right"/>
              <w:rPr>
                <w:sz w:val="18"/>
                <w:szCs w:val="18"/>
              </w:rPr>
            </w:pPr>
            <w:r w:rsidRPr="001370FF">
              <w:rPr>
                <w:sz w:val="18"/>
                <w:szCs w:val="18"/>
              </w:rPr>
              <w:t>不详</w:t>
            </w:r>
          </w:p>
        </w:tc>
      </w:tr>
      <w:tr w:rsidR="00194B1A" w:rsidRPr="001370FF" w:rsidTr="00194B1A">
        <w:tc>
          <w:tcPr>
            <w:tcW w:w="7370" w:type="dxa"/>
            <w:gridSpan w:val="3"/>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以尼泊尔卢比计的非农业工资</w:t>
            </w:r>
            <w:r w:rsidR="00654786" w:rsidRPr="001370FF">
              <w:rPr>
                <w:rFonts w:hint="eastAsia"/>
                <w:sz w:val="18"/>
                <w:szCs w:val="18"/>
              </w:rPr>
              <w:t>(</w:t>
            </w:r>
            <w:r w:rsidRPr="001370FF">
              <w:rPr>
                <w:rFonts w:hint="eastAsia"/>
                <w:sz w:val="18"/>
                <w:szCs w:val="18"/>
              </w:rPr>
              <w:t>现行价格</w:t>
            </w:r>
            <w:r w:rsidR="00654786" w:rsidRPr="001370FF">
              <w:rPr>
                <w:rFonts w:hint="eastAsia"/>
                <w:sz w:val="18"/>
                <w:szCs w:val="18"/>
              </w:rPr>
              <w:t>)</w:t>
            </w:r>
          </w:p>
        </w:tc>
      </w:tr>
      <w:tr w:rsidR="00194B1A" w:rsidRPr="001370FF" w:rsidTr="00194B1A">
        <w:tc>
          <w:tcPr>
            <w:tcW w:w="2456" w:type="dxa"/>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男性</w:t>
            </w:r>
          </w:p>
        </w:tc>
        <w:tc>
          <w:tcPr>
            <w:tcW w:w="2810" w:type="dxa"/>
            <w:shd w:val="clear" w:color="auto" w:fill="auto"/>
          </w:tcPr>
          <w:p w:rsidR="00194B1A" w:rsidRPr="001370FF" w:rsidRDefault="00194B1A" w:rsidP="00194B1A">
            <w:pPr>
              <w:spacing w:before="40" w:after="40" w:line="220" w:lineRule="exact"/>
              <w:ind w:right="113"/>
              <w:jc w:val="right"/>
              <w:rPr>
                <w:sz w:val="18"/>
                <w:szCs w:val="18"/>
              </w:rPr>
            </w:pPr>
            <w:r w:rsidRPr="001370FF">
              <w:rPr>
                <w:sz w:val="18"/>
                <w:szCs w:val="18"/>
              </w:rPr>
              <w:t>76</w:t>
            </w:r>
          </w:p>
        </w:tc>
        <w:tc>
          <w:tcPr>
            <w:tcW w:w="2104" w:type="dxa"/>
            <w:shd w:val="clear" w:color="auto" w:fill="auto"/>
          </w:tcPr>
          <w:p w:rsidR="00194B1A" w:rsidRPr="001370FF" w:rsidRDefault="00194B1A" w:rsidP="00194B1A">
            <w:pPr>
              <w:spacing w:before="40" w:after="40" w:line="220" w:lineRule="exact"/>
              <w:ind w:right="113"/>
              <w:jc w:val="right"/>
              <w:rPr>
                <w:sz w:val="18"/>
                <w:szCs w:val="18"/>
              </w:rPr>
            </w:pPr>
            <w:r w:rsidRPr="001370FF">
              <w:rPr>
                <w:sz w:val="18"/>
                <w:szCs w:val="18"/>
              </w:rPr>
              <w:t>137</w:t>
            </w:r>
          </w:p>
        </w:tc>
      </w:tr>
      <w:tr w:rsidR="00194B1A" w:rsidRPr="001370FF" w:rsidTr="00194B1A">
        <w:tc>
          <w:tcPr>
            <w:tcW w:w="2456" w:type="dxa"/>
            <w:tcBorders>
              <w:bottom w:val="single" w:sz="12" w:space="0" w:color="auto"/>
            </w:tcBorders>
            <w:shd w:val="clear" w:color="auto" w:fill="auto"/>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女性</w:t>
            </w:r>
          </w:p>
        </w:tc>
        <w:tc>
          <w:tcPr>
            <w:tcW w:w="2810" w:type="dxa"/>
            <w:tcBorders>
              <w:bottom w:val="single" w:sz="12" w:space="0" w:color="auto"/>
            </w:tcBorders>
            <w:shd w:val="clear" w:color="auto" w:fill="auto"/>
          </w:tcPr>
          <w:p w:rsidR="00194B1A" w:rsidRPr="001370FF" w:rsidRDefault="00194B1A" w:rsidP="00194B1A">
            <w:pPr>
              <w:spacing w:before="40" w:after="40" w:line="220" w:lineRule="exact"/>
              <w:ind w:right="113"/>
              <w:jc w:val="right"/>
              <w:rPr>
                <w:sz w:val="18"/>
                <w:szCs w:val="18"/>
              </w:rPr>
            </w:pPr>
            <w:r w:rsidRPr="001370FF">
              <w:rPr>
                <w:sz w:val="18"/>
                <w:szCs w:val="18"/>
              </w:rPr>
              <w:t>57</w:t>
            </w:r>
          </w:p>
        </w:tc>
        <w:tc>
          <w:tcPr>
            <w:tcW w:w="2104" w:type="dxa"/>
            <w:tcBorders>
              <w:bottom w:val="single" w:sz="12" w:space="0" w:color="auto"/>
            </w:tcBorders>
            <w:shd w:val="clear" w:color="auto" w:fill="auto"/>
          </w:tcPr>
          <w:p w:rsidR="00194B1A" w:rsidRPr="001370FF" w:rsidRDefault="00194B1A" w:rsidP="00194B1A">
            <w:pPr>
              <w:spacing w:before="40" w:after="40" w:line="220" w:lineRule="exact"/>
              <w:ind w:right="113"/>
              <w:jc w:val="right"/>
              <w:rPr>
                <w:sz w:val="18"/>
                <w:szCs w:val="18"/>
              </w:rPr>
            </w:pPr>
            <w:r w:rsidRPr="001370FF">
              <w:rPr>
                <w:sz w:val="18"/>
                <w:szCs w:val="18"/>
              </w:rPr>
              <w:t>101</w:t>
            </w:r>
          </w:p>
        </w:tc>
      </w:tr>
    </w:tbl>
    <w:p w:rsidR="00194B1A" w:rsidRPr="001370FF" w:rsidRDefault="00194B1A" w:rsidP="005C76A9">
      <w:pPr>
        <w:spacing w:before="120" w:after="120" w:line="240" w:lineRule="exact"/>
        <w:ind w:leftChars="600" w:left="31680" w:right="1134"/>
        <w:rPr>
          <w:sz w:val="18"/>
          <w:szCs w:val="18"/>
        </w:rPr>
      </w:pPr>
      <w:r w:rsidRPr="001370FF">
        <w:rPr>
          <w:rFonts w:eastAsia="KaiTi_GB2312"/>
          <w:sz w:val="18"/>
          <w:szCs w:val="18"/>
        </w:rPr>
        <w:t>资料来源</w:t>
      </w:r>
      <w:r w:rsidR="00654786" w:rsidRPr="001370FF">
        <w:rPr>
          <w:rFonts w:eastAsia="KaiTi_GB2312"/>
          <w:sz w:val="18"/>
          <w:szCs w:val="18"/>
        </w:rPr>
        <w:t>：</w:t>
      </w:r>
      <w:r w:rsidRPr="001370FF">
        <w:rPr>
          <w:rFonts w:hAnsi="SimSun"/>
          <w:sz w:val="18"/>
          <w:szCs w:val="18"/>
        </w:rPr>
        <w:t>开发署</w:t>
      </w:r>
      <w:r w:rsidR="00654786" w:rsidRPr="001370FF">
        <w:rPr>
          <w:sz w:val="18"/>
          <w:szCs w:val="18"/>
        </w:rPr>
        <w:t>(</w:t>
      </w:r>
      <w:r w:rsidRPr="001370FF">
        <w:rPr>
          <w:rFonts w:hAnsi="SimSun"/>
          <w:sz w:val="18"/>
          <w:szCs w:val="18"/>
        </w:rPr>
        <w:t>《人类发展报告》</w:t>
      </w:r>
      <w:r w:rsidR="00654786" w:rsidRPr="001370FF">
        <w:rPr>
          <w:sz w:val="18"/>
          <w:szCs w:val="18"/>
        </w:rPr>
        <w:t>)</w:t>
      </w:r>
      <w:r w:rsidR="00654786" w:rsidRPr="001370FF">
        <w:rPr>
          <w:rFonts w:hAnsi="SimSun"/>
          <w:sz w:val="18"/>
          <w:szCs w:val="18"/>
        </w:rPr>
        <w:t>，</w:t>
      </w:r>
      <w:r w:rsidRPr="001370FF">
        <w:rPr>
          <w:sz w:val="18"/>
          <w:szCs w:val="18"/>
        </w:rPr>
        <w:t>2004</w:t>
      </w:r>
      <w:r w:rsidRPr="001370FF">
        <w:rPr>
          <w:rFonts w:hAnsi="SimSun"/>
          <w:sz w:val="18"/>
          <w:szCs w:val="18"/>
        </w:rPr>
        <w:t>和</w:t>
      </w:r>
      <w:r w:rsidRPr="001370FF">
        <w:rPr>
          <w:sz w:val="18"/>
          <w:szCs w:val="18"/>
        </w:rPr>
        <w:t>2005</w:t>
      </w:r>
      <w:r w:rsidRPr="001370FF">
        <w:rPr>
          <w:rFonts w:hAnsi="SimSun"/>
          <w:sz w:val="18"/>
          <w:szCs w:val="18"/>
        </w:rPr>
        <w:t>年</w:t>
      </w:r>
      <w:r w:rsidR="00654786" w:rsidRPr="001370FF">
        <w:rPr>
          <w:rFonts w:hAnsi="SimSun"/>
          <w:sz w:val="18"/>
          <w:szCs w:val="18"/>
        </w:rPr>
        <w:t>，</w:t>
      </w:r>
      <w:r w:rsidRPr="001370FF">
        <w:rPr>
          <w:rFonts w:hAnsi="SimSun"/>
          <w:sz w:val="18"/>
          <w:szCs w:val="18"/>
        </w:rPr>
        <w:t>中央统计局全国计划委员会</w:t>
      </w:r>
      <w:r w:rsidR="00654786" w:rsidRPr="001370FF">
        <w:rPr>
          <w:sz w:val="18"/>
          <w:szCs w:val="18"/>
        </w:rPr>
        <w:t>/</w:t>
      </w:r>
      <w:r w:rsidRPr="001370FF">
        <w:rPr>
          <w:rFonts w:hAnsi="SimSun"/>
          <w:sz w:val="18"/>
          <w:szCs w:val="18"/>
        </w:rPr>
        <w:t>尼泊尔生活水平调查</w:t>
      </w:r>
      <w:r w:rsidR="00654786" w:rsidRPr="001370FF">
        <w:rPr>
          <w:rFonts w:hAnsi="SimSun"/>
          <w:sz w:val="18"/>
          <w:szCs w:val="18"/>
        </w:rPr>
        <w:t>，</w:t>
      </w:r>
      <w:r w:rsidRPr="001370FF">
        <w:rPr>
          <w:sz w:val="18"/>
          <w:szCs w:val="18"/>
        </w:rPr>
        <w:t>2003</w:t>
      </w:r>
      <w:r w:rsidRPr="001370FF">
        <w:rPr>
          <w:rFonts w:hAnsi="SimSun"/>
          <w:sz w:val="18"/>
          <w:szCs w:val="18"/>
        </w:rPr>
        <w:t>年</w:t>
      </w:r>
      <w:r w:rsidRPr="001370FF">
        <w:rPr>
          <w:sz w:val="18"/>
          <w:szCs w:val="18"/>
        </w:rPr>
        <w:t>4</w:t>
      </w:r>
      <w:r w:rsidRPr="001370FF">
        <w:rPr>
          <w:rFonts w:hAnsi="SimSun"/>
          <w:sz w:val="18"/>
          <w:szCs w:val="18"/>
        </w:rPr>
        <w:t>月的工资水平。</w:t>
      </w:r>
      <w:r w:rsidR="00654786" w:rsidRPr="001370FF">
        <w:rPr>
          <w:sz w:val="18"/>
          <w:szCs w:val="18"/>
        </w:rPr>
        <w:t>(</w:t>
      </w:r>
      <w:r w:rsidRPr="001370FF">
        <w:rPr>
          <w:rFonts w:hAnsi="SimSun"/>
          <w:sz w:val="18"/>
          <w:szCs w:val="18"/>
        </w:rPr>
        <w:t>引自人口基金</w:t>
      </w:r>
      <w:r w:rsidR="00654786" w:rsidRPr="001370FF">
        <w:rPr>
          <w:rFonts w:hAnsi="SimSun"/>
          <w:sz w:val="18"/>
          <w:szCs w:val="18"/>
        </w:rPr>
        <w:t>，</w:t>
      </w:r>
      <w:r w:rsidRPr="001370FF">
        <w:rPr>
          <w:rFonts w:hAnsi="SimSun"/>
          <w:sz w:val="18"/>
          <w:szCs w:val="18"/>
        </w:rPr>
        <w:t>两性平等和赋予尼泊尔妇女权利</w:t>
      </w:r>
      <w:r w:rsidR="00654786" w:rsidRPr="001370FF">
        <w:rPr>
          <w:rFonts w:hAnsi="SimSun"/>
          <w:sz w:val="18"/>
          <w:szCs w:val="18"/>
        </w:rPr>
        <w:t>，</w:t>
      </w:r>
      <w:r w:rsidRPr="001370FF">
        <w:rPr>
          <w:sz w:val="18"/>
          <w:szCs w:val="18"/>
        </w:rPr>
        <w:t>2007</w:t>
      </w:r>
      <w:r w:rsidRPr="001370FF">
        <w:rPr>
          <w:rFonts w:hAnsi="SimSun"/>
          <w:sz w:val="18"/>
          <w:szCs w:val="18"/>
        </w:rPr>
        <w:t>年</w:t>
      </w:r>
      <w:r w:rsidR="00654786" w:rsidRPr="001370FF">
        <w:rPr>
          <w:sz w:val="18"/>
          <w:szCs w:val="18"/>
        </w:rPr>
        <w:t>)</w:t>
      </w:r>
    </w:p>
    <w:p w:rsidR="00194B1A" w:rsidRPr="001370FF" w:rsidRDefault="00194B1A" w:rsidP="008926F2">
      <w:pPr>
        <w:pStyle w:val="H23GC"/>
        <w:rPr>
          <w:rFonts w:hint="eastAsia"/>
        </w:rPr>
      </w:pPr>
      <w:r w:rsidRPr="001370FF">
        <w:tab/>
      </w:r>
      <w:r w:rsidRPr="001370FF">
        <w:tab/>
      </w:r>
      <w:r w:rsidRPr="001370FF">
        <w:rPr>
          <w:rFonts w:hint="eastAsia"/>
        </w:rPr>
        <w:t>改革措施</w:t>
      </w:r>
    </w:p>
    <w:p w:rsidR="00194B1A" w:rsidRPr="001370FF" w:rsidRDefault="00194B1A" w:rsidP="008926F2">
      <w:pPr>
        <w:pStyle w:val="SingleTxtGC"/>
        <w:rPr>
          <w:rFonts w:hint="eastAsia"/>
        </w:rPr>
      </w:pPr>
      <w:r w:rsidRPr="001370FF">
        <w:rPr>
          <w:rFonts w:hint="eastAsia"/>
        </w:rPr>
        <w:t>17</w:t>
      </w:r>
      <w:r w:rsidR="00654786" w:rsidRPr="001370FF">
        <w:rPr>
          <w:rFonts w:hint="eastAsia"/>
        </w:rPr>
        <w:t>8.</w:t>
      </w:r>
      <w:r w:rsidRPr="001370FF">
        <w:rPr>
          <w:rFonts w:hint="eastAsia"/>
        </w:rPr>
        <w:t xml:space="preserve"> </w:t>
      </w:r>
      <w:r w:rsidR="008926F2" w:rsidRPr="001370FF">
        <w:rPr>
          <w:rFonts w:hint="eastAsia"/>
        </w:rPr>
        <w:t xml:space="preserve"> </w:t>
      </w:r>
      <w:r w:rsidRPr="001370FF">
        <w:rPr>
          <w:rFonts w:hint="eastAsia"/>
        </w:rPr>
        <w:t>认识到与妇女的社会经济福利有关的性别问题</w:t>
      </w:r>
      <w:r w:rsidR="00654786" w:rsidRPr="001370FF">
        <w:rPr>
          <w:rFonts w:hint="eastAsia"/>
        </w:rPr>
        <w:t>，</w:t>
      </w:r>
      <w:r w:rsidRPr="001370FF">
        <w:rPr>
          <w:rFonts w:hint="eastAsia"/>
        </w:rPr>
        <w:t>政府采取了行动计划来解决下列问题</w:t>
      </w:r>
      <w:r w:rsidR="00654786" w:rsidRPr="001370FF">
        <w:rPr>
          <w:rFonts w:hint="eastAsia"/>
        </w:rPr>
        <w:t>：</w:t>
      </w:r>
    </w:p>
    <w:p w:rsidR="00194B1A" w:rsidRPr="001370FF" w:rsidRDefault="00194B1A" w:rsidP="008926F2">
      <w:pPr>
        <w:pStyle w:val="Bullet1GC"/>
      </w:pPr>
      <w:r w:rsidRPr="001370FF">
        <w:rPr>
          <w:rFonts w:hint="eastAsia"/>
        </w:rPr>
        <w:t>女户主家庭和男户主家庭在贫富方面的普及性。</w:t>
      </w:r>
    </w:p>
    <w:p w:rsidR="00194B1A" w:rsidRPr="001370FF" w:rsidRDefault="00194B1A" w:rsidP="008926F2">
      <w:pPr>
        <w:pStyle w:val="Bullet1GC"/>
      </w:pPr>
      <w:r w:rsidRPr="001370FF">
        <w:rPr>
          <w:rFonts w:hint="eastAsia"/>
        </w:rPr>
        <w:t>女性所有权及资产使用的范围。</w:t>
      </w:r>
    </w:p>
    <w:p w:rsidR="00194B1A" w:rsidRPr="001370FF" w:rsidRDefault="00194B1A" w:rsidP="008926F2">
      <w:pPr>
        <w:pStyle w:val="Bullet1GC"/>
      </w:pPr>
      <w:r w:rsidRPr="001370FF">
        <w:rPr>
          <w:rFonts w:hint="eastAsia"/>
        </w:rPr>
        <w:t>参与家庭经济活动的性别差异。</w:t>
      </w:r>
    </w:p>
    <w:p w:rsidR="00194B1A" w:rsidRPr="001370FF" w:rsidRDefault="00194B1A" w:rsidP="008926F2">
      <w:pPr>
        <w:pStyle w:val="Bullet1GC"/>
      </w:pPr>
      <w:r w:rsidRPr="001370FF">
        <w:rPr>
          <w:rFonts w:hint="eastAsia"/>
        </w:rPr>
        <w:t>有性别偏见的职业和行业分离。</w:t>
      </w:r>
    </w:p>
    <w:p w:rsidR="00194B1A" w:rsidRPr="001370FF" w:rsidRDefault="00194B1A" w:rsidP="008926F2">
      <w:pPr>
        <w:pStyle w:val="SingleTxtGC"/>
        <w:rPr>
          <w:rFonts w:hint="eastAsia"/>
        </w:rPr>
      </w:pPr>
      <w:r w:rsidRPr="001370FF">
        <w:rPr>
          <w:rFonts w:hint="eastAsia"/>
        </w:rPr>
        <w:t>17</w:t>
      </w:r>
      <w:r w:rsidR="00654786" w:rsidRPr="001370FF">
        <w:rPr>
          <w:rFonts w:hint="eastAsia"/>
        </w:rPr>
        <w:t>9.</w:t>
      </w:r>
      <w:r w:rsidRPr="001370FF">
        <w:rPr>
          <w:rFonts w:hint="eastAsia"/>
        </w:rPr>
        <w:t xml:space="preserve"> </w:t>
      </w:r>
      <w:r w:rsidR="008926F2" w:rsidRPr="001370FF">
        <w:rPr>
          <w:rFonts w:hint="eastAsia"/>
        </w:rPr>
        <w:t xml:space="preserve"> </w:t>
      </w:r>
      <w:r w:rsidRPr="001370FF">
        <w:rPr>
          <w:rFonts w:hint="eastAsia"/>
        </w:rPr>
        <w:t>特别关注妇女、德利特人、阿迪巴西贾那贾提人、马德西人社区、低收入群体和非常偏远的地区</w:t>
      </w:r>
      <w:r w:rsidR="00654786" w:rsidRPr="001370FF">
        <w:rPr>
          <w:rFonts w:hint="eastAsia"/>
        </w:rPr>
        <w:t>(</w:t>
      </w:r>
      <w:r w:rsidRPr="001370FF">
        <w:rPr>
          <w:rFonts w:hint="eastAsia"/>
        </w:rPr>
        <w:t>包括</w:t>
      </w:r>
      <w:r w:rsidRPr="001370FF">
        <w:t>Karnali</w:t>
      </w:r>
      <w:r w:rsidRPr="001370FF">
        <w:rPr>
          <w:rFonts w:hint="eastAsia"/>
        </w:rPr>
        <w:t>地区</w:t>
      </w:r>
      <w:r w:rsidR="00654786" w:rsidRPr="001370FF">
        <w:rPr>
          <w:rFonts w:hint="eastAsia"/>
        </w:rPr>
        <w:t>)</w:t>
      </w:r>
      <w:r w:rsidR="00654786" w:rsidRPr="001370FF">
        <w:rPr>
          <w:rFonts w:hint="eastAsia"/>
        </w:rPr>
        <w:t>，</w:t>
      </w:r>
      <w:r w:rsidRPr="001370FF">
        <w:rPr>
          <w:rFonts w:hint="eastAsia"/>
        </w:rPr>
        <w:t>到目前为止它们一直被排除在过去的社会经济发展努力之外。为向公众</w:t>
      </w:r>
      <w:r w:rsidR="00654786" w:rsidRPr="001370FF">
        <w:rPr>
          <w:rFonts w:hint="eastAsia"/>
        </w:rPr>
        <w:t>(</w:t>
      </w:r>
      <w:r w:rsidRPr="001370FF">
        <w:rPr>
          <w:rFonts w:hint="eastAsia"/>
        </w:rPr>
        <w:t>包括贫困群体</w:t>
      </w:r>
      <w:r w:rsidR="00654786" w:rsidRPr="001370FF">
        <w:rPr>
          <w:rFonts w:hint="eastAsia"/>
        </w:rPr>
        <w:t>)</w:t>
      </w:r>
      <w:r w:rsidRPr="001370FF">
        <w:rPr>
          <w:rFonts w:hint="eastAsia"/>
        </w:rPr>
        <w:t>提供救济并改善他们的社会经济状况</w:t>
      </w:r>
      <w:r w:rsidR="00654786" w:rsidRPr="001370FF">
        <w:rPr>
          <w:rFonts w:hint="eastAsia"/>
        </w:rPr>
        <w:t>，</w:t>
      </w:r>
      <w:r w:rsidRPr="001370FF">
        <w:rPr>
          <w:rFonts w:hint="eastAsia"/>
        </w:rPr>
        <w:t>《三年过渡计划》通过了各种政策和方案来弥补差距。《三年过渡计划》对更好地确保妇女获得及控制自然资源来实现她们的经济赋权给予了明确的说明。</w:t>
      </w:r>
    </w:p>
    <w:p w:rsidR="00194B1A" w:rsidRPr="001370FF" w:rsidRDefault="00194B1A" w:rsidP="008926F2">
      <w:pPr>
        <w:pStyle w:val="SingleTxtGC"/>
        <w:rPr>
          <w:rFonts w:hint="eastAsia"/>
        </w:rPr>
      </w:pPr>
      <w:r w:rsidRPr="001370FF">
        <w:rPr>
          <w:rFonts w:hint="eastAsia"/>
        </w:rPr>
        <w:t>18</w:t>
      </w:r>
      <w:r w:rsidR="00654786" w:rsidRPr="001370FF">
        <w:rPr>
          <w:rFonts w:hint="eastAsia"/>
        </w:rPr>
        <w:t>0.</w:t>
      </w:r>
      <w:r w:rsidRPr="001370FF">
        <w:rPr>
          <w:rFonts w:hint="eastAsia"/>
        </w:rPr>
        <w:t xml:space="preserve">  </w:t>
      </w:r>
      <w:r w:rsidRPr="001370FF">
        <w:rPr>
          <w:rFonts w:hint="eastAsia"/>
        </w:rPr>
        <w:t>以妇女的经济和社会赋权为目的的储蓄和信贷计划取得了可喜的进展。目前</w:t>
      </w:r>
      <w:r w:rsidR="00654786" w:rsidRPr="001370FF">
        <w:rPr>
          <w:rFonts w:hint="eastAsia"/>
        </w:rPr>
        <w:t>，</w:t>
      </w:r>
      <w:r w:rsidRPr="001370FF">
        <w:rPr>
          <w:rFonts w:hint="eastAsia"/>
        </w:rPr>
        <w:t>性别观点已纳入全部经济环境、发展进程、以及预算和政策制定中。</w:t>
      </w:r>
    </w:p>
    <w:p w:rsidR="00194B1A" w:rsidRPr="001370FF" w:rsidRDefault="00194B1A" w:rsidP="008926F2">
      <w:pPr>
        <w:pStyle w:val="SingleTxtGC"/>
        <w:rPr>
          <w:rFonts w:hint="eastAsia"/>
        </w:rPr>
      </w:pPr>
      <w:r w:rsidRPr="001370FF">
        <w:rPr>
          <w:rFonts w:hint="eastAsia"/>
        </w:rPr>
        <w:t>18</w:t>
      </w:r>
      <w:r w:rsidR="00654786" w:rsidRPr="001370FF">
        <w:rPr>
          <w:rFonts w:hint="eastAsia"/>
        </w:rPr>
        <w:t>1.</w:t>
      </w:r>
      <w:r w:rsidRPr="001370FF">
        <w:rPr>
          <w:rFonts w:hint="eastAsia"/>
        </w:rPr>
        <w:t xml:space="preserve"> </w:t>
      </w:r>
      <w:r w:rsidRPr="001370FF">
        <w:rPr>
          <w:rFonts w:hint="eastAsia"/>
        </w:rPr>
        <w:t>政府的方案以受压迫、极端贫困、无土地的德利特人、处于社会边缘的妇女和</w:t>
      </w:r>
      <w:r w:rsidRPr="001370FF">
        <w:rPr>
          <w:rFonts w:eastAsia="KaiTi_GB2312" w:hint="eastAsia"/>
        </w:rPr>
        <w:t>马德西</w:t>
      </w:r>
      <w:r w:rsidRPr="001370FF">
        <w:rPr>
          <w:rFonts w:hint="eastAsia"/>
        </w:rPr>
        <w:t>妇女的福利为目标。将在</w:t>
      </w:r>
      <w:r w:rsidRPr="001370FF">
        <w:rPr>
          <w:rFonts w:hint="eastAsia"/>
        </w:rPr>
        <w:t>40</w:t>
      </w:r>
      <w:r w:rsidRPr="001370FF">
        <w:rPr>
          <w:rFonts w:hint="eastAsia"/>
        </w:rPr>
        <w:t>个县实施经济赋权方案。</w:t>
      </w:r>
      <w:r w:rsidRPr="001370FF">
        <w:rPr>
          <w:rFonts w:hint="eastAsia"/>
        </w:rPr>
        <w:t>2007</w:t>
      </w:r>
      <w:r w:rsidR="00654786" w:rsidRPr="001370FF">
        <w:rPr>
          <w:rFonts w:hint="eastAsia"/>
        </w:rPr>
        <w:t>/</w:t>
      </w:r>
      <w:r w:rsidRPr="001370FF">
        <w:rPr>
          <w:rFonts w:hint="eastAsia"/>
        </w:rPr>
        <w:t>2008</w:t>
      </w:r>
      <w:r w:rsidRPr="001370FF">
        <w:rPr>
          <w:rFonts w:hint="eastAsia"/>
        </w:rPr>
        <w:t>财政年度的预算分配也将该方案作为一项特别优先方案纳入其中。社会保障安排自</w:t>
      </w:r>
      <w:smartTag w:uri="urn:schemas-microsoft-com:office:smarttags" w:element="chsdate">
        <w:smartTagPr>
          <w:attr w:name="Year" w:val="2008"/>
          <w:attr w:name="Month" w:val="9"/>
          <w:attr w:name="Day" w:val="17"/>
          <w:attr w:name="IsLunarDate" w:val="False"/>
          <w:attr w:name="IsROCDate" w:val="False"/>
        </w:smartTagPr>
        <w:r w:rsidRPr="001370FF">
          <w:rPr>
            <w:rFonts w:hint="eastAsia"/>
          </w:rPr>
          <w:t>2008</w:t>
        </w:r>
        <w:r w:rsidRPr="001370FF">
          <w:rPr>
            <w:rFonts w:hint="eastAsia"/>
          </w:rPr>
          <w:t>年</w:t>
        </w:r>
        <w:r w:rsidRPr="001370FF">
          <w:rPr>
            <w:rFonts w:hint="eastAsia"/>
          </w:rPr>
          <w:t>9</w:t>
        </w:r>
        <w:r w:rsidRPr="001370FF">
          <w:rPr>
            <w:rFonts w:hint="eastAsia"/>
          </w:rPr>
          <w:t>月</w:t>
        </w:r>
        <w:r w:rsidRPr="001370FF">
          <w:rPr>
            <w:rFonts w:hint="eastAsia"/>
          </w:rPr>
          <w:t>17</w:t>
        </w:r>
        <w:r w:rsidRPr="001370FF">
          <w:rPr>
            <w:rFonts w:hint="eastAsia"/>
          </w:rPr>
          <w:t>日</w:t>
        </w:r>
      </w:smartTag>
      <w:r w:rsidRPr="001370FF">
        <w:rPr>
          <w:rFonts w:hint="eastAsia"/>
        </w:rPr>
        <w:t>起生效</w:t>
      </w:r>
      <w:r w:rsidR="00654786" w:rsidRPr="001370FF">
        <w:rPr>
          <w:rFonts w:hint="eastAsia"/>
        </w:rPr>
        <w:t>，</w:t>
      </w:r>
      <w:r w:rsidRPr="001370FF">
        <w:rPr>
          <w:rFonts w:hint="eastAsia"/>
        </w:rPr>
        <w:t>具体如下</w:t>
      </w:r>
      <w:r w:rsidR="00654786" w:rsidRPr="001370FF">
        <w:rPr>
          <w:rFonts w:hint="eastAsia"/>
        </w:rPr>
        <w:t>：</w:t>
      </w:r>
    </w:p>
    <w:p w:rsidR="00194B1A" w:rsidRPr="001370FF" w:rsidRDefault="00194B1A" w:rsidP="008926F2">
      <w:pPr>
        <w:pStyle w:val="Bullet1GC"/>
      </w:pPr>
      <w:r w:rsidRPr="001370FF">
        <w:rPr>
          <w:rFonts w:hint="eastAsia"/>
        </w:rPr>
        <w:t>每月向濒危民族的所有年龄段人口提供</w:t>
      </w:r>
      <w:r w:rsidRPr="001370FF">
        <w:rPr>
          <w:rFonts w:hint="eastAsia"/>
        </w:rPr>
        <w:t>500</w:t>
      </w:r>
      <w:r w:rsidRPr="001370FF">
        <w:rPr>
          <w:rFonts w:hint="eastAsia"/>
        </w:rPr>
        <w:t>卢比。</w:t>
      </w:r>
    </w:p>
    <w:p w:rsidR="00194B1A" w:rsidRPr="001370FF" w:rsidRDefault="00194B1A" w:rsidP="008926F2">
      <w:pPr>
        <w:pStyle w:val="Bullet1GC"/>
      </w:pPr>
      <w:r w:rsidRPr="001370FF">
        <w:rPr>
          <w:rFonts w:hint="eastAsia"/>
        </w:rPr>
        <w:t>每月向德利特人、单身妇女和</w:t>
      </w:r>
      <w:r w:rsidRPr="001370FF">
        <w:rPr>
          <w:rFonts w:hint="eastAsia"/>
        </w:rPr>
        <w:t>Karnali</w:t>
      </w:r>
      <w:r w:rsidRPr="001370FF">
        <w:rPr>
          <w:rFonts w:hint="eastAsia"/>
        </w:rPr>
        <w:t>地区</w:t>
      </w:r>
      <w:r w:rsidRPr="001370FF">
        <w:rPr>
          <w:rFonts w:hint="eastAsia"/>
        </w:rPr>
        <w:t>60</w:t>
      </w:r>
      <w:r w:rsidRPr="001370FF">
        <w:rPr>
          <w:rFonts w:hint="eastAsia"/>
        </w:rPr>
        <w:t>岁以上的人提供</w:t>
      </w:r>
      <w:r w:rsidRPr="001370FF">
        <w:rPr>
          <w:rFonts w:hint="eastAsia"/>
        </w:rPr>
        <w:t>500</w:t>
      </w:r>
      <w:r w:rsidRPr="001370FF">
        <w:rPr>
          <w:rFonts w:hint="eastAsia"/>
        </w:rPr>
        <w:t>卢比。</w:t>
      </w:r>
    </w:p>
    <w:p w:rsidR="00194B1A" w:rsidRPr="001370FF" w:rsidRDefault="00194B1A" w:rsidP="008926F2">
      <w:pPr>
        <w:pStyle w:val="Bullet1GC"/>
      </w:pPr>
      <w:r w:rsidRPr="001370FF">
        <w:rPr>
          <w:rFonts w:hint="eastAsia"/>
        </w:rPr>
        <w:t>每月向</w:t>
      </w:r>
      <w:r w:rsidRPr="001370FF">
        <w:rPr>
          <w:rFonts w:hint="eastAsia"/>
        </w:rPr>
        <w:t>70</w:t>
      </w:r>
      <w:r w:rsidRPr="001370FF">
        <w:rPr>
          <w:rFonts w:hint="eastAsia"/>
        </w:rPr>
        <w:t>岁以上的所有其他公民提供</w:t>
      </w:r>
      <w:r w:rsidRPr="001370FF">
        <w:rPr>
          <w:rFonts w:hint="eastAsia"/>
        </w:rPr>
        <w:t>500</w:t>
      </w:r>
      <w:r w:rsidRPr="001370FF">
        <w:rPr>
          <w:rFonts w:hint="eastAsia"/>
        </w:rPr>
        <w:t>卢比。</w:t>
      </w:r>
    </w:p>
    <w:p w:rsidR="00194B1A" w:rsidRPr="001370FF" w:rsidRDefault="00194B1A" w:rsidP="008926F2">
      <w:pPr>
        <w:pStyle w:val="Bullet1GC"/>
      </w:pPr>
      <w:r w:rsidRPr="001370FF">
        <w:rPr>
          <w:rFonts w:hint="eastAsia"/>
        </w:rPr>
        <w:t>同样地</w:t>
      </w:r>
      <w:r w:rsidR="00654786" w:rsidRPr="001370FF">
        <w:rPr>
          <w:rFonts w:hint="eastAsia"/>
        </w:rPr>
        <w:t>，</w:t>
      </w:r>
      <w:r w:rsidRPr="001370FF">
        <w:rPr>
          <w:rFonts w:hint="eastAsia"/>
        </w:rPr>
        <w:t>政府也增加了盲人的每月补助金。每月向全残残疾人提供</w:t>
      </w:r>
      <w:r w:rsidRPr="001370FF">
        <w:rPr>
          <w:rFonts w:hint="eastAsia"/>
        </w:rPr>
        <w:t>1 000</w:t>
      </w:r>
      <w:r w:rsidRPr="001370FF">
        <w:rPr>
          <w:rFonts w:hint="eastAsia"/>
        </w:rPr>
        <w:t>卢比</w:t>
      </w:r>
      <w:r w:rsidR="00654786" w:rsidRPr="001370FF">
        <w:rPr>
          <w:rFonts w:hint="eastAsia"/>
        </w:rPr>
        <w:t>，</w:t>
      </w:r>
      <w:r w:rsidRPr="001370FF">
        <w:rPr>
          <w:rFonts w:hint="eastAsia"/>
        </w:rPr>
        <w:t>向局部残疾残疾人提供</w:t>
      </w:r>
      <w:r w:rsidRPr="001370FF">
        <w:rPr>
          <w:rFonts w:hint="eastAsia"/>
        </w:rPr>
        <w:t>300</w:t>
      </w:r>
      <w:r w:rsidRPr="001370FF">
        <w:rPr>
          <w:rFonts w:hint="eastAsia"/>
        </w:rPr>
        <w:t>卢比。</w:t>
      </w:r>
    </w:p>
    <w:p w:rsidR="00194B1A" w:rsidRPr="001370FF" w:rsidRDefault="00194B1A" w:rsidP="008926F2">
      <w:pPr>
        <w:pStyle w:val="Bullet1GC"/>
      </w:pPr>
      <w:r w:rsidRPr="001370FF">
        <w:rPr>
          <w:rFonts w:hint="eastAsia"/>
        </w:rPr>
        <w:t>除了单身妇女外</w:t>
      </w:r>
      <w:r w:rsidR="00654786" w:rsidRPr="001370FF">
        <w:rPr>
          <w:rFonts w:hint="eastAsia"/>
        </w:rPr>
        <w:t>，</w:t>
      </w:r>
      <w:r w:rsidRPr="001370FF">
        <w:rPr>
          <w:rFonts w:hint="eastAsia"/>
        </w:rPr>
        <w:t>预算对年老妇女、濒危民族的妇女和残疾妇女有益。</w:t>
      </w:r>
    </w:p>
    <w:p w:rsidR="00194B1A" w:rsidRPr="001370FF" w:rsidRDefault="00194B1A" w:rsidP="008926F2">
      <w:pPr>
        <w:pStyle w:val="H23GC"/>
        <w:rPr>
          <w:rFonts w:hint="eastAsia"/>
        </w:rPr>
      </w:pPr>
      <w:r w:rsidRPr="001370FF">
        <w:tab/>
      </w:r>
      <w:r w:rsidRPr="001370FF">
        <w:tab/>
      </w:r>
      <w:r w:rsidRPr="001370FF">
        <w:rPr>
          <w:rFonts w:hint="eastAsia"/>
        </w:rPr>
        <w:t>面对的挑战</w:t>
      </w:r>
    </w:p>
    <w:p w:rsidR="00194B1A" w:rsidRPr="001370FF" w:rsidRDefault="00194B1A" w:rsidP="008926F2">
      <w:pPr>
        <w:pStyle w:val="SingleTxtGC"/>
        <w:rPr>
          <w:rFonts w:hint="eastAsia"/>
        </w:rPr>
      </w:pPr>
      <w:r w:rsidRPr="001370FF">
        <w:rPr>
          <w:rFonts w:hint="eastAsia"/>
        </w:rPr>
        <w:t>18</w:t>
      </w:r>
      <w:r w:rsidR="00654786" w:rsidRPr="001370FF">
        <w:rPr>
          <w:rFonts w:hint="eastAsia"/>
        </w:rPr>
        <w:t>2.</w:t>
      </w:r>
      <w:r w:rsidRPr="001370FF">
        <w:rPr>
          <w:rFonts w:hint="eastAsia"/>
        </w:rPr>
        <w:t xml:space="preserve"> </w:t>
      </w:r>
      <w:r w:rsidR="008926F2" w:rsidRPr="001370FF">
        <w:rPr>
          <w:rFonts w:hint="eastAsia"/>
        </w:rPr>
        <w:t xml:space="preserve"> </w:t>
      </w:r>
      <w:r w:rsidRPr="001370FF">
        <w:rPr>
          <w:rFonts w:hint="eastAsia"/>
        </w:rPr>
        <w:t>《三年过渡计划》面临下列挑战</w:t>
      </w:r>
      <w:r w:rsidR="00654786" w:rsidRPr="001370FF">
        <w:rPr>
          <w:rFonts w:hint="eastAsia"/>
        </w:rPr>
        <w:t>：</w:t>
      </w:r>
    </w:p>
    <w:p w:rsidR="00194B1A" w:rsidRPr="001370FF" w:rsidRDefault="00194B1A" w:rsidP="008926F2">
      <w:pPr>
        <w:pStyle w:val="Bullet1GC"/>
      </w:pPr>
      <w:r w:rsidRPr="001370FF">
        <w:rPr>
          <w:rFonts w:hint="eastAsia"/>
        </w:rPr>
        <w:t>武装冲突和流离失所导致妇女的状况悲惨。</w:t>
      </w:r>
    </w:p>
    <w:p w:rsidR="00194B1A" w:rsidRPr="001370FF" w:rsidRDefault="00194B1A" w:rsidP="008926F2">
      <w:pPr>
        <w:pStyle w:val="Bullet1GC"/>
      </w:pPr>
      <w:r w:rsidRPr="001370FF">
        <w:rPr>
          <w:rFonts w:hint="eastAsia"/>
        </w:rPr>
        <w:t>失去了在当地维持生计的机会。</w:t>
      </w:r>
    </w:p>
    <w:p w:rsidR="00194B1A" w:rsidRPr="001370FF" w:rsidRDefault="00194B1A" w:rsidP="008926F2">
      <w:pPr>
        <w:pStyle w:val="Bullet1GC"/>
      </w:pPr>
      <w:r w:rsidRPr="001370FF">
        <w:rPr>
          <w:rFonts w:hint="eastAsia"/>
        </w:rPr>
        <w:t>检查跨境人口贩卖的协定仍不存在。</w:t>
      </w:r>
    </w:p>
    <w:p w:rsidR="00194B1A" w:rsidRPr="001370FF" w:rsidRDefault="00194B1A" w:rsidP="008926F2">
      <w:pPr>
        <w:pStyle w:val="Bullet1GC"/>
      </w:pPr>
      <w:r w:rsidRPr="001370FF">
        <w:rPr>
          <w:rFonts w:hint="eastAsia"/>
        </w:rPr>
        <w:t>非正规和非组织部门对劳动力的剥削没有减退并且这些风险迫在眉睫。</w:t>
      </w:r>
    </w:p>
    <w:p w:rsidR="00194B1A" w:rsidRPr="001370FF" w:rsidRDefault="00194B1A" w:rsidP="008926F2">
      <w:pPr>
        <w:pStyle w:val="Bullet1GC"/>
      </w:pPr>
      <w:r w:rsidRPr="001370FF">
        <w:rPr>
          <w:rFonts w:hint="eastAsia"/>
        </w:rPr>
        <w:t>贫穷妇女人数日增。</w:t>
      </w:r>
    </w:p>
    <w:p w:rsidR="00194B1A" w:rsidRPr="001370FF" w:rsidRDefault="00194B1A" w:rsidP="008926F2">
      <w:pPr>
        <w:pStyle w:val="Bullet1GC"/>
        <w:rPr>
          <w:rFonts w:hint="eastAsia"/>
        </w:rPr>
      </w:pPr>
      <w:r w:rsidRPr="001370FF">
        <w:rPr>
          <w:rFonts w:hint="eastAsia"/>
        </w:rPr>
        <w:t>利用女性劳动力从事获得收入的活动尚未成为现实。</w:t>
      </w:r>
    </w:p>
    <w:p w:rsidR="00194B1A" w:rsidRPr="001370FF" w:rsidRDefault="00194B1A" w:rsidP="008926F2">
      <w:pPr>
        <w:pStyle w:val="H1GC"/>
        <w:rPr>
          <w:rFonts w:hint="eastAsia"/>
        </w:rPr>
      </w:pPr>
      <w:r w:rsidRPr="001370FF">
        <w:tab/>
      </w:r>
      <w:r w:rsidRPr="001370FF">
        <w:tab/>
      </w:r>
      <w:bookmarkStart w:id="20" w:name="_Toc285806811"/>
      <w:r w:rsidRPr="001370FF">
        <w:rPr>
          <w:rFonts w:hint="eastAsia"/>
        </w:rPr>
        <w:t>第</w:t>
      </w:r>
      <w:r w:rsidRPr="001370FF">
        <w:rPr>
          <w:rFonts w:hint="eastAsia"/>
        </w:rPr>
        <w:t>14</w:t>
      </w:r>
      <w:r w:rsidRPr="001370FF">
        <w:rPr>
          <w:rFonts w:hint="eastAsia"/>
        </w:rPr>
        <w:t>条</w:t>
      </w:r>
      <w:r w:rsidR="007F7D53">
        <w:br/>
      </w:r>
      <w:r w:rsidRPr="001370FF">
        <w:rPr>
          <w:rFonts w:hint="eastAsia"/>
        </w:rPr>
        <w:t>农村地区的妇女</w:t>
      </w:r>
      <w:bookmarkEnd w:id="20"/>
    </w:p>
    <w:p w:rsidR="00194B1A" w:rsidRPr="001370FF" w:rsidRDefault="00194B1A" w:rsidP="00194B1A">
      <w:pPr>
        <w:pStyle w:val="H23G"/>
        <w:rPr>
          <w:rFonts w:eastAsia="SimHei" w:hint="eastAsia"/>
          <w:b w:val="0"/>
          <w:sz w:val="21"/>
          <w:lang w:eastAsia="zh-CN"/>
        </w:rPr>
      </w:pPr>
      <w:r w:rsidRPr="001370FF">
        <w:rPr>
          <w:rFonts w:eastAsia="SimHei"/>
          <w:b w:val="0"/>
          <w:sz w:val="21"/>
          <w:lang w:eastAsia="zh-CN"/>
        </w:rPr>
        <w:tab/>
      </w:r>
      <w:r w:rsidRPr="001370FF">
        <w:rPr>
          <w:rFonts w:eastAsia="SimHei"/>
          <w:b w:val="0"/>
          <w:sz w:val="21"/>
          <w:lang w:eastAsia="zh-CN"/>
        </w:rPr>
        <w:tab/>
      </w:r>
      <w:r w:rsidRPr="001370FF">
        <w:rPr>
          <w:rFonts w:eastAsia="SimHei" w:hint="eastAsia"/>
          <w:b w:val="0"/>
          <w:sz w:val="21"/>
          <w:lang w:eastAsia="zh-CN"/>
        </w:rPr>
        <w:t>基</w:t>
      </w:r>
      <w:r w:rsidRPr="001370FF">
        <w:rPr>
          <w:rStyle w:val="H23GCChar"/>
          <w:rFonts w:hint="eastAsia"/>
        </w:rPr>
        <w:t>本</w:t>
      </w:r>
      <w:r w:rsidRPr="001370FF">
        <w:rPr>
          <w:rFonts w:eastAsia="SimHei" w:hint="eastAsia"/>
          <w:b w:val="0"/>
          <w:sz w:val="21"/>
          <w:lang w:eastAsia="zh-CN"/>
        </w:rPr>
        <w:t>情况</w:t>
      </w:r>
    </w:p>
    <w:p w:rsidR="00194B1A" w:rsidRPr="001370FF" w:rsidRDefault="00194B1A" w:rsidP="008926F2">
      <w:pPr>
        <w:pStyle w:val="SingleTxtGC"/>
        <w:rPr>
          <w:rFonts w:hint="eastAsia"/>
        </w:rPr>
      </w:pPr>
      <w:r w:rsidRPr="001370FF">
        <w:rPr>
          <w:rFonts w:hint="eastAsia"/>
        </w:rPr>
        <w:t>18</w:t>
      </w:r>
      <w:r w:rsidR="00654786" w:rsidRPr="001370FF">
        <w:rPr>
          <w:rFonts w:hint="eastAsia"/>
        </w:rPr>
        <w:t>3.</w:t>
      </w:r>
      <w:r w:rsidRPr="001370FF">
        <w:rPr>
          <w:rFonts w:hint="eastAsia"/>
        </w:rPr>
        <w:t xml:space="preserve"> </w:t>
      </w:r>
      <w:r w:rsidR="008926F2" w:rsidRPr="001370FF">
        <w:rPr>
          <w:rFonts w:hint="eastAsia"/>
        </w:rPr>
        <w:t xml:space="preserve"> </w:t>
      </w:r>
      <w:r w:rsidRPr="001370FF">
        <w:rPr>
          <w:rFonts w:hint="eastAsia"/>
        </w:rPr>
        <w:t>农业和合作社部、森林和水土保持部和地方发展部一同与妇女、儿童和社会福利部协调合作</w:t>
      </w:r>
      <w:r w:rsidR="00654786" w:rsidRPr="001370FF">
        <w:rPr>
          <w:rFonts w:hint="eastAsia"/>
        </w:rPr>
        <w:t>，</w:t>
      </w:r>
      <w:r w:rsidRPr="001370FF">
        <w:rPr>
          <w:rFonts w:hint="eastAsia"/>
        </w:rPr>
        <w:t>在农村地区的妇女发展方案的管理中发挥了关键作用。地方发展部一直在地方层面进行性别敏感问题方面的工作</w:t>
      </w:r>
      <w:r w:rsidR="00654786" w:rsidRPr="001370FF">
        <w:rPr>
          <w:rFonts w:hint="eastAsia"/>
        </w:rPr>
        <w:t>，</w:t>
      </w:r>
      <w:r w:rsidRPr="001370FF">
        <w:rPr>
          <w:rFonts w:hint="eastAsia"/>
        </w:rPr>
        <w:t>目的是提高农村妇女的地位并增强她们的权能。地方发展部的性别敏感性反映在其政策和方案中</w:t>
      </w:r>
      <w:r w:rsidR="00654786" w:rsidRPr="001370FF">
        <w:rPr>
          <w:rFonts w:hint="eastAsia"/>
        </w:rPr>
        <w:t>，</w:t>
      </w:r>
      <w:r w:rsidRPr="001370FF">
        <w:rPr>
          <w:rFonts w:hint="eastAsia"/>
        </w:rPr>
        <w:t>例如</w:t>
      </w:r>
      <w:r w:rsidR="00654786" w:rsidRPr="001370FF">
        <w:rPr>
          <w:rFonts w:hint="eastAsia"/>
        </w:rPr>
        <w:t>：</w:t>
      </w:r>
    </w:p>
    <w:p w:rsidR="00194B1A" w:rsidRPr="001370FF" w:rsidRDefault="00194B1A" w:rsidP="008926F2">
      <w:pPr>
        <w:pStyle w:val="Bullet1GC"/>
      </w:pPr>
      <w:r w:rsidRPr="001370FF">
        <w:rPr>
          <w:rFonts w:hint="eastAsia"/>
        </w:rPr>
        <w:t>推行并管理针对妇女的信贷计划</w:t>
      </w:r>
      <w:r w:rsidR="00654786" w:rsidRPr="001370FF">
        <w:rPr>
          <w:rFonts w:hint="eastAsia"/>
        </w:rPr>
        <w:t>，</w:t>
      </w:r>
      <w:r w:rsidRPr="001370FF">
        <w:rPr>
          <w:rFonts w:hint="eastAsia"/>
        </w:rPr>
        <w:t>以实现《地方自治法》中规定的目标。</w:t>
      </w:r>
    </w:p>
    <w:p w:rsidR="00194B1A" w:rsidRPr="001370FF" w:rsidRDefault="00194B1A" w:rsidP="008926F2">
      <w:pPr>
        <w:pStyle w:val="Bullet1GC"/>
      </w:pPr>
      <w:r w:rsidRPr="001370FF">
        <w:rPr>
          <w:rFonts w:hint="eastAsia"/>
        </w:rPr>
        <w:t>详细说明方案解决县发展委员会和村发展委员会所关注的性别问题的需要。将妇女和其他弱势群体参与计划和预算实践纳入地方机构的政策、法案和法规中。</w:t>
      </w:r>
    </w:p>
    <w:p w:rsidR="00194B1A" w:rsidRPr="001370FF" w:rsidRDefault="00194B1A" w:rsidP="008926F2">
      <w:pPr>
        <w:pStyle w:val="Bullet1GC"/>
      </w:pPr>
      <w:r w:rsidRPr="001370FF">
        <w:rPr>
          <w:rFonts w:hint="eastAsia"/>
        </w:rPr>
        <w:t>要求所有用户委员会至少由</w:t>
      </w:r>
      <w:r w:rsidRPr="001370FF">
        <w:rPr>
          <w:rFonts w:hint="eastAsia"/>
        </w:rPr>
        <w:t>30</w:t>
      </w:r>
      <w:r w:rsidR="00654786" w:rsidRPr="001370FF">
        <w:rPr>
          <w:rFonts w:hint="eastAsia"/>
        </w:rPr>
        <w:t>%</w:t>
      </w:r>
      <w:r w:rsidRPr="001370FF">
        <w:rPr>
          <w:rFonts w:hint="eastAsia"/>
        </w:rPr>
        <w:t>的妇女成员组成。</w:t>
      </w:r>
    </w:p>
    <w:p w:rsidR="00194B1A" w:rsidRPr="001370FF" w:rsidRDefault="00194B1A" w:rsidP="008926F2">
      <w:pPr>
        <w:pStyle w:val="Bullet1GC"/>
      </w:pPr>
      <w:r w:rsidRPr="001370FF">
        <w:rPr>
          <w:rFonts w:hint="eastAsia"/>
        </w:rPr>
        <w:t>在其方案中引入具体的性别赋权要素</w:t>
      </w:r>
      <w:r w:rsidR="00654786" w:rsidRPr="001370FF">
        <w:rPr>
          <w:rFonts w:hint="eastAsia"/>
        </w:rPr>
        <w:t>，</w:t>
      </w:r>
      <w:r w:rsidRPr="001370FF">
        <w:rPr>
          <w:rFonts w:hint="eastAsia"/>
        </w:rPr>
        <w:t>例如县参与性发展方案、地方治理方案和新的地方治理社区发展方案。</w:t>
      </w:r>
    </w:p>
    <w:p w:rsidR="00194B1A" w:rsidRPr="001370FF" w:rsidRDefault="00194B1A" w:rsidP="008926F2">
      <w:pPr>
        <w:pStyle w:val="Bullet1GC"/>
      </w:pPr>
      <w:r w:rsidRPr="001370FF">
        <w:rPr>
          <w:rFonts w:hint="eastAsia"/>
        </w:rPr>
        <w:t>与联合国儿童基金会</w:t>
      </w:r>
      <w:r w:rsidR="00654786" w:rsidRPr="001370FF">
        <w:rPr>
          <w:rFonts w:hint="eastAsia"/>
        </w:rPr>
        <w:t>(</w:t>
      </w:r>
      <w:r w:rsidRPr="001370FF">
        <w:rPr>
          <w:rFonts w:hint="eastAsia"/>
        </w:rPr>
        <w:t>儿基会</w:t>
      </w:r>
      <w:r w:rsidR="00654786" w:rsidRPr="001370FF">
        <w:rPr>
          <w:rFonts w:hint="eastAsia"/>
        </w:rPr>
        <w:t>)</w:t>
      </w:r>
      <w:r w:rsidRPr="001370FF">
        <w:rPr>
          <w:rFonts w:hint="eastAsia"/>
        </w:rPr>
        <w:t>合作促进妇女和儿童分散行动等方案</w:t>
      </w:r>
      <w:r w:rsidR="00654786" w:rsidRPr="001370FF">
        <w:rPr>
          <w:rFonts w:hint="eastAsia"/>
        </w:rPr>
        <w:t>，</w:t>
      </w:r>
      <w:r w:rsidRPr="001370FF">
        <w:rPr>
          <w:rFonts w:hint="eastAsia"/>
        </w:rPr>
        <w:t>以增加妇女享受服务的机会并通过男性参与改变社区的性别观念。</w:t>
      </w:r>
    </w:p>
    <w:p w:rsidR="00194B1A" w:rsidRPr="001370FF" w:rsidRDefault="00194B1A" w:rsidP="008926F2">
      <w:pPr>
        <w:pStyle w:val="SingleTxtGC"/>
        <w:rPr>
          <w:rFonts w:hint="eastAsia"/>
        </w:rPr>
      </w:pPr>
      <w:r w:rsidRPr="001370FF">
        <w:rPr>
          <w:rFonts w:hint="eastAsia"/>
        </w:rPr>
        <w:t>18</w:t>
      </w:r>
      <w:r w:rsidR="00654786" w:rsidRPr="001370FF">
        <w:rPr>
          <w:rFonts w:hint="eastAsia"/>
        </w:rPr>
        <w:t>4.</w:t>
      </w:r>
      <w:r w:rsidRPr="001370FF">
        <w:rPr>
          <w:rFonts w:hint="eastAsia"/>
        </w:rPr>
        <w:t xml:space="preserve"> </w:t>
      </w:r>
      <w:r w:rsidR="008926F2" w:rsidRPr="001370FF">
        <w:rPr>
          <w:rFonts w:hint="eastAsia"/>
        </w:rPr>
        <w:t xml:space="preserve"> </w:t>
      </w:r>
      <w:r w:rsidRPr="001370FF">
        <w:rPr>
          <w:rFonts w:hint="eastAsia"/>
        </w:rPr>
        <w:t>地方治理社区发展方案下的村发展方案等若干方案的重点是形成团体、技能发展和小规模创收方案</w:t>
      </w:r>
      <w:r w:rsidR="00654786" w:rsidRPr="001370FF">
        <w:rPr>
          <w:rFonts w:hint="eastAsia"/>
        </w:rPr>
        <w:t>，</w:t>
      </w:r>
      <w:r w:rsidRPr="001370FF">
        <w:rPr>
          <w:rFonts w:hint="eastAsia"/>
        </w:rPr>
        <w:t>这些方案均具备增强妇女权能要素。此外</w:t>
      </w:r>
      <w:r w:rsidR="00654786" w:rsidRPr="001370FF">
        <w:rPr>
          <w:rFonts w:hint="eastAsia"/>
        </w:rPr>
        <w:t>，</w:t>
      </w:r>
      <w:r w:rsidRPr="001370FF">
        <w:rPr>
          <w:rFonts w:hint="eastAsia"/>
        </w:rPr>
        <w:t>他们似乎已经在其培训方案中开始关注妇女和儿童权利问题并要求妇女参与计划、方案编制</w:t>
      </w:r>
      <w:r w:rsidR="00654786" w:rsidRPr="001370FF">
        <w:rPr>
          <w:rFonts w:hint="eastAsia"/>
        </w:rPr>
        <w:t>/</w:t>
      </w:r>
      <w:r w:rsidRPr="001370FF">
        <w:rPr>
          <w:rFonts w:hint="eastAsia"/>
        </w:rPr>
        <w:t>预算工作。此外</w:t>
      </w:r>
      <w:r w:rsidR="00654786" w:rsidRPr="001370FF">
        <w:rPr>
          <w:rFonts w:hint="eastAsia"/>
        </w:rPr>
        <w:t>，</w:t>
      </w:r>
      <w:r w:rsidRPr="001370FF">
        <w:rPr>
          <w:rFonts w:hint="eastAsia"/>
        </w:rPr>
        <w:t>地方治理社区发展方案的区域或村发展方案的覆盖范围是有限的</w:t>
      </w:r>
      <w:r w:rsidR="00654786" w:rsidRPr="001370FF">
        <w:rPr>
          <w:rFonts w:hint="eastAsia"/>
        </w:rPr>
        <w:t>，</w:t>
      </w:r>
      <w:r w:rsidRPr="001370FF">
        <w:rPr>
          <w:rFonts w:hint="eastAsia"/>
        </w:rPr>
        <w:t>因而方案的实施地点仅被视为示范区。</w:t>
      </w:r>
    </w:p>
    <w:p w:rsidR="00194B1A" w:rsidRPr="001370FF" w:rsidRDefault="00194B1A" w:rsidP="008926F2">
      <w:pPr>
        <w:pStyle w:val="SingleTxtGC"/>
        <w:rPr>
          <w:rFonts w:hint="eastAsia"/>
        </w:rPr>
      </w:pPr>
      <w:r w:rsidRPr="001370FF">
        <w:rPr>
          <w:rFonts w:hint="eastAsia"/>
        </w:rPr>
        <w:t>18</w:t>
      </w:r>
      <w:r w:rsidR="00654786" w:rsidRPr="001370FF">
        <w:rPr>
          <w:rFonts w:hint="eastAsia"/>
        </w:rPr>
        <w:t>5.</w:t>
      </w:r>
      <w:r w:rsidRPr="001370FF">
        <w:rPr>
          <w:rFonts w:hint="eastAsia"/>
        </w:rPr>
        <w:t xml:space="preserve"> </w:t>
      </w:r>
      <w:r w:rsidR="008926F2" w:rsidRPr="001370FF">
        <w:rPr>
          <w:rFonts w:hint="eastAsia"/>
        </w:rPr>
        <w:t xml:space="preserve"> </w:t>
      </w:r>
      <w:r w:rsidRPr="001370FF">
        <w:rPr>
          <w:rFonts w:hint="eastAsia"/>
        </w:rPr>
        <w:t>以农村妇女为重点</w:t>
      </w:r>
      <w:r w:rsidR="00654786" w:rsidRPr="001370FF">
        <w:rPr>
          <w:rFonts w:hint="eastAsia"/>
        </w:rPr>
        <w:t>，</w:t>
      </w:r>
      <w:r w:rsidRPr="001370FF">
        <w:rPr>
          <w:rFonts w:hint="eastAsia"/>
        </w:rPr>
        <w:t>妇女发展方案目前已覆盖</w:t>
      </w:r>
      <w:r w:rsidRPr="001370FF">
        <w:rPr>
          <w:rFonts w:hint="eastAsia"/>
        </w:rPr>
        <w:t>75</w:t>
      </w:r>
      <w:r w:rsidRPr="001370FF">
        <w:rPr>
          <w:rFonts w:hint="eastAsia"/>
        </w:rPr>
        <w:t>个县、</w:t>
      </w:r>
      <w:r w:rsidRPr="001370FF">
        <w:rPr>
          <w:rFonts w:hint="eastAsia"/>
        </w:rPr>
        <w:t>1 843</w:t>
      </w:r>
      <w:r w:rsidRPr="001370FF">
        <w:rPr>
          <w:rFonts w:hint="eastAsia"/>
        </w:rPr>
        <w:t>个村发展委员会</w:t>
      </w:r>
      <w:r w:rsidR="00654786" w:rsidRPr="001370FF">
        <w:rPr>
          <w:rFonts w:hint="eastAsia"/>
        </w:rPr>
        <w:t>(</w:t>
      </w:r>
      <w:r w:rsidRPr="001370FF">
        <w:rPr>
          <w:rFonts w:hint="eastAsia"/>
        </w:rPr>
        <w:t>总共</w:t>
      </w:r>
      <w:r w:rsidRPr="001370FF">
        <w:rPr>
          <w:rFonts w:hint="eastAsia"/>
        </w:rPr>
        <w:t>3 913</w:t>
      </w:r>
      <w:r w:rsidRPr="001370FF">
        <w:rPr>
          <w:rFonts w:hint="eastAsia"/>
        </w:rPr>
        <w:t>个村发展委员会</w:t>
      </w:r>
      <w:r w:rsidR="00654786" w:rsidRPr="001370FF">
        <w:rPr>
          <w:rFonts w:hint="eastAsia"/>
        </w:rPr>
        <w:t>)</w:t>
      </w:r>
      <w:r w:rsidRPr="001370FF">
        <w:rPr>
          <w:rFonts w:hint="eastAsia"/>
        </w:rPr>
        <w:t>和</w:t>
      </w:r>
      <w:r w:rsidRPr="001370FF">
        <w:rPr>
          <w:rFonts w:hint="eastAsia"/>
        </w:rPr>
        <w:t>32</w:t>
      </w:r>
      <w:r w:rsidRPr="001370FF">
        <w:rPr>
          <w:rFonts w:hint="eastAsia"/>
        </w:rPr>
        <w:t>个市。在</w:t>
      </w:r>
      <w:r w:rsidRPr="001370FF">
        <w:rPr>
          <w:rFonts w:hint="eastAsia"/>
        </w:rPr>
        <w:t>2008</w:t>
      </w:r>
      <w:r w:rsidR="00654786" w:rsidRPr="001370FF">
        <w:rPr>
          <w:rFonts w:hint="eastAsia"/>
        </w:rPr>
        <w:t>/</w:t>
      </w:r>
      <w:r w:rsidRPr="001370FF">
        <w:rPr>
          <w:rFonts w:hint="eastAsia"/>
        </w:rPr>
        <w:t>2009</w:t>
      </w:r>
      <w:r w:rsidRPr="001370FF">
        <w:rPr>
          <w:rFonts w:hint="eastAsia"/>
        </w:rPr>
        <w:t>财政年度期间</w:t>
      </w:r>
      <w:r w:rsidR="00654786" w:rsidRPr="001370FF">
        <w:rPr>
          <w:rFonts w:hint="eastAsia"/>
        </w:rPr>
        <w:t>，</w:t>
      </w:r>
      <w:r w:rsidRPr="001370FF">
        <w:rPr>
          <w:rFonts w:hint="eastAsia"/>
        </w:rPr>
        <w:t>妇女发展方案的目标是再覆盖</w:t>
      </w:r>
      <w:r w:rsidRPr="001370FF">
        <w:rPr>
          <w:rFonts w:hint="eastAsia"/>
        </w:rPr>
        <w:t>600</w:t>
      </w:r>
      <w:r w:rsidRPr="001370FF">
        <w:rPr>
          <w:rFonts w:hint="eastAsia"/>
        </w:rPr>
        <w:t>个村发展委员会。本方案覆盖</w:t>
      </w:r>
      <w:r w:rsidRPr="001370FF">
        <w:rPr>
          <w:rFonts w:hint="eastAsia"/>
        </w:rPr>
        <w:t>54 350</w:t>
      </w:r>
      <w:r w:rsidRPr="001370FF">
        <w:rPr>
          <w:rFonts w:hint="eastAsia"/>
        </w:rPr>
        <w:t>个妇女团体</w:t>
      </w:r>
      <w:r w:rsidR="00654786" w:rsidRPr="001370FF">
        <w:rPr>
          <w:rFonts w:hint="eastAsia"/>
        </w:rPr>
        <w:t>，</w:t>
      </w:r>
      <w:r w:rsidRPr="001370FF">
        <w:rPr>
          <w:rFonts w:hint="eastAsia"/>
        </w:rPr>
        <w:t>包括</w:t>
      </w:r>
      <w:r w:rsidRPr="001370FF">
        <w:rPr>
          <w:rFonts w:hint="eastAsia"/>
        </w:rPr>
        <w:t>340 000</w:t>
      </w:r>
      <w:r w:rsidRPr="001370FF">
        <w:rPr>
          <w:rFonts w:hint="eastAsia"/>
        </w:rPr>
        <w:t>多名妇女成员。现在已经登记了</w:t>
      </w:r>
      <w:r w:rsidRPr="001370FF">
        <w:rPr>
          <w:rFonts w:hint="eastAsia"/>
        </w:rPr>
        <w:t>752</w:t>
      </w:r>
      <w:r w:rsidRPr="001370FF">
        <w:rPr>
          <w:rFonts w:hint="eastAsia"/>
        </w:rPr>
        <w:t>个妇女合作社</w:t>
      </w:r>
      <w:r w:rsidR="00654786" w:rsidRPr="001370FF">
        <w:rPr>
          <w:rFonts w:hint="eastAsia"/>
        </w:rPr>
        <w:t>，</w:t>
      </w:r>
      <w:r w:rsidRPr="001370FF">
        <w:rPr>
          <w:rFonts w:hint="eastAsia"/>
        </w:rPr>
        <w:t>并有</w:t>
      </w:r>
      <w:r w:rsidRPr="001370FF">
        <w:rPr>
          <w:rFonts w:hint="eastAsia"/>
        </w:rPr>
        <w:t>442</w:t>
      </w:r>
      <w:r w:rsidRPr="001370FF">
        <w:rPr>
          <w:rFonts w:hint="eastAsia"/>
        </w:rPr>
        <w:t>个妇女合作社正在登记当中。妇女合作社和团体从她们的储蓄中调动了</w:t>
      </w:r>
      <w:r w:rsidR="00654786" w:rsidRPr="001370FF">
        <w:rPr>
          <w:rFonts w:hint="eastAsia"/>
        </w:rPr>
        <w:t>4.</w:t>
      </w:r>
      <w:r w:rsidRPr="001370FF">
        <w:rPr>
          <w:rFonts w:hint="eastAsia"/>
        </w:rPr>
        <w:t>83</w:t>
      </w:r>
      <w:r w:rsidRPr="001370FF">
        <w:rPr>
          <w:rFonts w:hint="eastAsia"/>
        </w:rPr>
        <w:t>亿尼泊尔卢比。她们也调动了其团体中的周转资金</w:t>
      </w:r>
      <w:r w:rsidR="00654786" w:rsidRPr="001370FF">
        <w:rPr>
          <w:rFonts w:hint="eastAsia"/>
        </w:rPr>
        <w:t>，</w:t>
      </w:r>
      <w:r w:rsidRPr="001370FF">
        <w:rPr>
          <w:rFonts w:hint="eastAsia"/>
        </w:rPr>
        <w:t>该基金已增加到</w:t>
      </w:r>
      <w:r w:rsidRPr="001370FF">
        <w:rPr>
          <w:rFonts w:hint="eastAsia"/>
        </w:rPr>
        <w:t>8 570</w:t>
      </w:r>
      <w:r w:rsidRPr="001370FF">
        <w:rPr>
          <w:rFonts w:hint="eastAsia"/>
        </w:rPr>
        <w:t>万尼泊尔卢比。</w:t>
      </w:r>
    </w:p>
    <w:p w:rsidR="00194B1A" w:rsidRPr="001370FF" w:rsidRDefault="00194B1A" w:rsidP="00194B1A">
      <w:pPr>
        <w:pStyle w:val="H23G"/>
        <w:rPr>
          <w:rFonts w:eastAsia="SimHei" w:hint="eastAsia"/>
          <w:b w:val="0"/>
          <w:sz w:val="21"/>
          <w:lang w:eastAsia="zh-CN"/>
        </w:rPr>
      </w:pPr>
      <w:r w:rsidRPr="001370FF">
        <w:rPr>
          <w:rFonts w:eastAsia="SimHei"/>
          <w:b w:val="0"/>
          <w:sz w:val="21"/>
          <w:lang w:eastAsia="zh-CN"/>
        </w:rPr>
        <w:tab/>
      </w:r>
      <w:r w:rsidRPr="001370FF">
        <w:rPr>
          <w:rFonts w:eastAsia="SimHei"/>
          <w:b w:val="0"/>
          <w:sz w:val="21"/>
          <w:lang w:eastAsia="zh-CN"/>
        </w:rPr>
        <w:tab/>
      </w:r>
      <w:r w:rsidRPr="001370FF">
        <w:rPr>
          <w:rFonts w:eastAsia="SimHei" w:hint="eastAsia"/>
          <w:b w:val="0"/>
          <w:sz w:val="21"/>
          <w:lang w:eastAsia="zh-CN"/>
        </w:rPr>
        <w:t>改革措施</w:t>
      </w:r>
    </w:p>
    <w:p w:rsidR="00194B1A" w:rsidRPr="001370FF" w:rsidRDefault="00194B1A" w:rsidP="008926F2">
      <w:pPr>
        <w:pStyle w:val="SingleTxtGC"/>
        <w:rPr>
          <w:rFonts w:hint="eastAsia"/>
        </w:rPr>
      </w:pPr>
      <w:r w:rsidRPr="001370FF">
        <w:rPr>
          <w:rFonts w:hint="eastAsia"/>
        </w:rPr>
        <w:t>18</w:t>
      </w:r>
      <w:r w:rsidR="00654786" w:rsidRPr="001370FF">
        <w:rPr>
          <w:rFonts w:hint="eastAsia"/>
        </w:rPr>
        <w:t>6.</w:t>
      </w:r>
      <w:r w:rsidRPr="001370FF">
        <w:rPr>
          <w:rFonts w:hint="eastAsia"/>
        </w:rPr>
        <w:t xml:space="preserve"> </w:t>
      </w:r>
      <w:r w:rsidR="008926F2" w:rsidRPr="001370FF">
        <w:rPr>
          <w:rFonts w:hint="eastAsia"/>
        </w:rPr>
        <w:t xml:space="preserve"> </w:t>
      </w:r>
      <w:r w:rsidRPr="001370FF">
        <w:rPr>
          <w:rFonts w:hint="eastAsia"/>
        </w:rPr>
        <w:t>增强农村妇女的经济权能是政府的重点关切领域之一。自</w:t>
      </w:r>
      <w:r w:rsidRPr="001370FF">
        <w:rPr>
          <w:rFonts w:hint="eastAsia"/>
        </w:rPr>
        <w:t>1990</w:t>
      </w:r>
      <w:r w:rsidRPr="001370FF">
        <w:rPr>
          <w:rFonts w:hint="eastAsia"/>
        </w:rPr>
        <w:t>年代初开始</w:t>
      </w:r>
      <w:r w:rsidR="00654786" w:rsidRPr="001370FF">
        <w:rPr>
          <w:rFonts w:hint="eastAsia"/>
        </w:rPr>
        <w:t>，</w:t>
      </w:r>
      <w:r w:rsidRPr="001370FF">
        <w:rPr>
          <w:rFonts w:hint="eastAsia"/>
        </w:rPr>
        <w:t>在五个发展区建立了五家农村发展银行</w:t>
      </w:r>
      <w:r w:rsidR="00654786" w:rsidRPr="001370FF">
        <w:rPr>
          <w:rFonts w:hint="eastAsia"/>
        </w:rPr>
        <w:t>，</w:t>
      </w:r>
      <w:r w:rsidRPr="001370FF">
        <w:rPr>
          <w:rFonts w:hint="eastAsia"/>
        </w:rPr>
        <w:t>以满足农村妇女的信贷需要。截至</w:t>
      </w:r>
      <w:r w:rsidRPr="001370FF">
        <w:rPr>
          <w:rFonts w:hint="eastAsia"/>
        </w:rPr>
        <w:t>2005</w:t>
      </w:r>
      <w:r w:rsidRPr="001370FF">
        <w:rPr>
          <w:rFonts w:hint="eastAsia"/>
        </w:rPr>
        <w:t>年</w:t>
      </w:r>
      <w:r w:rsidR="00654786" w:rsidRPr="001370FF">
        <w:rPr>
          <w:rFonts w:hint="eastAsia"/>
        </w:rPr>
        <w:t>，</w:t>
      </w:r>
      <w:r w:rsidRPr="001370FF">
        <w:rPr>
          <w:rFonts w:hint="eastAsia"/>
        </w:rPr>
        <w:t>总共向近</w:t>
      </w:r>
      <w:r w:rsidRPr="001370FF">
        <w:rPr>
          <w:rFonts w:hint="eastAsia"/>
        </w:rPr>
        <w:t>146 000</w:t>
      </w:r>
      <w:r w:rsidRPr="001370FF">
        <w:rPr>
          <w:rFonts w:hint="eastAsia"/>
        </w:rPr>
        <w:t>名女性借款人贷款</w:t>
      </w:r>
      <w:r w:rsidRPr="001370FF">
        <w:rPr>
          <w:rFonts w:hint="eastAsia"/>
        </w:rPr>
        <w:t>125</w:t>
      </w:r>
      <w:r w:rsidRPr="001370FF">
        <w:rPr>
          <w:rFonts w:hint="eastAsia"/>
        </w:rPr>
        <w:t>亿尼泊尔卢比。此外</w:t>
      </w:r>
      <w:r w:rsidR="00654786" w:rsidRPr="001370FF">
        <w:rPr>
          <w:rFonts w:hint="eastAsia"/>
        </w:rPr>
        <w:t>，</w:t>
      </w:r>
      <w:r w:rsidRPr="001370FF">
        <w:rPr>
          <w:rFonts w:hint="eastAsia"/>
        </w:rPr>
        <w:t>私营部门的另外四家农村发展银行也向农村女性借款人提供了贷款。到</w:t>
      </w:r>
      <w:r w:rsidRPr="001370FF">
        <w:rPr>
          <w:rFonts w:hint="eastAsia"/>
        </w:rPr>
        <w:t>2005</w:t>
      </w:r>
      <w:r w:rsidRPr="001370FF">
        <w:rPr>
          <w:rFonts w:hint="eastAsia"/>
        </w:rPr>
        <w:t>年</w:t>
      </w:r>
      <w:r w:rsidRPr="001370FF">
        <w:rPr>
          <w:rFonts w:hint="eastAsia"/>
        </w:rPr>
        <w:t>7</w:t>
      </w:r>
      <w:r w:rsidRPr="001370FF">
        <w:rPr>
          <w:rFonts w:hint="eastAsia"/>
        </w:rPr>
        <w:t>月中旬</w:t>
      </w:r>
      <w:r w:rsidR="00654786" w:rsidRPr="001370FF">
        <w:rPr>
          <w:rFonts w:hint="eastAsia"/>
        </w:rPr>
        <w:t>，</w:t>
      </w:r>
      <w:r w:rsidRPr="001370FF">
        <w:rPr>
          <w:rFonts w:hint="eastAsia"/>
        </w:rPr>
        <w:t>这些银行向大约</w:t>
      </w:r>
      <w:r w:rsidRPr="001370FF">
        <w:rPr>
          <w:rFonts w:hint="eastAsia"/>
        </w:rPr>
        <w:t>129 000</w:t>
      </w:r>
      <w:r w:rsidRPr="001370FF">
        <w:rPr>
          <w:rFonts w:hint="eastAsia"/>
        </w:rPr>
        <w:t>名借款人提供的累积支出额达到了</w:t>
      </w:r>
      <w:r w:rsidRPr="001370FF">
        <w:rPr>
          <w:rFonts w:hint="eastAsia"/>
        </w:rPr>
        <w:t>54</w:t>
      </w:r>
      <w:r w:rsidRPr="001370FF">
        <w:rPr>
          <w:rFonts w:hint="eastAsia"/>
        </w:rPr>
        <w:t>亿尼泊尔卢比。同样</w:t>
      </w:r>
      <w:r w:rsidR="00654786" w:rsidRPr="001370FF">
        <w:rPr>
          <w:rFonts w:hint="eastAsia"/>
        </w:rPr>
        <w:t>，</w:t>
      </w:r>
      <w:r w:rsidRPr="001370FF">
        <w:rPr>
          <w:rFonts w:hint="eastAsia"/>
        </w:rPr>
        <w:t>一直到</w:t>
      </w:r>
      <w:smartTag w:uri="urn:schemas-microsoft-com:office:smarttags" w:element="chsdate">
        <w:smartTagPr>
          <w:attr w:name="Year" w:val="2005"/>
          <w:attr w:name="Month" w:val="6"/>
          <w:attr w:name="Day" w:val="30"/>
          <w:attr w:name="IsLunarDate" w:val="False"/>
          <w:attr w:name="IsROCDate" w:val="False"/>
        </w:smartTagPr>
        <w:r w:rsidRPr="001370FF">
          <w:rPr>
            <w:rFonts w:hint="eastAsia"/>
          </w:rPr>
          <w:t>2005</w:t>
        </w:r>
        <w:r w:rsidRPr="001370FF">
          <w:rPr>
            <w:rFonts w:hint="eastAsia"/>
          </w:rPr>
          <w:t>年</w:t>
        </w:r>
        <w:r w:rsidRPr="001370FF">
          <w:rPr>
            <w:rFonts w:hint="eastAsia"/>
          </w:rPr>
          <w:t>6</w:t>
        </w:r>
        <w:r w:rsidRPr="001370FF">
          <w:rPr>
            <w:rFonts w:hint="eastAsia"/>
          </w:rPr>
          <w:t>月</w:t>
        </w:r>
        <w:r w:rsidRPr="001370FF">
          <w:rPr>
            <w:rFonts w:hint="eastAsia"/>
          </w:rPr>
          <w:t>30</w:t>
        </w:r>
        <w:r w:rsidRPr="001370FF">
          <w:rPr>
            <w:rFonts w:hint="eastAsia"/>
          </w:rPr>
          <w:t>日</w:t>
        </w:r>
      </w:smartTag>
      <w:r w:rsidR="00654786" w:rsidRPr="001370FF">
        <w:rPr>
          <w:rFonts w:hint="eastAsia"/>
        </w:rPr>
        <w:t>，</w:t>
      </w:r>
      <w:r w:rsidRPr="001370FF">
        <w:rPr>
          <w:rFonts w:hint="eastAsia"/>
        </w:rPr>
        <w:t>分散化地方治理支持方案——地方治理方案和县参与性发展计划的后续方案</w:t>
      </w:r>
      <w:r w:rsidR="00654786" w:rsidRPr="001370FF">
        <w:rPr>
          <w:rFonts w:hint="eastAsia"/>
        </w:rPr>
        <w:t>，</w:t>
      </w:r>
      <w:r w:rsidRPr="001370FF">
        <w:rPr>
          <w:rFonts w:hint="eastAsia"/>
        </w:rPr>
        <w:t>已向另外的</w:t>
      </w:r>
      <w:r w:rsidRPr="001370FF">
        <w:rPr>
          <w:rFonts w:hint="eastAsia"/>
        </w:rPr>
        <w:t>633 000</w:t>
      </w:r>
      <w:r w:rsidRPr="001370FF">
        <w:rPr>
          <w:rFonts w:hint="eastAsia"/>
        </w:rPr>
        <w:t>名借款人借出了</w:t>
      </w:r>
      <w:r w:rsidRPr="001370FF">
        <w:rPr>
          <w:rFonts w:hint="eastAsia"/>
        </w:rPr>
        <w:t>12</w:t>
      </w:r>
      <w:r w:rsidRPr="001370FF">
        <w:rPr>
          <w:rFonts w:hint="eastAsia"/>
        </w:rPr>
        <w:t>亿尼泊尔卢比</w:t>
      </w:r>
      <w:r w:rsidR="00654786" w:rsidRPr="001370FF">
        <w:rPr>
          <w:rFonts w:hint="eastAsia"/>
        </w:rPr>
        <w:t>；</w:t>
      </w:r>
      <w:r w:rsidRPr="001370FF">
        <w:rPr>
          <w:rFonts w:hint="eastAsia"/>
        </w:rPr>
        <w:t>其中</w:t>
      </w:r>
      <w:r w:rsidRPr="001370FF">
        <w:rPr>
          <w:rFonts w:hint="eastAsia"/>
        </w:rPr>
        <w:t>48</w:t>
      </w:r>
      <w:r w:rsidR="00654786" w:rsidRPr="001370FF">
        <w:rPr>
          <w:rFonts w:hint="eastAsia"/>
        </w:rPr>
        <w:t>%</w:t>
      </w:r>
      <w:r w:rsidRPr="001370FF">
        <w:rPr>
          <w:rFonts w:hint="eastAsia"/>
        </w:rPr>
        <w:t>的借款人为女性。</w:t>
      </w:r>
    </w:p>
    <w:p w:rsidR="00194B1A" w:rsidRPr="001370FF" w:rsidRDefault="00194B1A" w:rsidP="008926F2">
      <w:pPr>
        <w:pStyle w:val="SingleTxtGC"/>
        <w:rPr>
          <w:rFonts w:hint="eastAsia"/>
        </w:rPr>
      </w:pPr>
      <w:r w:rsidRPr="001370FF">
        <w:rPr>
          <w:rFonts w:hint="eastAsia"/>
        </w:rPr>
        <w:t>18</w:t>
      </w:r>
      <w:r w:rsidR="00654786" w:rsidRPr="001370FF">
        <w:rPr>
          <w:rFonts w:hint="eastAsia"/>
        </w:rPr>
        <w:t>7.</w:t>
      </w:r>
      <w:r w:rsidR="008926F2" w:rsidRPr="001370FF">
        <w:rPr>
          <w:rFonts w:hint="eastAsia"/>
        </w:rPr>
        <w:t xml:space="preserve">  </w:t>
      </w:r>
      <w:r w:rsidRPr="001370FF">
        <w:rPr>
          <w:rFonts w:hint="eastAsia"/>
        </w:rPr>
        <w:t>《三年过渡计划》明确规定</w:t>
      </w:r>
      <w:r w:rsidR="00654786" w:rsidRPr="001370FF">
        <w:rPr>
          <w:rFonts w:hint="eastAsia"/>
        </w:rPr>
        <w:t>：</w:t>
      </w:r>
      <w:r w:rsidRPr="001370FF">
        <w:rPr>
          <w:rFonts w:hint="eastAsia"/>
        </w:rPr>
        <w:t>“一项以提高落后群体中农村妇女就业和收入为目的的强化方案</w:t>
      </w:r>
      <w:r w:rsidR="00654786" w:rsidRPr="001370FF">
        <w:rPr>
          <w:rFonts w:hint="eastAsia"/>
        </w:rPr>
        <w:t>，</w:t>
      </w:r>
      <w:r w:rsidRPr="001370FF">
        <w:rPr>
          <w:rFonts w:hint="eastAsia"/>
        </w:rPr>
        <w:t>将通过加大落后群体中农村妇女的参与扩展到村发展委员会。为了提升农村妇女在经济工作中的专业技能</w:t>
      </w:r>
      <w:r w:rsidR="00654786" w:rsidRPr="001370FF">
        <w:rPr>
          <w:rFonts w:hint="eastAsia"/>
        </w:rPr>
        <w:t>，</w:t>
      </w:r>
      <w:r w:rsidRPr="001370FF">
        <w:rPr>
          <w:rFonts w:hint="eastAsia"/>
        </w:rPr>
        <w:t>将采取步骤发展她们的创业能力</w:t>
      </w:r>
      <w:r w:rsidR="00654786" w:rsidRPr="001370FF">
        <w:rPr>
          <w:rFonts w:hint="eastAsia"/>
        </w:rPr>
        <w:t>，</w:t>
      </w:r>
      <w:r w:rsidRPr="001370FF">
        <w:rPr>
          <w:rFonts w:hint="eastAsia"/>
        </w:rPr>
        <w:t>包括增加经济资源和信息的获得机会、加强市场管理、技术转让和创新”</w:t>
      </w:r>
      <w:r w:rsidRPr="001370FF">
        <w:rPr>
          <w:rFonts w:hint="eastAsia"/>
        </w:rPr>
        <w:t xml:space="preserve"> </w:t>
      </w:r>
      <w:r w:rsidRPr="001370FF">
        <w:rPr>
          <w:rFonts w:hint="eastAsia"/>
        </w:rPr>
        <w:t>。</w:t>
      </w:r>
    </w:p>
    <w:p w:rsidR="00194B1A" w:rsidRPr="001370FF" w:rsidRDefault="00194B1A" w:rsidP="008926F2">
      <w:pPr>
        <w:pStyle w:val="SingleTxtGC"/>
        <w:rPr>
          <w:rFonts w:hint="eastAsia"/>
        </w:rPr>
      </w:pPr>
      <w:r w:rsidRPr="001370FF">
        <w:rPr>
          <w:rFonts w:hint="eastAsia"/>
        </w:rPr>
        <w:t>18</w:t>
      </w:r>
      <w:r w:rsidR="00654786" w:rsidRPr="001370FF">
        <w:rPr>
          <w:rFonts w:hint="eastAsia"/>
        </w:rPr>
        <w:t>8.</w:t>
      </w:r>
      <w:r w:rsidRPr="001370FF">
        <w:rPr>
          <w:rFonts w:hint="eastAsia"/>
        </w:rPr>
        <w:t xml:space="preserve"> </w:t>
      </w:r>
      <w:r w:rsidR="008926F2" w:rsidRPr="001370FF">
        <w:rPr>
          <w:rFonts w:hint="eastAsia"/>
        </w:rPr>
        <w:t xml:space="preserve"> </w:t>
      </w:r>
      <w:r w:rsidRPr="001370FF">
        <w:rPr>
          <w:rFonts w:hint="eastAsia"/>
        </w:rPr>
        <w:t>农村妇女生产信贷是政府方案的重点关注领域之一。尼泊尔的农村妇女生产信贷是从第六个五年计划期间开始的</w:t>
      </w:r>
      <w:r w:rsidR="00654786" w:rsidRPr="001370FF">
        <w:rPr>
          <w:rFonts w:hint="eastAsia"/>
        </w:rPr>
        <w:t>(</w:t>
      </w:r>
      <w:r w:rsidRPr="001370FF">
        <w:rPr>
          <w:rFonts w:hint="eastAsia"/>
        </w:rPr>
        <w:t>尼泊尔历法</w:t>
      </w:r>
      <w:r w:rsidRPr="001370FF">
        <w:rPr>
          <w:rFonts w:hint="eastAsia"/>
        </w:rPr>
        <w:t xml:space="preserve">2037 </w:t>
      </w:r>
      <w:r w:rsidR="00654786" w:rsidRPr="001370FF">
        <w:t xml:space="preserve">- </w:t>
      </w:r>
      <w:r w:rsidRPr="001370FF">
        <w:rPr>
          <w:rFonts w:hint="eastAsia"/>
        </w:rPr>
        <w:t xml:space="preserve"> 2042</w:t>
      </w:r>
      <w:r w:rsidRPr="001370FF">
        <w:rPr>
          <w:rFonts w:hint="eastAsia"/>
        </w:rPr>
        <w:t>年</w:t>
      </w:r>
      <w:r w:rsidR="00654786" w:rsidRPr="001370FF">
        <w:rPr>
          <w:rFonts w:hint="eastAsia"/>
        </w:rPr>
        <w:t>)</w:t>
      </w:r>
      <w:r w:rsidRPr="001370FF">
        <w:rPr>
          <w:rFonts w:hint="eastAsia"/>
        </w:rPr>
        <w:t>。在</w:t>
      </w:r>
      <w:r w:rsidRPr="001370FF">
        <w:rPr>
          <w:rFonts w:hint="eastAsia"/>
        </w:rPr>
        <w:t>2001</w:t>
      </w:r>
      <w:r w:rsidR="00654786" w:rsidRPr="001370FF">
        <w:rPr>
          <w:rFonts w:hint="eastAsia"/>
        </w:rPr>
        <w:t>/</w:t>
      </w:r>
      <w:r w:rsidRPr="001370FF">
        <w:rPr>
          <w:rFonts w:hint="eastAsia"/>
        </w:rPr>
        <w:t>2002</w:t>
      </w:r>
      <w:r w:rsidRPr="001370FF">
        <w:rPr>
          <w:rFonts w:hint="eastAsia"/>
        </w:rPr>
        <w:t>财政年度</w:t>
      </w:r>
      <w:r w:rsidR="00654786" w:rsidRPr="001370FF">
        <w:rPr>
          <w:rFonts w:hint="eastAsia"/>
        </w:rPr>
        <w:t>，</w:t>
      </w:r>
      <w:r w:rsidRPr="001370FF">
        <w:rPr>
          <w:rFonts w:hint="eastAsia"/>
        </w:rPr>
        <w:t>这项方案已经扩大到了全部</w:t>
      </w:r>
      <w:r w:rsidRPr="001370FF">
        <w:rPr>
          <w:rFonts w:hint="eastAsia"/>
        </w:rPr>
        <w:t>75</w:t>
      </w:r>
      <w:r w:rsidRPr="001370FF">
        <w:rPr>
          <w:rFonts w:hint="eastAsia"/>
        </w:rPr>
        <w:t>个县。在认识到妇女发展需要向多维方向迈进之后</w:t>
      </w:r>
      <w:r w:rsidR="00654786" w:rsidRPr="001370FF">
        <w:rPr>
          <w:rFonts w:hint="eastAsia"/>
        </w:rPr>
        <w:t>，</w:t>
      </w:r>
      <w:r w:rsidRPr="001370FF">
        <w:rPr>
          <w:rFonts w:hint="eastAsia"/>
        </w:rPr>
        <w:t>重新制订了本方案</w:t>
      </w:r>
      <w:r w:rsidR="00654786" w:rsidRPr="001370FF">
        <w:rPr>
          <w:rFonts w:hint="eastAsia"/>
        </w:rPr>
        <w:t>，</w:t>
      </w:r>
      <w:r w:rsidRPr="001370FF">
        <w:rPr>
          <w:rFonts w:hint="eastAsia"/>
        </w:rPr>
        <w:t>其中纳入了性别赋权、经济自力更生和平等方法等各种办法。这些方案正在实施过程中</w:t>
      </w:r>
      <w:r w:rsidR="00654786" w:rsidRPr="001370FF">
        <w:rPr>
          <w:rFonts w:hint="eastAsia"/>
        </w:rPr>
        <w:t>，</w:t>
      </w:r>
      <w:r w:rsidRPr="001370FF">
        <w:rPr>
          <w:rFonts w:hint="eastAsia"/>
        </w:rPr>
        <w:t>得到了儿童基金会、人口基金、开发署、亚洲开发银行等提供的财务和技术支持。吸取农村妇女生产信贷的经验教训</w:t>
      </w:r>
      <w:r w:rsidR="00654786" w:rsidRPr="001370FF">
        <w:rPr>
          <w:rFonts w:hint="eastAsia"/>
        </w:rPr>
        <w:t>，</w:t>
      </w:r>
      <w:r w:rsidRPr="001370FF">
        <w:rPr>
          <w:rFonts w:hint="eastAsia"/>
        </w:rPr>
        <w:t>向妇女提供了有关农业、家庭手工业、储蓄和信贷管理领域中各种问题的培训</w:t>
      </w:r>
      <w:r w:rsidR="00654786" w:rsidRPr="001370FF">
        <w:rPr>
          <w:rFonts w:hint="eastAsia"/>
        </w:rPr>
        <w:t>，</w:t>
      </w:r>
      <w:r w:rsidRPr="001370FF">
        <w:rPr>
          <w:rFonts w:hint="eastAsia"/>
        </w:rPr>
        <w:t>例如</w:t>
      </w:r>
      <w:r w:rsidR="00654786" w:rsidRPr="001370FF">
        <w:rPr>
          <w:rFonts w:hint="eastAsia"/>
        </w:rPr>
        <w:t>：</w:t>
      </w:r>
      <w:r w:rsidRPr="001370FF">
        <w:rPr>
          <w:rFonts w:hint="eastAsia"/>
        </w:rPr>
        <w:t>法定权利、生育权和创收活动。自</w:t>
      </w:r>
      <w:r w:rsidRPr="001370FF">
        <w:rPr>
          <w:rFonts w:hint="eastAsia"/>
        </w:rPr>
        <w:t>2002</w:t>
      </w:r>
      <w:r w:rsidRPr="001370FF">
        <w:rPr>
          <w:rFonts w:hint="eastAsia"/>
        </w:rPr>
        <w:t>年以来</w:t>
      </w:r>
      <w:r w:rsidR="00654786" w:rsidRPr="001370FF">
        <w:rPr>
          <w:rFonts w:hint="eastAsia"/>
        </w:rPr>
        <w:t>，</w:t>
      </w:r>
      <w:r w:rsidRPr="001370FF">
        <w:rPr>
          <w:rFonts w:hint="eastAsia"/>
        </w:rPr>
        <w:t>在儿童基金会的援助下</w:t>
      </w:r>
      <w:r w:rsidR="00654786" w:rsidRPr="001370FF">
        <w:rPr>
          <w:rFonts w:hint="eastAsia"/>
        </w:rPr>
        <w:t>，</w:t>
      </w:r>
      <w:r w:rsidRPr="001370FF">
        <w:rPr>
          <w:rFonts w:hint="eastAsia"/>
        </w:rPr>
        <w:t>妇女和儿童分散行动方案已在</w:t>
      </w:r>
      <w:r w:rsidRPr="001370FF">
        <w:rPr>
          <w:rFonts w:hint="eastAsia"/>
        </w:rPr>
        <w:t>15</w:t>
      </w:r>
      <w:r w:rsidRPr="001370FF">
        <w:rPr>
          <w:rFonts w:hint="eastAsia"/>
        </w:rPr>
        <w:t>个县中实施。在县发展委员会、妇女发展委员会和县教育干事的领导下</w:t>
      </w:r>
      <w:r w:rsidR="00654786" w:rsidRPr="001370FF">
        <w:rPr>
          <w:rFonts w:hint="eastAsia"/>
        </w:rPr>
        <w:t>，</w:t>
      </w:r>
      <w:r w:rsidRPr="001370FF">
        <w:rPr>
          <w:rFonts w:hint="eastAsia"/>
        </w:rPr>
        <w:t>县妇女发展办公室协作监督妇女团体的教育、卫生和其他经济活动。此外</w:t>
      </w:r>
      <w:r w:rsidR="00654786" w:rsidRPr="001370FF">
        <w:rPr>
          <w:rFonts w:hint="eastAsia"/>
        </w:rPr>
        <w:t>，</w:t>
      </w:r>
      <w:r w:rsidRPr="001370FF">
        <w:rPr>
          <w:rFonts w:hint="eastAsia"/>
        </w:rPr>
        <w:t>儿童基金会还通过建立律师专职助手委员会</w:t>
      </w:r>
      <w:r w:rsidR="00654786" w:rsidRPr="001370FF">
        <w:rPr>
          <w:rFonts w:hint="eastAsia"/>
        </w:rPr>
        <w:t>，</w:t>
      </w:r>
      <w:r w:rsidRPr="001370FF">
        <w:rPr>
          <w:rFonts w:hint="eastAsia"/>
        </w:rPr>
        <w:t>确保为妇女和儿童提供法律援助。目前</w:t>
      </w:r>
      <w:r w:rsidR="00654786" w:rsidRPr="001370FF">
        <w:rPr>
          <w:rFonts w:hint="eastAsia"/>
        </w:rPr>
        <w:t>，</w:t>
      </w:r>
      <w:r w:rsidRPr="001370FF">
        <w:rPr>
          <w:rFonts w:hint="eastAsia"/>
        </w:rPr>
        <w:t>妇女和儿童分散方案已经扩大至覆盖</w:t>
      </w:r>
      <w:r w:rsidRPr="001370FF">
        <w:rPr>
          <w:rFonts w:hint="eastAsia"/>
        </w:rPr>
        <w:t>23</w:t>
      </w:r>
      <w:r w:rsidRPr="001370FF">
        <w:rPr>
          <w:rFonts w:hint="eastAsia"/>
        </w:rPr>
        <w:t>个县。</w:t>
      </w:r>
    </w:p>
    <w:p w:rsidR="00194B1A" w:rsidRPr="001370FF" w:rsidRDefault="00194B1A" w:rsidP="008926F2">
      <w:pPr>
        <w:pStyle w:val="SingleTxtGC"/>
        <w:rPr>
          <w:rFonts w:hint="eastAsia"/>
        </w:rPr>
      </w:pPr>
      <w:r w:rsidRPr="001370FF">
        <w:rPr>
          <w:rFonts w:hint="eastAsia"/>
        </w:rPr>
        <w:t>18</w:t>
      </w:r>
      <w:r w:rsidR="00654786" w:rsidRPr="001370FF">
        <w:rPr>
          <w:rFonts w:hint="eastAsia"/>
        </w:rPr>
        <w:t>9.</w:t>
      </w:r>
      <w:r w:rsidRPr="001370FF">
        <w:rPr>
          <w:rFonts w:hint="eastAsia"/>
        </w:rPr>
        <w:t xml:space="preserve"> </w:t>
      </w:r>
      <w:r w:rsidR="008926F2" w:rsidRPr="001370FF">
        <w:rPr>
          <w:rFonts w:hint="eastAsia"/>
        </w:rPr>
        <w:t xml:space="preserve"> </w:t>
      </w:r>
      <w:r w:rsidRPr="001370FF">
        <w:rPr>
          <w:rFonts w:hint="eastAsia"/>
        </w:rPr>
        <w:t>妇女发展方案的制定基于这样一个认识</w:t>
      </w:r>
      <w:r w:rsidR="00654786" w:rsidRPr="001370FF">
        <w:rPr>
          <w:rFonts w:hint="eastAsia"/>
        </w:rPr>
        <w:t>：</w:t>
      </w:r>
      <w:r w:rsidRPr="001370FF">
        <w:rPr>
          <w:rFonts w:hint="eastAsia"/>
        </w:rPr>
        <w:t>德利特人和处于社会边缘妇女比其他享有特权的妇女面临着更多的问题</w:t>
      </w:r>
      <w:r w:rsidR="00654786" w:rsidRPr="001370FF">
        <w:rPr>
          <w:rFonts w:hint="eastAsia"/>
        </w:rPr>
        <w:t>，</w:t>
      </w:r>
      <w:r w:rsidRPr="001370FF">
        <w:rPr>
          <w:rFonts w:hint="eastAsia"/>
        </w:rPr>
        <w:t>因而在其发展过程中面临着更大的挑战。考虑到这方面的主要决定因素是妇女持有“社会资本”的程度</w:t>
      </w:r>
      <w:r w:rsidR="00654786" w:rsidRPr="001370FF">
        <w:rPr>
          <w:rFonts w:hint="eastAsia"/>
        </w:rPr>
        <w:t>，</w:t>
      </w:r>
      <w:r w:rsidRPr="001370FF">
        <w:rPr>
          <w:rFonts w:hint="eastAsia"/>
        </w:rPr>
        <w:t>那些持有更多“社会资本”的“穷人”和那些持有更少社会此本的“穷人”将享受到不同程度的利益</w:t>
      </w:r>
      <w:r w:rsidR="00654786" w:rsidRPr="001370FF">
        <w:rPr>
          <w:rFonts w:hint="eastAsia"/>
        </w:rPr>
        <w:t>，</w:t>
      </w:r>
      <w:r w:rsidRPr="001370FF">
        <w:rPr>
          <w:rFonts w:hint="eastAsia"/>
        </w:rPr>
        <w:t>该方案旨在提高男性的积极参与</w:t>
      </w:r>
      <w:r w:rsidR="00654786" w:rsidRPr="001370FF">
        <w:rPr>
          <w:rFonts w:hint="eastAsia"/>
        </w:rPr>
        <w:t>，</w:t>
      </w:r>
      <w:r w:rsidRPr="001370FF">
        <w:rPr>
          <w:rFonts w:hint="eastAsia"/>
        </w:rPr>
        <w:t>从而推动妇女参加各种发展活动。</w:t>
      </w:r>
    </w:p>
    <w:p w:rsidR="00194B1A" w:rsidRPr="001370FF" w:rsidRDefault="00194B1A" w:rsidP="008926F2">
      <w:pPr>
        <w:pStyle w:val="SingleTxtGC"/>
        <w:rPr>
          <w:rFonts w:hint="eastAsia"/>
        </w:rPr>
      </w:pPr>
      <w:r w:rsidRPr="001370FF">
        <w:rPr>
          <w:rFonts w:hint="eastAsia"/>
        </w:rPr>
        <w:t>19</w:t>
      </w:r>
      <w:r w:rsidR="00654786" w:rsidRPr="001370FF">
        <w:rPr>
          <w:rFonts w:hint="eastAsia"/>
        </w:rPr>
        <w:t>0.</w:t>
      </w:r>
      <w:r w:rsidRPr="001370FF">
        <w:rPr>
          <w:rFonts w:hint="eastAsia"/>
        </w:rPr>
        <w:t xml:space="preserve"> </w:t>
      </w:r>
      <w:r w:rsidR="008926F2" w:rsidRPr="001370FF">
        <w:rPr>
          <w:rFonts w:hint="eastAsia"/>
        </w:rPr>
        <w:t xml:space="preserve"> </w:t>
      </w:r>
      <w:r w:rsidRPr="001370FF">
        <w:rPr>
          <w:rFonts w:hint="eastAsia"/>
        </w:rPr>
        <w:t>上述方案专门针对受冲突影响的妇女</w:t>
      </w:r>
      <w:r w:rsidR="00654786" w:rsidRPr="001370FF">
        <w:rPr>
          <w:rFonts w:hint="eastAsia"/>
        </w:rPr>
        <w:t>，</w:t>
      </w:r>
      <w:r w:rsidRPr="001370FF">
        <w:rPr>
          <w:rFonts w:hint="eastAsia"/>
        </w:rPr>
        <w:t>总预算为</w:t>
      </w:r>
      <w:r w:rsidRPr="001370FF">
        <w:rPr>
          <w:rFonts w:hint="eastAsia"/>
        </w:rPr>
        <w:t>4 000</w:t>
      </w:r>
      <w:r w:rsidRPr="001370FF">
        <w:rPr>
          <w:rFonts w:hint="eastAsia"/>
        </w:rPr>
        <w:t>万卢比</w:t>
      </w:r>
      <w:r w:rsidR="00654786" w:rsidRPr="001370FF">
        <w:rPr>
          <w:rFonts w:hint="eastAsia"/>
        </w:rPr>
        <w:t>，</w:t>
      </w:r>
      <w:r w:rsidRPr="001370FF">
        <w:rPr>
          <w:rFonts w:hint="eastAsia"/>
        </w:rPr>
        <w:t>包括初始培训、技能发展培训和投资援助。地方发展部负责加强地方治理系统</w:t>
      </w:r>
      <w:r w:rsidR="00654786" w:rsidRPr="001370FF">
        <w:rPr>
          <w:rFonts w:hint="eastAsia"/>
        </w:rPr>
        <w:t>，</w:t>
      </w:r>
      <w:r w:rsidRPr="001370FF">
        <w:rPr>
          <w:rFonts w:hint="eastAsia"/>
        </w:rPr>
        <w:t>通过社会动员推动偏远地区的发展进程和扶贫方案。依照《第十个计划》的目标</w:t>
      </w:r>
      <w:r w:rsidR="00654786" w:rsidRPr="001370FF">
        <w:rPr>
          <w:rFonts w:hint="eastAsia"/>
        </w:rPr>
        <w:t>，</w:t>
      </w:r>
      <w:r w:rsidRPr="001370FF">
        <w:rPr>
          <w:rFonts w:hint="eastAsia"/>
        </w:rPr>
        <w:t>《三年过渡计划》和当前政府的政策和方案为地方发展部提供了充分的机会</w:t>
      </w:r>
      <w:r w:rsidR="00654786" w:rsidRPr="001370FF">
        <w:rPr>
          <w:rFonts w:hint="eastAsia"/>
        </w:rPr>
        <w:t>，</w:t>
      </w:r>
      <w:r w:rsidRPr="001370FF">
        <w:rPr>
          <w:rFonts w:hint="eastAsia"/>
        </w:rPr>
        <w:t>以确保公平分配各种资源和改进各地方团地之间以及男女之间的权力关系。</w:t>
      </w:r>
    </w:p>
    <w:p w:rsidR="00194B1A" w:rsidRPr="001370FF" w:rsidRDefault="00194B1A" w:rsidP="008926F2">
      <w:pPr>
        <w:pStyle w:val="SingleTxtGC"/>
      </w:pPr>
      <w:r w:rsidRPr="001370FF">
        <w:rPr>
          <w:rFonts w:hint="eastAsia"/>
        </w:rPr>
        <w:t>19</w:t>
      </w:r>
      <w:r w:rsidR="00654786" w:rsidRPr="001370FF">
        <w:rPr>
          <w:rFonts w:hint="eastAsia"/>
        </w:rPr>
        <w:t>1.</w:t>
      </w:r>
      <w:r w:rsidRPr="001370FF">
        <w:rPr>
          <w:rFonts w:hint="eastAsia"/>
        </w:rPr>
        <w:t xml:space="preserve">  </w:t>
      </w:r>
      <w:r w:rsidRPr="001370FF">
        <w:rPr>
          <w:rFonts w:hint="eastAsia"/>
        </w:rPr>
        <w:t>妇女和其他弱势群体参与计划和预算实践过程的需要很好地纳入到地方机构的政策、法案和法规中。地方治理社区发展方案是地方治理方案和县参与性发展方案的后续方案</w:t>
      </w:r>
      <w:r w:rsidR="00654786" w:rsidRPr="001370FF">
        <w:rPr>
          <w:rFonts w:hint="eastAsia"/>
        </w:rPr>
        <w:t>，</w:t>
      </w:r>
      <w:r w:rsidRPr="001370FF">
        <w:rPr>
          <w:rFonts w:hint="eastAsia"/>
        </w:rPr>
        <w:t>它在很大程度上具有性别敏感性</w:t>
      </w:r>
      <w:r w:rsidR="00654786" w:rsidRPr="001370FF">
        <w:rPr>
          <w:rFonts w:hint="eastAsia"/>
        </w:rPr>
        <w:t>，</w:t>
      </w:r>
      <w:r w:rsidRPr="001370FF">
        <w:rPr>
          <w:rFonts w:hint="eastAsia"/>
        </w:rPr>
        <w:t>该方案正尝试与社区妇女团体</w:t>
      </w:r>
      <w:r w:rsidR="00654786" w:rsidRPr="001370FF">
        <w:rPr>
          <w:rFonts w:hint="eastAsia"/>
        </w:rPr>
        <w:t>(</w:t>
      </w:r>
      <w:r w:rsidRPr="001370FF">
        <w:rPr>
          <w:rFonts w:hint="eastAsia"/>
        </w:rPr>
        <w:t>妈妈团体、社区林业团、妇女合作社等</w:t>
      </w:r>
      <w:r w:rsidR="00654786" w:rsidRPr="001370FF">
        <w:rPr>
          <w:rFonts w:hint="eastAsia"/>
        </w:rPr>
        <w:t>)</w:t>
      </w:r>
      <w:r w:rsidRPr="001370FF">
        <w:rPr>
          <w:rFonts w:hint="eastAsia"/>
        </w:rPr>
        <w:t>和在主要关切领域中工作的基层非政府组织协作使妇女参与到活动的各个阶段。分散化地方治理支持方案推动的地方组织中有</w:t>
      </w:r>
      <w:r w:rsidRPr="001370FF">
        <w:rPr>
          <w:rFonts w:hint="eastAsia"/>
        </w:rPr>
        <w:t>48</w:t>
      </w:r>
      <w:r w:rsidR="00654786" w:rsidRPr="001370FF">
        <w:rPr>
          <w:rFonts w:hint="eastAsia"/>
        </w:rPr>
        <w:t>%</w:t>
      </w:r>
      <w:r w:rsidRPr="001370FF">
        <w:rPr>
          <w:rFonts w:hint="eastAsia"/>
        </w:rPr>
        <w:t>是妇女组织。</w:t>
      </w:r>
    </w:p>
    <w:p w:rsidR="00194B1A" w:rsidRPr="001370FF" w:rsidRDefault="00194B1A" w:rsidP="008926F2">
      <w:pPr>
        <w:pStyle w:val="SingleTxtGC"/>
      </w:pPr>
      <w:r w:rsidRPr="001370FF">
        <w:rPr>
          <w:rFonts w:hint="eastAsia"/>
        </w:rPr>
        <w:t>19</w:t>
      </w:r>
      <w:r w:rsidR="00654786" w:rsidRPr="001370FF">
        <w:rPr>
          <w:rFonts w:hint="eastAsia"/>
        </w:rPr>
        <w:t>2.</w:t>
      </w:r>
      <w:r w:rsidRPr="001370FF">
        <w:rPr>
          <w:rFonts w:hint="eastAsia"/>
        </w:rPr>
        <w:t xml:space="preserve">  </w:t>
      </w:r>
      <w:r w:rsidRPr="001370FF">
        <w:rPr>
          <w:rFonts w:hint="eastAsia"/>
        </w:rPr>
        <w:t>此外</w:t>
      </w:r>
      <w:r w:rsidR="00654786" w:rsidRPr="001370FF">
        <w:rPr>
          <w:rFonts w:hint="eastAsia"/>
        </w:rPr>
        <w:t>，</w:t>
      </w:r>
      <w:r w:rsidRPr="001370FF">
        <w:rPr>
          <w:rFonts w:hint="eastAsia"/>
        </w:rPr>
        <w:t>政府还与联合国各个组织和国际非政府组织合作执行了其他农村妇女发展方案。由儿童基金会支持的妇女和儿童分散行动便是从政策制定到服务提供层面以妇女和儿童为目标的其中一个成功案例。人口基金支持的人口和生殖健康综合项目在</w:t>
      </w:r>
      <w:r w:rsidRPr="001370FF">
        <w:rPr>
          <w:rFonts w:hint="eastAsia"/>
        </w:rPr>
        <w:t>6</w:t>
      </w:r>
      <w:r w:rsidRPr="001370FF">
        <w:rPr>
          <w:rFonts w:hint="eastAsia"/>
        </w:rPr>
        <w:t>个县中实施</w:t>
      </w:r>
      <w:r w:rsidR="00654786" w:rsidRPr="001370FF">
        <w:rPr>
          <w:rFonts w:hint="eastAsia"/>
        </w:rPr>
        <w:t>，</w:t>
      </w:r>
      <w:r w:rsidRPr="001370FF">
        <w:rPr>
          <w:rFonts w:hint="eastAsia"/>
        </w:rPr>
        <w:t>以妇女和社会边缘群体为目标。</w:t>
      </w:r>
    </w:p>
    <w:p w:rsidR="00194B1A" w:rsidRPr="001370FF" w:rsidRDefault="00194B1A" w:rsidP="008926F2">
      <w:pPr>
        <w:pStyle w:val="H23GC"/>
        <w:rPr>
          <w:rFonts w:hint="eastAsia"/>
        </w:rPr>
      </w:pPr>
      <w:r w:rsidRPr="001370FF">
        <w:tab/>
      </w:r>
      <w:r w:rsidRPr="001370FF">
        <w:tab/>
      </w:r>
      <w:r w:rsidRPr="001370FF">
        <w:rPr>
          <w:rFonts w:hint="eastAsia"/>
        </w:rPr>
        <w:t>面对的挑战</w:t>
      </w:r>
    </w:p>
    <w:p w:rsidR="00194B1A" w:rsidRPr="001370FF" w:rsidRDefault="00194B1A" w:rsidP="008926F2">
      <w:pPr>
        <w:pStyle w:val="SingleTxtGC"/>
        <w:rPr>
          <w:rFonts w:hint="eastAsia"/>
        </w:rPr>
      </w:pPr>
      <w:r w:rsidRPr="001370FF">
        <w:rPr>
          <w:rFonts w:hint="eastAsia"/>
        </w:rPr>
        <w:t>19</w:t>
      </w:r>
      <w:r w:rsidR="00654786" w:rsidRPr="001370FF">
        <w:rPr>
          <w:rFonts w:hint="eastAsia"/>
        </w:rPr>
        <w:t>3.</w:t>
      </w:r>
      <w:r w:rsidR="008926F2" w:rsidRPr="001370FF">
        <w:rPr>
          <w:rFonts w:hint="eastAsia"/>
        </w:rPr>
        <w:t xml:space="preserve">  </w:t>
      </w:r>
      <w:r w:rsidRPr="001370FF">
        <w:rPr>
          <w:rFonts w:hint="eastAsia"/>
        </w:rPr>
        <w:t>面临以下挑战</w:t>
      </w:r>
      <w:r w:rsidR="00654786" w:rsidRPr="001370FF">
        <w:rPr>
          <w:rFonts w:hint="eastAsia"/>
        </w:rPr>
        <w:t>：</w:t>
      </w:r>
    </w:p>
    <w:p w:rsidR="00194B1A" w:rsidRPr="001370FF" w:rsidRDefault="00194B1A" w:rsidP="008926F2">
      <w:pPr>
        <w:pStyle w:val="Bullet1GC"/>
      </w:pPr>
      <w:r w:rsidRPr="001370FF">
        <w:rPr>
          <w:rFonts w:hint="eastAsia"/>
        </w:rPr>
        <w:t>尽管有各种增强经济权能方案</w:t>
      </w:r>
      <w:r w:rsidR="00654786" w:rsidRPr="001370FF">
        <w:rPr>
          <w:rFonts w:hint="eastAsia"/>
        </w:rPr>
        <w:t>，</w:t>
      </w:r>
      <w:r w:rsidRPr="001370FF">
        <w:rPr>
          <w:rFonts w:hint="eastAsia"/>
        </w:rPr>
        <w:t>但妇女仍旧很难获得机构贷款。人们发现</w:t>
      </w:r>
      <w:r w:rsidR="00654786" w:rsidRPr="001370FF">
        <w:rPr>
          <w:rFonts w:hint="eastAsia"/>
        </w:rPr>
        <w:t>，</w:t>
      </w:r>
      <w:r w:rsidRPr="001370FF">
        <w:rPr>
          <w:rFonts w:hint="eastAsia"/>
        </w:rPr>
        <w:t>由于不识字以及各种社会障碍</w:t>
      </w:r>
      <w:r w:rsidR="00654786" w:rsidRPr="001370FF">
        <w:rPr>
          <w:rFonts w:hint="eastAsia"/>
        </w:rPr>
        <w:t>，</w:t>
      </w:r>
      <w:r w:rsidRPr="001370FF">
        <w:rPr>
          <w:rFonts w:hint="eastAsia"/>
        </w:rPr>
        <w:t>妇女无法利用可获得的机会。此外</w:t>
      </w:r>
      <w:r w:rsidR="00654786" w:rsidRPr="001370FF">
        <w:rPr>
          <w:rFonts w:hint="eastAsia"/>
        </w:rPr>
        <w:t>，</w:t>
      </w:r>
      <w:r w:rsidRPr="001370FF">
        <w:rPr>
          <w:rFonts w:hint="eastAsia"/>
        </w:rPr>
        <w:t>有记录显示</w:t>
      </w:r>
      <w:r w:rsidR="00654786" w:rsidRPr="001370FF">
        <w:rPr>
          <w:rFonts w:hint="eastAsia"/>
        </w:rPr>
        <w:t>，</w:t>
      </w:r>
      <w:r w:rsidRPr="001370FF">
        <w:rPr>
          <w:rFonts w:hint="eastAsia"/>
        </w:rPr>
        <w:t>妇女获得机构贷款的机会一直低于男性</w:t>
      </w:r>
      <w:r w:rsidR="00654786" w:rsidRPr="001370FF">
        <w:rPr>
          <w:rFonts w:hint="eastAsia"/>
        </w:rPr>
        <w:t>，</w:t>
      </w:r>
      <w:r w:rsidRPr="001370FF">
        <w:rPr>
          <w:rFonts w:hint="eastAsia"/>
        </w:rPr>
        <w:t>生态区、城市</w:t>
      </w:r>
      <w:r w:rsidR="00654786" w:rsidRPr="001370FF">
        <w:rPr>
          <w:rFonts w:hint="eastAsia"/>
        </w:rPr>
        <w:t>/</w:t>
      </w:r>
      <w:r w:rsidRPr="001370FF">
        <w:rPr>
          <w:rFonts w:hint="eastAsia"/>
        </w:rPr>
        <w:t>农村地位或民族和社会等级均是如此。</w:t>
      </w:r>
    </w:p>
    <w:p w:rsidR="00194B1A" w:rsidRPr="001370FF" w:rsidRDefault="00194B1A" w:rsidP="008926F2">
      <w:pPr>
        <w:pStyle w:val="Bullet1GC"/>
      </w:pPr>
      <w:r w:rsidRPr="001370FF">
        <w:rPr>
          <w:rFonts w:hint="eastAsia"/>
        </w:rPr>
        <w:t>尽管地方治理方案</w:t>
      </w:r>
      <w:r w:rsidR="00654786" w:rsidRPr="001370FF">
        <w:rPr>
          <w:rFonts w:hint="eastAsia"/>
        </w:rPr>
        <w:t>/</w:t>
      </w:r>
      <w:r w:rsidRPr="001370FF">
        <w:rPr>
          <w:rFonts w:hint="eastAsia"/>
        </w:rPr>
        <w:t>县参与性发展方案下的村发展方案对女性团体成员的经济和社会生活产生了显著变化</w:t>
      </w:r>
      <w:r w:rsidR="00654786" w:rsidRPr="001370FF">
        <w:rPr>
          <w:rFonts w:hint="eastAsia"/>
        </w:rPr>
        <w:t>，</w:t>
      </w:r>
      <w:r w:rsidRPr="001370FF">
        <w:rPr>
          <w:rFonts w:hint="eastAsia"/>
        </w:rPr>
        <w:t>在赋予妇女权力及改变性别意识形态和性别角色的努力方面仍然滞后。使妇女参与到计划和方案编制过程的每个阶段中的强制性要求的执行力度较为薄弱。重点一直放在少数主导女性上</w:t>
      </w:r>
      <w:r w:rsidR="00654786" w:rsidRPr="001370FF">
        <w:rPr>
          <w:rFonts w:hint="eastAsia"/>
        </w:rPr>
        <w:t>，</w:t>
      </w:r>
      <w:r w:rsidRPr="001370FF">
        <w:rPr>
          <w:rFonts w:hint="eastAsia"/>
        </w:rPr>
        <w:t>而没有注重强化团体动态。此外</w:t>
      </w:r>
      <w:r w:rsidR="00654786" w:rsidRPr="001370FF">
        <w:rPr>
          <w:rFonts w:hint="eastAsia"/>
        </w:rPr>
        <w:t>，</w:t>
      </w:r>
      <w:r w:rsidRPr="001370FF">
        <w:rPr>
          <w:rFonts w:hint="eastAsia"/>
        </w:rPr>
        <w:t>资源不足也是实施上述方案方面的一大挑战。</w:t>
      </w:r>
    </w:p>
    <w:p w:rsidR="00194B1A" w:rsidRPr="001370FF" w:rsidRDefault="00194B1A" w:rsidP="00194B1A">
      <w:pPr>
        <w:pStyle w:val="H1G"/>
        <w:outlineLvl w:val="1"/>
        <w:rPr>
          <w:rFonts w:eastAsia="SimHei" w:hint="eastAsia"/>
          <w:b w:val="0"/>
          <w:szCs w:val="24"/>
          <w:lang w:eastAsia="zh-CN"/>
        </w:rPr>
      </w:pPr>
      <w:r w:rsidRPr="001370FF">
        <w:rPr>
          <w:rFonts w:eastAsia="SimHei"/>
          <w:b w:val="0"/>
          <w:lang w:eastAsia="zh-CN"/>
        </w:rPr>
        <w:tab/>
      </w:r>
      <w:r w:rsidRPr="001370FF">
        <w:rPr>
          <w:rFonts w:eastAsia="SimHei" w:hint="eastAsia"/>
          <w:b w:val="0"/>
          <w:lang w:eastAsia="zh-CN"/>
        </w:rPr>
        <w:tab/>
      </w:r>
      <w:bookmarkStart w:id="21" w:name="_Toc285806812"/>
      <w:r w:rsidRPr="001370FF">
        <w:rPr>
          <w:rFonts w:eastAsia="SimHei" w:hint="eastAsia"/>
          <w:b w:val="0"/>
          <w:lang w:eastAsia="zh-CN"/>
        </w:rPr>
        <w:t>第</w:t>
      </w:r>
      <w:r w:rsidRPr="001370FF">
        <w:rPr>
          <w:rFonts w:eastAsia="SimHei" w:hint="eastAsia"/>
          <w:b w:val="0"/>
          <w:lang w:eastAsia="zh-CN"/>
        </w:rPr>
        <w:t>15</w:t>
      </w:r>
      <w:r w:rsidRPr="001370FF">
        <w:rPr>
          <w:rFonts w:eastAsia="SimHei" w:hint="eastAsia"/>
          <w:b w:val="0"/>
          <w:lang w:eastAsia="zh-CN"/>
        </w:rPr>
        <w:t>条</w:t>
      </w:r>
      <w:r w:rsidR="007F7D53">
        <w:rPr>
          <w:rFonts w:eastAsia="SimHei"/>
          <w:b w:val="0"/>
          <w:lang w:eastAsia="zh-CN"/>
        </w:rPr>
        <w:br/>
      </w:r>
      <w:r w:rsidRPr="001370FF">
        <w:rPr>
          <w:rFonts w:eastAsia="SimHei" w:hint="eastAsia"/>
          <w:b w:val="0"/>
          <w:szCs w:val="24"/>
          <w:lang w:eastAsia="zh-CN"/>
        </w:rPr>
        <w:t>法律权利</w:t>
      </w:r>
      <w:bookmarkEnd w:id="21"/>
    </w:p>
    <w:p w:rsidR="00194B1A" w:rsidRPr="001370FF" w:rsidRDefault="00194B1A" w:rsidP="008926F2">
      <w:pPr>
        <w:pStyle w:val="H23GC"/>
        <w:rPr>
          <w:rFonts w:hint="eastAsia"/>
        </w:rPr>
      </w:pPr>
      <w:r w:rsidRPr="001370FF">
        <w:tab/>
      </w:r>
      <w:r w:rsidRPr="001370FF">
        <w:tab/>
      </w:r>
      <w:r w:rsidRPr="001370FF">
        <w:rPr>
          <w:rFonts w:hint="eastAsia"/>
        </w:rPr>
        <w:t>基本情况</w:t>
      </w:r>
      <w:r w:rsidR="00654786" w:rsidRPr="001370FF">
        <w:rPr>
          <w:rFonts w:hint="eastAsia"/>
        </w:rPr>
        <w:t>/</w:t>
      </w:r>
      <w:r w:rsidRPr="001370FF">
        <w:rPr>
          <w:rFonts w:hint="eastAsia"/>
        </w:rPr>
        <w:t>改革措施</w:t>
      </w:r>
    </w:p>
    <w:p w:rsidR="00194B1A" w:rsidRPr="001370FF" w:rsidRDefault="00194B1A" w:rsidP="008926F2">
      <w:pPr>
        <w:pStyle w:val="SingleTxtGC"/>
        <w:tabs>
          <w:tab w:val="clear" w:pos="1996"/>
        </w:tabs>
        <w:rPr>
          <w:rFonts w:hint="eastAsia"/>
        </w:rPr>
      </w:pPr>
      <w:r w:rsidRPr="001370FF">
        <w:rPr>
          <w:rFonts w:hint="eastAsia"/>
        </w:rPr>
        <w:t>19</w:t>
      </w:r>
      <w:r w:rsidR="00654786" w:rsidRPr="001370FF">
        <w:rPr>
          <w:rFonts w:hint="eastAsia"/>
        </w:rPr>
        <w:t>4.</w:t>
      </w:r>
      <w:r w:rsidRPr="001370FF">
        <w:rPr>
          <w:rFonts w:hint="eastAsia"/>
        </w:rPr>
        <w:t xml:space="preserve"> </w:t>
      </w:r>
      <w:r w:rsidR="008926F2" w:rsidRPr="001370FF">
        <w:rPr>
          <w:rFonts w:hint="eastAsia"/>
        </w:rPr>
        <w:t xml:space="preserve"> </w:t>
      </w:r>
      <w:r w:rsidRPr="001370FF">
        <w:rPr>
          <w:rFonts w:hint="eastAsia"/>
        </w:rPr>
        <w:t>为确保以“法律面前人人平等”原则为基础的法律权利聚焦于民事问题与合同</w:t>
      </w:r>
      <w:r w:rsidR="00654786" w:rsidRPr="001370FF">
        <w:rPr>
          <w:rFonts w:hint="eastAsia"/>
        </w:rPr>
        <w:t>，</w:t>
      </w:r>
      <w:r w:rsidRPr="001370FF">
        <w:rPr>
          <w:rFonts w:hint="eastAsia"/>
        </w:rPr>
        <w:t>以及管理财产、人员流动以及选择住所和居所的自由</w:t>
      </w:r>
      <w:r w:rsidR="00654786" w:rsidRPr="001370FF">
        <w:rPr>
          <w:rFonts w:hint="eastAsia"/>
        </w:rPr>
        <w:t>，</w:t>
      </w:r>
      <w:r w:rsidRPr="001370FF">
        <w:rPr>
          <w:rFonts w:hint="eastAsia"/>
        </w:rPr>
        <w:t>《临时宪法》为基本权利提供了许多保障</w:t>
      </w:r>
      <w:r w:rsidR="00654786" w:rsidRPr="001370FF">
        <w:rPr>
          <w:rFonts w:hint="eastAsia"/>
        </w:rPr>
        <w:t>，</w:t>
      </w:r>
      <w:r w:rsidRPr="001370FF">
        <w:rPr>
          <w:rFonts w:hint="eastAsia"/>
        </w:rPr>
        <w:t>从而在获取法律授权过程中给予充分的法律效力</w:t>
      </w:r>
      <w:r w:rsidR="00654786" w:rsidRPr="001370FF">
        <w:rPr>
          <w:rFonts w:hint="eastAsia"/>
        </w:rPr>
        <w:t>，</w:t>
      </w:r>
      <w:r w:rsidRPr="001370FF">
        <w:rPr>
          <w:rFonts w:hint="eastAsia"/>
        </w:rPr>
        <w:t>随后还提供了宪法救济。第</w:t>
      </w:r>
      <w:r w:rsidRPr="001370FF">
        <w:rPr>
          <w:rFonts w:hint="eastAsia"/>
        </w:rPr>
        <w:t>12</w:t>
      </w:r>
      <w:r w:rsidRPr="001370FF">
        <w:rPr>
          <w:rFonts w:hint="eastAsia"/>
        </w:rPr>
        <w:t>条“自由权”以支持人权的语言开头</w:t>
      </w:r>
      <w:r w:rsidR="00654786" w:rsidRPr="001370FF">
        <w:rPr>
          <w:rFonts w:hint="eastAsia"/>
        </w:rPr>
        <w:t>，</w:t>
      </w:r>
      <w:r w:rsidRPr="001370FF">
        <w:rPr>
          <w:rFonts w:hint="eastAsia"/>
        </w:rPr>
        <w:t>规定“每个人都有有尊严生活的权利”。这一规定进一步由第</w:t>
      </w:r>
      <w:r w:rsidRPr="001370FF">
        <w:rPr>
          <w:rFonts w:hint="eastAsia"/>
        </w:rPr>
        <w:t>13</w:t>
      </w:r>
      <w:r w:rsidRPr="001370FF">
        <w:rPr>
          <w:rFonts w:hint="eastAsia"/>
        </w:rPr>
        <w:t>条保障的“平等权”进行补充。《宪法》下的平等框架尊重平等和非歧视原则</w:t>
      </w:r>
      <w:r w:rsidR="00654786" w:rsidRPr="001370FF">
        <w:rPr>
          <w:rFonts w:hint="eastAsia"/>
        </w:rPr>
        <w:t>，</w:t>
      </w:r>
      <w:r w:rsidRPr="001370FF">
        <w:rPr>
          <w:rFonts w:hint="eastAsia"/>
        </w:rPr>
        <w:t>为阐释实现《公约》要求的实质性平等提供更广阔的范围。此外</w:t>
      </w:r>
      <w:r w:rsidR="00654786" w:rsidRPr="001370FF">
        <w:rPr>
          <w:rFonts w:hint="eastAsia"/>
        </w:rPr>
        <w:t>，</w:t>
      </w:r>
      <w:r w:rsidRPr="001370FF">
        <w:rPr>
          <w:rFonts w:hint="eastAsia"/>
        </w:rPr>
        <w:t>第</w:t>
      </w:r>
      <w:r w:rsidRPr="001370FF">
        <w:rPr>
          <w:rFonts w:hint="eastAsia"/>
        </w:rPr>
        <w:t>20</w:t>
      </w:r>
      <w:r w:rsidRPr="001370FF">
        <w:rPr>
          <w:rFonts w:hint="eastAsia"/>
        </w:rPr>
        <w:t>条在“妇女权利”标题之下规定对直接歧视和间接歧视的适用情形做出了明确规定。第</w:t>
      </w:r>
      <w:r w:rsidRPr="001370FF">
        <w:rPr>
          <w:rFonts w:hint="eastAsia"/>
        </w:rPr>
        <w:t>20</w:t>
      </w:r>
      <w:r w:rsidRPr="001370FF">
        <w:rPr>
          <w:rFonts w:hint="eastAsia"/>
        </w:rPr>
        <w:t>条规定</w:t>
      </w:r>
      <w:r w:rsidR="00654786" w:rsidRPr="001370FF">
        <w:rPr>
          <w:rFonts w:hint="eastAsia"/>
        </w:rPr>
        <w:t>：</w:t>
      </w:r>
      <w:r w:rsidRPr="001370FF">
        <w:rPr>
          <w:rFonts w:hint="eastAsia"/>
        </w:rPr>
        <w:t>“不能仅仅因为是妇女而受到任何形式的歧视”</w:t>
      </w:r>
      <w:r w:rsidR="00654786" w:rsidRPr="001370FF">
        <w:rPr>
          <w:rFonts w:hint="eastAsia"/>
        </w:rPr>
        <w:t>，</w:t>
      </w:r>
      <w:r w:rsidRPr="001370FF">
        <w:rPr>
          <w:rFonts w:hint="eastAsia"/>
        </w:rPr>
        <w:t>这与《公约》的规定是完全一致的。同样</w:t>
      </w:r>
      <w:r w:rsidR="00654786" w:rsidRPr="001370FF">
        <w:rPr>
          <w:rFonts w:hint="eastAsia"/>
        </w:rPr>
        <w:t>，</w:t>
      </w:r>
      <w:r w:rsidRPr="001370FF">
        <w:rPr>
          <w:rFonts w:hint="eastAsia"/>
        </w:rPr>
        <w:t>修订了有关财产和其他民事案件的歧视性法律。如上文第</w:t>
      </w:r>
      <w:r w:rsidRPr="001370FF">
        <w:rPr>
          <w:rFonts w:hint="eastAsia"/>
        </w:rPr>
        <w:t>1</w:t>
      </w:r>
      <w:r w:rsidRPr="001370FF">
        <w:rPr>
          <w:rFonts w:hint="eastAsia"/>
        </w:rPr>
        <w:t>条和第</w:t>
      </w:r>
      <w:r w:rsidRPr="001370FF">
        <w:rPr>
          <w:rFonts w:hint="eastAsia"/>
        </w:rPr>
        <w:t>2</w:t>
      </w:r>
      <w:r w:rsidRPr="001370FF">
        <w:rPr>
          <w:rFonts w:hint="eastAsia"/>
        </w:rPr>
        <w:t>条所述</w:t>
      </w:r>
      <w:r w:rsidR="00654786" w:rsidRPr="001370FF">
        <w:rPr>
          <w:rFonts w:hint="eastAsia"/>
        </w:rPr>
        <w:t>，</w:t>
      </w:r>
      <w:r w:rsidRPr="001370FF">
        <w:rPr>
          <w:rFonts w:hint="eastAsia"/>
        </w:rPr>
        <w:t>为此对民事法典和具体法律进行了大量修订。</w:t>
      </w:r>
    </w:p>
    <w:p w:rsidR="00194B1A" w:rsidRPr="001370FF" w:rsidRDefault="00194B1A" w:rsidP="008926F2">
      <w:pPr>
        <w:pStyle w:val="SingleTxtGC"/>
        <w:rPr>
          <w:rFonts w:hint="eastAsia"/>
        </w:rPr>
      </w:pPr>
      <w:r w:rsidRPr="001370FF">
        <w:rPr>
          <w:rFonts w:hint="eastAsia"/>
        </w:rPr>
        <w:t>19</w:t>
      </w:r>
      <w:r w:rsidR="00654786" w:rsidRPr="001370FF">
        <w:rPr>
          <w:rFonts w:hint="eastAsia"/>
        </w:rPr>
        <w:t>5.</w:t>
      </w:r>
      <w:r w:rsidRPr="001370FF">
        <w:rPr>
          <w:rFonts w:hint="eastAsia"/>
        </w:rPr>
        <w:t xml:space="preserve">  </w:t>
      </w:r>
      <w:r w:rsidRPr="001370FF">
        <w:rPr>
          <w:rFonts w:hint="eastAsia"/>
        </w:rPr>
        <w:t>为提高妇女获得土地所有权的机会</w:t>
      </w:r>
      <w:r w:rsidR="00654786" w:rsidRPr="001370FF">
        <w:rPr>
          <w:rFonts w:hint="eastAsia"/>
        </w:rPr>
        <w:t>，</w:t>
      </w:r>
      <w:r w:rsidRPr="001370FF">
        <w:rPr>
          <w:rFonts w:hint="eastAsia"/>
        </w:rPr>
        <w:t>在本财政年度政府宣布为登记费提供</w:t>
      </w:r>
      <w:r w:rsidRPr="001370FF">
        <w:rPr>
          <w:rFonts w:hint="eastAsia"/>
        </w:rPr>
        <w:t>25</w:t>
      </w:r>
      <w:r w:rsidR="00654786" w:rsidRPr="001370FF">
        <w:rPr>
          <w:rFonts w:hint="eastAsia"/>
        </w:rPr>
        <w:t>%</w:t>
      </w:r>
      <w:r w:rsidRPr="001370FF">
        <w:rPr>
          <w:rFonts w:hint="eastAsia"/>
        </w:rPr>
        <w:t>的折扣。早些时候的折扣率为</w:t>
      </w:r>
      <w:r w:rsidRPr="001370FF">
        <w:rPr>
          <w:rFonts w:hint="eastAsia"/>
        </w:rPr>
        <w:t>20</w:t>
      </w:r>
      <w:r w:rsidR="00654786" w:rsidRPr="001370FF">
        <w:rPr>
          <w:rFonts w:hint="eastAsia"/>
        </w:rPr>
        <w:t>%</w:t>
      </w:r>
      <w:r w:rsidRPr="001370FF">
        <w:rPr>
          <w:rFonts w:hint="eastAsia"/>
        </w:rPr>
        <w:t>。此外</w:t>
      </w:r>
      <w:r w:rsidR="00654786" w:rsidRPr="001370FF">
        <w:rPr>
          <w:rFonts w:hint="eastAsia"/>
        </w:rPr>
        <w:t>，</w:t>
      </w:r>
      <w:r w:rsidRPr="001370FF">
        <w:rPr>
          <w:rFonts w:hint="eastAsia"/>
        </w:rPr>
        <w:t>政府还宣布</w:t>
      </w:r>
      <w:r w:rsidRPr="001370FF">
        <w:t>2008</w:t>
      </w:r>
      <w:r w:rsidR="00654786" w:rsidRPr="001370FF">
        <w:t>/</w:t>
      </w:r>
      <w:r w:rsidRPr="001370FF">
        <w:t>2009</w:t>
      </w:r>
      <w:r w:rsidRPr="001370FF">
        <w:rPr>
          <w:rFonts w:hint="eastAsia"/>
        </w:rPr>
        <w:t>财政年度妇女享有</w:t>
      </w:r>
      <w:r w:rsidRPr="001370FF">
        <w:rPr>
          <w:rFonts w:hint="eastAsia"/>
        </w:rPr>
        <w:t>10</w:t>
      </w:r>
      <w:r w:rsidR="00654786" w:rsidRPr="001370FF">
        <w:rPr>
          <w:rFonts w:hint="eastAsia"/>
        </w:rPr>
        <w:t>%</w:t>
      </w:r>
      <w:r w:rsidRPr="001370FF">
        <w:rPr>
          <w:rFonts w:hint="eastAsia"/>
        </w:rPr>
        <w:t>的所得税折扣。这必定会推动女性企业家参与到更多的增收活动中</w:t>
      </w:r>
      <w:r w:rsidR="00654786" w:rsidRPr="001370FF">
        <w:rPr>
          <w:rFonts w:hint="eastAsia"/>
        </w:rPr>
        <w:t>，</w:t>
      </w:r>
      <w:r w:rsidRPr="001370FF">
        <w:rPr>
          <w:rFonts w:hint="eastAsia"/>
        </w:rPr>
        <w:t>进而形成更具性别平衡的收入模式。</w:t>
      </w:r>
    </w:p>
    <w:p w:rsidR="00194B1A" w:rsidRPr="001370FF" w:rsidRDefault="00194B1A" w:rsidP="008926F2">
      <w:pPr>
        <w:pStyle w:val="H23GC"/>
        <w:rPr>
          <w:rFonts w:hint="eastAsia"/>
        </w:rPr>
      </w:pPr>
      <w:r w:rsidRPr="001370FF">
        <w:tab/>
      </w:r>
      <w:r w:rsidRPr="001370FF">
        <w:tab/>
      </w:r>
      <w:r w:rsidRPr="001370FF">
        <w:rPr>
          <w:rFonts w:hint="eastAsia"/>
        </w:rPr>
        <w:t>面对的挑战</w:t>
      </w:r>
    </w:p>
    <w:p w:rsidR="00194B1A" w:rsidRPr="001370FF" w:rsidRDefault="00194B1A" w:rsidP="008926F2">
      <w:pPr>
        <w:pStyle w:val="SingleTxtGC"/>
        <w:rPr>
          <w:rFonts w:hint="eastAsia"/>
        </w:rPr>
      </w:pPr>
      <w:r w:rsidRPr="001370FF">
        <w:rPr>
          <w:rFonts w:hint="eastAsia"/>
        </w:rPr>
        <w:t>19</w:t>
      </w:r>
      <w:r w:rsidR="00654786" w:rsidRPr="001370FF">
        <w:rPr>
          <w:rFonts w:hint="eastAsia"/>
        </w:rPr>
        <w:t>6.</w:t>
      </w:r>
      <w:r w:rsidRPr="001370FF">
        <w:rPr>
          <w:rFonts w:hint="eastAsia"/>
        </w:rPr>
        <w:t xml:space="preserve">  </w:t>
      </w:r>
      <w:r w:rsidRPr="001370FF">
        <w:rPr>
          <w:rFonts w:hint="eastAsia"/>
        </w:rPr>
        <w:t>尽管有这些法律和政策措施</w:t>
      </w:r>
      <w:r w:rsidR="00654786" w:rsidRPr="001370FF">
        <w:rPr>
          <w:rFonts w:hint="eastAsia"/>
        </w:rPr>
        <w:t>，</w:t>
      </w:r>
      <w:r w:rsidRPr="001370FF">
        <w:rPr>
          <w:rFonts w:hint="eastAsia"/>
        </w:rPr>
        <w:t>妇女获得固定资产和贷款的机会仍有限。各种经济社会、文化和政治因素都阻碍了妇女享受其法律权利</w:t>
      </w:r>
      <w:r w:rsidR="00654786" w:rsidRPr="001370FF">
        <w:rPr>
          <w:rFonts w:hint="eastAsia"/>
        </w:rPr>
        <w:t>，</w:t>
      </w:r>
      <w:r w:rsidRPr="001370FF">
        <w:rPr>
          <w:rFonts w:hint="eastAsia"/>
        </w:rPr>
        <w:t>尤其是德利特人和处于社会边缘群体。尽管《临时宪法》第</w:t>
      </w:r>
      <w:r w:rsidRPr="001370FF">
        <w:rPr>
          <w:rFonts w:hint="eastAsia"/>
        </w:rPr>
        <w:t>20</w:t>
      </w:r>
      <w:r w:rsidRPr="001370FF">
        <w:rPr>
          <w:rFonts w:hint="eastAsia"/>
        </w:rPr>
        <w:t>条保障了女性的财产权利</w:t>
      </w:r>
      <w:r w:rsidR="00654786" w:rsidRPr="001370FF">
        <w:rPr>
          <w:rFonts w:hint="eastAsia"/>
        </w:rPr>
        <w:t>，</w:t>
      </w:r>
      <w:r w:rsidRPr="001370FF">
        <w:rPr>
          <w:rFonts w:hint="eastAsia"/>
        </w:rPr>
        <w:t>但女性对父母财产和姻亲财产的权利实质性并未实现。</w:t>
      </w:r>
    </w:p>
    <w:p w:rsidR="00194B1A" w:rsidRPr="001370FF" w:rsidRDefault="008926F2" w:rsidP="008926F2">
      <w:pPr>
        <w:pStyle w:val="H1GC"/>
        <w:rPr>
          <w:rFonts w:hint="eastAsia"/>
        </w:rPr>
      </w:pPr>
      <w:bookmarkStart w:id="22" w:name="_Toc285806813"/>
      <w:r w:rsidRPr="001370FF">
        <w:rPr>
          <w:rFonts w:hint="eastAsia"/>
          <w:iCs/>
        </w:rPr>
        <w:tab/>
      </w:r>
      <w:r w:rsidRPr="001370FF">
        <w:rPr>
          <w:rFonts w:hint="eastAsia"/>
          <w:iCs/>
        </w:rPr>
        <w:tab/>
      </w:r>
      <w:r w:rsidR="00194B1A" w:rsidRPr="001370FF">
        <w:rPr>
          <w:rFonts w:hint="eastAsia"/>
          <w:iCs/>
        </w:rPr>
        <w:t>第</w:t>
      </w:r>
      <w:r w:rsidR="00194B1A" w:rsidRPr="001370FF">
        <w:rPr>
          <w:rFonts w:hint="eastAsia"/>
          <w:iCs/>
        </w:rPr>
        <w:t>16</w:t>
      </w:r>
      <w:r w:rsidR="00194B1A" w:rsidRPr="001370FF">
        <w:rPr>
          <w:rFonts w:hint="eastAsia"/>
          <w:iCs/>
        </w:rPr>
        <w:t>条</w:t>
      </w:r>
      <w:r w:rsidR="007F7D53">
        <w:rPr>
          <w:iCs/>
        </w:rPr>
        <w:br/>
      </w:r>
      <w:r w:rsidR="00194B1A" w:rsidRPr="001370FF">
        <w:rPr>
          <w:rFonts w:hint="eastAsia"/>
        </w:rPr>
        <w:t>婚姻及家庭关系</w:t>
      </w:r>
      <w:bookmarkEnd w:id="22"/>
    </w:p>
    <w:p w:rsidR="00194B1A" w:rsidRPr="001370FF" w:rsidRDefault="00194B1A" w:rsidP="008926F2">
      <w:pPr>
        <w:pStyle w:val="H23GC"/>
        <w:rPr>
          <w:rFonts w:hint="eastAsia"/>
        </w:rPr>
      </w:pPr>
      <w:r w:rsidRPr="001370FF">
        <w:tab/>
      </w:r>
      <w:r w:rsidRPr="001370FF">
        <w:tab/>
      </w:r>
      <w:r w:rsidRPr="001370FF">
        <w:rPr>
          <w:rFonts w:hint="eastAsia"/>
        </w:rPr>
        <w:t>基本情况</w:t>
      </w:r>
    </w:p>
    <w:p w:rsidR="00194B1A" w:rsidRPr="001370FF" w:rsidRDefault="00194B1A" w:rsidP="008926F2">
      <w:pPr>
        <w:pStyle w:val="SingleTxtGC"/>
        <w:tabs>
          <w:tab w:val="clear" w:pos="1565"/>
        </w:tabs>
        <w:rPr>
          <w:rFonts w:hint="eastAsia"/>
        </w:rPr>
      </w:pPr>
      <w:r w:rsidRPr="001370FF">
        <w:rPr>
          <w:rFonts w:hint="eastAsia"/>
        </w:rPr>
        <w:t>19</w:t>
      </w:r>
      <w:r w:rsidR="00654786" w:rsidRPr="001370FF">
        <w:rPr>
          <w:rFonts w:hint="eastAsia"/>
        </w:rPr>
        <w:t>7.</w:t>
      </w:r>
      <w:r w:rsidR="008926F2" w:rsidRPr="001370FF">
        <w:rPr>
          <w:rFonts w:hint="eastAsia"/>
        </w:rPr>
        <w:t xml:space="preserve">  </w:t>
      </w:r>
      <w:r w:rsidRPr="001370FF">
        <w:rPr>
          <w:rFonts w:hint="eastAsia"/>
        </w:rPr>
        <w:t>在尼泊尔</w:t>
      </w:r>
      <w:r w:rsidR="00654786" w:rsidRPr="001370FF">
        <w:rPr>
          <w:rFonts w:hint="eastAsia"/>
        </w:rPr>
        <w:t>，</w:t>
      </w:r>
      <w:r w:rsidRPr="001370FF">
        <w:rPr>
          <w:rFonts w:hint="eastAsia"/>
        </w:rPr>
        <w:t>早婚已被视为是人口增长的主要因素之一。婚姻模式是决定生育水平的一项重要因素。</w:t>
      </w:r>
      <w:r w:rsidRPr="001370FF">
        <w:rPr>
          <w:rFonts w:hint="eastAsia"/>
        </w:rPr>
        <w:t>1996</w:t>
      </w:r>
      <w:r w:rsidRPr="001370FF">
        <w:rPr>
          <w:rFonts w:hint="eastAsia"/>
        </w:rPr>
        <w:t>年尼泊尔家庭健康调查、</w:t>
      </w:r>
      <w:r w:rsidRPr="001370FF">
        <w:rPr>
          <w:rFonts w:hint="eastAsia"/>
        </w:rPr>
        <w:t>2001</w:t>
      </w:r>
      <w:r w:rsidRPr="001370FF">
        <w:rPr>
          <w:rFonts w:hint="eastAsia"/>
        </w:rPr>
        <w:t>和</w:t>
      </w:r>
      <w:r w:rsidRPr="001370FF">
        <w:rPr>
          <w:rFonts w:hint="eastAsia"/>
        </w:rPr>
        <w:t>2006</w:t>
      </w:r>
      <w:r w:rsidRPr="001370FF">
        <w:rPr>
          <w:rFonts w:hint="eastAsia"/>
        </w:rPr>
        <w:t>年国家人口健康状况调查的数据显示</w:t>
      </w:r>
      <w:r w:rsidR="00654786" w:rsidRPr="001370FF">
        <w:rPr>
          <w:rFonts w:hint="eastAsia"/>
        </w:rPr>
        <w:t>，</w:t>
      </w:r>
      <w:r w:rsidRPr="001370FF">
        <w:rPr>
          <w:rFonts w:hint="eastAsia"/>
        </w:rPr>
        <w:t>15</w:t>
      </w:r>
      <w:r w:rsidRPr="001370FF">
        <w:rPr>
          <w:rFonts w:hint="eastAsia"/>
        </w:rPr>
        <w:t>岁至</w:t>
      </w:r>
      <w:r w:rsidRPr="001370FF">
        <w:rPr>
          <w:rFonts w:hint="eastAsia"/>
        </w:rPr>
        <w:t>19</w:t>
      </w:r>
      <w:r w:rsidRPr="001370FF">
        <w:rPr>
          <w:rFonts w:hint="eastAsia"/>
        </w:rPr>
        <w:t>岁之间以及</w:t>
      </w:r>
      <w:r w:rsidRPr="001370FF">
        <w:rPr>
          <w:rFonts w:hint="eastAsia"/>
        </w:rPr>
        <w:t>20</w:t>
      </w:r>
      <w:r w:rsidRPr="001370FF">
        <w:rPr>
          <w:rFonts w:hint="eastAsia"/>
        </w:rPr>
        <w:t>岁至</w:t>
      </w:r>
      <w:r w:rsidRPr="001370FF">
        <w:rPr>
          <w:rFonts w:hint="eastAsia"/>
        </w:rPr>
        <w:t>24</w:t>
      </w:r>
      <w:r w:rsidRPr="001370FF">
        <w:rPr>
          <w:rFonts w:hint="eastAsia"/>
        </w:rPr>
        <w:t>岁之间的未婚女性的比例增加了</w:t>
      </w:r>
      <w:r w:rsidRPr="001370FF">
        <w:rPr>
          <w:rFonts w:hint="eastAsia"/>
        </w:rPr>
        <w:t>21</w:t>
      </w:r>
      <w:r w:rsidR="00654786" w:rsidRPr="001370FF">
        <w:rPr>
          <w:rFonts w:hint="eastAsia"/>
        </w:rPr>
        <w:t>%</w:t>
      </w:r>
      <w:r w:rsidRPr="001370FF">
        <w:rPr>
          <w:rFonts w:hint="eastAsia"/>
        </w:rPr>
        <w:t>。</w:t>
      </w:r>
      <w:r w:rsidR="00654786" w:rsidRPr="001370FF">
        <w:rPr>
          <w:rFonts w:hint="eastAsia"/>
        </w:rPr>
        <w:t>(</w:t>
      </w:r>
      <w:r w:rsidRPr="001370FF">
        <w:rPr>
          <w:rFonts w:hint="eastAsia"/>
        </w:rPr>
        <w:t>详细情况请参见上文第</w:t>
      </w:r>
      <w:r w:rsidRPr="001370FF">
        <w:rPr>
          <w:rFonts w:hint="eastAsia"/>
        </w:rPr>
        <w:t>12</w:t>
      </w:r>
      <w:r w:rsidRPr="001370FF">
        <w:rPr>
          <w:rFonts w:hint="eastAsia"/>
        </w:rPr>
        <w:t>条</w:t>
      </w:r>
      <w:r w:rsidR="00654786" w:rsidRPr="001370FF">
        <w:rPr>
          <w:rFonts w:hint="eastAsia"/>
        </w:rPr>
        <w:t>)</w:t>
      </w:r>
      <w:r w:rsidRPr="001370FF">
        <w:rPr>
          <w:rFonts w:hint="eastAsia"/>
        </w:rPr>
        <w:t>。</w:t>
      </w:r>
      <w:r w:rsidRPr="001370FF">
        <w:rPr>
          <w:rFonts w:hint="eastAsia"/>
        </w:rPr>
        <w:t xml:space="preserve"> </w:t>
      </w:r>
    </w:p>
    <w:p w:rsidR="00194B1A" w:rsidRPr="001370FF" w:rsidRDefault="00194B1A" w:rsidP="008926F2">
      <w:pPr>
        <w:pStyle w:val="SingleTxtGC"/>
        <w:rPr>
          <w:rFonts w:hint="eastAsia"/>
        </w:rPr>
      </w:pPr>
      <w:r w:rsidRPr="001370FF">
        <w:rPr>
          <w:rFonts w:hint="eastAsia"/>
        </w:rPr>
        <w:t>19</w:t>
      </w:r>
      <w:r w:rsidR="00654786" w:rsidRPr="001370FF">
        <w:rPr>
          <w:rFonts w:hint="eastAsia"/>
        </w:rPr>
        <w:t>8.</w:t>
      </w:r>
      <w:r w:rsidRPr="001370FF">
        <w:rPr>
          <w:rFonts w:hint="eastAsia"/>
        </w:rPr>
        <w:t xml:space="preserve">  </w:t>
      </w:r>
      <w:r w:rsidRPr="001370FF">
        <w:rPr>
          <w:rFonts w:hint="eastAsia"/>
        </w:rPr>
        <w:t>根据</w:t>
      </w:r>
      <w:r w:rsidRPr="001370FF">
        <w:rPr>
          <w:rFonts w:hint="eastAsia"/>
        </w:rPr>
        <w:t>2001</w:t>
      </w:r>
      <w:r w:rsidRPr="001370FF">
        <w:rPr>
          <w:rFonts w:hint="eastAsia"/>
        </w:rPr>
        <w:t>年的人口普查</w:t>
      </w:r>
      <w:r w:rsidR="00654786" w:rsidRPr="001370FF">
        <w:rPr>
          <w:rFonts w:hint="eastAsia"/>
        </w:rPr>
        <w:t>，</w:t>
      </w:r>
      <w:r w:rsidRPr="001370FF">
        <w:rPr>
          <w:rFonts w:hint="eastAsia"/>
        </w:rPr>
        <w:t>发现有</w:t>
      </w:r>
      <w:r w:rsidRPr="001370FF">
        <w:rPr>
          <w:rFonts w:hint="eastAsia"/>
        </w:rPr>
        <w:t>277 478</w:t>
      </w:r>
      <w:r w:rsidRPr="001370FF">
        <w:rPr>
          <w:rFonts w:hint="eastAsia"/>
        </w:rPr>
        <w:t>位</w:t>
      </w:r>
      <w:r w:rsidR="00654786" w:rsidRPr="001370FF">
        <w:rPr>
          <w:rFonts w:hint="eastAsia"/>
        </w:rPr>
        <w:t>(5.</w:t>
      </w:r>
      <w:r w:rsidRPr="001370FF">
        <w:rPr>
          <w:rFonts w:hint="eastAsia"/>
        </w:rPr>
        <w:t>7</w:t>
      </w:r>
      <w:r w:rsidR="00654786" w:rsidRPr="001370FF">
        <w:rPr>
          <w:rFonts w:hint="eastAsia"/>
        </w:rPr>
        <w:t>%)</w:t>
      </w:r>
      <w:r w:rsidRPr="001370FF">
        <w:rPr>
          <w:rFonts w:hint="eastAsia"/>
        </w:rPr>
        <w:t>已婚男性拥有一个以上配偶。相比第二任妻子</w:t>
      </w:r>
      <w:r w:rsidR="00654786" w:rsidRPr="001370FF">
        <w:rPr>
          <w:rFonts w:hint="eastAsia"/>
        </w:rPr>
        <w:t>，</w:t>
      </w:r>
      <w:r w:rsidRPr="001370FF">
        <w:rPr>
          <w:rFonts w:hint="eastAsia"/>
        </w:rPr>
        <w:t>作为第一任妻子的妇女地位更低并更容易遭受家庭暴力。因此</w:t>
      </w:r>
      <w:r w:rsidR="00654786" w:rsidRPr="001370FF">
        <w:rPr>
          <w:rFonts w:hint="eastAsia"/>
        </w:rPr>
        <w:t>，</w:t>
      </w:r>
      <w:r w:rsidRPr="001370FF">
        <w:rPr>
          <w:rFonts w:hint="eastAsia"/>
        </w:rPr>
        <w:t>重婚或一夫多妻的做法也阻碍女性行使其权利。国家人口健康状况调查数据显示一夫多妻制呈不断下降趋势。这可能要归功于处罚加重以及其他因素</w:t>
      </w:r>
      <w:r w:rsidR="00654786" w:rsidRPr="001370FF">
        <w:rPr>
          <w:rFonts w:hint="eastAsia"/>
        </w:rPr>
        <w:t>，</w:t>
      </w:r>
      <w:r w:rsidRPr="001370FF">
        <w:rPr>
          <w:rFonts w:hint="eastAsia"/>
        </w:rPr>
        <w:t>如童婚率下降和识字率增加等。</w:t>
      </w:r>
    </w:p>
    <w:p w:rsidR="00194B1A" w:rsidRPr="001370FF" w:rsidRDefault="00194B1A" w:rsidP="008926F2">
      <w:pPr>
        <w:pStyle w:val="H23GC"/>
        <w:rPr>
          <w:rFonts w:hint="eastAsia"/>
        </w:rPr>
      </w:pPr>
      <w:r w:rsidRPr="001370FF">
        <w:tab/>
      </w:r>
      <w:r w:rsidRPr="001370FF">
        <w:tab/>
      </w:r>
      <w:r w:rsidRPr="001370FF">
        <w:rPr>
          <w:rFonts w:hint="eastAsia"/>
        </w:rPr>
        <w:t>离婚</w:t>
      </w:r>
    </w:p>
    <w:p w:rsidR="00194B1A" w:rsidRPr="001370FF" w:rsidRDefault="00194B1A" w:rsidP="008926F2">
      <w:pPr>
        <w:pStyle w:val="SingleTxtGC"/>
        <w:rPr>
          <w:rFonts w:hint="eastAsia"/>
        </w:rPr>
      </w:pPr>
      <w:r w:rsidRPr="001370FF">
        <w:rPr>
          <w:rFonts w:hint="eastAsia"/>
        </w:rPr>
        <w:t>19</w:t>
      </w:r>
      <w:r w:rsidR="00654786" w:rsidRPr="001370FF">
        <w:rPr>
          <w:rFonts w:hint="eastAsia"/>
        </w:rPr>
        <w:t>9.</w:t>
      </w:r>
      <w:r w:rsidRPr="001370FF">
        <w:rPr>
          <w:rFonts w:hint="eastAsia"/>
        </w:rPr>
        <w:t xml:space="preserve">  </w:t>
      </w:r>
      <w:r w:rsidRPr="001370FF">
        <w:rPr>
          <w:rFonts w:hint="eastAsia"/>
        </w:rPr>
        <w:t>在所有已婚女性中</w:t>
      </w:r>
      <w:r w:rsidR="00654786" w:rsidRPr="001370FF">
        <w:rPr>
          <w:rFonts w:hint="eastAsia"/>
        </w:rPr>
        <w:t>，</w:t>
      </w:r>
      <w:r w:rsidRPr="001370FF">
        <w:rPr>
          <w:rFonts w:hint="eastAsia"/>
        </w:rPr>
        <w:t>有</w:t>
      </w:r>
      <w:r w:rsidR="00654786" w:rsidRPr="001370FF">
        <w:rPr>
          <w:rFonts w:hint="eastAsia"/>
        </w:rPr>
        <w:t>0.</w:t>
      </w:r>
      <w:r w:rsidRPr="001370FF">
        <w:rPr>
          <w:rFonts w:hint="eastAsia"/>
        </w:rPr>
        <w:t>42</w:t>
      </w:r>
      <w:r w:rsidR="00654786" w:rsidRPr="001370FF">
        <w:rPr>
          <w:rFonts w:hint="eastAsia"/>
        </w:rPr>
        <w:t>%</w:t>
      </w:r>
      <w:r w:rsidRPr="001370FF">
        <w:rPr>
          <w:rFonts w:hint="eastAsia"/>
        </w:rPr>
        <w:t>已经离婚或分居。而在所有离婚女性中</w:t>
      </w:r>
      <w:r w:rsidR="00654786" w:rsidRPr="001370FF">
        <w:rPr>
          <w:rFonts w:hint="eastAsia"/>
        </w:rPr>
        <w:t>，</w:t>
      </w:r>
      <w:r w:rsidRPr="001370FF">
        <w:rPr>
          <w:rFonts w:hint="eastAsia"/>
        </w:rPr>
        <w:t>有</w:t>
      </w:r>
      <w:r w:rsidRPr="001370FF">
        <w:rPr>
          <w:rFonts w:hint="eastAsia"/>
        </w:rPr>
        <w:t xml:space="preserve">   8 122</w:t>
      </w:r>
      <w:r w:rsidR="00654786" w:rsidRPr="001370FF">
        <w:rPr>
          <w:rFonts w:hint="eastAsia"/>
        </w:rPr>
        <w:t>(</w:t>
      </w:r>
      <w:r w:rsidRPr="001370FF">
        <w:rPr>
          <w:rFonts w:hint="eastAsia"/>
        </w:rPr>
        <w:t>4</w:t>
      </w:r>
      <w:r w:rsidR="00654786" w:rsidRPr="001370FF">
        <w:rPr>
          <w:rFonts w:hint="eastAsia"/>
        </w:rPr>
        <w:t>3.</w:t>
      </w:r>
      <w:r w:rsidRPr="001370FF">
        <w:rPr>
          <w:rFonts w:hint="eastAsia"/>
        </w:rPr>
        <w:t>5</w:t>
      </w:r>
      <w:r w:rsidR="00654786" w:rsidRPr="001370FF">
        <w:rPr>
          <w:rFonts w:hint="eastAsia"/>
        </w:rPr>
        <w:t>%)</w:t>
      </w:r>
      <w:r w:rsidRPr="001370FF">
        <w:rPr>
          <w:rFonts w:hint="eastAsia"/>
        </w:rPr>
        <w:t>位女性没有子女。根据中央统计局</w:t>
      </w:r>
      <w:r w:rsidR="00654786" w:rsidRPr="001370FF">
        <w:rPr>
          <w:rFonts w:hint="eastAsia"/>
        </w:rPr>
        <w:t>(</w:t>
      </w:r>
      <w:r w:rsidRPr="001370FF">
        <w:rPr>
          <w:rFonts w:hint="eastAsia"/>
        </w:rPr>
        <w:t>2001</w:t>
      </w:r>
      <w:r w:rsidRPr="001370FF">
        <w:rPr>
          <w:rFonts w:hint="eastAsia"/>
        </w:rPr>
        <w:t>年</w:t>
      </w:r>
      <w:r w:rsidR="00654786" w:rsidRPr="001370FF">
        <w:rPr>
          <w:rFonts w:hint="eastAsia"/>
        </w:rPr>
        <w:t>)</w:t>
      </w:r>
      <w:r w:rsidRPr="001370FF">
        <w:rPr>
          <w:rFonts w:hint="eastAsia"/>
        </w:rPr>
        <w:t>的记录</w:t>
      </w:r>
      <w:r w:rsidR="00654786" w:rsidRPr="001370FF">
        <w:rPr>
          <w:rFonts w:hint="eastAsia"/>
        </w:rPr>
        <w:t>，</w:t>
      </w:r>
      <w:r w:rsidRPr="001370FF">
        <w:rPr>
          <w:rFonts w:hint="eastAsia"/>
        </w:rPr>
        <w:t>3 357</w:t>
      </w:r>
      <w:r w:rsidRPr="001370FF">
        <w:rPr>
          <w:rFonts w:hint="eastAsia"/>
        </w:rPr>
        <w:t>位生下女儿的女性正在办理离婚手续。这种家庭内部的性别暴力已被确定为造成离婚的最主要因素之一。诉讼案件和庭外和解案件都证实了这种趋势。</w:t>
      </w:r>
    </w:p>
    <w:p w:rsidR="00194B1A" w:rsidRPr="001370FF" w:rsidRDefault="00194B1A" w:rsidP="008926F2">
      <w:pPr>
        <w:pStyle w:val="H23GC"/>
        <w:rPr>
          <w:rFonts w:hint="eastAsia"/>
        </w:rPr>
      </w:pPr>
      <w:r w:rsidRPr="001370FF">
        <w:tab/>
      </w:r>
      <w:r w:rsidRPr="001370FF">
        <w:tab/>
      </w:r>
      <w:r w:rsidRPr="001370FF">
        <w:rPr>
          <w:rFonts w:hint="eastAsia"/>
        </w:rPr>
        <w:t>再婚</w:t>
      </w:r>
    </w:p>
    <w:p w:rsidR="00194B1A" w:rsidRPr="001370FF" w:rsidRDefault="00194B1A" w:rsidP="008926F2">
      <w:pPr>
        <w:pStyle w:val="SingleTxtGC"/>
        <w:rPr>
          <w:rFonts w:hint="eastAsia"/>
        </w:rPr>
      </w:pPr>
      <w:r w:rsidRPr="001370FF">
        <w:rPr>
          <w:rFonts w:hint="eastAsia"/>
        </w:rPr>
        <w:t>20</w:t>
      </w:r>
      <w:r w:rsidR="00654786" w:rsidRPr="001370FF">
        <w:rPr>
          <w:rFonts w:hint="eastAsia"/>
        </w:rPr>
        <w:t>0.</w:t>
      </w:r>
      <w:r w:rsidRPr="001370FF">
        <w:rPr>
          <w:rFonts w:hint="eastAsia"/>
        </w:rPr>
        <w:t xml:space="preserve">  </w:t>
      </w:r>
      <w:r w:rsidRPr="001370FF">
        <w:rPr>
          <w:rFonts w:hint="eastAsia"/>
        </w:rPr>
        <w:t>在所有年龄段中</w:t>
      </w:r>
      <w:r w:rsidR="00654786" w:rsidRPr="001370FF">
        <w:rPr>
          <w:rFonts w:hint="eastAsia"/>
        </w:rPr>
        <w:t>，</w:t>
      </w:r>
      <w:r w:rsidRPr="001370FF">
        <w:rPr>
          <w:rFonts w:hint="eastAsia"/>
        </w:rPr>
        <w:t>再婚女性人数少于再婚男性人数。表中数据显示</w:t>
      </w:r>
      <w:r w:rsidR="00654786" w:rsidRPr="001370FF">
        <w:rPr>
          <w:rFonts w:hint="eastAsia"/>
        </w:rPr>
        <w:t>，</w:t>
      </w:r>
      <w:r w:rsidRPr="001370FF">
        <w:rPr>
          <w:rFonts w:hint="eastAsia"/>
        </w:rPr>
        <w:t>50</w:t>
      </w:r>
      <w:r w:rsidRPr="001370FF">
        <w:rPr>
          <w:rFonts w:hint="eastAsia"/>
        </w:rPr>
        <w:t>岁及以上再婚男性更多</w:t>
      </w:r>
      <w:r w:rsidR="00654786" w:rsidRPr="001370FF">
        <w:rPr>
          <w:rFonts w:hint="eastAsia"/>
        </w:rPr>
        <w:t>，</w:t>
      </w:r>
      <w:r w:rsidRPr="001370FF">
        <w:rPr>
          <w:rFonts w:hint="eastAsia"/>
        </w:rPr>
        <w:t>而再婚女性则大多处于生育年龄阶段。</w:t>
      </w:r>
    </w:p>
    <w:p w:rsidR="00194B1A" w:rsidRPr="001370FF" w:rsidRDefault="00194B1A" w:rsidP="008926F2">
      <w:pPr>
        <w:pStyle w:val="H23GC"/>
        <w:rPr>
          <w:rFonts w:hint="eastAsia"/>
        </w:rPr>
      </w:pPr>
      <w:r w:rsidRPr="001370FF">
        <w:tab/>
      </w:r>
      <w:r w:rsidRPr="001370FF">
        <w:tab/>
      </w:r>
      <w:r w:rsidRPr="001370FF">
        <w:rPr>
          <w:rFonts w:hint="eastAsia"/>
        </w:rPr>
        <w:t>已婚女性的子女数量</w:t>
      </w:r>
    </w:p>
    <w:p w:rsidR="00194B1A" w:rsidRPr="001370FF" w:rsidRDefault="00194B1A" w:rsidP="008926F2">
      <w:pPr>
        <w:pStyle w:val="SingleTxtGC"/>
        <w:rPr>
          <w:rFonts w:hint="eastAsia"/>
        </w:rPr>
      </w:pPr>
      <w:r w:rsidRPr="001370FF">
        <w:rPr>
          <w:rFonts w:hint="eastAsia"/>
        </w:rPr>
        <w:t>20</w:t>
      </w:r>
      <w:r w:rsidR="00654786" w:rsidRPr="001370FF">
        <w:rPr>
          <w:rFonts w:hint="eastAsia"/>
        </w:rPr>
        <w:t>1.</w:t>
      </w:r>
      <w:r w:rsidRPr="001370FF">
        <w:rPr>
          <w:rFonts w:hint="eastAsia"/>
        </w:rPr>
        <w:t xml:space="preserve"> </w:t>
      </w:r>
      <w:r w:rsidR="008926F2" w:rsidRPr="001370FF">
        <w:rPr>
          <w:rFonts w:hint="eastAsia"/>
        </w:rPr>
        <w:t xml:space="preserve"> </w:t>
      </w:r>
      <w:r w:rsidRPr="001370FF">
        <w:rPr>
          <w:rFonts w:hint="eastAsia"/>
        </w:rPr>
        <w:t>已婚女性的子女数量与其年龄相关联。由于存在童婚现象</w:t>
      </w:r>
      <w:r w:rsidR="00654786" w:rsidRPr="001370FF">
        <w:rPr>
          <w:rFonts w:hint="eastAsia"/>
        </w:rPr>
        <w:t>，</w:t>
      </w:r>
      <w:r w:rsidRPr="001370FF">
        <w:rPr>
          <w:rFonts w:hint="eastAsia"/>
        </w:rPr>
        <w:t>较高年龄段的女性有较多子女。而由于社会上存在重男轻女的偏见</w:t>
      </w:r>
      <w:r w:rsidR="00654786" w:rsidRPr="001370FF">
        <w:rPr>
          <w:rFonts w:hint="eastAsia"/>
        </w:rPr>
        <w:t>，</w:t>
      </w:r>
      <w:r w:rsidRPr="001370FF">
        <w:rPr>
          <w:rFonts w:hint="eastAsia"/>
        </w:rPr>
        <w:t>女性被迫</w:t>
      </w:r>
      <w:r w:rsidR="00654786" w:rsidRPr="001370FF">
        <w:rPr>
          <w:rFonts w:hint="eastAsia"/>
        </w:rPr>
        <w:t>(</w:t>
      </w:r>
      <w:r w:rsidRPr="001370FF">
        <w:rPr>
          <w:rFonts w:hint="eastAsia"/>
        </w:rPr>
        <w:t>无论是否得到女性同意</w:t>
      </w:r>
      <w:r w:rsidR="00654786" w:rsidRPr="001370FF">
        <w:rPr>
          <w:rFonts w:hint="eastAsia"/>
        </w:rPr>
        <w:t>，</w:t>
      </w:r>
      <w:r w:rsidRPr="001370FF">
        <w:rPr>
          <w:rFonts w:hint="eastAsia"/>
        </w:rPr>
        <w:t>因为社会会施加间接影响</w:t>
      </w:r>
      <w:r w:rsidR="00654786" w:rsidRPr="001370FF">
        <w:rPr>
          <w:rFonts w:hint="eastAsia"/>
        </w:rPr>
        <w:t>)</w:t>
      </w:r>
      <w:r w:rsidRPr="001370FF">
        <w:rPr>
          <w:rFonts w:hint="eastAsia"/>
        </w:rPr>
        <w:t>争取至少生育一个儿子。显然</w:t>
      </w:r>
      <w:r w:rsidR="00654786" w:rsidRPr="001370FF">
        <w:rPr>
          <w:rFonts w:hint="eastAsia"/>
        </w:rPr>
        <w:t>，</w:t>
      </w:r>
      <w:r w:rsidRPr="001370FF">
        <w:rPr>
          <w:rFonts w:hint="eastAsia"/>
        </w:rPr>
        <w:t>生育的子女数较多增加了女性在日常生活中的负担</w:t>
      </w:r>
      <w:r w:rsidR="00654786" w:rsidRPr="001370FF">
        <w:rPr>
          <w:rFonts w:hint="eastAsia"/>
        </w:rPr>
        <w:t>，</w:t>
      </w:r>
      <w:r w:rsidRPr="001370FF">
        <w:rPr>
          <w:rFonts w:hint="eastAsia"/>
        </w:rPr>
        <w:t>对提高女性的社会地位造成困难。</w:t>
      </w:r>
    </w:p>
    <w:p w:rsidR="00194B1A" w:rsidRPr="001370FF" w:rsidRDefault="00194B1A" w:rsidP="008926F2">
      <w:pPr>
        <w:pStyle w:val="H23GC"/>
        <w:rPr>
          <w:rFonts w:hint="eastAsia"/>
        </w:rPr>
      </w:pPr>
      <w:r w:rsidRPr="001370FF">
        <w:tab/>
      </w:r>
      <w:r w:rsidRPr="001370FF">
        <w:tab/>
      </w:r>
      <w:r w:rsidRPr="001370FF">
        <w:rPr>
          <w:rFonts w:hint="eastAsia"/>
        </w:rPr>
        <w:t>改革措施</w:t>
      </w:r>
    </w:p>
    <w:p w:rsidR="00194B1A" w:rsidRPr="001370FF" w:rsidRDefault="00194B1A" w:rsidP="008926F2">
      <w:pPr>
        <w:pStyle w:val="SingleTxtGC"/>
        <w:rPr>
          <w:rFonts w:hint="eastAsia"/>
        </w:rPr>
      </w:pPr>
      <w:r w:rsidRPr="001370FF">
        <w:rPr>
          <w:rFonts w:hint="eastAsia"/>
        </w:rPr>
        <w:t>20</w:t>
      </w:r>
      <w:r w:rsidR="00654786" w:rsidRPr="001370FF">
        <w:rPr>
          <w:rFonts w:hint="eastAsia"/>
        </w:rPr>
        <w:t>2.</w:t>
      </w:r>
      <w:r w:rsidRPr="001370FF">
        <w:rPr>
          <w:rFonts w:hint="eastAsia"/>
        </w:rPr>
        <w:t xml:space="preserve">  </w:t>
      </w:r>
      <w:r w:rsidRPr="001370FF">
        <w:rPr>
          <w:rFonts w:hint="eastAsia"/>
        </w:rPr>
        <w:t>对尼泊尔的婚姻法进行了修订</w:t>
      </w:r>
      <w:r w:rsidR="00654786" w:rsidRPr="001370FF">
        <w:rPr>
          <w:rFonts w:hint="eastAsia"/>
        </w:rPr>
        <w:t>，</w:t>
      </w:r>
      <w:r w:rsidRPr="001370FF">
        <w:rPr>
          <w:rFonts w:hint="eastAsia"/>
        </w:rPr>
        <w:t>使其与男女在所有婚姻和家庭关系阶段</w:t>
      </w:r>
      <w:r w:rsidR="00654786" w:rsidRPr="001370FF">
        <w:rPr>
          <w:rFonts w:hint="eastAsia"/>
        </w:rPr>
        <w:t>(</w:t>
      </w:r>
      <w:r w:rsidRPr="001370FF">
        <w:rPr>
          <w:rFonts w:hint="eastAsia"/>
        </w:rPr>
        <w:t>婚前、婚姻持续期间与婚后</w:t>
      </w:r>
      <w:r w:rsidR="00654786" w:rsidRPr="001370FF">
        <w:rPr>
          <w:rFonts w:hint="eastAsia"/>
        </w:rPr>
        <w:t>)</w:t>
      </w:r>
      <w:r w:rsidRPr="001370FF">
        <w:rPr>
          <w:rFonts w:hint="eastAsia"/>
        </w:rPr>
        <w:t>中的平等权利相一致</w:t>
      </w:r>
      <w:r w:rsidR="00654786" w:rsidRPr="001370FF">
        <w:rPr>
          <w:rFonts w:hint="eastAsia"/>
        </w:rPr>
        <w:t>，</w:t>
      </w:r>
      <w:r w:rsidRPr="001370FF">
        <w:rPr>
          <w:rFonts w:hint="eastAsia"/>
        </w:rPr>
        <w:t>包括适婚年龄、自由同意、监护权和财产等平等标准。以下为值得注意的一些重要变革</w:t>
      </w:r>
      <w:r w:rsidR="00654786" w:rsidRPr="001370FF">
        <w:rPr>
          <w:rFonts w:hint="eastAsia"/>
        </w:rPr>
        <w:t>：</w:t>
      </w:r>
    </w:p>
    <w:p w:rsidR="00194B1A" w:rsidRPr="001370FF" w:rsidRDefault="00194B1A" w:rsidP="008926F2">
      <w:pPr>
        <w:pStyle w:val="Bullet1GC"/>
      </w:pPr>
      <w:r w:rsidRPr="001370FF">
        <w:rPr>
          <w:rFonts w:hint="eastAsia"/>
        </w:rPr>
        <w:t>《临时宪法》第</w:t>
      </w:r>
      <w:r w:rsidRPr="001370FF">
        <w:rPr>
          <w:rFonts w:hint="eastAsia"/>
        </w:rPr>
        <w:t>20</w:t>
      </w:r>
      <w:r w:rsidRPr="001370FF">
        <w:rPr>
          <w:rFonts w:hint="eastAsia"/>
        </w:rPr>
        <w:t>条明确认可“女性的权利”</w:t>
      </w:r>
      <w:r w:rsidR="00654786" w:rsidRPr="001370FF">
        <w:rPr>
          <w:rFonts w:hint="eastAsia"/>
        </w:rPr>
        <w:t>，</w:t>
      </w:r>
      <w:r w:rsidRPr="001370FF">
        <w:rPr>
          <w:rFonts w:hint="eastAsia"/>
        </w:rPr>
        <w:t>包括“对生殖健康和其他生殖问题的权利”、反对针对女性的暴力行为的权利</w:t>
      </w:r>
      <w:r w:rsidR="00654786" w:rsidRPr="001370FF">
        <w:rPr>
          <w:rFonts w:hint="eastAsia"/>
        </w:rPr>
        <w:t>，</w:t>
      </w:r>
      <w:r w:rsidRPr="001370FF">
        <w:rPr>
          <w:rFonts w:hint="eastAsia"/>
        </w:rPr>
        <w:t>特别是与婚姻和组建家庭的权利直接或间接相关的财产权。</w:t>
      </w:r>
    </w:p>
    <w:p w:rsidR="00194B1A" w:rsidRPr="001370FF" w:rsidRDefault="00194B1A" w:rsidP="008926F2">
      <w:pPr>
        <w:pStyle w:val="Bullet1GC"/>
      </w:pPr>
      <w:r w:rsidRPr="001370FF">
        <w:rPr>
          <w:rFonts w:hint="eastAsia"/>
        </w:rPr>
        <w:t>按照已修正的法律规定</w:t>
      </w:r>
      <w:r w:rsidR="00654786" w:rsidRPr="001370FF">
        <w:rPr>
          <w:rFonts w:hint="eastAsia"/>
        </w:rPr>
        <w:t>，</w:t>
      </w:r>
      <w:r w:rsidRPr="001370FF">
        <w:rPr>
          <w:rFonts w:hint="eastAsia"/>
        </w:rPr>
        <w:t>已婚妇女无论年龄或婚姻存续时间</w:t>
      </w:r>
      <w:r w:rsidR="00654786" w:rsidRPr="001370FF">
        <w:rPr>
          <w:rFonts w:hint="eastAsia"/>
        </w:rPr>
        <w:t>，</w:t>
      </w:r>
      <w:r w:rsidRPr="001370FF">
        <w:rPr>
          <w:rFonts w:hint="eastAsia"/>
        </w:rPr>
        <w:t>都有权获得财产。现有的法律框架也为离婚妇女提供了同样的权利。</w:t>
      </w:r>
    </w:p>
    <w:p w:rsidR="00194B1A" w:rsidRPr="001370FF" w:rsidRDefault="00194B1A" w:rsidP="008926F2">
      <w:pPr>
        <w:pStyle w:val="Bullet1GC"/>
      </w:pPr>
      <w:r w:rsidRPr="001370FF">
        <w:rPr>
          <w:rFonts w:hint="eastAsia"/>
        </w:rPr>
        <w:t>寡妇有权获得其财产份额</w:t>
      </w:r>
      <w:r w:rsidR="00654786" w:rsidRPr="001370FF">
        <w:rPr>
          <w:rFonts w:hint="eastAsia"/>
        </w:rPr>
        <w:t>，</w:t>
      </w:r>
      <w:r w:rsidRPr="001370FF">
        <w:rPr>
          <w:rFonts w:hint="eastAsia"/>
        </w:rPr>
        <w:t>无论年龄或婚姻存续时间。</w:t>
      </w:r>
    </w:p>
    <w:p w:rsidR="00194B1A" w:rsidRPr="001370FF" w:rsidRDefault="00194B1A" w:rsidP="008926F2">
      <w:pPr>
        <w:pStyle w:val="Bullet1GC"/>
      </w:pPr>
      <w:r w:rsidRPr="001370FF">
        <w:rPr>
          <w:rFonts w:hint="eastAsia"/>
        </w:rPr>
        <w:t>配偶双方皆没有子女的</w:t>
      </w:r>
      <w:r w:rsidR="00654786" w:rsidRPr="001370FF">
        <w:rPr>
          <w:rFonts w:hint="eastAsia"/>
        </w:rPr>
        <w:t>，</w:t>
      </w:r>
      <w:r w:rsidRPr="001370FF">
        <w:rPr>
          <w:rFonts w:hint="eastAsia"/>
        </w:rPr>
        <w:t>具有领养任一性别子女的平等权利。</w:t>
      </w:r>
    </w:p>
    <w:p w:rsidR="00194B1A" w:rsidRPr="001370FF" w:rsidRDefault="00194B1A" w:rsidP="008926F2">
      <w:pPr>
        <w:pStyle w:val="Bullet1GC"/>
      </w:pPr>
      <w:r w:rsidRPr="001370FF">
        <w:rPr>
          <w:rFonts w:hint="eastAsia"/>
        </w:rPr>
        <w:t>法律承认女性在自身同意的情况下进行堕胎的权利</w:t>
      </w:r>
      <w:r w:rsidR="00654786" w:rsidRPr="001370FF">
        <w:rPr>
          <w:rFonts w:hint="eastAsia"/>
        </w:rPr>
        <w:t>(</w:t>
      </w:r>
      <w:r w:rsidRPr="001370FF">
        <w:rPr>
          <w:rFonts w:hint="eastAsia"/>
        </w:rPr>
        <w:t>一般怀孕时间在</w:t>
      </w:r>
      <w:r w:rsidRPr="001370FF">
        <w:rPr>
          <w:rFonts w:hint="eastAsia"/>
        </w:rPr>
        <w:t>12</w:t>
      </w:r>
      <w:r w:rsidRPr="001370FF">
        <w:rPr>
          <w:rFonts w:hint="eastAsia"/>
        </w:rPr>
        <w:t>周以下</w:t>
      </w:r>
      <w:r w:rsidR="00654786" w:rsidRPr="001370FF">
        <w:rPr>
          <w:rFonts w:hint="eastAsia"/>
        </w:rPr>
        <w:t>，</w:t>
      </w:r>
      <w:r w:rsidRPr="001370FF">
        <w:rPr>
          <w:rFonts w:hint="eastAsia"/>
        </w:rPr>
        <w:t>但因强奸和乱伦导致的怀孕情况除外</w:t>
      </w:r>
      <w:r w:rsidR="00654786" w:rsidRPr="001370FF">
        <w:rPr>
          <w:rFonts w:hint="eastAsia"/>
        </w:rPr>
        <w:t>)</w:t>
      </w:r>
      <w:r w:rsidRPr="001370FF">
        <w:rPr>
          <w:rFonts w:hint="eastAsia"/>
        </w:rPr>
        <w:t>。但是</w:t>
      </w:r>
      <w:r w:rsidR="00654786" w:rsidRPr="001370FF">
        <w:rPr>
          <w:rFonts w:hint="eastAsia"/>
        </w:rPr>
        <w:t>，</w:t>
      </w:r>
      <w:r w:rsidRPr="001370FF">
        <w:rPr>
          <w:rFonts w:hint="eastAsia"/>
        </w:rPr>
        <w:t>刑事规定禁止以性别鉴定为基础的堕胎行为。</w:t>
      </w:r>
    </w:p>
    <w:p w:rsidR="00194B1A" w:rsidRPr="001370FF" w:rsidRDefault="00194B1A" w:rsidP="008926F2">
      <w:pPr>
        <w:pStyle w:val="Bullet1GC"/>
      </w:pPr>
      <w:r w:rsidRPr="001370FF">
        <w:rPr>
          <w:rFonts w:hint="eastAsia"/>
        </w:rPr>
        <w:t>宣称婚内强奸、单亲母亲的权利以及离婚妇女的财产权</w:t>
      </w:r>
      <w:r w:rsidR="00654786" w:rsidRPr="001370FF">
        <w:rPr>
          <w:rFonts w:hint="eastAsia"/>
        </w:rPr>
        <w:t>(</w:t>
      </w:r>
      <w:r w:rsidRPr="001370FF">
        <w:rPr>
          <w:rFonts w:hint="eastAsia"/>
        </w:rPr>
        <w:t>如上所述</w:t>
      </w:r>
      <w:r w:rsidR="00654786" w:rsidRPr="001370FF">
        <w:rPr>
          <w:rFonts w:hint="eastAsia"/>
        </w:rPr>
        <w:t>)</w:t>
      </w:r>
      <w:r w:rsidRPr="001370FF">
        <w:rPr>
          <w:rFonts w:hint="eastAsia"/>
        </w:rPr>
        <w:t>的司法裁决</w:t>
      </w:r>
      <w:r w:rsidR="00654786" w:rsidRPr="001370FF">
        <w:rPr>
          <w:rFonts w:hint="eastAsia"/>
        </w:rPr>
        <w:t>，</w:t>
      </w:r>
      <w:r w:rsidRPr="001370FF">
        <w:rPr>
          <w:rFonts w:hint="eastAsia"/>
        </w:rPr>
        <w:t>是将承认女性的独立身份和个性当作积极变革的某些基准。尼泊尔最高法院进一步明确了婚姻的定义</w:t>
      </w:r>
      <w:r w:rsidR="00654786" w:rsidRPr="001370FF">
        <w:rPr>
          <w:rFonts w:hint="eastAsia"/>
        </w:rPr>
        <w:t>，</w:t>
      </w:r>
      <w:r w:rsidRPr="001370FF">
        <w:rPr>
          <w:rFonts w:hint="eastAsia"/>
        </w:rPr>
        <w:t>其中包括</w:t>
      </w:r>
      <w:smartTag w:uri="urn:schemas-microsoft-com:office:smarttags" w:element="chsdate">
        <w:smartTagPr>
          <w:attr w:name="Year" w:val="2007"/>
          <w:attr w:name="Month" w:val="12"/>
          <w:attr w:name="Day" w:val="21"/>
          <w:attr w:name="IsLunarDate" w:val="False"/>
          <w:attr w:name="IsROCDate" w:val="False"/>
        </w:smartTagPr>
        <w:r w:rsidRPr="001370FF">
          <w:rPr>
            <w:rFonts w:hint="eastAsia"/>
          </w:rPr>
          <w:t>2007</w:t>
        </w:r>
        <w:r w:rsidRPr="001370FF">
          <w:rPr>
            <w:rFonts w:hint="eastAsia"/>
          </w:rPr>
          <w:t>年</w:t>
        </w:r>
        <w:r w:rsidRPr="001370FF">
          <w:rPr>
            <w:rFonts w:hint="eastAsia"/>
          </w:rPr>
          <w:t>12</w:t>
        </w:r>
        <w:r w:rsidRPr="001370FF">
          <w:rPr>
            <w:rFonts w:hint="eastAsia"/>
          </w:rPr>
          <w:t>月</w:t>
        </w:r>
        <w:r w:rsidRPr="001370FF">
          <w:rPr>
            <w:rFonts w:hint="eastAsia"/>
          </w:rPr>
          <w:t>21</w:t>
        </w:r>
        <w:r w:rsidRPr="001370FF">
          <w:rPr>
            <w:rFonts w:hint="eastAsia"/>
          </w:rPr>
          <w:t>日</w:t>
        </w:r>
      </w:smartTag>
      <w:r w:rsidR="00654786" w:rsidRPr="001370FF">
        <w:rPr>
          <w:rFonts w:hint="eastAsia"/>
        </w:rPr>
        <w:t>(</w:t>
      </w:r>
      <w:r w:rsidRPr="001370FF">
        <w:rPr>
          <w:rFonts w:hint="eastAsia"/>
        </w:rPr>
        <w:t>尼泊尔币法</w:t>
      </w:r>
      <w:smartTag w:uri="urn:schemas-microsoft-com:office:smarttags" w:element="chsdate">
        <w:smartTagPr>
          <w:attr w:name="Year" w:val="2064"/>
          <w:attr w:name="Month" w:val="9"/>
          <w:attr w:name="Day" w:val="6"/>
          <w:attr w:name="IsLunarDate" w:val="False"/>
          <w:attr w:name="IsROCDate" w:val="False"/>
        </w:smartTagPr>
        <w:r w:rsidRPr="001370FF">
          <w:rPr>
            <w:rFonts w:hint="eastAsia"/>
          </w:rPr>
          <w:t>2064</w:t>
        </w:r>
        <w:r w:rsidRPr="001370FF">
          <w:rPr>
            <w:rFonts w:hint="eastAsia"/>
          </w:rPr>
          <w:t>年</w:t>
        </w:r>
        <w:r w:rsidRPr="001370FF">
          <w:rPr>
            <w:rFonts w:hint="eastAsia"/>
          </w:rPr>
          <w:t>9</w:t>
        </w:r>
        <w:r w:rsidRPr="001370FF">
          <w:rPr>
            <w:rFonts w:hint="eastAsia"/>
          </w:rPr>
          <w:t>月</w:t>
        </w:r>
        <w:r w:rsidRPr="001370FF">
          <w:rPr>
            <w:rFonts w:hint="eastAsia"/>
          </w:rPr>
          <w:t>6</w:t>
        </w:r>
        <w:r w:rsidRPr="001370FF">
          <w:rPr>
            <w:rFonts w:hint="eastAsia"/>
          </w:rPr>
          <w:t>日</w:t>
        </w:r>
      </w:smartTag>
      <w:r w:rsidR="00654786" w:rsidRPr="001370FF">
        <w:rPr>
          <w:rFonts w:hint="eastAsia"/>
        </w:rPr>
        <w:t>)</w:t>
      </w:r>
      <w:r w:rsidRPr="001370FF">
        <w:rPr>
          <w:rFonts w:hint="eastAsia"/>
        </w:rPr>
        <w:t>判决的</w:t>
      </w:r>
      <w:r w:rsidRPr="001370FF">
        <w:rPr>
          <w:i/>
        </w:rPr>
        <w:t>Sunil Babu Pant</w:t>
      </w:r>
      <w:r w:rsidRPr="001370FF">
        <w:rPr>
          <w:rFonts w:ascii="KaiTi_GB2312" w:eastAsia="KaiTi_GB2312" w:hint="eastAsia"/>
        </w:rPr>
        <w:t>等人诉尼泊尔政府案</w:t>
      </w:r>
      <w:r w:rsidRPr="001370FF">
        <w:rPr>
          <w:rFonts w:hint="eastAsia"/>
        </w:rPr>
        <w:t>中的同性婚姻。最高法院裁定</w:t>
      </w:r>
      <w:r w:rsidR="00654786" w:rsidRPr="001370FF">
        <w:rPr>
          <w:rFonts w:hint="eastAsia"/>
        </w:rPr>
        <w:t>，</w:t>
      </w:r>
      <w:r w:rsidRPr="001370FF">
        <w:rPr>
          <w:rFonts w:hint="eastAsia"/>
        </w:rPr>
        <w:t>“国家和社会应该承认女同性恋、男同性恋以及双性恋的权利并应尊重他们按照性取向结婚和同居的权利”。尼泊尔最高法院进一步要求政府认真研究该问题。为此</w:t>
      </w:r>
      <w:r w:rsidR="00654786" w:rsidRPr="001370FF">
        <w:rPr>
          <w:rFonts w:hint="eastAsia"/>
        </w:rPr>
        <w:t>，</w:t>
      </w:r>
      <w:r w:rsidRPr="001370FF">
        <w:rPr>
          <w:rFonts w:hint="eastAsia"/>
        </w:rPr>
        <w:t>政府受命设立一个由</w:t>
      </w:r>
      <w:r w:rsidRPr="001370FF">
        <w:rPr>
          <w:rFonts w:hint="eastAsia"/>
        </w:rPr>
        <w:t>7</w:t>
      </w:r>
      <w:r w:rsidRPr="001370FF">
        <w:rPr>
          <w:rFonts w:hint="eastAsia"/>
        </w:rPr>
        <w:t>名成员组成的委员会</w:t>
      </w:r>
      <w:r w:rsidR="00654786" w:rsidRPr="001370FF">
        <w:rPr>
          <w:rFonts w:hint="eastAsia"/>
        </w:rPr>
        <w:t>，</w:t>
      </w:r>
      <w:r w:rsidRPr="001370FF">
        <w:rPr>
          <w:rFonts w:hint="eastAsia"/>
        </w:rPr>
        <w:t>其中包括来自政府、法律和社会学部门的专家。</w:t>
      </w:r>
      <w:r w:rsidRPr="001370FF">
        <w:rPr>
          <w:rFonts w:hint="eastAsia"/>
        </w:rPr>
        <w:t xml:space="preserve"> </w:t>
      </w:r>
    </w:p>
    <w:p w:rsidR="00194B1A" w:rsidRPr="001370FF" w:rsidRDefault="00194B1A" w:rsidP="008926F2">
      <w:pPr>
        <w:pStyle w:val="SingleTxtGC"/>
        <w:rPr>
          <w:rFonts w:hint="eastAsia"/>
        </w:rPr>
      </w:pPr>
      <w:r w:rsidRPr="001370FF">
        <w:rPr>
          <w:rFonts w:hint="eastAsia"/>
        </w:rPr>
        <w:t>20</w:t>
      </w:r>
      <w:r w:rsidR="00654786" w:rsidRPr="001370FF">
        <w:rPr>
          <w:rFonts w:hint="eastAsia"/>
        </w:rPr>
        <w:t>3.</w:t>
      </w:r>
      <w:r w:rsidRPr="001370FF">
        <w:rPr>
          <w:rFonts w:hint="eastAsia"/>
        </w:rPr>
        <w:t xml:space="preserve">  </w:t>
      </w:r>
      <w:r w:rsidRPr="001370FF">
        <w:rPr>
          <w:rFonts w:hint="eastAsia"/>
        </w:rPr>
        <w:t>目前正在调整有关婚姻的法律以使其符合《消除对妇女一切形式歧视公约》第</w:t>
      </w:r>
      <w:r w:rsidRPr="001370FF">
        <w:rPr>
          <w:rFonts w:hint="eastAsia"/>
        </w:rPr>
        <w:t>16</w:t>
      </w:r>
      <w:r w:rsidRPr="001370FF">
        <w:rPr>
          <w:rFonts w:hint="eastAsia"/>
        </w:rPr>
        <w:t>条的规定和其他相关人权标准。</w:t>
      </w:r>
      <w:smartTag w:uri="urn:schemas-microsoft-com:office:smarttags" w:element="chsdate">
        <w:smartTagPr>
          <w:attr w:name="Year" w:val="2004"/>
          <w:attr w:name="Month" w:val="6"/>
          <w:attr w:name="Day" w:val="16"/>
          <w:attr w:name="IsLunarDate" w:val="False"/>
          <w:attr w:name="IsROCDate" w:val="False"/>
        </w:smartTagPr>
        <w:r w:rsidRPr="001370FF">
          <w:rPr>
            <w:rFonts w:hint="eastAsia"/>
          </w:rPr>
          <w:t>2004</w:t>
        </w:r>
        <w:r w:rsidRPr="001370FF">
          <w:rPr>
            <w:rFonts w:hint="eastAsia"/>
          </w:rPr>
          <w:t>年</w:t>
        </w:r>
        <w:r w:rsidRPr="001370FF">
          <w:rPr>
            <w:rFonts w:hint="eastAsia"/>
          </w:rPr>
          <w:t>6</w:t>
        </w:r>
        <w:r w:rsidRPr="001370FF">
          <w:rPr>
            <w:rFonts w:hint="eastAsia"/>
          </w:rPr>
          <w:t>月</w:t>
        </w:r>
        <w:r w:rsidRPr="001370FF">
          <w:rPr>
            <w:rFonts w:hint="eastAsia"/>
          </w:rPr>
          <w:t>16</w:t>
        </w:r>
        <w:r w:rsidRPr="001370FF">
          <w:rPr>
            <w:rFonts w:hint="eastAsia"/>
          </w:rPr>
          <w:t>日</w:t>
        </w:r>
      </w:smartTag>
      <w:r w:rsidR="00654786" w:rsidRPr="001370FF">
        <w:rPr>
          <w:rFonts w:hint="eastAsia"/>
        </w:rPr>
        <w:t>(</w:t>
      </w:r>
      <w:r w:rsidRPr="001370FF">
        <w:rPr>
          <w:rFonts w:hint="eastAsia"/>
        </w:rPr>
        <w:t>尼泊尔历法</w:t>
      </w:r>
      <w:smartTag w:uri="urn:schemas-microsoft-com:office:smarttags" w:element="chsdate">
        <w:smartTagPr>
          <w:attr w:name="Year" w:val="2063"/>
          <w:attr w:name="Month" w:val="3"/>
          <w:attr w:name="Day" w:val="2"/>
          <w:attr w:name="IsLunarDate" w:val="False"/>
          <w:attr w:name="IsROCDate" w:val="False"/>
        </w:smartTagPr>
        <w:r w:rsidRPr="001370FF">
          <w:t>2063</w:t>
        </w:r>
        <w:r w:rsidRPr="001370FF">
          <w:rPr>
            <w:rFonts w:hint="eastAsia"/>
          </w:rPr>
          <w:t>年</w:t>
        </w:r>
        <w:r w:rsidRPr="001370FF">
          <w:t>3</w:t>
        </w:r>
        <w:r w:rsidRPr="001370FF">
          <w:rPr>
            <w:rFonts w:hint="eastAsia"/>
          </w:rPr>
          <w:t>月</w:t>
        </w:r>
        <w:r w:rsidRPr="001370FF">
          <w:t>2</w:t>
        </w:r>
        <w:r w:rsidRPr="001370FF">
          <w:rPr>
            <w:rFonts w:hint="eastAsia"/>
          </w:rPr>
          <w:t>日</w:t>
        </w:r>
      </w:smartTag>
      <w:r w:rsidR="00654786" w:rsidRPr="001370FF">
        <w:rPr>
          <w:rFonts w:hint="eastAsia"/>
        </w:rPr>
        <w:t>)</w:t>
      </w:r>
      <w:r w:rsidR="00654786" w:rsidRPr="001370FF">
        <w:rPr>
          <w:rFonts w:hint="eastAsia"/>
        </w:rPr>
        <w:t>，</w:t>
      </w:r>
      <w:r w:rsidRPr="001370FF">
        <w:rPr>
          <w:rFonts w:hint="eastAsia"/>
        </w:rPr>
        <w:t>在</w:t>
      </w:r>
      <w:r w:rsidRPr="001370FF">
        <w:rPr>
          <w:i/>
          <w:iCs/>
        </w:rPr>
        <w:t>Sapana Pradhan Malla</w:t>
      </w:r>
      <w:r w:rsidRPr="001370FF">
        <w:rPr>
          <w:rFonts w:ascii="KaiTi_GB2312" w:eastAsia="KaiTi_GB2312" w:hint="eastAsia"/>
        </w:rPr>
        <w:t>诉</w:t>
      </w:r>
      <w:r w:rsidR="00E8024F" w:rsidRPr="001370FF">
        <w:rPr>
          <w:rFonts w:ascii="KaiTi_GB2312" w:eastAsia="KaiTi_GB2312" w:hint="eastAsia"/>
        </w:rPr>
        <w:t>大臣</w:t>
      </w:r>
      <w:r w:rsidRPr="001370FF">
        <w:rPr>
          <w:rFonts w:ascii="KaiTi_GB2312" w:eastAsia="KaiTi_GB2312" w:hint="eastAsia"/>
        </w:rPr>
        <w:t>会议案</w:t>
      </w:r>
      <w:r w:rsidRPr="001370FF">
        <w:rPr>
          <w:rFonts w:hint="eastAsia"/>
        </w:rPr>
        <w:t>中</w:t>
      </w:r>
      <w:r w:rsidR="00654786" w:rsidRPr="001370FF">
        <w:rPr>
          <w:rFonts w:hint="eastAsia"/>
        </w:rPr>
        <w:t>，</w:t>
      </w:r>
      <w:r w:rsidRPr="001370FF">
        <w:rPr>
          <w:rFonts w:hint="eastAsia"/>
        </w:rPr>
        <w:t>尼泊尔最高法院也向政府发布了指令</w:t>
      </w:r>
      <w:r w:rsidR="00654786" w:rsidRPr="001370FF">
        <w:rPr>
          <w:rFonts w:hint="eastAsia"/>
        </w:rPr>
        <w:t>，</w:t>
      </w:r>
      <w:r w:rsidRPr="001370FF">
        <w:rPr>
          <w:rFonts w:hint="eastAsia"/>
        </w:rPr>
        <w:t>协调所有有关婚姻的法律规定并做出必要安排以便有效的实施法律</w:t>
      </w:r>
      <w:r w:rsidR="00654786" w:rsidRPr="001370FF">
        <w:rPr>
          <w:rFonts w:hint="eastAsia"/>
        </w:rPr>
        <w:t>，</w:t>
      </w:r>
      <w:r w:rsidRPr="001370FF">
        <w:rPr>
          <w:rFonts w:hint="eastAsia"/>
        </w:rPr>
        <w:t>从而控制童婚的发生率。因此</w:t>
      </w:r>
      <w:r w:rsidR="00654786" w:rsidRPr="001370FF">
        <w:rPr>
          <w:rFonts w:hint="eastAsia"/>
        </w:rPr>
        <w:t>，</w:t>
      </w:r>
      <w:r w:rsidRPr="001370FF">
        <w:rPr>
          <w:rFonts w:hint="eastAsia"/>
        </w:rPr>
        <w:t>新修正的《国家法典》中有关婚姻得章节条款规定</w:t>
      </w:r>
      <w:r w:rsidR="00654786" w:rsidRPr="001370FF">
        <w:rPr>
          <w:rFonts w:hint="eastAsia"/>
        </w:rPr>
        <w:t>，</w:t>
      </w:r>
      <w:r w:rsidRPr="001370FF">
        <w:rPr>
          <w:rFonts w:hint="eastAsia"/>
        </w:rPr>
        <w:t>男女的适婚年龄都为</w:t>
      </w:r>
      <w:r w:rsidRPr="001370FF">
        <w:rPr>
          <w:rFonts w:hint="eastAsia"/>
        </w:rPr>
        <w:t>20</w:t>
      </w:r>
      <w:r w:rsidRPr="001370FF">
        <w:rPr>
          <w:rFonts w:hint="eastAsia"/>
        </w:rPr>
        <w:t>岁。</w:t>
      </w:r>
    </w:p>
    <w:p w:rsidR="00194B1A" w:rsidRPr="001370FF" w:rsidRDefault="00194B1A" w:rsidP="008926F2">
      <w:pPr>
        <w:pStyle w:val="H23GC"/>
        <w:rPr>
          <w:rFonts w:hint="eastAsia"/>
        </w:rPr>
      </w:pPr>
      <w:r w:rsidRPr="001370FF">
        <w:tab/>
      </w:r>
      <w:r w:rsidRPr="001370FF">
        <w:tab/>
      </w:r>
      <w:r w:rsidRPr="001370FF">
        <w:rPr>
          <w:rFonts w:hint="eastAsia"/>
        </w:rPr>
        <w:t>面对的挑战</w:t>
      </w:r>
    </w:p>
    <w:p w:rsidR="00194B1A" w:rsidRPr="001370FF" w:rsidRDefault="00194B1A" w:rsidP="008926F2">
      <w:pPr>
        <w:pStyle w:val="SingleTxtGC"/>
        <w:rPr>
          <w:rFonts w:hint="eastAsia"/>
        </w:rPr>
      </w:pPr>
      <w:r w:rsidRPr="001370FF">
        <w:rPr>
          <w:rFonts w:hint="eastAsia"/>
        </w:rPr>
        <w:t>20</w:t>
      </w:r>
      <w:r w:rsidR="00654786" w:rsidRPr="001370FF">
        <w:rPr>
          <w:rFonts w:hint="eastAsia"/>
        </w:rPr>
        <w:t>4.</w:t>
      </w:r>
      <w:r w:rsidR="008926F2" w:rsidRPr="001370FF">
        <w:rPr>
          <w:rFonts w:hint="eastAsia"/>
        </w:rPr>
        <w:t xml:space="preserve">  </w:t>
      </w:r>
      <w:r w:rsidRPr="001370FF">
        <w:rPr>
          <w:rFonts w:hint="eastAsia"/>
        </w:rPr>
        <w:t>尽管母亲的身份已经得到现行《宪法》的承认</w:t>
      </w:r>
      <w:r w:rsidR="00654786" w:rsidRPr="001370FF">
        <w:rPr>
          <w:rFonts w:hint="eastAsia"/>
        </w:rPr>
        <w:t>，</w:t>
      </w:r>
      <w:r w:rsidRPr="001370FF">
        <w:rPr>
          <w:rFonts w:hint="eastAsia"/>
        </w:rPr>
        <w:t>但还需要有效落实。有关婚姻的法律</w:t>
      </w:r>
      <w:r w:rsidR="00654786" w:rsidRPr="001370FF">
        <w:rPr>
          <w:rFonts w:hint="eastAsia"/>
        </w:rPr>
        <w:t>(</w:t>
      </w:r>
      <w:r w:rsidRPr="001370FF">
        <w:rPr>
          <w:rFonts w:hint="eastAsia"/>
        </w:rPr>
        <w:t>如《社会行为改革法案》和《婚姻登记法》</w:t>
      </w:r>
      <w:r w:rsidR="00654786" w:rsidRPr="001370FF">
        <w:rPr>
          <w:rFonts w:hint="eastAsia"/>
        </w:rPr>
        <w:t>)</w:t>
      </w:r>
      <w:r w:rsidRPr="001370FF">
        <w:rPr>
          <w:rFonts w:hint="eastAsia"/>
        </w:rPr>
        <w:t>经发现并未得到充分实施。与婚姻、离婚、死亡和移民事宜有关的法律</w:t>
      </w:r>
      <w:r w:rsidR="00654786" w:rsidRPr="001370FF">
        <w:rPr>
          <w:rFonts w:hint="eastAsia"/>
        </w:rPr>
        <w:t>，</w:t>
      </w:r>
      <w:r w:rsidRPr="001370FF">
        <w:rPr>
          <w:rFonts w:hint="eastAsia"/>
        </w:rPr>
        <w:t>如《个人事件登记法》</w:t>
      </w:r>
      <w:r w:rsidR="00654786" w:rsidRPr="001370FF">
        <w:rPr>
          <w:rFonts w:hint="eastAsia"/>
        </w:rPr>
        <w:t>，</w:t>
      </w:r>
      <w:r w:rsidRPr="001370FF">
        <w:rPr>
          <w:rFonts w:hint="eastAsia"/>
        </w:rPr>
        <w:t>也有待有效执行。因此</w:t>
      </w:r>
      <w:r w:rsidR="00654786" w:rsidRPr="001370FF">
        <w:rPr>
          <w:rFonts w:hint="eastAsia"/>
        </w:rPr>
        <w:t>，</w:t>
      </w:r>
      <w:r w:rsidRPr="001370FF">
        <w:rPr>
          <w:rFonts w:hint="eastAsia"/>
        </w:rPr>
        <w:t>发现了许多有关证实配偶关系和子女合法性的争议。而假结婚是人口贩子频繁使用的有效手段之一。</w:t>
      </w:r>
    </w:p>
    <w:p w:rsidR="00194B1A" w:rsidRPr="001370FF" w:rsidRDefault="00194B1A" w:rsidP="008926F2">
      <w:pPr>
        <w:pStyle w:val="SingleTxtGC"/>
        <w:rPr>
          <w:rFonts w:hint="eastAsia"/>
        </w:rPr>
      </w:pPr>
      <w:r w:rsidRPr="001370FF">
        <w:rPr>
          <w:rFonts w:hint="eastAsia"/>
        </w:rPr>
        <w:t>20</w:t>
      </w:r>
      <w:r w:rsidR="00654786" w:rsidRPr="001370FF">
        <w:rPr>
          <w:rFonts w:hint="eastAsia"/>
        </w:rPr>
        <w:t>5.</w:t>
      </w:r>
      <w:r w:rsidRPr="001370FF">
        <w:rPr>
          <w:rFonts w:hint="eastAsia"/>
        </w:rPr>
        <w:t xml:space="preserve">  </w:t>
      </w:r>
      <w:r w:rsidRPr="001370FF">
        <w:rPr>
          <w:rFonts w:hint="eastAsia"/>
        </w:rPr>
        <w:t>与受过教育的妇女相比</w:t>
      </w:r>
      <w:r w:rsidR="00654786" w:rsidRPr="001370FF">
        <w:rPr>
          <w:rFonts w:hint="eastAsia"/>
        </w:rPr>
        <w:t>，</w:t>
      </w:r>
      <w:r w:rsidRPr="001370FF">
        <w:rPr>
          <w:rFonts w:hint="eastAsia"/>
        </w:rPr>
        <w:t>未接受过教育的妇女不能享受生育权利。户主的性别同样会影响妇女及已婚未成年女性的生育行为和生育健康。另外发现女性户主家庭比男性户主家庭对生育行为</w:t>
      </w:r>
      <w:r w:rsidR="00654786" w:rsidRPr="001370FF">
        <w:rPr>
          <w:rFonts w:hint="eastAsia"/>
        </w:rPr>
        <w:t>(</w:t>
      </w:r>
      <w:r w:rsidRPr="001370FF">
        <w:rPr>
          <w:rFonts w:hint="eastAsia"/>
        </w:rPr>
        <w:t>包括妇女的生殖健康</w:t>
      </w:r>
      <w:r w:rsidR="00654786" w:rsidRPr="001370FF">
        <w:rPr>
          <w:rFonts w:hint="eastAsia"/>
        </w:rPr>
        <w:t>)</w:t>
      </w:r>
      <w:r w:rsidRPr="001370FF">
        <w:rPr>
          <w:rFonts w:hint="eastAsia"/>
        </w:rPr>
        <w:t>更为了解。此外还发现</w:t>
      </w:r>
      <w:r w:rsidR="00654786" w:rsidRPr="001370FF">
        <w:rPr>
          <w:rFonts w:hint="eastAsia"/>
        </w:rPr>
        <w:t>，</w:t>
      </w:r>
      <w:r w:rsidRPr="001370FF">
        <w:rPr>
          <w:rFonts w:hint="eastAsia"/>
        </w:rPr>
        <w:t>未成年女性的婚姻案件在女性户主家庭中远低于男性户主家庭。据人口普查数据记载</w:t>
      </w:r>
      <w:r w:rsidR="00654786" w:rsidRPr="001370FF">
        <w:rPr>
          <w:rFonts w:hint="eastAsia"/>
        </w:rPr>
        <w:t>，</w:t>
      </w:r>
      <w:r w:rsidRPr="001370FF">
        <w:rPr>
          <w:rFonts w:hint="eastAsia"/>
        </w:rPr>
        <w:t>全国大约有</w:t>
      </w:r>
      <w:r w:rsidRPr="001370FF">
        <w:rPr>
          <w:rFonts w:hint="eastAsia"/>
        </w:rPr>
        <w:t>10</w:t>
      </w:r>
      <w:r w:rsidR="00654786" w:rsidRPr="001370FF">
        <w:rPr>
          <w:rFonts w:hint="eastAsia"/>
        </w:rPr>
        <w:t>%</w:t>
      </w:r>
      <w:r w:rsidRPr="001370FF">
        <w:rPr>
          <w:rFonts w:hint="eastAsia"/>
        </w:rPr>
        <w:t>的家庭都有已婚未成年妇女。在这些家庭当中</w:t>
      </w:r>
      <w:r w:rsidR="00654786" w:rsidRPr="001370FF">
        <w:rPr>
          <w:rFonts w:hint="eastAsia"/>
        </w:rPr>
        <w:t>，</w:t>
      </w:r>
      <w:r w:rsidRPr="001370FF">
        <w:rPr>
          <w:rFonts w:hint="eastAsia"/>
        </w:rPr>
        <w:t>大约</w:t>
      </w:r>
      <w:r w:rsidRPr="001370FF">
        <w:rPr>
          <w:rFonts w:hint="eastAsia"/>
        </w:rPr>
        <w:t>90</w:t>
      </w:r>
      <w:r w:rsidR="00654786" w:rsidRPr="001370FF">
        <w:rPr>
          <w:rFonts w:hint="eastAsia"/>
        </w:rPr>
        <w:t>%</w:t>
      </w:r>
      <w:r w:rsidRPr="001370FF">
        <w:rPr>
          <w:rFonts w:hint="eastAsia"/>
        </w:rPr>
        <w:t>都是男性户主家庭。</w:t>
      </w:r>
    </w:p>
    <w:p w:rsidR="00194B1A" w:rsidRPr="001370FF" w:rsidRDefault="00194B1A" w:rsidP="008926F2">
      <w:pPr>
        <w:pStyle w:val="HChGC"/>
        <w:rPr>
          <w:rFonts w:hint="eastAsia"/>
        </w:rPr>
      </w:pPr>
      <w:r w:rsidRPr="001370FF">
        <w:tab/>
      </w:r>
      <w:r w:rsidRPr="001370FF">
        <w:tab/>
      </w:r>
      <w:bookmarkStart w:id="23" w:name="_Toc285806814"/>
      <w:r w:rsidRPr="001370FF">
        <w:rPr>
          <w:rFonts w:hint="eastAsia"/>
        </w:rPr>
        <w:t>第三部分</w:t>
      </w:r>
      <w:bookmarkEnd w:id="23"/>
    </w:p>
    <w:p w:rsidR="00194B1A" w:rsidRPr="001370FF" w:rsidRDefault="00194B1A" w:rsidP="008926F2">
      <w:pPr>
        <w:pStyle w:val="H1GC"/>
        <w:rPr>
          <w:rFonts w:hint="eastAsia"/>
        </w:rPr>
      </w:pPr>
      <w:r w:rsidRPr="001370FF">
        <w:tab/>
      </w:r>
      <w:r w:rsidRPr="001370FF">
        <w:tab/>
      </w:r>
      <w:bookmarkStart w:id="24" w:name="_Toc285806815"/>
      <w:r w:rsidRPr="001370FF">
        <w:rPr>
          <w:rFonts w:hint="eastAsia"/>
        </w:rPr>
        <w:t>《北京行动纲要》的实施进度</w:t>
      </w:r>
      <w:bookmarkEnd w:id="24"/>
    </w:p>
    <w:p w:rsidR="00194B1A" w:rsidRPr="001370FF" w:rsidRDefault="00194B1A" w:rsidP="008926F2">
      <w:pPr>
        <w:pStyle w:val="H23GC"/>
        <w:rPr>
          <w:rFonts w:hint="eastAsia"/>
        </w:rPr>
      </w:pPr>
      <w:r w:rsidRPr="001370FF">
        <w:tab/>
      </w:r>
      <w:r w:rsidRPr="001370FF">
        <w:tab/>
      </w:r>
      <w:r w:rsidRPr="001370FF">
        <w:rPr>
          <w:rFonts w:hint="eastAsia"/>
        </w:rPr>
        <w:t>妇女与贫困</w:t>
      </w:r>
    </w:p>
    <w:p w:rsidR="00194B1A" w:rsidRPr="001370FF" w:rsidRDefault="00194B1A" w:rsidP="008926F2">
      <w:pPr>
        <w:pStyle w:val="SingleTxtG"/>
        <w:spacing w:line="320" w:lineRule="atLeast"/>
        <w:rPr>
          <w:rFonts w:hint="eastAsia"/>
          <w:sz w:val="21"/>
          <w:lang w:eastAsia="zh-CN"/>
        </w:rPr>
      </w:pPr>
      <w:r w:rsidRPr="001370FF">
        <w:rPr>
          <w:rFonts w:hint="eastAsia"/>
          <w:sz w:val="21"/>
          <w:lang w:eastAsia="zh-CN"/>
        </w:rPr>
        <w:t>20</w:t>
      </w:r>
      <w:r w:rsidR="00654786" w:rsidRPr="001370FF">
        <w:rPr>
          <w:rFonts w:hint="eastAsia"/>
          <w:sz w:val="21"/>
          <w:lang w:eastAsia="zh-CN"/>
        </w:rPr>
        <w:t>6.</w:t>
      </w:r>
      <w:r w:rsidRPr="001370FF">
        <w:rPr>
          <w:rFonts w:hint="eastAsia"/>
          <w:sz w:val="21"/>
          <w:lang w:eastAsia="zh-CN"/>
        </w:rPr>
        <w:t xml:space="preserve"> </w:t>
      </w:r>
      <w:r w:rsidRPr="001370FF">
        <w:rPr>
          <w:rFonts w:hint="eastAsia"/>
          <w:sz w:val="21"/>
          <w:lang w:eastAsia="zh-CN"/>
        </w:rPr>
        <w:tab/>
      </w:r>
      <w:r w:rsidRPr="001370FF">
        <w:rPr>
          <w:rFonts w:hint="eastAsia"/>
          <w:sz w:val="21"/>
          <w:lang w:eastAsia="zh-CN"/>
        </w:rPr>
        <w:t>政府意识到这样一个事实</w:t>
      </w:r>
      <w:r w:rsidR="00654786" w:rsidRPr="001370FF">
        <w:rPr>
          <w:rFonts w:hint="eastAsia"/>
          <w:sz w:val="21"/>
          <w:lang w:eastAsia="zh-CN"/>
        </w:rPr>
        <w:t>，</w:t>
      </w:r>
      <w:r w:rsidRPr="001370FF">
        <w:rPr>
          <w:rFonts w:hint="eastAsia"/>
          <w:sz w:val="21"/>
          <w:lang w:eastAsia="zh-CN"/>
        </w:rPr>
        <w:t>即如果将贫苦妇女视为社会发展的不活跃的受益人</w:t>
      </w:r>
      <w:r w:rsidR="00654786" w:rsidRPr="001370FF">
        <w:rPr>
          <w:rFonts w:hint="eastAsia"/>
          <w:sz w:val="21"/>
          <w:lang w:eastAsia="zh-CN"/>
        </w:rPr>
        <w:t>，</w:t>
      </w:r>
      <w:r w:rsidRPr="001370FF">
        <w:rPr>
          <w:rFonts w:hint="eastAsia"/>
          <w:sz w:val="21"/>
          <w:lang w:eastAsia="zh-CN"/>
        </w:rPr>
        <w:t>扶贫措施将难以发挥作用。因此</w:t>
      </w:r>
      <w:r w:rsidR="00654786" w:rsidRPr="001370FF">
        <w:rPr>
          <w:rFonts w:hint="eastAsia"/>
          <w:sz w:val="21"/>
          <w:lang w:eastAsia="zh-CN"/>
        </w:rPr>
        <w:t>，</w:t>
      </w:r>
      <w:r w:rsidRPr="001370FF">
        <w:rPr>
          <w:rFonts w:hint="eastAsia"/>
          <w:sz w:val="21"/>
          <w:lang w:eastAsia="zh-CN"/>
        </w:rPr>
        <w:t>在扶贫方案中</w:t>
      </w:r>
      <w:r w:rsidR="00654786" w:rsidRPr="001370FF">
        <w:rPr>
          <w:rFonts w:hint="eastAsia"/>
          <w:sz w:val="21"/>
          <w:lang w:eastAsia="zh-CN"/>
        </w:rPr>
        <w:t>，</w:t>
      </w:r>
      <w:r w:rsidRPr="001370FF">
        <w:rPr>
          <w:rFonts w:hint="eastAsia"/>
          <w:sz w:val="21"/>
          <w:lang w:eastAsia="zh-CN"/>
        </w:rPr>
        <w:t>各个国家机关提出了各种政策措施</w:t>
      </w:r>
      <w:r w:rsidR="00654786" w:rsidRPr="001370FF">
        <w:rPr>
          <w:rFonts w:hint="eastAsia"/>
          <w:sz w:val="21"/>
          <w:lang w:eastAsia="zh-CN"/>
        </w:rPr>
        <w:t>，</w:t>
      </w:r>
      <w:r w:rsidRPr="001370FF">
        <w:rPr>
          <w:rFonts w:hint="eastAsia"/>
          <w:sz w:val="21"/>
          <w:lang w:eastAsia="zh-CN"/>
        </w:rPr>
        <w:t>并通过地方妇女发展方案</w:t>
      </w:r>
      <w:r w:rsidR="00654786" w:rsidRPr="001370FF">
        <w:rPr>
          <w:rFonts w:hint="eastAsia"/>
          <w:sz w:val="21"/>
          <w:lang w:eastAsia="zh-CN"/>
        </w:rPr>
        <w:t>，</w:t>
      </w:r>
      <w:r w:rsidRPr="001370FF">
        <w:rPr>
          <w:rFonts w:hint="eastAsia"/>
          <w:sz w:val="21"/>
          <w:lang w:eastAsia="zh-CN"/>
        </w:rPr>
        <w:t>在妇女、儿童和社会福利部和地方发展部包罗框架下实施这些政策措施。其他部委</w:t>
      </w:r>
      <w:r w:rsidR="00654786" w:rsidRPr="001370FF">
        <w:rPr>
          <w:rFonts w:hint="eastAsia"/>
          <w:sz w:val="21"/>
          <w:lang w:eastAsia="zh-CN"/>
        </w:rPr>
        <w:t>，</w:t>
      </w:r>
      <w:r w:rsidRPr="001370FF">
        <w:rPr>
          <w:rFonts w:hint="eastAsia"/>
          <w:sz w:val="21"/>
          <w:lang w:eastAsia="zh-CN"/>
        </w:rPr>
        <w:t>如农业与合作部、森林和水土保持部、卫生和人口部、教育部等</w:t>
      </w:r>
      <w:r w:rsidR="00654786" w:rsidRPr="001370FF">
        <w:rPr>
          <w:rFonts w:hint="eastAsia"/>
          <w:sz w:val="21"/>
          <w:lang w:eastAsia="zh-CN"/>
        </w:rPr>
        <w:t>，</w:t>
      </w:r>
      <w:r w:rsidRPr="001370FF">
        <w:rPr>
          <w:rFonts w:hint="eastAsia"/>
          <w:sz w:val="21"/>
          <w:lang w:eastAsia="zh-CN"/>
        </w:rPr>
        <w:t>将妇女作为活跃的经济行为人的角色摆在优先位置</w:t>
      </w:r>
      <w:r w:rsidR="00654786" w:rsidRPr="001370FF">
        <w:rPr>
          <w:rFonts w:hint="eastAsia"/>
          <w:sz w:val="21"/>
          <w:lang w:eastAsia="zh-CN"/>
        </w:rPr>
        <w:t>，</w:t>
      </w:r>
      <w:r w:rsidRPr="001370FF">
        <w:rPr>
          <w:rFonts w:hint="eastAsia"/>
          <w:sz w:val="21"/>
          <w:lang w:eastAsia="zh-CN"/>
        </w:rPr>
        <w:t>以提高妇女在以家庭为基础的日常农业工作中的生产力</w:t>
      </w:r>
      <w:r w:rsidR="00654786" w:rsidRPr="001370FF">
        <w:rPr>
          <w:rFonts w:hint="eastAsia"/>
          <w:sz w:val="21"/>
          <w:lang w:eastAsia="zh-CN"/>
        </w:rPr>
        <w:t>，</w:t>
      </w:r>
      <w:r w:rsidRPr="001370FF">
        <w:rPr>
          <w:rFonts w:hint="eastAsia"/>
          <w:sz w:val="21"/>
          <w:lang w:eastAsia="zh-CN"/>
        </w:rPr>
        <w:t>同时扩大其就业机会并加强其创收能力</w:t>
      </w:r>
      <w:r w:rsidR="00654786" w:rsidRPr="001370FF">
        <w:rPr>
          <w:rFonts w:hint="eastAsia"/>
          <w:sz w:val="21"/>
          <w:lang w:eastAsia="zh-CN"/>
        </w:rPr>
        <w:t>，</w:t>
      </w:r>
      <w:r w:rsidRPr="001370FF">
        <w:rPr>
          <w:rFonts w:hint="eastAsia"/>
          <w:sz w:val="21"/>
          <w:lang w:eastAsia="zh-CN"/>
        </w:rPr>
        <w:t>详细内容在上文标题“总体上妇女尤其是农村妇女的社会经济权利”下报告。</w:t>
      </w:r>
    </w:p>
    <w:p w:rsidR="00194B1A" w:rsidRPr="001370FF" w:rsidRDefault="00194B1A" w:rsidP="008926F2">
      <w:pPr>
        <w:pStyle w:val="SingleTxtG"/>
        <w:spacing w:line="320" w:lineRule="atLeast"/>
        <w:rPr>
          <w:rFonts w:hint="eastAsia"/>
          <w:sz w:val="21"/>
          <w:lang w:eastAsia="zh-CN"/>
        </w:rPr>
      </w:pPr>
      <w:r w:rsidRPr="001370FF">
        <w:rPr>
          <w:rFonts w:hint="eastAsia"/>
          <w:sz w:val="21"/>
          <w:lang w:eastAsia="zh-CN"/>
        </w:rPr>
        <w:t>20</w:t>
      </w:r>
      <w:r w:rsidR="00654786" w:rsidRPr="001370FF">
        <w:rPr>
          <w:rFonts w:hint="eastAsia"/>
          <w:sz w:val="21"/>
          <w:lang w:eastAsia="zh-CN"/>
        </w:rPr>
        <w:t>7.</w:t>
      </w:r>
      <w:r w:rsidRPr="001370FF">
        <w:rPr>
          <w:rFonts w:hint="eastAsia"/>
          <w:sz w:val="21"/>
          <w:lang w:eastAsia="zh-CN"/>
        </w:rPr>
        <w:t xml:space="preserve"> </w:t>
      </w:r>
      <w:r w:rsidRPr="001370FF">
        <w:rPr>
          <w:rFonts w:hint="eastAsia"/>
          <w:sz w:val="21"/>
          <w:lang w:eastAsia="zh-CN"/>
        </w:rPr>
        <w:tab/>
      </w:r>
      <w:r w:rsidRPr="001370FF">
        <w:rPr>
          <w:rFonts w:hint="eastAsia"/>
          <w:sz w:val="21"/>
          <w:lang w:eastAsia="zh-CN"/>
        </w:rPr>
        <w:t>尼泊尔正致力于争取在</w:t>
      </w:r>
      <w:r w:rsidRPr="001370FF">
        <w:rPr>
          <w:rFonts w:hint="eastAsia"/>
          <w:sz w:val="21"/>
          <w:lang w:eastAsia="zh-CN"/>
        </w:rPr>
        <w:t>2015</w:t>
      </w:r>
      <w:r w:rsidRPr="001370FF">
        <w:rPr>
          <w:rFonts w:hint="eastAsia"/>
          <w:sz w:val="21"/>
          <w:lang w:eastAsia="zh-CN"/>
        </w:rPr>
        <w:t>年前实现千年发展目标。千年发展目标提出了针对扶贫、改善医疗状况、教育、两性平等、环境和一般人类发展的量化目标。</w:t>
      </w:r>
      <w:r w:rsidRPr="001370FF">
        <w:rPr>
          <w:rFonts w:hint="eastAsia"/>
          <w:sz w:val="21"/>
          <w:lang w:eastAsia="zh-CN"/>
        </w:rPr>
        <w:t>1995-1996</w:t>
      </w:r>
      <w:r w:rsidRPr="001370FF">
        <w:rPr>
          <w:rFonts w:hint="eastAsia"/>
          <w:sz w:val="21"/>
          <w:lang w:eastAsia="zh-CN"/>
        </w:rPr>
        <w:t>年到</w:t>
      </w:r>
      <w:r w:rsidRPr="001370FF">
        <w:rPr>
          <w:rFonts w:hint="eastAsia"/>
          <w:sz w:val="21"/>
          <w:lang w:eastAsia="zh-CN"/>
        </w:rPr>
        <w:t>2003-2004</w:t>
      </w:r>
      <w:r w:rsidRPr="001370FF">
        <w:rPr>
          <w:rFonts w:hint="eastAsia"/>
          <w:sz w:val="21"/>
          <w:lang w:eastAsia="zh-CN"/>
        </w:rPr>
        <w:t>年间贫困率有了明显的下降</w:t>
      </w:r>
      <w:r w:rsidR="00654786" w:rsidRPr="001370FF">
        <w:rPr>
          <w:rFonts w:hint="eastAsia"/>
          <w:sz w:val="21"/>
          <w:lang w:eastAsia="zh-CN"/>
        </w:rPr>
        <w:t>，</w:t>
      </w:r>
      <w:r w:rsidRPr="001370FF">
        <w:rPr>
          <w:rFonts w:hint="eastAsia"/>
          <w:sz w:val="21"/>
          <w:lang w:eastAsia="zh-CN"/>
        </w:rPr>
        <w:t>由</w:t>
      </w:r>
      <w:r w:rsidRPr="001370FF">
        <w:rPr>
          <w:rFonts w:hint="eastAsia"/>
          <w:sz w:val="21"/>
          <w:lang w:eastAsia="zh-CN"/>
        </w:rPr>
        <w:t>42</w:t>
      </w:r>
      <w:r w:rsidR="00654786" w:rsidRPr="001370FF">
        <w:rPr>
          <w:rFonts w:hint="eastAsia"/>
          <w:sz w:val="21"/>
          <w:lang w:eastAsia="zh-CN"/>
        </w:rPr>
        <w:t>%</w:t>
      </w:r>
      <w:r w:rsidRPr="001370FF">
        <w:rPr>
          <w:rFonts w:hint="eastAsia"/>
          <w:sz w:val="21"/>
          <w:lang w:eastAsia="zh-CN"/>
        </w:rPr>
        <w:t>下降到</w:t>
      </w:r>
      <w:r w:rsidRPr="001370FF">
        <w:rPr>
          <w:rFonts w:hint="eastAsia"/>
          <w:sz w:val="21"/>
          <w:lang w:eastAsia="zh-CN"/>
        </w:rPr>
        <w:t>31</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每年下降</w:t>
      </w:r>
      <w:r w:rsidR="00654786" w:rsidRPr="001370FF">
        <w:rPr>
          <w:rFonts w:hint="eastAsia"/>
          <w:sz w:val="21"/>
          <w:lang w:eastAsia="zh-CN"/>
        </w:rPr>
        <w:t>3.</w:t>
      </w:r>
      <w:r w:rsidRPr="001370FF">
        <w:rPr>
          <w:rFonts w:hint="eastAsia"/>
          <w:sz w:val="21"/>
          <w:lang w:eastAsia="zh-CN"/>
        </w:rPr>
        <w:t>7</w:t>
      </w:r>
      <w:r w:rsidR="00654786" w:rsidRPr="001370FF">
        <w:rPr>
          <w:rFonts w:hint="eastAsia"/>
          <w:sz w:val="21"/>
          <w:lang w:eastAsia="zh-CN"/>
        </w:rPr>
        <w:t>%</w:t>
      </w:r>
      <w:r w:rsidRPr="001370FF">
        <w:rPr>
          <w:rFonts w:hint="eastAsia"/>
          <w:sz w:val="21"/>
          <w:lang w:eastAsia="zh-CN"/>
        </w:rPr>
        <w:t>。尽管如此</w:t>
      </w:r>
      <w:r w:rsidR="00654786" w:rsidRPr="001370FF">
        <w:rPr>
          <w:rFonts w:hint="eastAsia"/>
          <w:sz w:val="21"/>
          <w:lang w:eastAsia="zh-CN"/>
        </w:rPr>
        <w:t>，</w:t>
      </w:r>
      <w:r w:rsidRPr="001370FF">
        <w:rPr>
          <w:rFonts w:hint="eastAsia"/>
          <w:sz w:val="21"/>
          <w:lang w:eastAsia="zh-CN"/>
        </w:rPr>
        <w:t>德利特人和贾那贾提人中的贫困情况仍普遍严重</w:t>
      </w:r>
      <w:r w:rsidR="00654786" w:rsidRPr="001370FF">
        <w:rPr>
          <w:rFonts w:hint="eastAsia"/>
          <w:sz w:val="21"/>
          <w:lang w:eastAsia="zh-CN"/>
        </w:rPr>
        <w:t>，</w:t>
      </w:r>
      <w:r w:rsidRPr="001370FF">
        <w:rPr>
          <w:rFonts w:hint="eastAsia"/>
          <w:sz w:val="21"/>
          <w:lang w:eastAsia="zh-CN"/>
        </w:rPr>
        <w:t>据了解</w:t>
      </w:r>
      <w:r w:rsidR="00654786" w:rsidRPr="001370FF">
        <w:rPr>
          <w:rFonts w:hint="eastAsia"/>
          <w:sz w:val="21"/>
          <w:lang w:eastAsia="zh-CN"/>
        </w:rPr>
        <w:t>，</w:t>
      </w:r>
      <w:r w:rsidRPr="001370FF">
        <w:rPr>
          <w:rFonts w:hint="eastAsia"/>
          <w:sz w:val="21"/>
          <w:lang w:eastAsia="zh-CN"/>
        </w:rPr>
        <w:t>有</w:t>
      </w:r>
      <w:r w:rsidRPr="001370FF">
        <w:rPr>
          <w:rFonts w:hint="eastAsia"/>
          <w:sz w:val="21"/>
          <w:lang w:eastAsia="zh-CN"/>
        </w:rPr>
        <w:t>46</w:t>
      </w:r>
      <w:r w:rsidR="00654786" w:rsidRPr="001370FF">
        <w:rPr>
          <w:rFonts w:hint="eastAsia"/>
          <w:sz w:val="21"/>
          <w:lang w:eastAsia="zh-CN"/>
        </w:rPr>
        <w:t>%</w:t>
      </w:r>
      <w:r w:rsidRPr="001370FF">
        <w:rPr>
          <w:rFonts w:hint="eastAsia"/>
          <w:sz w:val="21"/>
          <w:lang w:eastAsia="zh-CN"/>
        </w:rPr>
        <w:t>的德利特人</w:t>
      </w:r>
      <w:r w:rsidR="00654786" w:rsidRPr="001370FF">
        <w:rPr>
          <w:rFonts w:hint="eastAsia"/>
          <w:sz w:val="21"/>
          <w:lang w:eastAsia="zh-CN"/>
        </w:rPr>
        <w:t>，</w:t>
      </w:r>
      <w:r w:rsidRPr="001370FF">
        <w:rPr>
          <w:rFonts w:hint="eastAsia"/>
          <w:sz w:val="21"/>
          <w:lang w:eastAsia="zh-CN"/>
        </w:rPr>
        <w:t>44</w:t>
      </w:r>
      <w:r w:rsidR="00654786" w:rsidRPr="001370FF">
        <w:rPr>
          <w:rFonts w:hint="eastAsia"/>
          <w:sz w:val="21"/>
          <w:lang w:eastAsia="zh-CN"/>
        </w:rPr>
        <w:t>%</w:t>
      </w:r>
      <w:r w:rsidRPr="001370FF">
        <w:rPr>
          <w:rFonts w:hint="eastAsia"/>
          <w:sz w:val="21"/>
          <w:lang w:eastAsia="zh-CN"/>
        </w:rPr>
        <w:t>位于山区的贾那贾提人以及</w:t>
      </w:r>
      <w:r w:rsidRPr="001370FF">
        <w:rPr>
          <w:rFonts w:hint="eastAsia"/>
          <w:sz w:val="21"/>
          <w:lang w:eastAsia="zh-CN"/>
        </w:rPr>
        <w:t>41</w:t>
      </w:r>
      <w:r w:rsidR="00654786" w:rsidRPr="001370FF">
        <w:rPr>
          <w:rFonts w:hint="eastAsia"/>
          <w:sz w:val="21"/>
          <w:lang w:eastAsia="zh-CN"/>
        </w:rPr>
        <w:t>%</w:t>
      </w:r>
      <w:r w:rsidRPr="001370FF">
        <w:rPr>
          <w:rFonts w:hint="eastAsia"/>
          <w:sz w:val="21"/>
          <w:lang w:eastAsia="zh-CN"/>
        </w:rPr>
        <w:t>的穆斯林社区都生活在贫困线以下。与</w:t>
      </w:r>
      <w:r w:rsidRPr="001370FF">
        <w:rPr>
          <w:rFonts w:hint="eastAsia"/>
          <w:sz w:val="21"/>
          <w:lang w:eastAsia="zh-CN"/>
        </w:rPr>
        <w:t>31</w:t>
      </w:r>
      <w:r w:rsidR="00654786" w:rsidRPr="001370FF">
        <w:rPr>
          <w:rFonts w:hint="eastAsia"/>
          <w:sz w:val="21"/>
          <w:lang w:eastAsia="zh-CN"/>
        </w:rPr>
        <w:t>%</w:t>
      </w:r>
      <w:r w:rsidRPr="001370FF">
        <w:rPr>
          <w:rFonts w:hint="eastAsia"/>
          <w:sz w:val="21"/>
          <w:lang w:eastAsia="zh-CN"/>
        </w:rPr>
        <w:t>的全国平均值相比</w:t>
      </w:r>
      <w:r w:rsidR="00654786" w:rsidRPr="001370FF">
        <w:rPr>
          <w:rFonts w:hint="eastAsia"/>
          <w:sz w:val="21"/>
          <w:lang w:eastAsia="zh-CN"/>
        </w:rPr>
        <w:t>，</w:t>
      </w:r>
      <w:r w:rsidRPr="001370FF">
        <w:rPr>
          <w:rFonts w:hint="eastAsia"/>
          <w:sz w:val="21"/>
          <w:lang w:eastAsia="zh-CN"/>
        </w:rPr>
        <w:t>这些数字是相当高的。</w:t>
      </w:r>
    </w:p>
    <w:p w:rsidR="00194B1A" w:rsidRPr="001370FF" w:rsidRDefault="00194B1A" w:rsidP="008926F2">
      <w:pPr>
        <w:pStyle w:val="SingleTxtG"/>
        <w:spacing w:line="320" w:lineRule="atLeast"/>
        <w:rPr>
          <w:rFonts w:hint="eastAsia"/>
          <w:bCs/>
          <w:sz w:val="21"/>
          <w:lang w:eastAsia="zh-CN"/>
        </w:rPr>
      </w:pPr>
      <w:r w:rsidRPr="001370FF">
        <w:rPr>
          <w:rFonts w:hint="eastAsia"/>
          <w:bCs/>
          <w:sz w:val="21"/>
          <w:lang w:eastAsia="zh-CN"/>
        </w:rPr>
        <w:t>20</w:t>
      </w:r>
      <w:r w:rsidR="00654786" w:rsidRPr="001370FF">
        <w:rPr>
          <w:rFonts w:hint="eastAsia"/>
          <w:bCs/>
          <w:sz w:val="21"/>
          <w:lang w:eastAsia="zh-CN"/>
        </w:rPr>
        <w:t>8.</w:t>
      </w:r>
      <w:r w:rsidRPr="001370FF">
        <w:rPr>
          <w:rFonts w:hint="eastAsia"/>
          <w:bCs/>
          <w:sz w:val="21"/>
          <w:lang w:eastAsia="zh-CN"/>
        </w:rPr>
        <w:t xml:space="preserve"> </w:t>
      </w:r>
      <w:r w:rsidRPr="001370FF">
        <w:rPr>
          <w:rFonts w:hint="eastAsia"/>
          <w:bCs/>
          <w:sz w:val="21"/>
          <w:lang w:eastAsia="zh-CN"/>
        </w:rPr>
        <w:tab/>
      </w:r>
      <w:r w:rsidRPr="001370FF">
        <w:rPr>
          <w:rFonts w:hint="eastAsia"/>
          <w:bCs/>
          <w:sz w:val="21"/>
          <w:lang w:eastAsia="zh-CN"/>
        </w:rPr>
        <w:t>扶贫是一项持续的国家政策。《第九个计划》</w:t>
      </w:r>
      <w:r w:rsidR="00654786" w:rsidRPr="001370FF">
        <w:rPr>
          <w:rFonts w:hint="eastAsia"/>
          <w:bCs/>
          <w:sz w:val="21"/>
          <w:lang w:eastAsia="zh-CN"/>
        </w:rPr>
        <w:t>(</w:t>
      </w:r>
      <w:r w:rsidRPr="001370FF">
        <w:rPr>
          <w:rFonts w:hint="eastAsia"/>
          <w:bCs/>
          <w:sz w:val="21"/>
          <w:lang w:eastAsia="zh-CN"/>
        </w:rPr>
        <w:t>1997-2002</w:t>
      </w:r>
      <w:r w:rsidRPr="001370FF">
        <w:rPr>
          <w:rFonts w:hint="eastAsia"/>
          <w:bCs/>
          <w:sz w:val="21"/>
          <w:lang w:eastAsia="zh-CN"/>
        </w:rPr>
        <w:t>年</w:t>
      </w:r>
      <w:r w:rsidR="00654786" w:rsidRPr="001370FF">
        <w:rPr>
          <w:rFonts w:hint="eastAsia"/>
          <w:bCs/>
          <w:sz w:val="21"/>
          <w:lang w:eastAsia="zh-CN"/>
        </w:rPr>
        <w:t>)</w:t>
      </w:r>
      <w:r w:rsidRPr="001370FF">
        <w:rPr>
          <w:rFonts w:hint="eastAsia"/>
          <w:bCs/>
          <w:sz w:val="21"/>
          <w:lang w:eastAsia="zh-CN"/>
        </w:rPr>
        <w:t>设定了在</w:t>
      </w:r>
      <w:r w:rsidRPr="001370FF">
        <w:rPr>
          <w:rFonts w:hint="eastAsia"/>
          <w:bCs/>
          <w:sz w:val="21"/>
          <w:lang w:eastAsia="zh-CN"/>
        </w:rPr>
        <w:t>2017</w:t>
      </w:r>
      <w:r w:rsidRPr="001370FF">
        <w:rPr>
          <w:rFonts w:hint="eastAsia"/>
          <w:bCs/>
          <w:sz w:val="21"/>
          <w:lang w:eastAsia="zh-CN"/>
        </w:rPr>
        <w:t>年前将生活在贫困线以下的人口比例减少到</w:t>
      </w:r>
      <w:r w:rsidRPr="001370FF">
        <w:rPr>
          <w:rFonts w:hint="eastAsia"/>
          <w:bCs/>
          <w:sz w:val="21"/>
          <w:lang w:eastAsia="zh-CN"/>
        </w:rPr>
        <w:t>10</w:t>
      </w:r>
      <w:r w:rsidR="00654786" w:rsidRPr="001370FF">
        <w:rPr>
          <w:rFonts w:hint="eastAsia"/>
          <w:bCs/>
          <w:sz w:val="21"/>
          <w:lang w:eastAsia="zh-CN"/>
        </w:rPr>
        <w:t>%</w:t>
      </w:r>
      <w:r w:rsidRPr="001370FF">
        <w:rPr>
          <w:rFonts w:hint="eastAsia"/>
          <w:bCs/>
          <w:sz w:val="21"/>
          <w:lang w:eastAsia="zh-CN"/>
        </w:rPr>
        <w:t>的</w:t>
      </w:r>
      <w:r w:rsidRPr="001370FF">
        <w:rPr>
          <w:rFonts w:hint="eastAsia"/>
          <w:bCs/>
          <w:sz w:val="21"/>
          <w:lang w:eastAsia="zh-CN"/>
        </w:rPr>
        <w:t>20</w:t>
      </w:r>
      <w:r w:rsidRPr="001370FF">
        <w:rPr>
          <w:rFonts w:hint="eastAsia"/>
          <w:bCs/>
          <w:sz w:val="21"/>
          <w:lang w:eastAsia="zh-CN"/>
        </w:rPr>
        <w:t>年远景计划。尽管权利下放过程仅处于初期阶段</w:t>
      </w:r>
      <w:r w:rsidR="00654786" w:rsidRPr="001370FF">
        <w:rPr>
          <w:rFonts w:hint="eastAsia"/>
          <w:bCs/>
          <w:sz w:val="21"/>
          <w:lang w:eastAsia="zh-CN"/>
        </w:rPr>
        <w:t>，</w:t>
      </w:r>
      <w:r w:rsidRPr="001370FF">
        <w:rPr>
          <w:rFonts w:hint="eastAsia"/>
          <w:bCs/>
          <w:sz w:val="21"/>
          <w:lang w:eastAsia="zh-CN"/>
        </w:rPr>
        <w:t>但正在使其制度化</w:t>
      </w:r>
      <w:r w:rsidR="00654786" w:rsidRPr="001370FF">
        <w:rPr>
          <w:rFonts w:hint="eastAsia"/>
          <w:bCs/>
          <w:sz w:val="21"/>
          <w:lang w:eastAsia="zh-CN"/>
        </w:rPr>
        <w:t>，</w:t>
      </w:r>
      <w:r w:rsidRPr="001370FF">
        <w:rPr>
          <w:rFonts w:hint="eastAsia"/>
          <w:bCs/>
          <w:sz w:val="21"/>
          <w:lang w:eastAsia="zh-CN"/>
        </w:rPr>
        <w:t>从而在使妇女获得基本社会服务的同时</w:t>
      </w:r>
      <w:r w:rsidR="00654786" w:rsidRPr="001370FF">
        <w:rPr>
          <w:rFonts w:hint="eastAsia"/>
          <w:bCs/>
          <w:sz w:val="21"/>
          <w:lang w:eastAsia="zh-CN"/>
        </w:rPr>
        <w:t>，</w:t>
      </w:r>
      <w:r w:rsidRPr="001370FF">
        <w:rPr>
          <w:rFonts w:hint="eastAsia"/>
          <w:bCs/>
          <w:sz w:val="21"/>
          <w:lang w:eastAsia="zh-CN"/>
        </w:rPr>
        <w:t>也确保其享受到充分参与发展过程的权利。</w:t>
      </w:r>
    </w:p>
    <w:p w:rsidR="00194B1A" w:rsidRPr="001370FF" w:rsidRDefault="00194B1A" w:rsidP="008926F2">
      <w:pPr>
        <w:pStyle w:val="SingleTxtG"/>
        <w:spacing w:line="320" w:lineRule="atLeast"/>
        <w:rPr>
          <w:rFonts w:hint="eastAsia"/>
          <w:bCs/>
          <w:sz w:val="21"/>
          <w:lang w:eastAsia="zh-CN"/>
        </w:rPr>
      </w:pPr>
      <w:r w:rsidRPr="001370FF">
        <w:rPr>
          <w:rFonts w:hint="eastAsia"/>
          <w:bCs/>
          <w:sz w:val="21"/>
          <w:lang w:eastAsia="zh-CN"/>
        </w:rPr>
        <w:t>20</w:t>
      </w:r>
      <w:r w:rsidR="00654786" w:rsidRPr="001370FF">
        <w:rPr>
          <w:rFonts w:hint="eastAsia"/>
          <w:bCs/>
          <w:sz w:val="21"/>
          <w:lang w:eastAsia="zh-CN"/>
        </w:rPr>
        <w:t>9.</w:t>
      </w:r>
      <w:r w:rsidRPr="001370FF">
        <w:rPr>
          <w:rFonts w:hint="eastAsia"/>
          <w:bCs/>
          <w:sz w:val="21"/>
          <w:lang w:eastAsia="zh-CN"/>
        </w:rPr>
        <w:t xml:space="preserve"> </w:t>
      </w:r>
      <w:r w:rsidRPr="001370FF">
        <w:rPr>
          <w:rFonts w:hint="eastAsia"/>
          <w:bCs/>
          <w:sz w:val="21"/>
          <w:lang w:eastAsia="zh-CN"/>
        </w:rPr>
        <w:tab/>
      </w:r>
      <w:r w:rsidRPr="001370FF">
        <w:rPr>
          <w:rFonts w:hint="eastAsia"/>
          <w:bCs/>
          <w:sz w:val="21"/>
          <w:lang w:eastAsia="zh-CN"/>
        </w:rPr>
        <w:t>在</w:t>
      </w:r>
      <w:r w:rsidRPr="001370FF">
        <w:rPr>
          <w:rFonts w:hint="eastAsia"/>
          <w:sz w:val="21"/>
          <w:lang w:eastAsia="zh-CN"/>
        </w:rPr>
        <w:t>《第十个计划》</w:t>
      </w:r>
      <w:r w:rsidR="00654786" w:rsidRPr="001370FF">
        <w:rPr>
          <w:rFonts w:hint="eastAsia"/>
          <w:bCs/>
          <w:sz w:val="21"/>
          <w:lang w:eastAsia="zh-CN"/>
        </w:rPr>
        <w:t>(</w:t>
      </w:r>
      <w:r w:rsidRPr="001370FF">
        <w:rPr>
          <w:rFonts w:hint="eastAsia"/>
          <w:bCs/>
          <w:sz w:val="21"/>
          <w:lang w:eastAsia="zh-CN"/>
        </w:rPr>
        <w:t>2002-2006</w:t>
      </w:r>
      <w:r w:rsidRPr="001370FF">
        <w:rPr>
          <w:rFonts w:hint="eastAsia"/>
          <w:bCs/>
          <w:sz w:val="21"/>
          <w:lang w:eastAsia="zh-CN"/>
        </w:rPr>
        <w:t>年</w:t>
      </w:r>
      <w:r w:rsidR="00654786" w:rsidRPr="001370FF">
        <w:rPr>
          <w:rFonts w:hint="eastAsia"/>
          <w:bCs/>
          <w:sz w:val="21"/>
          <w:lang w:eastAsia="zh-CN"/>
        </w:rPr>
        <w:t>)</w:t>
      </w:r>
      <w:r w:rsidRPr="001370FF">
        <w:rPr>
          <w:rFonts w:hint="eastAsia"/>
          <w:bCs/>
          <w:sz w:val="21"/>
          <w:lang w:eastAsia="zh-CN"/>
        </w:rPr>
        <w:t>中</w:t>
      </w:r>
      <w:r w:rsidR="00654786" w:rsidRPr="001370FF">
        <w:rPr>
          <w:rFonts w:hint="eastAsia"/>
          <w:bCs/>
          <w:sz w:val="21"/>
          <w:lang w:eastAsia="zh-CN"/>
        </w:rPr>
        <w:t>，</w:t>
      </w:r>
      <w:r w:rsidRPr="001370FF">
        <w:rPr>
          <w:rFonts w:hint="eastAsia"/>
          <w:bCs/>
          <w:sz w:val="21"/>
          <w:lang w:eastAsia="zh-CN"/>
        </w:rPr>
        <w:t>增强妇女权能被视为扶贫的最有效手段并给予了优先考虑。由此</w:t>
      </w:r>
      <w:r w:rsidR="00654786" w:rsidRPr="001370FF">
        <w:rPr>
          <w:rFonts w:hint="eastAsia"/>
          <w:bCs/>
          <w:sz w:val="21"/>
          <w:lang w:eastAsia="zh-CN"/>
        </w:rPr>
        <w:t>，</w:t>
      </w:r>
      <w:r w:rsidRPr="001370FF">
        <w:rPr>
          <w:rFonts w:hint="eastAsia"/>
          <w:bCs/>
          <w:sz w:val="21"/>
          <w:lang w:eastAsia="zh-CN"/>
        </w:rPr>
        <w:t>除村发展委员会外</w:t>
      </w:r>
      <w:r w:rsidR="00654786" w:rsidRPr="001370FF">
        <w:rPr>
          <w:rFonts w:hint="eastAsia"/>
          <w:bCs/>
          <w:sz w:val="21"/>
          <w:lang w:eastAsia="zh-CN"/>
        </w:rPr>
        <w:t>，</w:t>
      </w:r>
      <w:r w:rsidRPr="001370FF">
        <w:rPr>
          <w:rFonts w:hint="eastAsia"/>
          <w:bCs/>
          <w:sz w:val="21"/>
          <w:lang w:eastAsia="zh-CN"/>
        </w:rPr>
        <w:t>在所有</w:t>
      </w:r>
      <w:r w:rsidRPr="001370FF">
        <w:rPr>
          <w:rFonts w:hint="eastAsia"/>
          <w:bCs/>
          <w:sz w:val="21"/>
          <w:lang w:eastAsia="zh-CN"/>
        </w:rPr>
        <w:t>75</w:t>
      </w:r>
      <w:r w:rsidRPr="001370FF">
        <w:rPr>
          <w:rFonts w:hint="eastAsia"/>
          <w:bCs/>
          <w:sz w:val="21"/>
          <w:lang w:eastAsia="zh-CN"/>
        </w:rPr>
        <w:t>个县启动了《妇女发展方案》。最近</w:t>
      </w:r>
      <w:r w:rsidR="00654786" w:rsidRPr="001370FF">
        <w:rPr>
          <w:rFonts w:hint="eastAsia"/>
          <w:bCs/>
          <w:sz w:val="21"/>
          <w:lang w:eastAsia="zh-CN"/>
        </w:rPr>
        <w:t>，</w:t>
      </w:r>
      <w:r w:rsidRPr="001370FF">
        <w:rPr>
          <w:rFonts w:hint="eastAsia"/>
          <w:bCs/>
          <w:sz w:val="21"/>
          <w:lang w:eastAsia="zh-CN"/>
        </w:rPr>
        <w:t>这些方案已扩展到覆盖</w:t>
      </w:r>
      <w:r w:rsidRPr="001370FF">
        <w:rPr>
          <w:rFonts w:hint="eastAsia"/>
          <w:bCs/>
          <w:sz w:val="21"/>
          <w:lang w:eastAsia="zh-CN"/>
        </w:rPr>
        <w:t>2443</w:t>
      </w:r>
      <w:r w:rsidRPr="001370FF">
        <w:rPr>
          <w:rFonts w:hint="eastAsia"/>
          <w:bCs/>
          <w:sz w:val="21"/>
          <w:lang w:eastAsia="zh-CN"/>
        </w:rPr>
        <w:t>个村发展委员会和</w:t>
      </w:r>
      <w:r w:rsidRPr="001370FF">
        <w:rPr>
          <w:rFonts w:hint="eastAsia"/>
          <w:bCs/>
          <w:sz w:val="21"/>
          <w:lang w:eastAsia="zh-CN"/>
        </w:rPr>
        <w:t>32</w:t>
      </w:r>
      <w:r w:rsidRPr="001370FF">
        <w:rPr>
          <w:rFonts w:hint="eastAsia"/>
          <w:bCs/>
          <w:sz w:val="21"/>
          <w:lang w:eastAsia="zh-CN"/>
        </w:rPr>
        <w:t>个自治市。考虑到这些方案为农村妇女带来的积极变化</w:t>
      </w:r>
      <w:r w:rsidR="00654786" w:rsidRPr="001370FF">
        <w:rPr>
          <w:rFonts w:hint="eastAsia"/>
          <w:bCs/>
          <w:sz w:val="21"/>
          <w:lang w:eastAsia="zh-CN"/>
        </w:rPr>
        <w:t>，</w:t>
      </w:r>
      <w:r w:rsidRPr="001370FF">
        <w:rPr>
          <w:rFonts w:hint="eastAsia"/>
          <w:bCs/>
          <w:sz w:val="21"/>
          <w:lang w:eastAsia="zh-CN"/>
        </w:rPr>
        <w:t>各国际援助机构如儿童基金会、人口基金、亚洲开发银行等一直在为这些方案提供大量捐款。</w:t>
      </w:r>
    </w:p>
    <w:p w:rsidR="00194B1A" w:rsidRPr="001370FF" w:rsidRDefault="00194B1A" w:rsidP="008926F2">
      <w:pPr>
        <w:pStyle w:val="SingleTxtG"/>
        <w:spacing w:line="320" w:lineRule="atLeast"/>
        <w:rPr>
          <w:rFonts w:hint="eastAsia"/>
          <w:sz w:val="21"/>
          <w:lang w:eastAsia="zh-CN"/>
        </w:rPr>
      </w:pPr>
      <w:r w:rsidRPr="001370FF">
        <w:rPr>
          <w:rFonts w:hint="eastAsia"/>
          <w:bCs/>
          <w:sz w:val="21"/>
          <w:lang w:eastAsia="zh-CN"/>
        </w:rPr>
        <w:t>21</w:t>
      </w:r>
      <w:r w:rsidR="00654786" w:rsidRPr="001370FF">
        <w:rPr>
          <w:rFonts w:hint="eastAsia"/>
          <w:bCs/>
          <w:sz w:val="21"/>
          <w:lang w:eastAsia="zh-CN"/>
        </w:rPr>
        <w:t>0.</w:t>
      </w:r>
      <w:r w:rsidRPr="001370FF">
        <w:rPr>
          <w:rFonts w:hint="eastAsia"/>
          <w:bCs/>
          <w:sz w:val="21"/>
          <w:lang w:eastAsia="zh-CN"/>
        </w:rPr>
        <w:tab/>
      </w:r>
      <w:r w:rsidRPr="001370FF">
        <w:rPr>
          <w:rFonts w:hint="eastAsia"/>
          <w:bCs/>
          <w:sz w:val="21"/>
          <w:lang w:eastAsia="zh-CN"/>
        </w:rPr>
        <w:t>当前</w:t>
      </w:r>
      <w:r w:rsidRPr="001370FF">
        <w:rPr>
          <w:rFonts w:hint="eastAsia"/>
          <w:sz w:val="21"/>
          <w:lang w:eastAsia="zh-CN"/>
        </w:rPr>
        <w:t>财政年度</w:t>
      </w:r>
      <w:r w:rsidR="00654786" w:rsidRPr="001370FF">
        <w:rPr>
          <w:rFonts w:hint="eastAsia"/>
          <w:bCs/>
          <w:sz w:val="21"/>
          <w:lang w:eastAsia="zh-CN"/>
        </w:rPr>
        <w:t>，</w:t>
      </w:r>
      <w:r w:rsidRPr="001370FF">
        <w:rPr>
          <w:rFonts w:hint="eastAsia"/>
          <w:bCs/>
          <w:sz w:val="21"/>
          <w:lang w:eastAsia="zh-CN"/>
        </w:rPr>
        <w:t>已从扶贫基金中拨出了大约</w:t>
      </w:r>
      <w:r w:rsidRPr="001370FF">
        <w:rPr>
          <w:rFonts w:hint="eastAsia"/>
          <w:bCs/>
          <w:sz w:val="21"/>
          <w:lang w:eastAsia="zh-CN"/>
        </w:rPr>
        <w:t>30</w:t>
      </w:r>
      <w:r w:rsidRPr="001370FF">
        <w:rPr>
          <w:rFonts w:hint="eastAsia"/>
          <w:bCs/>
          <w:sz w:val="21"/>
          <w:lang w:eastAsia="zh-CN"/>
        </w:rPr>
        <w:t>亿卢比用于基于提高人类发展指数的强化扶贫方案。该方案将在</w:t>
      </w:r>
      <w:r w:rsidRPr="001370FF">
        <w:rPr>
          <w:rFonts w:hint="eastAsia"/>
          <w:bCs/>
          <w:sz w:val="21"/>
          <w:lang w:eastAsia="zh-CN"/>
        </w:rPr>
        <w:t>55</w:t>
      </w:r>
      <w:r w:rsidRPr="001370FF">
        <w:rPr>
          <w:rFonts w:hint="eastAsia"/>
          <w:bCs/>
          <w:sz w:val="21"/>
          <w:lang w:eastAsia="zh-CN"/>
        </w:rPr>
        <w:t>个县内实施</w:t>
      </w:r>
      <w:r w:rsidR="00654786" w:rsidRPr="001370FF">
        <w:rPr>
          <w:rFonts w:hint="eastAsia"/>
          <w:bCs/>
          <w:sz w:val="21"/>
          <w:lang w:eastAsia="zh-CN"/>
        </w:rPr>
        <w:t>，</w:t>
      </w:r>
      <w:r w:rsidRPr="001370FF">
        <w:rPr>
          <w:rFonts w:hint="eastAsia"/>
          <w:bCs/>
          <w:sz w:val="21"/>
          <w:lang w:eastAsia="zh-CN"/>
        </w:rPr>
        <w:t>并直接集中于包括贫穷的</w:t>
      </w:r>
      <w:r w:rsidRPr="001370FF">
        <w:rPr>
          <w:rFonts w:hint="eastAsia"/>
          <w:sz w:val="21"/>
          <w:lang w:eastAsia="zh-CN"/>
        </w:rPr>
        <w:t>德利特、贾那贾提和马德西妇女在内的落后群体。在该方案下</w:t>
      </w:r>
      <w:r w:rsidR="00654786" w:rsidRPr="001370FF">
        <w:rPr>
          <w:rFonts w:hint="eastAsia"/>
          <w:sz w:val="21"/>
          <w:lang w:eastAsia="zh-CN"/>
        </w:rPr>
        <w:t>，</w:t>
      </w:r>
      <w:r w:rsidRPr="001370FF">
        <w:rPr>
          <w:rFonts w:hint="eastAsia"/>
          <w:sz w:val="21"/>
          <w:lang w:eastAsia="zh-CN"/>
        </w:rPr>
        <w:t>将实施传统的技能提升、增收、社区基础设施发展</w:t>
      </w:r>
      <w:r w:rsidR="00654786" w:rsidRPr="001370FF">
        <w:rPr>
          <w:rFonts w:hint="eastAsia"/>
          <w:sz w:val="21"/>
          <w:lang w:eastAsia="zh-CN"/>
        </w:rPr>
        <w:t>(</w:t>
      </w:r>
      <w:r w:rsidRPr="001370FF">
        <w:rPr>
          <w:rFonts w:hint="eastAsia"/>
          <w:sz w:val="21"/>
          <w:lang w:eastAsia="zh-CN"/>
        </w:rPr>
        <w:t>如道路、桥梁和涵洞</w:t>
      </w:r>
      <w:r w:rsidR="00654786" w:rsidRPr="001370FF">
        <w:rPr>
          <w:rFonts w:hint="eastAsia"/>
          <w:sz w:val="21"/>
          <w:lang w:eastAsia="zh-CN"/>
        </w:rPr>
        <w:t>)</w:t>
      </w:r>
      <w:r w:rsidRPr="001370FF">
        <w:rPr>
          <w:rFonts w:hint="eastAsia"/>
          <w:sz w:val="21"/>
          <w:lang w:eastAsia="zh-CN"/>
        </w:rPr>
        <w:t>、饮用水、灌溉以及能力建设方案</w:t>
      </w:r>
      <w:r w:rsidR="00654786" w:rsidRPr="001370FF">
        <w:rPr>
          <w:rFonts w:hint="eastAsia"/>
          <w:sz w:val="21"/>
          <w:lang w:eastAsia="zh-CN"/>
        </w:rPr>
        <w:t>(</w:t>
      </w:r>
      <w:r w:rsidRPr="001370FF">
        <w:rPr>
          <w:rFonts w:hint="eastAsia"/>
          <w:sz w:val="21"/>
          <w:lang w:eastAsia="zh-CN"/>
        </w:rPr>
        <w:t>如教育、卫生和培训</w:t>
      </w:r>
      <w:r w:rsidR="00654786" w:rsidRPr="001370FF">
        <w:rPr>
          <w:rFonts w:hint="eastAsia"/>
          <w:sz w:val="21"/>
          <w:lang w:eastAsia="zh-CN"/>
        </w:rPr>
        <w:t>)</w:t>
      </w:r>
      <w:r w:rsidRPr="001370FF">
        <w:rPr>
          <w:rFonts w:hint="eastAsia"/>
          <w:sz w:val="21"/>
          <w:lang w:eastAsia="zh-CN"/>
        </w:rPr>
        <w:t>。根据《临时计划》</w:t>
      </w:r>
      <w:r w:rsidR="00654786" w:rsidRPr="001370FF">
        <w:rPr>
          <w:rFonts w:hint="eastAsia"/>
          <w:sz w:val="21"/>
          <w:lang w:eastAsia="zh-CN"/>
        </w:rPr>
        <w:t>，</w:t>
      </w:r>
      <w:r w:rsidRPr="001370FF">
        <w:rPr>
          <w:rFonts w:hint="eastAsia"/>
          <w:sz w:val="21"/>
          <w:lang w:eastAsia="zh-CN"/>
        </w:rPr>
        <w:t>将启动一项特别食物方案</w:t>
      </w:r>
      <w:r w:rsidR="00654786" w:rsidRPr="001370FF">
        <w:rPr>
          <w:rFonts w:hint="eastAsia"/>
          <w:sz w:val="21"/>
          <w:lang w:eastAsia="zh-CN"/>
        </w:rPr>
        <w:t>，</w:t>
      </w:r>
      <w:r w:rsidRPr="001370FF">
        <w:rPr>
          <w:rFonts w:hint="eastAsia"/>
          <w:sz w:val="21"/>
          <w:lang w:eastAsia="zh-CN"/>
        </w:rPr>
        <w:t>通过成立团体向贫困妇女提供各种服务。</w:t>
      </w:r>
    </w:p>
    <w:p w:rsidR="00194B1A" w:rsidRPr="001370FF" w:rsidRDefault="00194B1A" w:rsidP="008926F2">
      <w:pPr>
        <w:pStyle w:val="SingleTxtG"/>
        <w:spacing w:line="320" w:lineRule="atLeast"/>
        <w:rPr>
          <w:rFonts w:hint="eastAsia"/>
          <w:sz w:val="21"/>
          <w:lang w:eastAsia="zh-CN"/>
        </w:rPr>
      </w:pPr>
      <w:r w:rsidRPr="001370FF">
        <w:rPr>
          <w:rFonts w:hint="eastAsia"/>
          <w:sz w:val="21"/>
          <w:lang w:eastAsia="zh-CN"/>
        </w:rPr>
        <w:t>21</w:t>
      </w:r>
      <w:r w:rsidR="00654786" w:rsidRPr="001370FF">
        <w:rPr>
          <w:rFonts w:hint="eastAsia"/>
          <w:sz w:val="21"/>
          <w:lang w:eastAsia="zh-CN"/>
        </w:rPr>
        <w:t>1.</w:t>
      </w:r>
      <w:r w:rsidRPr="001370FF">
        <w:rPr>
          <w:rFonts w:hint="eastAsia"/>
          <w:sz w:val="21"/>
          <w:lang w:eastAsia="zh-CN"/>
        </w:rPr>
        <w:tab/>
      </w:r>
      <w:r w:rsidRPr="001370FF">
        <w:rPr>
          <w:rFonts w:hint="eastAsia"/>
          <w:sz w:val="21"/>
          <w:lang w:eastAsia="zh-CN"/>
        </w:rPr>
        <w:t>为消除贫困</w:t>
      </w:r>
      <w:r w:rsidR="00654786" w:rsidRPr="001370FF">
        <w:rPr>
          <w:rFonts w:hint="eastAsia"/>
          <w:sz w:val="21"/>
          <w:lang w:eastAsia="zh-CN"/>
        </w:rPr>
        <w:t>，</w:t>
      </w:r>
      <w:r w:rsidRPr="001370FF">
        <w:rPr>
          <w:rFonts w:hint="eastAsia"/>
          <w:sz w:val="21"/>
          <w:lang w:eastAsia="zh-CN"/>
        </w:rPr>
        <w:t>政府正在坚持不懈地推行小额贷款方案</w:t>
      </w:r>
      <w:r w:rsidR="00654786" w:rsidRPr="001370FF">
        <w:rPr>
          <w:rFonts w:hint="eastAsia"/>
          <w:sz w:val="21"/>
          <w:lang w:eastAsia="zh-CN"/>
        </w:rPr>
        <w:t>，</w:t>
      </w:r>
      <w:r w:rsidRPr="001370FF">
        <w:rPr>
          <w:rFonts w:hint="eastAsia"/>
          <w:sz w:val="21"/>
          <w:lang w:eastAsia="zh-CN"/>
        </w:rPr>
        <w:t>该方案将得到有效地管理和执行。政府将通过整合和合并现有批发小额贷款提供者</w:t>
      </w:r>
      <w:r w:rsidR="00654786" w:rsidRPr="001370FF">
        <w:rPr>
          <w:rFonts w:hint="eastAsia"/>
          <w:sz w:val="21"/>
          <w:lang w:eastAsia="zh-CN"/>
        </w:rPr>
        <w:t>，</w:t>
      </w:r>
      <w:r w:rsidRPr="001370FF">
        <w:rPr>
          <w:rFonts w:hint="eastAsia"/>
          <w:sz w:val="21"/>
          <w:lang w:eastAsia="zh-CN"/>
        </w:rPr>
        <w:t>成立一个全国小额信贷基金。鼓励提供小额融资的机构在农村、高山及其他贫困地区实施各种方案。为此</w:t>
      </w:r>
      <w:r w:rsidR="00654786" w:rsidRPr="001370FF">
        <w:rPr>
          <w:rFonts w:hint="eastAsia"/>
          <w:sz w:val="21"/>
          <w:lang w:eastAsia="zh-CN"/>
        </w:rPr>
        <w:t>，</w:t>
      </w:r>
      <w:r w:rsidRPr="001370FF">
        <w:rPr>
          <w:rFonts w:hint="eastAsia"/>
          <w:sz w:val="21"/>
          <w:lang w:eastAsia="zh-CN"/>
        </w:rPr>
        <w:t>将在自力更生基金中提供</w:t>
      </w:r>
      <w:r w:rsidRPr="001370FF">
        <w:rPr>
          <w:rFonts w:hint="eastAsia"/>
          <w:sz w:val="21"/>
          <w:lang w:eastAsia="zh-CN"/>
        </w:rPr>
        <w:t>1</w:t>
      </w:r>
      <w:r w:rsidRPr="001370FF">
        <w:rPr>
          <w:rFonts w:hint="eastAsia"/>
          <w:sz w:val="21"/>
          <w:lang w:eastAsia="zh-CN"/>
        </w:rPr>
        <w:t>亿卢比</w:t>
      </w:r>
      <w:r w:rsidR="00654786" w:rsidRPr="001370FF">
        <w:rPr>
          <w:rFonts w:hint="eastAsia"/>
          <w:sz w:val="21"/>
          <w:lang w:eastAsia="zh-CN"/>
        </w:rPr>
        <w:t>，</w:t>
      </w:r>
      <w:r w:rsidRPr="001370FF">
        <w:rPr>
          <w:rFonts w:hint="eastAsia"/>
          <w:sz w:val="21"/>
          <w:lang w:eastAsia="zh-CN"/>
        </w:rPr>
        <w:t>该基金由尼泊尔中央银行管理</w:t>
      </w:r>
      <w:r w:rsidR="00654786" w:rsidRPr="001370FF">
        <w:rPr>
          <w:rFonts w:hint="eastAsia"/>
          <w:sz w:val="21"/>
          <w:lang w:eastAsia="zh-CN"/>
        </w:rPr>
        <w:t>，</w:t>
      </w:r>
      <w:r w:rsidRPr="001370FF">
        <w:rPr>
          <w:rFonts w:hint="eastAsia"/>
          <w:sz w:val="21"/>
          <w:lang w:eastAsia="zh-CN"/>
        </w:rPr>
        <w:t>最终将使妇女受益。</w:t>
      </w:r>
    </w:p>
    <w:p w:rsidR="00194B1A" w:rsidRPr="001370FF" w:rsidRDefault="00194B1A" w:rsidP="008926F2">
      <w:pPr>
        <w:pStyle w:val="SingleTxtG"/>
        <w:spacing w:line="320" w:lineRule="atLeast"/>
        <w:rPr>
          <w:rFonts w:hint="eastAsia"/>
          <w:sz w:val="21"/>
          <w:lang w:eastAsia="zh-CN"/>
        </w:rPr>
      </w:pPr>
      <w:r w:rsidRPr="001370FF">
        <w:rPr>
          <w:rFonts w:hint="eastAsia"/>
          <w:sz w:val="21"/>
          <w:lang w:eastAsia="zh-CN"/>
        </w:rPr>
        <w:t>21</w:t>
      </w:r>
      <w:r w:rsidR="00654786" w:rsidRPr="001370FF">
        <w:rPr>
          <w:rFonts w:hint="eastAsia"/>
          <w:sz w:val="21"/>
          <w:lang w:eastAsia="zh-CN"/>
        </w:rPr>
        <w:t>2.</w:t>
      </w:r>
      <w:r w:rsidRPr="001370FF">
        <w:rPr>
          <w:rFonts w:hint="eastAsia"/>
          <w:sz w:val="21"/>
          <w:lang w:eastAsia="zh-CN"/>
        </w:rPr>
        <w:t xml:space="preserve"> </w:t>
      </w:r>
      <w:r w:rsidRPr="001370FF">
        <w:rPr>
          <w:rFonts w:hint="eastAsia"/>
          <w:sz w:val="21"/>
          <w:lang w:eastAsia="zh-CN"/>
        </w:rPr>
        <w:tab/>
      </w:r>
      <w:r w:rsidRPr="001370FF">
        <w:rPr>
          <w:rFonts w:hint="eastAsia"/>
          <w:sz w:val="21"/>
          <w:lang w:eastAsia="zh-CN"/>
        </w:rPr>
        <w:t>值得注意的是</w:t>
      </w:r>
      <w:r w:rsidR="00654786" w:rsidRPr="001370FF">
        <w:rPr>
          <w:rFonts w:hint="eastAsia"/>
          <w:sz w:val="21"/>
          <w:lang w:eastAsia="zh-CN"/>
        </w:rPr>
        <w:t>，</w:t>
      </w:r>
      <w:r w:rsidRPr="001370FF">
        <w:rPr>
          <w:rFonts w:hint="eastAsia"/>
          <w:sz w:val="21"/>
          <w:lang w:eastAsia="zh-CN"/>
        </w:rPr>
        <w:t>与扶贫、两性平等和社会包容相关的妇女发展方案目前正在</w:t>
      </w:r>
      <w:r w:rsidRPr="001370FF">
        <w:rPr>
          <w:rFonts w:hint="eastAsia"/>
          <w:sz w:val="21"/>
          <w:lang w:eastAsia="zh-CN"/>
        </w:rPr>
        <w:t>2 443</w:t>
      </w:r>
      <w:r w:rsidRPr="001370FF">
        <w:rPr>
          <w:rFonts w:hint="eastAsia"/>
          <w:sz w:val="21"/>
          <w:lang w:eastAsia="zh-CN"/>
        </w:rPr>
        <w:t>个村发展委员会中执行</w:t>
      </w:r>
      <w:r w:rsidR="00654786" w:rsidRPr="001370FF">
        <w:rPr>
          <w:rFonts w:hint="eastAsia"/>
          <w:sz w:val="21"/>
          <w:lang w:eastAsia="zh-CN"/>
        </w:rPr>
        <w:t>，</w:t>
      </w:r>
      <w:r w:rsidRPr="001370FF">
        <w:rPr>
          <w:rFonts w:hint="eastAsia"/>
          <w:sz w:val="21"/>
          <w:lang w:eastAsia="zh-CN"/>
        </w:rPr>
        <w:t>旨在逐渐将妇女发展方案扩展到所有村发展委员会。为实现上述目标</w:t>
      </w:r>
      <w:r w:rsidR="00654786" w:rsidRPr="001370FF">
        <w:rPr>
          <w:rFonts w:hint="eastAsia"/>
          <w:sz w:val="21"/>
          <w:lang w:eastAsia="zh-CN"/>
        </w:rPr>
        <w:t>，</w:t>
      </w:r>
      <w:r w:rsidRPr="001370FF">
        <w:rPr>
          <w:rFonts w:hint="eastAsia"/>
          <w:sz w:val="21"/>
          <w:lang w:eastAsia="zh-CN"/>
        </w:rPr>
        <w:t>政府已拨款</w:t>
      </w:r>
      <w:r w:rsidR="00654786" w:rsidRPr="001370FF">
        <w:rPr>
          <w:rFonts w:hint="eastAsia"/>
          <w:sz w:val="21"/>
          <w:lang w:eastAsia="zh-CN"/>
        </w:rPr>
        <w:t>3.</w:t>
      </w:r>
      <w:r w:rsidRPr="001370FF">
        <w:rPr>
          <w:rFonts w:hint="eastAsia"/>
          <w:sz w:val="21"/>
          <w:lang w:eastAsia="zh-CN"/>
        </w:rPr>
        <w:t>454</w:t>
      </w:r>
      <w:r w:rsidRPr="001370FF">
        <w:rPr>
          <w:rFonts w:hint="eastAsia"/>
          <w:sz w:val="21"/>
          <w:lang w:eastAsia="zh-CN"/>
        </w:rPr>
        <w:t>亿卢比。就妇女扶贫而言</w:t>
      </w:r>
      <w:r w:rsidR="00654786" w:rsidRPr="001370FF">
        <w:rPr>
          <w:rFonts w:hint="eastAsia"/>
          <w:sz w:val="21"/>
          <w:lang w:eastAsia="zh-CN"/>
        </w:rPr>
        <w:t>，</w:t>
      </w:r>
      <w:r w:rsidRPr="001370FF">
        <w:rPr>
          <w:rFonts w:hint="eastAsia"/>
          <w:sz w:val="21"/>
          <w:lang w:eastAsia="zh-CN"/>
        </w:rPr>
        <w:t>政府做出了成立团体、通过储蓄和信贷资源调动实现自助、技能发展培训、小额贷款以及循环紧急管理用于妇女创业发展的规定。结果</w:t>
      </w:r>
      <w:r w:rsidR="00654786" w:rsidRPr="001370FF">
        <w:rPr>
          <w:rFonts w:hint="eastAsia"/>
          <w:sz w:val="21"/>
          <w:lang w:eastAsia="zh-CN"/>
        </w:rPr>
        <w:t>，</w:t>
      </w:r>
      <w:r w:rsidRPr="001370FF">
        <w:rPr>
          <w:rFonts w:hint="eastAsia"/>
          <w:sz w:val="21"/>
          <w:lang w:eastAsia="zh-CN"/>
        </w:rPr>
        <w:t>妇女发展方案成功地积累了</w:t>
      </w:r>
      <w:r w:rsidR="00654786" w:rsidRPr="001370FF">
        <w:rPr>
          <w:rFonts w:hint="eastAsia"/>
          <w:sz w:val="21"/>
          <w:lang w:eastAsia="zh-CN"/>
        </w:rPr>
        <w:t>4.</w:t>
      </w:r>
      <w:r w:rsidRPr="001370FF">
        <w:rPr>
          <w:rFonts w:hint="eastAsia"/>
          <w:sz w:val="21"/>
          <w:lang w:eastAsia="zh-CN"/>
        </w:rPr>
        <w:t>85</w:t>
      </w:r>
      <w:r w:rsidRPr="001370FF">
        <w:rPr>
          <w:rFonts w:hint="eastAsia"/>
          <w:sz w:val="21"/>
          <w:lang w:eastAsia="zh-CN"/>
        </w:rPr>
        <w:t>亿卢比</w:t>
      </w:r>
      <w:r w:rsidR="00654786" w:rsidRPr="001370FF">
        <w:rPr>
          <w:rFonts w:hint="eastAsia"/>
          <w:sz w:val="21"/>
          <w:lang w:eastAsia="zh-CN"/>
        </w:rPr>
        <w:t>，</w:t>
      </w:r>
      <w:r w:rsidRPr="001370FF">
        <w:rPr>
          <w:rFonts w:hint="eastAsia"/>
          <w:sz w:val="21"/>
          <w:lang w:eastAsia="zh-CN"/>
        </w:rPr>
        <w:t>这是实现重大成就的一个标志。</w:t>
      </w:r>
      <w:r w:rsidRPr="001370FF">
        <w:rPr>
          <w:rStyle w:val="FootnoteReference"/>
          <w:color w:val="auto"/>
          <w:szCs w:val="21"/>
          <w:lang w:eastAsia="zh-CN"/>
        </w:rPr>
        <w:footnoteReference w:id="14"/>
      </w:r>
    </w:p>
    <w:p w:rsidR="00194B1A" w:rsidRPr="001370FF" w:rsidRDefault="00194B1A" w:rsidP="008926F2">
      <w:pPr>
        <w:pStyle w:val="H23GC"/>
        <w:rPr>
          <w:rFonts w:hint="eastAsia"/>
        </w:rPr>
      </w:pPr>
      <w:r w:rsidRPr="001370FF">
        <w:tab/>
      </w:r>
      <w:r w:rsidRPr="001370FF">
        <w:tab/>
      </w:r>
      <w:r w:rsidRPr="001370FF">
        <w:rPr>
          <w:rFonts w:hint="eastAsia"/>
        </w:rPr>
        <w:t>妇女的教育和培训</w:t>
      </w:r>
    </w:p>
    <w:p w:rsidR="00194B1A" w:rsidRPr="001370FF" w:rsidRDefault="00194B1A" w:rsidP="008926F2">
      <w:pPr>
        <w:pStyle w:val="SingleTxtG"/>
        <w:spacing w:line="320" w:lineRule="atLeast"/>
        <w:rPr>
          <w:rFonts w:hint="eastAsia"/>
          <w:sz w:val="21"/>
          <w:lang w:eastAsia="zh-CN"/>
        </w:rPr>
      </w:pPr>
      <w:r w:rsidRPr="001370FF">
        <w:rPr>
          <w:rFonts w:hint="eastAsia"/>
          <w:sz w:val="21"/>
          <w:lang w:eastAsia="zh-CN"/>
        </w:rPr>
        <w:t>21</w:t>
      </w:r>
      <w:r w:rsidR="00654786" w:rsidRPr="001370FF">
        <w:rPr>
          <w:rFonts w:hint="eastAsia"/>
          <w:sz w:val="21"/>
          <w:lang w:eastAsia="zh-CN"/>
        </w:rPr>
        <w:t>3.</w:t>
      </w:r>
      <w:r w:rsidRPr="001370FF">
        <w:rPr>
          <w:rFonts w:hint="eastAsia"/>
          <w:sz w:val="21"/>
          <w:lang w:eastAsia="zh-CN"/>
        </w:rPr>
        <w:tab/>
      </w:r>
      <w:r w:rsidRPr="001370FF">
        <w:rPr>
          <w:rFonts w:hint="eastAsia"/>
          <w:sz w:val="21"/>
          <w:lang w:eastAsia="zh-CN"/>
        </w:rPr>
        <w:t>政府一贯优先考虑妇女的教育和培训。女文盲是社会经济发展的一项重大挑战。教育部已通过了提高女童入学率的政策。同时</w:t>
      </w:r>
      <w:r w:rsidR="00654786" w:rsidRPr="001370FF">
        <w:rPr>
          <w:rFonts w:hint="eastAsia"/>
          <w:sz w:val="21"/>
          <w:lang w:eastAsia="zh-CN"/>
        </w:rPr>
        <w:t>，</w:t>
      </w:r>
      <w:r w:rsidRPr="001370FF">
        <w:rPr>
          <w:rFonts w:hint="eastAsia"/>
          <w:sz w:val="21"/>
          <w:lang w:eastAsia="zh-CN"/>
        </w:rPr>
        <w:t>教育部正在采取大量改革措施</w:t>
      </w:r>
      <w:r w:rsidR="00654786" w:rsidRPr="001370FF">
        <w:rPr>
          <w:rFonts w:hint="eastAsia"/>
          <w:sz w:val="21"/>
          <w:lang w:eastAsia="zh-CN"/>
        </w:rPr>
        <w:t>，</w:t>
      </w:r>
      <w:r w:rsidRPr="001370FF">
        <w:rPr>
          <w:rFonts w:hint="eastAsia"/>
          <w:sz w:val="21"/>
          <w:lang w:eastAsia="zh-CN"/>
        </w:rPr>
        <w:t>从总体上促进妇女</w:t>
      </w:r>
      <w:r w:rsidR="00654786" w:rsidRPr="001370FF">
        <w:rPr>
          <w:rFonts w:hint="eastAsia"/>
          <w:sz w:val="21"/>
          <w:lang w:eastAsia="zh-CN"/>
        </w:rPr>
        <w:t>，</w:t>
      </w:r>
      <w:r w:rsidRPr="001370FF">
        <w:rPr>
          <w:rFonts w:hint="eastAsia"/>
          <w:sz w:val="21"/>
          <w:lang w:eastAsia="zh-CN"/>
        </w:rPr>
        <w:t>尤其是诸如德利特人、贾那贾提人和马德西人等边缘群体获得教育的权利。</w:t>
      </w:r>
    </w:p>
    <w:p w:rsidR="00194B1A" w:rsidRPr="001370FF" w:rsidRDefault="00194B1A" w:rsidP="008926F2">
      <w:pPr>
        <w:pStyle w:val="SingleTxtG"/>
        <w:spacing w:line="320" w:lineRule="atLeast"/>
        <w:rPr>
          <w:rFonts w:hint="eastAsia"/>
          <w:sz w:val="21"/>
          <w:lang w:eastAsia="zh-CN"/>
        </w:rPr>
      </w:pPr>
      <w:r w:rsidRPr="001370FF">
        <w:rPr>
          <w:rFonts w:hint="eastAsia"/>
          <w:sz w:val="21"/>
          <w:lang w:eastAsia="zh-CN"/>
        </w:rPr>
        <w:t>21</w:t>
      </w:r>
      <w:r w:rsidR="00654786" w:rsidRPr="001370FF">
        <w:rPr>
          <w:rFonts w:hint="eastAsia"/>
          <w:sz w:val="21"/>
          <w:lang w:eastAsia="zh-CN"/>
        </w:rPr>
        <w:t>4.</w:t>
      </w:r>
      <w:r w:rsidRPr="001370FF">
        <w:rPr>
          <w:rFonts w:hint="eastAsia"/>
          <w:sz w:val="21"/>
          <w:lang w:eastAsia="zh-CN"/>
        </w:rPr>
        <w:tab/>
      </w:r>
      <w:r w:rsidRPr="001370FF">
        <w:rPr>
          <w:rFonts w:hint="eastAsia"/>
          <w:sz w:val="21"/>
          <w:lang w:eastAsia="zh-CN"/>
        </w:rPr>
        <w:t>为提高教育质量</w:t>
      </w:r>
      <w:r w:rsidR="00654786" w:rsidRPr="001370FF">
        <w:rPr>
          <w:rFonts w:hint="eastAsia"/>
          <w:sz w:val="21"/>
          <w:lang w:eastAsia="zh-CN"/>
        </w:rPr>
        <w:t>，</w:t>
      </w:r>
      <w:r w:rsidRPr="001370FF">
        <w:rPr>
          <w:rFonts w:hint="eastAsia"/>
          <w:sz w:val="21"/>
          <w:lang w:eastAsia="zh-CN"/>
        </w:rPr>
        <w:t>教育部执行了大量针对社区学校教师的培训方案。组织了各种针对教师的正式及非正式方案</w:t>
      </w:r>
      <w:r w:rsidR="00654786" w:rsidRPr="001370FF">
        <w:rPr>
          <w:rFonts w:hint="eastAsia"/>
          <w:sz w:val="21"/>
          <w:lang w:eastAsia="zh-CN"/>
        </w:rPr>
        <w:t>，</w:t>
      </w:r>
      <w:r w:rsidRPr="001370FF">
        <w:rPr>
          <w:rFonts w:hint="eastAsia"/>
          <w:sz w:val="21"/>
          <w:lang w:eastAsia="zh-CN"/>
        </w:rPr>
        <w:t>以发展其技能。在本财政年度</w:t>
      </w:r>
      <w:r w:rsidR="00654786" w:rsidRPr="001370FF">
        <w:rPr>
          <w:rFonts w:hint="eastAsia"/>
          <w:sz w:val="21"/>
          <w:lang w:eastAsia="zh-CN"/>
        </w:rPr>
        <w:t>，</w:t>
      </w:r>
      <w:r w:rsidRPr="001370FF">
        <w:rPr>
          <w:rFonts w:hint="eastAsia"/>
          <w:sz w:val="21"/>
          <w:lang w:eastAsia="zh-CN"/>
        </w:rPr>
        <w:t>已拨款对</w:t>
      </w:r>
      <w:r w:rsidRPr="001370FF">
        <w:rPr>
          <w:rFonts w:hint="eastAsia"/>
          <w:sz w:val="21"/>
          <w:lang w:eastAsia="zh-CN"/>
        </w:rPr>
        <w:t>33 141</w:t>
      </w:r>
      <w:r w:rsidRPr="001370FF">
        <w:rPr>
          <w:rFonts w:hint="eastAsia"/>
          <w:sz w:val="21"/>
          <w:lang w:eastAsia="zh-CN"/>
        </w:rPr>
        <w:t>名小学教师和</w:t>
      </w:r>
      <w:r w:rsidRPr="001370FF">
        <w:rPr>
          <w:rFonts w:hint="eastAsia"/>
          <w:sz w:val="21"/>
          <w:lang w:eastAsia="zh-CN"/>
        </w:rPr>
        <w:t>12 250</w:t>
      </w:r>
      <w:r w:rsidRPr="001370FF">
        <w:rPr>
          <w:rFonts w:hint="eastAsia"/>
          <w:sz w:val="21"/>
          <w:lang w:eastAsia="zh-CN"/>
        </w:rPr>
        <w:t>名中学教师进行了培训。</w:t>
      </w:r>
    </w:p>
    <w:p w:rsidR="00194B1A" w:rsidRPr="001370FF" w:rsidRDefault="00194B1A" w:rsidP="008926F2">
      <w:pPr>
        <w:pStyle w:val="SingleTxtG"/>
        <w:spacing w:line="320" w:lineRule="atLeast"/>
        <w:rPr>
          <w:rFonts w:hint="eastAsia"/>
          <w:sz w:val="21"/>
          <w:lang w:eastAsia="zh-CN"/>
        </w:rPr>
      </w:pPr>
      <w:r w:rsidRPr="001370FF">
        <w:rPr>
          <w:rFonts w:hint="eastAsia"/>
          <w:sz w:val="21"/>
          <w:lang w:eastAsia="zh-CN"/>
        </w:rPr>
        <w:t>21</w:t>
      </w:r>
      <w:r w:rsidR="00654786" w:rsidRPr="001370FF">
        <w:rPr>
          <w:rFonts w:hint="eastAsia"/>
          <w:sz w:val="21"/>
          <w:lang w:eastAsia="zh-CN"/>
        </w:rPr>
        <w:t>5.</w:t>
      </w:r>
      <w:r w:rsidRPr="001370FF">
        <w:rPr>
          <w:rFonts w:hint="eastAsia"/>
          <w:sz w:val="21"/>
          <w:lang w:eastAsia="zh-CN"/>
        </w:rPr>
        <w:t xml:space="preserve"> </w:t>
      </w:r>
      <w:r w:rsidRPr="001370FF">
        <w:rPr>
          <w:rFonts w:hint="eastAsia"/>
          <w:sz w:val="21"/>
          <w:lang w:eastAsia="zh-CN"/>
        </w:rPr>
        <w:tab/>
      </w:r>
      <w:r w:rsidRPr="001370FF">
        <w:rPr>
          <w:rFonts w:hint="eastAsia"/>
          <w:sz w:val="21"/>
          <w:lang w:eastAsia="zh-CN"/>
        </w:rPr>
        <w:t>下表显示了目前接受过教师培训的各级男女教师的百分比。该数据针对</w:t>
      </w:r>
      <w:r w:rsidRPr="001370FF">
        <w:rPr>
          <w:rFonts w:hint="eastAsia"/>
          <w:sz w:val="21"/>
          <w:lang w:eastAsia="zh-CN"/>
        </w:rPr>
        <w:t>2007</w:t>
      </w:r>
      <w:r w:rsidR="00654786" w:rsidRPr="001370FF">
        <w:rPr>
          <w:rFonts w:hint="eastAsia"/>
          <w:sz w:val="21"/>
          <w:lang w:eastAsia="zh-CN"/>
        </w:rPr>
        <w:t>/</w:t>
      </w:r>
      <w:r w:rsidRPr="001370FF">
        <w:rPr>
          <w:rFonts w:hint="eastAsia"/>
          <w:sz w:val="21"/>
          <w:lang w:eastAsia="zh-CN"/>
        </w:rPr>
        <w:t>2008</w:t>
      </w:r>
      <w:r w:rsidRPr="001370FF">
        <w:rPr>
          <w:rFonts w:hint="eastAsia"/>
          <w:sz w:val="21"/>
          <w:lang w:eastAsia="zh-CN"/>
        </w:rPr>
        <w:t>学年。与以前学年相比</w:t>
      </w:r>
      <w:r w:rsidR="00654786" w:rsidRPr="001370FF">
        <w:rPr>
          <w:rFonts w:hint="eastAsia"/>
          <w:sz w:val="21"/>
          <w:lang w:eastAsia="zh-CN"/>
        </w:rPr>
        <w:t>，</w:t>
      </w:r>
      <w:r w:rsidRPr="001370FF">
        <w:rPr>
          <w:rFonts w:hint="eastAsia"/>
          <w:sz w:val="21"/>
          <w:lang w:eastAsia="zh-CN"/>
        </w:rPr>
        <w:t>各级接受过培训的教师人数有明显增加。</w:t>
      </w:r>
    </w:p>
    <w:p w:rsidR="00194B1A" w:rsidRPr="001370FF" w:rsidRDefault="00194B1A" w:rsidP="00194B1A">
      <w:pPr>
        <w:pStyle w:val="SingleTxtG"/>
        <w:outlineLvl w:val="0"/>
        <w:rPr>
          <w:rFonts w:hint="eastAsia"/>
          <w:sz w:val="21"/>
          <w:lang w:eastAsia="zh-CN"/>
        </w:rPr>
      </w:pPr>
      <w:bookmarkStart w:id="25" w:name="_Toc285806816"/>
      <w:r w:rsidRPr="001370FF">
        <w:rPr>
          <w:rFonts w:hint="eastAsia"/>
          <w:sz w:val="21"/>
          <w:lang w:eastAsia="zh-CN"/>
        </w:rPr>
        <w:t>表</w:t>
      </w:r>
      <w:r w:rsidRPr="001370FF">
        <w:rPr>
          <w:rFonts w:hint="eastAsia"/>
          <w:sz w:val="21"/>
          <w:lang w:eastAsia="zh-CN"/>
        </w:rPr>
        <w:t>21</w:t>
      </w:r>
      <w:bookmarkStart w:id="26" w:name="_Toc285806817"/>
      <w:bookmarkEnd w:id="25"/>
      <w:r w:rsidR="008926F2" w:rsidRPr="001370FF">
        <w:rPr>
          <w:sz w:val="21"/>
          <w:lang w:eastAsia="zh-CN"/>
        </w:rPr>
        <w:br/>
      </w:r>
      <w:r w:rsidRPr="001370FF">
        <w:rPr>
          <w:rFonts w:eastAsia="SimHei" w:hint="eastAsia"/>
          <w:sz w:val="21"/>
          <w:lang w:eastAsia="zh-CN"/>
        </w:rPr>
        <w:t>目前接受过教师培训的各级男女教师的百分比</w:t>
      </w:r>
      <w:bookmarkEnd w:id="26"/>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625"/>
        <w:gridCol w:w="1800"/>
        <w:gridCol w:w="2104"/>
      </w:tblGrid>
      <w:tr w:rsidR="00194B1A" w:rsidRPr="001370FF" w:rsidTr="00194B1A">
        <w:tc>
          <w:tcPr>
            <w:tcW w:w="1841"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8"/>
                <w:szCs w:val="18"/>
              </w:rPr>
            </w:pPr>
            <w:r w:rsidRPr="001370FF">
              <w:rPr>
                <w:rFonts w:eastAsia="KaiTi_GB2312" w:hint="eastAsia"/>
                <w:bCs/>
                <w:iCs/>
                <w:sz w:val="18"/>
                <w:szCs w:val="18"/>
              </w:rPr>
              <w:t>级别</w:t>
            </w:r>
          </w:p>
        </w:tc>
        <w:tc>
          <w:tcPr>
            <w:tcW w:w="1625"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女教师</w:t>
            </w:r>
          </w:p>
        </w:tc>
        <w:tc>
          <w:tcPr>
            <w:tcW w:w="18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Cs/>
                <w:iCs/>
                <w:sz w:val="18"/>
                <w:szCs w:val="18"/>
              </w:rPr>
            </w:pPr>
            <w:r w:rsidRPr="001370FF">
              <w:rPr>
                <w:rFonts w:eastAsia="KaiTi_GB2312" w:hint="eastAsia"/>
                <w:bCs/>
                <w:iCs/>
                <w:sz w:val="18"/>
                <w:szCs w:val="18"/>
              </w:rPr>
              <w:t>男教师</w:t>
            </w:r>
          </w:p>
        </w:tc>
        <w:tc>
          <w:tcPr>
            <w:tcW w:w="210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
                <w:bCs/>
                <w:iCs/>
                <w:sz w:val="18"/>
                <w:szCs w:val="18"/>
              </w:rPr>
            </w:pPr>
            <w:r w:rsidRPr="001370FF">
              <w:rPr>
                <w:rFonts w:eastAsia="KaiTi_GB2312" w:hint="eastAsia"/>
                <w:b/>
                <w:bCs/>
                <w:iCs/>
                <w:sz w:val="18"/>
                <w:szCs w:val="18"/>
              </w:rPr>
              <w:t>受训教师总数</w:t>
            </w:r>
          </w:p>
        </w:tc>
      </w:tr>
      <w:tr w:rsidR="00194B1A" w:rsidRPr="001370FF" w:rsidTr="00194B1A">
        <w:tc>
          <w:tcPr>
            <w:tcW w:w="1841"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小学</w:t>
            </w:r>
          </w:p>
        </w:tc>
        <w:tc>
          <w:tcPr>
            <w:tcW w:w="1625"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hint="eastAsia"/>
                <w:sz w:val="18"/>
                <w:szCs w:val="18"/>
              </w:rPr>
            </w:pPr>
            <w:r w:rsidRPr="001370FF">
              <w:rPr>
                <w:sz w:val="18"/>
                <w:szCs w:val="18"/>
              </w:rPr>
              <w:t>6</w:t>
            </w:r>
            <w:r w:rsidR="00654786" w:rsidRPr="001370FF">
              <w:rPr>
                <w:sz w:val="18"/>
                <w:szCs w:val="18"/>
              </w:rPr>
              <w:t>5.</w:t>
            </w:r>
            <w:r w:rsidRPr="001370FF">
              <w:rPr>
                <w:sz w:val="18"/>
                <w:szCs w:val="18"/>
              </w:rPr>
              <w:t>7</w:t>
            </w:r>
            <w:r w:rsidR="00654786" w:rsidRPr="001370FF">
              <w:rPr>
                <w:rFonts w:hint="eastAsia"/>
                <w:sz w:val="18"/>
                <w:szCs w:val="18"/>
              </w:rPr>
              <w:t>%</w:t>
            </w:r>
          </w:p>
        </w:tc>
        <w:tc>
          <w:tcPr>
            <w:tcW w:w="18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hint="eastAsia"/>
                <w:sz w:val="18"/>
                <w:szCs w:val="18"/>
              </w:rPr>
            </w:pPr>
            <w:r w:rsidRPr="001370FF">
              <w:rPr>
                <w:sz w:val="18"/>
                <w:szCs w:val="18"/>
              </w:rPr>
              <w:t>6</w:t>
            </w:r>
            <w:r w:rsidR="00654786" w:rsidRPr="001370FF">
              <w:rPr>
                <w:sz w:val="18"/>
                <w:szCs w:val="18"/>
              </w:rPr>
              <w:t>6.</w:t>
            </w:r>
            <w:r w:rsidRPr="001370FF">
              <w:rPr>
                <w:sz w:val="18"/>
                <w:szCs w:val="18"/>
              </w:rPr>
              <w:t>8</w:t>
            </w:r>
            <w:r w:rsidR="00654786" w:rsidRPr="001370FF">
              <w:rPr>
                <w:rFonts w:hint="eastAsia"/>
                <w:sz w:val="18"/>
                <w:szCs w:val="18"/>
              </w:rPr>
              <w:t>%</w:t>
            </w:r>
          </w:p>
        </w:tc>
        <w:tc>
          <w:tcPr>
            <w:tcW w:w="2104"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hint="eastAsia"/>
                <w:b/>
                <w:sz w:val="18"/>
                <w:szCs w:val="18"/>
              </w:rPr>
            </w:pPr>
            <w:r w:rsidRPr="001370FF">
              <w:rPr>
                <w:rFonts w:eastAsia="SimHei" w:hint="eastAsia"/>
                <w:b/>
                <w:sz w:val="18"/>
                <w:szCs w:val="18"/>
              </w:rPr>
              <w:t>6</w:t>
            </w:r>
            <w:r w:rsidR="00654786" w:rsidRPr="001370FF">
              <w:rPr>
                <w:rFonts w:eastAsia="SimHei" w:hint="eastAsia"/>
                <w:b/>
                <w:sz w:val="18"/>
                <w:szCs w:val="18"/>
              </w:rPr>
              <w:t>6.</w:t>
            </w:r>
            <w:r w:rsidRPr="001370FF">
              <w:rPr>
                <w:rFonts w:eastAsia="SimHei" w:hint="eastAsia"/>
                <w:b/>
                <w:sz w:val="18"/>
                <w:szCs w:val="18"/>
              </w:rPr>
              <w:t>4</w:t>
            </w:r>
            <w:r w:rsidR="00654786" w:rsidRPr="001370FF">
              <w:rPr>
                <w:rFonts w:eastAsia="SimHei" w:hint="eastAsia"/>
                <w:b/>
                <w:sz w:val="18"/>
                <w:szCs w:val="18"/>
              </w:rPr>
              <w:t>%</w:t>
            </w:r>
          </w:p>
        </w:tc>
      </w:tr>
      <w:tr w:rsidR="00194B1A" w:rsidRPr="001370FF" w:rsidTr="00194B1A">
        <w:tc>
          <w:tcPr>
            <w:tcW w:w="1841"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初中</w:t>
            </w:r>
          </w:p>
        </w:tc>
        <w:tc>
          <w:tcPr>
            <w:tcW w:w="1625" w:type="dxa"/>
            <w:shd w:val="clear" w:color="auto" w:fill="auto"/>
            <w:vAlign w:val="bottom"/>
          </w:tcPr>
          <w:p w:rsidR="00194B1A" w:rsidRPr="001370FF" w:rsidRDefault="00194B1A" w:rsidP="00194B1A">
            <w:pPr>
              <w:spacing w:before="40" w:after="40" w:line="220" w:lineRule="exact"/>
              <w:ind w:right="113"/>
              <w:jc w:val="right"/>
              <w:rPr>
                <w:rFonts w:hint="eastAsia"/>
                <w:sz w:val="18"/>
                <w:szCs w:val="18"/>
              </w:rPr>
            </w:pPr>
            <w:r w:rsidRPr="001370FF">
              <w:rPr>
                <w:sz w:val="18"/>
                <w:szCs w:val="18"/>
              </w:rPr>
              <w:t>5</w:t>
            </w:r>
            <w:r w:rsidR="00654786" w:rsidRPr="001370FF">
              <w:rPr>
                <w:sz w:val="18"/>
                <w:szCs w:val="18"/>
              </w:rPr>
              <w:t>7.</w:t>
            </w:r>
            <w:r w:rsidRPr="001370FF">
              <w:rPr>
                <w:sz w:val="18"/>
                <w:szCs w:val="18"/>
              </w:rPr>
              <w:t>1</w:t>
            </w:r>
            <w:r w:rsidR="00654786" w:rsidRPr="001370FF">
              <w:rPr>
                <w:rFonts w:hint="eastAsia"/>
                <w:sz w:val="18"/>
                <w:szCs w:val="18"/>
              </w:rPr>
              <w:t>%</w:t>
            </w:r>
          </w:p>
        </w:tc>
        <w:tc>
          <w:tcPr>
            <w:tcW w:w="1800" w:type="dxa"/>
            <w:shd w:val="clear" w:color="auto" w:fill="auto"/>
            <w:vAlign w:val="bottom"/>
          </w:tcPr>
          <w:p w:rsidR="00194B1A" w:rsidRPr="001370FF" w:rsidRDefault="00194B1A" w:rsidP="00194B1A">
            <w:pPr>
              <w:spacing w:before="40" w:after="40" w:line="220" w:lineRule="exact"/>
              <w:ind w:right="113"/>
              <w:jc w:val="right"/>
              <w:rPr>
                <w:rFonts w:hint="eastAsia"/>
                <w:sz w:val="18"/>
                <w:szCs w:val="18"/>
              </w:rPr>
            </w:pPr>
            <w:r w:rsidRPr="001370FF">
              <w:rPr>
                <w:sz w:val="18"/>
                <w:szCs w:val="18"/>
              </w:rPr>
              <w:t>5</w:t>
            </w:r>
            <w:r w:rsidR="00654786" w:rsidRPr="001370FF">
              <w:rPr>
                <w:sz w:val="18"/>
                <w:szCs w:val="18"/>
              </w:rPr>
              <w:t>1.</w:t>
            </w:r>
            <w:r w:rsidRPr="001370FF">
              <w:rPr>
                <w:sz w:val="18"/>
                <w:szCs w:val="18"/>
              </w:rPr>
              <w:t>3</w:t>
            </w:r>
            <w:r w:rsidR="00654786" w:rsidRPr="001370FF">
              <w:rPr>
                <w:rFonts w:hint="eastAsia"/>
                <w:sz w:val="18"/>
                <w:szCs w:val="18"/>
              </w:rPr>
              <w:t>%</w:t>
            </w:r>
          </w:p>
        </w:tc>
        <w:tc>
          <w:tcPr>
            <w:tcW w:w="2104" w:type="dxa"/>
            <w:shd w:val="clear" w:color="auto" w:fill="auto"/>
            <w:vAlign w:val="bottom"/>
          </w:tcPr>
          <w:p w:rsidR="00194B1A" w:rsidRPr="001370FF" w:rsidRDefault="00194B1A" w:rsidP="00194B1A">
            <w:pPr>
              <w:spacing w:before="40" w:after="40" w:line="220" w:lineRule="exact"/>
              <w:ind w:right="113"/>
              <w:jc w:val="right"/>
              <w:rPr>
                <w:rFonts w:eastAsia="SimHei" w:hint="eastAsia"/>
                <w:b/>
                <w:sz w:val="18"/>
                <w:szCs w:val="18"/>
              </w:rPr>
            </w:pPr>
            <w:r w:rsidRPr="001370FF">
              <w:rPr>
                <w:rFonts w:eastAsia="SimHei"/>
                <w:b/>
                <w:sz w:val="18"/>
                <w:szCs w:val="18"/>
              </w:rPr>
              <w:t>5</w:t>
            </w:r>
            <w:r w:rsidR="00654786" w:rsidRPr="001370FF">
              <w:rPr>
                <w:rFonts w:eastAsia="SimHei"/>
                <w:b/>
                <w:sz w:val="18"/>
                <w:szCs w:val="18"/>
              </w:rPr>
              <w:t>2.</w:t>
            </w:r>
            <w:r w:rsidRPr="001370FF">
              <w:rPr>
                <w:rFonts w:eastAsia="SimHei"/>
                <w:b/>
                <w:sz w:val="18"/>
                <w:szCs w:val="18"/>
              </w:rPr>
              <w:t>3</w:t>
            </w:r>
            <w:r w:rsidR="00654786" w:rsidRPr="001370FF">
              <w:rPr>
                <w:rFonts w:eastAsia="SimHei" w:hint="eastAsia"/>
                <w:b/>
                <w:sz w:val="18"/>
                <w:szCs w:val="18"/>
              </w:rPr>
              <w:t>%</w:t>
            </w:r>
          </w:p>
        </w:tc>
      </w:tr>
      <w:tr w:rsidR="00194B1A" w:rsidRPr="001370FF" w:rsidTr="00194B1A">
        <w:tc>
          <w:tcPr>
            <w:tcW w:w="1841"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中学</w:t>
            </w:r>
          </w:p>
        </w:tc>
        <w:tc>
          <w:tcPr>
            <w:tcW w:w="1625"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hint="eastAsia"/>
                <w:sz w:val="18"/>
                <w:szCs w:val="18"/>
              </w:rPr>
            </w:pPr>
            <w:r w:rsidRPr="001370FF">
              <w:rPr>
                <w:sz w:val="18"/>
                <w:szCs w:val="18"/>
              </w:rPr>
              <w:t>6</w:t>
            </w:r>
            <w:r w:rsidR="00654786" w:rsidRPr="001370FF">
              <w:rPr>
                <w:sz w:val="18"/>
                <w:szCs w:val="18"/>
              </w:rPr>
              <w:t>9.</w:t>
            </w:r>
            <w:r w:rsidRPr="001370FF">
              <w:rPr>
                <w:sz w:val="18"/>
                <w:szCs w:val="18"/>
              </w:rPr>
              <w:t>1</w:t>
            </w:r>
            <w:r w:rsidR="00654786" w:rsidRPr="001370FF">
              <w:rPr>
                <w:rFonts w:hint="eastAsia"/>
                <w:sz w:val="18"/>
                <w:szCs w:val="18"/>
              </w:rPr>
              <w:t>%</w:t>
            </w:r>
          </w:p>
        </w:tc>
        <w:tc>
          <w:tcPr>
            <w:tcW w:w="1800"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hint="eastAsia"/>
                <w:sz w:val="18"/>
                <w:szCs w:val="18"/>
              </w:rPr>
            </w:pPr>
            <w:r w:rsidRPr="001370FF">
              <w:rPr>
                <w:sz w:val="18"/>
                <w:szCs w:val="18"/>
              </w:rPr>
              <w:t>7</w:t>
            </w:r>
            <w:r w:rsidR="00654786" w:rsidRPr="001370FF">
              <w:rPr>
                <w:sz w:val="18"/>
                <w:szCs w:val="18"/>
              </w:rPr>
              <w:t>0.</w:t>
            </w:r>
            <w:r w:rsidRPr="001370FF">
              <w:rPr>
                <w:sz w:val="18"/>
                <w:szCs w:val="18"/>
              </w:rPr>
              <w:t>2</w:t>
            </w:r>
            <w:r w:rsidR="00654786" w:rsidRPr="001370FF">
              <w:rPr>
                <w:rFonts w:hint="eastAsia"/>
                <w:sz w:val="18"/>
                <w:szCs w:val="18"/>
              </w:rPr>
              <w:t>%</w:t>
            </w:r>
          </w:p>
        </w:tc>
        <w:tc>
          <w:tcPr>
            <w:tcW w:w="2104"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hint="eastAsia"/>
                <w:b/>
                <w:sz w:val="18"/>
                <w:szCs w:val="18"/>
              </w:rPr>
            </w:pPr>
            <w:r w:rsidRPr="001370FF">
              <w:rPr>
                <w:rFonts w:eastAsia="SimHei"/>
                <w:b/>
                <w:sz w:val="18"/>
                <w:szCs w:val="18"/>
              </w:rPr>
              <w:t>7</w:t>
            </w:r>
            <w:r w:rsidR="00654786" w:rsidRPr="001370FF">
              <w:rPr>
                <w:rFonts w:eastAsia="SimHei"/>
                <w:b/>
                <w:sz w:val="18"/>
                <w:szCs w:val="18"/>
              </w:rPr>
              <w:t>0.</w:t>
            </w:r>
            <w:r w:rsidRPr="001370FF">
              <w:rPr>
                <w:rFonts w:eastAsia="SimHei"/>
                <w:b/>
                <w:sz w:val="18"/>
                <w:szCs w:val="18"/>
              </w:rPr>
              <w:t>0</w:t>
            </w:r>
            <w:r w:rsidR="00654786" w:rsidRPr="001370FF">
              <w:rPr>
                <w:rFonts w:eastAsia="SimHei" w:hint="eastAsia"/>
                <w:b/>
                <w:sz w:val="18"/>
                <w:szCs w:val="18"/>
              </w:rPr>
              <w:t>%</w:t>
            </w:r>
          </w:p>
        </w:tc>
      </w:tr>
    </w:tbl>
    <w:p w:rsidR="00194B1A" w:rsidRPr="001370FF" w:rsidRDefault="00194B1A" w:rsidP="007F7D53">
      <w:pPr>
        <w:pStyle w:val="SingleTxtGC"/>
        <w:spacing w:beforeLines="100" w:before="326"/>
        <w:rPr>
          <w:rFonts w:hint="eastAsia"/>
        </w:rPr>
      </w:pPr>
      <w:r w:rsidRPr="001370FF">
        <w:t>21</w:t>
      </w:r>
      <w:r w:rsidR="00654786" w:rsidRPr="001370FF">
        <w:t>6.</w:t>
      </w:r>
      <w:r w:rsidR="008926F2" w:rsidRPr="001370FF">
        <w:rPr>
          <w:rFonts w:hint="eastAsia"/>
        </w:rPr>
        <w:t xml:space="preserve">  </w:t>
      </w:r>
      <w:r w:rsidRPr="001370FF">
        <w:t>培训</w:t>
      </w:r>
      <w:r w:rsidRPr="001370FF">
        <w:rPr>
          <w:rFonts w:hint="eastAsia"/>
        </w:rPr>
        <w:t>工作</w:t>
      </w:r>
      <w:r w:rsidRPr="001370FF">
        <w:t>并不仅仅局限于正式培训。</w:t>
      </w:r>
      <w:r w:rsidRPr="001370FF">
        <w:rPr>
          <w:rFonts w:hint="eastAsia"/>
        </w:rPr>
        <w:t>政府还一直与非政府组织、国际非政府组织以及联合国各直线部门协作</w:t>
      </w:r>
      <w:r w:rsidR="00654786" w:rsidRPr="001370FF">
        <w:rPr>
          <w:rFonts w:hint="eastAsia"/>
        </w:rPr>
        <w:t>，</w:t>
      </w:r>
      <w:r w:rsidRPr="001370FF">
        <w:rPr>
          <w:rFonts w:hint="eastAsia"/>
        </w:rPr>
        <w:t>在社区层面上组织非正式培训方案。地方发展培训学院是一个迎合农村和地方发展需求、由五个区域培训中心组成的联盟组织</w:t>
      </w:r>
      <w:r w:rsidR="00654786" w:rsidRPr="001370FF">
        <w:rPr>
          <w:rFonts w:hint="eastAsia"/>
        </w:rPr>
        <w:t>，</w:t>
      </w:r>
      <w:r w:rsidRPr="001370FF">
        <w:rPr>
          <w:rFonts w:hint="eastAsia"/>
        </w:rPr>
        <w:t>是一个隶属地方发展部的自主机构。地方发展培训学院旨在加强地方机构的行政管理能力</w:t>
      </w:r>
      <w:r w:rsidR="00654786" w:rsidRPr="001370FF">
        <w:rPr>
          <w:rFonts w:hint="eastAsia"/>
        </w:rPr>
        <w:t>，</w:t>
      </w:r>
      <w:r w:rsidRPr="001370FF">
        <w:rPr>
          <w:rFonts w:hint="eastAsia"/>
        </w:rPr>
        <w:t>从而在地方机构的制度化发展过程中优先考虑到妇女和弱势群体</w:t>
      </w:r>
      <w:r w:rsidR="00654786" w:rsidRPr="001370FF">
        <w:rPr>
          <w:rFonts w:hint="eastAsia"/>
        </w:rPr>
        <w:t>，</w:t>
      </w:r>
      <w:r w:rsidRPr="001370FF">
        <w:rPr>
          <w:rFonts w:hint="eastAsia"/>
        </w:rPr>
        <w:t>并组织了各种长期和短期培训。地方发展培训学院的规划、监督和社会性别主流化部门均由一级妇女干事领导。</w:t>
      </w:r>
    </w:p>
    <w:p w:rsidR="00194B1A" w:rsidRPr="001370FF" w:rsidRDefault="00194B1A" w:rsidP="008926F2">
      <w:pPr>
        <w:pStyle w:val="SingleTxtGC"/>
        <w:rPr>
          <w:rFonts w:hint="eastAsia"/>
        </w:rPr>
      </w:pPr>
      <w:r w:rsidRPr="001370FF">
        <w:rPr>
          <w:rFonts w:hint="eastAsia"/>
        </w:rPr>
        <w:t>21</w:t>
      </w:r>
      <w:r w:rsidR="00654786" w:rsidRPr="001370FF">
        <w:rPr>
          <w:rFonts w:hint="eastAsia"/>
        </w:rPr>
        <w:t>7.</w:t>
      </w:r>
      <w:r w:rsidRPr="001370FF">
        <w:rPr>
          <w:rFonts w:hint="eastAsia"/>
        </w:rPr>
        <w:t xml:space="preserve"> </w:t>
      </w:r>
      <w:r w:rsidR="008926F2" w:rsidRPr="001370FF">
        <w:rPr>
          <w:rFonts w:hint="eastAsia"/>
        </w:rPr>
        <w:t xml:space="preserve"> </w:t>
      </w:r>
      <w:r w:rsidRPr="001370FF">
        <w:rPr>
          <w:rFonts w:hint="eastAsia"/>
        </w:rPr>
        <w:t>地方发展部在动员各社区组织推进此类培训活动中发挥着至关重要的作用。目前</w:t>
      </w:r>
      <w:r w:rsidR="00654786" w:rsidRPr="001370FF">
        <w:rPr>
          <w:rFonts w:hint="eastAsia"/>
        </w:rPr>
        <w:t>，</w:t>
      </w:r>
      <w:r w:rsidRPr="001370FF">
        <w:rPr>
          <w:rFonts w:hint="eastAsia"/>
        </w:rPr>
        <w:t>许多社区组织正在提供性别相关问题的培训。以下数字显示了较高的女性社区组织和女性成员人数</w:t>
      </w:r>
      <w:r w:rsidR="00654786" w:rsidRPr="001370FF">
        <w:rPr>
          <w:rFonts w:hint="eastAsia"/>
        </w:rPr>
        <w:t>，</w:t>
      </w:r>
      <w:r w:rsidRPr="001370FF">
        <w:rPr>
          <w:rFonts w:hint="eastAsia"/>
        </w:rPr>
        <w:t>以及较高的社区组织中受训女性成员及担任领导职位的女性比例。</w:t>
      </w:r>
    </w:p>
    <w:p w:rsidR="00194B1A" w:rsidRPr="001370FF" w:rsidRDefault="00194B1A" w:rsidP="00194B1A">
      <w:pPr>
        <w:pStyle w:val="SingleTxtG"/>
        <w:outlineLvl w:val="0"/>
        <w:rPr>
          <w:rFonts w:eastAsia="KaiTi_GB2312" w:hint="eastAsia"/>
          <w:sz w:val="18"/>
          <w:szCs w:val="18"/>
          <w:lang w:eastAsia="zh-CN"/>
        </w:rPr>
      </w:pPr>
      <w:bookmarkStart w:id="27" w:name="_Toc285806818"/>
      <w:r w:rsidRPr="001370FF">
        <w:rPr>
          <w:rFonts w:hint="eastAsia"/>
          <w:sz w:val="21"/>
          <w:lang w:eastAsia="zh-CN"/>
        </w:rPr>
        <w:t>表</w:t>
      </w:r>
      <w:r w:rsidRPr="001370FF">
        <w:rPr>
          <w:rFonts w:hint="eastAsia"/>
          <w:sz w:val="21"/>
          <w:lang w:eastAsia="zh-CN"/>
        </w:rPr>
        <w:t>22</w:t>
      </w:r>
      <w:bookmarkStart w:id="28" w:name="_Toc285806819"/>
      <w:bookmarkEnd w:id="27"/>
      <w:r w:rsidR="008926F2" w:rsidRPr="001370FF">
        <w:rPr>
          <w:sz w:val="21"/>
          <w:lang w:eastAsia="zh-CN"/>
        </w:rPr>
        <w:br/>
      </w:r>
      <w:r w:rsidRPr="001370FF">
        <w:rPr>
          <w:rFonts w:eastAsia="SimHei" w:hint="eastAsia"/>
          <w:sz w:val="21"/>
          <w:lang w:eastAsia="zh-CN"/>
        </w:rPr>
        <w:t>社区组织培训活动</w:t>
      </w:r>
      <w:r w:rsidR="00654786" w:rsidRPr="001370FF">
        <w:rPr>
          <w:rFonts w:eastAsia="SimHei" w:hint="eastAsia"/>
          <w:sz w:val="21"/>
          <w:lang w:eastAsia="zh-CN"/>
        </w:rPr>
        <w:t>：</w:t>
      </w:r>
      <w:r w:rsidRPr="001370FF">
        <w:rPr>
          <w:rFonts w:eastAsia="SimHei" w:hint="eastAsia"/>
          <w:sz w:val="21"/>
          <w:lang w:eastAsia="zh-CN"/>
        </w:rPr>
        <w:t>性别分类</w:t>
      </w:r>
      <w:bookmarkEnd w:id="28"/>
    </w:p>
    <w:tbl>
      <w:tblPr>
        <w:tblStyle w:val="TableGrid"/>
        <w:tblW w:w="7334"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38"/>
        <w:gridCol w:w="1474"/>
        <w:gridCol w:w="1474"/>
        <w:gridCol w:w="1474"/>
        <w:gridCol w:w="1474"/>
      </w:tblGrid>
      <w:tr w:rsidR="00194B1A" w:rsidRPr="001370FF" w:rsidTr="003C68DF">
        <w:tc>
          <w:tcPr>
            <w:tcW w:w="1438"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eastAsia="KaiTi_GB2312" w:hint="eastAsia"/>
                <w:bCs/>
                <w:i/>
                <w:iCs/>
                <w:sz w:val="18"/>
                <w:szCs w:val="18"/>
              </w:rPr>
            </w:pPr>
            <w:r w:rsidRPr="001370FF">
              <w:rPr>
                <w:rFonts w:eastAsia="KaiTi_GB2312" w:hint="eastAsia"/>
                <w:bCs/>
                <w:iCs/>
                <w:sz w:val="18"/>
                <w:szCs w:val="18"/>
              </w:rPr>
              <w:t>职务</w:t>
            </w:r>
          </w:p>
        </w:tc>
        <w:tc>
          <w:tcPr>
            <w:tcW w:w="147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Cs/>
                <w:i/>
                <w:iCs/>
                <w:sz w:val="18"/>
                <w:szCs w:val="18"/>
              </w:rPr>
            </w:pPr>
            <w:r w:rsidRPr="001370FF">
              <w:rPr>
                <w:rFonts w:eastAsia="KaiTi_GB2312" w:hint="eastAsia"/>
                <w:bCs/>
                <w:iCs/>
                <w:sz w:val="18"/>
                <w:szCs w:val="18"/>
              </w:rPr>
              <w:t>男性</w:t>
            </w:r>
          </w:p>
        </w:tc>
        <w:tc>
          <w:tcPr>
            <w:tcW w:w="147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Cs/>
                <w:i/>
                <w:iCs/>
                <w:sz w:val="18"/>
                <w:szCs w:val="18"/>
              </w:rPr>
            </w:pPr>
            <w:r w:rsidRPr="001370FF">
              <w:rPr>
                <w:rFonts w:eastAsia="KaiTi_GB2312" w:hint="eastAsia"/>
                <w:bCs/>
                <w:iCs/>
                <w:sz w:val="18"/>
                <w:szCs w:val="18"/>
              </w:rPr>
              <w:t>女性</w:t>
            </w:r>
          </w:p>
        </w:tc>
        <w:tc>
          <w:tcPr>
            <w:tcW w:w="147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Cs/>
                <w:iCs/>
                <w:sz w:val="18"/>
                <w:szCs w:val="18"/>
              </w:rPr>
            </w:pPr>
            <w:r w:rsidRPr="001370FF">
              <w:rPr>
                <w:rFonts w:eastAsia="KaiTi_GB2312" w:hint="eastAsia"/>
                <w:bCs/>
                <w:iCs/>
                <w:sz w:val="18"/>
                <w:szCs w:val="18"/>
              </w:rPr>
              <w:t>混合</w:t>
            </w:r>
          </w:p>
        </w:tc>
        <w:tc>
          <w:tcPr>
            <w:tcW w:w="147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
                <w:bCs/>
                <w:iCs/>
                <w:sz w:val="18"/>
                <w:szCs w:val="18"/>
              </w:rPr>
            </w:pPr>
            <w:r w:rsidRPr="001370FF">
              <w:rPr>
                <w:rFonts w:eastAsia="KaiTi_GB2312" w:hint="eastAsia"/>
                <w:b/>
                <w:bCs/>
                <w:iCs/>
                <w:sz w:val="18"/>
                <w:szCs w:val="18"/>
              </w:rPr>
              <w:t>合计</w:t>
            </w:r>
          </w:p>
        </w:tc>
      </w:tr>
      <w:tr w:rsidR="00194B1A" w:rsidRPr="001370FF" w:rsidTr="003C68DF">
        <w:tc>
          <w:tcPr>
            <w:tcW w:w="1438"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社区组织</w:t>
            </w:r>
          </w:p>
        </w:tc>
        <w:tc>
          <w:tcPr>
            <w:tcW w:w="1474"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6 727 </w:t>
            </w:r>
            <w:r w:rsidR="00654786" w:rsidRPr="001370FF">
              <w:rPr>
                <w:sz w:val="18"/>
                <w:szCs w:val="18"/>
              </w:rPr>
              <w:t>(</w:t>
            </w:r>
            <w:r w:rsidRPr="001370FF">
              <w:rPr>
                <w:sz w:val="18"/>
                <w:szCs w:val="18"/>
              </w:rPr>
              <w:t>25</w:t>
            </w:r>
            <w:r w:rsidR="00654786" w:rsidRPr="001370FF">
              <w:rPr>
                <w:sz w:val="18"/>
                <w:szCs w:val="18"/>
              </w:rPr>
              <w:t>%)</w:t>
            </w:r>
          </w:p>
        </w:tc>
        <w:tc>
          <w:tcPr>
            <w:tcW w:w="1474"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9 225 </w:t>
            </w:r>
            <w:r w:rsidR="00654786" w:rsidRPr="001370FF">
              <w:rPr>
                <w:sz w:val="18"/>
                <w:szCs w:val="18"/>
              </w:rPr>
              <w:t>(</w:t>
            </w:r>
            <w:r w:rsidRPr="001370FF">
              <w:rPr>
                <w:sz w:val="18"/>
                <w:szCs w:val="18"/>
              </w:rPr>
              <w:t>34</w:t>
            </w:r>
            <w:r w:rsidR="00654786" w:rsidRPr="001370FF">
              <w:rPr>
                <w:sz w:val="18"/>
                <w:szCs w:val="18"/>
              </w:rPr>
              <w:t>%)</w:t>
            </w:r>
          </w:p>
        </w:tc>
        <w:tc>
          <w:tcPr>
            <w:tcW w:w="1474"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11 269 </w:t>
            </w:r>
            <w:r w:rsidR="00654786" w:rsidRPr="001370FF">
              <w:rPr>
                <w:sz w:val="18"/>
                <w:szCs w:val="18"/>
              </w:rPr>
              <w:t>(</w:t>
            </w:r>
            <w:r w:rsidRPr="001370FF">
              <w:rPr>
                <w:sz w:val="18"/>
                <w:szCs w:val="18"/>
              </w:rPr>
              <w:t>41</w:t>
            </w:r>
            <w:r w:rsidR="00654786" w:rsidRPr="001370FF">
              <w:rPr>
                <w:sz w:val="18"/>
                <w:szCs w:val="18"/>
              </w:rPr>
              <w:t>%)</w:t>
            </w:r>
          </w:p>
        </w:tc>
        <w:tc>
          <w:tcPr>
            <w:tcW w:w="1474"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27 221</w:t>
            </w:r>
          </w:p>
        </w:tc>
      </w:tr>
      <w:tr w:rsidR="00194B1A" w:rsidRPr="001370FF" w:rsidTr="003C68DF">
        <w:tc>
          <w:tcPr>
            <w:tcW w:w="1438"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社区组织成员</w:t>
            </w:r>
          </w:p>
        </w:tc>
        <w:tc>
          <w:tcPr>
            <w:tcW w:w="147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310 989 </w:t>
            </w:r>
            <w:r w:rsidR="00654786" w:rsidRPr="001370FF">
              <w:rPr>
                <w:sz w:val="18"/>
                <w:szCs w:val="18"/>
              </w:rPr>
              <w:t>(</w:t>
            </w:r>
            <w:r w:rsidRPr="001370FF">
              <w:rPr>
                <w:sz w:val="18"/>
                <w:szCs w:val="18"/>
              </w:rPr>
              <w:t>46</w:t>
            </w:r>
            <w:r w:rsidR="00654786" w:rsidRPr="001370FF">
              <w:rPr>
                <w:sz w:val="18"/>
                <w:szCs w:val="18"/>
              </w:rPr>
              <w:t>%)</w:t>
            </w:r>
          </w:p>
        </w:tc>
        <w:tc>
          <w:tcPr>
            <w:tcW w:w="147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 xml:space="preserve">364 338 </w:t>
            </w:r>
            <w:r w:rsidR="00654786" w:rsidRPr="001370FF">
              <w:rPr>
                <w:sz w:val="18"/>
                <w:szCs w:val="18"/>
              </w:rPr>
              <w:t>(</w:t>
            </w:r>
            <w:r w:rsidRPr="001370FF">
              <w:rPr>
                <w:sz w:val="18"/>
                <w:szCs w:val="18"/>
              </w:rPr>
              <w:t>54</w:t>
            </w:r>
            <w:r w:rsidR="00654786" w:rsidRPr="001370FF">
              <w:rPr>
                <w:sz w:val="18"/>
                <w:szCs w:val="18"/>
              </w:rPr>
              <w:t>%)</w:t>
            </w:r>
          </w:p>
        </w:tc>
        <w:tc>
          <w:tcPr>
            <w:tcW w:w="147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w:t>
            </w:r>
          </w:p>
        </w:tc>
        <w:tc>
          <w:tcPr>
            <w:tcW w:w="1474" w:type="dxa"/>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675 327</w:t>
            </w:r>
          </w:p>
        </w:tc>
      </w:tr>
      <w:tr w:rsidR="00194B1A" w:rsidRPr="001370FF" w:rsidTr="003C68DF">
        <w:tc>
          <w:tcPr>
            <w:tcW w:w="4386" w:type="dxa"/>
            <w:gridSpan w:val="3"/>
            <w:shd w:val="clear" w:color="auto" w:fill="auto"/>
            <w:vAlign w:val="bottom"/>
          </w:tcPr>
          <w:p w:rsidR="00194B1A" w:rsidRPr="001370FF" w:rsidRDefault="00194B1A" w:rsidP="00194B1A">
            <w:pPr>
              <w:spacing w:before="80" w:after="80" w:line="200" w:lineRule="exact"/>
              <w:ind w:right="113"/>
              <w:rPr>
                <w:rFonts w:eastAsia="KaiTi_GB2312" w:hint="eastAsia"/>
                <w:b/>
                <w:sz w:val="18"/>
                <w:szCs w:val="18"/>
              </w:rPr>
            </w:pPr>
            <w:r w:rsidRPr="001370FF">
              <w:rPr>
                <w:rFonts w:eastAsia="KaiTi_GB2312" w:hint="eastAsia"/>
                <w:b/>
                <w:sz w:val="18"/>
                <w:szCs w:val="18"/>
              </w:rPr>
              <w:t>在社区组织中担任领导职位的妇女总数</w:t>
            </w:r>
          </w:p>
        </w:tc>
        <w:tc>
          <w:tcPr>
            <w:tcW w:w="1474" w:type="dxa"/>
            <w:shd w:val="clear" w:color="auto" w:fill="auto"/>
            <w:vAlign w:val="bottom"/>
          </w:tcPr>
          <w:p w:rsidR="00194B1A" w:rsidRPr="001370FF" w:rsidRDefault="00194B1A" w:rsidP="00194B1A">
            <w:pPr>
              <w:spacing w:before="80" w:after="80" w:line="200" w:lineRule="exact"/>
              <w:ind w:right="113"/>
              <w:jc w:val="right"/>
              <w:rPr>
                <w:sz w:val="18"/>
                <w:szCs w:val="18"/>
              </w:rPr>
            </w:pPr>
          </w:p>
        </w:tc>
        <w:tc>
          <w:tcPr>
            <w:tcW w:w="1474" w:type="dxa"/>
            <w:shd w:val="clear" w:color="auto" w:fill="auto"/>
            <w:vAlign w:val="bottom"/>
          </w:tcPr>
          <w:p w:rsidR="00194B1A" w:rsidRPr="001370FF" w:rsidRDefault="00194B1A" w:rsidP="00194B1A">
            <w:pPr>
              <w:spacing w:before="80" w:after="80" w:line="200" w:lineRule="exact"/>
              <w:ind w:right="113"/>
              <w:jc w:val="right"/>
              <w:rPr>
                <w:rFonts w:eastAsia="SimHei"/>
                <w:b/>
                <w:sz w:val="18"/>
                <w:szCs w:val="18"/>
              </w:rPr>
            </w:pPr>
          </w:p>
        </w:tc>
      </w:tr>
      <w:tr w:rsidR="00194B1A" w:rsidRPr="001370FF" w:rsidTr="003C68DF">
        <w:tc>
          <w:tcPr>
            <w:tcW w:w="2912" w:type="dxa"/>
            <w:gridSpan w:val="2"/>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主席</w:t>
            </w:r>
          </w:p>
        </w:tc>
        <w:tc>
          <w:tcPr>
            <w:tcW w:w="147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13 107</w:t>
            </w:r>
          </w:p>
        </w:tc>
        <w:tc>
          <w:tcPr>
            <w:tcW w:w="1474" w:type="dxa"/>
            <w:shd w:val="clear" w:color="auto" w:fill="auto"/>
            <w:vAlign w:val="bottom"/>
          </w:tcPr>
          <w:p w:rsidR="00194B1A" w:rsidRPr="001370FF" w:rsidRDefault="00194B1A" w:rsidP="00194B1A">
            <w:pPr>
              <w:spacing w:before="40" w:after="40" w:line="220" w:lineRule="exact"/>
              <w:ind w:right="113"/>
              <w:jc w:val="right"/>
              <w:rPr>
                <w:sz w:val="18"/>
                <w:szCs w:val="18"/>
              </w:rPr>
            </w:pPr>
          </w:p>
        </w:tc>
        <w:tc>
          <w:tcPr>
            <w:tcW w:w="1474" w:type="dxa"/>
            <w:vMerge w:val="restart"/>
            <w:shd w:val="clear" w:color="auto" w:fill="auto"/>
            <w:vAlign w:val="bottom"/>
          </w:tcPr>
          <w:p w:rsidR="00194B1A" w:rsidRPr="001370FF" w:rsidRDefault="00194B1A" w:rsidP="00194B1A">
            <w:pPr>
              <w:spacing w:before="40" w:after="40" w:line="220" w:lineRule="exact"/>
              <w:ind w:right="113"/>
              <w:jc w:val="right"/>
              <w:rPr>
                <w:rFonts w:eastAsia="SimHei"/>
                <w:b/>
                <w:sz w:val="18"/>
                <w:szCs w:val="18"/>
              </w:rPr>
            </w:pPr>
            <w:r w:rsidRPr="001370FF">
              <w:rPr>
                <w:rFonts w:eastAsia="SimHei"/>
                <w:b/>
                <w:sz w:val="18"/>
                <w:szCs w:val="18"/>
              </w:rPr>
              <w:t>24 398</w:t>
            </w:r>
          </w:p>
        </w:tc>
      </w:tr>
      <w:tr w:rsidR="00194B1A" w:rsidRPr="001370FF" w:rsidTr="003C68DF">
        <w:tc>
          <w:tcPr>
            <w:tcW w:w="2912" w:type="dxa"/>
            <w:gridSpan w:val="2"/>
            <w:tcBorders>
              <w:bottom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管理者</w:t>
            </w:r>
          </w:p>
        </w:tc>
        <w:tc>
          <w:tcPr>
            <w:tcW w:w="1474"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11 291</w:t>
            </w:r>
          </w:p>
        </w:tc>
        <w:tc>
          <w:tcPr>
            <w:tcW w:w="1474"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p>
        </w:tc>
        <w:tc>
          <w:tcPr>
            <w:tcW w:w="1474" w:type="dxa"/>
            <w:vMerge/>
            <w:tcBorders>
              <w:bottom w:val="single" w:sz="12" w:space="0" w:color="auto"/>
            </w:tcBorders>
            <w:shd w:val="clear" w:color="auto" w:fill="auto"/>
            <w:vAlign w:val="bottom"/>
          </w:tcPr>
          <w:p w:rsidR="00194B1A" w:rsidRPr="001370FF" w:rsidRDefault="00194B1A" w:rsidP="00194B1A">
            <w:pPr>
              <w:spacing w:before="40" w:after="40" w:line="220" w:lineRule="exact"/>
              <w:ind w:right="113"/>
              <w:rPr>
                <w:sz w:val="18"/>
                <w:szCs w:val="18"/>
              </w:rPr>
            </w:pPr>
          </w:p>
        </w:tc>
      </w:tr>
    </w:tbl>
    <w:p w:rsidR="00194B1A" w:rsidRPr="001370FF" w:rsidRDefault="008926F2" w:rsidP="00194B1A">
      <w:pPr>
        <w:spacing w:before="120" w:after="240"/>
        <w:ind w:left="1134" w:firstLine="66"/>
        <w:rPr>
          <w:rFonts w:eastAsia="KaiTi_GB2312" w:hint="eastAsia"/>
          <w:sz w:val="18"/>
          <w:szCs w:val="18"/>
        </w:rPr>
      </w:pPr>
      <w:r w:rsidRPr="001370FF">
        <w:rPr>
          <w:rFonts w:eastAsia="KaiTi_GB2312" w:hint="eastAsia"/>
          <w:sz w:val="18"/>
          <w:szCs w:val="18"/>
        </w:rPr>
        <w:tab/>
      </w:r>
      <w:r w:rsidR="00194B1A" w:rsidRPr="001370FF">
        <w:rPr>
          <w:rFonts w:eastAsia="KaiTi_GB2312" w:hint="eastAsia"/>
          <w:sz w:val="18"/>
          <w:szCs w:val="18"/>
        </w:rPr>
        <w:t>资料来源</w:t>
      </w:r>
      <w:r w:rsidR="00654786" w:rsidRPr="001370FF">
        <w:rPr>
          <w:rFonts w:hint="eastAsia"/>
          <w:sz w:val="18"/>
          <w:szCs w:val="18"/>
        </w:rPr>
        <w:t>：</w:t>
      </w:r>
      <w:r w:rsidR="00194B1A" w:rsidRPr="001370FF">
        <w:rPr>
          <w:rFonts w:hAnsi="SimSun"/>
          <w:sz w:val="18"/>
          <w:szCs w:val="18"/>
        </w:rPr>
        <w:t>地方发展部</w:t>
      </w:r>
      <w:r w:rsidR="00654786" w:rsidRPr="001370FF">
        <w:rPr>
          <w:rFonts w:hAnsi="SimSun"/>
          <w:sz w:val="18"/>
          <w:szCs w:val="18"/>
        </w:rPr>
        <w:t>，</w:t>
      </w:r>
      <w:r w:rsidR="00194B1A" w:rsidRPr="001370FF">
        <w:rPr>
          <w:sz w:val="18"/>
          <w:szCs w:val="18"/>
        </w:rPr>
        <w:t>2008</w:t>
      </w:r>
      <w:r w:rsidR="00194B1A" w:rsidRPr="001370FF">
        <w:rPr>
          <w:rFonts w:hAnsi="SimSun"/>
          <w:sz w:val="18"/>
          <w:szCs w:val="18"/>
        </w:rPr>
        <w:t>年。</w:t>
      </w:r>
    </w:p>
    <w:p w:rsidR="00194B1A" w:rsidRPr="001370FF" w:rsidRDefault="00194B1A" w:rsidP="003C68DF">
      <w:pPr>
        <w:pStyle w:val="H23GC"/>
        <w:rPr>
          <w:rFonts w:hint="eastAsia"/>
        </w:rPr>
      </w:pPr>
      <w:r w:rsidRPr="001370FF">
        <w:tab/>
      </w:r>
      <w:r w:rsidRPr="001370FF">
        <w:tab/>
      </w:r>
      <w:r w:rsidRPr="001370FF">
        <w:rPr>
          <w:rFonts w:hint="eastAsia"/>
        </w:rPr>
        <w:t>妇女与保健</w:t>
      </w:r>
    </w:p>
    <w:p w:rsidR="00194B1A" w:rsidRPr="001370FF" w:rsidRDefault="00194B1A" w:rsidP="003C68DF">
      <w:pPr>
        <w:pStyle w:val="SingleTxtGC"/>
        <w:rPr>
          <w:rFonts w:hint="eastAsia"/>
        </w:rPr>
      </w:pPr>
      <w:r w:rsidRPr="001370FF">
        <w:rPr>
          <w:rFonts w:hint="eastAsia"/>
        </w:rPr>
        <w:t>21</w:t>
      </w:r>
      <w:r w:rsidR="00654786" w:rsidRPr="001370FF">
        <w:rPr>
          <w:rFonts w:hint="eastAsia"/>
        </w:rPr>
        <w:t>8.</w:t>
      </w:r>
      <w:r w:rsidRPr="001370FF">
        <w:rPr>
          <w:rFonts w:hint="eastAsia"/>
        </w:rPr>
        <w:t xml:space="preserve"> </w:t>
      </w:r>
      <w:r w:rsidR="003C68DF" w:rsidRPr="001370FF">
        <w:rPr>
          <w:rFonts w:hint="eastAsia"/>
        </w:rPr>
        <w:t xml:space="preserve"> </w:t>
      </w:r>
      <w:r w:rsidRPr="001370FF">
        <w:rPr>
          <w:rFonts w:hint="eastAsia"/>
        </w:rPr>
        <w:t>尼泊尔承认</w:t>
      </w:r>
      <w:r w:rsidRPr="001370FF">
        <w:rPr>
          <w:rFonts w:hint="eastAsia"/>
        </w:rPr>
        <w:t xml:space="preserve"> </w:t>
      </w:r>
      <w:r w:rsidRPr="001370FF">
        <w:rPr>
          <w:rFonts w:hint="eastAsia"/>
        </w:rPr>
        <w:t>“健康是人民的基本权利”的共识</w:t>
      </w:r>
      <w:r w:rsidR="00654786" w:rsidRPr="001370FF">
        <w:rPr>
          <w:rFonts w:hint="eastAsia"/>
        </w:rPr>
        <w:t>，</w:t>
      </w:r>
      <w:r w:rsidRPr="001370FF">
        <w:rPr>
          <w:rFonts w:hint="eastAsia"/>
        </w:rPr>
        <w:t>并由此通过将该理念纳入</w:t>
      </w:r>
      <w:r w:rsidRPr="001370FF">
        <w:rPr>
          <w:rFonts w:hint="eastAsia"/>
        </w:rPr>
        <w:t>2007</w:t>
      </w:r>
      <w:r w:rsidRPr="001370FF">
        <w:rPr>
          <w:rFonts w:hint="eastAsia"/>
        </w:rPr>
        <w:t>年《临时宪法》</w:t>
      </w:r>
      <w:r w:rsidR="00654786" w:rsidRPr="001370FF">
        <w:rPr>
          <w:rFonts w:hint="eastAsia"/>
        </w:rPr>
        <w:t>，</w:t>
      </w:r>
      <w:r w:rsidRPr="001370FF">
        <w:rPr>
          <w:rFonts w:hint="eastAsia"/>
        </w:rPr>
        <w:t>首次确定了国家在人民健康方面的责任。</w:t>
      </w:r>
    </w:p>
    <w:p w:rsidR="00194B1A" w:rsidRPr="007C32BD" w:rsidRDefault="00194B1A" w:rsidP="003C68DF">
      <w:pPr>
        <w:pStyle w:val="SingleTxtGC"/>
        <w:rPr>
          <w:rFonts w:hint="eastAsia"/>
          <w:spacing w:val="-2"/>
        </w:rPr>
      </w:pPr>
      <w:r w:rsidRPr="001370FF">
        <w:rPr>
          <w:rFonts w:hint="eastAsia"/>
        </w:rPr>
        <w:t>21</w:t>
      </w:r>
      <w:r w:rsidR="00654786" w:rsidRPr="001370FF">
        <w:rPr>
          <w:rFonts w:hint="eastAsia"/>
        </w:rPr>
        <w:t>9.</w:t>
      </w:r>
      <w:r w:rsidRPr="001370FF">
        <w:rPr>
          <w:rFonts w:hint="eastAsia"/>
        </w:rPr>
        <w:t xml:space="preserve"> </w:t>
      </w:r>
      <w:r w:rsidR="003C68DF" w:rsidRPr="001370FF">
        <w:rPr>
          <w:rFonts w:hint="eastAsia"/>
        </w:rPr>
        <w:t xml:space="preserve"> </w:t>
      </w:r>
      <w:r w:rsidRPr="001370FF">
        <w:rPr>
          <w:rFonts w:hint="eastAsia"/>
        </w:rPr>
        <w:t>《</w:t>
      </w:r>
      <w:r w:rsidRPr="007C32BD">
        <w:rPr>
          <w:rFonts w:hint="eastAsia"/>
          <w:spacing w:val="-2"/>
        </w:rPr>
        <w:t>三年过渡计划》制定了一系列保障妇女基本及生殖健康的方案。“促进两性平等预算优先考虑妇女的基本健康</w:t>
      </w:r>
      <w:r w:rsidR="00654786" w:rsidRPr="007C32BD">
        <w:rPr>
          <w:rFonts w:hint="eastAsia"/>
          <w:spacing w:val="-2"/>
        </w:rPr>
        <w:t>，</w:t>
      </w:r>
      <w:r w:rsidRPr="007C32BD">
        <w:rPr>
          <w:rFonts w:hint="eastAsia"/>
          <w:spacing w:val="-2"/>
        </w:rPr>
        <w:t>尤其是生殖健康”</w:t>
      </w:r>
      <w:r w:rsidRPr="007C32BD">
        <w:rPr>
          <w:rFonts w:hint="eastAsia"/>
          <w:spacing w:val="-2"/>
        </w:rPr>
        <w:t xml:space="preserve"> </w:t>
      </w:r>
      <w:r w:rsidRPr="007C32BD">
        <w:rPr>
          <w:rFonts w:hint="eastAsia"/>
          <w:spacing w:val="-2"/>
        </w:rPr>
        <w:t>。孕产妇死亡率和儿童死亡率分别下降到</w:t>
      </w:r>
      <w:r w:rsidR="00654786" w:rsidRPr="007C32BD">
        <w:rPr>
          <w:rFonts w:hint="eastAsia"/>
          <w:spacing w:val="-2"/>
        </w:rPr>
        <w:t>0.</w:t>
      </w:r>
      <w:r w:rsidRPr="007C32BD">
        <w:rPr>
          <w:rFonts w:hint="eastAsia"/>
          <w:spacing w:val="-2"/>
        </w:rPr>
        <w:t>281</w:t>
      </w:r>
      <w:r w:rsidR="00654786" w:rsidRPr="007C32BD">
        <w:rPr>
          <w:rFonts w:hint="eastAsia"/>
          <w:spacing w:val="-2"/>
        </w:rPr>
        <w:t>%</w:t>
      </w:r>
      <w:r w:rsidRPr="007C32BD">
        <w:rPr>
          <w:rFonts w:hint="eastAsia"/>
          <w:spacing w:val="-2"/>
        </w:rPr>
        <w:t>和</w:t>
      </w:r>
      <w:r w:rsidR="00654786" w:rsidRPr="007C32BD">
        <w:rPr>
          <w:rFonts w:hint="eastAsia"/>
          <w:spacing w:val="-2"/>
        </w:rPr>
        <w:t>6.</w:t>
      </w:r>
      <w:r w:rsidRPr="007C32BD">
        <w:rPr>
          <w:rFonts w:hint="eastAsia"/>
          <w:spacing w:val="-2"/>
        </w:rPr>
        <w:t>1</w:t>
      </w:r>
      <w:r w:rsidR="00654786" w:rsidRPr="007C32BD">
        <w:rPr>
          <w:rFonts w:hint="eastAsia"/>
          <w:spacing w:val="-2"/>
        </w:rPr>
        <w:t>%</w:t>
      </w:r>
      <w:r w:rsidRPr="007C32BD">
        <w:rPr>
          <w:rFonts w:hint="eastAsia"/>
          <w:spacing w:val="-2"/>
        </w:rPr>
        <w:t>。同样</w:t>
      </w:r>
      <w:r w:rsidR="00654786" w:rsidRPr="007C32BD">
        <w:rPr>
          <w:rFonts w:hint="eastAsia"/>
          <w:spacing w:val="-2"/>
        </w:rPr>
        <w:t>，</w:t>
      </w:r>
      <w:r w:rsidRPr="007C32BD">
        <w:rPr>
          <w:rFonts w:hint="eastAsia"/>
          <w:spacing w:val="-2"/>
        </w:rPr>
        <w:t>婴死亡率也有了显著下降。目前的婴儿死亡率为</w:t>
      </w:r>
      <w:r w:rsidR="00654786" w:rsidRPr="007C32BD">
        <w:rPr>
          <w:rFonts w:hint="eastAsia"/>
          <w:spacing w:val="-2"/>
        </w:rPr>
        <w:t>4.</w:t>
      </w:r>
      <w:r w:rsidRPr="007C32BD">
        <w:rPr>
          <w:rFonts w:hint="eastAsia"/>
          <w:spacing w:val="-2"/>
        </w:rPr>
        <w:t>8</w:t>
      </w:r>
      <w:r w:rsidR="00654786" w:rsidRPr="007C32BD">
        <w:rPr>
          <w:rFonts w:hint="eastAsia"/>
          <w:spacing w:val="-2"/>
        </w:rPr>
        <w:t>%</w:t>
      </w:r>
      <w:r w:rsidR="00654786" w:rsidRPr="007C32BD">
        <w:rPr>
          <w:rFonts w:hint="eastAsia"/>
          <w:spacing w:val="-2"/>
        </w:rPr>
        <w:t>，</w:t>
      </w:r>
      <w:r w:rsidRPr="007C32BD">
        <w:rPr>
          <w:rFonts w:hint="eastAsia"/>
          <w:spacing w:val="-2"/>
        </w:rPr>
        <w:t>新生儿死亡率为</w:t>
      </w:r>
      <w:r w:rsidR="00654786" w:rsidRPr="007C32BD">
        <w:rPr>
          <w:rFonts w:hint="eastAsia"/>
          <w:spacing w:val="-2"/>
        </w:rPr>
        <w:t>3.</w:t>
      </w:r>
      <w:r w:rsidRPr="007C32BD">
        <w:rPr>
          <w:rFonts w:hint="eastAsia"/>
          <w:spacing w:val="-2"/>
        </w:rPr>
        <w:t>4</w:t>
      </w:r>
      <w:r w:rsidR="00654786" w:rsidRPr="007C32BD">
        <w:rPr>
          <w:rFonts w:hint="eastAsia"/>
          <w:spacing w:val="-2"/>
        </w:rPr>
        <w:t>%(</w:t>
      </w:r>
      <w:r w:rsidRPr="007C32BD">
        <w:rPr>
          <w:rFonts w:hint="eastAsia"/>
          <w:spacing w:val="-2"/>
        </w:rPr>
        <w:t>2006</w:t>
      </w:r>
      <w:r w:rsidRPr="007C32BD">
        <w:rPr>
          <w:rFonts w:hint="eastAsia"/>
          <w:spacing w:val="-2"/>
        </w:rPr>
        <w:t>年尼泊尔人口健康状况调查</w:t>
      </w:r>
      <w:r w:rsidR="00654786" w:rsidRPr="007C32BD">
        <w:rPr>
          <w:rFonts w:hint="eastAsia"/>
          <w:spacing w:val="-2"/>
        </w:rPr>
        <w:t>)</w:t>
      </w:r>
      <w:r w:rsidRPr="007C32BD">
        <w:rPr>
          <w:rFonts w:hint="eastAsia"/>
          <w:spacing w:val="-2"/>
        </w:rPr>
        <w:t>。尼泊尔人的平均预期寿命达到</w:t>
      </w:r>
      <w:r w:rsidRPr="007C32BD">
        <w:rPr>
          <w:rFonts w:hint="eastAsia"/>
          <w:spacing w:val="-2"/>
        </w:rPr>
        <w:t>62</w:t>
      </w:r>
      <w:r w:rsidRPr="007C32BD">
        <w:rPr>
          <w:rFonts w:hint="eastAsia"/>
          <w:spacing w:val="-2"/>
        </w:rPr>
        <w:t>岁</w:t>
      </w:r>
      <w:r w:rsidR="00654786" w:rsidRPr="007C32BD">
        <w:rPr>
          <w:rFonts w:hint="eastAsia"/>
          <w:spacing w:val="-2"/>
        </w:rPr>
        <w:t>，</w:t>
      </w:r>
      <w:r w:rsidRPr="007C32BD">
        <w:rPr>
          <w:rFonts w:hint="eastAsia"/>
          <w:spacing w:val="-2"/>
        </w:rPr>
        <w:t>而相比男性</w:t>
      </w:r>
      <w:r w:rsidR="00654786" w:rsidRPr="007C32BD">
        <w:rPr>
          <w:rFonts w:hint="eastAsia"/>
          <w:spacing w:val="-2"/>
        </w:rPr>
        <w:t>，</w:t>
      </w:r>
      <w:r w:rsidRPr="007C32BD">
        <w:rPr>
          <w:rFonts w:hint="eastAsia"/>
          <w:spacing w:val="-2"/>
        </w:rPr>
        <w:t>女性的寿命还要更长一些。</w:t>
      </w:r>
    </w:p>
    <w:p w:rsidR="00194B1A" w:rsidRPr="001370FF" w:rsidRDefault="00194B1A" w:rsidP="003C68DF">
      <w:pPr>
        <w:pStyle w:val="H23GC"/>
        <w:rPr>
          <w:rFonts w:hint="eastAsia"/>
        </w:rPr>
      </w:pPr>
      <w:r w:rsidRPr="001370FF">
        <w:tab/>
      </w:r>
      <w:r w:rsidRPr="001370FF">
        <w:tab/>
      </w:r>
      <w:r w:rsidRPr="001370FF">
        <w:rPr>
          <w:rFonts w:hint="eastAsia"/>
        </w:rPr>
        <w:t>对妇女的暴力行为</w:t>
      </w:r>
    </w:p>
    <w:p w:rsidR="00194B1A" w:rsidRPr="001370FF" w:rsidRDefault="00194B1A" w:rsidP="003C68DF">
      <w:pPr>
        <w:pStyle w:val="SingleTxtGC"/>
        <w:rPr>
          <w:rFonts w:hint="eastAsia"/>
        </w:rPr>
      </w:pPr>
      <w:r w:rsidRPr="001370FF">
        <w:rPr>
          <w:rFonts w:hint="eastAsia"/>
        </w:rPr>
        <w:t>22</w:t>
      </w:r>
      <w:r w:rsidR="00654786" w:rsidRPr="001370FF">
        <w:rPr>
          <w:rFonts w:hint="eastAsia"/>
        </w:rPr>
        <w:t>0.</w:t>
      </w:r>
      <w:r w:rsidRPr="001370FF">
        <w:rPr>
          <w:rFonts w:hint="eastAsia"/>
        </w:rPr>
        <w:t xml:space="preserve"> </w:t>
      </w:r>
      <w:r w:rsidR="003C68DF" w:rsidRPr="001370FF">
        <w:rPr>
          <w:rFonts w:hint="eastAsia"/>
        </w:rPr>
        <w:t xml:space="preserve"> </w:t>
      </w:r>
      <w:r w:rsidRPr="001370FF">
        <w:rPr>
          <w:rFonts w:hint="eastAsia"/>
        </w:rPr>
        <w:t>政府将“对妇女的暴力行为”视为需要持续关注并采取具体措施的严重问题。前份报告也关注到尼泊尔国内对妇女的暴力行为的状况</w:t>
      </w:r>
      <w:r w:rsidR="00654786" w:rsidRPr="001370FF">
        <w:rPr>
          <w:rFonts w:hint="eastAsia"/>
        </w:rPr>
        <w:t>(</w:t>
      </w:r>
      <w:r w:rsidRPr="001370FF">
        <w:rPr>
          <w:rFonts w:hint="eastAsia"/>
        </w:rPr>
        <w:t>包括第</w:t>
      </w:r>
      <w:r w:rsidRPr="001370FF">
        <w:rPr>
          <w:rFonts w:hint="eastAsia"/>
        </w:rPr>
        <w:t>19</w:t>
      </w:r>
      <w:r w:rsidRPr="001370FF">
        <w:rPr>
          <w:rFonts w:hint="eastAsia"/>
        </w:rPr>
        <w:t>号一般建议和《消除对妇女暴力宣言》中通过的问题</w:t>
      </w:r>
      <w:r w:rsidR="00654786" w:rsidRPr="001370FF">
        <w:rPr>
          <w:rFonts w:hint="eastAsia"/>
        </w:rPr>
        <w:t>)</w:t>
      </w:r>
      <w:r w:rsidRPr="001370FF">
        <w:rPr>
          <w:rFonts w:hint="eastAsia"/>
        </w:rPr>
        <w:t>。政府目前已采取了大量措施来处理该问题。《临时宪法》中的规定保障了国家采取措施消除对妇女暴力行为的责任。《国家法典》中与妇女有关的各章节也得到相应修正。其中一个最显著的修正是将婚内强奸确定为犯罪。当前的法律框架保护受害者的尊严和隐私并允许进行不公开审理。同时</w:t>
      </w:r>
      <w:r w:rsidR="00654786" w:rsidRPr="001370FF">
        <w:rPr>
          <w:rFonts w:hint="eastAsia"/>
        </w:rPr>
        <w:t>，</w:t>
      </w:r>
      <w:r w:rsidRPr="001370FF">
        <w:rPr>
          <w:rFonts w:hint="eastAsia"/>
        </w:rPr>
        <w:t>还对法庭规章进行了相应的修正。《临时计划》通过了消除对妇女一切形式暴力和性别歧视</w:t>
      </w:r>
      <w:r w:rsidR="00654786" w:rsidRPr="001370FF">
        <w:rPr>
          <w:rFonts w:hint="eastAsia"/>
        </w:rPr>
        <w:t>(</w:t>
      </w:r>
      <w:r w:rsidRPr="001370FF">
        <w:rPr>
          <w:rFonts w:hint="eastAsia"/>
        </w:rPr>
        <w:t>包括贩卖人口</w:t>
      </w:r>
      <w:r w:rsidR="00654786" w:rsidRPr="001370FF">
        <w:rPr>
          <w:rFonts w:hint="eastAsia"/>
        </w:rPr>
        <w:t>)</w:t>
      </w:r>
      <w:r w:rsidRPr="001370FF">
        <w:rPr>
          <w:rFonts w:hint="eastAsia"/>
        </w:rPr>
        <w:t>的多种策略</w:t>
      </w:r>
      <w:r w:rsidR="00654786" w:rsidRPr="001370FF">
        <w:rPr>
          <w:rFonts w:hint="eastAsia"/>
        </w:rPr>
        <w:t>，</w:t>
      </w:r>
      <w:r w:rsidRPr="001370FF">
        <w:rPr>
          <w:rFonts w:hint="eastAsia"/>
        </w:rPr>
        <w:t>为此</w:t>
      </w:r>
      <w:r w:rsidR="00654786" w:rsidRPr="001370FF">
        <w:rPr>
          <w:rFonts w:hint="eastAsia"/>
        </w:rPr>
        <w:t>，</w:t>
      </w:r>
      <w:r w:rsidRPr="001370FF">
        <w:rPr>
          <w:rFonts w:hint="eastAsia"/>
        </w:rPr>
        <w:t>将开展各种活动以营造一个有益的环境。目前</w:t>
      </w:r>
      <w:r w:rsidR="00654786" w:rsidRPr="001370FF">
        <w:rPr>
          <w:rFonts w:hint="eastAsia"/>
        </w:rPr>
        <w:t>，</w:t>
      </w:r>
      <w:r w:rsidRPr="001370FF">
        <w:rPr>
          <w:rFonts w:hint="eastAsia"/>
        </w:rPr>
        <w:t>正在各村发展委员会成立处理家庭暴力问题的投诉处理中心。</w:t>
      </w:r>
    </w:p>
    <w:p w:rsidR="00194B1A" w:rsidRPr="001370FF" w:rsidRDefault="00194B1A" w:rsidP="003C68DF">
      <w:pPr>
        <w:pStyle w:val="SingleTxtGC"/>
        <w:rPr>
          <w:rFonts w:hint="eastAsia"/>
        </w:rPr>
      </w:pPr>
      <w:r w:rsidRPr="001370FF">
        <w:rPr>
          <w:rFonts w:hint="eastAsia"/>
        </w:rPr>
        <w:t>22</w:t>
      </w:r>
      <w:r w:rsidR="00654786" w:rsidRPr="001370FF">
        <w:rPr>
          <w:rFonts w:hint="eastAsia"/>
        </w:rPr>
        <w:t>1.</w:t>
      </w:r>
      <w:r w:rsidRPr="001370FF">
        <w:rPr>
          <w:rFonts w:hint="eastAsia"/>
        </w:rPr>
        <w:t xml:space="preserve"> </w:t>
      </w:r>
      <w:r w:rsidR="003C68DF" w:rsidRPr="001370FF">
        <w:rPr>
          <w:rFonts w:hint="eastAsia"/>
        </w:rPr>
        <w:t xml:space="preserve"> </w:t>
      </w:r>
      <w:r w:rsidRPr="001370FF">
        <w:rPr>
          <w:rFonts w:hint="eastAsia"/>
        </w:rPr>
        <w:t>为遵循尼泊尔最高法院指令和指南</w:t>
      </w:r>
      <w:r w:rsidR="00654786" w:rsidRPr="001370FF">
        <w:rPr>
          <w:rFonts w:hint="eastAsia"/>
        </w:rPr>
        <w:t>，</w:t>
      </w:r>
      <w:r w:rsidRPr="001370FF">
        <w:rPr>
          <w:rFonts w:hint="eastAsia"/>
        </w:rPr>
        <w:t>尼泊尔通过了一些法律和政策</w:t>
      </w:r>
      <w:r w:rsidR="00654786" w:rsidRPr="001370FF">
        <w:rPr>
          <w:rFonts w:hint="eastAsia"/>
        </w:rPr>
        <w:t>，</w:t>
      </w:r>
      <w:r w:rsidRPr="001370FF">
        <w:rPr>
          <w:rFonts w:hint="eastAsia"/>
        </w:rPr>
        <w:t>例如巫术、贩卖人口案件</w:t>
      </w:r>
      <w:r w:rsidR="00654786" w:rsidRPr="001370FF">
        <w:rPr>
          <w:rFonts w:hint="eastAsia"/>
        </w:rPr>
        <w:t>(</w:t>
      </w:r>
      <w:r w:rsidRPr="001370FF">
        <w:rPr>
          <w:rFonts w:hint="eastAsia"/>
        </w:rPr>
        <w:t>包含受害者保护框架</w:t>
      </w:r>
      <w:r w:rsidR="00654786" w:rsidRPr="001370FF">
        <w:rPr>
          <w:rFonts w:hint="eastAsia"/>
        </w:rPr>
        <w:t>)</w:t>
      </w:r>
      <w:r w:rsidRPr="001370FF">
        <w:rPr>
          <w:rFonts w:hint="eastAsia"/>
        </w:rPr>
        <w:t>。现已颁布了《家庭暴力法案》</w:t>
      </w:r>
      <w:r w:rsidR="00654786" w:rsidRPr="001370FF">
        <w:rPr>
          <w:rFonts w:hint="eastAsia"/>
        </w:rPr>
        <w:t>，</w:t>
      </w:r>
      <w:r w:rsidRPr="001370FF">
        <w:rPr>
          <w:rFonts w:hint="eastAsia"/>
        </w:rPr>
        <w:t>而上文第二部分提及的关于性骚扰的另一项立法也正在起草过程中。同时</w:t>
      </w:r>
      <w:r w:rsidR="00654786" w:rsidRPr="001370FF">
        <w:rPr>
          <w:rFonts w:hint="eastAsia"/>
        </w:rPr>
        <w:t>，</w:t>
      </w:r>
      <w:r w:rsidRPr="001370FF">
        <w:rPr>
          <w:rFonts w:hint="eastAsia"/>
        </w:rPr>
        <w:t>政府还采取了其他适当措施</w:t>
      </w:r>
      <w:r w:rsidR="00654786" w:rsidRPr="001370FF">
        <w:rPr>
          <w:rFonts w:hint="eastAsia"/>
        </w:rPr>
        <w:t>，</w:t>
      </w:r>
      <w:r w:rsidRPr="001370FF">
        <w:rPr>
          <w:rFonts w:hint="eastAsia"/>
        </w:rPr>
        <w:t>包括制度建设</w:t>
      </w:r>
      <w:r w:rsidR="00654786" w:rsidRPr="001370FF">
        <w:rPr>
          <w:rFonts w:hint="eastAsia"/>
        </w:rPr>
        <w:t>，</w:t>
      </w:r>
      <w:r w:rsidRPr="001370FF">
        <w:rPr>
          <w:rFonts w:hint="eastAsia"/>
        </w:rPr>
        <w:t>以保证妇女反对歧视、剥削和性别暴力的权利</w:t>
      </w:r>
      <w:r w:rsidR="00654786" w:rsidRPr="001370FF">
        <w:rPr>
          <w:rFonts w:hint="eastAsia"/>
        </w:rPr>
        <w:t>，</w:t>
      </w:r>
      <w:r w:rsidRPr="001370FF">
        <w:rPr>
          <w:rFonts w:hint="eastAsia"/>
        </w:rPr>
        <w:t>随后又采取了各种旨在消除法律和事实上对妇女的歧视的政策方针。最近</w:t>
      </w:r>
      <w:r w:rsidR="00654786" w:rsidRPr="001370FF">
        <w:rPr>
          <w:rFonts w:hint="eastAsia"/>
        </w:rPr>
        <w:t>，</w:t>
      </w:r>
      <w:r w:rsidRPr="001370FF">
        <w:rPr>
          <w:rFonts w:hint="eastAsia"/>
        </w:rPr>
        <w:t>妇女、儿童和社会福利部与联合国妇女发展基金协作起草了一项“零容忍政策”。该政策包含针对通过法律及其他恰当措施</w:t>
      </w:r>
      <w:r w:rsidR="00654786" w:rsidRPr="001370FF">
        <w:rPr>
          <w:rFonts w:hint="eastAsia"/>
        </w:rPr>
        <w:t>(</w:t>
      </w:r>
      <w:r w:rsidRPr="001370FF">
        <w:rPr>
          <w:rFonts w:hint="eastAsia"/>
        </w:rPr>
        <w:t>包括加强国家机制</w:t>
      </w:r>
      <w:r w:rsidR="00654786" w:rsidRPr="001370FF">
        <w:rPr>
          <w:rFonts w:hint="eastAsia"/>
        </w:rPr>
        <w:t>)</w:t>
      </w:r>
      <w:r w:rsidRPr="001370FF">
        <w:rPr>
          <w:rFonts w:hint="eastAsia"/>
        </w:rPr>
        <w:t>的综合性战略干预措施。该政策将在构思和处理各种形式的性暴力过程中提供统一的指南</w:t>
      </w:r>
      <w:r w:rsidR="00654786" w:rsidRPr="001370FF">
        <w:rPr>
          <w:rFonts w:hint="eastAsia"/>
        </w:rPr>
        <w:t>，</w:t>
      </w:r>
      <w:r w:rsidRPr="001370FF">
        <w:rPr>
          <w:rFonts w:hint="eastAsia"/>
        </w:rPr>
        <w:t>并有望产生显著的变化。执法机构正不断推进采取行动惩治犯罪者。以下数字提供了当前形式的一瞥</w:t>
      </w:r>
      <w:r w:rsidR="00654786" w:rsidRPr="001370FF">
        <w:rPr>
          <w:rFonts w:hint="eastAsia"/>
        </w:rPr>
        <w:t>：</w:t>
      </w:r>
    </w:p>
    <w:p w:rsidR="00194B1A" w:rsidRPr="001370FF" w:rsidRDefault="00194B1A" w:rsidP="003C68DF">
      <w:pPr>
        <w:pStyle w:val="SingleTxtG"/>
        <w:outlineLvl w:val="0"/>
        <w:rPr>
          <w:rFonts w:eastAsia="SimHei" w:hint="eastAsia"/>
          <w:sz w:val="21"/>
          <w:lang w:eastAsia="zh-CN"/>
        </w:rPr>
      </w:pPr>
      <w:bookmarkStart w:id="29" w:name="_Toc285806820"/>
      <w:r w:rsidRPr="001370FF">
        <w:rPr>
          <w:rFonts w:hint="eastAsia"/>
          <w:sz w:val="21"/>
          <w:lang w:eastAsia="zh-CN"/>
        </w:rPr>
        <w:t>表</w:t>
      </w:r>
      <w:r w:rsidRPr="001370FF">
        <w:rPr>
          <w:rFonts w:hint="eastAsia"/>
          <w:sz w:val="21"/>
          <w:lang w:eastAsia="zh-CN"/>
        </w:rPr>
        <w:t>23</w:t>
      </w:r>
      <w:bookmarkStart w:id="30" w:name="_Toc285806821"/>
      <w:bookmarkEnd w:id="29"/>
      <w:r w:rsidR="003C68DF" w:rsidRPr="001370FF">
        <w:rPr>
          <w:sz w:val="21"/>
          <w:lang w:eastAsia="zh-CN"/>
        </w:rPr>
        <w:br/>
      </w:r>
      <w:r w:rsidRPr="001370FF">
        <w:rPr>
          <w:rFonts w:eastAsia="SimHei" w:hint="eastAsia"/>
          <w:sz w:val="21"/>
          <w:lang w:eastAsia="zh-CN"/>
        </w:rPr>
        <w:t>报告的对妇女的暴力案件</w:t>
      </w:r>
      <w:bookmarkEnd w:id="30"/>
    </w:p>
    <w:tbl>
      <w:tblPr>
        <w:tblStyle w:val="TableGrid"/>
        <w:tblW w:w="73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20"/>
        <w:gridCol w:w="946"/>
        <w:gridCol w:w="600"/>
        <w:gridCol w:w="848"/>
        <w:gridCol w:w="1002"/>
        <w:gridCol w:w="851"/>
        <w:gridCol w:w="850"/>
        <w:gridCol w:w="850"/>
        <w:gridCol w:w="899"/>
      </w:tblGrid>
      <w:tr w:rsidR="00194B1A" w:rsidRPr="001370FF" w:rsidTr="00194B1A">
        <w:tc>
          <w:tcPr>
            <w:tcW w:w="52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sz w:val="18"/>
                <w:szCs w:val="18"/>
              </w:rPr>
            </w:pPr>
            <w:r w:rsidRPr="001370FF">
              <w:rPr>
                <w:rFonts w:eastAsia="KaiTi_GB2312" w:hint="eastAsia"/>
                <w:bCs/>
                <w:sz w:val="18"/>
                <w:szCs w:val="18"/>
              </w:rPr>
              <w:t>编号</w:t>
            </w:r>
          </w:p>
        </w:tc>
        <w:tc>
          <w:tcPr>
            <w:tcW w:w="94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sz w:val="18"/>
                <w:szCs w:val="18"/>
              </w:rPr>
            </w:pPr>
            <w:r w:rsidRPr="001370FF">
              <w:rPr>
                <w:rFonts w:eastAsia="KaiTi_GB2312" w:hint="eastAsia"/>
                <w:bCs/>
                <w:sz w:val="18"/>
                <w:szCs w:val="18"/>
              </w:rPr>
              <w:t>年份</w:t>
            </w:r>
          </w:p>
        </w:tc>
        <w:tc>
          <w:tcPr>
            <w:tcW w:w="6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sz w:val="18"/>
                <w:szCs w:val="18"/>
              </w:rPr>
            </w:pPr>
            <w:r w:rsidRPr="001370FF">
              <w:rPr>
                <w:rFonts w:eastAsia="KaiTi_GB2312" w:hint="eastAsia"/>
                <w:bCs/>
                <w:sz w:val="18"/>
                <w:szCs w:val="18"/>
              </w:rPr>
              <w:t>强奸</w:t>
            </w:r>
          </w:p>
        </w:tc>
        <w:tc>
          <w:tcPr>
            <w:tcW w:w="848"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sz w:val="18"/>
                <w:szCs w:val="18"/>
              </w:rPr>
            </w:pPr>
            <w:r w:rsidRPr="001370FF">
              <w:rPr>
                <w:rFonts w:eastAsia="KaiTi_GB2312" w:hint="eastAsia"/>
                <w:bCs/>
                <w:sz w:val="18"/>
                <w:szCs w:val="18"/>
              </w:rPr>
              <w:t>强奸未遂</w:t>
            </w:r>
          </w:p>
        </w:tc>
        <w:tc>
          <w:tcPr>
            <w:tcW w:w="1002"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sz w:val="18"/>
                <w:szCs w:val="18"/>
              </w:rPr>
            </w:pPr>
            <w:r w:rsidRPr="001370FF">
              <w:rPr>
                <w:rFonts w:eastAsia="KaiTi_GB2312" w:hint="eastAsia"/>
                <w:bCs/>
                <w:sz w:val="18"/>
                <w:szCs w:val="18"/>
              </w:rPr>
              <w:t>贩卖人口</w:t>
            </w:r>
          </w:p>
        </w:tc>
        <w:tc>
          <w:tcPr>
            <w:tcW w:w="851"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sz w:val="18"/>
                <w:szCs w:val="18"/>
              </w:rPr>
            </w:pPr>
            <w:r w:rsidRPr="001370FF">
              <w:rPr>
                <w:rFonts w:eastAsia="KaiTi_GB2312" w:hint="eastAsia"/>
                <w:bCs/>
                <w:sz w:val="18"/>
                <w:szCs w:val="18"/>
              </w:rPr>
              <w:t>流产</w:t>
            </w:r>
          </w:p>
        </w:tc>
        <w:tc>
          <w:tcPr>
            <w:tcW w:w="85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sz w:val="18"/>
                <w:szCs w:val="18"/>
              </w:rPr>
            </w:pPr>
            <w:r w:rsidRPr="001370FF">
              <w:rPr>
                <w:rFonts w:eastAsia="KaiTi_GB2312" w:hint="eastAsia"/>
                <w:bCs/>
                <w:sz w:val="18"/>
                <w:szCs w:val="18"/>
              </w:rPr>
              <w:t>一夫多妻</w:t>
            </w:r>
          </w:p>
        </w:tc>
        <w:tc>
          <w:tcPr>
            <w:tcW w:w="85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sz w:val="18"/>
                <w:szCs w:val="18"/>
              </w:rPr>
            </w:pPr>
            <w:r w:rsidRPr="001370FF">
              <w:rPr>
                <w:rFonts w:eastAsia="KaiTi_GB2312" w:hint="eastAsia"/>
                <w:bCs/>
                <w:sz w:val="18"/>
                <w:szCs w:val="18"/>
              </w:rPr>
              <w:t>童婚</w:t>
            </w:r>
          </w:p>
        </w:tc>
        <w:tc>
          <w:tcPr>
            <w:tcW w:w="899"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sz w:val="18"/>
                <w:szCs w:val="18"/>
              </w:rPr>
            </w:pPr>
            <w:r w:rsidRPr="001370FF">
              <w:rPr>
                <w:rFonts w:eastAsia="KaiTi_GB2312" w:hint="eastAsia"/>
                <w:bCs/>
                <w:sz w:val="18"/>
                <w:szCs w:val="18"/>
              </w:rPr>
              <w:t>家庭暴力</w:t>
            </w:r>
          </w:p>
        </w:tc>
      </w:tr>
      <w:tr w:rsidR="00194B1A" w:rsidRPr="001370FF" w:rsidTr="00194B1A">
        <w:tc>
          <w:tcPr>
            <w:tcW w:w="520" w:type="dxa"/>
            <w:tcBorders>
              <w:top w:val="single" w:sz="12" w:space="0" w:color="auto"/>
            </w:tcBorders>
            <w:shd w:val="clear" w:color="auto" w:fill="auto"/>
            <w:vAlign w:val="bottom"/>
          </w:tcPr>
          <w:p w:rsidR="00194B1A" w:rsidRPr="001370FF" w:rsidRDefault="00654786" w:rsidP="00194B1A">
            <w:pPr>
              <w:spacing w:before="40" w:after="40" w:line="220" w:lineRule="exact"/>
              <w:ind w:right="113"/>
              <w:rPr>
                <w:bCs/>
                <w:sz w:val="18"/>
                <w:szCs w:val="18"/>
              </w:rPr>
            </w:pPr>
            <w:r w:rsidRPr="001370FF">
              <w:rPr>
                <w:bCs/>
                <w:sz w:val="18"/>
                <w:szCs w:val="18"/>
              </w:rPr>
              <w:t>1.</w:t>
            </w:r>
          </w:p>
        </w:tc>
        <w:tc>
          <w:tcPr>
            <w:tcW w:w="946"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bCs/>
                <w:sz w:val="18"/>
                <w:szCs w:val="18"/>
              </w:rPr>
            </w:pPr>
            <w:r w:rsidRPr="001370FF">
              <w:rPr>
                <w:bCs/>
                <w:sz w:val="18"/>
                <w:szCs w:val="18"/>
              </w:rPr>
              <w:t>2003</w:t>
            </w:r>
            <w:r w:rsidR="00654786" w:rsidRPr="001370FF">
              <w:rPr>
                <w:bCs/>
                <w:sz w:val="18"/>
                <w:szCs w:val="18"/>
              </w:rPr>
              <w:t>/</w:t>
            </w:r>
            <w:r w:rsidRPr="001370FF">
              <w:rPr>
                <w:bCs/>
                <w:sz w:val="18"/>
                <w:szCs w:val="18"/>
              </w:rPr>
              <w:t>2004</w:t>
            </w:r>
          </w:p>
        </w:tc>
        <w:tc>
          <w:tcPr>
            <w:tcW w:w="60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155</w:t>
            </w:r>
          </w:p>
        </w:tc>
        <w:tc>
          <w:tcPr>
            <w:tcW w:w="848"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18</w:t>
            </w:r>
          </w:p>
        </w:tc>
        <w:tc>
          <w:tcPr>
            <w:tcW w:w="1002"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56</w:t>
            </w:r>
          </w:p>
        </w:tc>
        <w:tc>
          <w:tcPr>
            <w:tcW w:w="851"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08</w:t>
            </w:r>
          </w:p>
        </w:tc>
        <w:tc>
          <w:tcPr>
            <w:tcW w:w="85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44</w:t>
            </w:r>
          </w:p>
        </w:tc>
        <w:tc>
          <w:tcPr>
            <w:tcW w:w="85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3</w:t>
            </w:r>
          </w:p>
        </w:tc>
        <w:tc>
          <w:tcPr>
            <w:tcW w:w="899"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922</w:t>
            </w:r>
          </w:p>
        </w:tc>
      </w:tr>
      <w:tr w:rsidR="00194B1A" w:rsidRPr="001370FF" w:rsidTr="00194B1A">
        <w:tc>
          <w:tcPr>
            <w:tcW w:w="520" w:type="dxa"/>
            <w:shd w:val="clear" w:color="auto" w:fill="auto"/>
            <w:vAlign w:val="bottom"/>
          </w:tcPr>
          <w:p w:rsidR="00194B1A" w:rsidRPr="001370FF" w:rsidRDefault="00654786" w:rsidP="00194B1A">
            <w:pPr>
              <w:spacing w:before="40" w:after="40" w:line="220" w:lineRule="exact"/>
              <w:ind w:right="113"/>
              <w:rPr>
                <w:bCs/>
                <w:sz w:val="18"/>
                <w:szCs w:val="18"/>
              </w:rPr>
            </w:pPr>
            <w:r w:rsidRPr="001370FF">
              <w:rPr>
                <w:bCs/>
                <w:sz w:val="18"/>
                <w:szCs w:val="18"/>
              </w:rPr>
              <w:t>2.</w:t>
            </w:r>
          </w:p>
        </w:tc>
        <w:tc>
          <w:tcPr>
            <w:tcW w:w="946" w:type="dxa"/>
            <w:shd w:val="clear" w:color="auto" w:fill="auto"/>
            <w:vAlign w:val="bottom"/>
          </w:tcPr>
          <w:p w:rsidR="00194B1A" w:rsidRPr="001370FF" w:rsidRDefault="00194B1A" w:rsidP="00194B1A">
            <w:pPr>
              <w:spacing w:before="40" w:after="40" w:line="220" w:lineRule="exact"/>
              <w:ind w:right="113"/>
              <w:rPr>
                <w:bCs/>
                <w:sz w:val="18"/>
                <w:szCs w:val="18"/>
              </w:rPr>
            </w:pPr>
            <w:r w:rsidRPr="001370FF">
              <w:rPr>
                <w:bCs/>
                <w:sz w:val="18"/>
                <w:szCs w:val="18"/>
              </w:rPr>
              <w:t>2004</w:t>
            </w:r>
            <w:r w:rsidR="00654786" w:rsidRPr="001370FF">
              <w:rPr>
                <w:bCs/>
                <w:sz w:val="18"/>
                <w:szCs w:val="18"/>
              </w:rPr>
              <w:t>/</w:t>
            </w:r>
            <w:r w:rsidRPr="001370FF">
              <w:rPr>
                <w:bCs/>
                <w:sz w:val="18"/>
                <w:szCs w:val="18"/>
              </w:rPr>
              <w:t>2005</w:t>
            </w:r>
          </w:p>
        </w:tc>
        <w:tc>
          <w:tcPr>
            <w:tcW w:w="600" w:type="dxa"/>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174</w:t>
            </w:r>
          </w:p>
        </w:tc>
        <w:tc>
          <w:tcPr>
            <w:tcW w:w="848" w:type="dxa"/>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26</w:t>
            </w:r>
          </w:p>
        </w:tc>
        <w:tc>
          <w:tcPr>
            <w:tcW w:w="1002" w:type="dxa"/>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72</w:t>
            </w:r>
          </w:p>
        </w:tc>
        <w:tc>
          <w:tcPr>
            <w:tcW w:w="851" w:type="dxa"/>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11</w:t>
            </w:r>
          </w:p>
        </w:tc>
        <w:tc>
          <w:tcPr>
            <w:tcW w:w="850" w:type="dxa"/>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66</w:t>
            </w:r>
          </w:p>
        </w:tc>
        <w:tc>
          <w:tcPr>
            <w:tcW w:w="850" w:type="dxa"/>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1</w:t>
            </w:r>
          </w:p>
        </w:tc>
        <w:tc>
          <w:tcPr>
            <w:tcW w:w="899" w:type="dxa"/>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730</w:t>
            </w:r>
          </w:p>
        </w:tc>
      </w:tr>
      <w:tr w:rsidR="00194B1A" w:rsidRPr="001370FF" w:rsidTr="00194B1A">
        <w:tc>
          <w:tcPr>
            <w:tcW w:w="520" w:type="dxa"/>
            <w:shd w:val="clear" w:color="auto" w:fill="auto"/>
            <w:vAlign w:val="bottom"/>
          </w:tcPr>
          <w:p w:rsidR="00194B1A" w:rsidRPr="001370FF" w:rsidRDefault="00654786" w:rsidP="00194B1A">
            <w:pPr>
              <w:spacing w:before="40" w:after="40" w:line="220" w:lineRule="exact"/>
              <w:ind w:right="113"/>
              <w:rPr>
                <w:bCs/>
                <w:sz w:val="18"/>
                <w:szCs w:val="18"/>
              </w:rPr>
            </w:pPr>
            <w:r w:rsidRPr="001370FF">
              <w:rPr>
                <w:bCs/>
                <w:sz w:val="18"/>
                <w:szCs w:val="18"/>
              </w:rPr>
              <w:t>3.</w:t>
            </w:r>
          </w:p>
        </w:tc>
        <w:tc>
          <w:tcPr>
            <w:tcW w:w="946" w:type="dxa"/>
            <w:shd w:val="clear" w:color="auto" w:fill="auto"/>
            <w:vAlign w:val="bottom"/>
          </w:tcPr>
          <w:p w:rsidR="00194B1A" w:rsidRPr="001370FF" w:rsidRDefault="00194B1A" w:rsidP="00194B1A">
            <w:pPr>
              <w:spacing w:before="40" w:after="40" w:line="220" w:lineRule="exact"/>
              <w:ind w:right="113"/>
              <w:rPr>
                <w:bCs/>
                <w:sz w:val="18"/>
                <w:szCs w:val="18"/>
              </w:rPr>
            </w:pPr>
            <w:r w:rsidRPr="001370FF">
              <w:rPr>
                <w:bCs/>
                <w:sz w:val="18"/>
                <w:szCs w:val="18"/>
              </w:rPr>
              <w:t>2005</w:t>
            </w:r>
            <w:r w:rsidR="00654786" w:rsidRPr="001370FF">
              <w:rPr>
                <w:bCs/>
                <w:sz w:val="18"/>
                <w:szCs w:val="18"/>
              </w:rPr>
              <w:t>/</w:t>
            </w:r>
            <w:r w:rsidRPr="001370FF">
              <w:rPr>
                <w:bCs/>
                <w:sz w:val="18"/>
                <w:szCs w:val="18"/>
              </w:rPr>
              <w:t>2006</w:t>
            </w:r>
          </w:p>
        </w:tc>
        <w:tc>
          <w:tcPr>
            <w:tcW w:w="600" w:type="dxa"/>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189</w:t>
            </w:r>
          </w:p>
        </w:tc>
        <w:tc>
          <w:tcPr>
            <w:tcW w:w="848" w:type="dxa"/>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41</w:t>
            </w:r>
          </w:p>
        </w:tc>
        <w:tc>
          <w:tcPr>
            <w:tcW w:w="1002" w:type="dxa"/>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97</w:t>
            </w:r>
          </w:p>
        </w:tc>
        <w:tc>
          <w:tcPr>
            <w:tcW w:w="851" w:type="dxa"/>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14</w:t>
            </w:r>
          </w:p>
        </w:tc>
        <w:tc>
          <w:tcPr>
            <w:tcW w:w="850" w:type="dxa"/>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65</w:t>
            </w:r>
          </w:p>
        </w:tc>
        <w:tc>
          <w:tcPr>
            <w:tcW w:w="850" w:type="dxa"/>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1</w:t>
            </w:r>
          </w:p>
        </w:tc>
        <w:tc>
          <w:tcPr>
            <w:tcW w:w="899" w:type="dxa"/>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939</w:t>
            </w:r>
          </w:p>
        </w:tc>
      </w:tr>
      <w:tr w:rsidR="00194B1A" w:rsidRPr="001370FF" w:rsidTr="00194B1A">
        <w:tc>
          <w:tcPr>
            <w:tcW w:w="520" w:type="dxa"/>
            <w:tcBorders>
              <w:bottom w:val="single" w:sz="4" w:space="0" w:color="auto"/>
            </w:tcBorders>
            <w:shd w:val="clear" w:color="auto" w:fill="auto"/>
            <w:vAlign w:val="bottom"/>
          </w:tcPr>
          <w:p w:rsidR="00194B1A" w:rsidRPr="001370FF" w:rsidRDefault="00654786" w:rsidP="00194B1A">
            <w:pPr>
              <w:spacing w:before="40" w:after="40" w:line="220" w:lineRule="exact"/>
              <w:ind w:right="113"/>
              <w:rPr>
                <w:bCs/>
                <w:sz w:val="18"/>
                <w:szCs w:val="18"/>
              </w:rPr>
            </w:pPr>
            <w:r w:rsidRPr="001370FF">
              <w:rPr>
                <w:bCs/>
                <w:sz w:val="18"/>
                <w:szCs w:val="18"/>
              </w:rPr>
              <w:t>4.</w:t>
            </w:r>
          </w:p>
        </w:tc>
        <w:tc>
          <w:tcPr>
            <w:tcW w:w="946"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rPr>
                <w:bCs/>
                <w:sz w:val="18"/>
                <w:szCs w:val="18"/>
              </w:rPr>
            </w:pPr>
            <w:r w:rsidRPr="001370FF">
              <w:rPr>
                <w:bCs/>
                <w:sz w:val="18"/>
                <w:szCs w:val="18"/>
              </w:rPr>
              <w:t>2006</w:t>
            </w:r>
            <w:r w:rsidR="00654786" w:rsidRPr="001370FF">
              <w:rPr>
                <w:bCs/>
                <w:sz w:val="18"/>
                <w:szCs w:val="18"/>
              </w:rPr>
              <w:t>/</w:t>
            </w:r>
            <w:r w:rsidRPr="001370FF">
              <w:rPr>
                <w:rFonts w:hint="eastAsia"/>
                <w:bCs/>
                <w:sz w:val="18"/>
                <w:szCs w:val="18"/>
              </w:rPr>
              <w:t>20</w:t>
            </w:r>
            <w:r w:rsidRPr="001370FF">
              <w:rPr>
                <w:bCs/>
                <w:sz w:val="18"/>
                <w:szCs w:val="18"/>
              </w:rPr>
              <w:t>07</w:t>
            </w:r>
          </w:p>
        </w:tc>
        <w:tc>
          <w:tcPr>
            <w:tcW w:w="600"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137</w:t>
            </w:r>
          </w:p>
        </w:tc>
        <w:tc>
          <w:tcPr>
            <w:tcW w:w="848"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70</w:t>
            </w:r>
          </w:p>
        </w:tc>
        <w:tc>
          <w:tcPr>
            <w:tcW w:w="1002"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112</w:t>
            </w:r>
          </w:p>
        </w:tc>
        <w:tc>
          <w:tcPr>
            <w:tcW w:w="851"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03</w:t>
            </w:r>
          </w:p>
        </w:tc>
        <w:tc>
          <w:tcPr>
            <w:tcW w:w="850"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94</w:t>
            </w:r>
          </w:p>
        </w:tc>
        <w:tc>
          <w:tcPr>
            <w:tcW w:w="850"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7</w:t>
            </w:r>
          </w:p>
        </w:tc>
        <w:tc>
          <w:tcPr>
            <w:tcW w:w="899"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bCs/>
                <w:sz w:val="18"/>
                <w:szCs w:val="18"/>
              </w:rPr>
            </w:pPr>
            <w:r w:rsidRPr="001370FF">
              <w:rPr>
                <w:bCs/>
                <w:sz w:val="18"/>
                <w:szCs w:val="18"/>
              </w:rPr>
              <w:t>1 100</w:t>
            </w:r>
          </w:p>
        </w:tc>
      </w:tr>
      <w:tr w:rsidR="00194B1A" w:rsidRPr="001370FF" w:rsidTr="00194B1A">
        <w:tc>
          <w:tcPr>
            <w:tcW w:w="1466" w:type="dxa"/>
            <w:gridSpan w:val="2"/>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left="284" w:right="113"/>
              <w:rPr>
                <w:rFonts w:hint="eastAsia"/>
                <w:b/>
                <w:bCs/>
                <w:sz w:val="18"/>
                <w:szCs w:val="18"/>
              </w:rPr>
            </w:pPr>
            <w:r w:rsidRPr="001370FF">
              <w:rPr>
                <w:rFonts w:eastAsia="SimHei" w:hint="eastAsia"/>
                <w:bCs/>
                <w:sz w:val="18"/>
                <w:szCs w:val="18"/>
              </w:rPr>
              <w:t>合计</w:t>
            </w:r>
          </w:p>
        </w:tc>
        <w:tc>
          <w:tcPr>
            <w:tcW w:w="60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fldChar w:fldCharType="begin"/>
            </w:r>
            <w:r w:rsidRPr="001370FF">
              <w:rPr>
                <w:rFonts w:eastAsia="SimHei"/>
                <w:b/>
                <w:bCs/>
                <w:sz w:val="18"/>
                <w:szCs w:val="18"/>
              </w:rPr>
              <w:instrText xml:space="preserve"> =SUM(ABOVE) </w:instrText>
            </w:r>
            <w:r w:rsidRPr="001370FF">
              <w:rPr>
                <w:rFonts w:eastAsia="SimHei"/>
                <w:b/>
                <w:bCs/>
                <w:sz w:val="18"/>
                <w:szCs w:val="18"/>
              </w:rPr>
              <w:fldChar w:fldCharType="separate"/>
            </w:r>
            <w:r w:rsidRPr="001370FF">
              <w:rPr>
                <w:rFonts w:eastAsia="SimHei"/>
                <w:b/>
                <w:bCs/>
                <w:sz w:val="18"/>
                <w:szCs w:val="18"/>
              </w:rPr>
              <w:t>655</w:t>
            </w:r>
            <w:r w:rsidRPr="001370FF">
              <w:rPr>
                <w:rFonts w:eastAsia="SimHei"/>
                <w:b/>
                <w:sz w:val="18"/>
                <w:szCs w:val="18"/>
              </w:rPr>
              <w:fldChar w:fldCharType="end"/>
            </w:r>
          </w:p>
        </w:tc>
        <w:tc>
          <w:tcPr>
            <w:tcW w:w="848"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fldChar w:fldCharType="begin"/>
            </w:r>
            <w:r w:rsidRPr="001370FF">
              <w:rPr>
                <w:rFonts w:eastAsia="SimHei"/>
                <w:b/>
                <w:bCs/>
                <w:sz w:val="18"/>
                <w:szCs w:val="18"/>
              </w:rPr>
              <w:instrText xml:space="preserve"> =SUM(ABOVE) </w:instrText>
            </w:r>
            <w:r w:rsidRPr="001370FF">
              <w:rPr>
                <w:rFonts w:eastAsia="SimHei"/>
                <w:b/>
                <w:bCs/>
                <w:sz w:val="18"/>
                <w:szCs w:val="18"/>
              </w:rPr>
              <w:fldChar w:fldCharType="separate"/>
            </w:r>
            <w:r w:rsidRPr="001370FF">
              <w:rPr>
                <w:rFonts w:eastAsia="SimHei"/>
                <w:b/>
                <w:bCs/>
                <w:sz w:val="18"/>
                <w:szCs w:val="18"/>
              </w:rPr>
              <w:t>155</w:t>
            </w:r>
            <w:r w:rsidRPr="001370FF">
              <w:rPr>
                <w:rFonts w:eastAsia="SimHei"/>
                <w:b/>
                <w:sz w:val="18"/>
                <w:szCs w:val="18"/>
              </w:rPr>
              <w:fldChar w:fldCharType="end"/>
            </w:r>
          </w:p>
        </w:tc>
        <w:tc>
          <w:tcPr>
            <w:tcW w:w="1002"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fldChar w:fldCharType="begin"/>
            </w:r>
            <w:r w:rsidRPr="001370FF">
              <w:rPr>
                <w:rFonts w:eastAsia="SimHei"/>
                <w:b/>
                <w:bCs/>
                <w:sz w:val="18"/>
                <w:szCs w:val="18"/>
              </w:rPr>
              <w:instrText xml:space="preserve"> =SUM(ABOVE) </w:instrText>
            </w:r>
            <w:r w:rsidRPr="001370FF">
              <w:rPr>
                <w:rFonts w:eastAsia="SimHei"/>
                <w:b/>
                <w:bCs/>
                <w:sz w:val="18"/>
                <w:szCs w:val="18"/>
              </w:rPr>
              <w:fldChar w:fldCharType="separate"/>
            </w:r>
            <w:r w:rsidRPr="001370FF">
              <w:rPr>
                <w:rFonts w:eastAsia="SimHei"/>
                <w:b/>
                <w:bCs/>
                <w:sz w:val="18"/>
                <w:szCs w:val="18"/>
              </w:rPr>
              <w:t>337</w:t>
            </w:r>
            <w:r w:rsidRPr="001370FF">
              <w:rPr>
                <w:rFonts w:eastAsia="SimHei"/>
                <w:b/>
                <w:sz w:val="18"/>
                <w:szCs w:val="18"/>
              </w:rPr>
              <w:fldChar w:fldCharType="end"/>
            </w:r>
          </w:p>
        </w:tc>
        <w:tc>
          <w:tcPr>
            <w:tcW w:w="851"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fldChar w:fldCharType="begin"/>
            </w:r>
            <w:r w:rsidRPr="001370FF">
              <w:rPr>
                <w:rFonts w:eastAsia="SimHei"/>
                <w:b/>
                <w:bCs/>
                <w:sz w:val="18"/>
                <w:szCs w:val="18"/>
              </w:rPr>
              <w:instrText xml:space="preserve"> =SUM(ABOVE) </w:instrText>
            </w:r>
            <w:r w:rsidRPr="001370FF">
              <w:rPr>
                <w:rFonts w:eastAsia="SimHei"/>
                <w:b/>
                <w:bCs/>
                <w:sz w:val="18"/>
                <w:szCs w:val="18"/>
              </w:rPr>
              <w:fldChar w:fldCharType="separate"/>
            </w:r>
            <w:r w:rsidRPr="001370FF">
              <w:rPr>
                <w:rFonts w:eastAsia="SimHei"/>
                <w:b/>
                <w:bCs/>
                <w:sz w:val="18"/>
                <w:szCs w:val="18"/>
              </w:rPr>
              <w:t>36</w:t>
            </w:r>
            <w:r w:rsidRPr="001370FF">
              <w:rPr>
                <w:rFonts w:eastAsia="SimHei"/>
                <w:b/>
                <w:sz w:val="18"/>
                <w:szCs w:val="18"/>
              </w:rPr>
              <w:fldChar w:fldCharType="end"/>
            </w:r>
          </w:p>
        </w:tc>
        <w:tc>
          <w:tcPr>
            <w:tcW w:w="85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fldChar w:fldCharType="begin"/>
            </w:r>
            <w:r w:rsidRPr="001370FF">
              <w:rPr>
                <w:rFonts w:eastAsia="SimHei"/>
                <w:b/>
                <w:bCs/>
                <w:sz w:val="18"/>
                <w:szCs w:val="18"/>
              </w:rPr>
              <w:instrText xml:space="preserve"> =SUM(ABOVE) </w:instrText>
            </w:r>
            <w:r w:rsidRPr="001370FF">
              <w:rPr>
                <w:rFonts w:eastAsia="SimHei"/>
                <w:b/>
                <w:bCs/>
                <w:sz w:val="18"/>
                <w:szCs w:val="18"/>
              </w:rPr>
              <w:fldChar w:fldCharType="separate"/>
            </w:r>
            <w:r w:rsidRPr="001370FF">
              <w:rPr>
                <w:rFonts w:eastAsia="SimHei"/>
                <w:b/>
                <w:bCs/>
                <w:sz w:val="18"/>
                <w:szCs w:val="18"/>
              </w:rPr>
              <w:t>269</w:t>
            </w:r>
            <w:r w:rsidRPr="001370FF">
              <w:rPr>
                <w:rFonts w:eastAsia="SimHei"/>
                <w:b/>
                <w:sz w:val="18"/>
                <w:szCs w:val="18"/>
              </w:rPr>
              <w:fldChar w:fldCharType="end"/>
            </w:r>
          </w:p>
        </w:tc>
        <w:tc>
          <w:tcPr>
            <w:tcW w:w="85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b/>
                <w:bCs/>
                <w:sz w:val="18"/>
                <w:szCs w:val="18"/>
              </w:rPr>
            </w:pPr>
            <w:r w:rsidRPr="001370FF">
              <w:rPr>
                <w:rFonts w:eastAsia="SimHei"/>
                <w:b/>
                <w:bCs/>
                <w:sz w:val="18"/>
                <w:szCs w:val="18"/>
              </w:rPr>
              <w:fldChar w:fldCharType="begin"/>
            </w:r>
            <w:r w:rsidRPr="001370FF">
              <w:rPr>
                <w:rFonts w:eastAsia="SimHei"/>
                <w:b/>
                <w:bCs/>
                <w:sz w:val="18"/>
                <w:szCs w:val="18"/>
              </w:rPr>
              <w:instrText xml:space="preserve"> =SUM(ABOVE) </w:instrText>
            </w:r>
            <w:r w:rsidRPr="001370FF">
              <w:rPr>
                <w:rFonts w:eastAsia="SimHei"/>
                <w:b/>
                <w:bCs/>
                <w:sz w:val="18"/>
                <w:szCs w:val="18"/>
              </w:rPr>
              <w:fldChar w:fldCharType="separate"/>
            </w:r>
            <w:r w:rsidRPr="001370FF">
              <w:rPr>
                <w:rFonts w:eastAsia="SimHei"/>
                <w:b/>
                <w:bCs/>
                <w:sz w:val="18"/>
                <w:szCs w:val="18"/>
              </w:rPr>
              <w:t>12</w:t>
            </w:r>
            <w:r w:rsidRPr="001370FF">
              <w:rPr>
                <w:rFonts w:eastAsia="SimHei"/>
                <w:b/>
                <w:sz w:val="18"/>
                <w:szCs w:val="18"/>
              </w:rPr>
              <w:fldChar w:fldCharType="end"/>
            </w:r>
          </w:p>
        </w:tc>
        <w:tc>
          <w:tcPr>
            <w:tcW w:w="899"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rFonts w:eastAsia="SimHei"/>
                <w:b/>
                <w:bCs/>
                <w:sz w:val="18"/>
                <w:szCs w:val="18"/>
              </w:rPr>
            </w:pPr>
            <w:r w:rsidRPr="001370FF">
              <w:rPr>
                <w:rFonts w:eastAsia="SimHei"/>
                <w:b/>
                <w:bCs/>
                <w:sz w:val="18"/>
                <w:szCs w:val="18"/>
              </w:rPr>
              <w:fldChar w:fldCharType="begin"/>
            </w:r>
            <w:r w:rsidRPr="001370FF">
              <w:rPr>
                <w:rFonts w:eastAsia="SimHei"/>
                <w:b/>
                <w:bCs/>
                <w:sz w:val="18"/>
                <w:szCs w:val="18"/>
              </w:rPr>
              <w:instrText xml:space="preserve"> =SUM(ABOVE) </w:instrText>
            </w:r>
            <w:r w:rsidRPr="001370FF">
              <w:rPr>
                <w:rFonts w:eastAsia="SimHei"/>
                <w:b/>
                <w:bCs/>
                <w:sz w:val="18"/>
                <w:szCs w:val="18"/>
              </w:rPr>
              <w:fldChar w:fldCharType="separate"/>
            </w:r>
            <w:r w:rsidRPr="001370FF">
              <w:rPr>
                <w:rFonts w:eastAsia="SimHei"/>
                <w:b/>
                <w:bCs/>
                <w:sz w:val="18"/>
                <w:szCs w:val="18"/>
              </w:rPr>
              <w:t>3 691</w:t>
            </w:r>
            <w:r w:rsidRPr="001370FF">
              <w:rPr>
                <w:rFonts w:eastAsia="SimHei"/>
                <w:b/>
                <w:sz w:val="18"/>
                <w:szCs w:val="18"/>
              </w:rPr>
              <w:fldChar w:fldCharType="end"/>
            </w:r>
          </w:p>
        </w:tc>
      </w:tr>
    </w:tbl>
    <w:p w:rsidR="00194B1A" w:rsidRPr="001370FF" w:rsidRDefault="00097D05" w:rsidP="00194B1A">
      <w:pPr>
        <w:spacing w:before="120" w:after="240"/>
        <w:ind w:left="1134" w:firstLine="66"/>
        <w:rPr>
          <w:rFonts w:hint="eastAsia"/>
          <w:sz w:val="18"/>
          <w:szCs w:val="18"/>
        </w:rPr>
      </w:pPr>
      <w:r w:rsidRPr="001370FF">
        <w:rPr>
          <w:rFonts w:eastAsia="KaiTi_GB2312" w:hint="eastAsia"/>
          <w:sz w:val="18"/>
          <w:szCs w:val="18"/>
        </w:rPr>
        <w:tab/>
      </w:r>
      <w:r w:rsidR="00194B1A" w:rsidRPr="001370FF">
        <w:rPr>
          <w:rFonts w:eastAsia="KaiTi_GB2312" w:hint="eastAsia"/>
          <w:sz w:val="18"/>
          <w:szCs w:val="18"/>
        </w:rPr>
        <w:t>资料来源</w:t>
      </w:r>
      <w:r w:rsidR="00654786" w:rsidRPr="001370FF">
        <w:rPr>
          <w:rFonts w:eastAsia="KaiTi_GB2312" w:hint="eastAsia"/>
          <w:sz w:val="18"/>
          <w:szCs w:val="18"/>
        </w:rPr>
        <w:t>：</w:t>
      </w:r>
      <w:r w:rsidR="00194B1A" w:rsidRPr="001370FF">
        <w:rPr>
          <w:rFonts w:hAnsi="SimSun"/>
          <w:sz w:val="18"/>
          <w:szCs w:val="18"/>
        </w:rPr>
        <w:t>妇女问题小组</w:t>
      </w:r>
      <w:r w:rsidR="00654786" w:rsidRPr="001370FF">
        <w:rPr>
          <w:sz w:val="18"/>
          <w:szCs w:val="18"/>
        </w:rPr>
        <w:t>(</w:t>
      </w:r>
      <w:r w:rsidR="00194B1A" w:rsidRPr="001370FF">
        <w:rPr>
          <w:rFonts w:hAnsi="SimSun"/>
          <w:sz w:val="18"/>
          <w:szCs w:val="18"/>
        </w:rPr>
        <w:t>加德满都警察总部</w:t>
      </w:r>
      <w:r w:rsidR="00654786" w:rsidRPr="001370FF">
        <w:rPr>
          <w:rFonts w:hAnsi="SimSun"/>
          <w:sz w:val="18"/>
          <w:szCs w:val="18"/>
        </w:rPr>
        <w:t>，</w:t>
      </w:r>
      <w:r w:rsidR="00194B1A" w:rsidRPr="001370FF">
        <w:rPr>
          <w:sz w:val="18"/>
          <w:szCs w:val="18"/>
        </w:rPr>
        <w:t>2007</w:t>
      </w:r>
      <w:r w:rsidR="00194B1A" w:rsidRPr="001370FF">
        <w:rPr>
          <w:rFonts w:hAnsi="SimSun"/>
          <w:sz w:val="18"/>
          <w:szCs w:val="18"/>
        </w:rPr>
        <w:t>年</w:t>
      </w:r>
      <w:r w:rsidR="00654786" w:rsidRPr="001370FF">
        <w:rPr>
          <w:sz w:val="18"/>
          <w:szCs w:val="18"/>
        </w:rPr>
        <w:t>)</w:t>
      </w:r>
      <w:r w:rsidR="00194B1A" w:rsidRPr="001370FF">
        <w:rPr>
          <w:rFonts w:hAnsi="SimSun"/>
          <w:sz w:val="18"/>
          <w:szCs w:val="18"/>
        </w:rPr>
        <w:t>。</w:t>
      </w:r>
    </w:p>
    <w:p w:rsidR="00194B1A" w:rsidRPr="001370FF" w:rsidRDefault="00194B1A" w:rsidP="00097D05">
      <w:pPr>
        <w:pStyle w:val="SingleTxtG"/>
        <w:outlineLvl w:val="0"/>
        <w:rPr>
          <w:rFonts w:eastAsia="SimHei" w:hint="eastAsia"/>
          <w:sz w:val="21"/>
          <w:lang w:eastAsia="zh-CN"/>
        </w:rPr>
      </w:pPr>
      <w:bookmarkStart w:id="31" w:name="_Toc285806822"/>
      <w:r w:rsidRPr="001370FF">
        <w:rPr>
          <w:rFonts w:hint="eastAsia"/>
          <w:sz w:val="21"/>
          <w:lang w:eastAsia="zh-CN"/>
        </w:rPr>
        <w:t>表</w:t>
      </w:r>
      <w:r w:rsidRPr="001370FF">
        <w:rPr>
          <w:rFonts w:hint="eastAsia"/>
          <w:sz w:val="21"/>
          <w:lang w:eastAsia="zh-CN"/>
        </w:rPr>
        <w:t>24</w:t>
      </w:r>
      <w:bookmarkStart w:id="32" w:name="_Toc285806823"/>
      <w:bookmarkEnd w:id="31"/>
      <w:r w:rsidR="00097D05" w:rsidRPr="001370FF">
        <w:rPr>
          <w:sz w:val="21"/>
          <w:lang w:eastAsia="zh-CN"/>
        </w:rPr>
        <w:br/>
      </w:r>
      <w:r w:rsidRPr="001370FF">
        <w:rPr>
          <w:rFonts w:eastAsia="SimHei" w:hint="eastAsia"/>
          <w:sz w:val="21"/>
          <w:lang w:eastAsia="zh-CN"/>
        </w:rPr>
        <w:t>被起诉的强奸案情况</w:t>
      </w:r>
      <w:bookmarkEnd w:id="32"/>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36"/>
        <w:gridCol w:w="1040"/>
        <w:gridCol w:w="910"/>
        <w:gridCol w:w="980"/>
        <w:gridCol w:w="998"/>
        <w:gridCol w:w="1053"/>
        <w:gridCol w:w="1053"/>
      </w:tblGrid>
      <w:tr w:rsidR="00194B1A" w:rsidRPr="001370FF" w:rsidTr="00097D05">
        <w:trPr>
          <w:trHeight w:val="282"/>
          <w:tblHeader/>
        </w:trPr>
        <w:tc>
          <w:tcPr>
            <w:tcW w:w="1336" w:type="dxa"/>
            <w:vMerge w:val="restart"/>
            <w:tcBorders>
              <w:top w:val="single" w:sz="4"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8"/>
                <w:szCs w:val="18"/>
              </w:rPr>
            </w:pPr>
            <w:r w:rsidRPr="001370FF">
              <w:rPr>
                <w:rFonts w:eastAsia="KaiTi_GB2312" w:hint="eastAsia"/>
                <w:bCs/>
                <w:iCs/>
                <w:sz w:val="18"/>
                <w:szCs w:val="18"/>
              </w:rPr>
              <w:t>财政年度</w:t>
            </w:r>
            <w:r w:rsidR="00654786" w:rsidRPr="001370FF">
              <w:rPr>
                <w:rFonts w:eastAsia="KaiTi_GB2312" w:hint="eastAsia"/>
                <w:bCs/>
                <w:iCs/>
                <w:sz w:val="18"/>
                <w:szCs w:val="18"/>
              </w:rPr>
              <w:t>(</w:t>
            </w:r>
            <w:r w:rsidRPr="001370FF">
              <w:rPr>
                <w:rFonts w:eastAsia="KaiTi_GB2312" w:hint="eastAsia"/>
                <w:bCs/>
                <w:iCs/>
                <w:sz w:val="18"/>
                <w:szCs w:val="18"/>
              </w:rPr>
              <w:t>BS</w:t>
            </w:r>
            <w:r w:rsidR="00654786" w:rsidRPr="001370FF">
              <w:rPr>
                <w:rFonts w:eastAsia="KaiTi_GB2312" w:hint="eastAsia"/>
                <w:bCs/>
                <w:iCs/>
                <w:sz w:val="18"/>
                <w:szCs w:val="18"/>
              </w:rPr>
              <w:t>)</w:t>
            </w:r>
          </w:p>
        </w:tc>
        <w:tc>
          <w:tcPr>
            <w:tcW w:w="1040" w:type="dxa"/>
            <w:vMerge w:val="restart"/>
            <w:tcBorders>
              <w:top w:val="single" w:sz="4"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登记案例</w:t>
            </w:r>
          </w:p>
        </w:tc>
        <w:tc>
          <w:tcPr>
            <w:tcW w:w="2888" w:type="dxa"/>
            <w:gridSpan w:val="3"/>
            <w:tcBorders>
              <w:top w:val="single" w:sz="4" w:space="0" w:color="auto"/>
              <w:bottom w:val="single" w:sz="4" w:space="0" w:color="auto"/>
            </w:tcBorders>
            <w:shd w:val="clear" w:color="auto" w:fill="auto"/>
            <w:vAlign w:val="bottom"/>
          </w:tcPr>
          <w:p w:rsidR="00194B1A" w:rsidRPr="001370FF" w:rsidRDefault="00194B1A" w:rsidP="00194B1A">
            <w:pPr>
              <w:spacing w:before="80" w:after="80" w:line="200" w:lineRule="exact"/>
              <w:ind w:right="113"/>
              <w:jc w:val="center"/>
              <w:rPr>
                <w:rFonts w:hint="eastAsia"/>
                <w:bCs/>
                <w:i/>
                <w:iCs/>
                <w:sz w:val="18"/>
                <w:szCs w:val="18"/>
              </w:rPr>
            </w:pPr>
            <w:r w:rsidRPr="001370FF">
              <w:rPr>
                <w:rFonts w:eastAsia="KaiTi_GB2312" w:hint="eastAsia"/>
                <w:bCs/>
                <w:iCs/>
                <w:sz w:val="18"/>
                <w:szCs w:val="18"/>
              </w:rPr>
              <w:t>定案案件</w:t>
            </w:r>
          </w:p>
        </w:tc>
        <w:tc>
          <w:tcPr>
            <w:tcW w:w="1053" w:type="dxa"/>
            <w:vMerge w:val="restart"/>
            <w:tcBorders>
              <w:top w:val="single" w:sz="4"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未决案件</w:t>
            </w:r>
          </w:p>
        </w:tc>
        <w:tc>
          <w:tcPr>
            <w:tcW w:w="1053" w:type="dxa"/>
            <w:vMerge w:val="restart"/>
            <w:tcBorders>
              <w:top w:val="single" w:sz="4"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定罪百分比</w:t>
            </w:r>
          </w:p>
        </w:tc>
      </w:tr>
      <w:tr w:rsidR="00194B1A" w:rsidRPr="001370FF" w:rsidTr="00097D05">
        <w:trPr>
          <w:trHeight w:val="281"/>
          <w:tblHeader/>
        </w:trPr>
        <w:tc>
          <w:tcPr>
            <w:tcW w:w="1336" w:type="dxa"/>
            <w:vMerge/>
            <w:tcBorders>
              <w:bottom w:val="single" w:sz="12" w:space="0" w:color="auto"/>
            </w:tcBorders>
            <w:shd w:val="clear" w:color="auto" w:fill="auto"/>
            <w:vAlign w:val="bottom"/>
          </w:tcPr>
          <w:p w:rsidR="00194B1A" w:rsidRPr="001370FF" w:rsidRDefault="00194B1A" w:rsidP="00194B1A">
            <w:pPr>
              <w:spacing w:before="80" w:after="80" w:line="200" w:lineRule="exact"/>
              <w:ind w:right="113"/>
              <w:rPr>
                <w:i/>
                <w:sz w:val="16"/>
                <w:szCs w:val="16"/>
              </w:rPr>
            </w:pPr>
          </w:p>
        </w:tc>
        <w:tc>
          <w:tcPr>
            <w:tcW w:w="1040" w:type="dxa"/>
            <w:vMerge/>
            <w:tcBorders>
              <w:bottom w:val="single" w:sz="12" w:space="0" w:color="auto"/>
            </w:tcBorders>
            <w:shd w:val="clear" w:color="auto" w:fill="auto"/>
            <w:vAlign w:val="bottom"/>
          </w:tcPr>
          <w:p w:rsidR="00194B1A" w:rsidRPr="001370FF" w:rsidRDefault="00194B1A" w:rsidP="00194B1A">
            <w:pPr>
              <w:spacing w:before="80" w:after="80" w:line="200" w:lineRule="exact"/>
              <w:ind w:right="113"/>
              <w:rPr>
                <w:i/>
                <w:sz w:val="16"/>
                <w:szCs w:val="16"/>
              </w:rPr>
            </w:pPr>
          </w:p>
        </w:tc>
        <w:tc>
          <w:tcPr>
            <w:tcW w:w="91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定罪</w:t>
            </w:r>
          </w:p>
        </w:tc>
        <w:tc>
          <w:tcPr>
            <w:tcW w:w="98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Cs/>
                <w:iCs/>
                <w:sz w:val="18"/>
                <w:szCs w:val="18"/>
              </w:rPr>
            </w:pPr>
            <w:r w:rsidRPr="001370FF">
              <w:rPr>
                <w:rFonts w:eastAsia="KaiTi_GB2312" w:hint="eastAsia"/>
                <w:bCs/>
                <w:iCs/>
                <w:sz w:val="18"/>
                <w:szCs w:val="18"/>
              </w:rPr>
              <w:t>无罪</w:t>
            </w:r>
          </w:p>
        </w:tc>
        <w:tc>
          <w:tcPr>
            <w:tcW w:w="998"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eastAsia="KaiTi_GB2312" w:hint="eastAsia"/>
                <w:bCs/>
                <w:iCs/>
                <w:sz w:val="18"/>
                <w:szCs w:val="18"/>
              </w:rPr>
            </w:pPr>
            <w:r w:rsidRPr="001370FF">
              <w:rPr>
                <w:rFonts w:eastAsia="KaiTi_GB2312" w:hint="eastAsia"/>
                <w:bCs/>
                <w:iCs/>
                <w:sz w:val="18"/>
                <w:szCs w:val="18"/>
              </w:rPr>
              <w:t>合计</w:t>
            </w:r>
          </w:p>
        </w:tc>
        <w:tc>
          <w:tcPr>
            <w:tcW w:w="1053" w:type="dxa"/>
            <w:vMerge/>
            <w:tcBorders>
              <w:bottom w:val="single" w:sz="12" w:space="0" w:color="auto"/>
            </w:tcBorders>
            <w:shd w:val="clear" w:color="auto" w:fill="auto"/>
            <w:vAlign w:val="bottom"/>
          </w:tcPr>
          <w:p w:rsidR="00194B1A" w:rsidRPr="001370FF" w:rsidRDefault="00194B1A" w:rsidP="00194B1A">
            <w:pPr>
              <w:spacing w:before="80" w:after="80" w:line="200" w:lineRule="exact"/>
              <w:ind w:right="113"/>
              <w:rPr>
                <w:i/>
                <w:sz w:val="16"/>
                <w:szCs w:val="16"/>
              </w:rPr>
            </w:pPr>
          </w:p>
        </w:tc>
        <w:tc>
          <w:tcPr>
            <w:tcW w:w="1053" w:type="dxa"/>
            <w:vMerge/>
            <w:tcBorders>
              <w:bottom w:val="single" w:sz="12" w:space="0" w:color="auto"/>
            </w:tcBorders>
            <w:shd w:val="clear" w:color="auto" w:fill="auto"/>
            <w:vAlign w:val="bottom"/>
          </w:tcPr>
          <w:p w:rsidR="00194B1A" w:rsidRPr="001370FF" w:rsidRDefault="00194B1A" w:rsidP="00194B1A">
            <w:pPr>
              <w:spacing w:before="80" w:after="80" w:line="200" w:lineRule="exact"/>
              <w:ind w:right="113"/>
              <w:rPr>
                <w:i/>
                <w:sz w:val="16"/>
                <w:szCs w:val="16"/>
              </w:rPr>
            </w:pPr>
          </w:p>
        </w:tc>
      </w:tr>
      <w:tr w:rsidR="00194B1A" w:rsidRPr="001370FF" w:rsidTr="00097D05">
        <w:tc>
          <w:tcPr>
            <w:tcW w:w="1336"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sz w:val="18"/>
                <w:szCs w:val="18"/>
              </w:rPr>
            </w:pPr>
            <w:r w:rsidRPr="001370FF">
              <w:rPr>
                <w:sz w:val="18"/>
                <w:szCs w:val="18"/>
              </w:rPr>
              <w:t>2003</w:t>
            </w:r>
            <w:r w:rsidR="00654786" w:rsidRPr="001370FF">
              <w:rPr>
                <w:sz w:val="18"/>
                <w:szCs w:val="18"/>
              </w:rPr>
              <w:t>/</w:t>
            </w:r>
            <w:r w:rsidRPr="001370FF">
              <w:rPr>
                <w:sz w:val="18"/>
                <w:szCs w:val="18"/>
              </w:rPr>
              <w:t>2004</w:t>
            </w:r>
          </w:p>
        </w:tc>
        <w:tc>
          <w:tcPr>
            <w:tcW w:w="104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128</w:t>
            </w:r>
          </w:p>
        </w:tc>
        <w:tc>
          <w:tcPr>
            <w:tcW w:w="91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18</w:t>
            </w:r>
          </w:p>
        </w:tc>
        <w:tc>
          <w:tcPr>
            <w:tcW w:w="98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15</w:t>
            </w:r>
          </w:p>
        </w:tc>
        <w:tc>
          <w:tcPr>
            <w:tcW w:w="998"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sz w:val="18"/>
                <w:szCs w:val="18"/>
              </w:rPr>
            </w:pPr>
            <w:r w:rsidRPr="001370FF">
              <w:rPr>
                <w:rFonts w:eastAsia="SimHei"/>
                <w:sz w:val="18"/>
                <w:szCs w:val="18"/>
              </w:rPr>
              <w:t>33</w:t>
            </w:r>
          </w:p>
        </w:tc>
        <w:tc>
          <w:tcPr>
            <w:tcW w:w="1053"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95</w:t>
            </w:r>
          </w:p>
        </w:tc>
        <w:tc>
          <w:tcPr>
            <w:tcW w:w="1053"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5</w:t>
            </w:r>
            <w:r w:rsidR="00654786" w:rsidRPr="001370FF">
              <w:rPr>
                <w:sz w:val="18"/>
                <w:szCs w:val="18"/>
              </w:rPr>
              <w:t>4.</w:t>
            </w:r>
            <w:r w:rsidRPr="001370FF">
              <w:rPr>
                <w:sz w:val="18"/>
                <w:szCs w:val="18"/>
              </w:rPr>
              <w:t>55</w:t>
            </w:r>
          </w:p>
        </w:tc>
      </w:tr>
      <w:tr w:rsidR="00194B1A" w:rsidRPr="001370FF" w:rsidTr="00097D05">
        <w:tc>
          <w:tcPr>
            <w:tcW w:w="1336" w:type="dxa"/>
            <w:shd w:val="clear" w:color="auto" w:fill="auto"/>
            <w:vAlign w:val="bottom"/>
          </w:tcPr>
          <w:p w:rsidR="00194B1A" w:rsidRPr="001370FF" w:rsidRDefault="00194B1A" w:rsidP="00194B1A">
            <w:pPr>
              <w:spacing w:before="40" w:after="40" w:line="220" w:lineRule="exact"/>
              <w:ind w:right="113"/>
              <w:rPr>
                <w:sz w:val="18"/>
                <w:szCs w:val="18"/>
              </w:rPr>
            </w:pPr>
            <w:r w:rsidRPr="001370FF">
              <w:rPr>
                <w:sz w:val="18"/>
                <w:szCs w:val="18"/>
              </w:rPr>
              <w:t>2004</w:t>
            </w:r>
            <w:r w:rsidR="00654786" w:rsidRPr="001370FF">
              <w:rPr>
                <w:sz w:val="18"/>
                <w:szCs w:val="18"/>
              </w:rPr>
              <w:t>/</w:t>
            </w:r>
            <w:r w:rsidRPr="001370FF">
              <w:rPr>
                <w:sz w:val="18"/>
                <w:szCs w:val="18"/>
              </w:rPr>
              <w:t>2005</w:t>
            </w:r>
          </w:p>
        </w:tc>
        <w:tc>
          <w:tcPr>
            <w:tcW w:w="104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147</w:t>
            </w:r>
          </w:p>
        </w:tc>
        <w:tc>
          <w:tcPr>
            <w:tcW w:w="91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19</w:t>
            </w:r>
          </w:p>
        </w:tc>
        <w:tc>
          <w:tcPr>
            <w:tcW w:w="98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41</w:t>
            </w:r>
          </w:p>
        </w:tc>
        <w:tc>
          <w:tcPr>
            <w:tcW w:w="998" w:type="dxa"/>
            <w:shd w:val="clear" w:color="auto" w:fill="auto"/>
            <w:vAlign w:val="bottom"/>
          </w:tcPr>
          <w:p w:rsidR="00194B1A" w:rsidRPr="001370FF" w:rsidRDefault="00194B1A" w:rsidP="00194B1A">
            <w:pPr>
              <w:spacing w:before="40" w:after="40" w:line="220" w:lineRule="exact"/>
              <w:ind w:right="113"/>
              <w:jc w:val="right"/>
              <w:rPr>
                <w:rFonts w:eastAsia="SimHei"/>
                <w:sz w:val="18"/>
                <w:szCs w:val="18"/>
              </w:rPr>
            </w:pPr>
            <w:r w:rsidRPr="001370FF">
              <w:rPr>
                <w:rFonts w:eastAsia="SimHei"/>
                <w:sz w:val="18"/>
                <w:szCs w:val="18"/>
              </w:rPr>
              <w:t>60</w:t>
            </w:r>
          </w:p>
        </w:tc>
        <w:tc>
          <w:tcPr>
            <w:tcW w:w="1053"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87</w:t>
            </w:r>
          </w:p>
        </w:tc>
        <w:tc>
          <w:tcPr>
            <w:tcW w:w="1053"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3</w:t>
            </w:r>
            <w:r w:rsidR="00654786" w:rsidRPr="001370FF">
              <w:rPr>
                <w:sz w:val="18"/>
                <w:szCs w:val="18"/>
              </w:rPr>
              <w:t>1.</w:t>
            </w:r>
            <w:r w:rsidRPr="001370FF">
              <w:rPr>
                <w:sz w:val="18"/>
                <w:szCs w:val="18"/>
              </w:rPr>
              <w:t>67</w:t>
            </w:r>
          </w:p>
        </w:tc>
      </w:tr>
      <w:tr w:rsidR="00194B1A" w:rsidRPr="001370FF" w:rsidTr="00097D05">
        <w:tc>
          <w:tcPr>
            <w:tcW w:w="1336"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rPr>
                <w:sz w:val="18"/>
                <w:szCs w:val="18"/>
              </w:rPr>
            </w:pPr>
            <w:r w:rsidRPr="001370FF">
              <w:rPr>
                <w:sz w:val="18"/>
                <w:szCs w:val="18"/>
              </w:rPr>
              <w:t>2005</w:t>
            </w:r>
            <w:r w:rsidR="00654786" w:rsidRPr="001370FF">
              <w:rPr>
                <w:sz w:val="18"/>
                <w:szCs w:val="18"/>
              </w:rPr>
              <w:t>/</w:t>
            </w:r>
            <w:r w:rsidRPr="001370FF">
              <w:rPr>
                <w:sz w:val="18"/>
                <w:szCs w:val="18"/>
              </w:rPr>
              <w:t>2006</w:t>
            </w:r>
          </w:p>
        </w:tc>
        <w:tc>
          <w:tcPr>
            <w:tcW w:w="1040"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113</w:t>
            </w:r>
          </w:p>
        </w:tc>
        <w:tc>
          <w:tcPr>
            <w:tcW w:w="910"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9</w:t>
            </w:r>
          </w:p>
        </w:tc>
        <w:tc>
          <w:tcPr>
            <w:tcW w:w="980"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6</w:t>
            </w:r>
          </w:p>
        </w:tc>
        <w:tc>
          <w:tcPr>
            <w:tcW w:w="998"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rFonts w:eastAsia="SimHei"/>
                <w:sz w:val="18"/>
                <w:szCs w:val="18"/>
              </w:rPr>
            </w:pPr>
            <w:r w:rsidRPr="001370FF">
              <w:rPr>
                <w:rFonts w:eastAsia="SimHei"/>
                <w:sz w:val="18"/>
                <w:szCs w:val="18"/>
              </w:rPr>
              <w:t>15</w:t>
            </w:r>
          </w:p>
        </w:tc>
        <w:tc>
          <w:tcPr>
            <w:tcW w:w="1053"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98</w:t>
            </w:r>
          </w:p>
        </w:tc>
        <w:tc>
          <w:tcPr>
            <w:tcW w:w="1053"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6</w:t>
            </w:r>
            <w:r w:rsidR="00654786" w:rsidRPr="001370FF">
              <w:rPr>
                <w:sz w:val="18"/>
                <w:szCs w:val="18"/>
              </w:rPr>
              <w:t>0.</w:t>
            </w:r>
            <w:r w:rsidRPr="001370FF">
              <w:rPr>
                <w:sz w:val="18"/>
                <w:szCs w:val="18"/>
              </w:rPr>
              <w:t>00</w:t>
            </w:r>
          </w:p>
        </w:tc>
      </w:tr>
    </w:tbl>
    <w:p w:rsidR="00194B1A" w:rsidRPr="001370FF" w:rsidRDefault="00097D05" w:rsidP="00194B1A">
      <w:pPr>
        <w:spacing w:before="120" w:after="240"/>
        <w:ind w:left="1134" w:firstLine="66"/>
        <w:rPr>
          <w:rFonts w:eastAsia="KaiTi_GB2312"/>
          <w:sz w:val="18"/>
          <w:szCs w:val="18"/>
        </w:rPr>
      </w:pPr>
      <w:r w:rsidRPr="001370FF">
        <w:rPr>
          <w:rFonts w:eastAsia="KaiTi_GB2312" w:hint="eastAsia"/>
          <w:sz w:val="18"/>
          <w:szCs w:val="18"/>
        </w:rPr>
        <w:tab/>
      </w:r>
      <w:r w:rsidR="00194B1A" w:rsidRPr="001370FF">
        <w:rPr>
          <w:rFonts w:eastAsia="KaiTi_GB2312"/>
          <w:sz w:val="18"/>
          <w:szCs w:val="18"/>
        </w:rPr>
        <w:t>资料来源</w:t>
      </w:r>
      <w:r w:rsidR="00654786" w:rsidRPr="001370FF">
        <w:rPr>
          <w:rFonts w:eastAsia="KaiTi_GB2312"/>
          <w:sz w:val="18"/>
          <w:szCs w:val="18"/>
        </w:rPr>
        <w:t>：</w:t>
      </w:r>
      <w:r w:rsidR="00194B1A" w:rsidRPr="001370FF">
        <w:rPr>
          <w:rFonts w:hAnsi="SimSun"/>
          <w:sz w:val="18"/>
          <w:szCs w:val="18"/>
        </w:rPr>
        <w:t>首席检察官年度报告</w:t>
      </w:r>
      <w:r w:rsidR="00654786" w:rsidRPr="001370FF">
        <w:rPr>
          <w:rFonts w:hAnsi="SimSun"/>
          <w:sz w:val="18"/>
          <w:szCs w:val="18"/>
        </w:rPr>
        <w:t>，</w:t>
      </w:r>
      <w:r w:rsidR="00194B1A" w:rsidRPr="001370FF">
        <w:rPr>
          <w:rFonts w:hAnsi="SimSun"/>
          <w:sz w:val="18"/>
          <w:szCs w:val="18"/>
        </w:rPr>
        <w:t>尼泊尔历法</w:t>
      </w:r>
      <w:r w:rsidR="00194B1A" w:rsidRPr="001370FF">
        <w:rPr>
          <w:sz w:val="18"/>
          <w:szCs w:val="18"/>
        </w:rPr>
        <w:t>2062</w:t>
      </w:r>
      <w:r w:rsidR="00654786" w:rsidRPr="001370FF">
        <w:rPr>
          <w:sz w:val="18"/>
          <w:szCs w:val="18"/>
        </w:rPr>
        <w:t>/</w:t>
      </w:r>
      <w:r w:rsidR="00194B1A" w:rsidRPr="001370FF">
        <w:rPr>
          <w:sz w:val="18"/>
          <w:szCs w:val="18"/>
        </w:rPr>
        <w:t>2063</w:t>
      </w:r>
      <w:r w:rsidR="00194B1A" w:rsidRPr="001370FF">
        <w:rPr>
          <w:rFonts w:hAnsi="SimSun"/>
          <w:sz w:val="18"/>
          <w:szCs w:val="18"/>
        </w:rPr>
        <w:t>年</w:t>
      </w:r>
      <w:r w:rsidR="00654786" w:rsidRPr="001370FF">
        <w:rPr>
          <w:rFonts w:hAnsi="SimSun"/>
          <w:sz w:val="18"/>
          <w:szCs w:val="18"/>
        </w:rPr>
        <w:t>，</w:t>
      </w:r>
      <w:r w:rsidR="00194B1A" w:rsidRPr="001370FF">
        <w:rPr>
          <w:rFonts w:hAnsi="SimSun"/>
          <w:sz w:val="18"/>
          <w:szCs w:val="18"/>
        </w:rPr>
        <w:t>第</w:t>
      </w:r>
      <w:r w:rsidR="00194B1A" w:rsidRPr="001370FF">
        <w:rPr>
          <w:sz w:val="18"/>
          <w:szCs w:val="18"/>
        </w:rPr>
        <w:t>19</w:t>
      </w:r>
      <w:r w:rsidR="00194B1A" w:rsidRPr="001370FF">
        <w:rPr>
          <w:rFonts w:hAnsi="SimSun"/>
          <w:sz w:val="18"/>
          <w:szCs w:val="18"/>
        </w:rPr>
        <w:t>页</w:t>
      </w:r>
      <w:r w:rsidR="00194B1A" w:rsidRPr="001370FF">
        <w:rPr>
          <w:rFonts w:eastAsia="KaiTi_GB2312"/>
          <w:sz w:val="18"/>
          <w:szCs w:val="18"/>
        </w:rPr>
        <w:t>。</w:t>
      </w:r>
    </w:p>
    <w:p w:rsidR="00194B1A" w:rsidRPr="001370FF" w:rsidRDefault="00194B1A" w:rsidP="00097D05">
      <w:pPr>
        <w:pStyle w:val="SingleTxtGC"/>
        <w:rPr>
          <w:rFonts w:hint="eastAsia"/>
        </w:rPr>
      </w:pPr>
      <w:r w:rsidRPr="001370FF">
        <w:rPr>
          <w:rFonts w:hint="eastAsia"/>
        </w:rPr>
        <w:t>22</w:t>
      </w:r>
      <w:r w:rsidR="00654786" w:rsidRPr="001370FF">
        <w:rPr>
          <w:rFonts w:hint="eastAsia"/>
        </w:rPr>
        <w:t>2.</w:t>
      </w:r>
      <w:r w:rsidRPr="001370FF">
        <w:rPr>
          <w:rFonts w:hint="eastAsia"/>
        </w:rPr>
        <w:t xml:space="preserve"> </w:t>
      </w:r>
      <w:r w:rsidR="00097D05" w:rsidRPr="001370FF">
        <w:rPr>
          <w:rFonts w:hint="eastAsia"/>
        </w:rPr>
        <w:t xml:space="preserve"> </w:t>
      </w:r>
      <w:r w:rsidRPr="001370FF">
        <w:rPr>
          <w:rFonts w:hint="eastAsia"/>
        </w:rPr>
        <w:t>除了上述在法院的普通管辖区下提出的案件外</w:t>
      </w:r>
      <w:r w:rsidR="00654786" w:rsidRPr="001370FF">
        <w:rPr>
          <w:rFonts w:hint="eastAsia"/>
        </w:rPr>
        <w:t>，</w:t>
      </w:r>
      <w:r w:rsidRPr="001370FF">
        <w:rPr>
          <w:rFonts w:hint="eastAsia"/>
        </w:rPr>
        <w:t>一些案件也向国家人权委员会和全国妇女委员会提出。下表概述了</w:t>
      </w:r>
      <w:r w:rsidRPr="001370FF">
        <w:rPr>
          <w:rFonts w:hint="eastAsia"/>
        </w:rPr>
        <w:t>2007</w:t>
      </w:r>
      <w:r w:rsidR="00654786" w:rsidRPr="001370FF">
        <w:rPr>
          <w:rFonts w:hint="eastAsia"/>
        </w:rPr>
        <w:t>/</w:t>
      </w:r>
      <w:r w:rsidRPr="001370FF">
        <w:rPr>
          <w:rFonts w:hint="eastAsia"/>
        </w:rPr>
        <w:t>2008</w:t>
      </w:r>
      <w:r w:rsidRPr="001370FF">
        <w:rPr>
          <w:rFonts w:hint="eastAsia"/>
        </w:rPr>
        <w:t>财政年度全国妇女委员会登记的案件情况。</w:t>
      </w:r>
    </w:p>
    <w:p w:rsidR="00194B1A" w:rsidRPr="001370FF" w:rsidRDefault="00194B1A" w:rsidP="007C32BD">
      <w:pPr>
        <w:pStyle w:val="SingleTxtG"/>
        <w:spacing w:beforeLines="50" w:before="163"/>
        <w:outlineLvl w:val="0"/>
        <w:rPr>
          <w:rFonts w:hint="eastAsia"/>
          <w:sz w:val="21"/>
          <w:lang w:eastAsia="zh-CN"/>
        </w:rPr>
      </w:pPr>
      <w:bookmarkStart w:id="33" w:name="_Toc285806824"/>
      <w:r w:rsidRPr="001370FF">
        <w:rPr>
          <w:rFonts w:hint="eastAsia"/>
          <w:sz w:val="21"/>
          <w:lang w:eastAsia="zh-CN"/>
        </w:rPr>
        <w:t>表</w:t>
      </w:r>
      <w:r w:rsidRPr="001370FF">
        <w:rPr>
          <w:rFonts w:hint="eastAsia"/>
          <w:sz w:val="21"/>
          <w:lang w:eastAsia="zh-CN"/>
        </w:rPr>
        <w:t>25</w:t>
      </w:r>
      <w:bookmarkStart w:id="34" w:name="_Toc285806825"/>
      <w:bookmarkEnd w:id="33"/>
      <w:r w:rsidR="00097D05" w:rsidRPr="001370FF">
        <w:rPr>
          <w:sz w:val="21"/>
          <w:lang w:eastAsia="zh-CN"/>
        </w:rPr>
        <w:br/>
      </w:r>
      <w:r w:rsidRPr="001370FF">
        <w:rPr>
          <w:rFonts w:eastAsia="SimHei"/>
          <w:b/>
          <w:bCs/>
          <w:sz w:val="21"/>
          <w:lang w:eastAsia="zh-CN"/>
        </w:rPr>
        <w:t>2007</w:t>
      </w:r>
      <w:r w:rsidR="00654786" w:rsidRPr="001370FF">
        <w:rPr>
          <w:rFonts w:eastAsia="SimHei"/>
          <w:b/>
          <w:bCs/>
          <w:sz w:val="21"/>
          <w:lang w:eastAsia="zh-CN"/>
        </w:rPr>
        <w:t>/</w:t>
      </w:r>
      <w:r w:rsidRPr="001370FF">
        <w:rPr>
          <w:rFonts w:eastAsia="SimHei"/>
          <w:b/>
          <w:bCs/>
          <w:sz w:val="21"/>
          <w:lang w:eastAsia="zh-CN"/>
        </w:rPr>
        <w:t>2008</w:t>
      </w:r>
      <w:r w:rsidRPr="001370FF">
        <w:rPr>
          <w:rFonts w:ascii="SimHei" w:eastAsia="SimHei" w:hint="eastAsia"/>
          <w:bCs/>
          <w:sz w:val="21"/>
          <w:lang w:eastAsia="zh-CN"/>
        </w:rPr>
        <w:t>财政年度全国妇女委员会登记的案件</w:t>
      </w:r>
      <w:bookmarkEnd w:id="34"/>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6"/>
        <w:gridCol w:w="5458"/>
        <w:gridCol w:w="956"/>
      </w:tblGrid>
      <w:tr w:rsidR="00194B1A" w:rsidRPr="001370FF" w:rsidTr="00194B1A">
        <w:trPr>
          <w:tblHeader/>
        </w:trPr>
        <w:tc>
          <w:tcPr>
            <w:tcW w:w="2456" w:type="dxa"/>
            <w:tcBorders>
              <w:top w:val="single" w:sz="4" w:space="0" w:color="auto"/>
              <w:bottom w:val="single" w:sz="12" w:space="0" w:color="auto"/>
            </w:tcBorders>
            <w:shd w:val="clear" w:color="auto" w:fill="auto"/>
            <w:vAlign w:val="bottom"/>
          </w:tcPr>
          <w:p w:rsidR="00194B1A" w:rsidRPr="001370FF" w:rsidRDefault="00194B1A" w:rsidP="007C32BD">
            <w:pPr>
              <w:spacing w:line="240" w:lineRule="exact"/>
              <w:ind w:right="113"/>
              <w:rPr>
                <w:rFonts w:hint="eastAsia"/>
                <w:bCs/>
                <w:i/>
                <w:iCs/>
                <w:sz w:val="18"/>
                <w:szCs w:val="18"/>
              </w:rPr>
            </w:pPr>
            <w:r w:rsidRPr="001370FF">
              <w:rPr>
                <w:rFonts w:eastAsia="KaiTi_GB2312" w:hint="eastAsia"/>
                <w:bCs/>
                <w:iCs/>
                <w:sz w:val="18"/>
                <w:szCs w:val="18"/>
              </w:rPr>
              <w:t>编号</w:t>
            </w:r>
          </w:p>
        </w:tc>
        <w:tc>
          <w:tcPr>
            <w:tcW w:w="14175" w:type="dxa"/>
            <w:tcBorders>
              <w:top w:val="single" w:sz="4" w:space="0" w:color="auto"/>
              <w:bottom w:val="single" w:sz="12" w:space="0" w:color="auto"/>
            </w:tcBorders>
            <w:shd w:val="clear" w:color="auto" w:fill="auto"/>
            <w:vAlign w:val="bottom"/>
          </w:tcPr>
          <w:p w:rsidR="00194B1A" w:rsidRPr="001370FF" w:rsidRDefault="00194B1A" w:rsidP="007C32BD">
            <w:pPr>
              <w:spacing w:line="240" w:lineRule="exact"/>
              <w:ind w:right="113"/>
              <w:rPr>
                <w:rFonts w:hint="eastAsia"/>
                <w:bCs/>
                <w:i/>
                <w:iCs/>
                <w:sz w:val="18"/>
                <w:szCs w:val="18"/>
              </w:rPr>
            </w:pPr>
            <w:r w:rsidRPr="001370FF">
              <w:rPr>
                <w:rFonts w:eastAsia="KaiTi_GB2312" w:hint="eastAsia"/>
                <w:bCs/>
                <w:iCs/>
                <w:sz w:val="18"/>
                <w:szCs w:val="18"/>
              </w:rPr>
              <w:t>案件</w:t>
            </w:r>
          </w:p>
        </w:tc>
        <w:tc>
          <w:tcPr>
            <w:tcW w:w="2457" w:type="dxa"/>
            <w:tcBorders>
              <w:top w:val="single" w:sz="4" w:space="0" w:color="auto"/>
              <w:bottom w:val="single" w:sz="12" w:space="0" w:color="auto"/>
            </w:tcBorders>
            <w:shd w:val="clear" w:color="auto" w:fill="auto"/>
            <w:vAlign w:val="bottom"/>
          </w:tcPr>
          <w:p w:rsidR="00194B1A" w:rsidRPr="001370FF" w:rsidRDefault="00194B1A" w:rsidP="007C32BD">
            <w:pPr>
              <w:spacing w:line="240" w:lineRule="exact"/>
              <w:ind w:right="113"/>
              <w:jc w:val="right"/>
              <w:rPr>
                <w:rFonts w:hint="eastAsia"/>
                <w:bCs/>
                <w:i/>
                <w:iCs/>
                <w:sz w:val="18"/>
                <w:szCs w:val="18"/>
              </w:rPr>
            </w:pPr>
            <w:r w:rsidRPr="001370FF">
              <w:rPr>
                <w:rFonts w:eastAsia="KaiTi_GB2312" w:hint="eastAsia"/>
                <w:bCs/>
                <w:iCs/>
                <w:sz w:val="18"/>
                <w:szCs w:val="18"/>
              </w:rPr>
              <w:t>数量</w:t>
            </w:r>
          </w:p>
        </w:tc>
      </w:tr>
      <w:tr w:rsidR="00194B1A" w:rsidRPr="001370FF" w:rsidTr="00194B1A">
        <w:tc>
          <w:tcPr>
            <w:tcW w:w="2456" w:type="dxa"/>
            <w:tcBorders>
              <w:top w:val="single" w:sz="12" w:space="0" w:color="auto"/>
            </w:tcBorders>
            <w:shd w:val="clear" w:color="auto" w:fill="auto"/>
            <w:vAlign w:val="bottom"/>
          </w:tcPr>
          <w:p w:rsidR="00194B1A" w:rsidRPr="001370FF" w:rsidRDefault="00654786" w:rsidP="007C32BD">
            <w:pPr>
              <w:spacing w:line="240" w:lineRule="exact"/>
              <w:ind w:right="113"/>
              <w:rPr>
                <w:sz w:val="18"/>
                <w:szCs w:val="18"/>
              </w:rPr>
            </w:pPr>
            <w:r w:rsidRPr="001370FF">
              <w:rPr>
                <w:sz w:val="18"/>
                <w:szCs w:val="18"/>
              </w:rPr>
              <w:t>1.</w:t>
            </w:r>
          </w:p>
        </w:tc>
        <w:tc>
          <w:tcPr>
            <w:tcW w:w="14175" w:type="dxa"/>
            <w:tcBorders>
              <w:top w:val="single" w:sz="12" w:space="0" w:color="auto"/>
            </w:tcBorders>
            <w:shd w:val="clear" w:color="auto" w:fill="auto"/>
            <w:vAlign w:val="bottom"/>
          </w:tcPr>
          <w:p w:rsidR="00194B1A" w:rsidRPr="001370FF" w:rsidRDefault="00194B1A" w:rsidP="007C32BD">
            <w:pPr>
              <w:spacing w:line="240" w:lineRule="exact"/>
              <w:ind w:right="113"/>
              <w:rPr>
                <w:rFonts w:hint="eastAsia"/>
                <w:sz w:val="18"/>
                <w:szCs w:val="18"/>
              </w:rPr>
            </w:pPr>
            <w:r w:rsidRPr="001370FF">
              <w:rPr>
                <w:rFonts w:hint="eastAsia"/>
                <w:sz w:val="18"/>
                <w:szCs w:val="18"/>
              </w:rPr>
              <w:t>公民权</w:t>
            </w:r>
          </w:p>
        </w:tc>
        <w:tc>
          <w:tcPr>
            <w:tcW w:w="2457" w:type="dxa"/>
            <w:tcBorders>
              <w:top w:val="single" w:sz="12" w:space="0" w:color="auto"/>
            </w:tcBorders>
            <w:shd w:val="clear" w:color="auto" w:fill="auto"/>
            <w:vAlign w:val="bottom"/>
          </w:tcPr>
          <w:p w:rsidR="00194B1A" w:rsidRPr="001370FF" w:rsidRDefault="00194B1A" w:rsidP="007C32BD">
            <w:pPr>
              <w:spacing w:line="240" w:lineRule="exact"/>
              <w:ind w:right="113"/>
              <w:jc w:val="right"/>
              <w:rPr>
                <w:sz w:val="18"/>
                <w:szCs w:val="18"/>
              </w:rPr>
            </w:pPr>
            <w:r w:rsidRPr="001370FF">
              <w:rPr>
                <w:sz w:val="18"/>
                <w:szCs w:val="18"/>
              </w:rPr>
              <w:t>2</w:t>
            </w:r>
          </w:p>
        </w:tc>
      </w:tr>
      <w:tr w:rsidR="00194B1A" w:rsidRPr="001370FF" w:rsidTr="00194B1A">
        <w:tc>
          <w:tcPr>
            <w:tcW w:w="2456" w:type="dxa"/>
            <w:shd w:val="clear" w:color="auto" w:fill="auto"/>
            <w:vAlign w:val="bottom"/>
          </w:tcPr>
          <w:p w:rsidR="00194B1A" w:rsidRPr="001370FF" w:rsidRDefault="00654786" w:rsidP="007C32BD">
            <w:pPr>
              <w:spacing w:line="240" w:lineRule="exact"/>
              <w:ind w:right="113"/>
              <w:rPr>
                <w:sz w:val="18"/>
                <w:szCs w:val="18"/>
              </w:rPr>
            </w:pPr>
            <w:r w:rsidRPr="001370FF">
              <w:rPr>
                <w:sz w:val="18"/>
                <w:szCs w:val="18"/>
              </w:rPr>
              <w:t>2.</w:t>
            </w:r>
          </w:p>
        </w:tc>
        <w:tc>
          <w:tcPr>
            <w:tcW w:w="14175" w:type="dxa"/>
            <w:shd w:val="clear" w:color="auto" w:fill="auto"/>
            <w:vAlign w:val="bottom"/>
          </w:tcPr>
          <w:p w:rsidR="00194B1A" w:rsidRPr="001370FF" w:rsidRDefault="00194B1A" w:rsidP="007C32BD">
            <w:pPr>
              <w:spacing w:line="240" w:lineRule="exact"/>
              <w:ind w:right="113"/>
              <w:rPr>
                <w:rFonts w:hint="eastAsia"/>
                <w:sz w:val="18"/>
                <w:szCs w:val="18"/>
              </w:rPr>
            </w:pPr>
            <w:r w:rsidRPr="001370FF">
              <w:rPr>
                <w:rFonts w:hint="eastAsia"/>
                <w:sz w:val="18"/>
                <w:szCs w:val="18"/>
              </w:rPr>
              <w:t>家庭暴力</w:t>
            </w:r>
          </w:p>
        </w:tc>
        <w:tc>
          <w:tcPr>
            <w:tcW w:w="2457" w:type="dxa"/>
            <w:shd w:val="clear" w:color="auto" w:fill="auto"/>
            <w:vAlign w:val="bottom"/>
          </w:tcPr>
          <w:p w:rsidR="00194B1A" w:rsidRPr="001370FF" w:rsidRDefault="00194B1A" w:rsidP="007C32BD">
            <w:pPr>
              <w:spacing w:line="240" w:lineRule="exact"/>
              <w:ind w:right="113"/>
              <w:jc w:val="right"/>
              <w:rPr>
                <w:sz w:val="18"/>
                <w:szCs w:val="18"/>
              </w:rPr>
            </w:pPr>
            <w:r w:rsidRPr="001370FF">
              <w:rPr>
                <w:sz w:val="18"/>
                <w:szCs w:val="18"/>
              </w:rPr>
              <w:t>45</w:t>
            </w:r>
          </w:p>
        </w:tc>
      </w:tr>
      <w:tr w:rsidR="00194B1A" w:rsidRPr="001370FF" w:rsidTr="00194B1A">
        <w:tc>
          <w:tcPr>
            <w:tcW w:w="2456" w:type="dxa"/>
            <w:shd w:val="clear" w:color="auto" w:fill="auto"/>
            <w:vAlign w:val="bottom"/>
          </w:tcPr>
          <w:p w:rsidR="00194B1A" w:rsidRPr="001370FF" w:rsidRDefault="00654786" w:rsidP="007C32BD">
            <w:pPr>
              <w:spacing w:line="240" w:lineRule="exact"/>
              <w:ind w:right="113"/>
              <w:rPr>
                <w:sz w:val="18"/>
                <w:szCs w:val="18"/>
              </w:rPr>
            </w:pPr>
            <w:r w:rsidRPr="001370FF">
              <w:rPr>
                <w:sz w:val="18"/>
                <w:szCs w:val="18"/>
              </w:rPr>
              <w:t>3.</w:t>
            </w:r>
          </w:p>
        </w:tc>
        <w:tc>
          <w:tcPr>
            <w:tcW w:w="14175" w:type="dxa"/>
            <w:shd w:val="clear" w:color="auto" w:fill="auto"/>
            <w:vAlign w:val="bottom"/>
          </w:tcPr>
          <w:p w:rsidR="00194B1A" w:rsidRPr="001370FF" w:rsidRDefault="00194B1A" w:rsidP="007C32BD">
            <w:pPr>
              <w:spacing w:line="240" w:lineRule="exact"/>
              <w:ind w:right="113"/>
              <w:rPr>
                <w:rFonts w:hint="eastAsia"/>
                <w:sz w:val="18"/>
                <w:szCs w:val="18"/>
              </w:rPr>
            </w:pPr>
            <w:r w:rsidRPr="001370FF">
              <w:rPr>
                <w:rFonts w:hint="eastAsia"/>
                <w:sz w:val="18"/>
                <w:szCs w:val="18"/>
              </w:rPr>
              <w:t>一夫多妻</w:t>
            </w:r>
          </w:p>
        </w:tc>
        <w:tc>
          <w:tcPr>
            <w:tcW w:w="2457" w:type="dxa"/>
            <w:shd w:val="clear" w:color="auto" w:fill="auto"/>
            <w:vAlign w:val="bottom"/>
          </w:tcPr>
          <w:p w:rsidR="00194B1A" w:rsidRPr="001370FF" w:rsidRDefault="00194B1A" w:rsidP="007C32BD">
            <w:pPr>
              <w:spacing w:line="240" w:lineRule="exact"/>
              <w:ind w:right="113"/>
              <w:jc w:val="right"/>
              <w:rPr>
                <w:sz w:val="18"/>
                <w:szCs w:val="18"/>
              </w:rPr>
            </w:pPr>
            <w:r w:rsidRPr="001370FF">
              <w:rPr>
                <w:sz w:val="18"/>
                <w:szCs w:val="18"/>
              </w:rPr>
              <w:t>7</w:t>
            </w:r>
          </w:p>
        </w:tc>
      </w:tr>
      <w:tr w:rsidR="00194B1A" w:rsidRPr="001370FF" w:rsidTr="00194B1A">
        <w:tc>
          <w:tcPr>
            <w:tcW w:w="2456" w:type="dxa"/>
            <w:shd w:val="clear" w:color="auto" w:fill="auto"/>
            <w:vAlign w:val="bottom"/>
          </w:tcPr>
          <w:p w:rsidR="00194B1A" w:rsidRPr="001370FF" w:rsidRDefault="00654786" w:rsidP="007C32BD">
            <w:pPr>
              <w:spacing w:line="240" w:lineRule="exact"/>
              <w:ind w:right="113"/>
              <w:rPr>
                <w:sz w:val="18"/>
                <w:szCs w:val="18"/>
              </w:rPr>
            </w:pPr>
            <w:r w:rsidRPr="001370FF">
              <w:rPr>
                <w:sz w:val="18"/>
                <w:szCs w:val="18"/>
              </w:rPr>
              <w:t>4.</w:t>
            </w:r>
          </w:p>
        </w:tc>
        <w:tc>
          <w:tcPr>
            <w:tcW w:w="14175" w:type="dxa"/>
            <w:shd w:val="clear" w:color="auto" w:fill="auto"/>
            <w:vAlign w:val="bottom"/>
          </w:tcPr>
          <w:p w:rsidR="00194B1A" w:rsidRPr="001370FF" w:rsidRDefault="00194B1A" w:rsidP="007C32BD">
            <w:pPr>
              <w:spacing w:line="240" w:lineRule="exact"/>
              <w:ind w:right="113"/>
              <w:rPr>
                <w:rFonts w:hint="eastAsia"/>
                <w:sz w:val="18"/>
                <w:szCs w:val="18"/>
              </w:rPr>
            </w:pPr>
            <w:r w:rsidRPr="001370FF">
              <w:rPr>
                <w:rFonts w:hint="eastAsia"/>
                <w:sz w:val="18"/>
                <w:szCs w:val="18"/>
              </w:rPr>
              <w:t>财产</w:t>
            </w:r>
          </w:p>
        </w:tc>
        <w:tc>
          <w:tcPr>
            <w:tcW w:w="2457" w:type="dxa"/>
            <w:shd w:val="clear" w:color="auto" w:fill="auto"/>
            <w:vAlign w:val="bottom"/>
          </w:tcPr>
          <w:p w:rsidR="00194B1A" w:rsidRPr="001370FF" w:rsidRDefault="00194B1A" w:rsidP="007C32BD">
            <w:pPr>
              <w:spacing w:line="240" w:lineRule="exact"/>
              <w:ind w:right="113"/>
              <w:jc w:val="right"/>
              <w:rPr>
                <w:sz w:val="18"/>
                <w:szCs w:val="18"/>
              </w:rPr>
            </w:pPr>
            <w:r w:rsidRPr="001370FF">
              <w:rPr>
                <w:sz w:val="18"/>
                <w:szCs w:val="18"/>
              </w:rPr>
              <w:t>13</w:t>
            </w:r>
          </w:p>
        </w:tc>
      </w:tr>
      <w:tr w:rsidR="00194B1A" w:rsidRPr="001370FF" w:rsidTr="00194B1A">
        <w:tc>
          <w:tcPr>
            <w:tcW w:w="2456" w:type="dxa"/>
            <w:tcBorders>
              <w:bottom w:val="single" w:sz="4" w:space="0" w:color="auto"/>
            </w:tcBorders>
            <w:shd w:val="clear" w:color="auto" w:fill="auto"/>
            <w:vAlign w:val="bottom"/>
          </w:tcPr>
          <w:p w:rsidR="00194B1A" w:rsidRPr="001370FF" w:rsidRDefault="00654786" w:rsidP="007C32BD">
            <w:pPr>
              <w:spacing w:line="240" w:lineRule="exact"/>
              <w:ind w:right="113"/>
              <w:rPr>
                <w:sz w:val="18"/>
                <w:szCs w:val="18"/>
              </w:rPr>
            </w:pPr>
            <w:r w:rsidRPr="001370FF">
              <w:rPr>
                <w:sz w:val="18"/>
                <w:szCs w:val="18"/>
              </w:rPr>
              <w:t>5.</w:t>
            </w:r>
          </w:p>
        </w:tc>
        <w:tc>
          <w:tcPr>
            <w:tcW w:w="14175" w:type="dxa"/>
            <w:tcBorders>
              <w:bottom w:val="single" w:sz="4" w:space="0" w:color="auto"/>
            </w:tcBorders>
            <w:shd w:val="clear" w:color="auto" w:fill="auto"/>
            <w:vAlign w:val="bottom"/>
          </w:tcPr>
          <w:p w:rsidR="00194B1A" w:rsidRPr="001370FF" w:rsidRDefault="00194B1A" w:rsidP="007C32BD">
            <w:pPr>
              <w:spacing w:line="240" w:lineRule="exact"/>
              <w:ind w:right="113"/>
              <w:rPr>
                <w:rFonts w:hint="eastAsia"/>
                <w:sz w:val="18"/>
                <w:szCs w:val="18"/>
              </w:rPr>
            </w:pPr>
            <w:r w:rsidRPr="001370FF">
              <w:rPr>
                <w:rFonts w:hint="eastAsia"/>
                <w:sz w:val="18"/>
                <w:szCs w:val="18"/>
              </w:rPr>
              <w:t>其他</w:t>
            </w:r>
            <w:r w:rsidR="00654786" w:rsidRPr="001370FF">
              <w:rPr>
                <w:rFonts w:hint="eastAsia"/>
                <w:sz w:val="18"/>
                <w:szCs w:val="18"/>
              </w:rPr>
              <w:t>(</w:t>
            </w:r>
            <w:r w:rsidRPr="001370FF">
              <w:rPr>
                <w:rFonts w:hint="eastAsia"/>
                <w:sz w:val="18"/>
                <w:szCs w:val="18"/>
              </w:rPr>
              <w:t>强奸、贩卖人口、逼婚、性骚扰、胁迫、殴打、解雇、国外就业中的性剥削和经济剥削等</w:t>
            </w:r>
            <w:r w:rsidR="00654786" w:rsidRPr="001370FF">
              <w:rPr>
                <w:rFonts w:hint="eastAsia"/>
                <w:sz w:val="18"/>
                <w:szCs w:val="18"/>
              </w:rPr>
              <w:t>)</w:t>
            </w:r>
          </w:p>
        </w:tc>
        <w:tc>
          <w:tcPr>
            <w:tcW w:w="2457" w:type="dxa"/>
            <w:tcBorders>
              <w:bottom w:val="single" w:sz="4" w:space="0" w:color="auto"/>
            </w:tcBorders>
            <w:shd w:val="clear" w:color="auto" w:fill="auto"/>
            <w:vAlign w:val="bottom"/>
          </w:tcPr>
          <w:p w:rsidR="00194B1A" w:rsidRPr="001370FF" w:rsidRDefault="00194B1A" w:rsidP="007C32BD">
            <w:pPr>
              <w:spacing w:line="240" w:lineRule="exact"/>
              <w:ind w:right="113"/>
              <w:jc w:val="right"/>
              <w:rPr>
                <w:sz w:val="18"/>
                <w:szCs w:val="18"/>
              </w:rPr>
            </w:pPr>
            <w:r w:rsidRPr="001370FF">
              <w:rPr>
                <w:sz w:val="18"/>
                <w:szCs w:val="18"/>
              </w:rPr>
              <w:t>38</w:t>
            </w:r>
          </w:p>
        </w:tc>
      </w:tr>
      <w:tr w:rsidR="00194B1A" w:rsidRPr="001370FF" w:rsidTr="00194B1A">
        <w:tc>
          <w:tcPr>
            <w:tcW w:w="4913" w:type="dxa"/>
            <w:gridSpan w:val="2"/>
            <w:tcBorders>
              <w:top w:val="single" w:sz="4" w:space="0" w:color="auto"/>
              <w:bottom w:val="single" w:sz="12" w:space="0" w:color="auto"/>
            </w:tcBorders>
            <w:shd w:val="clear" w:color="auto" w:fill="auto"/>
            <w:vAlign w:val="bottom"/>
          </w:tcPr>
          <w:p w:rsidR="00194B1A" w:rsidRPr="001370FF" w:rsidRDefault="00194B1A" w:rsidP="007C32BD">
            <w:pPr>
              <w:spacing w:line="240" w:lineRule="exact"/>
              <w:ind w:left="284" w:right="113"/>
              <w:rPr>
                <w:rFonts w:hint="eastAsia"/>
                <w:b/>
                <w:bCs/>
                <w:sz w:val="18"/>
                <w:szCs w:val="18"/>
              </w:rPr>
            </w:pPr>
            <w:r w:rsidRPr="001370FF">
              <w:rPr>
                <w:rFonts w:eastAsia="SimHei" w:hint="eastAsia"/>
                <w:bCs/>
                <w:sz w:val="18"/>
                <w:szCs w:val="18"/>
              </w:rPr>
              <w:t>合计</w:t>
            </w:r>
          </w:p>
        </w:tc>
        <w:tc>
          <w:tcPr>
            <w:tcW w:w="2457" w:type="dxa"/>
            <w:tcBorders>
              <w:top w:val="single" w:sz="4" w:space="0" w:color="auto"/>
              <w:bottom w:val="single" w:sz="12" w:space="0" w:color="auto"/>
            </w:tcBorders>
            <w:shd w:val="clear" w:color="auto" w:fill="auto"/>
            <w:vAlign w:val="bottom"/>
          </w:tcPr>
          <w:p w:rsidR="00194B1A" w:rsidRPr="001370FF" w:rsidRDefault="00194B1A" w:rsidP="007C32BD">
            <w:pPr>
              <w:spacing w:line="240" w:lineRule="exact"/>
              <w:ind w:right="113"/>
              <w:jc w:val="right"/>
              <w:rPr>
                <w:rFonts w:eastAsia="SimHei"/>
                <w:b/>
                <w:bCs/>
                <w:sz w:val="18"/>
                <w:szCs w:val="18"/>
              </w:rPr>
            </w:pPr>
            <w:r w:rsidRPr="001370FF">
              <w:rPr>
                <w:rFonts w:eastAsia="SimHei"/>
                <w:b/>
                <w:bCs/>
                <w:sz w:val="18"/>
                <w:szCs w:val="18"/>
              </w:rPr>
              <w:t>105</w:t>
            </w:r>
          </w:p>
        </w:tc>
      </w:tr>
    </w:tbl>
    <w:p w:rsidR="00194B1A" w:rsidRPr="001370FF" w:rsidRDefault="00194B1A" w:rsidP="00194B1A">
      <w:pPr>
        <w:spacing w:before="120" w:after="240"/>
        <w:ind w:left="1134" w:firstLine="66"/>
        <w:rPr>
          <w:rFonts w:eastAsia="KaiTi_GB2312" w:hint="eastAsia"/>
          <w:sz w:val="18"/>
          <w:szCs w:val="18"/>
        </w:rPr>
      </w:pPr>
      <w:r w:rsidRPr="001370FF">
        <w:rPr>
          <w:rFonts w:eastAsia="KaiTi_GB2312" w:hint="eastAsia"/>
          <w:sz w:val="18"/>
          <w:szCs w:val="18"/>
        </w:rPr>
        <w:t>资料来源</w:t>
      </w:r>
      <w:r w:rsidR="00654786" w:rsidRPr="001370FF">
        <w:rPr>
          <w:rFonts w:eastAsia="KaiTi_GB2312" w:hint="eastAsia"/>
          <w:sz w:val="18"/>
          <w:szCs w:val="18"/>
        </w:rPr>
        <w:t>：</w:t>
      </w:r>
      <w:r w:rsidRPr="00CF486A">
        <w:rPr>
          <w:rFonts w:hAnsi="SimSun"/>
          <w:sz w:val="18"/>
          <w:szCs w:val="18"/>
        </w:rPr>
        <w:t>全国妇女委员会</w:t>
      </w:r>
      <w:r w:rsidR="00654786" w:rsidRPr="00CF486A">
        <w:rPr>
          <w:rFonts w:hAnsi="SimSun"/>
          <w:sz w:val="18"/>
          <w:szCs w:val="18"/>
        </w:rPr>
        <w:t>，</w:t>
      </w:r>
      <w:r w:rsidRPr="00CF486A">
        <w:rPr>
          <w:sz w:val="18"/>
          <w:szCs w:val="18"/>
        </w:rPr>
        <w:t>2008</w:t>
      </w:r>
      <w:r w:rsidRPr="00CF486A">
        <w:rPr>
          <w:rFonts w:hAnsi="SimSun"/>
          <w:sz w:val="18"/>
          <w:szCs w:val="18"/>
        </w:rPr>
        <w:t>年</w:t>
      </w:r>
      <w:r w:rsidRPr="001370FF">
        <w:rPr>
          <w:rFonts w:eastAsia="KaiTi_GB2312"/>
          <w:sz w:val="18"/>
          <w:szCs w:val="18"/>
        </w:rPr>
        <w:t>。</w:t>
      </w:r>
    </w:p>
    <w:p w:rsidR="00194B1A" w:rsidRPr="001370FF" w:rsidRDefault="00194B1A" w:rsidP="00085F14">
      <w:pPr>
        <w:pStyle w:val="H23GC"/>
        <w:rPr>
          <w:rFonts w:hint="eastAsia"/>
        </w:rPr>
      </w:pPr>
      <w:r w:rsidRPr="001370FF">
        <w:tab/>
      </w:r>
      <w:r w:rsidRPr="001370FF">
        <w:tab/>
      </w:r>
      <w:r w:rsidRPr="001370FF">
        <w:rPr>
          <w:rFonts w:hint="eastAsia"/>
        </w:rPr>
        <w:t>司法指令</w:t>
      </w:r>
    </w:p>
    <w:p w:rsidR="00194B1A" w:rsidRPr="001370FF" w:rsidRDefault="00194B1A" w:rsidP="003C0BF7">
      <w:pPr>
        <w:pStyle w:val="SingleTxtGC"/>
        <w:spacing w:line="280" w:lineRule="exact"/>
        <w:rPr>
          <w:rFonts w:hint="eastAsia"/>
        </w:rPr>
      </w:pPr>
      <w:r w:rsidRPr="001370FF">
        <w:rPr>
          <w:rFonts w:hint="eastAsia"/>
        </w:rPr>
        <w:t>22</w:t>
      </w:r>
      <w:r w:rsidR="00654786" w:rsidRPr="001370FF">
        <w:rPr>
          <w:rFonts w:hint="eastAsia"/>
        </w:rPr>
        <w:t>3.</w:t>
      </w:r>
      <w:r w:rsidRPr="001370FF">
        <w:rPr>
          <w:rFonts w:hint="eastAsia"/>
        </w:rPr>
        <w:t xml:space="preserve">  </w:t>
      </w:r>
      <w:r w:rsidRPr="001370FF">
        <w:rPr>
          <w:rFonts w:hint="eastAsia"/>
        </w:rPr>
        <w:t>同《消除对妇女一切形式歧视公约》及其委员会一般建议中提供的各种保证相比</w:t>
      </w:r>
      <w:r w:rsidR="00654786" w:rsidRPr="001370FF">
        <w:rPr>
          <w:rFonts w:hint="eastAsia"/>
        </w:rPr>
        <w:t>，</w:t>
      </w:r>
      <w:r w:rsidRPr="001370FF">
        <w:rPr>
          <w:rFonts w:hint="eastAsia"/>
        </w:rPr>
        <w:t>面对各种针对妇女的暴力问题</w:t>
      </w:r>
      <w:r w:rsidR="00654786" w:rsidRPr="001370FF">
        <w:rPr>
          <w:rFonts w:hint="eastAsia"/>
        </w:rPr>
        <w:t>，</w:t>
      </w:r>
      <w:r w:rsidRPr="001370FF">
        <w:rPr>
          <w:rFonts w:hint="eastAsia"/>
        </w:rPr>
        <w:t>尼泊尔最高法院颁布了一系列制定和修改法律的指令。</w:t>
      </w:r>
      <w:r w:rsidR="00654786" w:rsidRPr="001370FF">
        <w:rPr>
          <w:rFonts w:hint="eastAsia"/>
        </w:rPr>
        <w:t>(</w:t>
      </w:r>
      <w:r w:rsidRPr="001370FF">
        <w:rPr>
          <w:rFonts w:hint="eastAsia"/>
        </w:rPr>
        <w:t>参见上文《公约》第</w:t>
      </w:r>
      <w:r w:rsidRPr="001370FF">
        <w:rPr>
          <w:rFonts w:hint="eastAsia"/>
        </w:rPr>
        <w:t>11</w:t>
      </w:r>
      <w:r w:rsidRPr="001370FF">
        <w:rPr>
          <w:rFonts w:hint="eastAsia"/>
        </w:rPr>
        <w:t>条进度报告中报告的</w:t>
      </w:r>
      <w:r w:rsidRPr="001370FF">
        <w:rPr>
          <w:iCs/>
        </w:rPr>
        <w:t>Sharmila Parajul</w:t>
      </w:r>
      <w:r w:rsidRPr="001370FF">
        <w:rPr>
          <w:rFonts w:eastAsia="KaiTi_GB2312"/>
          <w:iCs/>
        </w:rPr>
        <w:t>i</w:t>
      </w:r>
      <w:r w:rsidRPr="001370FF">
        <w:rPr>
          <w:rFonts w:hint="eastAsia"/>
          <w:iCs/>
        </w:rPr>
        <w:t>案的详细情况</w:t>
      </w:r>
      <w:r w:rsidR="00654786" w:rsidRPr="001370FF">
        <w:rPr>
          <w:rFonts w:hint="eastAsia"/>
          <w:iCs/>
        </w:rPr>
        <w:t>)</w:t>
      </w:r>
    </w:p>
    <w:p w:rsidR="00194B1A" w:rsidRPr="001370FF" w:rsidRDefault="00194B1A" w:rsidP="003C0BF7">
      <w:pPr>
        <w:pStyle w:val="SingleTxtGC"/>
        <w:spacing w:line="280" w:lineRule="exact"/>
        <w:rPr>
          <w:rFonts w:hint="eastAsia"/>
        </w:rPr>
      </w:pPr>
      <w:r w:rsidRPr="001370FF">
        <w:rPr>
          <w:rFonts w:hint="eastAsia"/>
        </w:rPr>
        <w:t>22</w:t>
      </w:r>
      <w:r w:rsidR="00654786" w:rsidRPr="001370FF">
        <w:rPr>
          <w:rFonts w:hint="eastAsia"/>
        </w:rPr>
        <w:t>4.</w:t>
      </w:r>
      <w:r w:rsidRPr="001370FF">
        <w:rPr>
          <w:rFonts w:hint="eastAsia"/>
        </w:rPr>
        <w:t xml:space="preserve">  </w:t>
      </w:r>
      <w:r w:rsidRPr="001370FF">
        <w:rPr>
          <w:rFonts w:hint="eastAsia"/>
        </w:rPr>
        <w:t>同样</w:t>
      </w:r>
      <w:r w:rsidR="00654786" w:rsidRPr="001370FF">
        <w:rPr>
          <w:rFonts w:hint="eastAsia"/>
        </w:rPr>
        <w:t>，</w:t>
      </w:r>
      <w:r w:rsidRPr="001370FF">
        <w:rPr>
          <w:rFonts w:hint="eastAsia"/>
        </w:rPr>
        <w:t>在</w:t>
      </w:r>
      <w:smartTag w:uri="urn:schemas-microsoft-com:office:smarttags" w:element="chsdate">
        <w:smartTagPr>
          <w:attr w:name="Year" w:val="2004"/>
          <w:attr w:name="Month" w:val="8"/>
          <w:attr w:name="Day" w:val="10"/>
          <w:attr w:name="IsLunarDate" w:val="False"/>
          <w:attr w:name="IsROCDate" w:val="False"/>
        </w:smartTagPr>
        <w:r w:rsidRPr="001370FF">
          <w:rPr>
            <w:rFonts w:hint="eastAsia"/>
          </w:rPr>
          <w:t>2004</w:t>
        </w:r>
        <w:r w:rsidRPr="001370FF">
          <w:rPr>
            <w:rFonts w:hint="eastAsia"/>
          </w:rPr>
          <w:t>年</w:t>
        </w:r>
        <w:r w:rsidRPr="001370FF">
          <w:rPr>
            <w:rFonts w:hint="eastAsia"/>
          </w:rPr>
          <w:t>8</w:t>
        </w:r>
        <w:r w:rsidRPr="001370FF">
          <w:rPr>
            <w:rFonts w:hint="eastAsia"/>
          </w:rPr>
          <w:t>月</w:t>
        </w:r>
        <w:r w:rsidRPr="001370FF">
          <w:rPr>
            <w:rFonts w:hint="eastAsia"/>
          </w:rPr>
          <w:t>10</w:t>
        </w:r>
        <w:r w:rsidRPr="001370FF">
          <w:rPr>
            <w:rFonts w:hint="eastAsia"/>
          </w:rPr>
          <w:t>日</w:t>
        </w:r>
      </w:smartTag>
      <w:r w:rsidR="00654786" w:rsidRPr="001370FF">
        <w:rPr>
          <w:rFonts w:hint="eastAsia"/>
        </w:rPr>
        <w:t>(</w:t>
      </w:r>
      <w:r w:rsidRPr="001370FF">
        <w:rPr>
          <w:rFonts w:hint="eastAsia"/>
        </w:rPr>
        <w:t>尼泊尔历法</w:t>
      </w:r>
      <w:smartTag w:uri="urn:schemas-microsoft-com:office:smarttags" w:element="chsdate">
        <w:smartTagPr>
          <w:attr w:name="Year" w:val="2061"/>
          <w:attr w:name="Month" w:val="4"/>
          <w:attr w:name="Day" w:val="26"/>
          <w:attr w:name="IsLunarDate" w:val="False"/>
          <w:attr w:name="IsROCDate" w:val="False"/>
        </w:smartTagPr>
        <w:r w:rsidRPr="001370FF">
          <w:t>2061</w:t>
        </w:r>
        <w:r w:rsidRPr="001370FF">
          <w:rPr>
            <w:rFonts w:hint="eastAsia"/>
          </w:rPr>
          <w:t>年</w:t>
        </w:r>
        <w:r w:rsidRPr="001370FF">
          <w:t>4</w:t>
        </w:r>
        <w:r w:rsidRPr="001370FF">
          <w:rPr>
            <w:rFonts w:hint="eastAsia"/>
          </w:rPr>
          <w:t>月</w:t>
        </w:r>
        <w:r w:rsidRPr="001370FF">
          <w:t>26</w:t>
        </w:r>
        <w:r w:rsidRPr="001370FF">
          <w:rPr>
            <w:rFonts w:hint="eastAsia"/>
          </w:rPr>
          <w:t>日</w:t>
        </w:r>
      </w:smartTag>
      <w:r w:rsidR="00654786" w:rsidRPr="001370FF">
        <w:rPr>
          <w:rFonts w:hint="eastAsia"/>
        </w:rPr>
        <w:t>)</w:t>
      </w:r>
      <w:r w:rsidRPr="001370FF">
        <w:rPr>
          <w:rFonts w:hint="eastAsia"/>
        </w:rPr>
        <w:t>裁决的</w:t>
      </w:r>
      <w:r w:rsidRPr="001370FF">
        <w:rPr>
          <w:i/>
        </w:rPr>
        <w:t>Reshma Thapa</w:t>
      </w:r>
      <w:r w:rsidRPr="001370FF">
        <w:rPr>
          <w:rFonts w:ascii="KaiTi_GB2312" w:eastAsia="KaiTi_GB2312" w:hint="eastAsia"/>
          <w:i/>
        </w:rPr>
        <w:t xml:space="preserve"> </w:t>
      </w:r>
      <w:r w:rsidRPr="001370FF">
        <w:rPr>
          <w:rFonts w:ascii="KaiTi_GB2312" w:eastAsia="KaiTi_GB2312" w:hint="eastAsia"/>
        </w:rPr>
        <w:t xml:space="preserve">律师诉 </w:t>
      </w:r>
      <w:r w:rsidRPr="001370FF">
        <w:rPr>
          <w:i/>
        </w:rPr>
        <w:t>Council of Minister</w:t>
      </w:r>
      <w:r w:rsidRPr="001370FF">
        <w:rPr>
          <w:rFonts w:ascii="KaiTi_GB2312" w:eastAsia="KaiTi_GB2312" w:hint="eastAsia"/>
        </w:rPr>
        <w:t>案</w:t>
      </w:r>
      <w:r w:rsidRPr="001370FF">
        <w:rPr>
          <w:rFonts w:hint="eastAsia"/>
        </w:rPr>
        <w:t>中</w:t>
      </w:r>
      <w:r w:rsidR="00654786" w:rsidRPr="001370FF">
        <w:rPr>
          <w:rFonts w:hint="eastAsia"/>
        </w:rPr>
        <w:t>，</w:t>
      </w:r>
      <w:r w:rsidRPr="001370FF">
        <w:rPr>
          <w:rFonts w:hint="eastAsia"/>
        </w:rPr>
        <w:t>尼泊尔最高法院称</w:t>
      </w:r>
      <w:r w:rsidR="00654786" w:rsidRPr="001370FF">
        <w:rPr>
          <w:rFonts w:hint="eastAsia"/>
        </w:rPr>
        <w:t>，</w:t>
      </w:r>
      <w:r w:rsidRPr="001370FF">
        <w:rPr>
          <w:rFonts w:hint="eastAsia"/>
        </w:rPr>
        <w:t>巫术是一项对妇女非常严重的指控</w:t>
      </w:r>
      <w:r w:rsidR="00654786" w:rsidRPr="001370FF">
        <w:rPr>
          <w:rFonts w:hint="eastAsia"/>
        </w:rPr>
        <w:t>，</w:t>
      </w:r>
      <w:r w:rsidRPr="001370FF">
        <w:rPr>
          <w:rFonts w:hint="eastAsia"/>
        </w:rPr>
        <w:t>常常会引起极端折磨和公开侮辱事件。对妇女的巫术指控是一种极其不合逻辑和迷信的行为</w:t>
      </w:r>
      <w:r w:rsidR="00654786" w:rsidRPr="001370FF">
        <w:rPr>
          <w:rFonts w:hint="eastAsia"/>
        </w:rPr>
        <w:t>，</w:t>
      </w:r>
      <w:r w:rsidRPr="001370FF">
        <w:rPr>
          <w:rFonts w:hint="eastAsia"/>
        </w:rPr>
        <w:t>这种行为会产生对妇女的不公正、剥削和折磨等问题。最高法院已提请政府注意</w:t>
      </w:r>
      <w:r w:rsidR="00654786" w:rsidRPr="001370FF">
        <w:rPr>
          <w:rFonts w:hint="eastAsia"/>
        </w:rPr>
        <w:t>，</w:t>
      </w:r>
      <w:r w:rsidRPr="001370FF">
        <w:rPr>
          <w:rFonts w:hint="eastAsia"/>
        </w:rPr>
        <w:t>下令禁止此类攻击性的不人道活动。</w:t>
      </w:r>
    </w:p>
    <w:p w:rsidR="00194B1A" w:rsidRPr="001370FF" w:rsidRDefault="00194B1A" w:rsidP="003C0BF7">
      <w:pPr>
        <w:pStyle w:val="SingleTxtGC"/>
        <w:spacing w:line="280" w:lineRule="exact"/>
        <w:rPr>
          <w:rFonts w:hint="eastAsia"/>
        </w:rPr>
      </w:pPr>
      <w:r w:rsidRPr="001370FF">
        <w:rPr>
          <w:rFonts w:hint="eastAsia"/>
        </w:rPr>
        <w:t>22</w:t>
      </w:r>
      <w:r w:rsidR="00654786" w:rsidRPr="001370FF">
        <w:rPr>
          <w:rFonts w:hint="eastAsia"/>
        </w:rPr>
        <w:t>5.</w:t>
      </w:r>
      <w:r w:rsidRPr="001370FF">
        <w:rPr>
          <w:rFonts w:hint="eastAsia"/>
        </w:rPr>
        <w:t xml:space="preserve"> </w:t>
      </w:r>
      <w:r w:rsidR="00085F14" w:rsidRPr="001370FF">
        <w:rPr>
          <w:rFonts w:hint="eastAsia"/>
        </w:rPr>
        <w:t xml:space="preserve"> </w:t>
      </w:r>
      <w:r w:rsidRPr="001370FF">
        <w:rPr>
          <w:rFonts w:hint="eastAsia"/>
        </w:rPr>
        <w:t>最近</w:t>
      </w:r>
      <w:r w:rsidR="00654786" w:rsidRPr="001370FF">
        <w:rPr>
          <w:rFonts w:hint="eastAsia"/>
        </w:rPr>
        <w:t>，</w:t>
      </w:r>
      <w:r w:rsidRPr="001370FF">
        <w:rPr>
          <w:rFonts w:hint="eastAsia"/>
        </w:rPr>
        <w:t>尼泊尔最高法院于</w:t>
      </w:r>
      <w:smartTag w:uri="urn:schemas-microsoft-com:office:smarttags" w:element="chsdate">
        <w:smartTagPr>
          <w:attr w:name="Year" w:val="2007"/>
          <w:attr w:name="Month" w:val="12"/>
          <w:attr w:name="Day" w:val="25"/>
          <w:attr w:name="IsLunarDate" w:val="False"/>
          <w:attr w:name="IsROCDate" w:val="False"/>
        </w:smartTagPr>
        <w:r w:rsidRPr="001370FF">
          <w:rPr>
            <w:rFonts w:hint="eastAsia"/>
          </w:rPr>
          <w:t>2007</w:t>
        </w:r>
        <w:r w:rsidRPr="001370FF">
          <w:rPr>
            <w:rFonts w:hint="eastAsia"/>
          </w:rPr>
          <w:t>年</w:t>
        </w:r>
        <w:r w:rsidRPr="001370FF">
          <w:rPr>
            <w:rFonts w:hint="eastAsia"/>
          </w:rPr>
          <w:t>12</w:t>
        </w:r>
        <w:r w:rsidRPr="001370FF">
          <w:rPr>
            <w:rFonts w:hint="eastAsia"/>
          </w:rPr>
          <w:t>月</w:t>
        </w:r>
        <w:r w:rsidRPr="001370FF">
          <w:rPr>
            <w:rFonts w:hint="eastAsia"/>
          </w:rPr>
          <w:t>25</w:t>
        </w:r>
        <w:r w:rsidRPr="001370FF">
          <w:rPr>
            <w:rFonts w:hint="eastAsia"/>
          </w:rPr>
          <w:t>日</w:t>
        </w:r>
      </w:smartTag>
      <w:r w:rsidR="00654786" w:rsidRPr="001370FF">
        <w:rPr>
          <w:rFonts w:hint="eastAsia"/>
        </w:rPr>
        <w:t>(</w:t>
      </w:r>
      <w:r w:rsidRPr="001370FF">
        <w:rPr>
          <w:rFonts w:hint="eastAsia"/>
        </w:rPr>
        <w:t>尼泊尔历法</w:t>
      </w:r>
      <w:smartTag w:uri="urn:schemas-microsoft-com:office:smarttags" w:element="chsdate">
        <w:smartTagPr>
          <w:attr w:name="Year" w:val="2064"/>
          <w:attr w:name="Month" w:val="9"/>
          <w:attr w:name="Day" w:val="10"/>
          <w:attr w:name="IsLunarDate" w:val="False"/>
          <w:attr w:name="IsROCDate" w:val="False"/>
        </w:smartTagPr>
        <w:r w:rsidRPr="001370FF">
          <w:t>2064</w:t>
        </w:r>
        <w:r w:rsidRPr="001370FF">
          <w:rPr>
            <w:rFonts w:hint="eastAsia"/>
          </w:rPr>
          <w:t>年</w:t>
        </w:r>
        <w:r w:rsidRPr="001370FF">
          <w:t>9</w:t>
        </w:r>
        <w:r w:rsidRPr="001370FF">
          <w:rPr>
            <w:rFonts w:hint="eastAsia"/>
          </w:rPr>
          <w:t>月</w:t>
        </w:r>
        <w:r w:rsidRPr="001370FF">
          <w:t>10</w:t>
        </w:r>
        <w:r w:rsidRPr="001370FF">
          <w:rPr>
            <w:rFonts w:hint="eastAsia"/>
          </w:rPr>
          <w:t>日</w:t>
        </w:r>
      </w:smartTag>
      <w:r w:rsidR="00654786" w:rsidRPr="001370FF">
        <w:rPr>
          <w:rFonts w:hint="eastAsia"/>
        </w:rPr>
        <w:t>)</w:t>
      </w:r>
      <w:r w:rsidRPr="001370FF">
        <w:rPr>
          <w:rFonts w:hint="eastAsia"/>
        </w:rPr>
        <w:t>做出了一项具有里程碑意义的判决</w:t>
      </w:r>
      <w:r w:rsidR="00654786" w:rsidRPr="001370FF">
        <w:rPr>
          <w:rFonts w:hint="eastAsia"/>
        </w:rPr>
        <w:t>(</w:t>
      </w:r>
      <w:r w:rsidRPr="001370FF">
        <w:rPr>
          <w:i/>
          <w:iCs/>
        </w:rPr>
        <w:t>Sapana Malla Pradhan</w:t>
      </w:r>
      <w:r w:rsidRPr="001370FF">
        <w:rPr>
          <w:iCs/>
        </w:rPr>
        <w:t xml:space="preserve"> </w:t>
      </w:r>
      <w:r w:rsidRPr="001370FF">
        <w:rPr>
          <w:rFonts w:ascii="KaiTi_GB2312" w:eastAsia="KaiTi_GB2312" w:hint="eastAsia"/>
        </w:rPr>
        <w:t>诉</w:t>
      </w:r>
      <w:r w:rsidRPr="001370FF">
        <w:rPr>
          <w:rFonts w:ascii="KaiTi_GB2312" w:eastAsia="KaiTi_GB2312" w:hint="eastAsia"/>
          <w:iCs/>
        </w:rPr>
        <w:t>尼泊尔政府等案</w:t>
      </w:r>
      <w:r w:rsidR="00654786" w:rsidRPr="001370FF">
        <w:rPr>
          <w:rFonts w:hint="eastAsia"/>
          <w:iCs/>
        </w:rPr>
        <w:t>，</w:t>
      </w:r>
      <w:r w:rsidRPr="001370FF">
        <w:rPr>
          <w:rFonts w:hint="eastAsia"/>
          <w:iCs/>
        </w:rPr>
        <w:t>2006</w:t>
      </w:r>
      <w:r w:rsidRPr="001370FF">
        <w:rPr>
          <w:rFonts w:hint="eastAsia"/>
          <w:iCs/>
        </w:rPr>
        <w:t>年</w:t>
      </w:r>
      <w:r w:rsidR="00654786" w:rsidRPr="001370FF">
        <w:rPr>
          <w:rFonts w:hint="eastAsia"/>
          <w:iCs/>
        </w:rPr>
        <w:t>，</w:t>
      </w:r>
      <w:r w:rsidRPr="001370FF">
        <w:rPr>
          <w:rFonts w:hint="eastAsia"/>
          <w:iCs/>
        </w:rPr>
        <w:t>令状号</w:t>
      </w:r>
      <w:r w:rsidR="00654786" w:rsidRPr="001370FF">
        <w:rPr>
          <w:rFonts w:hint="eastAsia"/>
          <w:iCs/>
        </w:rPr>
        <w:t>：</w:t>
      </w:r>
      <w:r w:rsidRPr="001370FF">
        <w:rPr>
          <w:rFonts w:hint="eastAsia"/>
          <w:iCs/>
        </w:rPr>
        <w:t>3561</w:t>
      </w:r>
      <w:r w:rsidR="00654786" w:rsidRPr="001370FF">
        <w:rPr>
          <w:rFonts w:hint="eastAsia"/>
        </w:rPr>
        <w:t>)</w:t>
      </w:r>
      <w:r w:rsidR="00654786" w:rsidRPr="001370FF">
        <w:rPr>
          <w:rFonts w:hint="eastAsia"/>
        </w:rPr>
        <w:t>，</w:t>
      </w:r>
      <w:r w:rsidRPr="001370FF">
        <w:rPr>
          <w:rFonts w:hint="eastAsia"/>
        </w:rPr>
        <w:t>旨在维护具有特殊性质案件中受害者的隐私。最高法院发布指令成立一个委员会</w:t>
      </w:r>
      <w:r w:rsidR="00654786" w:rsidRPr="001370FF">
        <w:rPr>
          <w:rFonts w:hint="eastAsia"/>
        </w:rPr>
        <w:t>，</w:t>
      </w:r>
      <w:r w:rsidRPr="001370FF">
        <w:rPr>
          <w:rFonts w:hint="eastAsia"/>
        </w:rPr>
        <w:t>由相关法院、律师协会、妇女、儿童和社会福利部和包括妇女、法律和发展论坛以及在妇女、儿童、艾滋病毒</w:t>
      </w:r>
      <w:r w:rsidR="00654786" w:rsidRPr="001370FF">
        <w:rPr>
          <w:rFonts w:hint="eastAsia"/>
        </w:rPr>
        <w:t>/</w:t>
      </w:r>
      <w:r w:rsidRPr="001370FF">
        <w:rPr>
          <w:rFonts w:hint="eastAsia"/>
        </w:rPr>
        <w:t>艾滋病感染者和边缘人群领域工作的民间团体在内的各种组织组成</w:t>
      </w:r>
      <w:r w:rsidR="00654786" w:rsidRPr="001370FF">
        <w:rPr>
          <w:rFonts w:hint="eastAsia"/>
        </w:rPr>
        <w:t>，</w:t>
      </w:r>
      <w:r w:rsidRPr="001370FF">
        <w:rPr>
          <w:rFonts w:hint="eastAsia"/>
        </w:rPr>
        <w:t>负责起草相关法律。由于法律尚未颁布</w:t>
      </w:r>
      <w:r w:rsidR="00654786" w:rsidRPr="001370FF">
        <w:rPr>
          <w:rFonts w:hint="eastAsia"/>
        </w:rPr>
        <w:t>，</w:t>
      </w:r>
      <w:r w:rsidRPr="001370FF">
        <w:rPr>
          <w:rFonts w:hint="eastAsia"/>
        </w:rPr>
        <w:t>最高法院首次向相关机构发布了一项单独的综合性程序指南</w:t>
      </w:r>
      <w:r w:rsidR="00654786" w:rsidRPr="001370FF">
        <w:rPr>
          <w:rFonts w:hint="eastAsia"/>
        </w:rPr>
        <w:t>(</w:t>
      </w:r>
      <w:r w:rsidRPr="001370FF">
        <w:rPr>
          <w:rFonts w:hint="eastAsia"/>
        </w:rPr>
        <w:t>2007</w:t>
      </w:r>
      <w:r w:rsidRPr="001370FF">
        <w:rPr>
          <w:rFonts w:hint="eastAsia"/>
        </w:rPr>
        <w:t>年</w:t>
      </w:r>
      <w:r w:rsidR="00654786" w:rsidRPr="001370FF">
        <w:rPr>
          <w:rFonts w:hint="eastAsia"/>
        </w:rPr>
        <w:t>)</w:t>
      </w:r>
      <w:r w:rsidR="00654786" w:rsidRPr="001370FF">
        <w:rPr>
          <w:rFonts w:hint="eastAsia"/>
        </w:rPr>
        <w:t>，</w:t>
      </w:r>
      <w:r w:rsidRPr="001370FF">
        <w:rPr>
          <w:rFonts w:hint="eastAsia"/>
        </w:rPr>
        <w:t>以保护受害者的隐私。此外</w:t>
      </w:r>
      <w:r w:rsidR="00654786" w:rsidRPr="001370FF">
        <w:rPr>
          <w:rFonts w:hint="eastAsia"/>
        </w:rPr>
        <w:t>，</w:t>
      </w:r>
      <w:r w:rsidRPr="001370FF">
        <w:rPr>
          <w:rFonts w:hint="eastAsia"/>
        </w:rPr>
        <w:t>在最高法院下成立的委员会最近于</w:t>
      </w:r>
      <w:r w:rsidRPr="001370FF">
        <w:rPr>
          <w:rFonts w:hint="eastAsia"/>
        </w:rPr>
        <w:t>2008</w:t>
      </w:r>
      <w:r w:rsidRPr="001370FF">
        <w:rPr>
          <w:rFonts w:hint="eastAsia"/>
        </w:rPr>
        <w:t>年制定了一项“保护犯罪受害妇女和儿童以及证人的程序指南”</w:t>
      </w:r>
      <w:r w:rsidR="00654786" w:rsidRPr="001370FF">
        <w:rPr>
          <w:rFonts w:hint="eastAsia"/>
        </w:rPr>
        <w:t>，</w:t>
      </w:r>
      <w:r w:rsidRPr="001370FF">
        <w:rPr>
          <w:rFonts w:hint="eastAsia"/>
        </w:rPr>
        <w:t>从而提供一系列确保受害者得到公正对待的指南。通过促进不公开审理规定的实施</w:t>
      </w:r>
      <w:r w:rsidR="00654786" w:rsidRPr="001370FF">
        <w:rPr>
          <w:rFonts w:hint="eastAsia"/>
        </w:rPr>
        <w:t>，</w:t>
      </w:r>
      <w:r w:rsidRPr="001370FF">
        <w:rPr>
          <w:rFonts w:hint="eastAsia"/>
        </w:rPr>
        <w:t>当前的法律框架为保护受害者的尊严和隐私做出了规定。法院</w:t>
      </w:r>
      <w:r w:rsidR="00654786" w:rsidRPr="001370FF">
        <w:rPr>
          <w:rFonts w:hint="eastAsia"/>
        </w:rPr>
        <w:t>(</w:t>
      </w:r>
      <w:r w:rsidRPr="001370FF">
        <w:rPr>
          <w:rFonts w:hint="eastAsia"/>
        </w:rPr>
        <w:t>地区法院、上诉法院和最高法院</w:t>
      </w:r>
      <w:r w:rsidR="00654786" w:rsidRPr="001370FF">
        <w:rPr>
          <w:rFonts w:hint="eastAsia"/>
        </w:rPr>
        <w:t>)</w:t>
      </w:r>
      <w:r w:rsidRPr="001370FF">
        <w:rPr>
          <w:rFonts w:hint="eastAsia"/>
        </w:rPr>
        <w:t>的规章也得到相应修正。</w:t>
      </w:r>
    </w:p>
    <w:p w:rsidR="00194B1A" w:rsidRPr="001370FF" w:rsidRDefault="00194B1A" w:rsidP="003C0BF7">
      <w:pPr>
        <w:pStyle w:val="SingleTxtGC"/>
        <w:spacing w:line="280" w:lineRule="exact"/>
        <w:rPr>
          <w:rFonts w:hint="eastAsia"/>
        </w:rPr>
      </w:pPr>
      <w:r w:rsidRPr="001370FF">
        <w:rPr>
          <w:rFonts w:hint="eastAsia"/>
        </w:rPr>
        <w:t>22</w:t>
      </w:r>
      <w:r w:rsidR="00654786" w:rsidRPr="001370FF">
        <w:rPr>
          <w:rFonts w:hint="eastAsia"/>
        </w:rPr>
        <w:t>6.</w:t>
      </w:r>
      <w:r w:rsidRPr="001370FF">
        <w:rPr>
          <w:rFonts w:hint="eastAsia"/>
        </w:rPr>
        <w:t xml:space="preserve"> </w:t>
      </w:r>
      <w:r w:rsidR="00085F14" w:rsidRPr="001370FF">
        <w:rPr>
          <w:rFonts w:hint="eastAsia"/>
        </w:rPr>
        <w:t xml:space="preserve"> </w:t>
      </w:r>
      <w:r w:rsidRPr="001370FF">
        <w:rPr>
          <w:rFonts w:hint="eastAsia"/>
        </w:rPr>
        <w:t>为消除对妇女的暴力行为</w:t>
      </w:r>
      <w:r w:rsidR="00654786" w:rsidRPr="001370FF">
        <w:rPr>
          <w:rFonts w:hint="eastAsia"/>
        </w:rPr>
        <w:t>，</w:t>
      </w:r>
      <w:r w:rsidRPr="001370FF">
        <w:rPr>
          <w:rFonts w:hint="eastAsia"/>
        </w:rPr>
        <w:t>正在实施《消除对妇女一切形式歧视公约》国家行动计划及《三年过渡计划》中通过的众多政策措施</w:t>
      </w:r>
      <w:r w:rsidR="00654786" w:rsidRPr="001370FF">
        <w:rPr>
          <w:rFonts w:hint="eastAsia"/>
        </w:rPr>
        <w:t>，</w:t>
      </w:r>
      <w:r w:rsidRPr="001370FF">
        <w:rPr>
          <w:rFonts w:hint="eastAsia"/>
        </w:rPr>
        <w:t>随后划拨了</w:t>
      </w:r>
      <w:r w:rsidRPr="001370FF">
        <w:rPr>
          <w:rFonts w:hint="eastAsia"/>
        </w:rPr>
        <w:t>2008</w:t>
      </w:r>
      <w:r w:rsidR="00654786" w:rsidRPr="001370FF">
        <w:rPr>
          <w:rFonts w:hint="eastAsia"/>
        </w:rPr>
        <w:t>/</w:t>
      </w:r>
      <w:r w:rsidRPr="001370FF">
        <w:rPr>
          <w:rFonts w:hint="eastAsia"/>
        </w:rPr>
        <w:t>2009</w:t>
      </w:r>
      <w:r w:rsidRPr="001370FF">
        <w:rPr>
          <w:rFonts w:hint="eastAsia"/>
        </w:rPr>
        <w:t>财政年度的增强妇女权能预算。全国妇女委员会和全国人权委员会</w:t>
      </w:r>
      <w:r w:rsidR="00654786" w:rsidRPr="001370FF">
        <w:rPr>
          <w:rFonts w:hint="eastAsia"/>
        </w:rPr>
        <w:t>(</w:t>
      </w:r>
      <w:r w:rsidRPr="001370FF">
        <w:rPr>
          <w:rFonts w:hint="eastAsia"/>
        </w:rPr>
        <w:t>包括贩运妇女和儿童问题国家报告员</w:t>
      </w:r>
      <w:r w:rsidR="00654786" w:rsidRPr="001370FF">
        <w:rPr>
          <w:rFonts w:hint="eastAsia"/>
        </w:rPr>
        <w:t>)</w:t>
      </w:r>
      <w:r w:rsidRPr="001370FF">
        <w:rPr>
          <w:rFonts w:hint="eastAsia"/>
        </w:rPr>
        <w:t>是重要的国家机构</w:t>
      </w:r>
      <w:r w:rsidR="00654786" w:rsidRPr="001370FF">
        <w:rPr>
          <w:rFonts w:hint="eastAsia"/>
        </w:rPr>
        <w:t>，</w:t>
      </w:r>
      <w:r w:rsidRPr="001370FF">
        <w:rPr>
          <w:rFonts w:hint="eastAsia"/>
        </w:rPr>
        <w:t>它们致力于通过与在该领域内工作的非政府组织密切合作处理各种有关侵犯妇女权利问题的投诉来保护和促进妇女的权利。</w:t>
      </w:r>
    </w:p>
    <w:p w:rsidR="00194B1A" w:rsidRPr="001370FF" w:rsidRDefault="00194B1A" w:rsidP="003C0BF7">
      <w:pPr>
        <w:pStyle w:val="H23GC"/>
        <w:spacing w:line="280" w:lineRule="exact"/>
        <w:rPr>
          <w:rFonts w:hint="eastAsia"/>
        </w:rPr>
      </w:pPr>
      <w:r w:rsidRPr="001370FF">
        <w:tab/>
      </w:r>
      <w:r w:rsidRPr="001370FF">
        <w:tab/>
      </w:r>
      <w:r w:rsidRPr="001370FF">
        <w:rPr>
          <w:rFonts w:hint="eastAsia"/>
        </w:rPr>
        <w:t>妇女与武装冲突</w:t>
      </w:r>
    </w:p>
    <w:p w:rsidR="00194B1A" w:rsidRPr="001370FF" w:rsidRDefault="00194B1A" w:rsidP="003C0BF7">
      <w:pPr>
        <w:pStyle w:val="SingleTxtGC"/>
        <w:spacing w:line="280" w:lineRule="exact"/>
        <w:rPr>
          <w:rFonts w:hint="eastAsia"/>
        </w:rPr>
      </w:pPr>
      <w:r w:rsidRPr="001370FF">
        <w:rPr>
          <w:rFonts w:hint="eastAsia"/>
        </w:rPr>
        <w:t>22</w:t>
      </w:r>
      <w:r w:rsidR="00654786" w:rsidRPr="001370FF">
        <w:rPr>
          <w:rFonts w:hint="eastAsia"/>
        </w:rPr>
        <w:t>7.</w:t>
      </w:r>
      <w:r w:rsidR="00085F14" w:rsidRPr="001370FF">
        <w:rPr>
          <w:rFonts w:hint="eastAsia"/>
        </w:rPr>
        <w:t xml:space="preserve">  </w:t>
      </w:r>
      <w:r w:rsidRPr="001370FF">
        <w:rPr>
          <w:rFonts w:hint="eastAsia"/>
        </w:rPr>
        <w:t>《临时宪法》第四部分纳入了一系列国家责任规定来处理以下问题</w:t>
      </w:r>
      <w:r w:rsidR="00654786" w:rsidRPr="001370FF">
        <w:rPr>
          <w:rFonts w:hint="eastAsia"/>
        </w:rPr>
        <w:t>：</w:t>
      </w:r>
    </w:p>
    <w:p w:rsidR="00194B1A" w:rsidRPr="001370FF" w:rsidRDefault="00194B1A" w:rsidP="003C0BF7">
      <w:pPr>
        <w:pStyle w:val="Bullet1GC"/>
        <w:spacing w:line="280" w:lineRule="exact"/>
      </w:pPr>
      <w:r w:rsidRPr="001370FF">
        <w:rPr>
          <w:rFonts w:hint="eastAsia"/>
        </w:rPr>
        <w:t>为在武装冲突中因受伤而死亡的人士、残疾人士以及无助者的家庭做出适当的救济、认可和康复安排。</w:t>
      </w:r>
    </w:p>
    <w:p w:rsidR="00194B1A" w:rsidRPr="001370FF" w:rsidRDefault="00194B1A" w:rsidP="003C0BF7">
      <w:pPr>
        <w:pStyle w:val="Bullet1GC"/>
        <w:spacing w:line="280" w:lineRule="exact"/>
      </w:pPr>
      <w:r w:rsidRPr="001370FF">
        <w:rPr>
          <w:rFonts w:hint="eastAsia"/>
        </w:rPr>
        <w:t>根据在冲突期间成立负责调查失踪事件的调查委员会提交的报告</w:t>
      </w:r>
      <w:r w:rsidR="00654786" w:rsidRPr="001370FF">
        <w:rPr>
          <w:rFonts w:hint="eastAsia"/>
        </w:rPr>
        <w:t>，</w:t>
      </w:r>
      <w:r w:rsidRPr="001370FF">
        <w:rPr>
          <w:rFonts w:hint="eastAsia"/>
        </w:rPr>
        <w:t>向受害者家庭提供救济。</w:t>
      </w:r>
    </w:p>
    <w:p w:rsidR="00194B1A" w:rsidRPr="001370FF" w:rsidRDefault="00194B1A" w:rsidP="003C0BF7">
      <w:pPr>
        <w:pStyle w:val="Bullet1GC"/>
        <w:spacing w:line="280" w:lineRule="exact"/>
      </w:pPr>
      <w:r w:rsidRPr="001370FF">
        <w:rPr>
          <w:rFonts w:hint="eastAsia"/>
        </w:rPr>
        <w:t>实施特殊方案帮助流离失所者恢复正常生活。</w:t>
      </w:r>
    </w:p>
    <w:p w:rsidR="00194B1A" w:rsidRPr="001370FF" w:rsidRDefault="00194B1A" w:rsidP="003C0BF7">
      <w:pPr>
        <w:pStyle w:val="Bullet1GC"/>
        <w:spacing w:line="280" w:lineRule="exact"/>
      </w:pPr>
      <w:r w:rsidRPr="001370FF">
        <w:rPr>
          <w:rFonts w:hint="eastAsia"/>
        </w:rPr>
        <w:t>为受损私人和公共财产提供救济</w:t>
      </w:r>
      <w:r w:rsidR="00654786" w:rsidRPr="001370FF">
        <w:rPr>
          <w:rFonts w:hint="eastAsia"/>
        </w:rPr>
        <w:t>，</w:t>
      </w:r>
      <w:r w:rsidRPr="001370FF">
        <w:rPr>
          <w:rFonts w:hint="eastAsia"/>
        </w:rPr>
        <w:t>并重建在冲突中毁坏的基础设施。</w:t>
      </w:r>
    </w:p>
    <w:p w:rsidR="00194B1A" w:rsidRPr="001370FF" w:rsidRDefault="00194B1A" w:rsidP="003C0BF7">
      <w:pPr>
        <w:pStyle w:val="Bullet1GC"/>
        <w:spacing w:line="280" w:lineRule="exact"/>
      </w:pPr>
      <w:r w:rsidRPr="001370FF">
        <w:rPr>
          <w:rFonts w:hint="eastAsia"/>
        </w:rPr>
        <w:t>成立高级别真相与和解委员会</w:t>
      </w:r>
      <w:r w:rsidR="00654786" w:rsidRPr="001370FF">
        <w:rPr>
          <w:rFonts w:hint="eastAsia"/>
        </w:rPr>
        <w:t>，</w:t>
      </w:r>
      <w:r w:rsidRPr="001370FF">
        <w:rPr>
          <w:rFonts w:hint="eastAsia"/>
        </w:rPr>
        <w:t>对冲突期间严重违反人权的行为以及所犯下的危害人类罪的真相进行调查</w:t>
      </w:r>
      <w:r w:rsidR="00654786" w:rsidRPr="001370FF">
        <w:rPr>
          <w:rFonts w:hint="eastAsia"/>
        </w:rPr>
        <w:t>，</w:t>
      </w:r>
      <w:r w:rsidRPr="001370FF">
        <w:rPr>
          <w:rFonts w:hint="eastAsia"/>
        </w:rPr>
        <w:t>并在社会中营造一种和解的氛围。</w:t>
      </w:r>
    </w:p>
    <w:p w:rsidR="00194B1A" w:rsidRPr="001370FF" w:rsidRDefault="00194B1A" w:rsidP="003C0BF7">
      <w:pPr>
        <w:pStyle w:val="Bullet1GC"/>
        <w:spacing w:line="280" w:lineRule="exact"/>
      </w:pPr>
      <w:r w:rsidRPr="001370FF">
        <w:rPr>
          <w:rFonts w:hint="eastAsia"/>
        </w:rPr>
        <w:t>更重要的是</w:t>
      </w:r>
      <w:r w:rsidR="00654786" w:rsidRPr="001370FF">
        <w:rPr>
          <w:rFonts w:hint="eastAsia"/>
        </w:rPr>
        <w:t>，</w:t>
      </w:r>
      <w:r w:rsidRPr="001370FF">
        <w:rPr>
          <w:rFonts w:hint="eastAsia"/>
        </w:rPr>
        <w:t>以积极区别对待为基础的指导原则为冲突中的女性受害者提供了特别规定。</w:t>
      </w:r>
    </w:p>
    <w:p w:rsidR="00194B1A" w:rsidRPr="001370FF" w:rsidRDefault="00194B1A" w:rsidP="003C0BF7">
      <w:pPr>
        <w:pStyle w:val="SingleTxtGC"/>
        <w:spacing w:line="280" w:lineRule="exact"/>
        <w:rPr>
          <w:rFonts w:hint="eastAsia"/>
        </w:rPr>
      </w:pPr>
      <w:r w:rsidRPr="001370FF">
        <w:rPr>
          <w:rFonts w:hint="eastAsia"/>
        </w:rPr>
        <w:t>22</w:t>
      </w:r>
      <w:r w:rsidR="00654786" w:rsidRPr="001370FF">
        <w:rPr>
          <w:rFonts w:hint="eastAsia"/>
        </w:rPr>
        <w:t>8.</w:t>
      </w:r>
      <w:r w:rsidR="00085F14" w:rsidRPr="001370FF">
        <w:rPr>
          <w:rFonts w:hint="eastAsia"/>
        </w:rPr>
        <w:t xml:space="preserve">  </w:t>
      </w:r>
      <w:r w:rsidRPr="001370FF">
        <w:rPr>
          <w:rFonts w:hint="eastAsia"/>
        </w:rPr>
        <w:t>《三年过渡计划》受到受冲突影响以及流离失所妇女的社会康复的长期目标驱动</w:t>
      </w:r>
      <w:r w:rsidR="00654786" w:rsidRPr="001370FF">
        <w:rPr>
          <w:rFonts w:hint="eastAsia"/>
        </w:rPr>
        <w:t>，</w:t>
      </w:r>
      <w:r w:rsidRPr="001370FF">
        <w:rPr>
          <w:rFonts w:hint="eastAsia"/>
        </w:rPr>
        <w:t>旨在确保妇女积极参与冲突解决与和平进程。为了使所有受冲突影响的寡妇和单身妇女能够得到救济</w:t>
      </w:r>
      <w:r w:rsidR="00654786" w:rsidRPr="001370FF">
        <w:rPr>
          <w:rFonts w:hint="eastAsia"/>
        </w:rPr>
        <w:t>，</w:t>
      </w:r>
      <w:r w:rsidRPr="001370FF">
        <w:rPr>
          <w:rFonts w:hint="eastAsia"/>
        </w:rPr>
        <w:t>该计划制定了以下量化目标</w:t>
      </w:r>
      <w:r w:rsidR="00654786" w:rsidRPr="001370FF">
        <w:rPr>
          <w:rFonts w:hint="eastAsia"/>
        </w:rPr>
        <w:t>：</w:t>
      </w:r>
    </w:p>
    <w:p w:rsidR="00194B1A" w:rsidRPr="001370FF" w:rsidRDefault="00194B1A" w:rsidP="003C0BF7">
      <w:pPr>
        <w:pStyle w:val="Bullet1GC"/>
        <w:spacing w:line="280" w:lineRule="exact"/>
      </w:pPr>
      <w:r w:rsidRPr="001370FF">
        <w:rPr>
          <w:rFonts w:hint="eastAsia"/>
        </w:rPr>
        <w:t>受冲突影响的妇女的保护和康复。</w:t>
      </w:r>
    </w:p>
    <w:p w:rsidR="00194B1A" w:rsidRPr="001370FF" w:rsidRDefault="00194B1A" w:rsidP="003C0BF7">
      <w:pPr>
        <w:pStyle w:val="Bullet1GC"/>
        <w:spacing w:line="280" w:lineRule="exact"/>
      </w:pPr>
      <w:r w:rsidRPr="001370FF">
        <w:rPr>
          <w:rFonts w:hint="eastAsia"/>
        </w:rPr>
        <w:t>将实施特殊方案</w:t>
      </w:r>
      <w:r w:rsidR="00654786" w:rsidRPr="001370FF">
        <w:rPr>
          <w:rFonts w:hint="eastAsia"/>
        </w:rPr>
        <w:t>，</w:t>
      </w:r>
      <w:r w:rsidRPr="001370FF">
        <w:rPr>
          <w:rFonts w:hint="eastAsia"/>
        </w:rPr>
        <w:t>保护冲突受害者和境内流离失所妇女的权利</w:t>
      </w:r>
      <w:r w:rsidR="00654786" w:rsidRPr="001370FF">
        <w:rPr>
          <w:rFonts w:hint="eastAsia"/>
        </w:rPr>
        <w:t>，</w:t>
      </w:r>
      <w:r w:rsidRPr="001370FF">
        <w:rPr>
          <w:rFonts w:hint="eastAsia"/>
        </w:rPr>
        <w:t>并帮助他们恢复正常生活。</w:t>
      </w:r>
    </w:p>
    <w:p w:rsidR="00194B1A" w:rsidRPr="001370FF" w:rsidRDefault="00194B1A" w:rsidP="003C0BF7">
      <w:pPr>
        <w:pStyle w:val="Bullet1GC"/>
        <w:spacing w:line="280" w:lineRule="exact"/>
      </w:pPr>
      <w:r w:rsidRPr="001370FF">
        <w:rPr>
          <w:rFonts w:hint="eastAsia"/>
        </w:rPr>
        <w:t>将确保妇女积极并有意义地参与冲突解决和建设和平。</w:t>
      </w:r>
    </w:p>
    <w:p w:rsidR="00194B1A" w:rsidRPr="001370FF" w:rsidRDefault="00194B1A" w:rsidP="003C0BF7">
      <w:pPr>
        <w:pStyle w:val="Bullet1GC"/>
        <w:spacing w:line="280" w:lineRule="exact"/>
      </w:pPr>
      <w:r w:rsidRPr="001370FF">
        <w:rPr>
          <w:rFonts w:hint="eastAsia"/>
        </w:rPr>
        <w:t>受冲突影响和流离失所妇女的社会康复将确保妇女积极参与到冲突解决与和平进程当中。</w:t>
      </w:r>
    </w:p>
    <w:p w:rsidR="00194B1A" w:rsidRPr="001370FF" w:rsidRDefault="00194B1A" w:rsidP="003C0BF7">
      <w:pPr>
        <w:pStyle w:val="Bullet1GC"/>
        <w:spacing w:line="280" w:lineRule="exact"/>
      </w:pPr>
      <w:r w:rsidRPr="001370FF">
        <w:rPr>
          <w:rFonts w:hint="eastAsia"/>
        </w:rPr>
        <w:t>将针对受冲突影响的妇女的社会康复起草《国家行动计划》</w:t>
      </w:r>
      <w:r w:rsidR="00654786" w:rsidRPr="001370FF">
        <w:rPr>
          <w:rFonts w:hint="eastAsia"/>
        </w:rPr>
        <w:t>，</w:t>
      </w:r>
      <w:r w:rsidRPr="001370FF">
        <w:rPr>
          <w:rFonts w:hint="eastAsia"/>
        </w:rPr>
        <w:t>并将展开促进流离失所妇女安全回归的进程。</w:t>
      </w:r>
    </w:p>
    <w:p w:rsidR="00194B1A" w:rsidRPr="001370FF" w:rsidRDefault="00194B1A" w:rsidP="003C0BF7">
      <w:pPr>
        <w:pStyle w:val="Bullet1GC"/>
        <w:spacing w:line="280" w:lineRule="exact"/>
      </w:pPr>
      <w:r w:rsidRPr="001370FF">
        <w:rPr>
          <w:rFonts w:hint="eastAsia"/>
        </w:rPr>
        <w:t>诸如免费义务教育和技能培训、免费基本保健服务、社会心理咨询以及提供获得财务投资和法律援助的便利等服务与设施</w:t>
      </w:r>
      <w:r w:rsidR="00654786" w:rsidRPr="001370FF">
        <w:rPr>
          <w:rFonts w:hint="eastAsia"/>
        </w:rPr>
        <w:t>，</w:t>
      </w:r>
      <w:r w:rsidRPr="001370FF">
        <w:rPr>
          <w:rFonts w:hint="eastAsia"/>
        </w:rPr>
        <w:t>将扩展至受冲突影响的妇女。</w:t>
      </w:r>
    </w:p>
    <w:p w:rsidR="00194B1A" w:rsidRPr="001370FF" w:rsidRDefault="00194B1A" w:rsidP="003C0BF7">
      <w:pPr>
        <w:pStyle w:val="Bullet1GC"/>
        <w:spacing w:line="280" w:lineRule="exact"/>
      </w:pPr>
      <w:r w:rsidRPr="001370FF">
        <w:rPr>
          <w:rFonts w:hint="eastAsia"/>
        </w:rPr>
        <w:t>将对冲突期间的性剥削以及任何形式的暴力和侵犯妇女权利的案件进行调查并送交法庭审判。</w:t>
      </w:r>
    </w:p>
    <w:p w:rsidR="00194B1A" w:rsidRPr="001370FF" w:rsidRDefault="00194B1A" w:rsidP="003C0BF7">
      <w:pPr>
        <w:pStyle w:val="Bullet1GC"/>
        <w:spacing w:line="280" w:lineRule="exact"/>
      </w:pPr>
      <w:r w:rsidRPr="001370FF">
        <w:rPr>
          <w:rFonts w:hint="eastAsia"/>
        </w:rPr>
        <w:t>为使《全面和平协定》的实施有利于妇女</w:t>
      </w:r>
      <w:r w:rsidR="00654786" w:rsidRPr="001370FF">
        <w:rPr>
          <w:rFonts w:hint="eastAsia"/>
        </w:rPr>
        <w:t>，</w:t>
      </w:r>
      <w:r w:rsidRPr="001370FF">
        <w:rPr>
          <w:rFonts w:hint="eastAsia"/>
        </w:rPr>
        <w:t>将启动宣传方案并采取措施</w:t>
      </w:r>
      <w:r w:rsidR="00654786" w:rsidRPr="001370FF">
        <w:rPr>
          <w:rFonts w:hint="eastAsia"/>
        </w:rPr>
        <w:t>，</w:t>
      </w:r>
      <w:r w:rsidRPr="001370FF">
        <w:rPr>
          <w:rFonts w:hint="eastAsia"/>
        </w:rPr>
        <w:t>确保妇女在国家和地方级别的和平理事会与和平委员会中的任职人数分别占</w:t>
      </w:r>
      <w:r w:rsidRPr="001370FF">
        <w:rPr>
          <w:rFonts w:hint="eastAsia"/>
        </w:rPr>
        <w:t>33</w:t>
      </w:r>
      <w:r w:rsidR="00654786" w:rsidRPr="001370FF">
        <w:rPr>
          <w:rFonts w:hint="eastAsia"/>
        </w:rPr>
        <w:t>%</w:t>
      </w:r>
      <w:r w:rsidRPr="001370FF">
        <w:rPr>
          <w:rFonts w:hint="eastAsia"/>
        </w:rPr>
        <w:t>和</w:t>
      </w:r>
      <w:r w:rsidRPr="001370FF">
        <w:rPr>
          <w:rFonts w:hint="eastAsia"/>
        </w:rPr>
        <w:t>50</w:t>
      </w:r>
      <w:r w:rsidR="00654786" w:rsidRPr="001370FF">
        <w:rPr>
          <w:rFonts w:hint="eastAsia"/>
        </w:rPr>
        <w:t>%</w:t>
      </w:r>
      <w:r w:rsidRPr="001370FF">
        <w:rPr>
          <w:rFonts w:hint="eastAsia"/>
        </w:rPr>
        <w:t>。就此点而言</w:t>
      </w:r>
      <w:r w:rsidR="00654786" w:rsidRPr="001370FF">
        <w:rPr>
          <w:rFonts w:hint="eastAsia"/>
        </w:rPr>
        <w:t>，</w:t>
      </w:r>
      <w:r w:rsidRPr="001370FF">
        <w:rPr>
          <w:rFonts w:hint="eastAsia"/>
        </w:rPr>
        <w:t>政府已采取具有不同组成部分的赋予妇女权利的方案</w:t>
      </w:r>
      <w:r w:rsidR="00654786" w:rsidRPr="001370FF">
        <w:rPr>
          <w:rFonts w:hint="eastAsia"/>
        </w:rPr>
        <w:t>，</w:t>
      </w:r>
      <w:r w:rsidRPr="001370FF">
        <w:rPr>
          <w:rFonts w:hint="eastAsia"/>
        </w:rPr>
        <w:t>其中主要是能力建设方案。</w:t>
      </w:r>
    </w:p>
    <w:p w:rsidR="00194B1A" w:rsidRPr="001370FF" w:rsidRDefault="00194B1A" w:rsidP="003C0BF7">
      <w:pPr>
        <w:pStyle w:val="SingleTxtGC"/>
        <w:spacing w:line="280" w:lineRule="exact"/>
        <w:rPr>
          <w:rFonts w:hint="eastAsia"/>
        </w:rPr>
      </w:pPr>
      <w:r w:rsidRPr="001370FF">
        <w:rPr>
          <w:rFonts w:hint="eastAsia"/>
        </w:rPr>
        <w:t>22</w:t>
      </w:r>
      <w:r w:rsidR="00654786" w:rsidRPr="001370FF">
        <w:rPr>
          <w:rFonts w:hint="eastAsia"/>
        </w:rPr>
        <w:t>9.</w:t>
      </w:r>
      <w:r w:rsidR="00085F14" w:rsidRPr="001370FF">
        <w:rPr>
          <w:rFonts w:hint="eastAsia"/>
        </w:rPr>
        <w:t xml:space="preserve">  </w:t>
      </w:r>
      <w:r w:rsidRPr="001370FF">
        <w:rPr>
          <w:rFonts w:hint="eastAsia"/>
        </w:rPr>
        <w:t>由于武装冲突</w:t>
      </w:r>
      <w:r w:rsidR="00654786" w:rsidRPr="001370FF">
        <w:rPr>
          <w:rFonts w:hint="eastAsia"/>
        </w:rPr>
        <w:t>，</w:t>
      </w:r>
      <w:r w:rsidRPr="001370FF">
        <w:rPr>
          <w:rFonts w:hint="eastAsia"/>
        </w:rPr>
        <w:t>偏远农村地区使用卫生设施的机会受到了不利影响。有生殖健康问题的妇女</w:t>
      </w:r>
      <w:r w:rsidR="00654786" w:rsidRPr="001370FF">
        <w:rPr>
          <w:rFonts w:hint="eastAsia"/>
        </w:rPr>
        <w:t>，</w:t>
      </w:r>
      <w:r w:rsidRPr="001370FF">
        <w:rPr>
          <w:rFonts w:hint="eastAsia"/>
        </w:rPr>
        <w:t>包括受孕困难和流产并发症</w:t>
      </w:r>
      <w:r w:rsidR="00654786" w:rsidRPr="001370FF">
        <w:rPr>
          <w:rFonts w:hint="eastAsia"/>
        </w:rPr>
        <w:t>，</w:t>
      </w:r>
      <w:r w:rsidRPr="001370FF">
        <w:rPr>
          <w:rFonts w:hint="eastAsia"/>
        </w:rPr>
        <w:t>因交通服务中断而饱受痛苦。与怀孕、分娩和出血有关的问题</w:t>
      </w:r>
      <w:r w:rsidR="00654786" w:rsidRPr="001370FF">
        <w:rPr>
          <w:rFonts w:hint="eastAsia"/>
        </w:rPr>
        <w:t>(</w:t>
      </w:r>
      <w:r w:rsidRPr="001370FF">
        <w:rPr>
          <w:rFonts w:hint="eastAsia"/>
        </w:rPr>
        <w:t>流产症状</w:t>
      </w:r>
      <w:r w:rsidR="00654786" w:rsidRPr="001370FF">
        <w:rPr>
          <w:rFonts w:hint="eastAsia"/>
        </w:rPr>
        <w:t>)</w:t>
      </w:r>
      <w:r w:rsidRPr="001370FF">
        <w:rPr>
          <w:rFonts w:hint="eastAsia"/>
        </w:rPr>
        <w:t>需要紧急处理。冲突期间造成的罢工和封锁期间已报告了多个因治疗不及时造成不安全分娩和产妇死亡的病例。下表显示了冲突期间接受产后保健并采用计划生育措施的人的卫生设施使用情况。</w:t>
      </w:r>
    </w:p>
    <w:p w:rsidR="00194B1A" w:rsidRPr="001370FF" w:rsidRDefault="00194B1A" w:rsidP="00194B1A">
      <w:pPr>
        <w:pStyle w:val="SingleTxtG"/>
        <w:outlineLvl w:val="0"/>
        <w:rPr>
          <w:rFonts w:hint="eastAsia"/>
          <w:sz w:val="21"/>
          <w:lang w:eastAsia="zh-CN"/>
        </w:rPr>
      </w:pPr>
      <w:bookmarkStart w:id="35" w:name="_Toc285806826"/>
      <w:r w:rsidRPr="001370FF">
        <w:rPr>
          <w:rFonts w:hint="eastAsia"/>
          <w:sz w:val="21"/>
          <w:lang w:eastAsia="zh-CN"/>
        </w:rPr>
        <w:t>表</w:t>
      </w:r>
      <w:r w:rsidRPr="001370FF">
        <w:rPr>
          <w:rFonts w:hint="eastAsia"/>
          <w:sz w:val="21"/>
          <w:lang w:eastAsia="zh-CN"/>
        </w:rPr>
        <w:t>26</w:t>
      </w:r>
      <w:bookmarkStart w:id="36" w:name="_Toc285806827"/>
      <w:bookmarkEnd w:id="35"/>
      <w:r w:rsidRPr="001370FF">
        <w:rPr>
          <w:rFonts w:hint="eastAsia"/>
          <w:sz w:val="21"/>
          <w:lang w:eastAsia="zh-CN"/>
        </w:rPr>
        <w:t xml:space="preserve"> </w:t>
      </w:r>
      <w:r w:rsidR="00085F14" w:rsidRPr="001370FF">
        <w:rPr>
          <w:sz w:val="21"/>
          <w:lang w:eastAsia="zh-CN"/>
        </w:rPr>
        <w:br/>
      </w:r>
      <w:r w:rsidRPr="001370FF">
        <w:rPr>
          <w:rFonts w:eastAsia="SimHei" w:hint="eastAsia"/>
          <w:bCs/>
          <w:iCs/>
          <w:sz w:val="21"/>
          <w:lang w:eastAsia="zh-CN"/>
        </w:rPr>
        <w:t>武装冲突中的卫生设施使用指数</w:t>
      </w:r>
      <w:bookmarkEnd w:id="36"/>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66"/>
        <w:gridCol w:w="1500"/>
        <w:gridCol w:w="2104"/>
      </w:tblGrid>
      <w:tr w:rsidR="00194B1A" w:rsidRPr="001370FF" w:rsidTr="00194B1A">
        <w:trPr>
          <w:tblHeader/>
        </w:trPr>
        <w:tc>
          <w:tcPr>
            <w:tcW w:w="376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8"/>
                <w:szCs w:val="18"/>
              </w:rPr>
            </w:pPr>
            <w:r w:rsidRPr="001370FF">
              <w:rPr>
                <w:rFonts w:eastAsia="KaiTi_GB2312" w:hint="eastAsia"/>
                <w:bCs/>
                <w:iCs/>
                <w:sz w:val="18"/>
                <w:szCs w:val="18"/>
              </w:rPr>
              <w:t>武装冲突中的卫生设施使用指数</w:t>
            </w:r>
          </w:p>
        </w:tc>
        <w:tc>
          <w:tcPr>
            <w:tcW w:w="1500" w:type="dxa"/>
            <w:tcBorders>
              <w:top w:val="single" w:sz="4" w:space="0" w:color="auto"/>
              <w:bottom w:val="single" w:sz="12" w:space="0" w:color="auto"/>
            </w:tcBorders>
            <w:shd w:val="clear" w:color="auto" w:fill="auto"/>
            <w:vAlign w:val="bottom"/>
          </w:tcPr>
          <w:p w:rsidR="00194B1A" w:rsidRPr="001370FF" w:rsidRDefault="00194B1A" w:rsidP="00085F14">
            <w:pPr>
              <w:spacing w:before="80" w:after="80" w:line="200" w:lineRule="exact"/>
              <w:ind w:right="57"/>
              <w:jc w:val="right"/>
              <w:rPr>
                <w:rFonts w:hint="eastAsia"/>
                <w:bCs/>
                <w:i/>
                <w:iCs/>
                <w:sz w:val="18"/>
                <w:szCs w:val="18"/>
              </w:rPr>
            </w:pPr>
            <w:r w:rsidRPr="001370FF">
              <w:rPr>
                <w:rFonts w:eastAsia="KaiTi_GB2312"/>
                <w:bCs/>
                <w:iCs/>
                <w:sz w:val="18"/>
                <w:szCs w:val="18"/>
              </w:rPr>
              <w:t>2001</w:t>
            </w:r>
            <w:r w:rsidRPr="001370FF">
              <w:rPr>
                <w:rFonts w:eastAsia="KaiTi_GB2312" w:hint="eastAsia"/>
                <w:bCs/>
                <w:iCs/>
                <w:sz w:val="18"/>
                <w:szCs w:val="18"/>
              </w:rPr>
              <w:t>年</w:t>
            </w:r>
          </w:p>
        </w:tc>
        <w:tc>
          <w:tcPr>
            <w:tcW w:w="2104" w:type="dxa"/>
            <w:tcBorders>
              <w:top w:val="single" w:sz="4" w:space="0" w:color="auto"/>
              <w:bottom w:val="single" w:sz="12" w:space="0" w:color="auto"/>
            </w:tcBorders>
            <w:shd w:val="clear" w:color="auto" w:fill="auto"/>
            <w:vAlign w:val="bottom"/>
          </w:tcPr>
          <w:p w:rsidR="00194B1A" w:rsidRPr="001370FF" w:rsidRDefault="00194B1A" w:rsidP="00085F14">
            <w:pPr>
              <w:spacing w:before="80" w:after="80" w:line="200" w:lineRule="exact"/>
              <w:ind w:right="57"/>
              <w:jc w:val="right"/>
              <w:rPr>
                <w:rFonts w:hint="eastAsia"/>
                <w:bCs/>
                <w:i/>
                <w:iCs/>
                <w:sz w:val="18"/>
                <w:szCs w:val="18"/>
              </w:rPr>
            </w:pPr>
            <w:r w:rsidRPr="001370FF">
              <w:rPr>
                <w:rFonts w:eastAsia="KaiTi_GB2312"/>
                <w:bCs/>
                <w:iCs/>
                <w:sz w:val="18"/>
                <w:szCs w:val="18"/>
              </w:rPr>
              <w:t>2003</w:t>
            </w:r>
            <w:r w:rsidR="00654786" w:rsidRPr="001370FF">
              <w:rPr>
                <w:rFonts w:eastAsia="KaiTi_GB2312"/>
                <w:bCs/>
                <w:iCs/>
                <w:sz w:val="18"/>
                <w:szCs w:val="18"/>
              </w:rPr>
              <w:t>/</w:t>
            </w:r>
            <w:r w:rsidRPr="001370FF">
              <w:rPr>
                <w:rFonts w:eastAsia="KaiTi_GB2312"/>
                <w:bCs/>
                <w:iCs/>
                <w:sz w:val="18"/>
                <w:szCs w:val="18"/>
              </w:rPr>
              <w:t>2004</w:t>
            </w:r>
            <w:r w:rsidRPr="001370FF">
              <w:rPr>
                <w:rFonts w:eastAsia="KaiTi_GB2312" w:hint="eastAsia"/>
                <w:bCs/>
                <w:iCs/>
                <w:sz w:val="18"/>
                <w:szCs w:val="18"/>
              </w:rPr>
              <w:t>年</w:t>
            </w:r>
          </w:p>
        </w:tc>
      </w:tr>
      <w:tr w:rsidR="00194B1A" w:rsidRPr="001370FF" w:rsidTr="00194B1A">
        <w:tc>
          <w:tcPr>
            <w:tcW w:w="3766"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未接种疫苗儿童</w:t>
            </w:r>
            <w:r w:rsidR="00654786" w:rsidRPr="001370FF">
              <w:rPr>
                <w:rFonts w:hint="eastAsia"/>
                <w:sz w:val="18"/>
                <w:szCs w:val="18"/>
              </w:rPr>
              <w:t>(</w:t>
            </w:r>
            <w:r w:rsidRPr="001370FF">
              <w:rPr>
                <w:rFonts w:hint="eastAsia"/>
                <w:sz w:val="18"/>
                <w:szCs w:val="18"/>
              </w:rPr>
              <w:t>部分或全部</w:t>
            </w:r>
            <w:r w:rsidR="00654786" w:rsidRPr="001370FF">
              <w:rPr>
                <w:rFonts w:hint="eastAsia"/>
                <w:sz w:val="18"/>
                <w:szCs w:val="18"/>
              </w:rPr>
              <w:t>)</w:t>
            </w:r>
          </w:p>
        </w:tc>
        <w:tc>
          <w:tcPr>
            <w:tcW w:w="1500" w:type="dxa"/>
            <w:tcBorders>
              <w:top w:val="single" w:sz="12" w:space="0" w:color="auto"/>
            </w:tcBorders>
            <w:shd w:val="clear" w:color="auto" w:fill="auto"/>
            <w:vAlign w:val="bottom"/>
          </w:tcPr>
          <w:p w:rsidR="00194B1A" w:rsidRPr="001370FF" w:rsidRDefault="00654786" w:rsidP="00085F14">
            <w:pPr>
              <w:spacing w:before="40" w:after="40" w:line="220" w:lineRule="exact"/>
              <w:ind w:right="57"/>
              <w:jc w:val="right"/>
              <w:rPr>
                <w:sz w:val="18"/>
                <w:szCs w:val="18"/>
              </w:rPr>
            </w:pPr>
            <w:r w:rsidRPr="001370FF">
              <w:rPr>
                <w:sz w:val="18"/>
                <w:szCs w:val="18"/>
              </w:rPr>
              <w:t>3.</w:t>
            </w:r>
            <w:r w:rsidR="00194B1A" w:rsidRPr="001370FF">
              <w:rPr>
                <w:sz w:val="18"/>
                <w:szCs w:val="18"/>
              </w:rPr>
              <w:t>4</w:t>
            </w:r>
          </w:p>
        </w:tc>
        <w:tc>
          <w:tcPr>
            <w:tcW w:w="2104" w:type="dxa"/>
            <w:tcBorders>
              <w:top w:val="single" w:sz="12" w:space="0" w:color="auto"/>
            </w:tcBorders>
            <w:shd w:val="clear" w:color="auto" w:fill="auto"/>
            <w:vAlign w:val="bottom"/>
          </w:tcPr>
          <w:p w:rsidR="00194B1A" w:rsidRPr="001370FF" w:rsidRDefault="00654786" w:rsidP="00085F14">
            <w:pPr>
              <w:spacing w:before="40" w:after="40" w:line="220" w:lineRule="exact"/>
              <w:ind w:right="57"/>
              <w:jc w:val="right"/>
              <w:rPr>
                <w:sz w:val="18"/>
                <w:szCs w:val="18"/>
              </w:rPr>
            </w:pPr>
            <w:r w:rsidRPr="001370FF">
              <w:rPr>
                <w:sz w:val="18"/>
                <w:szCs w:val="18"/>
              </w:rPr>
              <w:t>7.</w:t>
            </w:r>
            <w:r w:rsidR="00194B1A" w:rsidRPr="001370FF">
              <w:rPr>
                <w:sz w:val="18"/>
                <w:szCs w:val="18"/>
              </w:rPr>
              <w:t>4</w:t>
            </w:r>
          </w:p>
        </w:tc>
      </w:tr>
      <w:tr w:rsidR="00194B1A" w:rsidRPr="001370FF" w:rsidTr="00194B1A">
        <w:tc>
          <w:tcPr>
            <w:tcW w:w="3766"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接受产前护理的孕妇</w:t>
            </w:r>
            <w:r w:rsidR="00654786" w:rsidRPr="001370FF">
              <w:rPr>
                <w:rFonts w:hint="eastAsia"/>
                <w:sz w:val="18"/>
                <w:szCs w:val="18"/>
              </w:rPr>
              <w:t>(</w:t>
            </w:r>
            <w:r w:rsidRPr="001370FF">
              <w:rPr>
                <w:rFonts w:hint="eastAsia"/>
                <w:sz w:val="18"/>
                <w:szCs w:val="18"/>
              </w:rPr>
              <w:t>农村</w:t>
            </w:r>
            <w:r w:rsidR="00654786" w:rsidRPr="001370FF">
              <w:rPr>
                <w:rFonts w:hint="eastAsia"/>
                <w:sz w:val="18"/>
                <w:szCs w:val="18"/>
              </w:rPr>
              <w:t>)</w:t>
            </w:r>
          </w:p>
        </w:tc>
        <w:tc>
          <w:tcPr>
            <w:tcW w:w="1500" w:type="dxa"/>
            <w:shd w:val="clear" w:color="auto" w:fill="auto"/>
            <w:vAlign w:val="bottom"/>
          </w:tcPr>
          <w:p w:rsidR="00194B1A" w:rsidRPr="001370FF" w:rsidRDefault="00194B1A" w:rsidP="00085F14">
            <w:pPr>
              <w:spacing w:before="40" w:after="40" w:line="220" w:lineRule="exact"/>
              <w:ind w:right="57"/>
              <w:jc w:val="right"/>
              <w:rPr>
                <w:sz w:val="18"/>
                <w:szCs w:val="18"/>
              </w:rPr>
            </w:pPr>
            <w:r w:rsidRPr="001370FF">
              <w:rPr>
                <w:sz w:val="18"/>
                <w:szCs w:val="18"/>
              </w:rPr>
              <w:t>4</w:t>
            </w:r>
            <w:r w:rsidR="00654786" w:rsidRPr="001370FF">
              <w:rPr>
                <w:sz w:val="18"/>
                <w:szCs w:val="18"/>
              </w:rPr>
              <w:t>6.</w:t>
            </w:r>
            <w:r w:rsidRPr="001370FF">
              <w:rPr>
                <w:sz w:val="18"/>
                <w:szCs w:val="18"/>
              </w:rPr>
              <w:t>6</w:t>
            </w:r>
          </w:p>
        </w:tc>
        <w:tc>
          <w:tcPr>
            <w:tcW w:w="2104" w:type="dxa"/>
            <w:shd w:val="clear" w:color="auto" w:fill="auto"/>
            <w:vAlign w:val="bottom"/>
          </w:tcPr>
          <w:p w:rsidR="00194B1A" w:rsidRPr="001370FF" w:rsidRDefault="00194B1A" w:rsidP="00085F14">
            <w:pPr>
              <w:spacing w:before="40" w:after="40" w:line="220" w:lineRule="exact"/>
              <w:ind w:right="57"/>
              <w:jc w:val="right"/>
              <w:rPr>
                <w:sz w:val="18"/>
                <w:szCs w:val="18"/>
              </w:rPr>
            </w:pPr>
            <w:r w:rsidRPr="001370FF">
              <w:rPr>
                <w:sz w:val="18"/>
                <w:szCs w:val="18"/>
              </w:rPr>
              <w:t>5</w:t>
            </w:r>
            <w:r w:rsidR="00654786" w:rsidRPr="001370FF">
              <w:rPr>
                <w:sz w:val="18"/>
                <w:szCs w:val="18"/>
              </w:rPr>
              <w:t>3.</w:t>
            </w:r>
            <w:r w:rsidRPr="001370FF">
              <w:rPr>
                <w:sz w:val="18"/>
                <w:szCs w:val="18"/>
              </w:rPr>
              <w:t>9</w:t>
            </w:r>
          </w:p>
        </w:tc>
      </w:tr>
      <w:tr w:rsidR="00194B1A" w:rsidRPr="001370FF" w:rsidTr="00194B1A">
        <w:tc>
          <w:tcPr>
            <w:tcW w:w="3766"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接受产后护理的妇女</w:t>
            </w:r>
            <w:r w:rsidR="00654786" w:rsidRPr="001370FF">
              <w:rPr>
                <w:rFonts w:hint="eastAsia"/>
                <w:sz w:val="18"/>
                <w:szCs w:val="18"/>
              </w:rPr>
              <w:t>(</w:t>
            </w:r>
            <w:r w:rsidRPr="001370FF">
              <w:rPr>
                <w:rFonts w:hint="eastAsia"/>
                <w:sz w:val="18"/>
                <w:szCs w:val="18"/>
              </w:rPr>
              <w:t>农村</w:t>
            </w:r>
            <w:r w:rsidR="00654786" w:rsidRPr="001370FF">
              <w:rPr>
                <w:rFonts w:hint="eastAsia"/>
                <w:sz w:val="18"/>
                <w:szCs w:val="18"/>
              </w:rPr>
              <w:t>)</w:t>
            </w:r>
          </w:p>
        </w:tc>
        <w:tc>
          <w:tcPr>
            <w:tcW w:w="1500" w:type="dxa"/>
            <w:shd w:val="clear" w:color="auto" w:fill="auto"/>
            <w:vAlign w:val="bottom"/>
          </w:tcPr>
          <w:p w:rsidR="00194B1A" w:rsidRPr="001370FF" w:rsidRDefault="00194B1A" w:rsidP="00085F14">
            <w:pPr>
              <w:spacing w:before="40" w:after="40" w:line="220" w:lineRule="exact"/>
              <w:ind w:right="57"/>
              <w:jc w:val="right"/>
              <w:rPr>
                <w:sz w:val="18"/>
                <w:szCs w:val="18"/>
              </w:rPr>
            </w:pPr>
            <w:r w:rsidRPr="001370FF">
              <w:rPr>
                <w:sz w:val="18"/>
                <w:szCs w:val="18"/>
              </w:rPr>
              <w:t>1</w:t>
            </w:r>
            <w:r w:rsidR="00654786" w:rsidRPr="001370FF">
              <w:rPr>
                <w:sz w:val="18"/>
                <w:szCs w:val="18"/>
              </w:rPr>
              <w:t>7.</w:t>
            </w:r>
            <w:r w:rsidRPr="001370FF">
              <w:rPr>
                <w:sz w:val="18"/>
                <w:szCs w:val="18"/>
              </w:rPr>
              <w:t>3</w:t>
            </w:r>
          </w:p>
        </w:tc>
        <w:tc>
          <w:tcPr>
            <w:tcW w:w="2104" w:type="dxa"/>
            <w:shd w:val="clear" w:color="auto" w:fill="auto"/>
            <w:vAlign w:val="bottom"/>
          </w:tcPr>
          <w:p w:rsidR="00194B1A" w:rsidRPr="001370FF" w:rsidRDefault="00194B1A" w:rsidP="00085F14">
            <w:pPr>
              <w:spacing w:before="40" w:after="40" w:line="220" w:lineRule="exact"/>
              <w:ind w:right="57"/>
              <w:jc w:val="right"/>
              <w:rPr>
                <w:sz w:val="18"/>
                <w:szCs w:val="18"/>
              </w:rPr>
            </w:pPr>
            <w:r w:rsidRPr="001370FF">
              <w:rPr>
                <w:sz w:val="18"/>
                <w:szCs w:val="18"/>
              </w:rPr>
              <w:t>1</w:t>
            </w:r>
            <w:r w:rsidR="00654786" w:rsidRPr="001370FF">
              <w:rPr>
                <w:sz w:val="18"/>
                <w:szCs w:val="18"/>
              </w:rPr>
              <w:t>1.</w:t>
            </w:r>
            <w:r w:rsidRPr="001370FF">
              <w:rPr>
                <w:sz w:val="18"/>
                <w:szCs w:val="18"/>
              </w:rPr>
              <w:t>0</w:t>
            </w:r>
          </w:p>
        </w:tc>
      </w:tr>
      <w:tr w:rsidR="00194B1A" w:rsidRPr="001370FF" w:rsidTr="00194B1A">
        <w:tc>
          <w:tcPr>
            <w:tcW w:w="3766" w:type="dxa"/>
            <w:tcBorders>
              <w:bottom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使用计划生育措施的夫妻</w:t>
            </w:r>
          </w:p>
        </w:tc>
        <w:tc>
          <w:tcPr>
            <w:tcW w:w="1500" w:type="dxa"/>
            <w:tcBorders>
              <w:bottom w:val="single" w:sz="12" w:space="0" w:color="auto"/>
            </w:tcBorders>
            <w:shd w:val="clear" w:color="auto" w:fill="auto"/>
            <w:vAlign w:val="bottom"/>
          </w:tcPr>
          <w:p w:rsidR="00194B1A" w:rsidRPr="001370FF" w:rsidRDefault="00194B1A" w:rsidP="00085F14">
            <w:pPr>
              <w:spacing w:before="40" w:after="40" w:line="220" w:lineRule="exact"/>
              <w:ind w:right="57"/>
              <w:jc w:val="right"/>
              <w:rPr>
                <w:sz w:val="18"/>
                <w:szCs w:val="18"/>
              </w:rPr>
            </w:pPr>
            <w:r w:rsidRPr="001370FF">
              <w:rPr>
                <w:sz w:val="18"/>
                <w:szCs w:val="18"/>
              </w:rPr>
              <w:t>3</w:t>
            </w:r>
            <w:r w:rsidR="00654786" w:rsidRPr="001370FF">
              <w:rPr>
                <w:sz w:val="18"/>
                <w:szCs w:val="18"/>
              </w:rPr>
              <w:t>8.</w:t>
            </w:r>
            <w:r w:rsidRPr="001370FF">
              <w:rPr>
                <w:sz w:val="18"/>
                <w:szCs w:val="18"/>
              </w:rPr>
              <w:t>9</w:t>
            </w:r>
          </w:p>
        </w:tc>
        <w:tc>
          <w:tcPr>
            <w:tcW w:w="2104" w:type="dxa"/>
            <w:tcBorders>
              <w:bottom w:val="single" w:sz="12" w:space="0" w:color="auto"/>
            </w:tcBorders>
            <w:shd w:val="clear" w:color="auto" w:fill="auto"/>
            <w:vAlign w:val="bottom"/>
          </w:tcPr>
          <w:p w:rsidR="00194B1A" w:rsidRPr="001370FF" w:rsidRDefault="00194B1A" w:rsidP="00085F14">
            <w:pPr>
              <w:spacing w:before="40" w:after="40" w:line="220" w:lineRule="exact"/>
              <w:ind w:right="57"/>
              <w:jc w:val="right"/>
              <w:rPr>
                <w:sz w:val="18"/>
                <w:szCs w:val="18"/>
              </w:rPr>
            </w:pPr>
            <w:r w:rsidRPr="001370FF">
              <w:rPr>
                <w:sz w:val="18"/>
                <w:szCs w:val="18"/>
              </w:rPr>
              <w:t>3</w:t>
            </w:r>
            <w:r w:rsidR="00654786" w:rsidRPr="001370FF">
              <w:rPr>
                <w:sz w:val="18"/>
                <w:szCs w:val="18"/>
              </w:rPr>
              <w:t>8.</w:t>
            </w:r>
            <w:r w:rsidRPr="001370FF">
              <w:rPr>
                <w:sz w:val="18"/>
                <w:szCs w:val="18"/>
              </w:rPr>
              <w:t>3</w:t>
            </w:r>
          </w:p>
        </w:tc>
      </w:tr>
    </w:tbl>
    <w:p w:rsidR="00194B1A" w:rsidRPr="001370FF" w:rsidRDefault="00194B1A" w:rsidP="00194B1A">
      <w:pPr>
        <w:spacing w:before="120" w:after="240"/>
        <w:ind w:left="1134" w:firstLine="170"/>
        <w:rPr>
          <w:rFonts w:eastAsia="KaiTi_GB2312" w:hint="eastAsia"/>
          <w:sz w:val="18"/>
          <w:szCs w:val="18"/>
        </w:rPr>
      </w:pPr>
      <w:r w:rsidRPr="001370FF">
        <w:rPr>
          <w:rFonts w:eastAsia="KaiTi_GB2312" w:hint="eastAsia"/>
          <w:sz w:val="18"/>
        </w:rPr>
        <w:t>资料来源</w:t>
      </w:r>
      <w:r w:rsidR="00654786" w:rsidRPr="001370FF">
        <w:rPr>
          <w:rFonts w:hint="eastAsia"/>
          <w:sz w:val="18"/>
        </w:rPr>
        <w:t>：</w:t>
      </w:r>
      <w:r w:rsidRPr="00CF486A">
        <w:rPr>
          <w:rFonts w:hAnsi="SimSun"/>
          <w:sz w:val="18"/>
        </w:rPr>
        <w:t>尼泊尔人口健康状况调查</w:t>
      </w:r>
      <w:r w:rsidR="00654786" w:rsidRPr="00CF486A">
        <w:rPr>
          <w:rFonts w:hAnsi="SimSun"/>
          <w:sz w:val="18"/>
        </w:rPr>
        <w:t>，</w:t>
      </w:r>
      <w:r w:rsidRPr="00CF486A">
        <w:rPr>
          <w:rFonts w:hAnsi="SimSun"/>
          <w:sz w:val="18"/>
          <w:szCs w:val="18"/>
        </w:rPr>
        <w:t>尼泊尔生活水平调查</w:t>
      </w:r>
      <w:r w:rsidR="00654786" w:rsidRPr="00CF486A">
        <w:rPr>
          <w:rFonts w:hAnsi="SimSun"/>
        </w:rPr>
        <w:t>，</w:t>
      </w:r>
      <w:r w:rsidRPr="00CF486A">
        <w:rPr>
          <w:sz w:val="18"/>
        </w:rPr>
        <w:t>2003</w:t>
      </w:r>
      <w:r w:rsidR="00654786" w:rsidRPr="00CF486A">
        <w:rPr>
          <w:sz w:val="18"/>
        </w:rPr>
        <w:t>/</w:t>
      </w:r>
      <w:r w:rsidRPr="00CF486A">
        <w:rPr>
          <w:sz w:val="18"/>
        </w:rPr>
        <w:t>2004</w:t>
      </w:r>
      <w:r w:rsidRPr="00CF486A">
        <w:rPr>
          <w:rFonts w:hAnsi="SimSun"/>
          <w:sz w:val="18"/>
        </w:rPr>
        <w:t>年</w:t>
      </w:r>
      <w:r w:rsidRPr="001370FF">
        <w:rPr>
          <w:rFonts w:eastAsia="KaiTi_GB2312"/>
        </w:rPr>
        <w:t>。</w:t>
      </w:r>
    </w:p>
    <w:p w:rsidR="00194B1A" w:rsidRPr="001370FF" w:rsidRDefault="00194B1A" w:rsidP="00085F14">
      <w:pPr>
        <w:pStyle w:val="H23GC"/>
        <w:rPr>
          <w:rFonts w:hint="eastAsia"/>
        </w:rPr>
      </w:pPr>
      <w:r w:rsidRPr="001370FF">
        <w:tab/>
      </w:r>
      <w:r w:rsidRPr="001370FF">
        <w:tab/>
      </w:r>
      <w:r w:rsidRPr="001370FF">
        <w:rPr>
          <w:rFonts w:hint="eastAsia"/>
        </w:rPr>
        <w:t>妇女与经济</w:t>
      </w:r>
      <w:r w:rsidRPr="001370FF">
        <w:rPr>
          <w:rFonts w:hint="eastAsia"/>
        </w:rPr>
        <w:t xml:space="preserve"> </w:t>
      </w:r>
    </w:p>
    <w:p w:rsidR="00194B1A" w:rsidRPr="001370FF" w:rsidRDefault="00194B1A" w:rsidP="00085F14">
      <w:pPr>
        <w:pStyle w:val="SingleTxtG"/>
        <w:spacing w:line="320" w:lineRule="atLeast"/>
        <w:rPr>
          <w:rFonts w:hint="eastAsia"/>
          <w:sz w:val="21"/>
          <w:lang w:eastAsia="zh-CN"/>
        </w:rPr>
      </w:pPr>
      <w:r w:rsidRPr="001370FF">
        <w:rPr>
          <w:rFonts w:hint="eastAsia"/>
          <w:sz w:val="21"/>
          <w:lang w:eastAsia="zh-CN"/>
        </w:rPr>
        <w:t>23</w:t>
      </w:r>
      <w:r w:rsidR="00654786" w:rsidRPr="001370FF">
        <w:rPr>
          <w:rFonts w:hint="eastAsia"/>
          <w:sz w:val="21"/>
          <w:lang w:eastAsia="zh-CN"/>
        </w:rPr>
        <w:t>0.</w:t>
      </w:r>
      <w:r w:rsidRPr="001370FF">
        <w:rPr>
          <w:rFonts w:hint="eastAsia"/>
          <w:sz w:val="21"/>
          <w:lang w:eastAsia="zh-CN"/>
        </w:rPr>
        <w:tab/>
      </w:r>
      <w:r w:rsidRPr="001370FF">
        <w:rPr>
          <w:rFonts w:hint="eastAsia"/>
          <w:sz w:val="21"/>
          <w:lang w:eastAsia="zh-CN"/>
        </w:rPr>
        <w:t>妇女的经济活动所产生的附加值仍然较低</w:t>
      </w:r>
      <w:r w:rsidR="00654786" w:rsidRPr="001370FF">
        <w:rPr>
          <w:rFonts w:hint="eastAsia"/>
          <w:sz w:val="21"/>
          <w:lang w:eastAsia="zh-CN"/>
        </w:rPr>
        <w:t>，</w:t>
      </w:r>
      <w:r w:rsidRPr="001370FF">
        <w:rPr>
          <w:rFonts w:hint="eastAsia"/>
          <w:sz w:val="21"/>
          <w:lang w:eastAsia="zh-CN"/>
        </w:rPr>
        <w:t>而且经常不算在附加值之中。男性成员对妇女的活动和收入实施控制。例如</w:t>
      </w:r>
      <w:r w:rsidR="00654786" w:rsidRPr="001370FF">
        <w:rPr>
          <w:rFonts w:hint="eastAsia"/>
          <w:sz w:val="21"/>
          <w:lang w:eastAsia="zh-CN"/>
        </w:rPr>
        <w:t>，</w:t>
      </w:r>
      <w:r w:rsidRPr="001370FF">
        <w:rPr>
          <w:rFonts w:hint="eastAsia"/>
          <w:sz w:val="21"/>
          <w:lang w:eastAsia="zh-CN"/>
        </w:rPr>
        <w:t>社会上允许妇女从事水牛养殖</w:t>
      </w:r>
      <w:r w:rsidR="00654786" w:rsidRPr="001370FF">
        <w:rPr>
          <w:rFonts w:hint="eastAsia"/>
          <w:sz w:val="21"/>
          <w:lang w:eastAsia="zh-CN"/>
        </w:rPr>
        <w:t>，</w:t>
      </w:r>
      <w:r w:rsidRPr="001370FF">
        <w:rPr>
          <w:rFonts w:hint="eastAsia"/>
          <w:sz w:val="21"/>
          <w:lang w:eastAsia="zh-CN"/>
        </w:rPr>
        <w:t>但水牛牛奶的商品收益则归男性专有。</w:t>
      </w:r>
    </w:p>
    <w:p w:rsidR="00194B1A" w:rsidRPr="001370FF" w:rsidRDefault="00194B1A" w:rsidP="00085F14">
      <w:pPr>
        <w:pStyle w:val="SingleTxtG"/>
        <w:spacing w:line="320" w:lineRule="atLeast"/>
        <w:rPr>
          <w:rFonts w:eastAsia="SimHei" w:hint="eastAsia"/>
          <w:bCs/>
          <w:sz w:val="21"/>
          <w:lang w:eastAsia="zh-CN"/>
        </w:rPr>
      </w:pPr>
      <w:r w:rsidRPr="001370FF">
        <w:rPr>
          <w:rFonts w:hint="eastAsia"/>
          <w:sz w:val="21"/>
          <w:lang w:eastAsia="zh-CN"/>
        </w:rPr>
        <w:t>23</w:t>
      </w:r>
      <w:r w:rsidR="00654786" w:rsidRPr="001370FF">
        <w:rPr>
          <w:rFonts w:hint="eastAsia"/>
          <w:sz w:val="21"/>
          <w:lang w:eastAsia="zh-CN"/>
        </w:rPr>
        <w:t>1.</w:t>
      </w:r>
      <w:r w:rsidRPr="001370FF">
        <w:rPr>
          <w:rFonts w:hint="eastAsia"/>
          <w:sz w:val="21"/>
          <w:lang w:eastAsia="zh-CN"/>
        </w:rPr>
        <w:tab/>
      </w:r>
      <w:r w:rsidRPr="001370FF">
        <w:rPr>
          <w:rFonts w:hint="eastAsia"/>
          <w:sz w:val="21"/>
          <w:lang w:eastAsia="zh-CN"/>
        </w:rPr>
        <w:t>即将到来的人口普查首次将妇女所做的工作考虑在内</w:t>
      </w:r>
      <w:r w:rsidR="00654786" w:rsidRPr="001370FF">
        <w:rPr>
          <w:rFonts w:hint="eastAsia"/>
          <w:sz w:val="21"/>
          <w:lang w:eastAsia="zh-CN"/>
        </w:rPr>
        <w:t>，</w:t>
      </w:r>
      <w:r w:rsidRPr="001370FF">
        <w:rPr>
          <w:rFonts w:hint="eastAsia"/>
          <w:sz w:val="21"/>
          <w:lang w:eastAsia="zh-CN"/>
        </w:rPr>
        <w:t>以承认她们的工作并展示她们的经济价值。虽然各个县的村发展委员的覆盖范围有限</w:t>
      </w:r>
      <w:r w:rsidR="00654786" w:rsidRPr="001370FF">
        <w:rPr>
          <w:rFonts w:hint="eastAsia"/>
          <w:sz w:val="21"/>
          <w:lang w:eastAsia="zh-CN"/>
        </w:rPr>
        <w:t>，</w:t>
      </w:r>
      <w:r w:rsidRPr="001370FF">
        <w:rPr>
          <w:rFonts w:hint="eastAsia"/>
          <w:sz w:val="21"/>
          <w:lang w:eastAsia="zh-CN"/>
        </w:rPr>
        <w:t>但目前针对妇女的小额贷款方案已经扩展至</w:t>
      </w:r>
      <w:r w:rsidRPr="001370FF">
        <w:rPr>
          <w:rFonts w:hint="eastAsia"/>
          <w:sz w:val="21"/>
          <w:lang w:eastAsia="zh-CN"/>
        </w:rPr>
        <w:t>75</w:t>
      </w:r>
      <w:r w:rsidRPr="001370FF">
        <w:rPr>
          <w:rFonts w:hint="eastAsia"/>
          <w:sz w:val="21"/>
          <w:lang w:eastAsia="zh-CN"/>
        </w:rPr>
        <w:t>个县。在集体责任基础上提供贷款</w:t>
      </w:r>
      <w:r w:rsidR="00654786" w:rsidRPr="001370FF">
        <w:rPr>
          <w:rFonts w:hint="eastAsia"/>
          <w:sz w:val="21"/>
          <w:lang w:eastAsia="zh-CN"/>
        </w:rPr>
        <w:t>，</w:t>
      </w:r>
      <w:r w:rsidRPr="001370FF">
        <w:rPr>
          <w:rFonts w:hint="eastAsia"/>
          <w:sz w:val="21"/>
          <w:lang w:eastAsia="zh-CN"/>
        </w:rPr>
        <w:t>并辅以技能培训、互访和识字方案。小额贷款方案中已有多个成功案例并需要继续努力才能使该方案持续发展。</w:t>
      </w:r>
    </w:p>
    <w:p w:rsidR="00194B1A" w:rsidRPr="001370FF" w:rsidRDefault="00194B1A" w:rsidP="00085F14">
      <w:pPr>
        <w:pStyle w:val="H23GC"/>
        <w:rPr>
          <w:rFonts w:hint="eastAsia"/>
        </w:rPr>
      </w:pPr>
      <w:r w:rsidRPr="001370FF">
        <w:tab/>
      </w:r>
      <w:r w:rsidRPr="001370FF">
        <w:tab/>
      </w:r>
      <w:r w:rsidRPr="001370FF">
        <w:rPr>
          <w:rFonts w:hint="eastAsia"/>
        </w:rPr>
        <w:t>妇女掌权和决策</w:t>
      </w:r>
    </w:p>
    <w:p w:rsidR="00194B1A" w:rsidRPr="001370FF" w:rsidRDefault="00194B1A" w:rsidP="00085F14">
      <w:pPr>
        <w:pStyle w:val="SingleTxtG"/>
        <w:spacing w:line="320" w:lineRule="atLeast"/>
        <w:rPr>
          <w:rFonts w:hint="eastAsia"/>
          <w:sz w:val="21"/>
          <w:lang w:eastAsia="zh-CN"/>
        </w:rPr>
      </w:pPr>
      <w:r w:rsidRPr="001370FF">
        <w:rPr>
          <w:rFonts w:hint="eastAsia"/>
          <w:sz w:val="21"/>
          <w:lang w:eastAsia="zh-CN"/>
        </w:rPr>
        <w:t>23</w:t>
      </w:r>
      <w:r w:rsidR="00654786" w:rsidRPr="001370FF">
        <w:rPr>
          <w:rFonts w:hint="eastAsia"/>
          <w:sz w:val="21"/>
          <w:lang w:eastAsia="zh-CN"/>
        </w:rPr>
        <w:t>2.</w:t>
      </w:r>
      <w:r w:rsidRPr="001370FF">
        <w:rPr>
          <w:rFonts w:hint="eastAsia"/>
          <w:sz w:val="21"/>
          <w:lang w:eastAsia="zh-CN"/>
        </w:rPr>
        <w:tab/>
      </w:r>
      <w:r w:rsidRPr="001370FF">
        <w:rPr>
          <w:rFonts w:hint="eastAsia"/>
          <w:sz w:val="21"/>
          <w:lang w:eastAsia="zh-CN"/>
        </w:rPr>
        <w:t>如上所述</w:t>
      </w:r>
      <w:r w:rsidR="00654786" w:rsidRPr="001370FF">
        <w:rPr>
          <w:rFonts w:hint="eastAsia"/>
          <w:sz w:val="21"/>
          <w:lang w:eastAsia="zh-CN"/>
        </w:rPr>
        <w:t>，</w:t>
      </w:r>
      <w:r w:rsidRPr="001370FF">
        <w:rPr>
          <w:rFonts w:hint="eastAsia"/>
          <w:sz w:val="21"/>
          <w:lang w:eastAsia="zh-CN"/>
        </w:rPr>
        <w:t>妇女已逐渐被纳入到国家重构过程、国家和地方政治、行政和国民生计的各个其他方面的主流当中。现在制宪会议中也有着相当数量的妇女代表。这是承认妇女的能力和进一步赋予妇女权利方面的一个非常显著的发展。</w:t>
      </w:r>
    </w:p>
    <w:p w:rsidR="00194B1A" w:rsidRPr="001370FF" w:rsidRDefault="00194B1A" w:rsidP="00085F14">
      <w:pPr>
        <w:pStyle w:val="SingleTxtG"/>
        <w:spacing w:line="320" w:lineRule="atLeast"/>
        <w:rPr>
          <w:rFonts w:hint="eastAsia"/>
          <w:sz w:val="21"/>
          <w:lang w:eastAsia="zh-CN"/>
        </w:rPr>
      </w:pPr>
      <w:r w:rsidRPr="001370FF">
        <w:rPr>
          <w:rFonts w:hint="eastAsia"/>
          <w:sz w:val="21"/>
          <w:lang w:eastAsia="zh-CN"/>
        </w:rPr>
        <w:t>23</w:t>
      </w:r>
      <w:r w:rsidR="00654786" w:rsidRPr="001370FF">
        <w:rPr>
          <w:rFonts w:hint="eastAsia"/>
          <w:sz w:val="21"/>
          <w:lang w:eastAsia="zh-CN"/>
        </w:rPr>
        <w:t>3.</w:t>
      </w:r>
      <w:r w:rsidRPr="001370FF">
        <w:rPr>
          <w:rFonts w:hint="eastAsia"/>
          <w:sz w:val="21"/>
          <w:lang w:eastAsia="zh-CN"/>
        </w:rPr>
        <w:tab/>
      </w:r>
      <w:r w:rsidRPr="001370FF">
        <w:rPr>
          <w:rFonts w:hint="eastAsia"/>
          <w:sz w:val="21"/>
          <w:lang w:eastAsia="zh-CN"/>
        </w:rPr>
        <w:t>除参与国家政策外</w:t>
      </w:r>
      <w:r w:rsidR="00654786" w:rsidRPr="001370FF">
        <w:rPr>
          <w:rFonts w:hint="eastAsia"/>
          <w:sz w:val="21"/>
          <w:lang w:eastAsia="zh-CN"/>
        </w:rPr>
        <w:t>，</w:t>
      </w:r>
      <w:r w:rsidRPr="001370FF">
        <w:rPr>
          <w:rFonts w:hint="eastAsia"/>
          <w:sz w:val="21"/>
          <w:lang w:eastAsia="zh-CN"/>
        </w:rPr>
        <w:t>《地方自治法》还强制规定妇女在理事会、执行委员会和县发展委员会、村发展委员会以及自治市的选区委员会中任职。《地方自治财政管理法规》第</w:t>
      </w:r>
      <w:r w:rsidRPr="001370FF">
        <w:rPr>
          <w:sz w:val="21"/>
          <w:lang w:eastAsia="zh-CN"/>
        </w:rPr>
        <w:t>70</w:t>
      </w:r>
      <w:r w:rsidR="00654786" w:rsidRPr="001370FF">
        <w:rPr>
          <w:sz w:val="21"/>
          <w:lang w:eastAsia="zh-CN"/>
        </w:rPr>
        <w:t>(</w:t>
      </w:r>
      <w:r w:rsidRPr="001370FF">
        <w:rPr>
          <w:sz w:val="21"/>
          <w:lang w:eastAsia="zh-CN"/>
        </w:rPr>
        <w:t>2</w:t>
      </w:r>
      <w:r w:rsidR="00654786" w:rsidRPr="001370FF">
        <w:rPr>
          <w:sz w:val="21"/>
          <w:lang w:eastAsia="zh-CN"/>
        </w:rPr>
        <w:t>)(</w:t>
      </w:r>
      <w:r w:rsidRPr="001370FF">
        <w:rPr>
          <w:sz w:val="21"/>
          <w:lang w:eastAsia="zh-CN"/>
        </w:rPr>
        <w:t>1</w:t>
      </w:r>
      <w:r w:rsidR="00654786" w:rsidRPr="001370FF">
        <w:rPr>
          <w:sz w:val="21"/>
          <w:lang w:eastAsia="zh-CN"/>
        </w:rPr>
        <w:t>)</w:t>
      </w:r>
      <w:r w:rsidRPr="001370FF">
        <w:rPr>
          <w:rFonts w:hint="eastAsia"/>
          <w:sz w:val="21"/>
          <w:lang w:eastAsia="zh-CN"/>
        </w:rPr>
        <w:t>条强制规定用户委员会中必须有</w:t>
      </w:r>
      <w:r w:rsidRPr="001370FF">
        <w:rPr>
          <w:rFonts w:hint="eastAsia"/>
          <w:sz w:val="21"/>
          <w:lang w:eastAsia="zh-CN"/>
        </w:rPr>
        <w:t>30</w:t>
      </w:r>
      <w:r w:rsidR="00654786" w:rsidRPr="001370FF">
        <w:rPr>
          <w:rFonts w:hint="eastAsia"/>
          <w:sz w:val="21"/>
          <w:lang w:eastAsia="zh-CN"/>
        </w:rPr>
        <w:t>%</w:t>
      </w:r>
      <w:r w:rsidRPr="001370FF">
        <w:rPr>
          <w:rFonts w:hint="eastAsia"/>
          <w:sz w:val="21"/>
          <w:lang w:eastAsia="zh-CN"/>
        </w:rPr>
        <w:t>的女性成员。同时还采取了一些最为重要的措施来确保妇女有效参政和担任职务。</w:t>
      </w:r>
    </w:p>
    <w:p w:rsidR="00194B1A" w:rsidRPr="001370FF" w:rsidRDefault="00194B1A" w:rsidP="00085F14">
      <w:pPr>
        <w:pStyle w:val="SingleTxtG"/>
        <w:spacing w:line="320" w:lineRule="atLeast"/>
        <w:rPr>
          <w:rFonts w:hint="eastAsia"/>
          <w:sz w:val="21"/>
          <w:lang w:eastAsia="zh-CN"/>
        </w:rPr>
      </w:pPr>
      <w:r w:rsidRPr="001370FF">
        <w:rPr>
          <w:rFonts w:hint="eastAsia"/>
          <w:sz w:val="21"/>
          <w:lang w:eastAsia="zh-CN"/>
        </w:rPr>
        <w:t>23</w:t>
      </w:r>
      <w:r w:rsidR="00654786" w:rsidRPr="001370FF">
        <w:rPr>
          <w:rFonts w:hint="eastAsia"/>
          <w:sz w:val="21"/>
          <w:lang w:eastAsia="zh-CN"/>
        </w:rPr>
        <w:t>4.</w:t>
      </w:r>
      <w:r w:rsidRPr="001370FF">
        <w:rPr>
          <w:rFonts w:hint="eastAsia"/>
          <w:sz w:val="21"/>
          <w:lang w:eastAsia="zh-CN"/>
        </w:rPr>
        <w:tab/>
      </w:r>
      <w:r w:rsidRPr="001370FF">
        <w:rPr>
          <w:rFonts w:hint="eastAsia"/>
          <w:sz w:val="21"/>
          <w:lang w:eastAsia="zh-CN"/>
        </w:rPr>
        <w:t>在实施《消除对妇女一切形式歧视公约》</w:t>
      </w:r>
      <w:r w:rsidR="00654786" w:rsidRPr="001370FF">
        <w:rPr>
          <w:rFonts w:hint="eastAsia"/>
          <w:sz w:val="21"/>
          <w:lang w:eastAsia="zh-CN"/>
        </w:rPr>
        <w:t>/</w:t>
      </w:r>
      <w:r w:rsidRPr="001370FF">
        <w:rPr>
          <w:rFonts w:hint="eastAsia"/>
          <w:sz w:val="21"/>
          <w:lang w:eastAsia="zh-CN"/>
        </w:rPr>
        <w:t>国家行动计划的同时</w:t>
      </w:r>
      <w:r w:rsidR="00654786" w:rsidRPr="001370FF">
        <w:rPr>
          <w:rFonts w:hint="eastAsia"/>
          <w:sz w:val="21"/>
          <w:lang w:eastAsia="zh-CN"/>
        </w:rPr>
        <w:t>，</w:t>
      </w:r>
      <w:r w:rsidRPr="001370FF">
        <w:rPr>
          <w:rFonts w:hint="eastAsia"/>
          <w:sz w:val="21"/>
          <w:lang w:eastAsia="zh-CN"/>
        </w:rPr>
        <w:t>通过《三年过渡计划》通过了一系列政策措施</w:t>
      </w:r>
      <w:r w:rsidR="00654786" w:rsidRPr="001370FF">
        <w:rPr>
          <w:rFonts w:hint="eastAsia"/>
          <w:sz w:val="21"/>
          <w:lang w:eastAsia="zh-CN"/>
        </w:rPr>
        <w:t>，</w:t>
      </w:r>
      <w:r w:rsidRPr="001370FF">
        <w:rPr>
          <w:rFonts w:hint="eastAsia"/>
          <w:sz w:val="21"/>
          <w:lang w:eastAsia="zh-CN"/>
        </w:rPr>
        <w:t>随后为</w:t>
      </w:r>
      <w:r w:rsidRPr="001370FF">
        <w:rPr>
          <w:rFonts w:hint="eastAsia"/>
          <w:sz w:val="21"/>
          <w:lang w:eastAsia="zh-CN"/>
        </w:rPr>
        <w:t>2008</w:t>
      </w:r>
      <w:r w:rsidR="00654786" w:rsidRPr="001370FF">
        <w:rPr>
          <w:rFonts w:hint="eastAsia"/>
          <w:sz w:val="21"/>
          <w:lang w:eastAsia="zh-CN"/>
        </w:rPr>
        <w:t>/</w:t>
      </w:r>
      <w:r w:rsidRPr="001370FF">
        <w:rPr>
          <w:rFonts w:hint="eastAsia"/>
          <w:sz w:val="21"/>
          <w:lang w:eastAsia="zh-CN"/>
        </w:rPr>
        <w:t>2009</w:t>
      </w:r>
      <w:r w:rsidRPr="001370FF">
        <w:rPr>
          <w:rFonts w:hint="eastAsia"/>
          <w:sz w:val="21"/>
          <w:lang w:eastAsia="zh-CN"/>
        </w:rPr>
        <w:t>财政年度划拨了预算</w:t>
      </w:r>
      <w:r w:rsidR="00654786" w:rsidRPr="001370FF">
        <w:rPr>
          <w:rFonts w:hint="eastAsia"/>
          <w:sz w:val="21"/>
          <w:lang w:eastAsia="zh-CN"/>
        </w:rPr>
        <w:t>，</w:t>
      </w:r>
      <w:r w:rsidRPr="001370FF">
        <w:rPr>
          <w:rFonts w:hint="eastAsia"/>
          <w:sz w:val="21"/>
          <w:lang w:eastAsia="zh-CN"/>
        </w:rPr>
        <w:t>目的是通过确保</w:t>
      </w:r>
      <w:r w:rsidRPr="001370FF">
        <w:rPr>
          <w:rFonts w:hint="eastAsia"/>
          <w:sz w:val="21"/>
          <w:lang w:eastAsia="zh-CN"/>
        </w:rPr>
        <w:t>33</w:t>
      </w:r>
      <w:r w:rsidR="00654786" w:rsidRPr="001370FF">
        <w:rPr>
          <w:rFonts w:hint="eastAsia"/>
          <w:sz w:val="21"/>
          <w:lang w:eastAsia="zh-CN"/>
        </w:rPr>
        <w:t>%</w:t>
      </w:r>
      <w:r w:rsidRPr="001370FF">
        <w:rPr>
          <w:rFonts w:hint="eastAsia"/>
          <w:sz w:val="21"/>
          <w:lang w:eastAsia="zh-CN"/>
        </w:rPr>
        <w:t>的妇女参加到决策过程当中</w:t>
      </w:r>
      <w:r w:rsidR="00654786" w:rsidRPr="001370FF">
        <w:rPr>
          <w:rFonts w:hint="eastAsia"/>
          <w:sz w:val="21"/>
          <w:lang w:eastAsia="zh-CN"/>
        </w:rPr>
        <w:t>，</w:t>
      </w:r>
      <w:r w:rsidRPr="001370FF">
        <w:rPr>
          <w:rFonts w:hint="eastAsia"/>
          <w:sz w:val="21"/>
          <w:lang w:eastAsia="zh-CN"/>
        </w:rPr>
        <w:t>从而赋予妇女权力。根据《国家行动计划》</w:t>
      </w:r>
      <w:r w:rsidR="00654786" w:rsidRPr="001370FF">
        <w:rPr>
          <w:rFonts w:hint="eastAsia"/>
          <w:sz w:val="21"/>
          <w:lang w:eastAsia="zh-CN"/>
        </w:rPr>
        <w:t>，</w:t>
      </w:r>
      <w:r w:rsidRPr="001370FF">
        <w:rPr>
          <w:rFonts w:hint="eastAsia"/>
          <w:sz w:val="21"/>
          <w:lang w:eastAsia="zh-CN"/>
        </w:rPr>
        <w:t>“将通过法律、政策和体制改革确保至少有</w:t>
      </w:r>
      <w:r w:rsidRPr="001370FF">
        <w:rPr>
          <w:rFonts w:hint="eastAsia"/>
          <w:sz w:val="21"/>
          <w:lang w:eastAsia="zh-CN"/>
        </w:rPr>
        <w:t>33</w:t>
      </w:r>
      <w:r w:rsidR="00654786" w:rsidRPr="001370FF">
        <w:rPr>
          <w:rFonts w:hint="eastAsia"/>
          <w:sz w:val="21"/>
          <w:lang w:eastAsia="zh-CN"/>
        </w:rPr>
        <w:t>%</w:t>
      </w:r>
      <w:r w:rsidRPr="001370FF">
        <w:rPr>
          <w:rFonts w:hint="eastAsia"/>
          <w:sz w:val="21"/>
          <w:lang w:eastAsia="zh-CN"/>
        </w:rPr>
        <w:t>的妇女进入国家机构。妇女的任职比例与国家机构的构成成比例</w:t>
      </w:r>
      <w:r w:rsidR="00654786" w:rsidRPr="001370FF">
        <w:rPr>
          <w:rFonts w:hint="eastAsia"/>
          <w:sz w:val="21"/>
          <w:lang w:eastAsia="zh-CN"/>
        </w:rPr>
        <w:t>，</w:t>
      </w:r>
      <w:r w:rsidRPr="001370FF">
        <w:rPr>
          <w:rFonts w:hint="eastAsia"/>
          <w:sz w:val="21"/>
          <w:lang w:eastAsia="zh-CN"/>
        </w:rPr>
        <w:t>并包括社会中妇女的种族多样性。将在全国、区域和县级层面上开展专门设计的课程</w:t>
      </w:r>
      <w:r w:rsidR="00654786" w:rsidRPr="001370FF">
        <w:rPr>
          <w:rFonts w:hint="eastAsia"/>
          <w:sz w:val="21"/>
          <w:lang w:eastAsia="zh-CN"/>
        </w:rPr>
        <w:t>，</w:t>
      </w:r>
      <w:r w:rsidRPr="001370FF">
        <w:rPr>
          <w:rFonts w:hint="eastAsia"/>
          <w:sz w:val="21"/>
          <w:lang w:eastAsia="zh-CN"/>
        </w:rPr>
        <w:t>从而在总体上提升妇女的能力</w:t>
      </w:r>
      <w:r w:rsidR="00654786" w:rsidRPr="001370FF">
        <w:rPr>
          <w:rFonts w:hint="eastAsia"/>
          <w:sz w:val="21"/>
          <w:lang w:eastAsia="zh-CN"/>
        </w:rPr>
        <w:t>，</w:t>
      </w:r>
      <w:r w:rsidRPr="001370FF">
        <w:rPr>
          <w:rFonts w:hint="eastAsia"/>
          <w:sz w:val="21"/>
          <w:lang w:eastAsia="zh-CN"/>
        </w:rPr>
        <w:t>尤其是处于社会边缘妇女的能力</w:t>
      </w:r>
      <w:r w:rsidR="00654786" w:rsidRPr="001370FF">
        <w:rPr>
          <w:rFonts w:hint="eastAsia"/>
          <w:sz w:val="21"/>
          <w:lang w:eastAsia="zh-CN"/>
        </w:rPr>
        <w:t>，</w:t>
      </w:r>
      <w:r w:rsidRPr="001370FF">
        <w:rPr>
          <w:rFonts w:hint="eastAsia"/>
          <w:sz w:val="21"/>
          <w:lang w:eastAsia="zh-CN"/>
        </w:rPr>
        <w:t>以便妇女能够在公职职位的任命和晋升中竞争。由妇女担任首席执行官并且管理委员会有</w:t>
      </w:r>
      <w:r w:rsidRPr="001370FF">
        <w:rPr>
          <w:rFonts w:hint="eastAsia"/>
          <w:sz w:val="21"/>
          <w:lang w:eastAsia="zh-CN"/>
        </w:rPr>
        <w:t>50</w:t>
      </w:r>
      <w:r w:rsidR="00654786" w:rsidRPr="001370FF">
        <w:rPr>
          <w:rFonts w:hint="eastAsia"/>
          <w:sz w:val="21"/>
          <w:lang w:eastAsia="zh-CN"/>
        </w:rPr>
        <w:t>%</w:t>
      </w:r>
      <w:r w:rsidRPr="001370FF">
        <w:rPr>
          <w:rFonts w:hint="eastAsia"/>
          <w:sz w:val="21"/>
          <w:lang w:eastAsia="zh-CN"/>
        </w:rPr>
        <w:t>女性成员的工业企业将得到特殊奖励。”</w:t>
      </w:r>
    </w:p>
    <w:p w:rsidR="00194B1A" w:rsidRPr="001370FF" w:rsidRDefault="00194B1A" w:rsidP="00085F14">
      <w:pPr>
        <w:pStyle w:val="H23GC"/>
        <w:rPr>
          <w:rFonts w:hint="eastAsia"/>
        </w:rPr>
      </w:pPr>
      <w:r w:rsidRPr="001370FF">
        <w:tab/>
      </w:r>
      <w:r w:rsidRPr="001370FF">
        <w:tab/>
      </w:r>
      <w:r w:rsidRPr="001370FF">
        <w:rPr>
          <w:rFonts w:hint="eastAsia"/>
        </w:rPr>
        <w:t>体制机制与提高妇女地位</w:t>
      </w:r>
    </w:p>
    <w:p w:rsidR="00194B1A" w:rsidRPr="001370FF" w:rsidRDefault="00194B1A" w:rsidP="00085F14">
      <w:pPr>
        <w:pStyle w:val="SingleTxtGC"/>
        <w:rPr>
          <w:rFonts w:hint="eastAsia"/>
        </w:rPr>
      </w:pPr>
      <w:r w:rsidRPr="001370FF">
        <w:rPr>
          <w:rFonts w:hint="eastAsia"/>
        </w:rPr>
        <w:t>23</w:t>
      </w:r>
      <w:r w:rsidR="00654786" w:rsidRPr="001370FF">
        <w:rPr>
          <w:rFonts w:hint="eastAsia"/>
        </w:rPr>
        <w:t>5.</w:t>
      </w:r>
      <w:r w:rsidR="00085F14" w:rsidRPr="001370FF">
        <w:rPr>
          <w:rFonts w:hint="eastAsia"/>
        </w:rPr>
        <w:t xml:space="preserve">  </w:t>
      </w:r>
      <w:r w:rsidRPr="001370FF">
        <w:rPr>
          <w:rFonts w:hint="eastAsia"/>
        </w:rPr>
        <w:t>正如在先前报告中提及的那样</w:t>
      </w:r>
      <w:r w:rsidR="00654786" w:rsidRPr="001370FF">
        <w:rPr>
          <w:rFonts w:hint="eastAsia"/>
        </w:rPr>
        <w:t>，</w:t>
      </w:r>
      <w:r w:rsidRPr="001370FF">
        <w:rPr>
          <w:rFonts w:hint="eastAsia"/>
        </w:rPr>
        <w:t>就加强体制机制而言</w:t>
      </w:r>
      <w:r w:rsidR="00654786" w:rsidRPr="001370FF">
        <w:rPr>
          <w:rFonts w:hint="eastAsia"/>
        </w:rPr>
        <w:t>，</w:t>
      </w:r>
      <w:r w:rsidRPr="001370FF">
        <w:rPr>
          <w:rFonts w:hint="eastAsia"/>
        </w:rPr>
        <w:t>妇女、儿童和社会福利部的作用仍然至关重要。《消除对妇女一切形式歧视公约》国家委员会正在实施《消除对妇女一切形式歧视公约》的国家行动计划和各种方案</w:t>
      </w:r>
      <w:r w:rsidR="00654786" w:rsidRPr="001370FF">
        <w:rPr>
          <w:rFonts w:hint="eastAsia"/>
        </w:rPr>
        <w:t>，</w:t>
      </w:r>
      <w:r w:rsidRPr="001370FF">
        <w:rPr>
          <w:rFonts w:hint="eastAsia"/>
        </w:rPr>
        <w:t>其中包括妇女、儿童和社会福利部指导下的培训、意识形成、公布和宣传方案。经证明</w:t>
      </w:r>
      <w:r w:rsidR="00654786" w:rsidRPr="001370FF">
        <w:rPr>
          <w:rFonts w:hint="eastAsia"/>
        </w:rPr>
        <w:t>，</w:t>
      </w:r>
      <w:r w:rsidRPr="001370FF">
        <w:rPr>
          <w:rFonts w:hint="eastAsia"/>
        </w:rPr>
        <w:t>妇女、儿童和社会福利部于</w:t>
      </w:r>
      <w:r w:rsidRPr="001370FF">
        <w:rPr>
          <w:rFonts w:hint="eastAsia"/>
        </w:rPr>
        <w:t>2006</w:t>
      </w:r>
      <w:r w:rsidRPr="001370FF">
        <w:rPr>
          <w:rFonts w:hint="eastAsia"/>
        </w:rPr>
        <w:t>年编制的性别和社会包容战略文件是实现国家制度层次的社会性别主流化和促进两性平等的最有效手段之一。各个部委的大部分女性职员已经接受了“性别、生殖保健和社会包容”方面的培训。妇女、儿童和社会福利部与人口基金协作提供的培训是建设体制能力的指标之一。已经在尼泊尔所有</w:t>
      </w:r>
      <w:r w:rsidRPr="001370FF">
        <w:rPr>
          <w:rFonts w:hint="eastAsia"/>
        </w:rPr>
        <w:t>75</w:t>
      </w:r>
      <w:r w:rsidRPr="001370FF">
        <w:rPr>
          <w:rFonts w:hint="eastAsia"/>
        </w:rPr>
        <w:t>个县中委任妇女发展干事。妇女发展干事下有</w:t>
      </w:r>
      <w:r w:rsidRPr="001370FF">
        <w:rPr>
          <w:rFonts w:hint="eastAsia"/>
        </w:rPr>
        <w:t>943</w:t>
      </w:r>
      <w:r w:rsidRPr="001370FF">
        <w:rPr>
          <w:rFonts w:hint="eastAsia"/>
        </w:rPr>
        <w:t>名职员。据妇女发展部包公案</w:t>
      </w:r>
      <w:r w:rsidR="00654786" w:rsidRPr="001370FF">
        <w:rPr>
          <w:rFonts w:hint="eastAsia"/>
        </w:rPr>
        <w:t>，</w:t>
      </w:r>
      <w:r w:rsidRPr="001370FF">
        <w:rPr>
          <w:rFonts w:hint="eastAsia"/>
        </w:rPr>
        <w:t>已经形成了</w:t>
      </w:r>
      <w:r w:rsidRPr="001370FF">
        <w:t>53 136</w:t>
      </w:r>
      <w:r w:rsidRPr="001370FF">
        <w:rPr>
          <w:rFonts w:hint="eastAsia"/>
        </w:rPr>
        <w:t>个妇女小组。下表的数据是妇女</w:t>
      </w:r>
      <w:r w:rsidR="00654786" w:rsidRPr="001370FF">
        <w:rPr>
          <w:rFonts w:hint="eastAsia"/>
        </w:rPr>
        <w:t>(</w:t>
      </w:r>
      <w:r w:rsidRPr="001370FF">
        <w:rPr>
          <w:rFonts w:hint="eastAsia"/>
        </w:rPr>
        <w:t>尤其是具有不同社会身份的妇女</w:t>
      </w:r>
      <w:r w:rsidR="00654786" w:rsidRPr="001370FF">
        <w:rPr>
          <w:rFonts w:hint="eastAsia"/>
        </w:rPr>
        <w:t>)</w:t>
      </w:r>
      <w:r w:rsidRPr="001370FF">
        <w:rPr>
          <w:rFonts w:hint="eastAsia"/>
        </w:rPr>
        <w:t>体制能力建设的结果性指标之一。</w:t>
      </w:r>
    </w:p>
    <w:p w:rsidR="00194B1A" w:rsidRPr="001370FF" w:rsidRDefault="00194B1A" w:rsidP="00085F14">
      <w:pPr>
        <w:pStyle w:val="SingleTxtGC"/>
        <w:rPr>
          <w:rFonts w:hint="eastAsia"/>
        </w:rPr>
      </w:pPr>
      <w:bookmarkStart w:id="37" w:name="_Toc285806828"/>
      <w:r w:rsidRPr="001370FF">
        <w:rPr>
          <w:rFonts w:hint="eastAsia"/>
        </w:rPr>
        <w:t>表</w:t>
      </w:r>
      <w:r w:rsidRPr="001370FF">
        <w:t>27</w:t>
      </w:r>
      <w:bookmarkStart w:id="38" w:name="_Toc285806829"/>
      <w:bookmarkEnd w:id="37"/>
      <w:r w:rsidR="00085F14" w:rsidRPr="001370FF">
        <w:rPr>
          <w:rFonts w:hint="eastAsia"/>
        </w:rPr>
        <w:br/>
      </w:r>
      <w:r w:rsidRPr="001370FF">
        <w:rPr>
          <w:rFonts w:eastAsia="SimHei" w:hint="eastAsia"/>
        </w:rPr>
        <w:t>妇女参加妇女发展小组的情况</w:t>
      </w:r>
      <w:bookmarkEnd w:id="38"/>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6"/>
        <w:gridCol w:w="1470"/>
        <w:gridCol w:w="3204"/>
      </w:tblGrid>
      <w:tr w:rsidR="00194B1A" w:rsidRPr="001370FF" w:rsidTr="00194B1A">
        <w:tc>
          <w:tcPr>
            <w:tcW w:w="269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8"/>
                <w:szCs w:val="18"/>
              </w:rPr>
            </w:pPr>
            <w:r w:rsidRPr="001370FF">
              <w:rPr>
                <w:rFonts w:eastAsia="KaiTi_GB2312" w:hint="eastAsia"/>
                <w:bCs/>
                <w:iCs/>
                <w:sz w:val="18"/>
                <w:szCs w:val="18"/>
              </w:rPr>
              <w:t>妇女</w:t>
            </w:r>
          </w:p>
        </w:tc>
        <w:tc>
          <w:tcPr>
            <w:tcW w:w="147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人数</w:t>
            </w:r>
          </w:p>
        </w:tc>
        <w:tc>
          <w:tcPr>
            <w:tcW w:w="320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百分比</w:t>
            </w:r>
          </w:p>
        </w:tc>
      </w:tr>
      <w:tr w:rsidR="00194B1A" w:rsidRPr="001370FF" w:rsidTr="00194B1A">
        <w:tc>
          <w:tcPr>
            <w:tcW w:w="2696"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德利特妇女</w:t>
            </w:r>
          </w:p>
        </w:tc>
        <w:tc>
          <w:tcPr>
            <w:tcW w:w="147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44 666</w:t>
            </w:r>
          </w:p>
        </w:tc>
        <w:tc>
          <w:tcPr>
            <w:tcW w:w="3204"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w:t>
            </w:r>
            <w:r w:rsidR="00654786" w:rsidRPr="001370FF">
              <w:rPr>
                <w:sz w:val="18"/>
                <w:szCs w:val="18"/>
              </w:rPr>
              <w:t>3.</w:t>
            </w:r>
            <w:r w:rsidRPr="001370FF">
              <w:rPr>
                <w:sz w:val="18"/>
                <w:szCs w:val="18"/>
              </w:rPr>
              <w:t xml:space="preserve">1 </w:t>
            </w:r>
          </w:p>
        </w:tc>
      </w:tr>
      <w:tr w:rsidR="00194B1A" w:rsidRPr="001370FF" w:rsidTr="00194B1A">
        <w:tc>
          <w:tcPr>
            <w:tcW w:w="2696"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贾那贾提</w:t>
            </w:r>
            <w:r w:rsidR="00654786" w:rsidRPr="001370FF">
              <w:rPr>
                <w:rFonts w:hint="eastAsia"/>
                <w:sz w:val="18"/>
                <w:szCs w:val="18"/>
              </w:rPr>
              <w:t>(</w:t>
            </w:r>
            <w:r w:rsidRPr="001370FF">
              <w:rPr>
                <w:rFonts w:hint="eastAsia"/>
                <w:sz w:val="18"/>
                <w:szCs w:val="18"/>
              </w:rPr>
              <w:t>少数民族</w:t>
            </w:r>
            <w:r w:rsidR="00654786" w:rsidRPr="001370FF">
              <w:rPr>
                <w:rFonts w:hint="eastAsia"/>
                <w:sz w:val="18"/>
                <w:szCs w:val="18"/>
              </w:rPr>
              <w:t>)</w:t>
            </w:r>
            <w:r w:rsidRPr="001370FF">
              <w:rPr>
                <w:rFonts w:hint="eastAsia"/>
                <w:sz w:val="18"/>
                <w:szCs w:val="18"/>
              </w:rPr>
              <w:t>妇女</w:t>
            </w:r>
          </w:p>
        </w:tc>
        <w:tc>
          <w:tcPr>
            <w:tcW w:w="147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115 074</w:t>
            </w:r>
          </w:p>
        </w:tc>
        <w:tc>
          <w:tcPr>
            <w:tcW w:w="320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3</w:t>
            </w:r>
            <w:r w:rsidR="00654786" w:rsidRPr="001370FF">
              <w:rPr>
                <w:sz w:val="18"/>
                <w:szCs w:val="18"/>
              </w:rPr>
              <w:t>3.</w:t>
            </w:r>
            <w:r w:rsidRPr="001370FF">
              <w:rPr>
                <w:sz w:val="18"/>
                <w:szCs w:val="18"/>
              </w:rPr>
              <w:t xml:space="preserve">53 </w:t>
            </w:r>
          </w:p>
        </w:tc>
      </w:tr>
      <w:tr w:rsidR="00194B1A" w:rsidRPr="001370FF" w:rsidTr="00194B1A">
        <w:tc>
          <w:tcPr>
            <w:tcW w:w="2696"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其他</w:t>
            </w:r>
          </w:p>
        </w:tc>
        <w:tc>
          <w:tcPr>
            <w:tcW w:w="1470"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183 509</w:t>
            </w:r>
          </w:p>
        </w:tc>
        <w:tc>
          <w:tcPr>
            <w:tcW w:w="3204"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5</w:t>
            </w:r>
            <w:r w:rsidR="00654786" w:rsidRPr="001370FF">
              <w:rPr>
                <w:sz w:val="18"/>
                <w:szCs w:val="18"/>
              </w:rPr>
              <w:t>3.</w:t>
            </w:r>
            <w:r w:rsidRPr="001370FF">
              <w:rPr>
                <w:sz w:val="18"/>
                <w:szCs w:val="18"/>
              </w:rPr>
              <w:t xml:space="preserve">46 </w:t>
            </w:r>
          </w:p>
        </w:tc>
      </w:tr>
      <w:tr w:rsidR="00194B1A" w:rsidRPr="001370FF" w:rsidTr="00194B1A">
        <w:tc>
          <w:tcPr>
            <w:tcW w:w="269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left="284" w:right="113"/>
              <w:rPr>
                <w:rFonts w:hint="eastAsia"/>
                <w:b/>
                <w:sz w:val="18"/>
                <w:szCs w:val="18"/>
              </w:rPr>
            </w:pPr>
            <w:r w:rsidRPr="001370FF">
              <w:rPr>
                <w:rFonts w:eastAsia="SimHei" w:hint="eastAsia"/>
                <w:sz w:val="18"/>
                <w:szCs w:val="18"/>
              </w:rPr>
              <w:t>总计</w:t>
            </w:r>
          </w:p>
        </w:tc>
        <w:tc>
          <w:tcPr>
            <w:tcW w:w="147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b/>
                <w:sz w:val="18"/>
                <w:szCs w:val="18"/>
              </w:rPr>
            </w:pPr>
            <w:r w:rsidRPr="001370FF">
              <w:rPr>
                <w:rFonts w:eastAsia="SimHei"/>
                <w:b/>
                <w:sz w:val="18"/>
                <w:szCs w:val="18"/>
              </w:rPr>
              <w:t>343 249</w:t>
            </w:r>
          </w:p>
        </w:tc>
        <w:tc>
          <w:tcPr>
            <w:tcW w:w="320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rFonts w:eastAsia="SimHei"/>
                <w:b/>
                <w:sz w:val="18"/>
                <w:szCs w:val="18"/>
              </w:rPr>
            </w:pPr>
            <w:r w:rsidRPr="001370FF">
              <w:rPr>
                <w:rFonts w:eastAsia="SimHei"/>
                <w:b/>
                <w:sz w:val="18"/>
                <w:szCs w:val="18"/>
              </w:rPr>
              <w:t xml:space="preserve">100 </w:t>
            </w:r>
          </w:p>
        </w:tc>
      </w:tr>
    </w:tbl>
    <w:p w:rsidR="00194B1A" w:rsidRPr="001370FF" w:rsidRDefault="00085F14" w:rsidP="005C76A9">
      <w:pPr>
        <w:spacing w:before="120" w:after="240"/>
        <w:ind w:leftChars="600" w:left="31680" w:right="1134"/>
        <w:rPr>
          <w:rFonts w:eastAsia="KaiTi_GB2312" w:hint="eastAsia"/>
          <w:sz w:val="18"/>
          <w:szCs w:val="18"/>
        </w:rPr>
      </w:pPr>
      <w:r w:rsidRPr="001370FF">
        <w:rPr>
          <w:rFonts w:eastAsia="KaiTi_GB2312" w:hint="eastAsia"/>
          <w:sz w:val="18"/>
          <w:szCs w:val="18"/>
        </w:rPr>
        <w:tab/>
      </w:r>
      <w:r w:rsidR="00194B1A" w:rsidRPr="001370FF">
        <w:rPr>
          <w:rFonts w:eastAsia="KaiTi_GB2312" w:hint="eastAsia"/>
          <w:sz w:val="18"/>
          <w:szCs w:val="18"/>
        </w:rPr>
        <w:t>资料来源</w:t>
      </w:r>
      <w:r w:rsidR="00654786" w:rsidRPr="001370FF">
        <w:rPr>
          <w:rFonts w:hint="eastAsia"/>
          <w:sz w:val="18"/>
          <w:szCs w:val="18"/>
        </w:rPr>
        <w:t>：</w:t>
      </w:r>
      <w:r w:rsidR="00194B1A" w:rsidRPr="001370FF">
        <w:rPr>
          <w:rFonts w:hAnsi="SimSun"/>
          <w:sz w:val="18"/>
          <w:szCs w:val="18"/>
        </w:rPr>
        <w:t>妇女发展部年度报告</w:t>
      </w:r>
      <w:r w:rsidR="00654786" w:rsidRPr="001370FF">
        <w:rPr>
          <w:sz w:val="18"/>
          <w:szCs w:val="18"/>
        </w:rPr>
        <w:t>(</w:t>
      </w:r>
      <w:r w:rsidR="00194B1A" w:rsidRPr="001370FF">
        <w:rPr>
          <w:rFonts w:hAnsi="SimSun"/>
          <w:sz w:val="18"/>
          <w:szCs w:val="18"/>
        </w:rPr>
        <w:t>妇女发展部门</w:t>
      </w:r>
      <w:r w:rsidR="00654786" w:rsidRPr="001370FF">
        <w:rPr>
          <w:sz w:val="18"/>
          <w:szCs w:val="18"/>
        </w:rPr>
        <w:t>/</w:t>
      </w:r>
      <w:r w:rsidR="00194B1A" w:rsidRPr="001370FF">
        <w:rPr>
          <w:rFonts w:hAnsi="SimSun"/>
          <w:sz w:val="18"/>
          <w:szCs w:val="18"/>
        </w:rPr>
        <w:t>妇女、儿童和社会福利部</w:t>
      </w:r>
      <w:r w:rsidR="00654786" w:rsidRPr="001370FF">
        <w:rPr>
          <w:sz w:val="18"/>
          <w:szCs w:val="18"/>
        </w:rPr>
        <w:t>)</w:t>
      </w:r>
      <w:r w:rsidR="00654786" w:rsidRPr="001370FF">
        <w:rPr>
          <w:rFonts w:hAnsi="SimSun"/>
          <w:sz w:val="18"/>
          <w:szCs w:val="18"/>
        </w:rPr>
        <w:t>，</w:t>
      </w:r>
      <w:r w:rsidR="00194B1A" w:rsidRPr="001370FF">
        <w:rPr>
          <w:rFonts w:hAnsi="SimSun"/>
          <w:sz w:val="18"/>
          <w:szCs w:val="18"/>
        </w:rPr>
        <w:t>尼泊尔历法</w:t>
      </w:r>
      <w:r w:rsidR="00194B1A" w:rsidRPr="001370FF">
        <w:rPr>
          <w:sz w:val="18"/>
          <w:szCs w:val="18"/>
        </w:rPr>
        <w:t>2063</w:t>
      </w:r>
      <w:r w:rsidR="00654786" w:rsidRPr="001370FF">
        <w:rPr>
          <w:sz w:val="18"/>
          <w:szCs w:val="18"/>
        </w:rPr>
        <w:t>/</w:t>
      </w:r>
      <w:r w:rsidR="00194B1A" w:rsidRPr="001370FF">
        <w:rPr>
          <w:sz w:val="18"/>
          <w:szCs w:val="18"/>
        </w:rPr>
        <w:t>2064</w:t>
      </w:r>
      <w:r w:rsidR="00194B1A" w:rsidRPr="001370FF">
        <w:rPr>
          <w:rFonts w:hAnsi="SimSun"/>
          <w:sz w:val="18"/>
          <w:szCs w:val="18"/>
        </w:rPr>
        <w:t>年</w:t>
      </w:r>
      <w:r w:rsidR="00654786" w:rsidRPr="001370FF">
        <w:rPr>
          <w:rFonts w:hAnsi="SimSun"/>
          <w:sz w:val="18"/>
          <w:szCs w:val="18"/>
        </w:rPr>
        <w:t>，</w:t>
      </w:r>
      <w:r w:rsidR="00194B1A" w:rsidRPr="001370FF">
        <w:rPr>
          <w:rFonts w:hAnsi="SimSun"/>
          <w:sz w:val="18"/>
          <w:szCs w:val="18"/>
        </w:rPr>
        <w:t>第</w:t>
      </w:r>
      <w:r w:rsidR="00194B1A" w:rsidRPr="001370FF">
        <w:rPr>
          <w:sz w:val="18"/>
          <w:szCs w:val="18"/>
        </w:rPr>
        <w:t>49</w:t>
      </w:r>
      <w:r w:rsidR="00194B1A" w:rsidRPr="001370FF">
        <w:rPr>
          <w:rFonts w:hAnsi="SimSun"/>
          <w:sz w:val="18"/>
          <w:szCs w:val="18"/>
        </w:rPr>
        <w:t>页。</w:t>
      </w:r>
    </w:p>
    <w:p w:rsidR="00194B1A" w:rsidRPr="001370FF" w:rsidRDefault="00194B1A" w:rsidP="00085F14">
      <w:pPr>
        <w:pStyle w:val="SingleTxtGC"/>
        <w:rPr>
          <w:rFonts w:hint="eastAsia"/>
        </w:rPr>
      </w:pPr>
      <w:r w:rsidRPr="001370FF">
        <w:rPr>
          <w:rFonts w:hint="eastAsia"/>
        </w:rPr>
        <w:t>23</w:t>
      </w:r>
      <w:r w:rsidR="00654786" w:rsidRPr="001370FF">
        <w:rPr>
          <w:rFonts w:hint="eastAsia"/>
        </w:rPr>
        <w:t>6.</w:t>
      </w:r>
      <w:r w:rsidR="00085F14" w:rsidRPr="001370FF">
        <w:rPr>
          <w:rFonts w:hint="eastAsia"/>
        </w:rPr>
        <w:t xml:space="preserve">  </w:t>
      </w:r>
      <w:r w:rsidRPr="001370FF">
        <w:rPr>
          <w:rFonts w:hint="eastAsia"/>
        </w:rPr>
        <w:t>如上所述</w:t>
      </w:r>
      <w:r w:rsidR="00654786" w:rsidRPr="001370FF">
        <w:rPr>
          <w:rFonts w:hint="eastAsia"/>
        </w:rPr>
        <w:t>，</w:t>
      </w:r>
      <w:r w:rsidRPr="001370FF">
        <w:rPr>
          <w:rFonts w:hint="eastAsia"/>
        </w:rPr>
        <w:t>《地方自治法》为提高妇女和其他社会群体的地位并赋予他们权利提供了广阔范围。为实现《地方自治法》的目标</w:t>
      </w:r>
      <w:r w:rsidR="00654786" w:rsidRPr="001370FF">
        <w:rPr>
          <w:rFonts w:hint="eastAsia"/>
        </w:rPr>
        <w:t>，</w:t>
      </w:r>
      <w:r w:rsidRPr="001370FF">
        <w:rPr>
          <w:rFonts w:hint="eastAsia"/>
        </w:rPr>
        <w:t>地方发展部通过了不仅能够详细说明程序</w:t>
      </w:r>
      <w:r w:rsidR="00654786" w:rsidRPr="001370FF">
        <w:rPr>
          <w:rFonts w:hint="eastAsia"/>
        </w:rPr>
        <w:t>，</w:t>
      </w:r>
      <w:r w:rsidRPr="001370FF">
        <w:rPr>
          <w:rFonts w:hint="eastAsia"/>
        </w:rPr>
        <w:t>也对受益人</w:t>
      </w:r>
      <w:r w:rsidR="00654786" w:rsidRPr="001370FF">
        <w:rPr>
          <w:rFonts w:hint="eastAsia"/>
        </w:rPr>
        <w:t>(</w:t>
      </w:r>
      <w:r w:rsidRPr="001370FF">
        <w:rPr>
          <w:rFonts w:hint="eastAsia"/>
        </w:rPr>
        <w:t>包括妇女</w:t>
      </w:r>
      <w:r w:rsidR="00654786" w:rsidRPr="001370FF">
        <w:rPr>
          <w:rFonts w:hint="eastAsia"/>
        </w:rPr>
        <w:t>)</w:t>
      </w:r>
      <w:r w:rsidRPr="001370FF">
        <w:rPr>
          <w:rFonts w:hint="eastAsia"/>
        </w:rPr>
        <w:t>参与决策委员会做出了规定的指南。以下为已经制定了指南的一些方面</w:t>
      </w:r>
      <w:r w:rsidR="00654786" w:rsidRPr="001370FF">
        <w:rPr>
          <w:rFonts w:hint="eastAsia"/>
        </w:rPr>
        <w:t>：</w:t>
      </w:r>
    </w:p>
    <w:p w:rsidR="00194B1A" w:rsidRPr="001370FF" w:rsidRDefault="00194B1A" w:rsidP="00085F14">
      <w:pPr>
        <w:pStyle w:val="Bullet1GC"/>
      </w:pPr>
      <w:r w:rsidRPr="001370FF">
        <w:rPr>
          <w:rFonts w:hint="eastAsia"/>
        </w:rPr>
        <w:t>2006</w:t>
      </w:r>
      <w:r w:rsidRPr="001370FF">
        <w:rPr>
          <w:rFonts w:hint="eastAsia"/>
        </w:rPr>
        <w:t>年村发展委员会拨款计划</w:t>
      </w:r>
      <w:bookmarkStart w:id="39" w:name="OLE_LINK23"/>
      <w:r w:rsidRPr="001370FF">
        <w:rPr>
          <w:rFonts w:hint="eastAsia"/>
        </w:rPr>
        <w:t>行动指南</w:t>
      </w:r>
      <w:bookmarkEnd w:id="39"/>
    </w:p>
    <w:p w:rsidR="00194B1A" w:rsidRPr="001370FF" w:rsidRDefault="00194B1A" w:rsidP="00085F14">
      <w:pPr>
        <w:pStyle w:val="Bullet1GC"/>
      </w:pPr>
      <w:r w:rsidRPr="001370FF">
        <w:rPr>
          <w:rFonts w:hint="eastAsia"/>
        </w:rPr>
        <w:t>2007</w:t>
      </w:r>
      <w:r w:rsidRPr="001370FF">
        <w:rPr>
          <w:rFonts w:hint="eastAsia"/>
        </w:rPr>
        <w:t>年社区组织承诺</w:t>
      </w:r>
    </w:p>
    <w:p w:rsidR="00194B1A" w:rsidRPr="001370FF" w:rsidRDefault="00194B1A" w:rsidP="00085F14">
      <w:pPr>
        <w:pStyle w:val="Bullet1GC"/>
      </w:pPr>
      <w:r w:rsidRPr="001370FF">
        <w:rPr>
          <w:rFonts w:hint="eastAsia"/>
        </w:rPr>
        <w:t>2008</w:t>
      </w:r>
      <w:r w:rsidRPr="001370FF">
        <w:rPr>
          <w:rFonts w:hint="eastAsia"/>
        </w:rPr>
        <w:t>年社区安全计划行动指南</w:t>
      </w:r>
    </w:p>
    <w:p w:rsidR="00194B1A" w:rsidRPr="001370FF" w:rsidRDefault="00194B1A" w:rsidP="00085F14">
      <w:pPr>
        <w:pStyle w:val="Bullet1GC"/>
      </w:pPr>
      <w:r w:rsidRPr="001370FF">
        <w:rPr>
          <w:rFonts w:hint="eastAsia"/>
        </w:rPr>
        <w:t>2008</w:t>
      </w:r>
      <w:r w:rsidRPr="001370FF">
        <w:rPr>
          <w:rFonts w:hint="eastAsia"/>
        </w:rPr>
        <w:t>年地方机构性别预算审计指南</w:t>
      </w:r>
    </w:p>
    <w:p w:rsidR="00194B1A" w:rsidRPr="001370FF" w:rsidRDefault="00194B1A" w:rsidP="00194B1A">
      <w:pPr>
        <w:pStyle w:val="SingleTxtG"/>
        <w:rPr>
          <w:rFonts w:hint="eastAsia"/>
          <w:sz w:val="21"/>
          <w:lang w:eastAsia="zh-CN"/>
        </w:rPr>
      </w:pPr>
      <w:r w:rsidRPr="001370FF">
        <w:rPr>
          <w:rFonts w:hint="eastAsia"/>
          <w:sz w:val="21"/>
          <w:lang w:eastAsia="zh-CN"/>
        </w:rPr>
        <w:t>23</w:t>
      </w:r>
      <w:r w:rsidR="00654786" w:rsidRPr="001370FF">
        <w:rPr>
          <w:rFonts w:hint="eastAsia"/>
          <w:sz w:val="21"/>
          <w:lang w:eastAsia="zh-CN"/>
        </w:rPr>
        <w:t>7.</w:t>
      </w:r>
      <w:r w:rsidR="00085F14" w:rsidRPr="001370FF">
        <w:rPr>
          <w:rStyle w:val="SingleTxtGCChar"/>
          <w:rFonts w:hint="eastAsia"/>
        </w:rPr>
        <w:t xml:space="preserve">  </w:t>
      </w:r>
      <w:r w:rsidRPr="001370FF">
        <w:rPr>
          <w:rFonts w:hint="eastAsia"/>
          <w:sz w:val="21"/>
          <w:lang w:eastAsia="zh-CN"/>
        </w:rPr>
        <w:t>2006</w:t>
      </w:r>
      <w:r w:rsidRPr="001370FF">
        <w:rPr>
          <w:rFonts w:hint="eastAsia"/>
          <w:sz w:val="21"/>
          <w:lang w:eastAsia="zh-CN"/>
        </w:rPr>
        <w:t>年村发展委员会拨款计划行动指南做出了一项有关成立用户委员会的规定</w:t>
      </w:r>
      <w:r w:rsidR="00654786" w:rsidRPr="001370FF">
        <w:rPr>
          <w:rFonts w:hint="eastAsia"/>
          <w:sz w:val="21"/>
          <w:lang w:eastAsia="zh-CN"/>
        </w:rPr>
        <w:t>[</w:t>
      </w:r>
      <w:r w:rsidRPr="001370FF">
        <w:rPr>
          <w:rFonts w:hint="eastAsia"/>
          <w:sz w:val="21"/>
          <w:lang w:eastAsia="zh-CN"/>
        </w:rPr>
        <w:t>第</w:t>
      </w:r>
      <w:r w:rsidR="00654786" w:rsidRPr="001370FF">
        <w:rPr>
          <w:sz w:val="21"/>
          <w:lang w:eastAsia="zh-CN"/>
        </w:rPr>
        <w:t>7.</w:t>
      </w:r>
      <w:r w:rsidR="00CF486A">
        <w:rPr>
          <w:sz w:val="21"/>
          <w:lang w:eastAsia="zh-CN"/>
        </w:rPr>
        <w:t>2</w:t>
      </w:r>
      <w:r w:rsidR="00654786" w:rsidRPr="001370FF">
        <w:rPr>
          <w:sz w:val="21"/>
          <w:lang w:eastAsia="zh-CN"/>
        </w:rPr>
        <w:t>(</w:t>
      </w:r>
      <w:r w:rsidRPr="001370FF">
        <w:rPr>
          <w:sz w:val="21"/>
          <w:lang w:eastAsia="zh-CN"/>
        </w:rPr>
        <w:t>b</w:t>
      </w:r>
      <w:r w:rsidR="00654786" w:rsidRPr="001370FF">
        <w:rPr>
          <w:sz w:val="21"/>
          <w:lang w:eastAsia="zh-CN"/>
        </w:rPr>
        <w:t>)</w:t>
      </w:r>
      <w:r w:rsidRPr="001370FF">
        <w:rPr>
          <w:rFonts w:hint="eastAsia"/>
          <w:sz w:val="21"/>
          <w:lang w:eastAsia="zh-CN"/>
        </w:rPr>
        <w:t>条</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该规定要求委员会中至少有</w:t>
      </w:r>
      <w:r w:rsidRPr="001370FF">
        <w:rPr>
          <w:rFonts w:hint="eastAsia"/>
          <w:sz w:val="21"/>
          <w:lang w:eastAsia="zh-CN"/>
        </w:rPr>
        <w:t>33</w:t>
      </w:r>
      <w:r w:rsidR="00654786" w:rsidRPr="001370FF">
        <w:rPr>
          <w:rFonts w:hint="eastAsia"/>
          <w:sz w:val="21"/>
          <w:lang w:eastAsia="zh-CN"/>
        </w:rPr>
        <w:t>%</w:t>
      </w:r>
      <w:r w:rsidRPr="001370FF">
        <w:rPr>
          <w:rFonts w:hint="eastAsia"/>
          <w:sz w:val="21"/>
          <w:lang w:eastAsia="zh-CN"/>
        </w:rPr>
        <w:t>的妇女担任职位。“地方机构性别预算审计指南”</w:t>
      </w:r>
      <w:r w:rsidR="00654786" w:rsidRPr="001370FF">
        <w:rPr>
          <w:rFonts w:hint="eastAsia"/>
          <w:sz w:val="21"/>
          <w:lang w:eastAsia="zh-CN"/>
        </w:rPr>
        <w:t>(</w:t>
      </w:r>
      <w:r w:rsidRPr="001370FF">
        <w:rPr>
          <w:rFonts w:hint="eastAsia"/>
          <w:sz w:val="21"/>
          <w:lang w:eastAsia="zh-CN"/>
        </w:rPr>
        <w:t>妇女、儿童和社会福利部于</w:t>
      </w:r>
      <w:smartTag w:uri="urn:schemas-microsoft-com:office:smarttags" w:element="chsdate">
        <w:smartTagPr>
          <w:attr w:name="IsROCDate" w:val="False"/>
          <w:attr w:name="IsLunarDate" w:val="False"/>
          <w:attr w:name="Day" w:val="2"/>
          <w:attr w:name="Month" w:val="5"/>
          <w:attr w:name="Year" w:val="2008"/>
        </w:smartTagPr>
        <w:r w:rsidRPr="001370FF">
          <w:rPr>
            <w:rFonts w:hint="eastAsia"/>
            <w:sz w:val="21"/>
            <w:lang w:eastAsia="zh-CN"/>
          </w:rPr>
          <w:t>2008</w:t>
        </w:r>
        <w:r w:rsidRPr="001370FF">
          <w:rPr>
            <w:rFonts w:hint="eastAsia"/>
            <w:sz w:val="21"/>
            <w:lang w:eastAsia="zh-CN"/>
          </w:rPr>
          <w:t>年</w:t>
        </w:r>
        <w:r w:rsidRPr="001370FF">
          <w:rPr>
            <w:rFonts w:hint="eastAsia"/>
            <w:sz w:val="21"/>
            <w:lang w:eastAsia="zh-CN"/>
          </w:rPr>
          <w:t>5</w:t>
        </w:r>
        <w:r w:rsidRPr="001370FF">
          <w:rPr>
            <w:rFonts w:hint="eastAsia"/>
            <w:sz w:val="21"/>
            <w:lang w:eastAsia="zh-CN"/>
          </w:rPr>
          <w:t>月</w:t>
        </w:r>
        <w:r w:rsidRPr="001370FF">
          <w:rPr>
            <w:rFonts w:hint="eastAsia"/>
            <w:sz w:val="21"/>
            <w:lang w:eastAsia="zh-CN"/>
          </w:rPr>
          <w:t>2</w:t>
        </w:r>
        <w:r w:rsidRPr="001370FF">
          <w:rPr>
            <w:rFonts w:hint="eastAsia"/>
            <w:sz w:val="21"/>
            <w:lang w:eastAsia="zh-CN"/>
          </w:rPr>
          <w:t>日</w:t>
        </w:r>
      </w:smartTag>
      <w:r w:rsidRPr="001370FF">
        <w:rPr>
          <w:rFonts w:hint="eastAsia"/>
          <w:sz w:val="21"/>
          <w:lang w:eastAsia="zh-CN"/>
        </w:rPr>
        <w:t>批准</w:t>
      </w:r>
      <w:r w:rsidR="00654786" w:rsidRPr="001370FF">
        <w:rPr>
          <w:rFonts w:hint="eastAsia"/>
          <w:sz w:val="21"/>
          <w:lang w:eastAsia="zh-CN"/>
        </w:rPr>
        <w:t>)</w:t>
      </w:r>
      <w:r w:rsidRPr="001370FF">
        <w:rPr>
          <w:rFonts w:hint="eastAsia"/>
          <w:sz w:val="21"/>
          <w:lang w:eastAsia="zh-CN"/>
        </w:rPr>
        <w:t>是一项更为全面的实施指南</w:t>
      </w:r>
      <w:r w:rsidR="00654786" w:rsidRPr="001370FF">
        <w:rPr>
          <w:rFonts w:hint="eastAsia"/>
          <w:sz w:val="21"/>
          <w:lang w:eastAsia="zh-CN"/>
        </w:rPr>
        <w:t>，</w:t>
      </w:r>
      <w:r w:rsidRPr="001370FF">
        <w:rPr>
          <w:rFonts w:hint="eastAsia"/>
          <w:sz w:val="21"/>
          <w:lang w:eastAsia="zh-CN"/>
        </w:rPr>
        <w:t>它体现了通过监控、评估和性别预算审计系统使促进两性平等善治体制制度化的目标。该指南明确规定了为收集和更新分类数据、促进两性平等能力建设等性别预算审计的工作范围</w:t>
      </w:r>
      <w:r w:rsidR="00654786" w:rsidRPr="001370FF">
        <w:rPr>
          <w:rFonts w:hint="eastAsia"/>
          <w:sz w:val="21"/>
          <w:lang w:eastAsia="zh-CN"/>
        </w:rPr>
        <w:t>，</w:t>
      </w:r>
      <w:r w:rsidRPr="001370FF">
        <w:rPr>
          <w:rFonts w:hint="eastAsia"/>
          <w:sz w:val="21"/>
          <w:lang w:eastAsia="zh-CN"/>
        </w:rPr>
        <w:t>以及有关委任性别协调人负责协调、记录和报告等事宜的很多其他规定</w:t>
      </w:r>
      <w:r w:rsidR="00654786" w:rsidRPr="001370FF">
        <w:rPr>
          <w:rFonts w:hint="eastAsia"/>
          <w:sz w:val="21"/>
          <w:lang w:eastAsia="zh-CN"/>
        </w:rPr>
        <w:t>，</w:t>
      </w:r>
      <w:r w:rsidRPr="001370FF">
        <w:rPr>
          <w:rFonts w:hint="eastAsia"/>
          <w:sz w:val="21"/>
          <w:lang w:eastAsia="zh-CN"/>
        </w:rPr>
        <w:t>并随附有关地方机构中性别主流化的工作方法的附件。指南第</w:t>
      </w:r>
      <w:r w:rsidRPr="001370FF">
        <w:rPr>
          <w:rFonts w:hint="eastAsia"/>
          <w:sz w:val="21"/>
          <w:lang w:eastAsia="zh-CN"/>
        </w:rPr>
        <w:t>3</w:t>
      </w:r>
      <w:r w:rsidRPr="001370FF">
        <w:rPr>
          <w:rFonts w:hint="eastAsia"/>
          <w:sz w:val="21"/>
          <w:lang w:eastAsia="zh-CN"/>
        </w:rPr>
        <w:t>条为《北京行动纲要》通过的</w:t>
      </w:r>
      <w:r w:rsidRPr="001370FF">
        <w:rPr>
          <w:rFonts w:hint="eastAsia"/>
          <w:sz w:val="21"/>
          <w:lang w:eastAsia="zh-CN"/>
        </w:rPr>
        <w:t>12</w:t>
      </w:r>
      <w:r w:rsidRPr="001370FF">
        <w:rPr>
          <w:rFonts w:hint="eastAsia"/>
          <w:sz w:val="21"/>
          <w:lang w:eastAsia="zh-CN"/>
        </w:rPr>
        <w:t>个重要关切领域的实施提供了明确的工作方法。</w:t>
      </w:r>
    </w:p>
    <w:p w:rsidR="00194B1A" w:rsidRPr="001370FF" w:rsidRDefault="00194B1A" w:rsidP="00085F14">
      <w:pPr>
        <w:pStyle w:val="SingleTxtG"/>
        <w:spacing w:line="320" w:lineRule="atLeast"/>
        <w:rPr>
          <w:rFonts w:hint="eastAsia"/>
          <w:sz w:val="21"/>
          <w:lang w:eastAsia="zh-CN"/>
        </w:rPr>
      </w:pPr>
      <w:r w:rsidRPr="001370FF">
        <w:rPr>
          <w:rFonts w:hint="eastAsia"/>
          <w:sz w:val="21"/>
          <w:lang w:eastAsia="zh-CN"/>
        </w:rPr>
        <w:t>23</w:t>
      </w:r>
      <w:r w:rsidR="00654786" w:rsidRPr="001370FF">
        <w:rPr>
          <w:rFonts w:hint="eastAsia"/>
          <w:sz w:val="21"/>
          <w:lang w:eastAsia="zh-CN"/>
        </w:rPr>
        <w:t>8.</w:t>
      </w:r>
      <w:r w:rsidRPr="001370FF">
        <w:rPr>
          <w:rFonts w:hint="eastAsia"/>
          <w:sz w:val="21"/>
          <w:lang w:eastAsia="zh-CN"/>
        </w:rPr>
        <w:tab/>
      </w:r>
      <w:r w:rsidRPr="001370FF">
        <w:rPr>
          <w:rFonts w:hint="eastAsia"/>
          <w:sz w:val="21"/>
          <w:lang w:eastAsia="zh-CN"/>
        </w:rPr>
        <w:t>全国妇女委员会是为提高妇女地位并赋予妇女权利而设立的另一个独立的国家机构。该委员会先前仅通过政府决策设立</w:t>
      </w:r>
      <w:r w:rsidR="00654786" w:rsidRPr="001370FF">
        <w:rPr>
          <w:rFonts w:hint="eastAsia"/>
          <w:sz w:val="21"/>
          <w:lang w:eastAsia="zh-CN"/>
        </w:rPr>
        <w:t>，</w:t>
      </w:r>
      <w:r w:rsidRPr="001370FF">
        <w:rPr>
          <w:rFonts w:hint="eastAsia"/>
          <w:sz w:val="21"/>
          <w:lang w:eastAsia="zh-CN"/>
        </w:rPr>
        <w:t>随着</w:t>
      </w:r>
      <w:r w:rsidRPr="001370FF">
        <w:rPr>
          <w:rFonts w:hint="eastAsia"/>
          <w:sz w:val="21"/>
          <w:lang w:eastAsia="zh-CN"/>
        </w:rPr>
        <w:t>2007</w:t>
      </w:r>
      <w:r w:rsidRPr="001370FF">
        <w:rPr>
          <w:rFonts w:hint="eastAsia"/>
          <w:sz w:val="21"/>
          <w:lang w:eastAsia="zh-CN"/>
        </w:rPr>
        <w:t>年《全国妇女委员会法案》的颁布</w:t>
      </w:r>
      <w:r w:rsidR="00654786" w:rsidRPr="001370FF">
        <w:rPr>
          <w:rFonts w:hint="eastAsia"/>
          <w:sz w:val="21"/>
          <w:lang w:eastAsia="zh-CN"/>
        </w:rPr>
        <w:t>，</w:t>
      </w:r>
      <w:r w:rsidRPr="001370FF">
        <w:rPr>
          <w:rFonts w:hint="eastAsia"/>
          <w:sz w:val="21"/>
          <w:lang w:eastAsia="zh-CN"/>
        </w:rPr>
        <w:t>现在该委员会是一个自主法人团体。为保护和促进妇女的权利和利益</w:t>
      </w:r>
      <w:r w:rsidR="00654786" w:rsidRPr="001370FF">
        <w:rPr>
          <w:rFonts w:hint="eastAsia"/>
          <w:sz w:val="21"/>
          <w:lang w:eastAsia="zh-CN"/>
        </w:rPr>
        <w:t>，</w:t>
      </w:r>
      <w:r w:rsidRPr="001370FF">
        <w:rPr>
          <w:rFonts w:hint="eastAsia"/>
          <w:sz w:val="21"/>
          <w:lang w:eastAsia="zh-CN"/>
        </w:rPr>
        <w:t>有必要成立全国妇女委员会。该法案提出了审查、监督和评估该领域的政策和方案的规定</w:t>
      </w:r>
      <w:r w:rsidR="00654786" w:rsidRPr="001370FF">
        <w:rPr>
          <w:rFonts w:hint="eastAsia"/>
          <w:sz w:val="21"/>
          <w:lang w:eastAsia="zh-CN"/>
        </w:rPr>
        <w:t>，</w:t>
      </w:r>
      <w:r w:rsidRPr="001370FF">
        <w:rPr>
          <w:rFonts w:hint="eastAsia"/>
          <w:sz w:val="21"/>
          <w:lang w:eastAsia="zh-CN"/>
        </w:rPr>
        <w:t>这与相关国际惯例相符。另外</w:t>
      </w:r>
      <w:r w:rsidR="00654786" w:rsidRPr="001370FF">
        <w:rPr>
          <w:rFonts w:hint="eastAsia"/>
          <w:sz w:val="21"/>
          <w:lang w:eastAsia="zh-CN"/>
        </w:rPr>
        <w:t>，</w:t>
      </w:r>
      <w:r w:rsidRPr="001370FF">
        <w:rPr>
          <w:rFonts w:hint="eastAsia"/>
          <w:sz w:val="21"/>
          <w:lang w:eastAsia="zh-CN"/>
        </w:rPr>
        <w:t>全国妇女委员会参与进行基本调查</w:t>
      </w:r>
      <w:r w:rsidR="00654786" w:rsidRPr="001370FF">
        <w:rPr>
          <w:rFonts w:hint="eastAsia"/>
          <w:sz w:val="21"/>
          <w:lang w:eastAsia="zh-CN"/>
        </w:rPr>
        <w:t>，</w:t>
      </w:r>
      <w:r w:rsidRPr="001370FF">
        <w:rPr>
          <w:rFonts w:hint="eastAsia"/>
          <w:sz w:val="21"/>
          <w:lang w:eastAsia="zh-CN"/>
        </w:rPr>
        <w:t>包括通过向任何人打听消息、提取证据或证言、发布提交必要契约或文件或证据的命令</w:t>
      </w:r>
      <w:r w:rsidR="00654786" w:rsidRPr="001370FF">
        <w:rPr>
          <w:rFonts w:hint="eastAsia"/>
          <w:sz w:val="21"/>
          <w:lang w:eastAsia="zh-CN"/>
        </w:rPr>
        <w:t>，</w:t>
      </w:r>
      <w:r w:rsidRPr="001370FF">
        <w:rPr>
          <w:rFonts w:hint="eastAsia"/>
          <w:sz w:val="21"/>
          <w:lang w:eastAsia="zh-CN"/>
        </w:rPr>
        <w:t>以及对相关部门采取法律或其他行动以及后续活动。全国妇女委员会每年向妇女、儿童和社会福利部部长提交报告。全国妇女委员会已收到</w:t>
      </w:r>
      <w:r w:rsidRPr="001370FF">
        <w:rPr>
          <w:rFonts w:hint="eastAsia"/>
          <w:sz w:val="21"/>
          <w:lang w:eastAsia="zh-CN"/>
        </w:rPr>
        <w:t>3140</w:t>
      </w:r>
      <w:r w:rsidRPr="001370FF">
        <w:rPr>
          <w:rFonts w:hint="eastAsia"/>
          <w:sz w:val="21"/>
          <w:lang w:eastAsia="zh-CN"/>
        </w:rPr>
        <w:t>万卢比的拨款</w:t>
      </w:r>
      <w:r w:rsidR="00654786" w:rsidRPr="001370FF">
        <w:rPr>
          <w:rFonts w:hint="eastAsia"/>
          <w:sz w:val="21"/>
          <w:lang w:eastAsia="zh-CN"/>
        </w:rPr>
        <w:t>，</w:t>
      </w:r>
      <w:r w:rsidRPr="001370FF">
        <w:rPr>
          <w:rFonts w:hint="eastAsia"/>
          <w:sz w:val="21"/>
          <w:lang w:eastAsia="zh-CN"/>
        </w:rPr>
        <w:t>用于加强其体制能力</w:t>
      </w:r>
      <w:r w:rsidR="00654786" w:rsidRPr="001370FF">
        <w:rPr>
          <w:rFonts w:hint="eastAsia"/>
          <w:sz w:val="21"/>
          <w:lang w:eastAsia="zh-CN"/>
        </w:rPr>
        <w:t>，</w:t>
      </w:r>
      <w:r w:rsidRPr="001370FF">
        <w:rPr>
          <w:rFonts w:hint="eastAsia"/>
          <w:sz w:val="21"/>
          <w:lang w:eastAsia="zh-CN"/>
        </w:rPr>
        <w:t>从而实施与总体上妇女</w:t>
      </w:r>
      <w:r w:rsidR="00654786" w:rsidRPr="001370FF">
        <w:rPr>
          <w:rFonts w:hint="eastAsia"/>
          <w:sz w:val="21"/>
          <w:lang w:eastAsia="zh-CN"/>
        </w:rPr>
        <w:t>(</w:t>
      </w:r>
      <w:r w:rsidRPr="001370FF">
        <w:rPr>
          <w:rFonts w:hint="eastAsia"/>
          <w:sz w:val="21"/>
          <w:lang w:eastAsia="zh-CN"/>
        </w:rPr>
        <w:t>尤其是处于社会边缘妇女</w:t>
      </w:r>
      <w:r w:rsidR="00654786" w:rsidRPr="001370FF">
        <w:rPr>
          <w:rFonts w:hint="eastAsia"/>
          <w:sz w:val="21"/>
          <w:lang w:eastAsia="zh-CN"/>
        </w:rPr>
        <w:t>)</w:t>
      </w:r>
      <w:r w:rsidRPr="001370FF">
        <w:rPr>
          <w:rFonts w:hint="eastAsia"/>
          <w:sz w:val="21"/>
          <w:lang w:eastAsia="zh-CN"/>
        </w:rPr>
        <w:t>的权利以及她们的赋权、女性暴力受害者的救援以及法律咨询、公开审理、信息中心的建立有关的方案和其他敏感化方案。在</w:t>
      </w:r>
      <w:r w:rsidRPr="001370FF">
        <w:rPr>
          <w:rFonts w:hint="eastAsia"/>
          <w:sz w:val="21"/>
          <w:lang w:eastAsia="zh-CN"/>
        </w:rPr>
        <w:t>2008</w:t>
      </w:r>
      <w:r w:rsidR="00654786" w:rsidRPr="001370FF">
        <w:rPr>
          <w:rFonts w:hint="eastAsia"/>
          <w:sz w:val="21"/>
          <w:lang w:eastAsia="zh-CN"/>
        </w:rPr>
        <w:t>/</w:t>
      </w:r>
      <w:r w:rsidRPr="001370FF">
        <w:rPr>
          <w:rFonts w:hint="eastAsia"/>
          <w:sz w:val="21"/>
          <w:lang w:eastAsia="zh-CN"/>
        </w:rPr>
        <w:t>2009</w:t>
      </w:r>
      <w:r w:rsidRPr="001370FF">
        <w:rPr>
          <w:rFonts w:hint="eastAsia"/>
          <w:sz w:val="21"/>
          <w:lang w:eastAsia="zh-CN"/>
        </w:rPr>
        <w:t>财政年度的立法议会上提出的政府政策和方案中</w:t>
      </w:r>
      <w:r w:rsidR="00654786" w:rsidRPr="001370FF">
        <w:rPr>
          <w:rFonts w:hint="eastAsia"/>
          <w:sz w:val="21"/>
          <w:lang w:eastAsia="zh-CN"/>
        </w:rPr>
        <w:t>，</w:t>
      </w:r>
      <w:r w:rsidRPr="001370FF">
        <w:rPr>
          <w:rFonts w:hint="eastAsia"/>
          <w:sz w:val="21"/>
          <w:lang w:eastAsia="zh-CN"/>
        </w:rPr>
        <w:t>政府致力于采取必要行动使全国妇女委员会发展成为一个符合宪法规定的机构</w:t>
      </w:r>
      <w:r w:rsidR="00654786" w:rsidRPr="001370FF">
        <w:rPr>
          <w:rFonts w:hint="eastAsia"/>
          <w:sz w:val="21"/>
          <w:lang w:eastAsia="zh-CN"/>
        </w:rPr>
        <w:t>，</w:t>
      </w:r>
      <w:r w:rsidRPr="001370FF">
        <w:rPr>
          <w:rFonts w:hint="eastAsia"/>
          <w:sz w:val="21"/>
          <w:lang w:eastAsia="zh-CN"/>
        </w:rPr>
        <w:t>以便该委员会在赋予妇女权利中发挥更有效的作用。</w:t>
      </w:r>
    </w:p>
    <w:p w:rsidR="00194B1A" w:rsidRPr="001370FF" w:rsidRDefault="00194B1A" w:rsidP="00085F14">
      <w:pPr>
        <w:pStyle w:val="SingleTxtG"/>
        <w:spacing w:line="320" w:lineRule="atLeast"/>
        <w:rPr>
          <w:rFonts w:hint="eastAsia"/>
          <w:sz w:val="21"/>
          <w:lang w:eastAsia="zh-CN"/>
        </w:rPr>
      </w:pPr>
      <w:r w:rsidRPr="001370FF">
        <w:rPr>
          <w:rFonts w:hint="eastAsia"/>
          <w:sz w:val="21"/>
          <w:lang w:eastAsia="zh-CN"/>
        </w:rPr>
        <w:t>23</w:t>
      </w:r>
      <w:r w:rsidR="00654786" w:rsidRPr="001370FF">
        <w:rPr>
          <w:rFonts w:hint="eastAsia"/>
          <w:sz w:val="21"/>
          <w:lang w:eastAsia="zh-CN"/>
        </w:rPr>
        <w:t>9.</w:t>
      </w:r>
      <w:r w:rsidRPr="001370FF">
        <w:rPr>
          <w:rFonts w:hint="eastAsia"/>
          <w:sz w:val="21"/>
          <w:lang w:eastAsia="zh-CN"/>
        </w:rPr>
        <w:tab/>
      </w:r>
      <w:r w:rsidRPr="001370FF">
        <w:rPr>
          <w:rFonts w:hint="eastAsia"/>
          <w:sz w:val="21"/>
          <w:lang w:eastAsia="zh-CN"/>
        </w:rPr>
        <w:t>全国人权委员会也为保护和促进尼泊尔妇女的人权制定了体制机制。上文第</w:t>
      </w:r>
      <w:r w:rsidRPr="001370FF">
        <w:rPr>
          <w:rFonts w:hint="eastAsia"/>
          <w:sz w:val="21"/>
          <w:lang w:eastAsia="zh-CN"/>
        </w:rPr>
        <w:t>6</w:t>
      </w:r>
      <w:r w:rsidRPr="001370FF">
        <w:rPr>
          <w:rFonts w:hint="eastAsia"/>
          <w:sz w:val="21"/>
          <w:lang w:eastAsia="zh-CN"/>
        </w:rPr>
        <w:t>条报告的人口贩运问题国家报告员办公室的作用值得注意。</w:t>
      </w:r>
    </w:p>
    <w:p w:rsidR="00194B1A" w:rsidRPr="001370FF" w:rsidRDefault="00194B1A" w:rsidP="00085F14">
      <w:pPr>
        <w:pStyle w:val="SingleTxtG"/>
        <w:spacing w:line="320" w:lineRule="atLeast"/>
        <w:rPr>
          <w:rFonts w:hint="eastAsia"/>
          <w:sz w:val="21"/>
          <w:lang w:eastAsia="zh-CN"/>
        </w:rPr>
      </w:pPr>
      <w:r w:rsidRPr="001370FF">
        <w:rPr>
          <w:rFonts w:hint="eastAsia"/>
          <w:sz w:val="21"/>
          <w:lang w:eastAsia="zh-CN"/>
        </w:rPr>
        <w:t>24</w:t>
      </w:r>
      <w:r w:rsidR="00654786" w:rsidRPr="001370FF">
        <w:rPr>
          <w:rFonts w:hint="eastAsia"/>
          <w:sz w:val="21"/>
          <w:lang w:eastAsia="zh-CN"/>
        </w:rPr>
        <w:t>0.</w:t>
      </w:r>
      <w:r w:rsidRPr="001370FF">
        <w:rPr>
          <w:rFonts w:hint="eastAsia"/>
          <w:sz w:val="21"/>
          <w:lang w:eastAsia="zh-CN"/>
        </w:rPr>
        <w:tab/>
      </w:r>
      <w:r w:rsidRPr="001370FF">
        <w:rPr>
          <w:rFonts w:hint="eastAsia"/>
          <w:sz w:val="21"/>
          <w:lang w:eastAsia="zh-CN"/>
        </w:rPr>
        <w:t>如上一次报告所述</w:t>
      </w:r>
      <w:r w:rsidR="00654786" w:rsidRPr="001370FF">
        <w:rPr>
          <w:rFonts w:hint="eastAsia"/>
          <w:sz w:val="21"/>
          <w:lang w:eastAsia="zh-CN"/>
        </w:rPr>
        <w:t>，</w:t>
      </w:r>
      <w:r w:rsidRPr="001370FF">
        <w:rPr>
          <w:rFonts w:hint="eastAsia"/>
          <w:sz w:val="21"/>
          <w:lang w:eastAsia="zh-CN"/>
        </w:rPr>
        <w:t>已在</w:t>
      </w:r>
      <w:r w:rsidRPr="001370FF">
        <w:rPr>
          <w:rFonts w:ascii="SimSun" w:hAnsi="SimSun" w:hint="eastAsia"/>
          <w:sz w:val="21"/>
          <w:lang w:eastAsia="zh-CN"/>
        </w:rPr>
        <w:t>警察总部和某些县设立妇女问题小组</w:t>
      </w:r>
      <w:r w:rsidR="00654786" w:rsidRPr="001370FF">
        <w:rPr>
          <w:rFonts w:ascii="SimSun" w:hAnsi="SimSun" w:hint="eastAsia"/>
          <w:sz w:val="21"/>
          <w:lang w:eastAsia="zh-CN"/>
        </w:rPr>
        <w:t>，</w:t>
      </w:r>
      <w:r w:rsidRPr="001370FF">
        <w:rPr>
          <w:rFonts w:ascii="SimSun" w:hAnsi="SimSun" w:hint="eastAsia"/>
          <w:sz w:val="21"/>
          <w:lang w:eastAsia="zh-CN"/>
        </w:rPr>
        <w:t>从而</w:t>
      </w:r>
      <w:r w:rsidRPr="001370FF">
        <w:rPr>
          <w:rFonts w:hint="eastAsia"/>
          <w:sz w:val="21"/>
          <w:lang w:eastAsia="zh-CN"/>
        </w:rPr>
        <w:t>为不同问题制定投诉机制。现在已有</w:t>
      </w:r>
      <w:r w:rsidRPr="001370FF">
        <w:rPr>
          <w:rFonts w:hint="eastAsia"/>
          <w:sz w:val="21"/>
          <w:lang w:eastAsia="zh-CN"/>
        </w:rPr>
        <w:t>42</w:t>
      </w:r>
      <w:r w:rsidRPr="001370FF">
        <w:rPr>
          <w:rFonts w:hint="eastAsia"/>
          <w:sz w:val="21"/>
          <w:lang w:eastAsia="zh-CN"/>
        </w:rPr>
        <w:t>个此类问题小组</w:t>
      </w:r>
      <w:r w:rsidR="00654786" w:rsidRPr="001370FF">
        <w:rPr>
          <w:rFonts w:hint="eastAsia"/>
          <w:sz w:val="21"/>
          <w:lang w:eastAsia="zh-CN"/>
        </w:rPr>
        <w:t>，</w:t>
      </w:r>
      <w:r w:rsidRPr="001370FF">
        <w:rPr>
          <w:rFonts w:hint="eastAsia"/>
          <w:sz w:val="21"/>
          <w:lang w:eastAsia="zh-CN"/>
        </w:rPr>
        <w:t>这些小组正在整个尼泊尔范围内不断扩展。</w:t>
      </w:r>
    </w:p>
    <w:p w:rsidR="00194B1A" w:rsidRPr="001370FF" w:rsidRDefault="00194B1A" w:rsidP="00085F14">
      <w:pPr>
        <w:pStyle w:val="SingleTxtG"/>
        <w:spacing w:line="320" w:lineRule="atLeast"/>
        <w:rPr>
          <w:rFonts w:hint="eastAsia"/>
          <w:sz w:val="21"/>
          <w:lang w:eastAsia="zh-CN"/>
        </w:rPr>
      </w:pPr>
      <w:r w:rsidRPr="001370FF">
        <w:rPr>
          <w:rFonts w:hint="eastAsia"/>
          <w:sz w:val="21"/>
          <w:lang w:eastAsia="zh-CN"/>
        </w:rPr>
        <w:t>24</w:t>
      </w:r>
      <w:r w:rsidR="00654786" w:rsidRPr="001370FF">
        <w:rPr>
          <w:rFonts w:hint="eastAsia"/>
          <w:sz w:val="21"/>
          <w:lang w:eastAsia="zh-CN"/>
        </w:rPr>
        <w:t>1.</w:t>
      </w:r>
      <w:r w:rsidRPr="001370FF">
        <w:rPr>
          <w:rFonts w:hint="eastAsia"/>
          <w:sz w:val="21"/>
          <w:lang w:eastAsia="zh-CN"/>
        </w:rPr>
        <w:tab/>
      </w:r>
      <w:r w:rsidRPr="001370FF">
        <w:rPr>
          <w:rFonts w:hint="eastAsia"/>
          <w:sz w:val="21"/>
          <w:lang w:eastAsia="zh-CN"/>
        </w:rPr>
        <w:t>如先前报告和初次定期报告中所述</w:t>
      </w:r>
      <w:r w:rsidR="00654786" w:rsidRPr="001370FF">
        <w:rPr>
          <w:rFonts w:hint="eastAsia"/>
          <w:sz w:val="21"/>
          <w:lang w:eastAsia="zh-CN"/>
        </w:rPr>
        <w:t>，</w:t>
      </w:r>
      <w:r w:rsidRPr="001370FF">
        <w:rPr>
          <w:rFonts w:hint="eastAsia"/>
          <w:sz w:val="21"/>
          <w:lang w:eastAsia="zh-CN"/>
        </w:rPr>
        <w:t>除上述体制机制外</w:t>
      </w:r>
      <w:r w:rsidR="00654786" w:rsidRPr="001370FF">
        <w:rPr>
          <w:rFonts w:hint="eastAsia"/>
          <w:sz w:val="21"/>
          <w:lang w:eastAsia="zh-CN"/>
        </w:rPr>
        <w:t>，</w:t>
      </w:r>
      <w:r w:rsidRPr="001370FF">
        <w:rPr>
          <w:rFonts w:hint="eastAsia"/>
          <w:sz w:val="21"/>
          <w:lang w:eastAsia="zh-CN"/>
        </w:rPr>
        <w:t>政府其他部委和机构还在实施社会性别主流化方案</w:t>
      </w:r>
      <w:r w:rsidR="00654786" w:rsidRPr="001370FF">
        <w:rPr>
          <w:rFonts w:hint="eastAsia"/>
          <w:sz w:val="21"/>
          <w:lang w:eastAsia="zh-CN"/>
        </w:rPr>
        <w:t>，</w:t>
      </w:r>
      <w:r w:rsidRPr="001370FF">
        <w:rPr>
          <w:rFonts w:hint="eastAsia"/>
          <w:sz w:val="21"/>
          <w:lang w:eastAsia="zh-CN"/>
        </w:rPr>
        <w:t>相关方案载于“</w:t>
      </w:r>
      <w:r w:rsidRPr="001370FF">
        <w:rPr>
          <w:rFonts w:hint="eastAsia"/>
          <w:sz w:val="21"/>
          <w:lang w:eastAsia="zh-CN"/>
        </w:rPr>
        <w:t>2003</w:t>
      </w:r>
      <w:r w:rsidRPr="001370FF">
        <w:rPr>
          <w:rFonts w:hint="eastAsia"/>
          <w:sz w:val="21"/>
          <w:lang w:eastAsia="zh-CN"/>
        </w:rPr>
        <w:t>年消除对妇女一切形式歧视公约国家行动计划”之中。</w:t>
      </w:r>
    </w:p>
    <w:p w:rsidR="00194B1A" w:rsidRPr="001370FF" w:rsidRDefault="00194B1A" w:rsidP="00085F14">
      <w:pPr>
        <w:pStyle w:val="H23GC"/>
        <w:rPr>
          <w:rFonts w:hint="eastAsia"/>
        </w:rPr>
      </w:pPr>
      <w:r w:rsidRPr="001370FF">
        <w:tab/>
      </w:r>
      <w:r w:rsidRPr="001370FF">
        <w:tab/>
      </w:r>
      <w:r w:rsidRPr="001370FF">
        <w:rPr>
          <w:rFonts w:hint="eastAsia"/>
        </w:rPr>
        <w:t>妇女与人权</w:t>
      </w:r>
    </w:p>
    <w:p w:rsidR="00194B1A" w:rsidRPr="001370FF" w:rsidRDefault="00194B1A" w:rsidP="00085F14">
      <w:pPr>
        <w:pStyle w:val="SingleTxtGC"/>
        <w:rPr>
          <w:rFonts w:hint="eastAsia"/>
        </w:rPr>
      </w:pPr>
      <w:r w:rsidRPr="001370FF">
        <w:rPr>
          <w:rFonts w:hint="eastAsia"/>
        </w:rPr>
        <w:t>24</w:t>
      </w:r>
      <w:r w:rsidR="00654786" w:rsidRPr="001370FF">
        <w:rPr>
          <w:rFonts w:hint="eastAsia"/>
        </w:rPr>
        <w:t>2.</w:t>
      </w:r>
      <w:r w:rsidRPr="001370FF">
        <w:rPr>
          <w:rFonts w:hint="eastAsia"/>
        </w:rPr>
        <w:t xml:space="preserve">  </w:t>
      </w:r>
      <w:r w:rsidRPr="001370FF">
        <w:rPr>
          <w:rFonts w:hint="eastAsia"/>
        </w:rPr>
        <w:t>宪法保障人权、在全国人权委员会下设立人口贩运问题国家报告员以及通过法律规定加强全国妇女委员会</w:t>
      </w:r>
      <w:r w:rsidR="00654786" w:rsidRPr="001370FF">
        <w:rPr>
          <w:rFonts w:hint="eastAsia"/>
        </w:rPr>
        <w:t>，</w:t>
      </w:r>
      <w:r w:rsidRPr="001370FF">
        <w:rPr>
          <w:rFonts w:hint="eastAsia"/>
        </w:rPr>
        <w:t>是到目前为止在这一领域所取得的最为显著的成果。人权机构积极致力于对监督妇女的权利情况。作为压力集团</w:t>
      </w:r>
      <w:r w:rsidR="00654786" w:rsidRPr="001370FF">
        <w:rPr>
          <w:rFonts w:hint="eastAsia"/>
        </w:rPr>
        <w:t>，</w:t>
      </w:r>
      <w:r w:rsidRPr="001370FF">
        <w:rPr>
          <w:rFonts w:hint="eastAsia"/>
        </w:rPr>
        <w:t>人权机构还着手对歧视性法律进行修改。针对男性和女性的人权和扫除法盲方案已经得到广泛开展。通过在各个部委设立“性别协调人”</w:t>
      </w:r>
      <w:r w:rsidR="00654786" w:rsidRPr="001370FF">
        <w:rPr>
          <w:rFonts w:hint="eastAsia"/>
        </w:rPr>
        <w:t>，</w:t>
      </w:r>
      <w:r w:rsidRPr="001370FF">
        <w:rPr>
          <w:rFonts w:hint="eastAsia"/>
        </w:rPr>
        <w:t>已经在政府层面成立了一个消除对妇女一切形式歧视公约监督委员会。</w:t>
      </w:r>
    </w:p>
    <w:p w:rsidR="00194B1A" w:rsidRPr="001370FF" w:rsidRDefault="00194B1A" w:rsidP="00085F14">
      <w:pPr>
        <w:pStyle w:val="SingleTxtGC"/>
        <w:rPr>
          <w:rFonts w:hint="eastAsia"/>
        </w:rPr>
      </w:pPr>
      <w:r w:rsidRPr="001370FF">
        <w:rPr>
          <w:rFonts w:hint="eastAsia"/>
        </w:rPr>
        <w:t>24</w:t>
      </w:r>
      <w:r w:rsidR="00654786" w:rsidRPr="001370FF">
        <w:rPr>
          <w:rFonts w:hint="eastAsia"/>
        </w:rPr>
        <w:t>3.</w:t>
      </w:r>
      <w:r w:rsidRPr="001370FF">
        <w:rPr>
          <w:rFonts w:hint="eastAsia"/>
        </w:rPr>
        <w:t xml:space="preserve">  </w:t>
      </w:r>
      <w:r w:rsidRPr="001370FF">
        <w:rPr>
          <w:rFonts w:hint="eastAsia"/>
        </w:rPr>
        <w:t>以尊重妇女的人权为目的</w:t>
      </w:r>
      <w:r w:rsidR="00654786" w:rsidRPr="001370FF">
        <w:rPr>
          <w:rFonts w:hint="eastAsia"/>
        </w:rPr>
        <w:t>，</w:t>
      </w:r>
      <w:r w:rsidRPr="001370FF">
        <w:rPr>
          <w:rFonts w:hint="eastAsia"/>
        </w:rPr>
        <w:t>报告期内</w:t>
      </w:r>
      <w:r w:rsidR="00654786" w:rsidRPr="001370FF">
        <w:rPr>
          <w:rFonts w:hint="eastAsia"/>
        </w:rPr>
        <w:t>，</w:t>
      </w:r>
      <w:r w:rsidRPr="001370FF">
        <w:rPr>
          <w:rFonts w:hint="eastAsia"/>
        </w:rPr>
        <w:t>政府采取了大量法律和政策措施</w:t>
      </w:r>
      <w:r w:rsidR="00654786" w:rsidRPr="001370FF">
        <w:rPr>
          <w:rFonts w:hint="eastAsia"/>
        </w:rPr>
        <w:t>，</w:t>
      </w:r>
      <w:r w:rsidRPr="001370FF">
        <w:rPr>
          <w:rFonts w:hint="eastAsia"/>
        </w:rPr>
        <w:t>以履行国家实施《宪法》下基本权利的责任。所有性别歧视性法律已经予以修改或者废除或者正在修改或者废除的过程中。另外</w:t>
      </w:r>
      <w:r w:rsidR="00654786" w:rsidRPr="001370FF">
        <w:rPr>
          <w:rFonts w:hint="eastAsia"/>
        </w:rPr>
        <w:t>，</w:t>
      </w:r>
      <w:r w:rsidRPr="001370FF">
        <w:rPr>
          <w:rFonts w:hint="eastAsia"/>
        </w:rPr>
        <w:t>最高法院作为先进的国家司法机构</w:t>
      </w:r>
      <w:r w:rsidR="00654786" w:rsidRPr="001370FF">
        <w:rPr>
          <w:rFonts w:hint="eastAsia"/>
        </w:rPr>
        <w:t>，</w:t>
      </w:r>
      <w:r w:rsidRPr="001370FF">
        <w:rPr>
          <w:rFonts w:hint="eastAsia"/>
        </w:rPr>
        <w:t>制定出了具有里程碑意义的性别平等法律判例</w:t>
      </w:r>
      <w:r w:rsidR="00654786" w:rsidRPr="001370FF">
        <w:rPr>
          <w:rFonts w:hint="eastAsia"/>
        </w:rPr>
        <w:t>，</w:t>
      </w:r>
      <w:r w:rsidRPr="001370FF">
        <w:rPr>
          <w:rFonts w:hint="eastAsia"/>
        </w:rPr>
        <w:t>以最大限度的尊重来对待妇女权利。</w:t>
      </w:r>
    </w:p>
    <w:p w:rsidR="00194B1A" w:rsidRPr="001370FF" w:rsidRDefault="00194B1A" w:rsidP="00194B1A">
      <w:pPr>
        <w:pStyle w:val="SingleTxtG"/>
        <w:rPr>
          <w:rFonts w:hint="eastAsia"/>
          <w:sz w:val="21"/>
          <w:lang w:eastAsia="zh-CN"/>
        </w:rPr>
      </w:pPr>
      <w:r w:rsidRPr="001370FF">
        <w:rPr>
          <w:rFonts w:hint="eastAsia"/>
          <w:sz w:val="21"/>
          <w:lang w:eastAsia="zh-CN"/>
        </w:rPr>
        <w:t>24</w:t>
      </w:r>
      <w:r w:rsidR="00654786" w:rsidRPr="001370FF">
        <w:rPr>
          <w:rFonts w:hint="eastAsia"/>
          <w:sz w:val="21"/>
          <w:lang w:eastAsia="zh-CN"/>
        </w:rPr>
        <w:t>4.</w:t>
      </w:r>
      <w:r w:rsidRPr="001370FF">
        <w:rPr>
          <w:rFonts w:hint="eastAsia"/>
          <w:sz w:val="21"/>
          <w:lang w:eastAsia="zh-CN"/>
        </w:rPr>
        <w:t xml:space="preserve">  </w:t>
      </w:r>
      <w:r w:rsidRPr="001370FF">
        <w:rPr>
          <w:rStyle w:val="SingleTxtGCChar"/>
          <w:rFonts w:hint="eastAsia"/>
        </w:rPr>
        <w:t>通</w:t>
      </w:r>
      <w:r w:rsidRPr="001370FF">
        <w:rPr>
          <w:rFonts w:hint="eastAsia"/>
          <w:sz w:val="21"/>
          <w:lang w:eastAsia="zh-CN"/>
        </w:rPr>
        <w:t>过与非政府组织和民间团体合作制定大量政策、方案和执行机制</w:t>
      </w:r>
      <w:r w:rsidR="00654786" w:rsidRPr="001370FF">
        <w:rPr>
          <w:rFonts w:hint="eastAsia"/>
          <w:sz w:val="21"/>
          <w:lang w:eastAsia="zh-CN"/>
        </w:rPr>
        <w:t>，</w:t>
      </w:r>
      <w:r w:rsidRPr="001370FF">
        <w:rPr>
          <w:rFonts w:hint="eastAsia"/>
          <w:sz w:val="21"/>
          <w:lang w:eastAsia="zh-CN"/>
        </w:rPr>
        <w:t>政府继续更大程度地致力于尊重、保护以及促进妇女的人权权利。更为重要的是</w:t>
      </w:r>
      <w:r w:rsidR="00654786" w:rsidRPr="001370FF">
        <w:rPr>
          <w:rFonts w:hint="eastAsia"/>
          <w:sz w:val="21"/>
          <w:lang w:eastAsia="zh-CN"/>
        </w:rPr>
        <w:t>，</w:t>
      </w:r>
      <w:r w:rsidRPr="001370FF">
        <w:rPr>
          <w:rFonts w:hint="eastAsia"/>
          <w:sz w:val="21"/>
          <w:lang w:eastAsia="zh-CN"/>
        </w:rPr>
        <w:t>为了促进妇女的人权</w:t>
      </w:r>
      <w:r w:rsidR="00654786" w:rsidRPr="001370FF">
        <w:rPr>
          <w:rFonts w:hint="eastAsia"/>
          <w:sz w:val="21"/>
          <w:lang w:eastAsia="zh-CN"/>
        </w:rPr>
        <w:t>，</w:t>
      </w:r>
      <w:r w:rsidRPr="001370FF">
        <w:rPr>
          <w:rFonts w:hint="eastAsia"/>
          <w:sz w:val="21"/>
          <w:lang w:eastAsia="zh-CN"/>
        </w:rPr>
        <w:t>政府在健康、教育、就业以及其他与“赋予妇女权利和提高妇女地位”相关的问题上已制定出了特定目标。为了实现这些目标</w:t>
      </w:r>
      <w:r w:rsidR="00654786" w:rsidRPr="001370FF">
        <w:rPr>
          <w:rFonts w:hint="eastAsia"/>
          <w:sz w:val="21"/>
          <w:lang w:eastAsia="zh-CN"/>
        </w:rPr>
        <w:t>，</w:t>
      </w:r>
      <w:r w:rsidRPr="001370FF">
        <w:rPr>
          <w:rFonts w:hint="eastAsia"/>
          <w:sz w:val="21"/>
          <w:lang w:eastAsia="zh-CN"/>
        </w:rPr>
        <w:t>政府还提倡“促进两性平等预算”</w:t>
      </w:r>
      <w:r w:rsidR="00654786" w:rsidRPr="001370FF">
        <w:rPr>
          <w:rFonts w:hint="eastAsia"/>
          <w:sz w:val="21"/>
          <w:lang w:eastAsia="zh-CN"/>
        </w:rPr>
        <w:t>，</w:t>
      </w:r>
      <w:r w:rsidRPr="001370FF">
        <w:rPr>
          <w:rFonts w:hint="eastAsia"/>
          <w:sz w:val="21"/>
          <w:lang w:eastAsia="zh-CN"/>
        </w:rPr>
        <w:t>这在本报告第一部分中提及。</w:t>
      </w:r>
    </w:p>
    <w:p w:rsidR="00194B1A" w:rsidRPr="001370FF" w:rsidRDefault="00194B1A" w:rsidP="00085F14">
      <w:pPr>
        <w:pStyle w:val="H23GC"/>
        <w:rPr>
          <w:rFonts w:hint="eastAsia"/>
        </w:rPr>
      </w:pPr>
      <w:r w:rsidRPr="001370FF">
        <w:tab/>
      </w:r>
      <w:r w:rsidRPr="001370FF">
        <w:tab/>
      </w:r>
      <w:r w:rsidRPr="001370FF">
        <w:rPr>
          <w:rFonts w:hint="eastAsia"/>
        </w:rPr>
        <w:t>从事媒体工作的妇女</w:t>
      </w:r>
    </w:p>
    <w:p w:rsidR="00194B1A" w:rsidRPr="001370FF" w:rsidRDefault="00194B1A" w:rsidP="00085F14">
      <w:pPr>
        <w:pStyle w:val="SingleTxtGC"/>
        <w:rPr>
          <w:rFonts w:hint="eastAsia"/>
        </w:rPr>
      </w:pPr>
      <w:r w:rsidRPr="001370FF">
        <w:rPr>
          <w:rFonts w:hint="eastAsia"/>
        </w:rPr>
        <w:t>24</w:t>
      </w:r>
      <w:r w:rsidR="00654786" w:rsidRPr="001370FF">
        <w:rPr>
          <w:rFonts w:hint="eastAsia"/>
        </w:rPr>
        <w:t>5.</w:t>
      </w:r>
      <w:r w:rsidRPr="001370FF">
        <w:rPr>
          <w:rFonts w:hint="eastAsia"/>
        </w:rPr>
        <w:t xml:space="preserve">  </w:t>
      </w:r>
      <w:r w:rsidRPr="001370FF">
        <w:rPr>
          <w:rFonts w:hint="eastAsia"/>
        </w:rPr>
        <w:t>自</w:t>
      </w:r>
      <w:r w:rsidRPr="001370FF">
        <w:rPr>
          <w:rFonts w:hint="eastAsia"/>
        </w:rPr>
        <w:t>1990</w:t>
      </w:r>
      <w:r w:rsidRPr="001370FF">
        <w:rPr>
          <w:rFonts w:hint="eastAsia"/>
        </w:rPr>
        <w:t>年发生政治变革之后</w:t>
      </w:r>
      <w:r w:rsidR="00654786" w:rsidRPr="001370FF">
        <w:rPr>
          <w:rFonts w:hint="eastAsia"/>
        </w:rPr>
        <w:t>，</w:t>
      </w:r>
      <w:r w:rsidRPr="001370FF">
        <w:rPr>
          <w:rFonts w:hint="eastAsia"/>
        </w:rPr>
        <w:t>妇女在参与媒体工作方面已经取得了显著进步</w:t>
      </w:r>
      <w:r w:rsidR="00654786" w:rsidRPr="001370FF">
        <w:rPr>
          <w:rFonts w:hint="eastAsia"/>
        </w:rPr>
        <w:t>，</w:t>
      </w:r>
      <w:r w:rsidRPr="001370FF">
        <w:rPr>
          <w:rFonts w:hint="eastAsia"/>
        </w:rPr>
        <w:t>尤其是在电子媒体领域。在媒体向私营部门重新开放之后</w:t>
      </w:r>
      <w:r w:rsidR="00654786" w:rsidRPr="001370FF">
        <w:rPr>
          <w:rFonts w:hint="eastAsia"/>
        </w:rPr>
        <w:t>，</w:t>
      </w:r>
      <w:r w:rsidRPr="001370FF">
        <w:rPr>
          <w:rFonts w:hint="eastAsia"/>
        </w:rPr>
        <w:t>人们可以目睹划时代的变革。</w:t>
      </w:r>
      <w:r w:rsidRPr="001370FF">
        <w:rPr>
          <w:rFonts w:hint="eastAsia"/>
        </w:rPr>
        <w:t>1991</w:t>
      </w:r>
      <w:r w:rsidRPr="001370FF">
        <w:rPr>
          <w:rFonts w:hint="eastAsia"/>
        </w:rPr>
        <w:t>年妇女媒体工作人员的比例为</w:t>
      </w:r>
      <w:r w:rsidRPr="001370FF">
        <w:rPr>
          <w:rFonts w:hint="eastAsia"/>
        </w:rPr>
        <w:t>1</w:t>
      </w:r>
      <w:r w:rsidR="00654786" w:rsidRPr="001370FF">
        <w:rPr>
          <w:rFonts w:hint="eastAsia"/>
        </w:rPr>
        <w:t>2.</w:t>
      </w:r>
      <w:r w:rsidRPr="001370FF">
        <w:rPr>
          <w:rFonts w:hint="eastAsia"/>
        </w:rPr>
        <w:t>3</w:t>
      </w:r>
      <w:r w:rsidR="00654786" w:rsidRPr="001370FF">
        <w:rPr>
          <w:rFonts w:hint="eastAsia"/>
        </w:rPr>
        <w:t>%</w:t>
      </w:r>
      <w:r w:rsidR="00654786" w:rsidRPr="001370FF">
        <w:rPr>
          <w:rFonts w:hint="eastAsia"/>
        </w:rPr>
        <w:t>，</w:t>
      </w:r>
      <w:r w:rsidRPr="001370FF">
        <w:rPr>
          <w:rFonts w:hint="eastAsia"/>
        </w:rPr>
        <w:t>1992</w:t>
      </w:r>
      <w:r w:rsidRPr="001370FF">
        <w:rPr>
          <w:rFonts w:hint="eastAsia"/>
        </w:rPr>
        <w:t>年的比例为</w:t>
      </w:r>
      <w:r w:rsidRPr="001370FF">
        <w:rPr>
          <w:rFonts w:hint="eastAsia"/>
        </w:rPr>
        <w:t>1</w:t>
      </w:r>
      <w:r w:rsidR="00654786" w:rsidRPr="001370FF">
        <w:rPr>
          <w:rFonts w:hint="eastAsia"/>
        </w:rPr>
        <w:t>2.</w:t>
      </w:r>
      <w:r w:rsidRPr="001370FF">
        <w:rPr>
          <w:rFonts w:hint="eastAsia"/>
        </w:rPr>
        <w:t>9</w:t>
      </w:r>
      <w:r w:rsidR="00654786" w:rsidRPr="001370FF">
        <w:rPr>
          <w:rFonts w:hint="eastAsia"/>
        </w:rPr>
        <w:t>%</w:t>
      </w:r>
      <w:r w:rsidRPr="001370FF">
        <w:rPr>
          <w:rFonts w:hint="eastAsia"/>
        </w:rPr>
        <w:t>。当时</w:t>
      </w:r>
      <w:r w:rsidR="00654786" w:rsidRPr="001370FF">
        <w:rPr>
          <w:rFonts w:hint="eastAsia"/>
        </w:rPr>
        <w:t>，</w:t>
      </w:r>
      <w:r w:rsidRPr="001370FF">
        <w:rPr>
          <w:rFonts w:hint="eastAsia"/>
        </w:rPr>
        <w:t>唯一的电子媒体有国营的尼泊尔广播电台和尼泊尔电视台。随着调频收音机和私有电视频道的增加</w:t>
      </w:r>
      <w:r w:rsidR="00654786" w:rsidRPr="001370FF">
        <w:rPr>
          <w:rFonts w:hint="eastAsia"/>
        </w:rPr>
        <w:t>，</w:t>
      </w:r>
      <w:r w:rsidRPr="001370FF">
        <w:rPr>
          <w:rFonts w:hint="eastAsia"/>
        </w:rPr>
        <w:t>从事媒体工作的妇女人数也大幅增加</w:t>
      </w:r>
      <w:r w:rsidR="00654786" w:rsidRPr="001370FF">
        <w:rPr>
          <w:rFonts w:hint="eastAsia"/>
        </w:rPr>
        <w:t>，</w:t>
      </w:r>
      <w:r w:rsidRPr="001370FF">
        <w:rPr>
          <w:rFonts w:hint="eastAsia"/>
        </w:rPr>
        <w:t>如下表所示。</w:t>
      </w:r>
    </w:p>
    <w:p w:rsidR="00194B1A" w:rsidRPr="001370FF" w:rsidRDefault="00194B1A" w:rsidP="00085F14">
      <w:pPr>
        <w:pStyle w:val="SingleTxtG"/>
        <w:outlineLvl w:val="0"/>
        <w:rPr>
          <w:rFonts w:eastAsia="SimHei" w:hint="eastAsia"/>
          <w:bCs/>
          <w:sz w:val="21"/>
          <w:lang w:eastAsia="zh-CN"/>
        </w:rPr>
      </w:pPr>
      <w:bookmarkStart w:id="40" w:name="_Toc285806830"/>
      <w:r w:rsidRPr="001370FF">
        <w:rPr>
          <w:rFonts w:hint="eastAsia"/>
          <w:sz w:val="21"/>
          <w:lang w:eastAsia="zh-CN"/>
        </w:rPr>
        <w:t>表</w:t>
      </w:r>
      <w:r w:rsidRPr="001370FF">
        <w:rPr>
          <w:rFonts w:hint="eastAsia"/>
          <w:sz w:val="21"/>
          <w:lang w:eastAsia="zh-CN"/>
        </w:rPr>
        <w:t>28</w:t>
      </w:r>
      <w:bookmarkStart w:id="41" w:name="_Toc285806831"/>
      <w:bookmarkEnd w:id="40"/>
      <w:r w:rsidR="00085F14" w:rsidRPr="001370FF">
        <w:rPr>
          <w:sz w:val="21"/>
          <w:lang w:eastAsia="zh-CN"/>
        </w:rPr>
        <w:br/>
      </w:r>
      <w:r w:rsidRPr="001370FF">
        <w:rPr>
          <w:rFonts w:eastAsia="SimHei" w:hint="eastAsia"/>
          <w:bCs/>
          <w:sz w:val="21"/>
          <w:lang w:eastAsia="zh-CN"/>
        </w:rPr>
        <w:t>从事媒体工作的妇女</w:t>
      </w:r>
      <w:bookmarkEnd w:id="41"/>
    </w:p>
    <w:tbl>
      <w:tblPr>
        <w:tblStyle w:val="TableGrid"/>
        <w:tblW w:w="7370" w:type="dxa"/>
        <w:tblInd w:w="1134" w:type="dxa"/>
        <w:tblBorders>
          <w:top w:val="single" w:sz="4" w:space="0" w:color="FFFFFF"/>
          <w:left w:val="none" w:sz="0" w:space="0" w:color="auto"/>
          <w:bottom w:val="single" w:sz="12" w:space="0" w:color="FFFFFF"/>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194B1A" w:rsidRPr="001370FF" w:rsidTr="00194B1A">
        <w:trPr>
          <w:tblHeader/>
        </w:trPr>
        <w:tc>
          <w:tcPr>
            <w:tcW w:w="1701"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8"/>
                <w:szCs w:val="18"/>
              </w:rPr>
            </w:pPr>
            <w:r w:rsidRPr="001370FF">
              <w:rPr>
                <w:rFonts w:eastAsia="KaiTi_GB2312" w:hint="eastAsia"/>
                <w:bCs/>
                <w:iCs/>
                <w:sz w:val="18"/>
                <w:szCs w:val="18"/>
              </w:rPr>
              <w:t>媒体</w:t>
            </w:r>
            <w:r w:rsidR="00654786" w:rsidRPr="001370FF">
              <w:rPr>
                <w:rFonts w:eastAsia="KaiTi_GB2312" w:hint="eastAsia"/>
                <w:bCs/>
                <w:iCs/>
                <w:sz w:val="18"/>
                <w:szCs w:val="18"/>
              </w:rPr>
              <w:t>/</w:t>
            </w:r>
            <w:r w:rsidRPr="001370FF">
              <w:rPr>
                <w:rFonts w:eastAsia="KaiTi_GB2312" w:hint="eastAsia"/>
                <w:bCs/>
                <w:iCs/>
                <w:sz w:val="18"/>
                <w:szCs w:val="18"/>
              </w:rPr>
              <w:t>年份</w:t>
            </w:r>
          </w:p>
        </w:tc>
        <w:tc>
          <w:tcPr>
            <w:tcW w:w="1701"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bCs/>
                <w:iCs/>
                <w:sz w:val="18"/>
                <w:szCs w:val="18"/>
              </w:rPr>
              <w:t>2002</w:t>
            </w:r>
            <w:r w:rsidRPr="001370FF">
              <w:rPr>
                <w:rFonts w:eastAsia="KaiTi_GB2312" w:hint="eastAsia"/>
                <w:bCs/>
                <w:iCs/>
                <w:sz w:val="18"/>
                <w:szCs w:val="18"/>
              </w:rPr>
              <w:t>年</w:t>
            </w:r>
          </w:p>
        </w:tc>
      </w:tr>
      <w:tr w:rsidR="00194B1A" w:rsidRPr="001370FF" w:rsidTr="00194B1A">
        <w:tc>
          <w:tcPr>
            <w:tcW w:w="1701" w:type="dxa"/>
            <w:tcBorders>
              <w:top w:val="single" w:sz="12" w:space="0" w:color="auto"/>
            </w:tcBorders>
            <w:shd w:val="clear" w:color="auto" w:fill="auto"/>
          </w:tcPr>
          <w:p w:rsidR="00194B1A" w:rsidRPr="001370FF" w:rsidRDefault="00194B1A" w:rsidP="00194B1A">
            <w:pPr>
              <w:spacing w:before="40" w:after="40" w:line="220" w:lineRule="exact"/>
              <w:ind w:right="113"/>
              <w:rPr>
                <w:rFonts w:hint="eastAsia"/>
                <w:sz w:val="18"/>
              </w:rPr>
            </w:pPr>
            <w:r w:rsidRPr="001370FF">
              <w:rPr>
                <w:rFonts w:hint="eastAsia"/>
                <w:sz w:val="18"/>
              </w:rPr>
              <w:t>印刷媒体</w:t>
            </w:r>
          </w:p>
        </w:tc>
        <w:tc>
          <w:tcPr>
            <w:tcW w:w="1701" w:type="dxa"/>
            <w:tcBorders>
              <w:top w:val="single" w:sz="12" w:space="0" w:color="auto"/>
            </w:tcBorders>
            <w:shd w:val="clear" w:color="auto" w:fill="auto"/>
            <w:vAlign w:val="bottom"/>
          </w:tcPr>
          <w:p w:rsidR="00194B1A" w:rsidRPr="001370FF" w:rsidRDefault="00654786" w:rsidP="00194B1A">
            <w:pPr>
              <w:spacing w:before="40" w:after="40" w:line="220" w:lineRule="exact"/>
              <w:ind w:right="113"/>
              <w:jc w:val="right"/>
              <w:rPr>
                <w:sz w:val="18"/>
              </w:rPr>
            </w:pPr>
            <w:r w:rsidRPr="001370FF">
              <w:rPr>
                <w:sz w:val="18"/>
              </w:rPr>
              <w:t>9.</w:t>
            </w:r>
            <w:r w:rsidR="00194B1A" w:rsidRPr="001370FF">
              <w:rPr>
                <w:sz w:val="18"/>
              </w:rPr>
              <w:t>1</w:t>
            </w:r>
          </w:p>
        </w:tc>
      </w:tr>
      <w:tr w:rsidR="00194B1A" w:rsidRPr="001370FF" w:rsidTr="00194B1A">
        <w:tc>
          <w:tcPr>
            <w:tcW w:w="1701" w:type="dxa"/>
            <w:shd w:val="clear" w:color="auto" w:fill="auto"/>
          </w:tcPr>
          <w:p w:rsidR="00194B1A" w:rsidRPr="001370FF" w:rsidRDefault="00194B1A" w:rsidP="00194B1A">
            <w:pPr>
              <w:spacing w:before="40" w:after="40" w:line="220" w:lineRule="exact"/>
              <w:ind w:left="170" w:right="113"/>
              <w:rPr>
                <w:rFonts w:hint="eastAsia"/>
                <w:sz w:val="18"/>
              </w:rPr>
            </w:pPr>
            <w:r w:rsidRPr="001370FF">
              <w:rPr>
                <w:rFonts w:hint="eastAsia"/>
                <w:sz w:val="18"/>
              </w:rPr>
              <w:t>国营印刷媒体</w:t>
            </w:r>
          </w:p>
        </w:tc>
        <w:tc>
          <w:tcPr>
            <w:tcW w:w="1701" w:type="dxa"/>
            <w:shd w:val="clear" w:color="auto" w:fill="auto"/>
            <w:vAlign w:val="bottom"/>
          </w:tcPr>
          <w:p w:rsidR="00194B1A" w:rsidRPr="001370FF" w:rsidRDefault="00654786" w:rsidP="00194B1A">
            <w:pPr>
              <w:spacing w:before="40" w:after="40" w:line="220" w:lineRule="exact"/>
              <w:ind w:right="113"/>
              <w:jc w:val="right"/>
              <w:rPr>
                <w:sz w:val="18"/>
              </w:rPr>
            </w:pPr>
            <w:r w:rsidRPr="001370FF">
              <w:rPr>
                <w:sz w:val="18"/>
              </w:rPr>
              <w:t>4.</w:t>
            </w:r>
            <w:r w:rsidR="00194B1A" w:rsidRPr="001370FF">
              <w:rPr>
                <w:sz w:val="18"/>
              </w:rPr>
              <w:t>2</w:t>
            </w:r>
          </w:p>
        </w:tc>
      </w:tr>
      <w:tr w:rsidR="00194B1A" w:rsidRPr="001370FF" w:rsidTr="00194B1A">
        <w:tc>
          <w:tcPr>
            <w:tcW w:w="1701" w:type="dxa"/>
            <w:shd w:val="clear" w:color="auto" w:fill="auto"/>
          </w:tcPr>
          <w:p w:rsidR="00194B1A" w:rsidRPr="001370FF" w:rsidRDefault="00194B1A" w:rsidP="00194B1A">
            <w:pPr>
              <w:spacing w:before="40" w:after="40" w:line="220" w:lineRule="exact"/>
              <w:ind w:left="170" w:right="113"/>
              <w:rPr>
                <w:rFonts w:hint="eastAsia"/>
                <w:sz w:val="18"/>
              </w:rPr>
            </w:pPr>
            <w:r w:rsidRPr="001370FF">
              <w:rPr>
                <w:rFonts w:hint="eastAsia"/>
                <w:sz w:val="18"/>
              </w:rPr>
              <w:t>私</w:t>
            </w:r>
            <w:bookmarkStart w:id="42" w:name="OLE_LINK89"/>
            <w:bookmarkStart w:id="43" w:name="OLE_LINK90"/>
            <w:r w:rsidRPr="001370FF">
              <w:rPr>
                <w:rFonts w:hint="eastAsia"/>
                <w:sz w:val="18"/>
              </w:rPr>
              <w:t>营</w:t>
            </w:r>
            <w:bookmarkEnd w:id="42"/>
            <w:bookmarkEnd w:id="43"/>
            <w:r w:rsidRPr="001370FF">
              <w:rPr>
                <w:rFonts w:hint="eastAsia"/>
                <w:sz w:val="18"/>
              </w:rPr>
              <w:t>印刷媒体</w:t>
            </w:r>
          </w:p>
        </w:tc>
        <w:tc>
          <w:tcPr>
            <w:tcW w:w="1701" w:type="dxa"/>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1</w:t>
            </w:r>
            <w:r w:rsidR="00654786" w:rsidRPr="001370FF">
              <w:rPr>
                <w:sz w:val="18"/>
              </w:rPr>
              <w:t>1.</w:t>
            </w:r>
            <w:r w:rsidRPr="001370FF">
              <w:rPr>
                <w:sz w:val="18"/>
              </w:rPr>
              <w:t>2</w:t>
            </w:r>
          </w:p>
        </w:tc>
      </w:tr>
      <w:tr w:rsidR="00194B1A" w:rsidRPr="001370FF" w:rsidTr="00194B1A">
        <w:tc>
          <w:tcPr>
            <w:tcW w:w="1701" w:type="dxa"/>
            <w:shd w:val="clear" w:color="auto" w:fill="auto"/>
          </w:tcPr>
          <w:p w:rsidR="00194B1A" w:rsidRPr="001370FF" w:rsidRDefault="00194B1A" w:rsidP="00194B1A">
            <w:pPr>
              <w:spacing w:before="40" w:after="40" w:line="220" w:lineRule="exact"/>
              <w:ind w:right="113"/>
              <w:rPr>
                <w:rFonts w:hint="eastAsia"/>
                <w:sz w:val="18"/>
              </w:rPr>
            </w:pPr>
            <w:r w:rsidRPr="001370FF">
              <w:rPr>
                <w:rFonts w:hint="eastAsia"/>
                <w:sz w:val="18"/>
              </w:rPr>
              <w:t>广播电台</w:t>
            </w:r>
          </w:p>
        </w:tc>
        <w:tc>
          <w:tcPr>
            <w:tcW w:w="1701" w:type="dxa"/>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2</w:t>
            </w:r>
            <w:r w:rsidR="00654786" w:rsidRPr="001370FF">
              <w:rPr>
                <w:sz w:val="18"/>
              </w:rPr>
              <w:t>9.</w:t>
            </w:r>
            <w:r w:rsidRPr="001370FF">
              <w:rPr>
                <w:sz w:val="18"/>
              </w:rPr>
              <w:t>1</w:t>
            </w:r>
          </w:p>
        </w:tc>
      </w:tr>
      <w:tr w:rsidR="00194B1A" w:rsidRPr="001370FF" w:rsidTr="00194B1A">
        <w:tc>
          <w:tcPr>
            <w:tcW w:w="1701" w:type="dxa"/>
            <w:shd w:val="clear" w:color="auto" w:fill="auto"/>
          </w:tcPr>
          <w:p w:rsidR="00194B1A" w:rsidRPr="001370FF" w:rsidRDefault="00194B1A" w:rsidP="00194B1A">
            <w:pPr>
              <w:spacing w:before="40" w:after="40" w:line="220" w:lineRule="exact"/>
              <w:ind w:left="170" w:right="113"/>
              <w:rPr>
                <w:rFonts w:hint="eastAsia"/>
                <w:sz w:val="18"/>
              </w:rPr>
            </w:pPr>
            <w:r w:rsidRPr="001370FF">
              <w:rPr>
                <w:rFonts w:hint="eastAsia"/>
                <w:sz w:val="18"/>
              </w:rPr>
              <w:t>国营广播电台</w:t>
            </w:r>
          </w:p>
        </w:tc>
        <w:tc>
          <w:tcPr>
            <w:tcW w:w="1701" w:type="dxa"/>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1</w:t>
            </w:r>
            <w:r w:rsidR="00654786" w:rsidRPr="001370FF">
              <w:rPr>
                <w:sz w:val="18"/>
              </w:rPr>
              <w:t>6.</w:t>
            </w:r>
            <w:r w:rsidRPr="001370FF">
              <w:rPr>
                <w:sz w:val="18"/>
              </w:rPr>
              <w:t>5</w:t>
            </w:r>
          </w:p>
        </w:tc>
      </w:tr>
      <w:tr w:rsidR="00194B1A" w:rsidRPr="001370FF" w:rsidTr="00194B1A">
        <w:tc>
          <w:tcPr>
            <w:tcW w:w="1701" w:type="dxa"/>
            <w:shd w:val="clear" w:color="auto" w:fill="auto"/>
          </w:tcPr>
          <w:p w:rsidR="00194B1A" w:rsidRPr="001370FF" w:rsidRDefault="00194B1A" w:rsidP="00194B1A">
            <w:pPr>
              <w:spacing w:before="40" w:after="40" w:line="220" w:lineRule="exact"/>
              <w:ind w:left="170" w:right="113"/>
              <w:rPr>
                <w:rFonts w:hint="eastAsia"/>
                <w:sz w:val="18"/>
              </w:rPr>
            </w:pPr>
            <w:r w:rsidRPr="001370FF">
              <w:rPr>
                <w:rFonts w:hint="eastAsia"/>
                <w:sz w:val="18"/>
              </w:rPr>
              <w:t>私营广播电台</w:t>
            </w:r>
          </w:p>
        </w:tc>
        <w:tc>
          <w:tcPr>
            <w:tcW w:w="1701" w:type="dxa"/>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3</w:t>
            </w:r>
            <w:r w:rsidR="00654786" w:rsidRPr="001370FF">
              <w:rPr>
                <w:sz w:val="18"/>
              </w:rPr>
              <w:t>7.</w:t>
            </w:r>
            <w:r w:rsidRPr="001370FF">
              <w:rPr>
                <w:sz w:val="18"/>
              </w:rPr>
              <w:t>9</w:t>
            </w:r>
          </w:p>
        </w:tc>
      </w:tr>
      <w:tr w:rsidR="00194B1A" w:rsidRPr="001370FF" w:rsidTr="00194B1A">
        <w:tc>
          <w:tcPr>
            <w:tcW w:w="1701" w:type="dxa"/>
            <w:shd w:val="clear" w:color="auto" w:fill="auto"/>
          </w:tcPr>
          <w:p w:rsidR="00194B1A" w:rsidRPr="001370FF" w:rsidRDefault="00194B1A" w:rsidP="00194B1A">
            <w:pPr>
              <w:spacing w:before="40" w:after="40" w:line="220" w:lineRule="exact"/>
              <w:ind w:right="113"/>
              <w:rPr>
                <w:rFonts w:hint="eastAsia"/>
                <w:sz w:val="18"/>
              </w:rPr>
            </w:pPr>
            <w:r w:rsidRPr="001370FF">
              <w:rPr>
                <w:rFonts w:hint="eastAsia"/>
                <w:sz w:val="18"/>
              </w:rPr>
              <w:t>电视台</w:t>
            </w:r>
          </w:p>
        </w:tc>
        <w:tc>
          <w:tcPr>
            <w:tcW w:w="1701" w:type="dxa"/>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3</w:t>
            </w:r>
            <w:r w:rsidR="00654786" w:rsidRPr="001370FF">
              <w:rPr>
                <w:sz w:val="18"/>
              </w:rPr>
              <w:t>0.</w:t>
            </w:r>
            <w:r w:rsidRPr="001370FF">
              <w:rPr>
                <w:sz w:val="18"/>
              </w:rPr>
              <w:t>8</w:t>
            </w:r>
          </w:p>
        </w:tc>
      </w:tr>
      <w:tr w:rsidR="00194B1A" w:rsidRPr="001370FF" w:rsidTr="00194B1A">
        <w:tc>
          <w:tcPr>
            <w:tcW w:w="1701" w:type="dxa"/>
            <w:shd w:val="clear" w:color="auto" w:fill="auto"/>
          </w:tcPr>
          <w:p w:rsidR="00194B1A" w:rsidRPr="001370FF" w:rsidRDefault="00194B1A" w:rsidP="00194B1A">
            <w:pPr>
              <w:spacing w:before="40" w:after="40" w:line="220" w:lineRule="exact"/>
              <w:ind w:left="170" w:right="113"/>
              <w:rPr>
                <w:rFonts w:hint="eastAsia"/>
                <w:sz w:val="18"/>
              </w:rPr>
            </w:pPr>
            <w:r w:rsidRPr="001370FF">
              <w:rPr>
                <w:rFonts w:hint="eastAsia"/>
                <w:sz w:val="18"/>
              </w:rPr>
              <w:t>国营电视台</w:t>
            </w:r>
          </w:p>
        </w:tc>
        <w:tc>
          <w:tcPr>
            <w:tcW w:w="1701" w:type="dxa"/>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3</w:t>
            </w:r>
            <w:r w:rsidR="00654786" w:rsidRPr="001370FF">
              <w:rPr>
                <w:sz w:val="18"/>
              </w:rPr>
              <w:t>1.</w:t>
            </w:r>
            <w:r w:rsidRPr="001370FF">
              <w:rPr>
                <w:sz w:val="18"/>
              </w:rPr>
              <w:t>8</w:t>
            </w:r>
          </w:p>
        </w:tc>
      </w:tr>
      <w:tr w:rsidR="00194B1A" w:rsidRPr="001370FF" w:rsidTr="00194B1A">
        <w:tc>
          <w:tcPr>
            <w:tcW w:w="1701" w:type="dxa"/>
            <w:tcBorders>
              <w:bottom w:val="single" w:sz="4" w:space="0" w:color="auto"/>
            </w:tcBorders>
            <w:shd w:val="clear" w:color="auto" w:fill="auto"/>
          </w:tcPr>
          <w:p w:rsidR="00194B1A" w:rsidRPr="001370FF" w:rsidRDefault="00194B1A" w:rsidP="00194B1A">
            <w:pPr>
              <w:spacing w:before="40" w:after="40" w:line="220" w:lineRule="exact"/>
              <w:ind w:left="170" w:right="113"/>
              <w:rPr>
                <w:rFonts w:hint="eastAsia"/>
                <w:sz w:val="18"/>
              </w:rPr>
            </w:pPr>
            <w:r w:rsidRPr="001370FF">
              <w:rPr>
                <w:rFonts w:hint="eastAsia"/>
                <w:sz w:val="18"/>
              </w:rPr>
              <w:t>私营电视台</w:t>
            </w:r>
          </w:p>
        </w:tc>
        <w:tc>
          <w:tcPr>
            <w:tcW w:w="1701"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sz w:val="18"/>
              </w:rPr>
            </w:pPr>
            <w:r w:rsidRPr="001370FF">
              <w:rPr>
                <w:sz w:val="18"/>
              </w:rPr>
              <w:t>6</w:t>
            </w:r>
            <w:r w:rsidR="00654786" w:rsidRPr="001370FF">
              <w:rPr>
                <w:sz w:val="18"/>
              </w:rPr>
              <w:t>8.</w:t>
            </w:r>
            <w:r w:rsidRPr="001370FF">
              <w:rPr>
                <w:sz w:val="18"/>
              </w:rPr>
              <w:t>2</w:t>
            </w:r>
          </w:p>
        </w:tc>
      </w:tr>
      <w:tr w:rsidR="00194B1A" w:rsidRPr="001370FF" w:rsidTr="00194B1A">
        <w:tc>
          <w:tcPr>
            <w:tcW w:w="1701" w:type="dxa"/>
            <w:tcBorders>
              <w:top w:val="single" w:sz="4" w:space="0" w:color="auto"/>
              <w:bottom w:val="single" w:sz="12" w:space="0" w:color="auto"/>
            </w:tcBorders>
            <w:shd w:val="clear" w:color="auto" w:fill="auto"/>
          </w:tcPr>
          <w:p w:rsidR="00194B1A" w:rsidRPr="001370FF" w:rsidRDefault="00194B1A" w:rsidP="00194B1A">
            <w:pPr>
              <w:spacing w:before="80" w:after="80" w:line="220" w:lineRule="exact"/>
              <w:ind w:left="284" w:right="113"/>
              <w:rPr>
                <w:rFonts w:hint="eastAsia"/>
                <w:b/>
                <w:sz w:val="18"/>
              </w:rPr>
            </w:pPr>
            <w:r w:rsidRPr="001370FF">
              <w:rPr>
                <w:rFonts w:eastAsia="SimHei" w:hint="eastAsia"/>
                <w:sz w:val="18"/>
              </w:rPr>
              <w:t>总计</w:t>
            </w:r>
          </w:p>
        </w:tc>
        <w:tc>
          <w:tcPr>
            <w:tcW w:w="1701"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rFonts w:eastAsia="SimHei"/>
                <w:b/>
                <w:sz w:val="18"/>
              </w:rPr>
            </w:pPr>
            <w:r w:rsidRPr="001370FF">
              <w:rPr>
                <w:rFonts w:eastAsia="SimHei"/>
                <w:b/>
                <w:sz w:val="18"/>
              </w:rPr>
              <w:t>1</w:t>
            </w:r>
            <w:r w:rsidR="00654786" w:rsidRPr="001370FF">
              <w:rPr>
                <w:rFonts w:eastAsia="SimHei"/>
                <w:b/>
                <w:sz w:val="18"/>
              </w:rPr>
              <w:t>9.</w:t>
            </w:r>
            <w:r w:rsidRPr="001370FF">
              <w:rPr>
                <w:rFonts w:eastAsia="SimHei"/>
                <w:b/>
                <w:sz w:val="18"/>
              </w:rPr>
              <w:t>4</w:t>
            </w:r>
          </w:p>
        </w:tc>
      </w:tr>
      <w:tr w:rsidR="00194B1A" w:rsidRPr="001370FF" w:rsidTr="00194B1A">
        <w:tc>
          <w:tcPr>
            <w:tcW w:w="1701" w:type="dxa"/>
            <w:tcBorders>
              <w:top w:val="single" w:sz="12" w:space="0" w:color="auto"/>
              <w:bottom w:val="nil"/>
            </w:tcBorders>
            <w:shd w:val="clear" w:color="auto" w:fill="auto"/>
          </w:tcPr>
          <w:p w:rsidR="00194B1A" w:rsidRPr="001370FF" w:rsidRDefault="00194B1A" w:rsidP="00194B1A">
            <w:pPr>
              <w:spacing w:before="40" w:after="40" w:line="220" w:lineRule="exact"/>
              <w:ind w:left="454" w:right="113"/>
              <w:rPr>
                <w:rFonts w:hint="eastAsia"/>
                <w:sz w:val="18"/>
              </w:rPr>
            </w:pPr>
            <w:r w:rsidRPr="001370FF">
              <w:rPr>
                <w:rFonts w:hint="eastAsia"/>
                <w:sz w:val="18"/>
              </w:rPr>
              <w:t>国营部门</w:t>
            </w:r>
          </w:p>
        </w:tc>
        <w:tc>
          <w:tcPr>
            <w:tcW w:w="1701" w:type="dxa"/>
            <w:tcBorders>
              <w:top w:val="single" w:sz="12" w:space="0" w:color="auto"/>
              <w:bottom w:val="nil"/>
            </w:tcBorders>
            <w:shd w:val="clear" w:color="auto" w:fill="auto"/>
            <w:vAlign w:val="bottom"/>
          </w:tcPr>
          <w:p w:rsidR="00194B1A" w:rsidRPr="001370FF" w:rsidRDefault="00654786" w:rsidP="00194B1A">
            <w:pPr>
              <w:spacing w:before="40" w:after="40" w:line="220" w:lineRule="exact"/>
              <w:ind w:right="113"/>
              <w:jc w:val="right"/>
              <w:rPr>
                <w:sz w:val="18"/>
              </w:rPr>
            </w:pPr>
            <w:r w:rsidRPr="001370FF">
              <w:rPr>
                <w:sz w:val="18"/>
              </w:rPr>
              <w:t>4.</w:t>
            </w:r>
            <w:r w:rsidR="00194B1A" w:rsidRPr="001370FF">
              <w:rPr>
                <w:sz w:val="18"/>
              </w:rPr>
              <w:t>2</w:t>
            </w:r>
          </w:p>
        </w:tc>
      </w:tr>
      <w:tr w:rsidR="00194B1A" w:rsidRPr="001370FF" w:rsidTr="00194B1A">
        <w:tc>
          <w:tcPr>
            <w:tcW w:w="1701" w:type="dxa"/>
            <w:tcBorders>
              <w:top w:val="nil"/>
              <w:bottom w:val="single" w:sz="12" w:space="0" w:color="auto"/>
            </w:tcBorders>
            <w:shd w:val="clear" w:color="auto" w:fill="auto"/>
          </w:tcPr>
          <w:p w:rsidR="00194B1A" w:rsidRPr="001370FF" w:rsidRDefault="00194B1A" w:rsidP="00194B1A">
            <w:pPr>
              <w:spacing w:before="40" w:after="40" w:line="220" w:lineRule="exact"/>
              <w:ind w:left="454" w:right="113"/>
              <w:rPr>
                <w:rFonts w:hint="eastAsia"/>
                <w:sz w:val="18"/>
              </w:rPr>
            </w:pPr>
            <w:r w:rsidRPr="001370FF">
              <w:rPr>
                <w:rFonts w:hint="eastAsia"/>
                <w:sz w:val="18"/>
              </w:rPr>
              <w:t>私营部门</w:t>
            </w:r>
          </w:p>
        </w:tc>
        <w:tc>
          <w:tcPr>
            <w:tcW w:w="1701" w:type="dxa"/>
            <w:tcBorders>
              <w:top w:val="nil"/>
              <w:bottom w:val="single" w:sz="12" w:space="0" w:color="auto"/>
            </w:tcBorders>
            <w:shd w:val="clear" w:color="auto" w:fill="auto"/>
            <w:vAlign w:val="bottom"/>
          </w:tcPr>
          <w:p w:rsidR="00194B1A" w:rsidRPr="001370FF" w:rsidRDefault="00654786" w:rsidP="00194B1A">
            <w:pPr>
              <w:spacing w:before="40" w:after="40" w:line="220" w:lineRule="exact"/>
              <w:ind w:right="113"/>
              <w:jc w:val="right"/>
              <w:rPr>
                <w:sz w:val="18"/>
              </w:rPr>
            </w:pPr>
            <w:r w:rsidRPr="001370FF">
              <w:rPr>
                <w:sz w:val="18"/>
              </w:rPr>
              <w:t>8.</w:t>
            </w:r>
            <w:r w:rsidR="00194B1A" w:rsidRPr="001370FF">
              <w:rPr>
                <w:sz w:val="18"/>
              </w:rPr>
              <w:t>6</w:t>
            </w:r>
          </w:p>
        </w:tc>
      </w:tr>
    </w:tbl>
    <w:p w:rsidR="00194B1A" w:rsidRPr="001370FF" w:rsidRDefault="00194B1A" w:rsidP="00194B1A">
      <w:pPr>
        <w:spacing w:before="120" w:after="240"/>
        <w:ind w:left="1134" w:firstLine="66"/>
        <w:rPr>
          <w:rFonts w:hint="eastAsia"/>
          <w:sz w:val="18"/>
          <w:szCs w:val="18"/>
        </w:rPr>
      </w:pPr>
      <w:r w:rsidRPr="001370FF">
        <w:rPr>
          <w:rFonts w:eastAsia="KaiTi_GB2312" w:hint="eastAsia"/>
          <w:sz w:val="18"/>
          <w:szCs w:val="18"/>
        </w:rPr>
        <w:t>资料来源</w:t>
      </w:r>
      <w:r w:rsidR="00654786" w:rsidRPr="001370FF">
        <w:rPr>
          <w:rFonts w:eastAsia="KaiTi_GB2312" w:hint="eastAsia"/>
          <w:sz w:val="18"/>
          <w:szCs w:val="18"/>
        </w:rPr>
        <w:t>：</w:t>
      </w:r>
      <w:r w:rsidRPr="001370FF">
        <w:rPr>
          <w:sz w:val="18"/>
          <w:szCs w:val="18"/>
        </w:rPr>
        <w:t xml:space="preserve">Asmita </w:t>
      </w:r>
      <w:r w:rsidRPr="001370FF">
        <w:rPr>
          <w:rFonts w:hint="eastAsia"/>
          <w:sz w:val="18"/>
          <w:szCs w:val="18"/>
        </w:rPr>
        <w:t>出版公司</w:t>
      </w:r>
      <w:r w:rsidR="00654786" w:rsidRPr="001370FF">
        <w:rPr>
          <w:rFonts w:hint="eastAsia"/>
          <w:sz w:val="18"/>
          <w:szCs w:val="18"/>
        </w:rPr>
        <w:t>，</w:t>
      </w:r>
      <w:r w:rsidRPr="001370FF">
        <w:rPr>
          <w:rFonts w:hint="eastAsia"/>
          <w:sz w:val="18"/>
          <w:szCs w:val="18"/>
        </w:rPr>
        <w:t>2003</w:t>
      </w:r>
      <w:r w:rsidRPr="001370FF">
        <w:rPr>
          <w:rFonts w:ascii="KaiTi_GB2312" w:eastAsia="KaiTi_GB2312" w:hint="eastAsia"/>
          <w:sz w:val="18"/>
          <w:szCs w:val="18"/>
        </w:rPr>
        <w:t>年</w:t>
      </w:r>
      <w:r w:rsidRPr="001370FF">
        <w:rPr>
          <w:rFonts w:hint="eastAsia"/>
          <w:sz w:val="18"/>
          <w:szCs w:val="18"/>
        </w:rPr>
        <w:t>。</w:t>
      </w:r>
    </w:p>
    <w:p w:rsidR="00194B1A" w:rsidRPr="001370FF" w:rsidRDefault="00194B1A" w:rsidP="00194B1A">
      <w:pPr>
        <w:pStyle w:val="SingleTxtG"/>
        <w:rPr>
          <w:rFonts w:hint="eastAsia"/>
          <w:sz w:val="21"/>
          <w:lang w:eastAsia="zh-CN"/>
        </w:rPr>
      </w:pPr>
      <w:r w:rsidRPr="001370FF">
        <w:rPr>
          <w:rFonts w:hint="eastAsia"/>
          <w:sz w:val="21"/>
          <w:lang w:eastAsia="zh-CN"/>
        </w:rPr>
        <w:t>24</w:t>
      </w:r>
      <w:r w:rsidR="00654786" w:rsidRPr="001370FF">
        <w:rPr>
          <w:rFonts w:hint="eastAsia"/>
          <w:sz w:val="21"/>
          <w:lang w:eastAsia="zh-CN"/>
        </w:rPr>
        <w:t>6.</w:t>
      </w:r>
      <w:r w:rsidRPr="001370FF">
        <w:rPr>
          <w:rFonts w:hint="eastAsia"/>
          <w:sz w:val="21"/>
          <w:lang w:eastAsia="zh-CN"/>
        </w:rPr>
        <w:t xml:space="preserve">   </w:t>
      </w:r>
      <w:r w:rsidRPr="001370FF">
        <w:rPr>
          <w:rFonts w:hint="eastAsia"/>
          <w:sz w:val="21"/>
          <w:lang w:eastAsia="zh-CN"/>
        </w:rPr>
        <w:t>从事电视媒体工作的妇女也越来越多。以下统计数据表明了在不同电视频道工作的妇女的情况。</w:t>
      </w:r>
    </w:p>
    <w:p w:rsidR="00194B1A" w:rsidRPr="001370FF" w:rsidRDefault="00194B1A" w:rsidP="00194B1A">
      <w:pPr>
        <w:pStyle w:val="SingleTxtG"/>
        <w:outlineLvl w:val="0"/>
        <w:rPr>
          <w:rFonts w:hint="eastAsia"/>
          <w:sz w:val="21"/>
          <w:lang w:eastAsia="zh-CN"/>
        </w:rPr>
      </w:pPr>
      <w:bookmarkStart w:id="44" w:name="_Toc285806832"/>
      <w:r w:rsidRPr="001370FF">
        <w:rPr>
          <w:rFonts w:hint="eastAsia"/>
          <w:sz w:val="21"/>
          <w:lang w:eastAsia="zh-CN"/>
        </w:rPr>
        <w:t>表</w:t>
      </w:r>
      <w:r w:rsidRPr="001370FF">
        <w:rPr>
          <w:rFonts w:hint="eastAsia"/>
          <w:sz w:val="21"/>
          <w:lang w:eastAsia="zh-CN"/>
        </w:rPr>
        <w:t>29</w:t>
      </w:r>
      <w:bookmarkStart w:id="45" w:name="_Toc285806833"/>
      <w:bookmarkEnd w:id="44"/>
      <w:r w:rsidR="00085F14" w:rsidRPr="001370FF">
        <w:rPr>
          <w:sz w:val="21"/>
          <w:lang w:eastAsia="zh-CN"/>
        </w:rPr>
        <w:br/>
      </w:r>
      <w:r w:rsidRPr="001370FF">
        <w:rPr>
          <w:rFonts w:eastAsia="SimHei" w:hint="eastAsia"/>
          <w:sz w:val="21"/>
          <w:lang w:eastAsia="zh-CN"/>
        </w:rPr>
        <w:t>在不同电视频道工作的妇女的情况</w:t>
      </w:r>
      <w:bookmarkEnd w:id="45"/>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1810"/>
        <w:gridCol w:w="3104"/>
      </w:tblGrid>
      <w:tr w:rsidR="00194B1A" w:rsidRPr="001370FF" w:rsidTr="00194B1A">
        <w:trPr>
          <w:tblHeader/>
        </w:trPr>
        <w:tc>
          <w:tcPr>
            <w:tcW w:w="245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rPr>
                <w:rFonts w:hint="eastAsia"/>
                <w:bCs/>
                <w:i/>
                <w:iCs/>
                <w:sz w:val="18"/>
                <w:szCs w:val="18"/>
              </w:rPr>
            </w:pPr>
            <w:r w:rsidRPr="001370FF">
              <w:rPr>
                <w:rFonts w:eastAsia="KaiTi_GB2312" w:hint="eastAsia"/>
                <w:bCs/>
                <w:iCs/>
                <w:sz w:val="18"/>
                <w:szCs w:val="18"/>
              </w:rPr>
              <w:t>电视频道</w:t>
            </w:r>
          </w:p>
        </w:tc>
        <w:tc>
          <w:tcPr>
            <w:tcW w:w="181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女性</w:t>
            </w:r>
            <w:r w:rsidR="00654786" w:rsidRPr="001370FF">
              <w:rPr>
                <w:rFonts w:eastAsia="KaiTi_GB2312" w:hint="eastAsia"/>
                <w:bCs/>
                <w:iCs/>
                <w:sz w:val="18"/>
                <w:szCs w:val="18"/>
              </w:rPr>
              <w:t>(</w:t>
            </w:r>
            <w:r w:rsidRPr="001370FF">
              <w:rPr>
                <w:rFonts w:eastAsia="KaiTi_GB2312" w:hint="eastAsia"/>
                <w:bCs/>
                <w:iCs/>
                <w:sz w:val="18"/>
                <w:szCs w:val="18"/>
              </w:rPr>
              <w:t>人</w:t>
            </w:r>
            <w:r w:rsidR="00654786" w:rsidRPr="001370FF">
              <w:rPr>
                <w:rFonts w:eastAsia="KaiTi_GB2312" w:hint="eastAsia"/>
                <w:bCs/>
                <w:iCs/>
                <w:sz w:val="18"/>
                <w:szCs w:val="18"/>
              </w:rPr>
              <w:t>)</w:t>
            </w:r>
          </w:p>
        </w:tc>
        <w:tc>
          <w:tcPr>
            <w:tcW w:w="310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00" w:lineRule="exact"/>
              <w:ind w:right="113"/>
              <w:jc w:val="right"/>
              <w:rPr>
                <w:rFonts w:hint="eastAsia"/>
                <w:bCs/>
                <w:i/>
                <w:iCs/>
                <w:sz w:val="18"/>
                <w:szCs w:val="18"/>
              </w:rPr>
            </w:pPr>
            <w:r w:rsidRPr="001370FF">
              <w:rPr>
                <w:rFonts w:eastAsia="KaiTi_GB2312" w:hint="eastAsia"/>
                <w:bCs/>
                <w:iCs/>
                <w:sz w:val="18"/>
                <w:szCs w:val="18"/>
              </w:rPr>
              <w:t>百分比</w:t>
            </w:r>
            <w:r w:rsidR="00654786" w:rsidRPr="001370FF">
              <w:rPr>
                <w:rFonts w:eastAsia="KaiTi_GB2312" w:hint="eastAsia"/>
                <w:bCs/>
                <w:iCs/>
                <w:sz w:val="18"/>
                <w:szCs w:val="18"/>
              </w:rPr>
              <w:t>(%)</w:t>
            </w:r>
          </w:p>
        </w:tc>
      </w:tr>
      <w:tr w:rsidR="00194B1A" w:rsidRPr="001370FF" w:rsidTr="00194B1A">
        <w:tc>
          <w:tcPr>
            <w:tcW w:w="2456" w:type="dxa"/>
            <w:tcBorders>
              <w:top w:val="single" w:sz="12"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尼泊尔电视台</w:t>
            </w:r>
          </w:p>
        </w:tc>
        <w:tc>
          <w:tcPr>
            <w:tcW w:w="1810"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57</w:t>
            </w:r>
          </w:p>
        </w:tc>
        <w:tc>
          <w:tcPr>
            <w:tcW w:w="3104" w:type="dxa"/>
            <w:tcBorders>
              <w:top w:val="single" w:sz="12"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3</w:t>
            </w:r>
            <w:r w:rsidR="00654786" w:rsidRPr="001370FF">
              <w:rPr>
                <w:sz w:val="18"/>
                <w:szCs w:val="18"/>
              </w:rPr>
              <w:t>3.</w:t>
            </w:r>
            <w:r w:rsidRPr="001370FF">
              <w:rPr>
                <w:sz w:val="18"/>
                <w:szCs w:val="18"/>
              </w:rPr>
              <w:t>0</w:t>
            </w:r>
          </w:p>
        </w:tc>
      </w:tr>
      <w:tr w:rsidR="00194B1A" w:rsidRPr="001370FF" w:rsidTr="00194B1A">
        <w:tc>
          <w:tcPr>
            <w:tcW w:w="2456"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坎迪普尔电视频道</w:t>
            </w:r>
          </w:p>
        </w:tc>
        <w:tc>
          <w:tcPr>
            <w:tcW w:w="181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34</w:t>
            </w:r>
          </w:p>
        </w:tc>
        <w:tc>
          <w:tcPr>
            <w:tcW w:w="310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w:t>
            </w:r>
            <w:r w:rsidR="00654786" w:rsidRPr="001370FF">
              <w:rPr>
                <w:sz w:val="18"/>
                <w:szCs w:val="18"/>
              </w:rPr>
              <w:t>0.</w:t>
            </w:r>
            <w:r w:rsidRPr="001370FF">
              <w:rPr>
                <w:sz w:val="18"/>
                <w:szCs w:val="18"/>
              </w:rPr>
              <w:t>0</w:t>
            </w:r>
          </w:p>
        </w:tc>
      </w:tr>
      <w:tr w:rsidR="00194B1A" w:rsidRPr="001370FF" w:rsidTr="00194B1A">
        <w:tc>
          <w:tcPr>
            <w:tcW w:w="2456"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萨迦玛塔电视频道</w:t>
            </w:r>
          </w:p>
        </w:tc>
        <w:tc>
          <w:tcPr>
            <w:tcW w:w="181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20</w:t>
            </w:r>
          </w:p>
        </w:tc>
        <w:tc>
          <w:tcPr>
            <w:tcW w:w="310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w:t>
            </w:r>
            <w:r w:rsidR="00654786" w:rsidRPr="001370FF">
              <w:rPr>
                <w:sz w:val="18"/>
                <w:szCs w:val="18"/>
              </w:rPr>
              <w:t>2.</w:t>
            </w:r>
            <w:r w:rsidRPr="001370FF">
              <w:rPr>
                <w:sz w:val="18"/>
                <w:szCs w:val="18"/>
              </w:rPr>
              <w:t>0</w:t>
            </w:r>
          </w:p>
        </w:tc>
      </w:tr>
      <w:tr w:rsidR="00194B1A" w:rsidRPr="001370FF" w:rsidTr="00194B1A">
        <w:tc>
          <w:tcPr>
            <w:tcW w:w="2456"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尼泊尔第</w:t>
            </w:r>
            <w:r w:rsidRPr="001370FF">
              <w:rPr>
                <w:rFonts w:hint="eastAsia"/>
                <w:sz w:val="18"/>
                <w:szCs w:val="18"/>
              </w:rPr>
              <w:t>1</w:t>
            </w:r>
            <w:r w:rsidRPr="001370FF">
              <w:rPr>
                <w:rFonts w:hint="eastAsia"/>
                <w:sz w:val="18"/>
                <w:szCs w:val="18"/>
              </w:rPr>
              <w:t>电视频道</w:t>
            </w:r>
          </w:p>
        </w:tc>
        <w:tc>
          <w:tcPr>
            <w:tcW w:w="181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10</w:t>
            </w:r>
          </w:p>
        </w:tc>
        <w:tc>
          <w:tcPr>
            <w:tcW w:w="3104" w:type="dxa"/>
            <w:shd w:val="clear" w:color="auto" w:fill="auto"/>
            <w:vAlign w:val="bottom"/>
          </w:tcPr>
          <w:p w:rsidR="00194B1A" w:rsidRPr="001370FF" w:rsidRDefault="00654786" w:rsidP="00194B1A">
            <w:pPr>
              <w:spacing w:before="40" w:after="40" w:line="220" w:lineRule="exact"/>
              <w:ind w:right="113"/>
              <w:jc w:val="right"/>
              <w:rPr>
                <w:sz w:val="18"/>
                <w:szCs w:val="18"/>
              </w:rPr>
            </w:pPr>
            <w:r w:rsidRPr="001370FF">
              <w:rPr>
                <w:sz w:val="18"/>
                <w:szCs w:val="18"/>
              </w:rPr>
              <w:t>5.</w:t>
            </w:r>
            <w:r w:rsidR="00194B1A" w:rsidRPr="001370FF">
              <w:rPr>
                <w:sz w:val="18"/>
                <w:szCs w:val="18"/>
              </w:rPr>
              <w:t>0</w:t>
            </w:r>
          </w:p>
        </w:tc>
      </w:tr>
      <w:tr w:rsidR="00194B1A" w:rsidRPr="001370FF" w:rsidTr="00194B1A">
        <w:tc>
          <w:tcPr>
            <w:tcW w:w="2456"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影像频道</w:t>
            </w:r>
          </w:p>
        </w:tc>
        <w:tc>
          <w:tcPr>
            <w:tcW w:w="181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20</w:t>
            </w:r>
          </w:p>
        </w:tc>
        <w:tc>
          <w:tcPr>
            <w:tcW w:w="3104"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w:t>
            </w:r>
            <w:r w:rsidR="00654786" w:rsidRPr="001370FF">
              <w:rPr>
                <w:sz w:val="18"/>
                <w:szCs w:val="18"/>
              </w:rPr>
              <w:t>2.</w:t>
            </w:r>
            <w:r w:rsidRPr="001370FF">
              <w:rPr>
                <w:sz w:val="18"/>
                <w:szCs w:val="18"/>
              </w:rPr>
              <w:t>0</w:t>
            </w:r>
          </w:p>
        </w:tc>
      </w:tr>
      <w:tr w:rsidR="00194B1A" w:rsidRPr="001370FF" w:rsidTr="00194B1A">
        <w:tc>
          <w:tcPr>
            <w:tcW w:w="2456" w:type="dxa"/>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sz w:val="18"/>
                <w:szCs w:val="18"/>
              </w:rPr>
              <w:t>Avenues</w:t>
            </w:r>
            <w:r w:rsidRPr="001370FF">
              <w:rPr>
                <w:rFonts w:hint="eastAsia"/>
                <w:sz w:val="18"/>
                <w:szCs w:val="18"/>
              </w:rPr>
              <w:t>电视频道</w:t>
            </w:r>
          </w:p>
        </w:tc>
        <w:tc>
          <w:tcPr>
            <w:tcW w:w="1810" w:type="dxa"/>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15</w:t>
            </w:r>
          </w:p>
        </w:tc>
        <w:tc>
          <w:tcPr>
            <w:tcW w:w="3104" w:type="dxa"/>
            <w:shd w:val="clear" w:color="auto" w:fill="auto"/>
            <w:vAlign w:val="bottom"/>
          </w:tcPr>
          <w:p w:rsidR="00194B1A" w:rsidRPr="001370FF" w:rsidRDefault="00654786" w:rsidP="00194B1A">
            <w:pPr>
              <w:spacing w:before="40" w:after="40" w:line="220" w:lineRule="exact"/>
              <w:ind w:right="113"/>
              <w:jc w:val="right"/>
              <w:rPr>
                <w:sz w:val="18"/>
                <w:szCs w:val="18"/>
              </w:rPr>
            </w:pPr>
            <w:r w:rsidRPr="001370FF">
              <w:rPr>
                <w:sz w:val="18"/>
                <w:szCs w:val="18"/>
              </w:rPr>
              <w:t>9.</w:t>
            </w:r>
            <w:r w:rsidR="00194B1A" w:rsidRPr="001370FF">
              <w:rPr>
                <w:sz w:val="18"/>
                <w:szCs w:val="18"/>
              </w:rPr>
              <w:t>0</w:t>
            </w:r>
          </w:p>
        </w:tc>
      </w:tr>
      <w:tr w:rsidR="00194B1A" w:rsidRPr="001370FF" w:rsidTr="00194B1A">
        <w:tc>
          <w:tcPr>
            <w:tcW w:w="2456"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rPr>
                <w:rFonts w:hint="eastAsia"/>
                <w:sz w:val="18"/>
                <w:szCs w:val="18"/>
              </w:rPr>
            </w:pPr>
            <w:r w:rsidRPr="001370FF">
              <w:rPr>
                <w:rFonts w:hint="eastAsia"/>
                <w:sz w:val="18"/>
                <w:szCs w:val="18"/>
              </w:rPr>
              <w:t>尼泊尔频道</w:t>
            </w:r>
          </w:p>
        </w:tc>
        <w:tc>
          <w:tcPr>
            <w:tcW w:w="1810" w:type="dxa"/>
            <w:tcBorders>
              <w:bottom w:val="single" w:sz="4" w:space="0" w:color="auto"/>
            </w:tcBorders>
            <w:shd w:val="clear" w:color="auto" w:fill="auto"/>
            <w:vAlign w:val="bottom"/>
          </w:tcPr>
          <w:p w:rsidR="00194B1A" w:rsidRPr="001370FF" w:rsidRDefault="00194B1A" w:rsidP="00194B1A">
            <w:pPr>
              <w:spacing w:before="40" w:after="40" w:line="220" w:lineRule="exact"/>
              <w:ind w:right="113"/>
              <w:jc w:val="right"/>
              <w:rPr>
                <w:sz w:val="18"/>
                <w:szCs w:val="18"/>
              </w:rPr>
            </w:pPr>
            <w:r w:rsidRPr="001370FF">
              <w:rPr>
                <w:sz w:val="18"/>
                <w:szCs w:val="18"/>
              </w:rPr>
              <w:t>15</w:t>
            </w:r>
          </w:p>
        </w:tc>
        <w:tc>
          <w:tcPr>
            <w:tcW w:w="3104" w:type="dxa"/>
            <w:tcBorders>
              <w:bottom w:val="single" w:sz="4" w:space="0" w:color="auto"/>
            </w:tcBorders>
            <w:shd w:val="clear" w:color="auto" w:fill="auto"/>
            <w:vAlign w:val="bottom"/>
          </w:tcPr>
          <w:p w:rsidR="00194B1A" w:rsidRPr="001370FF" w:rsidRDefault="00654786" w:rsidP="00194B1A">
            <w:pPr>
              <w:spacing w:before="40" w:after="40" w:line="220" w:lineRule="exact"/>
              <w:ind w:right="113"/>
              <w:jc w:val="right"/>
              <w:rPr>
                <w:sz w:val="18"/>
                <w:szCs w:val="18"/>
              </w:rPr>
            </w:pPr>
            <w:r w:rsidRPr="001370FF">
              <w:rPr>
                <w:sz w:val="18"/>
                <w:szCs w:val="18"/>
              </w:rPr>
              <w:t>9.</w:t>
            </w:r>
            <w:r w:rsidR="00194B1A" w:rsidRPr="001370FF">
              <w:rPr>
                <w:sz w:val="18"/>
                <w:szCs w:val="18"/>
              </w:rPr>
              <w:t>0</w:t>
            </w:r>
          </w:p>
        </w:tc>
      </w:tr>
      <w:tr w:rsidR="00194B1A" w:rsidRPr="001370FF" w:rsidTr="00194B1A">
        <w:tc>
          <w:tcPr>
            <w:tcW w:w="2456"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left="284" w:right="113"/>
              <w:rPr>
                <w:rFonts w:hint="eastAsia"/>
                <w:b/>
                <w:sz w:val="18"/>
                <w:szCs w:val="18"/>
              </w:rPr>
            </w:pPr>
            <w:r w:rsidRPr="001370FF">
              <w:rPr>
                <w:rFonts w:eastAsia="SimHei" w:hint="eastAsia"/>
                <w:sz w:val="18"/>
                <w:szCs w:val="18"/>
              </w:rPr>
              <w:t>总计</w:t>
            </w:r>
          </w:p>
        </w:tc>
        <w:tc>
          <w:tcPr>
            <w:tcW w:w="1810"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b/>
                <w:sz w:val="18"/>
                <w:szCs w:val="18"/>
              </w:rPr>
            </w:pPr>
            <w:r w:rsidRPr="001370FF">
              <w:rPr>
                <w:rFonts w:eastAsia="SimHei"/>
                <w:b/>
                <w:sz w:val="18"/>
                <w:szCs w:val="18"/>
              </w:rPr>
              <w:fldChar w:fldCharType="begin"/>
            </w:r>
            <w:r w:rsidRPr="001370FF">
              <w:rPr>
                <w:rFonts w:eastAsia="SimHei"/>
                <w:b/>
                <w:sz w:val="18"/>
                <w:szCs w:val="18"/>
              </w:rPr>
              <w:instrText xml:space="preserve"> =SUM(ABOVE) </w:instrText>
            </w:r>
            <w:r w:rsidRPr="001370FF">
              <w:rPr>
                <w:rFonts w:eastAsia="SimHei"/>
                <w:b/>
                <w:sz w:val="18"/>
                <w:szCs w:val="18"/>
              </w:rPr>
              <w:fldChar w:fldCharType="separate"/>
            </w:r>
            <w:r w:rsidRPr="001370FF">
              <w:rPr>
                <w:rFonts w:eastAsia="SimHei"/>
                <w:b/>
                <w:sz w:val="18"/>
                <w:szCs w:val="18"/>
              </w:rPr>
              <w:t>171</w:t>
            </w:r>
            <w:r w:rsidRPr="001370FF">
              <w:rPr>
                <w:rFonts w:eastAsia="SimHei"/>
                <w:b/>
                <w:sz w:val="18"/>
                <w:szCs w:val="18"/>
              </w:rPr>
              <w:fldChar w:fldCharType="end"/>
            </w:r>
          </w:p>
        </w:tc>
        <w:tc>
          <w:tcPr>
            <w:tcW w:w="3104" w:type="dxa"/>
            <w:tcBorders>
              <w:top w:val="single" w:sz="4" w:space="0" w:color="auto"/>
              <w:bottom w:val="single" w:sz="12" w:space="0" w:color="auto"/>
            </w:tcBorders>
            <w:shd w:val="clear" w:color="auto" w:fill="auto"/>
            <w:vAlign w:val="bottom"/>
          </w:tcPr>
          <w:p w:rsidR="00194B1A" w:rsidRPr="001370FF" w:rsidRDefault="00194B1A" w:rsidP="00194B1A">
            <w:pPr>
              <w:spacing w:before="80" w:after="80" w:line="220" w:lineRule="exact"/>
              <w:ind w:right="113"/>
              <w:jc w:val="right"/>
              <w:rPr>
                <w:rFonts w:eastAsia="SimHei"/>
                <w:b/>
                <w:sz w:val="18"/>
                <w:szCs w:val="18"/>
              </w:rPr>
            </w:pPr>
            <w:r w:rsidRPr="001370FF">
              <w:rPr>
                <w:rFonts w:eastAsia="SimHei"/>
                <w:b/>
                <w:sz w:val="18"/>
                <w:szCs w:val="18"/>
              </w:rPr>
              <w:t>10</w:t>
            </w:r>
            <w:r w:rsidR="00654786" w:rsidRPr="001370FF">
              <w:rPr>
                <w:rFonts w:eastAsia="SimHei"/>
                <w:b/>
                <w:sz w:val="18"/>
                <w:szCs w:val="18"/>
              </w:rPr>
              <w:t>0.</w:t>
            </w:r>
            <w:r w:rsidRPr="001370FF">
              <w:rPr>
                <w:rFonts w:eastAsia="SimHei"/>
                <w:b/>
                <w:sz w:val="18"/>
                <w:szCs w:val="18"/>
              </w:rPr>
              <w:t>0</w:t>
            </w:r>
            <w:r w:rsidR="00654786" w:rsidRPr="001370FF">
              <w:rPr>
                <w:rFonts w:eastAsia="SimHei"/>
                <w:b/>
                <w:sz w:val="18"/>
                <w:szCs w:val="18"/>
              </w:rPr>
              <w:t>%</w:t>
            </w:r>
          </w:p>
        </w:tc>
      </w:tr>
    </w:tbl>
    <w:p w:rsidR="00194B1A" w:rsidRPr="001370FF" w:rsidRDefault="00194B1A" w:rsidP="00194B1A">
      <w:pPr>
        <w:spacing w:before="120" w:after="240"/>
        <w:ind w:left="1134" w:firstLine="66"/>
        <w:rPr>
          <w:rFonts w:hint="eastAsia"/>
          <w:sz w:val="18"/>
          <w:szCs w:val="18"/>
        </w:rPr>
      </w:pPr>
      <w:r w:rsidRPr="001370FF">
        <w:rPr>
          <w:rFonts w:eastAsia="KaiTi_GB2312" w:hint="eastAsia"/>
          <w:sz w:val="18"/>
          <w:szCs w:val="18"/>
        </w:rPr>
        <w:t>资料来源</w:t>
      </w:r>
      <w:r w:rsidR="00654786" w:rsidRPr="001370FF">
        <w:rPr>
          <w:rFonts w:eastAsia="KaiTi_GB2312" w:hint="eastAsia"/>
          <w:sz w:val="18"/>
          <w:szCs w:val="18"/>
        </w:rPr>
        <w:t>：</w:t>
      </w:r>
      <w:r w:rsidRPr="00CF486A">
        <w:rPr>
          <w:rFonts w:hAnsi="SimSun"/>
          <w:sz w:val="18"/>
          <w:szCs w:val="18"/>
        </w:rPr>
        <w:t>相关电视频道</w:t>
      </w:r>
      <w:r w:rsidR="00654786" w:rsidRPr="00CF486A">
        <w:rPr>
          <w:rFonts w:hAnsi="SimSun"/>
          <w:sz w:val="18"/>
          <w:szCs w:val="18"/>
        </w:rPr>
        <w:t>，</w:t>
      </w:r>
      <w:r w:rsidRPr="00CF486A">
        <w:rPr>
          <w:rFonts w:hAnsi="SimSun"/>
          <w:sz w:val="18"/>
          <w:szCs w:val="18"/>
        </w:rPr>
        <w:t>尼泊尔历法</w:t>
      </w:r>
      <w:r w:rsidRPr="00CF486A">
        <w:rPr>
          <w:sz w:val="18"/>
          <w:szCs w:val="18"/>
        </w:rPr>
        <w:t>2065</w:t>
      </w:r>
      <w:r w:rsidRPr="00CF486A">
        <w:rPr>
          <w:rFonts w:hAnsi="SimSun"/>
          <w:sz w:val="18"/>
          <w:szCs w:val="18"/>
        </w:rPr>
        <w:t>年</w:t>
      </w:r>
      <w:r w:rsidRPr="001370FF">
        <w:rPr>
          <w:rFonts w:hint="eastAsia"/>
          <w:sz w:val="18"/>
          <w:szCs w:val="18"/>
        </w:rPr>
        <w:t>。</w:t>
      </w:r>
    </w:p>
    <w:p w:rsidR="00194B1A" w:rsidRPr="001370FF" w:rsidRDefault="00194B1A" w:rsidP="00085F14">
      <w:pPr>
        <w:pStyle w:val="SingleTxtGC"/>
        <w:rPr>
          <w:rFonts w:hint="eastAsia"/>
        </w:rPr>
      </w:pPr>
      <w:r w:rsidRPr="001370FF">
        <w:rPr>
          <w:rFonts w:hint="eastAsia"/>
        </w:rPr>
        <w:t>24</w:t>
      </w:r>
      <w:r w:rsidR="00654786" w:rsidRPr="001370FF">
        <w:rPr>
          <w:rFonts w:hint="eastAsia"/>
        </w:rPr>
        <w:t>7.</w:t>
      </w:r>
      <w:r w:rsidRPr="001370FF">
        <w:rPr>
          <w:rFonts w:hint="eastAsia"/>
        </w:rPr>
        <w:t xml:space="preserve">  </w:t>
      </w:r>
      <w:r w:rsidRPr="001370FF">
        <w:rPr>
          <w:rFonts w:hint="eastAsia"/>
        </w:rPr>
        <w:t>尼泊尔新闻业委员会于</w:t>
      </w:r>
      <w:r w:rsidRPr="001370FF">
        <w:rPr>
          <w:rFonts w:hint="eastAsia"/>
        </w:rPr>
        <w:t>2003</w:t>
      </w:r>
      <w:r w:rsidRPr="001370FF">
        <w:rPr>
          <w:rFonts w:hint="eastAsia"/>
        </w:rPr>
        <w:t>年采用《新闻工作者道德规范》。</w:t>
      </w:r>
      <w:r w:rsidRPr="001370FF">
        <w:rPr>
          <w:rFonts w:hint="eastAsia"/>
        </w:rPr>
        <w:t>2008</w:t>
      </w:r>
      <w:r w:rsidRPr="001370FF">
        <w:rPr>
          <w:rFonts w:hint="eastAsia"/>
        </w:rPr>
        <w:t>年</w:t>
      </w:r>
      <w:r w:rsidR="00654786" w:rsidRPr="001370FF">
        <w:rPr>
          <w:rFonts w:hint="eastAsia"/>
        </w:rPr>
        <w:t>，</w:t>
      </w:r>
      <w:r w:rsidRPr="001370FF">
        <w:rPr>
          <w:rFonts w:hint="eastAsia"/>
        </w:rPr>
        <w:t>对该规范予以修订。《规范》中与性别相关的第</w:t>
      </w:r>
      <w:r w:rsidRPr="001370FF">
        <w:rPr>
          <w:rFonts w:hint="eastAsia"/>
        </w:rPr>
        <w:t>3</w:t>
      </w:r>
      <w:r w:rsidR="00654786" w:rsidRPr="001370FF">
        <w:rPr>
          <w:rFonts w:hint="eastAsia"/>
        </w:rPr>
        <w:t>(</w:t>
      </w:r>
      <w:r w:rsidRPr="001370FF">
        <w:rPr>
          <w:rFonts w:hint="eastAsia"/>
        </w:rPr>
        <w:t>10</w:t>
      </w:r>
      <w:r w:rsidR="00654786" w:rsidRPr="001370FF">
        <w:rPr>
          <w:rFonts w:hint="eastAsia"/>
        </w:rPr>
        <w:t>)</w:t>
      </w:r>
      <w:r w:rsidRPr="001370FF">
        <w:rPr>
          <w:rFonts w:hint="eastAsia"/>
        </w:rPr>
        <w:t>条规定</w:t>
      </w:r>
      <w:r w:rsidR="00654786" w:rsidRPr="001370FF">
        <w:rPr>
          <w:rFonts w:hint="eastAsia"/>
        </w:rPr>
        <w:t>：</w:t>
      </w:r>
      <w:r w:rsidRPr="001370FF">
        <w:rPr>
          <w:rFonts w:hint="eastAsia"/>
        </w:rPr>
        <w:t>“新闻工作者和媒体应承担特殊的社会责任</w:t>
      </w:r>
      <w:r w:rsidR="00654786" w:rsidRPr="001370FF">
        <w:rPr>
          <w:rFonts w:hint="eastAsia"/>
        </w:rPr>
        <w:t>，</w:t>
      </w:r>
      <w:r w:rsidRPr="001370FF">
        <w:rPr>
          <w:rFonts w:hint="eastAsia"/>
        </w:rPr>
        <w:t>通过宣传信息和舆论的方式</w:t>
      </w:r>
      <w:r w:rsidR="00654786" w:rsidRPr="001370FF">
        <w:rPr>
          <w:rFonts w:hint="eastAsia"/>
        </w:rPr>
        <w:t>，</w:t>
      </w:r>
      <w:r w:rsidRPr="001370FF">
        <w:rPr>
          <w:rFonts w:hint="eastAsia"/>
        </w:rPr>
        <w:t>为残疾人、无依靠人士、无行为能力的人、妇女、儿童以及来自落后阶层或者部门、民族以及少数民族社区的人状况的改善和发展提供特殊帮助。”同样</w:t>
      </w:r>
      <w:r w:rsidR="00654786" w:rsidRPr="001370FF">
        <w:rPr>
          <w:rFonts w:hint="eastAsia"/>
        </w:rPr>
        <w:t>，</w:t>
      </w:r>
      <w:r w:rsidRPr="001370FF">
        <w:rPr>
          <w:rFonts w:hint="eastAsia"/>
        </w:rPr>
        <w:t>第</w:t>
      </w:r>
      <w:r w:rsidRPr="001370FF">
        <w:rPr>
          <w:rFonts w:hint="eastAsia"/>
        </w:rPr>
        <w:t>4</w:t>
      </w:r>
      <w:r w:rsidR="00654786" w:rsidRPr="001370FF">
        <w:rPr>
          <w:rFonts w:hint="eastAsia"/>
        </w:rPr>
        <w:t>(</w:t>
      </w:r>
      <w:r w:rsidRPr="001370FF">
        <w:rPr>
          <w:rFonts w:hint="eastAsia"/>
        </w:rPr>
        <w:t>5</w:t>
      </w:r>
      <w:r w:rsidR="00654786" w:rsidRPr="001370FF">
        <w:rPr>
          <w:rFonts w:hint="eastAsia"/>
        </w:rPr>
        <w:t>)</w:t>
      </w:r>
      <w:r w:rsidRPr="001370FF">
        <w:rPr>
          <w:rFonts w:hint="eastAsia"/>
        </w:rPr>
        <w:t>条也提供‘反对歧视’的明确条款</w:t>
      </w:r>
      <w:r w:rsidR="00654786" w:rsidRPr="001370FF">
        <w:rPr>
          <w:rFonts w:hint="eastAsia"/>
        </w:rPr>
        <w:t>，</w:t>
      </w:r>
      <w:r w:rsidRPr="001370FF">
        <w:rPr>
          <w:rFonts w:hint="eastAsia"/>
        </w:rPr>
        <w:t>根据该条款</w:t>
      </w:r>
      <w:r w:rsidR="00654786" w:rsidRPr="001370FF">
        <w:rPr>
          <w:rFonts w:hint="eastAsia"/>
        </w:rPr>
        <w:t>，</w:t>
      </w:r>
      <w:r w:rsidRPr="001370FF">
        <w:rPr>
          <w:rFonts w:hint="eastAsia"/>
        </w:rPr>
        <w:t>“禁止媒体和媒体工作者以种族、性别、宗教、地区、语言、肤色等为由予以歧视的方式来宣传任何新闻或者舆论”。第</w:t>
      </w:r>
      <w:r w:rsidRPr="001370FF">
        <w:rPr>
          <w:rFonts w:hint="eastAsia"/>
        </w:rPr>
        <w:t>4</w:t>
      </w:r>
      <w:r w:rsidR="00654786" w:rsidRPr="001370FF">
        <w:rPr>
          <w:rFonts w:hint="eastAsia"/>
        </w:rPr>
        <w:t>(</w:t>
      </w:r>
      <w:r w:rsidRPr="001370FF">
        <w:rPr>
          <w:rFonts w:hint="eastAsia"/>
        </w:rPr>
        <w:t>6</w:t>
      </w:r>
      <w:r w:rsidR="00654786" w:rsidRPr="001370FF">
        <w:rPr>
          <w:rFonts w:hint="eastAsia"/>
        </w:rPr>
        <w:t>)</w:t>
      </w:r>
      <w:r w:rsidRPr="001370FF">
        <w:rPr>
          <w:rFonts w:hint="eastAsia"/>
        </w:rPr>
        <w:t>条禁止以使幸存者再次受到伤害的方式运用语言、声音、图片、图像、场景等公布、广播或者显示、宣传任何新闻或者舆论。与此类似</w:t>
      </w:r>
      <w:r w:rsidR="00654786" w:rsidRPr="001370FF">
        <w:rPr>
          <w:rFonts w:hint="eastAsia"/>
        </w:rPr>
        <w:t>，</w:t>
      </w:r>
      <w:r w:rsidRPr="001370FF">
        <w:rPr>
          <w:rFonts w:hint="eastAsia"/>
        </w:rPr>
        <w:t>第</w:t>
      </w:r>
      <w:r w:rsidRPr="001370FF">
        <w:rPr>
          <w:rFonts w:hint="eastAsia"/>
        </w:rPr>
        <w:t>4</w:t>
      </w:r>
      <w:r w:rsidR="00654786" w:rsidRPr="001370FF">
        <w:rPr>
          <w:rFonts w:hint="eastAsia"/>
        </w:rPr>
        <w:t>(</w:t>
      </w:r>
      <w:r w:rsidRPr="001370FF">
        <w:rPr>
          <w:rFonts w:hint="eastAsia"/>
        </w:rPr>
        <w:t>7</w:t>
      </w:r>
      <w:r w:rsidR="00654786" w:rsidRPr="001370FF">
        <w:rPr>
          <w:rFonts w:hint="eastAsia"/>
        </w:rPr>
        <w:t>)</w:t>
      </w:r>
      <w:r w:rsidRPr="001370FF">
        <w:rPr>
          <w:rFonts w:hint="eastAsia"/>
        </w:rPr>
        <w:t>条也尊重受害者的隐私</w:t>
      </w:r>
      <w:r w:rsidR="00654786" w:rsidRPr="001370FF">
        <w:rPr>
          <w:rFonts w:hint="eastAsia"/>
        </w:rPr>
        <w:t>，</w:t>
      </w:r>
      <w:r w:rsidRPr="001370FF">
        <w:rPr>
          <w:rFonts w:hint="eastAsia"/>
        </w:rPr>
        <w:t>规定‘在未经受害人有意识同意的情况下</w:t>
      </w:r>
      <w:r w:rsidR="00654786" w:rsidRPr="001370FF">
        <w:rPr>
          <w:rFonts w:hint="eastAsia"/>
        </w:rPr>
        <w:t>，</w:t>
      </w:r>
      <w:r w:rsidRPr="001370FF">
        <w:rPr>
          <w:rFonts w:hint="eastAsia"/>
        </w:rPr>
        <w:t>不得以公布性犯罪或者引起仇恨或者受到社会鄙视的事件或者情景中的受害人的姓名、地址和身份的方式</w:t>
      </w:r>
      <w:r w:rsidR="00654786" w:rsidRPr="001370FF">
        <w:rPr>
          <w:rFonts w:hint="eastAsia"/>
        </w:rPr>
        <w:t>，</w:t>
      </w:r>
      <w:r w:rsidRPr="001370FF">
        <w:rPr>
          <w:rFonts w:hint="eastAsia"/>
        </w:rPr>
        <w:t>公布、广播或者显示、宣传任何新闻、图片或者场景’。以下为引起的一些显著变化</w:t>
      </w:r>
      <w:r w:rsidR="00654786" w:rsidRPr="001370FF">
        <w:rPr>
          <w:rFonts w:hint="eastAsia"/>
        </w:rPr>
        <w:t>：</w:t>
      </w:r>
    </w:p>
    <w:p w:rsidR="00194B1A" w:rsidRPr="001370FF" w:rsidRDefault="00194B1A" w:rsidP="00085F14">
      <w:pPr>
        <w:pStyle w:val="Bullet1GC"/>
      </w:pPr>
      <w:r w:rsidRPr="001370FF">
        <w:rPr>
          <w:rFonts w:hint="eastAsia"/>
        </w:rPr>
        <w:t>媒体对妇女问题的总体报道有所增加。</w:t>
      </w:r>
    </w:p>
    <w:p w:rsidR="00194B1A" w:rsidRPr="001370FF" w:rsidRDefault="00194B1A" w:rsidP="00085F14">
      <w:pPr>
        <w:pStyle w:val="Bullet1GC"/>
      </w:pPr>
      <w:r w:rsidRPr="001370FF">
        <w:rPr>
          <w:rFonts w:hint="eastAsia"/>
        </w:rPr>
        <w:t>媒体正对妇女问题进行调查和研究。</w:t>
      </w:r>
    </w:p>
    <w:p w:rsidR="00194B1A" w:rsidRPr="001370FF" w:rsidRDefault="00194B1A" w:rsidP="00085F14">
      <w:pPr>
        <w:pStyle w:val="Bullet1GC"/>
      </w:pPr>
      <w:r w:rsidRPr="001370FF">
        <w:rPr>
          <w:rFonts w:hint="eastAsia"/>
        </w:rPr>
        <w:t>媒体渐渐对其公开报道妇女的工作变得更加敏感和负责。</w:t>
      </w:r>
    </w:p>
    <w:p w:rsidR="00194B1A" w:rsidRPr="001370FF" w:rsidRDefault="00194B1A" w:rsidP="00085F14">
      <w:pPr>
        <w:pStyle w:val="Bullet1GC"/>
      </w:pPr>
      <w:r w:rsidRPr="001370FF">
        <w:rPr>
          <w:rFonts w:hint="eastAsia"/>
        </w:rPr>
        <w:t>新闻业委员会欢迎女性成员按专长担任决策制定职务。</w:t>
      </w:r>
    </w:p>
    <w:p w:rsidR="00194B1A" w:rsidRPr="001370FF" w:rsidRDefault="00194B1A" w:rsidP="00085F14">
      <w:pPr>
        <w:pStyle w:val="Bullet1GC"/>
      </w:pPr>
      <w:r w:rsidRPr="001370FF">
        <w:rPr>
          <w:rFonts w:hint="eastAsia"/>
        </w:rPr>
        <w:t>以妇女为焦点的项目已在国家电视台、广播电台和报纸中明确报道。</w:t>
      </w:r>
    </w:p>
    <w:p w:rsidR="00194B1A" w:rsidRPr="001370FF" w:rsidRDefault="00194B1A" w:rsidP="00085F14">
      <w:pPr>
        <w:pStyle w:val="SingleTxtGC"/>
        <w:rPr>
          <w:rFonts w:hint="eastAsia"/>
        </w:rPr>
      </w:pPr>
      <w:r w:rsidRPr="001370FF">
        <w:rPr>
          <w:rFonts w:hint="eastAsia"/>
        </w:rPr>
        <w:t>24</w:t>
      </w:r>
      <w:r w:rsidR="00654786" w:rsidRPr="001370FF">
        <w:rPr>
          <w:rFonts w:hint="eastAsia"/>
        </w:rPr>
        <w:t>8.</w:t>
      </w:r>
      <w:r w:rsidRPr="001370FF">
        <w:rPr>
          <w:rFonts w:hint="eastAsia"/>
        </w:rPr>
        <w:t xml:space="preserve">  </w:t>
      </w:r>
      <w:r w:rsidRPr="001370FF">
        <w:rPr>
          <w:rFonts w:hint="eastAsia"/>
        </w:rPr>
        <w:t>在尼泊尔</w:t>
      </w:r>
      <w:r w:rsidR="00654786" w:rsidRPr="001370FF">
        <w:rPr>
          <w:rFonts w:hint="eastAsia"/>
        </w:rPr>
        <w:t>，</w:t>
      </w:r>
      <w:r w:rsidRPr="001370FF">
        <w:rPr>
          <w:rFonts w:hint="eastAsia"/>
        </w:rPr>
        <w:t>司法裁决也被视为媒体中妇女问题的基准。在</w:t>
      </w:r>
      <w:smartTag w:uri="urn:schemas-microsoft-com:office:smarttags" w:element="chsdate">
        <w:smartTagPr>
          <w:attr w:name="Year" w:val="2008"/>
          <w:attr w:name="Month" w:val="8"/>
          <w:attr w:name="Day" w:val="29"/>
          <w:attr w:name="IsLunarDate" w:val="False"/>
          <w:attr w:name="IsROCDate" w:val="False"/>
        </w:smartTagPr>
        <w:r w:rsidRPr="001370FF">
          <w:rPr>
            <w:rFonts w:hint="eastAsia"/>
          </w:rPr>
          <w:t>2008</w:t>
        </w:r>
        <w:r w:rsidRPr="001370FF">
          <w:rPr>
            <w:rFonts w:hint="eastAsia"/>
          </w:rPr>
          <w:t>年</w:t>
        </w:r>
        <w:r w:rsidRPr="001370FF">
          <w:rPr>
            <w:rFonts w:hint="eastAsia"/>
          </w:rPr>
          <w:t>8</w:t>
        </w:r>
        <w:r w:rsidRPr="001370FF">
          <w:rPr>
            <w:rFonts w:hint="eastAsia"/>
          </w:rPr>
          <w:t>月</w:t>
        </w:r>
        <w:r w:rsidRPr="001370FF">
          <w:rPr>
            <w:rFonts w:hint="eastAsia"/>
          </w:rPr>
          <w:t>29</w:t>
        </w:r>
        <w:r w:rsidRPr="001370FF">
          <w:rPr>
            <w:rFonts w:hint="eastAsia"/>
          </w:rPr>
          <w:t>日</w:t>
        </w:r>
      </w:smartTag>
      <w:r w:rsidR="00654786" w:rsidRPr="001370FF">
        <w:rPr>
          <w:rFonts w:hint="eastAsia"/>
        </w:rPr>
        <w:t>(</w:t>
      </w:r>
      <w:r w:rsidRPr="001370FF">
        <w:rPr>
          <w:rFonts w:hint="eastAsia"/>
        </w:rPr>
        <w:t>尼泊尔历法</w:t>
      </w:r>
      <w:smartTag w:uri="urn:schemas-microsoft-com:office:smarttags" w:element="chsdate">
        <w:smartTagPr>
          <w:attr w:name="Year" w:val="2065"/>
          <w:attr w:name="Month" w:val="5"/>
          <w:attr w:name="Day" w:val="13"/>
          <w:attr w:name="IsLunarDate" w:val="False"/>
          <w:attr w:name="IsROCDate" w:val="False"/>
        </w:smartTagPr>
        <w:r w:rsidRPr="001370FF">
          <w:rPr>
            <w:rFonts w:hint="eastAsia"/>
          </w:rPr>
          <w:t>2065</w:t>
        </w:r>
        <w:r w:rsidRPr="001370FF">
          <w:rPr>
            <w:rFonts w:hint="eastAsia"/>
          </w:rPr>
          <w:t>年</w:t>
        </w:r>
        <w:r w:rsidRPr="001370FF">
          <w:rPr>
            <w:rFonts w:hint="eastAsia"/>
          </w:rPr>
          <w:t>5</w:t>
        </w:r>
        <w:r w:rsidRPr="001370FF">
          <w:rPr>
            <w:rFonts w:hint="eastAsia"/>
          </w:rPr>
          <w:t>月</w:t>
        </w:r>
        <w:r w:rsidRPr="001370FF">
          <w:rPr>
            <w:rFonts w:hint="eastAsia"/>
          </w:rPr>
          <w:t>13</w:t>
        </w:r>
        <w:r w:rsidRPr="001370FF">
          <w:rPr>
            <w:rFonts w:hint="eastAsia"/>
          </w:rPr>
          <w:t>日</w:t>
        </w:r>
      </w:smartTag>
      <w:r w:rsidR="00654786" w:rsidRPr="001370FF">
        <w:rPr>
          <w:rFonts w:hint="eastAsia"/>
        </w:rPr>
        <w:t>)</w:t>
      </w:r>
      <w:r w:rsidRPr="001370FF">
        <w:rPr>
          <w:rFonts w:hint="eastAsia"/>
        </w:rPr>
        <w:t>裁决的</w:t>
      </w:r>
      <w:r w:rsidRPr="001370FF">
        <w:rPr>
          <w:i/>
          <w:iCs/>
        </w:rPr>
        <w:t>Prakashmani Sharma</w:t>
      </w:r>
      <w:r w:rsidRPr="001370FF">
        <w:rPr>
          <w:rFonts w:ascii="KaiTi_GB2312" w:eastAsia="KaiTi_GB2312" w:hint="eastAsia"/>
          <w:iCs/>
        </w:rPr>
        <w:t>诉尼泊尔政府</w:t>
      </w:r>
      <w:r w:rsidRPr="001370FF">
        <w:rPr>
          <w:rFonts w:ascii="KaiTi_GB2312" w:eastAsia="KaiTi_GB2312" w:hint="eastAsia"/>
        </w:rPr>
        <w:t>案</w:t>
      </w:r>
      <w:r w:rsidRPr="001370FF">
        <w:rPr>
          <w:rFonts w:hint="eastAsia"/>
        </w:rPr>
        <w:t>中</w:t>
      </w:r>
      <w:r w:rsidR="00654786" w:rsidRPr="001370FF">
        <w:rPr>
          <w:rFonts w:hint="eastAsia"/>
        </w:rPr>
        <w:t>，</w:t>
      </w:r>
      <w:r w:rsidRPr="001370FF">
        <w:rPr>
          <w:rFonts w:hint="eastAsia"/>
        </w:rPr>
        <w:t xml:space="preserve"> </w:t>
      </w:r>
      <w:r w:rsidRPr="001370FF">
        <w:rPr>
          <w:rFonts w:hint="eastAsia"/>
        </w:rPr>
        <w:t>最高法院以政府名义发布了在信息和通信部下成立“广告审查机构”的执行令</w:t>
      </w:r>
      <w:r w:rsidR="00654786" w:rsidRPr="001370FF">
        <w:rPr>
          <w:rFonts w:hint="eastAsia"/>
        </w:rPr>
        <w:t>，</w:t>
      </w:r>
      <w:r w:rsidRPr="001370FF">
        <w:rPr>
          <w:rFonts w:hint="eastAsia"/>
        </w:rPr>
        <w:t>以禁止将妇女塑造成商品和宣扬有缺陷的性别歧视文化习俗的色情广告和有失庄重的广告。最高法院还命令信息和通信部制定“方针”并成立一个监督委员会负责监督和跟踪这一问题。</w:t>
      </w:r>
    </w:p>
    <w:p w:rsidR="00194B1A" w:rsidRPr="001370FF" w:rsidRDefault="00194B1A" w:rsidP="00085F14">
      <w:pPr>
        <w:pStyle w:val="H23GC"/>
        <w:rPr>
          <w:rFonts w:hint="eastAsia"/>
        </w:rPr>
      </w:pPr>
      <w:r w:rsidRPr="001370FF">
        <w:tab/>
      </w:r>
      <w:r w:rsidRPr="001370FF">
        <w:tab/>
      </w:r>
      <w:r w:rsidRPr="001370FF">
        <w:rPr>
          <w:rFonts w:hint="eastAsia"/>
        </w:rPr>
        <w:t>妇女和环境</w:t>
      </w:r>
    </w:p>
    <w:p w:rsidR="00194B1A" w:rsidRPr="001370FF" w:rsidRDefault="00194B1A" w:rsidP="00085F14">
      <w:pPr>
        <w:pStyle w:val="SingleTxtGC"/>
        <w:rPr>
          <w:rFonts w:hint="eastAsia"/>
        </w:rPr>
      </w:pPr>
      <w:r w:rsidRPr="001370FF">
        <w:rPr>
          <w:rFonts w:hint="eastAsia"/>
        </w:rPr>
        <w:t>24</w:t>
      </w:r>
      <w:r w:rsidR="00654786" w:rsidRPr="001370FF">
        <w:rPr>
          <w:rFonts w:hint="eastAsia"/>
        </w:rPr>
        <w:t>9.</w:t>
      </w:r>
      <w:r w:rsidRPr="001370FF">
        <w:rPr>
          <w:rFonts w:hint="eastAsia"/>
        </w:rPr>
        <w:t xml:space="preserve">  </w:t>
      </w:r>
      <w:r w:rsidRPr="001370FF">
        <w:rPr>
          <w:rFonts w:hint="eastAsia"/>
        </w:rPr>
        <w:t>妇女在环境保护领域扮演着重要角色。意识到这一点</w:t>
      </w:r>
      <w:r w:rsidR="00654786" w:rsidRPr="001370FF">
        <w:rPr>
          <w:rFonts w:hint="eastAsia"/>
        </w:rPr>
        <w:t>，</w:t>
      </w:r>
      <w:r w:rsidRPr="001370FF">
        <w:rPr>
          <w:rFonts w:hint="eastAsia"/>
        </w:rPr>
        <w:t>自第八项计划开始</w:t>
      </w:r>
      <w:r w:rsidR="00654786" w:rsidRPr="001370FF">
        <w:rPr>
          <w:rFonts w:hint="eastAsia"/>
        </w:rPr>
        <w:t>，</w:t>
      </w:r>
      <w:r w:rsidRPr="001370FF">
        <w:rPr>
          <w:rFonts w:hint="eastAsia"/>
        </w:rPr>
        <w:t>政府发起了妇女和环境方面的一些方案。《三年过渡计划》提出了更多方案</w:t>
      </w:r>
      <w:r w:rsidR="00654786" w:rsidRPr="001370FF">
        <w:rPr>
          <w:rFonts w:hint="eastAsia"/>
        </w:rPr>
        <w:t>，</w:t>
      </w:r>
      <w:r w:rsidRPr="001370FF">
        <w:rPr>
          <w:rFonts w:hint="eastAsia"/>
        </w:rPr>
        <w:t>关于支持服务的方案</w:t>
      </w:r>
      <w:r w:rsidR="00654786" w:rsidRPr="001370FF">
        <w:rPr>
          <w:rFonts w:hint="eastAsia"/>
        </w:rPr>
        <w:t>，</w:t>
      </w:r>
      <w:r w:rsidRPr="001370FF">
        <w:rPr>
          <w:rFonts w:hint="eastAsia"/>
        </w:rPr>
        <w:t>以期通过利用可在本地获得的木材生产煤块和其他材料</w:t>
      </w:r>
      <w:r w:rsidR="00654786" w:rsidRPr="001370FF">
        <w:rPr>
          <w:rFonts w:hint="eastAsia"/>
        </w:rPr>
        <w:t>，</w:t>
      </w:r>
      <w:r w:rsidRPr="001370FF">
        <w:rPr>
          <w:rFonts w:hint="eastAsia"/>
        </w:rPr>
        <w:t>为替代能源管理提供支持服务。因此</w:t>
      </w:r>
      <w:r w:rsidR="00654786" w:rsidRPr="001370FF">
        <w:rPr>
          <w:rFonts w:hint="eastAsia"/>
        </w:rPr>
        <w:t>，</w:t>
      </w:r>
      <w:r w:rsidRPr="001370FF">
        <w:rPr>
          <w:rFonts w:hint="eastAsia"/>
        </w:rPr>
        <w:t>在保护森林和环境的同时</w:t>
      </w:r>
      <w:r w:rsidR="00654786" w:rsidRPr="001370FF">
        <w:rPr>
          <w:rFonts w:hint="eastAsia"/>
        </w:rPr>
        <w:t>，</w:t>
      </w:r>
      <w:r w:rsidRPr="001370FF">
        <w:rPr>
          <w:rFonts w:hint="eastAsia"/>
        </w:rPr>
        <w:t>正为贫穷妇女创造就业机会</w:t>
      </w:r>
      <w:r w:rsidR="00654786" w:rsidRPr="001370FF">
        <w:rPr>
          <w:rFonts w:hint="eastAsia"/>
        </w:rPr>
        <w:t>，</w:t>
      </w:r>
      <w:r w:rsidRPr="001370FF">
        <w:rPr>
          <w:rFonts w:hint="eastAsia"/>
        </w:rPr>
        <w:t>通过技术和设备方面的培训来提升其技能。</w:t>
      </w:r>
    </w:p>
    <w:p w:rsidR="00194B1A" w:rsidRPr="001370FF" w:rsidRDefault="00194B1A" w:rsidP="00085F14">
      <w:pPr>
        <w:pStyle w:val="SingleTxtGC"/>
        <w:rPr>
          <w:rFonts w:eastAsia="SimHei" w:hint="eastAsia"/>
          <w:bCs/>
        </w:rPr>
      </w:pPr>
      <w:r w:rsidRPr="001370FF">
        <w:rPr>
          <w:rFonts w:hint="eastAsia"/>
        </w:rPr>
        <w:t>25</w:t>
      </w:r>
      <w:r w:rsidR="00654786" w:rsidRPr="001370FF">
        <w:rPr>
          <w:rFonts w:hint="eastAsia"/>
        </w:rPr>
        <w:t>0.</w:t>
      </w:r>
      <w:r w:rsidRPr="001370FF">
        <w:rPr>
          <w:rFonts w:hint="eastAsia"/>
        </w:rPr>
        <w:t xml:space="preserve">  </w:t>
      </w:r>
      <w:r w:rsidRPr="001370FF">
        <w:rPr>
          <w:rFonts w:hint="eastAsia"/>
        </w:rPr>
        <w:t>目前</w:t>
      </w:r>
      <w:r w:rsidR="00654786" w:rsidRPr="001370FF">
        <w:rPr>
          <w:rFonts w:hint="eastAsia"/>
        </w:rPr>
        <w:t>，</w:t>
      </w:r>
      <w:r w:rsidRPr="001370FF">
        <w:rPr>
          <w:rFonts w:hint="eastAsia"/>
        </w:rPr>
        <w:t>环境、科学和技术部</w:t>
      </w:r>
      <w:r w:rsidR="00654786" w:rsidRPr="001370FF">
        <w:rPr>
          <w:rFonts w:hint="eastAsia"/>
        </w:rPr>
        <w:t>(</w:t>
      </w:r>
      <w:r w:rsidRPr="001370FF">
        <w:rPr>
          <w:rFonts w:hint="eastAsia"/>
        </w:rPr>
        <w:t>原人口和环境部</w:t>
      </w:r>
      <w:r w:rsidR="00654786" w:rsidRPr="001370FF">
        <w:rPr>
          <w:rFonts w:hint="eastAsia"/>
        </w:rPr>
        <w:t>)</w:t>
      </w:r>
      <w:r w:rsidRPr="001370FF">
        <w:rPr>
          <w:rFonts w:hint="eastAsia"/>
        </w:rPr>
        <w:t>通过了一项战略</w:t>
      </w:r>
      <w:r w:rsidR="00654786" w:rsidRPr="001370FF">
        <w:rPr>
          <w:rFonts w:hint="eastAsia"/>
        </w:rPr>
        <w:t>，</w:t>
      </w:r>
      <w:r w:rsidRPr="001370FF">
        <w:rPr>
          <w:rFonts w:hint="eastAsia"/>
        </w:rPr>
        <w:t>使妇女参与到与环境相关的决策制定过程当中。保护方案也包括技能发展、创造收入以及针对妇女开展的健康和卫生培训方案。妈妈团体高度参与到保护和发展方案中。例如</w:t>
      </w:r>
      <w:r w:rsidR="00654786" w:rsidRPr="001370FF">
        <w:rPr>
          <w:rFonts w:hint="eastAsia"/>
        </w:rPr>
        <w:t>，</w:t>
      </w:r>
      <w:r w:rsidRPr="001370FF">
        <w:rPr>
          <w:rFonts w:hint="eastAsia"/>
        </w:rPr>
        <w:t>到</w:t>
      </w:r>
      <w:r w:rsidRPr="001370FF">
        <w:rPr>
          <w:rFonts w:hint="eastAsia"/>
        </w:rPr>
        <w:t>2002</w:t>
      </w:r>
      <w:r w:rsidRPr="001370FF">
        <w:rPr>
          <w:rFonts w:hint="eastAsia"/>
        </w:rPr>
        <w:t>年为止</w:t>
      </w:r>
      <w:r w:rsidR="00654786" w:rsidRPr="001370FF">
        <w:rPr>
          <w:rFonts w:hint="eastAsia"/>
        </w:rPr>
        <w:t>，</w:t>
      </w:r>
      <w:r w:rsidRPr="001370FF">
        <w:rPr>
          <w:rFonts w:hint="eastAsia"/>
        </w:rPr>
        <w:t>安纳普尔纳保护区项目中有</w:t>
      </w:r>
      <w:r w:rsidRPr="001370FF">
        <w:rPr>
          <w:rFonts w:hint="eastAsia"/>
        </w:rPr>
        <w:t>312</w:t>
      </w:r>
      <w:r w:rsidRPr="001370FF">
        <w:rPr>
          <w:rFonts w:hint="eastAsia"/>
        </w:rPr>
        <w:t>个妈妈团体。这些妈妈团体仍在积极地筹集资金</w:t>
      </w:r>
      <w:r w:rsidR="00654786" w:rsidRPr="001370FF">
        <w:rPr>
          <w:rFonts w:hint="eastAsia"/>
        </w:rPr>
        <w:t>，</w:t>
      </w:r>
      <w:r w:rsidRPr="001370FF">
        <w:rPr>
          <w:rFonts w:hint="eastAsia"/>
        </w:rPr>
        <w:t>主要通过宴会和节日期间的文化活动。这些资金用于社区发展方案</w:t>
      </w:r>
      <w:r w:rsidR="00654786" w:rsidRPr="001370FF">
        <w:rPr>
          <w:rFonts w:hint="eastAsia"/>
        </w:rPr>
        <w:t>，</w:t>
      </w:r>
      <w:r w:rsidRPr="001370FF">
        <w:rPr>
          <w:rFonts w:hint="eastAsia"/>
        </w:rPr>
        <w:t>诸如修复和建设小路、水泵、排水系统建设以及其他小规模的保护方案。妈妈团体主要负责石块铺砌、饮用水供应方案和卫生间建设、水资源管理和健康教育。</w:t>
      </w:r>
    </w:p>
    <w:p w:rsidR="00194B1A" w:rsidRPr="001370FF" w:rsidRDefault="00194B1A" w:rsidP="00085F14">
      <w:pPr>
        <w:pStyle w:val="SingleTxtGC"/>
        <w:rPr>
          <w:rFonts w:hint="eastAsia"/>
        </w:rPr>
      </w:pPr>
      <w:r w:rsidRPr="001370FF">
        <w:rPr>
          <w:rFonts w:hint="eastAsia"/>
        </w:rPr>
        <w:t>25</w:t>
      </w:r>
      <w:r w:rsidR="00654786" w:rsidRPr="001370FF">
        <w:rPr>
          <w:rFonts w:hint="eastAsia"/>
        </w:rPr>
        <w:t>1.</w:t>
      </w:r>
      <w:r w:rsidRPr="001370FF">
        <w:rPr>
          <w:rFonts w:hint="eastAsia"/>
        </w:rPr>
        <w:t xml:space="preserve">  </w:t>
      </w:r>
      <w:r w:rsidRPr="001370FF">
        <w:rPr>
          <w:rFonts w:hint="eastAsia"/>
        </w:rPr>
        <w:t>由于农村妇女每天仍需步行几英里路才能取回一桶水</w:t>
      </w:r>
      <w:r w:rsidR="00654786" w:rsidRPr="001370FF">
        <w:rPr>
          <w:rFonts w:hint="eastAsia"/>
        </w:rPr>
        <w:t>，</w:t>
      </w:r>
      <w:r w:rsidRPr="001370FF">
        <w:rPr>
          <w:rFonts w:hint="eastAsia"/>
        </w:rPr>
        <w:t>因而今年的预算有望包括“饮用水</w:t>
      </w:r>
      <w:r w:rsidR="00654786" w:rsidRPr="001370FF">
        <w:rPr>
          <w:rFonts w:hint="eastAsia"/>
        </w:rPr>
        <w:t>：</w:t>
      </w:r>
      <w:r w:rsidRPr="001370FF">
        <w:rPr>
          <w:rFonts w:hint="eastAsia"/>
        </w:rPr>
        <w:t>在村庄中设立水龙头”方案。农村饮用水方案正在地方发展部的领导下实施。为此</w:t>
      </w:r>
      <w:r w:rsidR="00654786" w:rsidRPr="001370FF">
        <w:rPr>
          <w:rFonts w:hint="eastAsia"/>
        </w:rPr>
        <w:t>，</w:t>
      </w:r>
      <w:r w:rsidRPr="001370FF">
        <w:rPr>
          <w:rFonts w:hint="eastAsia"/>
        </w:rPr>
        <w:t>2008</w:t>
      </w:r>
      <w:r w:rsidR="00654786" w:rsidRPr="001370FF">
        <w:rPr>
          <w:rFonts w:hint="eastAsia"/>
        </w:rPr>
        <w:t>/</w:t>
      </w:r>
      <w:r w:rsidRPr="001370FF">
        <w:rPr>
          <w:rFonts w:hint="eastAsia"/>
        </w:rPr>
        <w:t>2009</w:t>
      </w:r>
      <w:r w:rsidRPr="001370FF">
        <w:rPr>
          <w:rFonts w:hint="eastAsia"/>
        </w:rPr>
        <w:t>财政年度已经为这一项目拨款</w:t>
      </w:r>
      <w:r w:rsidRPr="001370FF">
        <w:rPr>
          <w:rFonts w:hint="eastAsia"/>
        </w:rPr>
        <w:t>30</w:t>
      </w:r>
      <w:r w:rsidRPr="001370FF">
        <w:rPr>
          <w:rFonts w:hint="eastAsia"/>
        </w:rPr>
        <w:t>亿卢比。</w:t>
      </w:r>
    </w:p>
    <w:p w:rsidR="00194B1A" w:rsidRPr="001370FF" w:rsidRDefault="00194B1A" w:rsidP="00085F14">
      <w:pPr>
        <w:pStyle w:val="SingleTxtGC"/>
        <w:rPr>
          <w:rFonts w:hint="eastAsia"/>
        </w:rPr>
      </w:pPr>
      <w:r w:rsidRPr="001370FF">
        <w:rPr>
          <w:rFonts w:hint="eastAsia"/>
        </w:rPr>
        <w:t>25</w:t>
      </w:r>
      <w:r w:rsidR="00654786" w:rsidRPr="001370FF">
        <w:rPr>
          <w:rFonts w:hint="eastAsia"/>
        </w:rPr>
        <w:t>2.</w:t>
      </w:r>
      <w:r w:rsidRPr="001370FF">
        <w:rPr>
          <w:rFonts w:hint="eastAsia"/>
        </w:rPr>
        <w:t xml:space="preserve">  </w:t>
      </w:r>
      <w:r w:rsidRPr="001370FF">
        <w:rPr>
          <w:rFonts w:hint="eastAsia"/>
        </w:rPr>
        <w:t>妇女参与社区森林管理和信息共享机制是妇女参与环境保护的一个重要方面。有</w:t>
      </w:r>
      <w:r w:rsidRPr="001370FF">
        <w:rPr>
          <w:rFonts w:hint="eastAsia"/>
        </w:rPr>
        <w:t>12 000</w:t>
      </w:r>
      <w:r w:rsidRPr="001370FF">
        <w:rPr>
          <w:rFonts w:hint="eastAsia"/>
        </w:rPr>
        <w:t>个负责对林区进行管理的社区森林用户团体。在第十项计划结束时</w:t>
      </w:r>
      <w:r w:rsidR="00654786" w:rsidRPr="001370FF">
        <w:rPr>
          <w:rFonts w:hint="eastAsia"/>
        </w:rPr>
        <w:t>，</w:t>
      </w:r>
      <w:r w:rsidRPr="001370FF">
        <w:rPr>
          <w:rFonts w:hint="eastAsia"/>
        </w:rPr>
        <w:t>成立了</w:t>
      </w:r>
      <w:r w:rsidRPr="001370FF">
        <w:rPr>
          <w:rFonts w:hint="eastAsia"/>
        </w:rPr>
        <w:t>14 500</w:t>
      </w:r>
      <w:r w:rsidRPr="001370FF">
        <w:rPr>
          <w:rFonts w:hint="eastAsia"/>
        </w:rPr>
        <w:t>个用户团体以管理近</w:t>
      </w:r>
      <w:r w:rsidRPr="001370FF">
        <w:rPr>
          <w:rFonts w:hint="eastAsia"/>
        </w:rPr>
        <w:t>124</w:t>
      </w:r>
      <w:r w:rsidRPr="001370FF">
        <w:rPr>
          <w:rFonts w:hint="eastAsia"/>
        </w:rPr>
        <w:t>万公顷</w:t>
      </w:r>
      <w:r w:rsidR="00654786" w:rsidRPr="001370FF">
        <w:rPr>
          <w:rFonts w:hint="eastAsia"/>
        </w:rPr>
        <w:t>(</w:t>
      </w:r>
      <w:r w:rsidRPr="001370FF">
        <w:rPr>
          <w:rFonts w:hint="eastAsia"/>
        </w:rPr>
        <w:t>25</w:t>
      </w:r>
      <w:r w:rsidR="00654786" w:rsidRPr="001370FF">
        <w:rPr>
          <w:rFonts w:hint="eastAsia"/>
        </w:rPr>
        <w:t>%)</w:t>
      </w:r>
      <w:r w:rsidRPr="001370FF">
        <w:rPr>
          <w:rFonts w:hint="eastAsia"/>
        </w:rPr>
        <w:t>的土地。除了社区森林以外</w:t>
      </w:r>
      <w:r w:rsidR="00654786" w:rsidRPr="001370FF">
        <w:rPr>
          <w:rFonts w:hint="eastAsia"/>
        </w:rPr>
        <w:t>，</w:t>
      </w:r>
      <w:r w:rsidRPr="001370FF">
        <w:rPr>
          <w:rFonts w:hint="eastAsia"/>
        </w:rPr>
        <w:t>为了向处于贫困线以下的妇女提供机会</w:t>
      </w:r>
      <w:r w:rsidR="00654786" w:rsidRPr="001370FF">
        <w:rPr>
          <w:rFonts w:hint="eastAsia"/>
        </w:rPr>
        <w:t>，</w:t>
      </w:r>
      <w:r w:rsidRPr="001370FF">
        <w:rPr>
          <w:rFonts w:hint="eastAsia"/>
        </w:rPr>
        <w:t>还成立了</w:t>
      </w:r>
      <w:r w:rsidRPr="001370FF">
        <w:rPr>
          <w:rFonts w:hint="eastAsia"/>
        </w:rPr>
        <w:t>950</w:t>
      </w:r>
      <w:r w:rsidRPr="001370FF">
        <w:rPr>
          <w:rFonts w:hint="eastAsia"/>
        </w:rPr>
        <w:t>多个租赁森林用户委员会以管理</w:t>
      </w:r>
      <w:r w:rsidRPr="001370FF">
        <w:rPr>
          <w:rFonts w:hint="eastAsia"/>
        </w:rPr>
        <w:t>3 700</w:t>
      </w:r>
      <w:r w:rsidRPr="001370FF">
        <w:rPr>
          <w:rFonts w:hint="eastAsia"/>
        </w:rPr>
        <w:t>公顷林地。这便使森林质量得到改善</w:t>
      </w:r>
      <w:r w:rsidR="00654786" w:rsidRPr="001370FF">
        <w:rPr>
          <w:rFonts w:hint="eastAsia"/>
        </w:rPr>
        <w:t>，</w:t>
      </w:r>
      <w:r w:rsidRPr="001370FF">
        <w:rPr>
          <w:rFonts w:hint="eastAsia"/>
        </w:rPr>
        <w:t>森林、环境以及生物多样性得到保护</w:t>
      </w:r>
      <w:r w:rsidR="00654786" w:rsidRPr="001370FF">
        <w:rPr>
          <w:rFonts w:hint="eastAsia"/>
        </w:rPr>
        <w:t>，</w:t>
      </w:r>
      <w:r w:rsidRPr="001370FF">
        <w:rPr>
          <w:rFonts w:hint="eastAsia"/>
        </w:rPr>
        <w:t>从而使林产品供应量增加</w:t>
      </w:r>
      <w:r w:rsidR="00654786" w:rsidRPr="001370FF">
        <w:rPr>
          <w:rFonts w:hint="eastAsia"/>
        </w:rPr>
        <w:t>，</w:t>
      </w:r>
      <w:r w:rsidRPr="001370FF">
        <w:rPr>
          <w:rFonts w:hint="eastAsia"/>
        </w:rPr>
        <w:t>促成了可持续管理以及针对依赖森林的人群的社区发展工作。归功于社区森林用户团体</w:t>
      </w:r>
      <w:r w:rsidR="00654786" w:rsidRPr="001370FF">
        <w:rPr>
          <w:rFonts w:hint="eastAsia"/>
        </w:rPr>
        <w:t>，</w:t>
      </w:r>
      <w:r w:rsidRPr="001370FF">
        <w:rPr>
          <w:rFonts w:hint="eastAsia"/>
        </w:rPr>
        <w:t>性别平衡、社区赋权和机构发展工作不断增加。森林和水土保持部于</w:t>
      </w:r>
      <w:r w:rsidRPr="001370FF">
        <w:rPr>
          <w:rFonts w:hint="eastAsia"/>
        </w:rPr>
        <w:t>2008</w:t>
      </w:r>
      <w:r w:rsidRPr="001370FF">
        <w:rPr>
          <w:rFonts w:hint="eastAsia"/>
        </w:rPr>
        <w:t>年通过了《林区性别和社会包容战略》</w:t>
      </w:r>
      <w:r w:rsidR="00654786" w:rsidRPr="001370FF">
        <w:rPr>
          <w:rFonts w:hint="eastAsia"/>
        </w:rPr>
        <w:t>，</w:t>
      </w:r>
      <w:r w:rsidRPr="001370FF">
        <w:rPr>
          <w:rFonts w:hint="eastAsia"/>
        </w:rPr>
        <w:t>该</w:t>
      </w:r>
      <w:bookmarkStart w:id="46" w:name="OLE_LINK27"/>
      <w:r w:rsidRPr="001370FF">
        <w:rPr>
          <w:rFonts w:hint="eastAsia"/>
        </w:rPr>
        <w:t>战略</w:t>
      </w:r>
      <w:bookmarkEnd w:id="46"/>
      <w:r w:rsidRPr="001370FF">
        <w:rPr>
          <w:rFonts w:hint="eastAsia"/>
        </w:rPr>
        <w:t>主要以增强妇女权能及其参与决策制定过程为重点</w:t>
      </w:r>
      <w:r w:rsidR="00654786" w:rsidRPr="001370FF">
        <w:rPr>
          <w:rFonts w:hint="eastAsia"/>
        </w:rPr>
        <w:t>，</w:t>
      </w:r>
      <w:r w:rsidRPr="001370FF">
        <w:rPr>
          <w:rFonts w:hint="eastAsia"/>
        </w:rPr>
        <w:t>包括以下几个方面</w:t>
      </w:r>
      <w:r w:rsidR="00654786" w:rsidRPr="001370FF">
        <w:rPr>
          <w:rFonts w:hint="eastAsia"/>
        </w:rPr>
        <w:t>：</w:t>
      </w:r>
    </w:p>
    <w:p w:rsidR="00194B1A" w:rsidRPr="001370FF" w:rsidRDefault="00194B1A" w:rsidP="00085F14">
      <w:pPr>
        <w:pStyle w:val="Bullet1GC"/>
      </w:pPr>
      <w:r w:rsidRPr="001370FF">
        <w:rPr>
          <w:rFonts w:hint="eastAsia"/>
        </w:rPr>
        <w:t>保持统计以及两性包容过程的透明度。</w:t>
      </w:r>
    </w:p>
    <w:p w:rsidR="00194B1A" w:rsidRPr="001370FF" w:rsidRDefault="00194B1A" w:rsidP="00085F14">
      <w:pPr>
        <w:pStyle w:val="Bullet1GC"/>
      </w:pPr>
      <w:r w:rsidRPr="001370FF">
        <w:rPr>
          <w:rFonts w:hint="eastAsia"/>
        </w:rPr>
        <w:t>开展有助于减少妇女工作负荷和普遍负担的方案。</w:t>
      </w:r>
    </w:p>
    <w:p w:rsidR="00194B1A" w:rsidRPr="001370FF" w:rsidRDefault="00194B1A" w:rsidP="00085F14">
      <w:pPr>
        <w:pStyle w:val="Bullet1GC"/>
      </w:pPr>
      <w:r w:rsidRPr="001370FF">
        <w:rPr>
          <w:rFonts w:hint="eastAsia"/>
        </w:rPr>
        <w:t>以所有等级中的指标为基础</w:t>
      </w:r>
      <w:r w:rsidR="00654786" w:rsidRPr="001370FF">
        <w:rPr>
          <w:rFonts w:hint="eastAsia"/>
        </w:rPr>
        <w:t>，</w:t>
      </w:r>
      <w:r w:rsidRPr="001370FF">
        <w:rPr>
          <w:rFonts w:hint="eastAsia"/>
        </w:rPr>
        <w:t>执行监督和评估系统。</w:t>
      </w:r>
    </w:p>
    <w:p w:rsidR="00194B1A" w:rsidRPr="001370FF" w:rsidRDefault="00194B1A" w:rsidP="00085F14">
      <w:pPr>
        <w:pStyle w:val="Bullet1GC"/>
      </w:pPr>
      <w:r w:rsidRPr="001370FF">
        <w:rPr>
          <w:rFonts w:hint="eastAsia"/>
        </w:rPr>
        <w:t>计算信息收集的进度</w:t>
      </w:r>
      <w:r w:rsidR="00654786" w:rsidRPr="001370FF">
        <w:rPr>
          <w:rFonts w:hint="eastAsia"/>
        </w:rPr>
        <w:t>，</w:t>
      </w:r>
      <w:r w:rsidRPr="001370FF">
        <w:rPr>
          <w:rFonts w:hint="eastAsia"/>
        </w:rPr>
        <w:t>通过指标评估各个阶层的性别、贫困和社会公平情况。</w:t>
      </w:r>
    </w:p>
    <w:p w:rsidR="00194B1A" w:rsidRPr="001370FF" w:rsidRDefault="00194B1A" w:rsidP="00085F14">
      <w:pPr>
        <w:pStyle w:val="Bullet1GC"/>
      </w:pPr>
      <w:r w:rsidRPr="001370FF">
        <w:rPr>
          <w:rFonts w:hint="eastAsia"/>
        </w:rPr>
        <w:t>记录和登记所有林区相关项目中的所有信息和统计数据</w:t>
      </w:r>
      <w:r w:rsidR="00654786" w:rsidRPr="001370FF">
        <w:rPr>
          <w:rFonts w:hint="eastAsia"/>
        </w:rPr>
        <w:t>，</w:t>
      </w:r>
      <w:r w:rsidRPr="001370FF">
        <w:rPr>
          <w:rFonts w:hint="eastAsia"/>
        </w:rPr>
        <w:t>分别通过性别和社会分工进行登记。</w:t>
      </w:r>
    </w:p>
    <w:p w:rsidR="00194B1A" w:rsidRPr="001370FF" w:rsidRDefault="00194B1A" w:rsidP="00085F14">
      <w:pPr>
        <w:pStyle w:val="SingleTxtGC"/>
        <w:rPr>
          <w:rFonts w:hint="eastAsia"/>
        </w:rPr>
      </w:pPr>
      <w:r w:rsidRPr="001370FF">
        <w:rPr>
          <w:rFonts w:hint="eastAsia"/>
        </w:rPr>
        <w:t>25</w:t>
      </w:r>
      <w:r w:rsidR="00654786" w:rsidRPr="001370FF">
        <w:rPr>
          <w:rFonts w:hint="eastAsia"/>
        </w:rPr>
        <w:t>3.</w:t>
      </w:r>
      <w:r w:rsidRPr="001370FF">
        <w:rPr>
          <w:rFonts w:hint="eastAsia"/>
        </w:rPr>
        <w:t xml:space="preserve">  </w:t>
      </w:r>
      <w:r w:rsidRPr="001370FF">
        <w:rPr>
          <w:rFonts w:hint="eastAsia"/>
        </w:rPr>
        <w:t>自</w:t>
      </w:r>
      <w:r w:rsidRPr="001370FF">
        <w:rPr>
          <w:rFonts w:hint="eastAsia"/>
        </w:rPr>
        <w:t>2003</w:t>
      </w:r>
      <w:r w:rsidRPr="001370FF">
        <w:rPr>
          <w:rFonts w:hint="eastAsia"/>
        </w:rPr>
        <w:t>年起</w:t>
      </w:r>
      <w:r w:rsidR="00654786" w:rsidRPr="001370FF">
        <w:rPr>
          <w:rFonts w:hint="eastAsia"/>
        </w:rPr>
        <w:t>，</w:t>
      </w:r>
      <w:r w:rsidRPr="001370FF">
        <w:rPr>
          <w:rFonts w:hint="eastAsia"/>
        </w:rPr>
        <w:t>妇女发展部一直与森林和水土保持部合作</w:t>
      </w:r>
      <w:r w:rsidR="00654786" w:rsidRPr="001370FF">
        <w:rPr>
          <w:rFonts w:hint="eastAsia"/>
        </w:rPr>
        <w:t>，</w:t>
      </w:r>
      <w:r w:rsidRPr="001370FF">
        <w:rPr>
          <w:rFonts w:hint="eastAsia"/>
        </w:rPr>
        <w:t>在荷兰政府的财政支持下</w:t>
      </w:r>
      <w:r w:rsidR="00654786" w:rsidRPr="001370FF">
        <w:rPr>
          <w:rFonts w:hint="eastAsia"/>
        </w:rPr>
        <w:t>，</w:t>
      </w:r>
      <w:r w:rsidRPr="001370FF">
        <w:rPr>
          <w:rFonts w:hint="eastAsia"/>
        </w:rPr>
        <w:t>在德赖地区开展生物多样性部门方案。该方案包括与性别平等能力建设相关的各种活动</w:t>
      </w:r>
      <w:r w:rsidR="00654786" w:rsidRPr="001370FF">
        <w:rPr>
          <w:rFonts w:hint="eastAsia"/>
        </w:rPr>
        <w:t>，</w:t>
      </w:r>
      <w:r w:rsidRPr="001370FF">
        <w:rPr>
          <w:rFonts w:hint="eastAsia"/>
        </w:rPr>
        <w:t>主要以针对烹饪、农业等的《可持续生存方案》为重点。该方案主要针对贫穷的德利特人以及其他处于社会边缘的人。</w:t>
      </w:r>
    </w:p>
    <w:p w:rsidR="00194B1A" w:rsidRPr="001370FF" w:rsidRDefault="00194B1A" w:rsidP="00085F14">
      <w:pPr>
        <w:pStyle w:val="H23GC"/>
        <w:rPr>
          <w:rFonts w:hint="eastAsia"/>
        </w:rPr>
      </w:pPr>
      <w:r w:rsidRPr="001370FF">
        <w:tab/>
      </w:r>
      <w:r w:rsidR="00085F14" w:rsidRPr="001370FF">
        <w:rPr>
          <w:rFonts w:hint="eastAsia"/>
        </w:rPr>
        <w:tab/>
      </w:r>
      <w:r w:rsidRPr="001370FF">
        <w:rPr>
          <w:rFonts w:hint="eastAsia"/>
        </w:rPr>
        <w:t>女童</w:t>
      </w:r>
    </w:p>
    <w:p w:rsidR="00194B1A" w:rsidRPr="001370FF" w:rsidRDefault="00194B1A" w:rsidP="00085F14">
      <w:pPr>
        <w:pStyle w:val="SingleTxtG"/>
        <w:spacing w:line="320" w:lineRule="exact"/>
        <w:rPr>
          <w:rFonts w:hint="eastAsia"/>
          <w:sz w:val="21"/>
          <w:lang w:eastAsia="zh-CN"/>
        </w:rPr>
      </w:pPr>
      <w:r w:rsidRPr="001370FF">
        <w:rPr>
          <w:rFonts w:hint="eastAsia"/>
          <w:sz w:val="21"/>
          <w:lang w:eastAsia="zh-CN"/>
        </w:rPr>
        <w:t>25</w:t>
      </w:r>
      <w:r w:rsidR="00654786" w:rsidRPr="001370FF">
        <w:rPr>
          <w:rFonts w:hint="eastAsia"/>
          <w:sz w:val="21"/>
          <w:lang w:eastAsia="zh-CN"/>
        </w:rPr>
        <w:t>4.</w:t>
      </w:r>
      <w:r w:rsidRPr="001370FF">
        <w:rPr>
          <w:rFonts w:hint="eastAsia"/>
          <w:sz w:val="21"/>
          <w:lang w:eastAsia="zh-CN"/>
        </w:rPr>
        <w:tab/>
      </w:r>
      <w:smartTag w:uri="urn:schemas-microsoft-com:office:smarttags" w:element="chsdate">
        <w:smartTagPr>
          <w:attr w:name="Year" w:val="2007"/>
          <w:attr w:name="Month" w:val="1"/>
          <w:attr w:name="Day" w:val="3"/>
          <w:attr w:name="IsLunarDate" w:val="False"/>
          <w:attr w:name="IsROCDate" w:val="False"/>
        </w:smartTagPr>
        <w:r w:rsidRPr="001370FF">
          <w:rPr>
            <w:rFonts w:hint="eastAsia"/>
            <w:sz w:val="21"/>
            <w:lang w:eastAsia="zh-CN"/>
          </w:rPr>
          <w:t>2007</w:t>
        </w:r>
        <w:r w:rsidRPr="001370FF">
          <w:rPr>
            <w:rFonts w:hint="eastAsia"/>
            <w:sz w:val="21"/>
            <w:lang w:eastAsia="zh-CN"/>
          </w:rPr>
          <w:t>年</w:t>
        </w:r>
        <w:r w:rsidRPr="001370FF">
          <w:rPr>
            <w:rFonts w:hint="eastAsia"/>
            <w:sz w:val="21"/>
            <w:lang w:eastAsia="zh-CN"/>
          </w:rPr>
          <w:t>1</w:t>
        </w:r>
        <w:r w:rsidRPr="001370FF">
          <w:rPr>
            <w:rFonts w:hint="eastAsia"/>
            <w:sz w:val="21"/>
            <w:lang w:eastAsia="zh-CN"/>
          </w:rPr>
          <w:t>月</w:t>
        </w:r>
        <w:r w:rsidRPr="001370FF">
          <w:rPr>
            <w:rFonts w:hint="eastAsia"/>
            <w:sz w:val="21"/>
            <w:lang w:eastAsia="zh-CN"/>
          </w:rPr>
          <w:t>3</w:t>
        </w:r>
        <w:r w:rsidRPr="001370FF">
          <w:rPr>
            <w:rFonts w:hint="eastAsia"/>
            <w:sz w:val="21"/>
            <w:lang w:eastAsia="zh-CN"/>
          </w:rPr>
          <w:t>日</w:t>
        </w:r>
      </w:smartTag>
      <w:r w:rsidR="00654786" w:rsidRPr="001370FF">
        <w:rPr>
          <w:rFonts w:hint="eastAsia"/>
          <w:sz w:val="21"/>
          <w:lang w:eastAsia="zh-CN"/>
        </w:rPr>
        <w:t>，</w:t>
      </w:r>
      <w:r w:rsidRPr="001370FF">
        <w:rPr>
          <w:rFonts w:hint="eastAsia"/>
          <w:sz w:val="21"/>
          <w:lang w:eastAsia="zh-CN"/>
        </w:rPr>
        <w:t>政府认可了《</w:t>
      </w:r>
      <w:r w:rsidRPr="001370FF">
        <w:rPr>
          <w:sz w:val="21"/>
          <w:lang w:eastAsia="zh-CN"/>
        </w:rPr>
        <w:t>儿童权利公约关于买卖儿童、儿童卖淫和儿童色情制品</w:t>
      </w:r>
      <w:r w:rsidRPr="001370FF">
        <w:rPr>
          <w:rFonts w:hint="eastAsia"/>
          <w:sz w:val="21"/>
          <w:lang w:eastAsia="zh-CN"/>
        </w:rPr>
        <w:t>问题</w:t>
      </w:r>
      <w:r w:rsidRPr="001370FF">
        <w:rPr>
          <w:sz w:val="21"/>
          <w:lang w:eastAsia="zh-CN"/>
        </w:rPr>
        <w:t>的任择议定书</w:t>
      </w:r>
      <w:r w:rsidRPr="001370FF">
        <w:rPr>
          <w:rFonts w:hint="eastAsia"/>
          <w:sz w:val="21"/>
          <w:lang w:eastAsia="zh-CN"/>
        </w:rPr>
        <w:t>》以及《关于儿童卷入武装冲突问题的任择议定书》</w:t>
      </w:r>
      <w:r w:rsidR="00654786" w:rsidRPr="001370FF">
        <w:rPr>
          <w:rFonts w:hint="eastAsia"/>
          <w:sz w:val="21"/>
          <w:lang w:eastAsia="zh-CN"/>
        </w:rPr>
        <w:t>(</w:t>
      </w:r>
      <w:r w:rsidRPr="001370FF">
        <w:rPr>
          <w:rFonts w:hint="eastAsia"/>
          <w:sz w:val="21"/>
          <w:lang w:eastAsia="zh-CN"/>
        </w:rPr>
        <w:t>于</w:t>
      </w:r>
      <w:smartTag w:uri="urn:schemas-microsoft-com:office:smarttags" w:element="chsdate">
        <w:smartTagPr>
          <w:attr w:name="Year" w:val="2000"/>
          <w:attr w:name="Month" w:val="9"/>
          <w:attr w:name="Day" w:val="8"/>
          <w:attr w:name="IsLunarDate" w:val="False"/>
          <w:attr w:name="IsROCDate" w:val="False"/>
        </w:smartTagPr>
        <w:r w:rsidRPr="001370FF">
          <w:rPr>
            <w:rFonts w:hint="eastAsia"/>
            <w:sz w:val="21"/>
            <w:lang w:eastAsia="zh-CN"/>
          </w:rPr>
          <w:t>2000</w:t>
        </w:r>
        <w:r w:rsidRPr="001370FF">
          <w:rPr>
            <w:rFonts w:hint="eastAsia"/>
            <w:sz w:val="21"/>
            <w:lang w:eastAsia="zh-CN"/>
          </w:rPr>
          <w:t>年</w:t>
        </w:r>
        <w:r w:rsidRPr="001370FF">
          <w:rPr>
            <w:rFonts w:hint="eastAsia"/>
            <w:sz w:val="21"/>
            <w:lang w:eastAsia="zh-CN"/>
          </w:rPr>
          <w:t>9</w:t>
        </w:r>
        <w:r w:rsidRPr="001370FF">
          <w:rPr>
            <w:rFonts w:hint="eastAsia"/>
            <w:sz w:val="21"/>
            <w:lang w:eastAsia="zh-CN"/>
          </w:rPr>
          <w:t>月</w:t>
        </w:r>
        <w:r w:rsidRPr="001370FF">
          <w:rPr>
            <w:rFonts w:hint="eastAsia"/>
            <w:sz w:val="21"/>
            <w:lang w:eastAsia="zh-CN"/>
          </w:rPr>
          <w:t>8</w:t>
        </w:r>
        <w:r w:rsidRPr="001370FF">
          <w:rPr>
            <w:rFonts w:hint="eastAsia"/>
            <w:sz w:val="21"/>
            <w:lang w:eastAsia="zh-CN"/>
          </w:rPr>
          <w:t>日</w:t>
        </w:r>
      </w:smartTag>
      <w:r w:rsidRPr="001370FF">
        <w:rPr>
          <w:rFonts w:hint="eastAsia"/>
          <w:sz w:val="21"/>
          <w:lang w:eastAsia="zh-CN"/>
        </w:rPr>
        <w:t>签订</w:t>
      </w:r>
      <w:r w:rsidR="00654786" w:rsidRPr="001370FF">
        <w:rPr>
          <w:rFonts w:hint="eastAsia"/>
          <w:sz w:val="21"/>
          <w:lang w:eastAsia="zh-CN"/>
        </w:rPr>
        <w:t>)</w:t>
      </w:r>
      <w:r w:rsidRPr="001370FF">
        <w:rPr>
          <w:rFonts w:hint="eastAsia"/>
          <w:sz w:val="21"/>
          <w:lang w:eastAsia="zh-CN"/>
        </w:rPr>
        <w:t>。</w:t>
      </w:r>
    </w:p>
    <w:p w:rsidR="00194B1A" w:rsidRPr="001370FF" w:rsidRDefault="00194B1A" w:rsidP="00085F14">
      <w:pPr>
        <w:pStyle w:val="SingleTxtG"/>
        <w:spacing w:line="320" w:lineRule="exact"/>
        <w:rPr>
          <w:rFonts w:hint="eastAsia"/>
          <w:sz w:val="21"/>
          <w:lang w:eastAsia="zh-CN"/>
        </w:rPr>
      </w:pPr>
      <w:r w:rsidRPr="001370FF">
        <w:rPr>
          <w:rFonts w:hint="eastAsia"/>
          <w:sz w:val="21"/>
          <w:lang w:eastAsia="zh-CN"/>
        </w:rPr>
        <w:t>25</w:t>
      </w:r>
      <w:r w:rsidR="00654786" w:rsidRPr="001370FF">
        <w:rPr>
          <w:rFonts w:hint="eastAsia"/>
          <w:sz w:val="21"/>
          <w:lang w:eastAsia="zh-CN"/>
        </w:rPr>
        <w:t>5.</w:t>
      </w:r>
      <w:r w:rsidRPr="001370FF">
        <w:rPr>
          <w:rFonts w:hint="eastAsia"/>
          <w:sz w:val="21"/>
          <w:lang w:eastAsia="zh-CN"/>
        </w:rPr>
        <w:tab/>
      </w:r>
      <w:r w:rsidRPr="001370FF">
        <w:rPr>
          <w:rFonts w:hint="eastAsia"/>
          <w:sz w:val="21"/>
          <w:lang w:eastAsia="zh-CN"/>
        </w:rPr>
        <w:t>政府制定了一项保护儿童的</w:t>
      </w:r>
      <w:r w:rsidRPr="001370FF">
        <w:rPr>
          <w:rFonts w:hint="eastAsia"/>
          <w:sz w:val="21"/>
          <w:lang w:eastAsia="zh-CN"/>
        </w:rPr>
        <w:t>10</w:t>
      </w:r>
      <w:r w:rsidRPr="001370FF">
        <w:rPr>
          <w:rFonts w:hint="eastAsia"/>
          <w:sz w:val="21"/>
          <w:lang w:eastAsia="zh-CN"/>
        </w:rPr>
        <w:t>年国家行动计划</w:t>
      </w:r>
      <w:r w:rsidR="00654786" w:rsidRPr="001370FF">
        <w:rPr>
          <w:rFonts w:hint="eastAsia"/>
          <w:sz w:val="21"/>
          <w:lang w:eastAsia="zh-CN"/>
        </w:rPr>
        <w:t>(</w:t>
      </w:r>
      <w:r w:rsidRPr="001370FF">
        <w:rPr>
          <w:sz w:val="21"/>
          <w:lang w:eastAsia="zh-CN"/>
        </w:rPr>
        <w:t>2004</w:t>
      </w:r>
      <w:r w:rsidR="00654786" w:rsidRPr="001370FF">
        <w:rPr>
          <w:sz w:val="21"/>
          <w:lang w:eastAsia="zh-CN"/>
        </w:rPr>
        <w:t>/</w:t>
      </w:r>
      <w:r w:rsidRPr="001370FF">
        <w:rPr>
          <w:sz w:val="21"/>
          <w:lang w:eastAsia="zh-CN"/>
        </w:rPr>
        <w:t>2005-2014</w:t>
      </w:r>
      <w:r w:rsidR="00654786" w:rsidRPr="001370FF">
        <w:rPr>
          <w:sz w:val="21"/>
          <w:lang w:eastAsia="zh-CN"/>
        </w:rPr>
        <w:t>/</w:t>
      </w:r>
      <w:r w:rsidRPr="001370FF">
        <w:rPr>
          <w:sz w:val="21"/>
          <w:lang w:eastAsia="zh-CN"/>
        </w:rPr>
        <w:t>2015</w:t>
      </w:r>
      <w:r w:rsidRPr="001370FF">
        <w:rPr>
          <w:rFonts w:hint="eastAsia"/>
          <w:sz w:val="21"/>
          <w:lang w:eastAsia="zh-CN"/>
        </w:rPr>
        <w:t>年</w:t>
      </w:r>
      <w:r w:rsidR="00654786" w:rsidRPr="001370FF">
        <w:rPr>
          <w:rFonts w:hint="eastAsia"/>
          <w:sz w:val="21"/>
          <w:lang w:eastAsia="zh-CN"/>
        </w:rPr>
        <w:t>)</w:t>
      </w:r>
      <w:r w:rsidRPr="001370FF">
        <w:rPr>
          <w:rFonts w:hint="eastAsia"/>
          <w:sz w:val="21"/>
          <w:lang w:eastAsia="zh-CN"/>
        </w:rPr>
        <w:t>。国家行动计划将政策分为四个宽泛的副标题下</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一</w:t>
      </w:r>
      <w:r w:rsidR="00654786" w:rsidRPr="001370FF">
        <w:rPr>
          <w:rFonts w:hint="eastAsia"/>
          <w:sz w:val="21"/>
          <w:lang w:eastAsia="zh-CN"/>
        </w:rPr>
        <w:t>)</w:t>
      </w:r>
      <w:r w:rsidR="007C32BD">
        <w:rPr>
          <w:rFonts w:hint="eastAsia"/>
          <w:sz w:val="21"/>
          <w:lang w:eastAsia="zh-CN"/>
        </w:rPr>
        <w:t xml:space="preserve"> </w:t>
      </w:r>
      <w:r w:rsidRPr="001370FF">
        <w:rPr>
          <w:rFonts w:hint="eastAsia"/>
          <w:sz w:val="21"/>
          <w:lang w:eastAsia="zh-CN"/>
        </w:rPr>
        <w:t>一般政策</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二</w:t>
      </w:r>
      <w:r w:rsidR="00654786" w:rsidRPr="001370FF">
        <w:rPr>
          <w:rFonts w:hint="eastAsia"/>
          <w:sz w:val="21"/>
          <w:lang w:eastAsia="zh-CN"/>
        </w:rPr>
        <w:t>)</w:t>
      </w:r>
      <w:r w:rsidR="007C32BD">
        <w:rPr>
          <w:rFonts w:hint="eastAsia"/>
          <w:sz w:val="21"/>
          <w:lang w:eastAsia="zh-CN"/>
        </w:rPr>
        <w:t xml:space="preserve"> </w:t>
      </w:r>
      <w:r w:rsidRPr="001370FF">
        <w:rPr>
          <w:rFonts w:hint="eastAsia"/>
          <w:sz w:val="21"/>
          <w:lang w:eastAsia="zh-CN"/>
        </w:rPr>
        <w:t>卫生政策</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三</w:t>
      </w:r>
      <w:r w:rsidR="00654786" w:rsidRPr="001370FF">
        <w:rPr>
          <w:rFonts w:hint="eastAsia"/>
          <w:sz w:val="21"/>
          <w:lang w:eastAsia="zh-CN"/>
        </w:rPr>
        <w:t>)</w:t>
      </w:r>
      <w:r w:rsidR="007C32BD">
        <w:rPr>
          <w:rFonts w:hint="eastAsia"/>
          <w:sz w:val="21"/>
          <w:lang w:eastAsia="zh-CN"/>
        </w:rPr>
        <w:t xml:space="preserve"> </w:t>
      </w:r>
      <w:r w:rsidRPr="001370FF">
        <w:rPr>
          <w:rFonts w:hint="eastAsia"/>
          <w:sz w:val="21"/>
          <w:lang w:eastAsia="zh-CN"/>
        </w:rPr>
        <w:t>保护儿童免遭虐待、剥削和暴力政策</w:t>
      </w:r>
      <w:r w:rsidR="00654786" w:rsidRPr="001370FF">
        <w:rPr>
          <w:rFonts w:hint="eastAsia"/>
          <w:sz w:val="21"/>
          <w:lang w:eastAsia="zh-CN"/>
        </w:rPr>
        <w:t>，</w:t>
      </w:r>
      <w:r w:rsidRPr="001370FF">
        <w:rPr>
          <w:rFonts w:hint="eastAsia"/>
          <w:sz w:val="21"/>
          <w:lang w:eastAsia="zh-CN"/>
        </w:rPr>
        <w:t>和</w:t>
      </w:r>
      <w:r w:rsidR="00654786" w:rsidRPr="001370FF">
        <w:rPr>
          <w:rFonts w:hint="eastAsia"/>
          <w:sz w:val="21"/>
          <w:lang w:eastAsia="zh-CN"/>
        </w:rPr>
        <w:t>(</w:t>
      </w:r>
      <w:r w:rsidRPr="001370FF">
        <w:rPr>
          <w:rFonts w:hint="eastAsia"/>
          <w:sz w:val="21"/>
          <w:lang w:eastAsia="zh-CN"/>
        </w:rPr>
        <w:t>四</w:t>
      </w:r>
      <w:r w:rsidR="00654786" w:rsidRPr="001370FF">
        <w:rPr>
          <w:rFonts w:hint="eastAsia"/>
          <w:sz w:val="21"/>
          <w:lang w:eastAsia="zh-CN"/>
        </w:rPr>
        <w:t>)</w:t>
      </w:r>
      <w:r w:rsidRPr="001370FF">
        <w:rPr>
          <w:rFonts w:hint="eastAsia"/>
          <w:sz w:val="21"/>
          <w:lang w:eastAsia="zh-CN"/>
        </w:rPr>
        <w:t>抗击艾滋病</w:t>
      </w:r>
      <w:r w:rsidRPr="001370FF">
        <w:rPr>
          <w:rFonts w:hint="eastAsia"/>
          <w:sz w:val="21"/>
          <w:lang w:eastAsia="zh-CN"/>
        </w:rPr>
        <w:t xml:space="preserve"> </w:t>
      </w:r>
      <w:r w:rsidRPr="001370FF">
        <w:rPr>
          <w:rFonts w:hint="eastAsia"/>
          <w:sz w:val="21"/>
          <w:lang w:eastAsia="zh-CN"/>
        </w:rPr>
        <w:t>毒</w:t>
      </w:r>
      <w:r w:rsidR="00654786" w:rsidRPr="001370FF">
        <w:rPr>
          <w:rFonts w:hint="eastAsia"/>
          <w:sz w:val="21"/>
          <w:lang w:eastAsia="zh-CN"/>
        </w:rPr>
        <w:t>/</w:t>
      </w:r>
      <w:r w:rsidRPr="001370FF">
        <w:rPr>
          <w:rFonts w:hint="eastAsia"/>
          <w:sz w:val="21"/>
          <w:lang w:eastAsia="zh-CN"/>
        </w:rPr>
        <w:t>艾滋病政策。为落实其政策</w:t>
      </w:r>
      <w:r w:rsidR="00654786" w:rsidRPr="001370FF">
        <w:rPr>
          <w:rFonts w:hint="eastAsia"/>
          <w:sz w:val="21"/>
          <w:lang w:eastAsia="zh-CN"/>
        </w:rPr>
        <w:t>，</w:t>
      </w:r>
      <w:r w:rsidRPr="001370FF">
        <w:rPr>
          <w:rFonts w:hint="eastAsia"/>
          <w:sz w:val="21"/>
          <w:lang w:eastAsia="zh-CN"/>
        </w:rPr>
        <w:t>国家行动计划概述了七项策略</w:t>
      </w:r>
      <w:r w:rsidR="00654786" w:rsidRPr="001370FF">
        <w:rPr>
          <w:rFonts w:hint="eastAsia"/>
          <w:sz w:val="21"/>
          <w:lang w:eastAsia="zh-CN"/>
        </w:rPr>
        <w:t>，</w:t>
      </w:r>
      <w:r w:rsidRPr="001370FF">
        <w:rPr>
          <w:rFonts w:hint="eastAsia"/>
          <w:sz w:val="21"/>
          <w:lang w:eastAsia="zh-CN"/>
        </w:rPr>
        <w:t>包括</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一</w:t>
      </w:r>
      <w:r w:rsidR="00654786" w:rsidRPr="001370FF">
        <w:rPr>
          <w:rFonts w:hint="eastAsia"/>
          <w:sz w:val="21"/>
          <w:lang w:eastAsia="zh-CN"/>
        </w:rPr>
        <w:t>)</w:t>
      </w:r>
      <w:r w:rsidR="007C32BD">
        <w:rPr>
          <w:rFonts w:hint="eastAsia"/>
          <w:sz w:val="21"/>
          <w:lang w:eastAsia="zh-CN"/>
        </w:rPr>
        <w:t xml:space="preserve"> </w:t>
      </w:r>
      <w:r w:rsidRPr="001370FF">
        <w:rPr>
          <w:rFonts w:hint="eastAsia"/>
          <w:sz w:val="21"/>
          <w:lang w:eastAsia="zh-CN"/>
        </w:rPr>
        <w:t>法律制定及必要修订</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二</w:t>
      </w:r>
      <w:r w:rsidR="00654786" w:rsidRPr="001370FF">
        <w:rPr>
          <w:rFonts w:hint="eastAsia"/>
          <w:sz w:val="21"/>
          <w:lang w:eastAsia="zh-CN"/>
        </w:rPr>
        <w:t>)</w:t>
      </w:r>
      <w:r w:rsidR="007C32BD">
        <w:rPr>
          <w:rFonts w:hint="eastAsia"/>
          <w:sz w:val="21"/>
          <w:lang w:eastAsia="zh-CN"/>
        </w:rPr>
        <w:t xml:space="preserve"> </w:t>
      </w:r>
      <w:r w:rsidRPr="001370FF">
        <w:rPr>
          <w:rFonts w:hint="eastAsia"/>
          <w:sz w:val="21"/>
          <w:lang w:eastAsia="zh-CN"/>
        </w:rPr>
        <w:t>发展网络并促进儿童参与</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三</w:t>
      </w:r>
      <w:r w:rsidR="00654786" w:rsidRPr="001370FF">
        <w:rPr>
          <w:rFonts w:hint="eastAsia"/>
          <w:sz w:val="21"/>
          <w:lang w:eastAsia="zh-CN"/>
        </w:rPr>
        <w:t>)</w:t>
      </w:r>
      <w:r w:rsidR="007C32BD">
        <w:rPr>
          <w:rFonts w:hint="eastAsia"/>
          <w:sz w:val="21"/>
          <w:lang w:eastAsia="zh-CN"/>
        </w:rPr>
        <w:t xml:space="preserve"> </w:t>
      </w:r>
      <w:r w:rsidRPr="001370FF">
        <w:rPr>
          <w:rFonts w:hint="eastAsia"/>
          <w:sz w:val="21"/>
          <w:lang w:eastAsia="zh-CN"/>
        </w:rPr>
        <w:t>发展的协调、合作和整合</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四</w:t>
      </w:r>
      <w:r w:rsidR="00654786" w:rsidRPr="001370FF">
        <w:rPr>
          <w:rFonts w:hint="eastAsia"/>
          <w:sz w:val="21"/>
          <w:lang w:eastAsia="zh-CN"/>
        </w:rPr>
        <w:t>)</w:t>
      </w:r>
      <w:r w:rsidR="007C32BD">
        <w:rPr>
          <w:rFonts w:hint="eastAsia"/>
          <w:sz w:val="21"/>
          <w:lang w:eastAsia="zh-CN"/>
        </w:rPr>
        <w:t xml:space="preserve"> </w:t>
      </w:r>
      <w:r w:rsidRPr="001370FF">
        <w:rPr>
          <w:rFonts w:hint="eastAsia"/>
          <w:sz w:val="21"/>
          <w:lang w:eastAsia="zh-CN"/>
        </w:rPr>
        <w:t>权利下放和社区动员</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五</w:t>
      </w:r>
      <w:r w:rsidR="00654786" w:rsidRPr="001370FF">
        <w:rPr>
          <w:rFonts w:hint="eastAsia"/>
          <w:sz w:val="21"/>
          <w:lang w:eastAsia="zh-CN"/>
        </w:rPr>
        <w:t>)</w:t>
      </w:r>
      <w:r w:rsidR="007C32BD">
        <w:rPr>
          <w:rFonts w:hint="eastAsia"/>
          <w:sz w:val="21"/>
          <w:lang w:eastAsia="zh-CN"/>
        </w:rPr>
        <w:t xml:space="preserve"> </w:t>
      </w:r>
      <w:r w:rsidRPr="001370FF">
        <w:rPr>
          <w:rFonts w:hint="eastAsia"/>
          <w:sz w:val="21"/>
          <w:lang w:eastAsia="zh-CN"/>
        </w:rPr>
        <w:t>触及未触及的领域</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六</w:t>
      </w:r>
      <w:r w:rsidR="00654786" w:rsidRPr="001370FF">
        <w:rPr>
          <w:rFonts w:hint="eastAsia"/>
          <w:sz w:val="21"/>
          <w:lang w:eastAsia="zh-CN"/>
        </w:rPr>
        <w:t>)</w:t>
      </w:r>
      <w:r w:rsidR="007C32BD">
        <w:rPr>
          <w:rFonts w:hint="eastAsia"/>
          <w:sz w:val="21"/>
          <w:lang w:eastAsia="zh-CN"/>
        </w:rPr>
        <w:t xml:space="preserve"> </w:t>
      </w:r>
      <w:r w:rsidRPr="001370FF">
        <w:rPr>
          <w:rFonts w:hint="eastAsia"/>
          <w:sz w:val="21"/>
          <w:lang w:eastAsia="zh-CN"/>
        </w:rPr>
        <w:t>透明度以及相关利益攸关方和人力资源的能力发展。在国家行动计划的四项宽泛政策中</w:t>
      </w:r>
      <w:r w:rsidR="00654786" w:rsidRPr="001370FF">
        <w:rPr>
          <w:rFonts w:hint="eastAsia"/>
          <w:sz w:val="21"/>
          <w:lang w:eastAsia="zh-CN"/>
        </w:rPr>
        <w:t>，</w:t>
      </w:r>
      <w:r w:rsidRPr="001370FF">
        <w:rPr>
          <w:rFonts w:hint="eastAsia"/>
          <w:sz w:val="21"/>
          <w:lang w:eastAsia="zh-CN"/>
        </w:rPr>
        <w:t>“保护儿童免遭虐待、剥削和暴力”与打击贩卖儿童直接相关。</w:t>
      </w:r>
    </w:p>
    <w:p w:rsidR="00194B1A" w:rsidRPr="001370FF" w:rsidRDefault="00194B1A" w:rsidP="00085F14">
      <w:pPr>
        <w:pStyle w:val="SingleTxtG"/>
        <w:spacing w:line="320" w:lineRule="exact"/>
        <w:rPr>
          <w:rFonts w:hint="eastAsia"/>
          <w:sz w:val="21"/>
          <w:lang w:eastAsia="zh-CN"/>
        </w:rPr>
      </w:pPr>
      <w:r w:rsidRPr="001370FF">
        <w:rPr>
          <w:rFonts w:hint="eastAsia"/>
          <w:sz w:val="21"/>
          <w:lang w:eastAsia="zh-CN"/>
        </w:rPr>
        <w:t>25</w:t>
      </w:r>
      <w:r w:rsidR="00654786" w:rsidRPr="001370FF">
        <w:rPr>
          <w:rFonts w:hint="eastAsia"/>
          <w:sz w:val="21"/>
          <w:lang w:eastAsia="zh-CN"/>
        </w:rPr>
        <w:t>6.</w:t>
      </w:r>
      <w:r w:rsidRPr="001370FF">
        <w:rPr>
          <w:rFonts w:hint="eastAsia"/>
          <w:sz w:val="21"/>
          <w:lang w:eastAsia="zh-CN"/>
        </w:rPr>
        <w:tab/>
      </w:r>
      <w:r w:rsidRPr="001370FF">
        <w:rPr>
          <w:rFonts w:hint="eastAsia"/>
          <w:sz w:val="21"/>
          <w:lang w:eastAsia="zh-CN"/>
        </w:rPr>
        <w:t>作为提高女童地位的一项努力</w:t>
      </w:r>
      <w:r w:rsidR="00654786" w:rsidRPr="001370FF">
        <w:rPr>
          <w:rFonts w:hint="eastAsia"/>
          <w:sz w:val="21"/>
          <w:lang w:eastAsia="zh-CN"/>
        </w:rPr>
        <w:t>，</w:t>
      </w:r>
      <w:r w:rsidRPr="001370FF">
        <w:rPr>
          <w:rFonts w:hint="eastAsia"/>
          <w:sz w:val="21"/>
          <w:lang w:eastAsia="zh-CN"/>
        </w:rPr>
        <w:t>政府已在儿童权利和发展方案中采用了一种包容性方法。例如</w:t>
      </w:r>
      <w:r w:rsidR="00654786" w:rsidRPr="001370FF">
        <w:rPr>
          <w:rFonts w:hint="eastAsia"/>
          <w:sz w:val="21"/>
          <w:lang w:eastAsia="zh-CN"/>
        </w:rPr>
        <w:t>，</w:t>
      </w:r>
      <w:r w:rsidRPr="001370FF">
        <w:rPr>
          <w:rFonts w:hint="eastAsia"/>
          <w:sz w:val="21"/>
          <w:lang w:eastAsia="zh-CN"/>
        </w:rPr>
        <w:t>政府启动了定向方案</w:t>
      </w:r>
      <w:r w:rsidR="00654786" w:rsidRPr="001370FF">
        <w:rPr>
          <w:rFonts w:hint="eastAsia"/>
          <w:sz w:val="21"/>
          <w:lang w:eastAsia="zh-CN"/>
        </w:rPr>
        <w:t>，</w:t>
      </w:r>
      <w:r w:rsidRPr="001370FF">
        <w:rPr>
          <w:rFonts w:hint="eastAsia"/>
          <w:sz w:val="21"/>
          <w:lang w:eastAsia="zh-CN"/>
        </w:rPr>
        <w:t>增加接受教育</w:t>
      </w:r>
      <w:r w:rsidR="00654786" w:rsidRPr="001370FF">
        <w:rPr>
          <w:rFonts w:hint="eastAsia"/>
          <w:sz w:val="21"/>
          <w:lang w:eastAsia="zh-CN"/>
        </w:rPr>
        <w:t>(</w:t>
      </w:r>
      <w:r w:rsidRPr="001370FF">
        <w:rPr>
          <w:rFonts w:hint="eastAsia"/>
          <w:sz w:val="21"/>
          <w:lang w:eastAsia="zh-CN"/>
        </w:rPr>
        <w:t>为女童提供奖学金、免费教科书和其他补助</w:t>
      </w:r>
      <w:r w:rsidR="00654786" w:rsidRPr="001370FF">
        <w:rPr>
          <w:rFonts w:hint="eastAsia"/>
          <w:sz w:val="21"/>
          <w:lang w:eastAsia="zh-CN"/>
        </w:rPr>
        <w:t>)</w:t>
      </w:r>
      <w:r w:rsidRPr="001370FF">
        <w:rPr>
          <w:rFonts w:hint="eastAsia"/>
          <w:sz w:val="21"/>
          <w:lang w:eastAsia="zh-CN"/>
        </w:rPr>
        <w:t>和培训的女童人数</w:t>
      </w:r>
      <w:r w:rsidR="00654786" w:rsidRPr="001370FF">
        <w:rPr>
          <w:rFonts w:hint="eastAsia"/>
          <w:sz w:val="21"/>
          <w:lang w:eastAsia="zh-CN"/>
        </w:rPr>
        <w:t>，</w:t>
      </w:r>
      <w:r w:rsidRPr="001370FF">
        <w:rPr>
          <w:rFonts w:hint="eastAsia"/>
          <w:sz w:val="21"/>
          <w:lang w:eastAsia="zh-CN"/>
        </w:rPr>
        <w:t>并为成年女性提供工作机会。相关详细情况见本报告上文第二部分第</w:t>
      </w:r>
      <w:r w:rsidRPr="001370FF">
        <w:rPr>
          <w:rFonts w:hint="eastAsia"/>
          <w:sz w:val="21"/>
          <w:lang w:eastAsia="zh-CN"/>
        </w:rPr>
        <w:t>10</w:t>
      </w:r>
      <w:r w:rsidRPr="001370FF">
        <w:rPr>
          <w:rFonts w:hint="eastAsia"/>
          <w:sz w:val="21"/>
          <w:lang w:eastAsia="zh-CN"/>
        </w:rPr>
        <w:t>条提及的‘教育’进度报告。</w:t>
      </w:r>
    </w:p>
    <w:p w:rsidR="00194B1A" w:rsidRPr="001370FF" w:rsidRDefault="00194B1A" w:rsidP="00085F14">
      <w:pPr>
        <w:pStyle w:val="SingleTxtG"/>
        <w:spacing w:line="320" w:lineRule="exact"/>
        <w:rPr>
          <w:rFonts w:hint="eastAsia"/>
          <w:sz w:val="21"/>
          <w:lang w:eastAsia="zh-CN"/>
        </w:rPr>
      </w:pPr>
      <w:r w:rsidRPr="001370FF">
        <w:rPr>
          <w:rFonts w:hint="eastAsia"/>
          <w:sz w:val="21"/>
          <w:lang w:eastAsia="zh-CN"/>
        </w:rPr>
        <w:t>25</w:t>
      </w:r>
      <w:r w:rsidR="00654786" w:rsidRPr="001370FF">
        <w:rPr>
          <w:rFonts w:hint="eastAsia"/>
          <w:sz w:val="21"/>
          <w:lang w:eastAsia="zh-CN"/>
        </w:rPr>
        <w:t>7.</w:t>
      </w:r>
      <w:r w:rsidRPr="001370FF">
        <w:rPr>
          <w:rFonts w:hint="eastAsia"/>
          <w:sz w:val="21"/>
          <w:lang w:eastAsia="zh-CN"/>
        </w:rPr>
        <w:tab/>
      </w:r>
      <w:r w:rsidRPr="001370FF">
        <w:rPr>
          <w:rFonts w:hint="eastAsia"/>
          <w:sz w:val="21"/>
          <w:lang w:eastAsia="zh-CN"/>
        </w:rPr>
        <w:t>在德赖县</w:t>
      </w:r>
      <w:r w:rsidR="00654786" w:rsidRPr="001370FF">
        <w:rPr>
          <w:rFonts w:hint="eastAsia"/>
          <w:sz w:val="21"/>
          <w:lang w:eastAsia="zh-CN"/>
        </w:rPr>
        <w:t>，</w:t>
      </w:r>
      <w:r w:rsidRPr="001370FF">
        <w:rPr>
          <w:rFonts w:hint="eastAsia"/>
          <w:sz w:val="21"/>
          <w:lang w:eastAsia="zh-CN"/>
        </w:rPr>
        <w:t>政府与发展伙伴合作执行女童定向方案</w:t>
      </w:r>
      <w:r w:rsidR="00654786" w:rsidRPr="001370FF">
        <w:rPr>
          <w:rFonts w:hint="eastAsia"/>
          <w:sz w:val="21"/>
          <w:lang w:eastAsia="zh-CN"/>
        </w:rPr>
        <w:t>，</w:t>
      </w:r>
      <w:r w:rsidRPr="001370FF">
        <w:rPr>
          <w:rFonts w:hint="eastAsia"/>
          <w:sz w:val="21"/>
          <w:lang w:eastAsia="zh-CN"/>
        </w:rPr>
        <w:t>该县的女童</w:t>
      </w:r>
      <w:r w:rsidR="00654786" w:rsidRPr="001370FF">
        <w:rPr>
          <w:rFonts w:hint="eastAsia"/>
          <w:sz w:val="21"/>
          <w:lang w:eastAsia="zh-CN"/>
        </w:rPr>
        <w:t>(</w:t>
      </w:r>
      <w:r w:rsidRPr="001370FF">
        <w:rPr>
          <w:rFonts w:hint="eastAsia"/>
          <w:sz w:val="21"/>
          <w:lang w:eastAsia="zh-CN"/>
        </w:rPr>
        <w:t>德利特、</w:t>
      </w:r>
      <w:r w:rsidRPr="001370FF">
        <w:rPr>
          <w:sz w:val="21"/>
          <w:lang w:eastAsia="zh-CN"/>
        </w:rPr>
        <w:t xml:space="preserve"> </w:t>
      </w:r>
      <w:r w:rsidRPr="001370FF">
        <w:rPr>
          <w:rFonts w:hint="eastAsia"/>
          <w:sz w:val="21"/>
          <w:lang w:eastAsia="zh-CN"/>
        </w:rPr>
        <w:t>马德西和处于社会边缘的社区</w:t>
      </w:r>
      <w:r w:rsidR="00654786" w:rsidRPr="001370FF">
        <w:rPr>
          <w:rFonts w:hint="eastAsia"/>
          <w:sz w:val="21"/>
          <w:lang w:eastAsia="zh-CN"/>
        </w:rPr>
        <w:t>)</w:t>
      </w:r>
      <w:r w:rsidRPr="001370FF">
        <w:rPr>
          <w:rFonts w:hint="eastAsia"/>
          <w:sz w:val="21"/>
          <w:lang w:eastAsia="zh-CN"/>
        </w:rPr>
        <w:t>入学率相对较低。有促进改变传统观念和思维的同时</w:t>
      </w:r>
      <w:r w:rsidR="00654786" w:rsidRPr="001370FF">
        <w:rPr>
          <w:rFonts w:hint="eastAsia"/>
          <w:sz w:val="21"/>
          <w:lang w:eastAsia="zh-CN"/>
        </w:rPr>
        <w:t>，</w:t>
      </w:r>
      <w:r w:rsidRPr="001370FF">
        <w:rPr>
          <w:rFonts w:hint="eastAsia"/>
          <w:sz w:val="21"/>
          <w:lang w:eastAsia="zh-CN"/>
        </w:rPr>
        <w:t>此类行动也有助于重新定义德利特和其他土著居民社区中女童的角色。</w:t>
      </w:r>
    </w:p>
    <w:p w:rsidR="00194B1A" w:rsidRPr="001370FF" w:rsidRDefault="00194B1A" w:rsidP="00085F14">
      <w:pPr>
        <w:pStyle w:val="SingleTxtG"/>
        <w:spacing w:line="320" w:lineRule="exact"/>
        <w:rPr>
          <w:rFonts w:hint="eastAsia"/>
          <w:sz w:val="21"/>
          <w:lang w:eastAsia="zh-CN"/>
        </w:rPr>
      </w:pPr>
      <w:r w:rsidRPr="001370FF">
        <w:rPr>
          <w:rFonts w:hint="eastAsia"/>
          <w:sz w:val="21"/>
          <w:lang w:eastAsia="zh-CN"/>
        </w:rPr>
        <w:t>25</w:t>
      </w:r>
      <w:r w:rsidR="00654786" w:rsidRPr="001370FF">
        <w:rPr>
          <w:rFonts w:hint="eastAsia"/>
          <w:sz w:val="21"/>
          <w:lang w:eastAsia="zh-CN"/>
        </w:rPr>
        <w:t>8.</w:t>
      </w:r>
      <w:r w:rsidRPr="001370FF">
        <w:rPr>
          <w:rFonts w:hint="eastAsia"/>
          <w:sz w:val="21"/>
          <w:lang w:eastAsia="zh-CN"/>
        </w:rPr>
        <w:tab/>
      </w:r>
      <w:r w:rsidRPr="001370FF">
        <w:rPr>
          <w:rFonts w:hint="eastAsia"/>
          <w:sz w:val="21"/>
          <w:lang w:eastAsia="zh-CN"/>
        </w:rPr>
        <w:t>妇女、儿童和社会福利部正通过妇女发展部实施赋予未成年少女权利的方案</w:t>
      </w:r>
      <w:r w:rsidR="00654786" w:rsidRPr="001370FF">
        <w:rPr>
          <w:rFonts w:hint="eastAsia"/>
          <w:sz w:val="21"/>
          <w:lang w:eastAsia="zh-CN"/>
        </w:rPr>
        <w:t>，</w:t>
      </w:r>
      <w:r w:rsidRPr="001370FF">
        <w:rPr>
          <w:rFonts w:hint="eastAsia"/>
          <w:sz w:val="21"/>
          <w:lang w:eastAsia="zh-CN"/>
        </w:rPr>
        <w:t>并始终是未成年少女享受卫生保健权利以及消除全国范围内对所有女童的歧视的不知疲倦的倡导者。此外</w:t>
      </w:r>
      <w:r w:rsidR="00654786" w:rsidRPr="001370FF">
        <w:rPr>
          <w:rFonts w:hint="eastAsia"/>
          <w:sz w:val="21"/>
          <w:lang w:eastAsia="zh-CN"/>
        </w:rPr>
        <w:t>，</w:t>
      </w:r>
      <w:r w:rsidRPr="001370FF">
        <w:rPr>
          <w:rFonts w:hint="eastAsia"/>
          <w:sz w:val="21"/>
          <w:lang w:eastAsia="zh-CN"/>
        </w:rPr>
        <w:t>已实施诸多方案</w:t>
      </w:r>
      <w:r w:rsidR="00654786" w:rsidRPr="001370FF">
        <w:rPr>
          <w:rFonts w:hint="eastAsia"/>
          <w:sz w:val="21"/>
          <w:lang w:eastAsia="zh-CN"/>
        </w:rPr>
        <w:t>，</w:t>
      </w:r>
      <w:r w:rsidRPr="001370FF">
        <w:rPr>
          <w:rFonts w:hint="eastAsia"/>
          <w:sz w:val="21"/>
          <w:lang w:eastAsia="zh-CN"/>
        </w:rPr>
        <w:t>这些方案特别关注全国范围内妇女和女童的赋权问题</w:t>
      </w:r>
      <w:r w:rsidR="00654786" w:rsidRPr="001370FF">
        <w:rPr>
          <w:rFonts w:hint="eastAsia"/>
          <w:sz w:val="21"/>
          <w:lang w:eastAsia="zh-CN"/>
        </w:rPr>
        <w:t>，</w:t>
      </w:r>
      <w:r w:rsidRPr="001370FF">
        <w:rPr>
          <w:rFonts w:hint="eastAsia"/>
          <w:sz w:val="21"/>
          <w:lang w:eastAsia="zh-CN"/>
        </w:rPr>
        <w:t>并将其纳入社会主流。同样</w:t>
      </w:r>
      <w:r w:rsidR="00654786" w:rsidRPr="001370FF">
        <w:rPr>
          <w:rFonts w:hint="eastAsia"/>
          <w:sz w:val="21"/>
          <w:lang w:eastAsia="zh-CN"/>
        </w:rPr>
        <w:t>，</w:t>
      </w:r>
      <w:r w:rsidRPr="001370FF">
        <w:rPr>
          <w:rFonts w:hint="eastAsia"/>
          <w:sz w:val="21"/>
          <w:lang w:eastAsia="zh-CN"/>
        </w:rPr>
        <w:t>儿童俱乐部通过各种活动</w:t>
      </w:r>
      <w:r w:rsidR="00654786" w:rsidRPr="001370FF">
        <w:rPr>
          <w:rFonts w:hint="eastAsia"/>
          <w:sz w:val="21"/>
          <w:lang w:eastAsia="zh-CN"/>
        </w:rPr>
        <w:t>，</w:t>
      </w:r>
      <w:r w:rsidRPr="001370FF">
        <w:rPr>
          <w:rFonts w:hint="eastAsia"/>
          <w:sz w:val="21"/>
          <w:lang w:eastAsia="zh-CN"/>
        </w:rPr>
        <w:t>在提高社区意识和支持打击对儿童的现有社会偏见和歧视性习俗中发挥积极作用。</w:t>
      </w:r>
    </w:p>
    <w:p w:rsidR="00194B1A" w:rsidRPr="001370FF" w:rsidRDefault="00194B1A" w:rsidP="00085F14">
      <w:pPr>
        <w:pStyle w:val="SingleTxtG"/>
        <w:spacing w:line="320" w:lineRule="exact"/>
        <w:rPr>
          <w:rFonts w:hint="eastAsia"/>
          <w:sz w:val="21"/>
          <w:lang w:eastAsia="zh-CN"/>
        </w:rPr>
      </w:pPr>
      <w:r w:rsidRPr="001370FF">
        <w:rPr>
          <w:rFonts w:hint="eastAsia"/>
          <w:sz w:val="21"/>
          <w:lang w:eastAsia="zh-CN"/>
        </w:rPr>
        <w:t>25</w:t>
      </w:r>
      <w:r w:rsidR="00654786" w:rsidRPr="001370FF">
        <w:rPr>
          <w:rFonts w:hint="eastAsia"/>
          <w:sz w:val="21"/>
          <w:lang w:eastAsia="zh-CN"/>
        </w:rPr>
        <w:t>9.</w:t>
      </w:r>
      <w:r w:rsidRPr="001370FF">
        <w:rPr>
          <w:rFonts w:hint="eastAsia"/>
          <w:sz w:val="21"/>
          <w:lang w:eastAsia="zh-CN"/>
        </w:rPr>
        <w:tab/>
      </w:r>
      <w:r w:rsidRPr="001370FF">
        <w:rPr>
          <w:rFonts w:hint="eastAsia"/>
          <w:sz w:val="21"/>
          <w:lang w:eastAsia="zh-CN"/>
        </w:rPr>
        <w:t>除制定法律外</w:t>
      </w:r>
      <w:r w:rsidR="00654786" w:rsidRPr="001370FF">
        <w:rPr>
          <w:rFonts w:hint="eastAsia"/>
          <w:sz w:val="21"/>
          <w:lang w:eastAsia="zh-CN"/>
        </w:rPr>
        <w:t>，</w:t>
      </w:r>
      <w:r w:rsidRPr="001370FF">
        <w:rPr>
          <w:rFonts w:hint="eastAsia"/>
          <w:sz w:val="21"/>
          <w:lang w:eastAsia="zh-CN"/>
        </w:rPr>
        <w:t>在许多案件中</w:t>
      </w:r>
      <w:r w:rsidR="00654786" w:rsidRPr="001370FF">
        <w:rPr>
          <w:rFonts w:hint="eastAsia"/>
          <w:sz w:val="21"/>
          <w:lang w:eastAsia="zh-CN"/>
        </w:rPr>
        <w:t>，</w:t>
      </w:r>
      <w:r w:rsidRPr="001370FF">
        <w:rPr>
          <w:rFonts w:hint="eastAsia"/>
          <w:sz w:val="21"/>
          <w:lang w:eastAsia="zh-CN"/>
        </w:rPr>
        <w:t>法院做出了一些具有前瞻性的判决来保护和促进女童的权利。普遍存在于</w:t>
      </w:r>
      <w:r w:rsidRPr="001370FF">
        <w:rPr>
          <w:rFonts w:hint="eastAsia"/>
          <w:iCs/>
          <w:sz w:val="21"/>
          <w:lang w:eastAsia="zh-CN"/>
        </w:rPr>
        <w:t>尼泊尔西部地区德</w:t>
      </w:r>
      <w:r w:rsidRPr="001370FF">
        <w:rPr>
          <w:rFonts w:eastAsia="KaiTi_GB2312"/>
          <w:iCs/>
          <w:sz w:val="21"/>
          <w:lang w:eastAsia="zh-CN"/>
        </w:rPr>
        <w:t>Kamlari</w:t>
      </w:r>
      <w:r w:rsidRPr="001370FF">
        <w:rPr>
          <w:rFonts w:hint="eastAsia"/>
          <w:iCs/>
          <w:sz w:val="21"/>
          <w:lang w:eastAsia="zh-CN"/>
        </w:rPr>
        <w:t>习俗</w:t>
      </w:r>
      <w:r w:rsidR="00654786" w:rsidRPr="001370FF">
        <w:rPr>
          <w:rFonts w:hint="eastAsia"/>
          <w:iCs/>
          <w:sz w:val="21"/>
          <w:lang w:eastAsia="zh-CN"/>
        </w:rPr>
        <w:t>(</w:t>
      </w:r>
      <w:r w:rsidRPr="001370FF">
        <w:rPr>
          <w:rFonts w:hint="eastAsia"/>
          <w:iCs/>
          <w:sz w:val="21"/>
          <w:lang w:eastAsia="zh-CN"/>
        </w:rPr>
        <w:t>《禁止包身工法》中定义的包身女童工</w:t>
      </w:r>
      <w:r w:rsidR="00654786" w:rsidRPr="001370FF">
        <w:rPr>
          <w:rFonts w:hint="eastAsia"/>
          <w:iCs/>
          <w:sz w:val="21"/>
          <w:lang w:eastAsia="zh-CN"/>
        </w:rPr>
        <w:t>)</w:t>
      </w:r>
      <w:r w:rsidR="00654786" w:rsidRPr="001370FF">
        <w:rPr>
          <w:rFonts w:hint="eastAsia"/>
          <w:iCs/>
          <w:sz w:val="21"/>
          <w:lang w:eastAsia="zh-CN"/>
        </w:rPr>
        <w:t>，</w:t>
      </w:r>
      <w:r w:rsidRPr="001370FF">
        <w:rPr>
          <w:rFonts w:hint="eastAsia"/>
          <w:iCs/>
          <w:sz w:val="21"/>
          <w:lang w:eastAsia="zh-CN"/>
        </w:rPr>
        <w:t>受到加德满都法律学院学生的质疑</w:t>
      </w:r>
      <w:r w:rsidR="00654786" w:rsidRPr="001370FF">
        <w:rPr>
          <w:rFonts w:hint="eastAsia"/>
          <w:iCs/>
          <w:sz w:val="21"/>
          <w:lang w:eastAsia="zh-CN"/>
        </w:rPr>
        <w:t>(</w:t>
      </w:r>
      <w:r w:rsidRPr="001370FF">
        <w:rPr>
          <w:rFonts w:ascii="KaiTi_GB2312" w:eastAsia="KaiTi_GB2312" w:hint="eastAsia"/>
          <w:iCs/>
          <w:sz w:val="21"/>
          <w:lang w:eastAsia="zh-CN"/>
        </w:rPr>
        <w:t>加德满都法律学院诉</w:t>
      </w:r>
      <w:r w:rsidR="00E8024F" w:rsidRPr="001370FF">
        <w:rPr>
          <w:rFonts w:ascii="KaiTi_GB2312" w:eastAsia="KaiTi_GB2312" w:hint="eastAsia"/>
          <w:iCs/>
          <w:sz w:val="21"/>
          <w:lang w:eastAsia="zh-CN"/>
        </w:rPr>
        <w:t>大臣</w:t>
      </w:r>
      <w:r w:rsidRPr="001370FF">
        <w:rPr>
          <w:rFonts w:ascii="KaiTi_GB2312" w:eastAsia="KaiTi_GB2312" w:hint="eastAsia"/>
          <w:iCs/>
          <w:sz w:val="21"/>
          <w:lang w:eastAsia="zh-CN"/>
        </w:rPr>
        <w:t>会议案</w:t>
      </w:r>
      <w:r w:rsidR="00654786" w:rsidRPr="001370FF">
        <w:rPr>
          <w:rFonts w:hint="eastAsia"/>
          <w:iCs/>
          <w:sz w:val="21"/>
          <w:lang w:eastAsia="zh-CN"/>
        </w:rPr>
        <w:t>，</w:t>
      </w:r>
      <w:r w:rsidRPr="001370FF">
        <w:rPr>
          <w:rFonts w:hint="eastAsia"/>
          <w:iCs/>
          <w:sz w:val="21"/>
          <w:lang w:eastAsia="zh-CN"/>
        </w:rPr>
        <w:t>2004</w:t>
      </w:r>
      <w:r w:rsidRPr="001370FF">
        <w:rPr>
          <w:rFonts w:hint="eastAsia"/>
          <w:iCs/>
          <w:sz w:val="21"/>
          <w:lang w:eastAsia="zh-CN"/>
        </w:rPr>
        <w:t>年</w:t>
      </w:r>
      <w:r w:rsidR="00654786" w:rsidRPr="001370FF">
        <w:rPr>
          <w:rFonts w:hint="eastAsia"/>
          <w:iCs/>
          <w:sz w:val="21"/>
          <w:lang w:eastAsia="zh-CN"/>
        </w:rPr>
        <w:t>)</w:t>
      </w:r>
      <w:r w:rsidRPr="001370FF">
        <w:rPr>
          <w:rFonts w:hint="eastAsia"/>
          <w:iCs/>
          <w:sz w:val="21"/>
          <w:lang w:eastAsia="zh-CN"/>
        </w:rPr>
        <w:t>。最高法院已就法律的实施发布执行令</w:t>
      </w:r>
      <w:r w:rsidR="00654786" w:rsidRPr="001370FF">
        <w:rPr>
          <w:rFonts w:hint="eastAsia"/>
          <w:iCs/>
          <w:sz w:val="21"/>
          <w:lang w:eastAsia="zh-CN"/>
        </w:rPr>
        <w:t>，</w:t>
      </w:r>
      <w:r w:rsidRPr="001370FF">
        <w:rPr>
          <w:rFonts w:hint="eastAsia"/>
          <w:iCs/>
          <w:sz w:val="21"/>
          <w:lang w:eastAsia="zh-CN"/>
        </w:rPr>
        <w:t>包括向政府发布采用法律和其他适当措施的指令</w:t>
      </w:r>
      <w:r w:rsidR="00654786" w:rsidRPr="001370FF">
        <w:rPr>
          <w:rFonts w:hint="eastAsia"/>
          <w:iCs/>
          <w:sz w:val="21"/>
          <w:lang w:eastAsia="zh-CN"/>
        </w:rPr>
        <w:t>，</w:t>
      </w:r>
      <w:r w:rsidRPr="001370FF">
        <w:rPr>
          <w:rFonts w:hint="eastAsia"/>
          <w:iCs/>
          <w:sz w:val="21"/>
          <w:lang w:eastAsia="zh-CN"/>
        </w:rPr>
        <w:t>这些措施包括总体上提高关于儿童</w:t>
      </w:r>
      <w:r w:rsidR="00654786" w:rsidRPr="001370FF">
        <w:rPr>
          <w:rFonts w:hint="eastAsia"/>
          <w:iCs/>
          <w:sz w:val="21"/>
          <w:lang w:eastAsia="zh-CN"/>
        </w:rPr>
        <w:t>(</w:t>
      </w:r>
      <w:r w:rsidRPr="001370FF">
        <w:rPr>
          <w:rFonts w:hint="eastAsia"/>
          <w:iCs/>
          <w:sz w:val="21"/>
          <w:lang w:eastAsia="zh-CN"/>
        </w:rPr>
        <w:t>尤其是女童</w:t>
      </w:r>
      <w:r w:rsidR="00654786" w:rsidRPr="001370FF">
        <w:rPr>
          <w:rFonts w:hint="eastAsia"/>
          <w:iCs/>
          <w:sz w:val="21"/>
          <w:lang w:eastAsia="zh-CN"/>
        </w:rPr>
        <w:t>)</w:t>
      </w:r>
      <w:r w:rsidRPr="001370FF">
        <w:rPr>
          <w:rFonts w:hint="eastAsia"/>
          <w:iCs/>
          <w:sz w:val="21"/>
          <w:lang w:eastAsia="zh-CN"/>
        </w:rPr>
        <w:t>的权利的认识</w:t>
      </w:r>
      <w:r w:rsidR="00654786" w:rsidRPr="001370FF">
        <w:rPr>
          <w:rFonts w:hint="eastAsia"/>
          <w:iCs/>
          <w:sz w:val="21"/>
          <w:lang w:eastAsia="zh-CN"/>
        </w:rPr>
        <w:t>，</w:t>
      </w:r>
      <w:r w:rsidRPr="001370FF">
        <w:rPr>
          <w:rFonts w:hint="eastAsia"/>
          <w:iCs/>
          <w:sz w:val="21"/>
          <w:lang w:eastAsia="zh-CN"/>
        </w:rPr>
        <w:t>具体通过将这些措施纳入学校课程。相应地</w:t>
      </w:r>
      <w:r w:rsidR="00654786" w:rsidRPr="001370FF">
        <w:rPr>
          <w:rFonts w:hint="eastAsia"/>
          <w:iCs/>
          <w:sz w:val="21"/>
          <w:lang w:eastAsia="zh-CN"/>
        </w:rPr>
        <w:t>，</w:t>
      </w:r>
      <w:r w:rsidRPr="001370FF">
        <w:rPr>
          <w:rFonts w:hint="eastAsia"/>
          <w:iCs/>
          <w:sz w:val="21"/>
          <w:lang w:eastAsia="zh-CN"/>
        </w:rPr>
        <w:t>政府已将包括儿童健康在内的儿童权利事宜纳入学校课程。</w:t>
      </w:r>
    </w:p>
    <w:p w:rsidR="00194B1A" w:rsidRPr="001370FF" w:rsidRDefault="00194B1A" w:rsidP="00085F14">
      <w:pPr>
        <w:pStyle w:val="HChGC"/>
        <w:rPr>
          <w:rFonts w:hint="eastAsia"/>
        </w:rPr>
      </w:pPr>
      <w:r w:rsidRPr="001370FF">
        <w:rPr>
          <w:rFonts w:hint="eastAsia"/>
        </w:rPr>
        <w:tab/>
      </w:r>
      <w:r w:rsidRPr="001370FF">
        <w:rPr>
          <w:rFonts w:hint="eastAsia"/>
        </w:rPr>
        <w:tab/>
      </w:r>
      <w:bookmarkStart w:id="47" w:name="_Toc285806834"/>
      <w:r w:rsidRPr="001370FF">
        <w:rPr>
          <w:rFonts w:hint="eastAsia"/>
        </w:rPr>
        <w:t>第四部分</w:t>
      </w:r>
      <w:bookmarkEnd w:id="47"/>
    </w:p>
    <w:p w:rsidR="00194B1A" w:rsidRPr="001370FF" w:rsidRDefault="00194B1A" w:rsidP="00085F14">
      <w:pPr>
        <w:pStyle w:val="H1GC"/>
        <w:rPr>
          <w:rFonts w:hint="eastAsia"/>
        </w:rPr>
      </w:pPr>
      <w:r w:rsidRPr="001370FF">
        <w:rPr>
          <w:rFonts w:hint="eastAsia"/>
        </w:rPr>
        <w:tab/>
      </w:r>
      <w:r w:rsidRPr="001370FF">
        <w:rPr>
          <w:rFonts w:hint="eastAsia"/>
        </w:rPr>
        <w:tab/>
      </w:r>
      <w:r w:rsidRPr="001370FF">
        <w:rPr>
          <w:rFonts w:hint="eastAsia"/>
        </w:rPr>
        <w:t>新出现的问题</w:t>
      </w:r>
    </w:p>
    <w:p w:rsidR="00194B1A" w:rsidRPr="001370FF" w:rsidRDefault="00194B1A" w:rsidP="00085F14">
      <w:pPr>
        <w:pStyle w:val="SingleTxtGC"/>
        <w:tabs>
          <w:tab w:val="clear" w:pos="1565"/>
        </w:tabs>
        <w:rPr>
          <w:rFonts w:hint="eastAsia"/>
        </w:rPr>
      </w:pPr>
      <w:r w:rsidRPr="001370FF">
        <w:rPr>
          <w:rFonts w:hint="eastAsia"/>
        </w:rPr>
        <w:t>26</w:t>
      </w:r>
      <w:r w:rsidR="00654786" w:rsidRPr="001370FF">
        <w:rPr>
          <w:rFonts w:hint="eastAsia"/>
        </w:rPr>
        <w:t>0.</w:t>
      </w:r>
      <w:r w:rsidR="00085F14" w:rsidRPr="001370FF">
        <w:rPr>
          <w:rFonts w:hint="eastAsia"/>
        </w:rPr>
        <w:t xml:space="preserve">  </w:t>
      </w:r>
      <w:r w:rsidRPr="001370FF">
        <w:rPr>
          <w:rFonts w:hint="eastAsia"/>
        </w:rPr>
        <w:t>尼泊尔政府将以下各种问题视为新出现的问题</w:t>
      </w:r>
      <w:r w:rsidR="00654786" w:rsidRPr="001370FF">
        <w:rPr>
          <w:rFonts w:hint="eastAsia"/>
        </w:rPr>
        <w:t>：</w:t>
      </w:r>
    </w:p>
    <w:p w:rsidR="00194B1A" w:rsidRPr="001370FF" w:rsidRDefault="00194B1A" w:rsidP="00085F14">
      <w:pPr>
        <w:pStyle w:val="H23GC"/>
        <w:rPr>
          <w:rFonts w:hint="eastAsia"/>
        </w:rPr>
      </w:pPr>
      <w:r w:rsidRPr="001370FF">
        <w:rPr>
          <w:rFonts w:hint="eastAsia"/>
        </w:rPr>
        <w:tab/>
      </w:r>
      <w:r w:rsidRPr="001370FF">
        <w:rPr>
          <w:rFonts w:hint="eastAsia"/>
        </w:rPr>
        <w:tab/>
      </w:r>
      <w:r w:rsidRPr="001370FF">
        <w:rPr>
          <w:rFonts w:hint="eastAsia"/>
        </w:rPr>
        <w:t>单身妇女</w:t>
      </w:r>
    </w:p>
    <w:p w:rsidR="00194B1A" w:rsidRPr="001370FF" w:rsidRDefault="00194B1A" w:rsidP="00194B1A">
      <w:pPr>
        <w:pStyle w:val="SingleTxtG"/>
        <w:rPr>
          <w:rFonts w:hint="eastAsia"/>
          <w:sz w:val="21"/>
          <w:lang w:eastAsia="zh-CN"/>
        </w:rPr>
      </w:pPr>
      <w:r w:rsidRPr="001370FF">
        <w:rPr>
          <w:rFonts w:hint="eastAsia"/>
          <w:sz w:val="21"/>
          <w:lang w:eastAsia="zh-CN"/>
        </w:rPr>
        <w:t>26</w:t>
      </w:r>
      <w:r w:rsidR="00654786" w:rsidRPr="001370FF">
        <w:rPr>
          <w:rFonts w:hint="eastAsia"/>
          <w:sz w:val="21"/>
          <w:lang w:eastAsia="zh-CN"/>
        </w:rPr>
        <w:t>1.</w:t>
      </w:r>
      <w:r w:rsidR="00085F14" w:rsidRPr="001370FF">
        <w:rPr>
          <w:rStyle w:val="SingleTxtGCChar"/>
          <w:rFonts w:hint="eastAsia"/>
        </w:rPr>
        <w:t xml:space="preserve">  </w:t>
      </w:r>
      <w:r w:rsidRPr="001370FF">
        <w:rPr>
          <w:rFonts w:hint="eastAsia"/>
          <w:sz w:val="21"/>
          <w:lang w:eastAsia="zh-CN"/>
        </w:rPr>
        <w:t>《临时宪法》第</w:t>
      </w:r>
      <w:r w:rsidRPr="001370FF">
        <w:rPr>
          <w:rFonts w:hint="eastAsia"/>
          <w:sz w:val="21"/>
          <w:lang w:eastAsia="zh-CN"/>
        </w:rPr>
        <w:t>35</w:t>
      </w:r>
      <w:r w:rsidR="00654786" w:rsidRPr="001370FF">
        <w:rPr>
          <w:rFonts w:hint="eastAsia"/>
          <w:sz w:val="21"/>
          <w:lang w:eastAsia="zh-CN"/>
        </w:rPr>
        <w:t>(</w:t>
      </w:r>
      <w:r w:rsidRPr="001370FF">
        <w:rPr>
          <w:rFonts w:hint="eastAsia"/>
          <w:sz w:val="21"/>
          <w:lang w:eastAsia="zh-CN"/>
        </w:rPr>
        <w:t>9</w:t>
      </w:r>
      <w:r w:rsidR="00654786" w:rsidRPr="001370FF">
        <w:rPr>
          <w:rFonts w:hint="eastAsia"/>
          <w:sz w:val="21"/>
          <w:lang w:eastAsia="zh-CN"/>
        </w:rPr>
        <w:t>)</w:t>
      </w:r>
      <w:r w:rsidRPr="001370FF">
        <w:rPr>
          <w:rFonts w:hint="eastAsia"/>
          <w:sz w:val="21"/>
          <w:lang w:eastAsia="zh-CN"/>
        </w:rPr>
        <w:t>条规定“为了保护单身妇女和单身妇女的福利制定社会保障特别规定……”。修订了所有歧视性法律</w:t>
      </w:r>
      <w:r w:rsidR="00654786" w:rsidRPr="001370FF">
        <w:rPr>
          <w:rFonts w:hint="eastAsia"/>
          <w:sz w:val="21"/>
          <w:lang w:eastAsia="zh-CN"/>
        </w:rPr>
        <w:t>，</w:t>
      </w:r>
      <w:r w:rsidRPr="001370FF">
        <w:rPr>
          <w:rFonts w:hint="eastAsia"/>
          <w:sz w:val="21"/>
          <w:lang w:eastAsia="zh-CN"/>
        </w:rPr>
        <w:t>作为尊重上述的《公约》第</w:t>
      </w:r>
      <w:r w:rsidRPr="001370FF">
        <w:rPr>
          <w:rFonts w:hint="eastAsia"/>
          <w:sz w:val="21"/>
          <w:lang w:eastAsia="zh-CN"/>
        </w:rPr>
        <w:t>1</w:t>
      </w:r>
      <w:r w:rsidRPr="001370FF">
        <w:rPr>
          <w:rFonts w:hint="eastAsia"/>
          <w:sz w:val="21"/>
          <w:lang w:eastAsia="zh-CN"/>
        </w:rPr>
        <w:t>、</w:t>
      </w:r>
      <w:r w:rsidRPr="001370FF">
        <w:rPr>
          <w:rFonts w:hint="eastAsia"/>
          <w:sz w:val="21"/>
          <w:lang w:eastAsia="zh-CN"/>
        </w:rPr>
        <w:t>2</w:t>
      </w:r>
      <w:r w:rsidRPr="001370FF">
        <w:rPr>
          <w:rFonts w:hint="eastAsia"/>
          <w:sz w:val="21"/>
          <w:lang w:eastAsia="zh-CN"/>
        </w:rPr>
        <w:t>和</w:t>
      </w:r>
      <w:r w:rsidRPr="001370FF">
        <w:rPr>
          <w:rFonts w:hint="eastAsia"/>
          <w:sz w:val="21"/>
          <w:lang w:eastAsia="zh-CN"/>
        </w:rPr>
        <w:t>16</w:t>
      </w:r>
      <w:r w:rsidRPr="001370FF">
        <w:rPr>
          <w:rFonts w:hint="eastAsia"/>
          <w:sz w:val="21"/>
          <w:lang w:eastAsia="zh-CN"/>
        </w:rPr>
        <w:t>条下规定的寡妇权利的一个动议。为有效的实施寡妇的权利</w:t>
      </w:r>
      <w:r w:rsidR="00654786" w:rsidRPr="001370FF">
        <w:rPr>
          <w:rFonts w:hint="eastAsia"/>
          <w:sz w:val="21"/>
          <w:lang w:eastAsia="zh-CN"/>
        </w:rPr>
        <w:t>，</w:t>
      </w:r>
      <w:r w:rsidRPr="001370FF">
        <w:rPr>
          <w:rFonts w:hint="eastAsia"/>
          <w:sz w:val="21"/>
          <w:lang w:eastAsia="zh-CN"/>
        </w:rPr>
        <w:t>政府已制定出一项明确的计划以及专属‘寡妇’的促进两性平等预算。作为国家社会保障制度的组成部分</w:t>
      </w:r>
      <w:r w:rsidR="00654786" w:rsidRPr="001370FF">
        <w:rPr>
          <w:rFonts w:hint="eastAsia"/>
          <w:sz w:val="21"/>
          <w:lang w:eastAsia="zh-CN"/>
        </w:rPr>
        <w:t>，</w:t>
      </w:r>
      <w:r w:rsidRPr="001370FF">
        <w:rPr>
          <w:rFonts w:hint="eastAsia"/>
          <w:sz w:val="21"/>
          <w:lang w:eastAsia="zh-CN"/>
        </w:rPr>
        <w:t>对所述补贴进行分发。也有一些在寡妇人权领域工作的非政府组织</w:t>
      </w:r>
      <w:r w:rsidR="00654786" w:rsidRPr="001370FF">
        <w:rPr>
          <w:rFonts w:hint="eastAsia"/>
          <w:sz w:val="21"/>
          <w:lang w:eastAsia="zh-CN"/>
        </w:rPr>
        <w:t>，</w:t>
      </w:r>
      <w:r w:rsidRPr="001370FF">
        <w:rPr>
          <w:rFonts w:hint="eastAsia"/>
          <w:sz w:val="21"/>
          <w:lang w:eastAsia="zh-CN"/>
        </w:rPr>
        <w:t>如寡妇人权组织。值得注意的是</w:t>
      </w:r>
      <w:r w:rsidR="00654786" w:rsidRPr="001370FF">
        <w:rPr>
          <w:rFonts w:hint="eastAsia"/>
          <w:sz w:val="21"/>
          <w:lang w:eastAsia="zh-CN"/>
        </w:rPr>
        <w:t>，</w:t>
      </w:r>
      <w:r w:rsidRPr="001370FF">
        <w:rPr>
          <w:rFonts w:hint="eastAsia"/>
          <w:sz w:val="21"/>
          <w:lang w:eastAsia="zh-CN"/>
        </w:rPr>
        <w:t>在去年举行的选举中</w:t>
      </w:r>
      <w:r w:rsidR="00654786" w:rsidRPr="001370FF">
        <w:rPr>
          <w:rFonts w:hint="eastAsia"/>
          <w:sz w:val="21"/>
          <w:lang w:eastAsia="zh-CN"/>
        </w:rPr>
        <w:t>，</w:t>
      </w:r>
      <w:r w:rsidRPr="001370FF">
        <w:rPr>
          <w:rFonts w:hint="eastAsia"/>
          <w:sz w:val="21"/>
          <w:lang w:eastAsia="zh-CN"/>
        </w:rPr>
        <w:t>51</w:t>
      </w:r>
      <w:r w:rsidRPr="001370FF">
        <w:rPr>
          <w:rFonts w:hint="eastAsia"/>
          <w:sz w:val="21"/>
          <w:lang w:eastAsia="zh-CN"/>
        </w:rPr>
        <w:t>名寡妇被选为制宪会议委员</w:t>
      </w:r>
      <w:r w:rsidR="00654786" w:rsidRPr="001370FF">
        <w:rPr>
          <w:rFonts w:hint="eastAsia"/>
          <w:sz w:val="21"/>
          <w:lang w:eastAsia="zh-CN"/>
        </w:rPr>
        <w:t>(</w:t>
      </w:r>
      <w:r w:rsidRPr="001370FF">
        <w:rPr>
          <w:rFonts w:hint="eastAsia"/>
          <w:sz w:val="21"/>
          <w:lang w:eastAsia="zh-CN"/>
        </w:rPr>
        <w:t>2008</w:t>
      </w:r>
      <w:r w:rsidRPr="001370FF">
        <w:rPr>
          <w:rFonts w:hint="eastAsia"/>
          <w:sz w:val="21"/>
          <w:lang w:eastAsia="zh-CN"/>
        </w:rPr>
        <w:t>年</w:t>
      </w:r>
      <w:r w:rsidRPr="001370FF">
        <w:rPr>
          <w:rFonts w:hint="eastAsia"/>
          <w:sz w:val="21"/>
          <w:lang w:eastAsia="zh-CN"/>
        </w:rPr>
        <w:t>4</w:t>
      </w:r>
      <w:r w:rsidRPr="001370FF">
        <w:rPr>
          <w:rFonts w:hint="eastAsia"/>
          <w:sz w:val="21"/>
          <w:lang w:eastAsia="zh-CN"/>
        </w:rPr>
        <w:t>月</w:t>
      </w:r>
      <w:r w:rsidR="00654786" w:rsidRPr="001370FF">
        <w:rPr>
          <w:rFonts w:hint="eastAsia"/>
          <w:sz w:val="21"/>
          <w:lang w:eastAsia="zh-CN"/>
        </w:rPr>
        <w:t>)</w:t>
      </w:r>
      <w:r w:rsidRPr="001370FF">
        <w:rPr>
          <w:rFonts w:hint="eastAsia"/>
          <w:sz w:val="21"/>
          <w:lang w:eastAsia="zh-CN"/>
        </w:rPr>
        <w:t>。</w:t>
      </w:r>
    </w:p>
    <w:p w:rsidR="00194B1A" w:rsidRPr="001370FF" w:rsidRDefault="00194B1A" w:rsidP="00194B1A">
      <w:pPr>
        <w:pStyle w:val="SingleTxtG"/>
        <w:rPr>
          <w:rFonts w:hint="eastAsia"/>
          <w:sz w:val="21"/>
          <w:lang w:eastAsia="zh-CN"/>
        </w:rPr>
      </w:pPr>
      <w:r w:rsidRPr="001370FF">
        <w:rPr>
          <w:rFonts w:hint="eastAsia"/>
          <w:sz w:val="21"/>
          <w:lang w:eastAsia="zh-CN"/>
        </w:rPr>
        <w:t>26</w:t>
      </w:r>
      <w:r w:rsidR="00654786" w:rsidRPr="001370FF">
        <w:rPr>
          <w:rFonts w:hint="eastAsia"/>
          <w:sz w:val="21"/>
          <w:lang w:eastAsia="zh-CN"/>
        </w:rPr>
        <w:t>2.</w:t>
      </w:r>
      <w:r w:rsidR="00085F14" w:rsidRPr="001370FF">
        <w:rPr>
          <w:rStyle w:val="SingleTxtGCChar"/>
          <w:rFonts w:hint="eastAsia"/>
        </w:rPr>
        <w:t xml:space="preserve">  </w:t>
      </w:r>
      <w:r w:rsidRPr="001370FF">
        <w:rPr>
          <w:rFonts w:hint="eastAsia"/>
          <w:sz w:val="21"/>
          <w:lang w:eastAsia="zh-CN"/>
        </w:rPr>
        <w:t>为在“单身妇女”的定义上形成共识</w:t>
      </w:r>
      <w:r w:rsidR="00654786" w:rsidRPr="001370FF">
        <w:rPr>
          <w:rFonts w:hint="eastAsia"/>
          <w:sz w:val="21"/>
          <w:lang w:eastAsia="zh-CN"/>
        </w:rPr>
        <w:t>，</w:t>
      </w:r>
      <w:r w:rsidRPr="001370FF">
        <w:rPr>
          <w:rFonts w:hint="eastAsia"/>
          <w:sz w:val="21"/>
          <w:lang w:eastAsia="zh-CN"/>
        </w:rPr>
        <w:t>尼泊尔在第十五届南亚区域合作联盟峰会上提出该问题</w:t>
      </w:r>
      <w:r w:rsidR="00654786" w:rsidRPr="001370FF">
        <w:rPr>
          <w:rFonts w:hint="eastAsia"/>
          <w:sz w:val="21"/>
          <w:lang w:eastAsia="zh-CN"/>
        </w:rPr>
        <w:t>，</w:t>
      </w:r>
      <w:r w:rsidRPr="001370FF">
        <w:rPr>
          <w:rFonts w:hint="eastAsia"/>
          <w:sz w:val="21"/>
          <w:lang w:eastAsia="zh-CN"/>
        </w:rPr>
        <w:t>将三种类型的妇女列为单身</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a</w:t>
      </w:r>
      <w:r w:rsidR="00654786" w:rsidRPr="001370FF">
        <w:rPr>
          <w:rFonts w:hint="eastAsia"/>
          <w:sz w:val="21"/>
          <w:lang w:eastAsia="zh-CN"/>
        </w:rPr>
        <w:t>)</w:t>
      </w:r>
      <w:r w:rsidRPr="001370FF">
        <w:rPr>
          <w:rFonts w:hint="eastAsia"/>
          <w:sz w:val="21"/>
          <w:lang w:eastAsia="zh-CN"/>
        </w:rPr>
        <w:t xml:space="preserve"> </w:t>
      </w:r>
      <w:r w:rsidRPr="001370FF">
        <w:rPr>
          <w:rFonts w:hint="eastAsia"/>
          <w:sz w:val="21"/>
          <w:lang w:eastAsia="zh-CN"/>
        </w:rPr>
        <w:t>寡妇</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b</w:t>
      </w:r>
      <w:r w:rsidR="00654786" w:rsidRPr="001370FF">
        <w:rPr>
          <w:rFonts w:hint="eastAsia"/>
          <w:sz w:val="21"/>
          <w:lang w:eastAsia="zh-CN"/>
        </w:rPr>
        <w:t>)</w:t>
      </w:r>
      <w:r w:rsidRPr="001370FF">
        <w:rPr>
          <w:rFonts w:hint="eastAsia"/>
          <w:sz w:val="21"/>
          <w:lang w:eastAsia="zh-CN"/>
        </w:rPr>
        <w:t xml:space="preserve"> </w:t>
      </w:r>
      <w:r w:rsidRPr="001370FF">
        <w:rPr>
          <w:rFonts w:hint="eastAsia"/>
          <w:sz w:val="21"/>
          <w:lang w:eastAsia="zh-CN"/>
        </w:rPr>
        <w:t>依法或非正式离婚的妇女</w:t>
      </w:r>
      <w:r w:rsidR="00654786" w:rsidRPr="001370FF">
        <w:rPr>
          <w:rFonts w:hint="eastAsia"/>
          <w:sz w:val="21"/>
          <w:lang w:eastAsia="zh-CN"/>
        </w:rPr>
        <w:t>，</w:t>
      </w:r>
      <w:r w:rsidRPr="001370FF">
        <w:rPr>
          <w:rFonts w:hint="eastAsia"/>
          <w:sz w:val="21"/>
          <w:lang w:eastAsia="zh-CN"/>
        </w:rPr>
        <w:t>和</w:t>
      </w:r>
      <w:r w:rsidR="00654786" w:rsidRPr="001370FF">
        <w:rPr>
          <w:rFonts w:hint="eastAsia"/>
          <w:sz w:val="21"/>
          <w:lang w:eastAsia="zh-CN"/>
        </w:rPr>
        <w:t>(</w:t>
      </w:r>
      <w:r w:rsidRPr="001370FF">
        <w:rPr>
          <w:rFonts w:hint="eastAsia"/>
          <w:sz w:val="21"/>
          <w:lang w:eastAsia="zh-CN"/>
        </w:rPr>
        <w:t>c</w:t>
      </w:r>
      <w:r w:rsidR="00654786" w:rsidRPr="001370FF">
        <w:rPr>
          <w:rFonts w:hint="eastAsia"/>
          <w:sz w:val="21"/>
          <w:lang w:eastAsia="zh-CN"/>
        </w:rPr>
        <w:t>)</w:t>
      </w:r>
      <w:r w:rsidRPr="001370FF">
        <w:rPr>
          <w:rFonts w:hint="eastAsia"/>
          <w:sz w:val="21"/>
          <w:lang w:eastAsia="zh-CN"/>
        </w:rPr>
        <w:t xml:space="preserve"> </w:t>
      </w:r>
      <w:r w:rsidRPr="001370FF">
        <w:rPr>
          <w:rFonts w:hint="eastAsia"/>
          <w:sz w:val="21"/>
          <w:lang w:eastAsia="zh-CN"/>
        </w:rPr>
        <w:t>未婚妇女。考虑到尼泊尔的倡议</w:t>
      </w:r>
      <w:r w:rsidR="00654786" w:rsidRPr="001370FF">
        <w:rPr>
          <w:rFonts w:hint="eastAsia"/>
          <w:sz w:val="21"/>
          <w:lang w:eastAsia="zh-CN"/>
        </w:rPr>
        <w:t>，</w:t>
      </w:r>
      <w:r w:rsidRPr="001370FF">
        <w:rPr>
          <w:rFonts w:hint="eastAsia"/>
          <w:sz w:val="21"/>
          <w:lang w:eastAsia="zh-CN"/>
        </w:rPr>
        <w:t>峰会上发布了解决该领域问题的声明</w:t>
      </w:r>
      <w:r w:rsidR="00654786" w:rsidRPr="001370FF">
        <w:rPr>
          <w:rFonts w:hint="eastAsia"/>
          <w:sz w:val="21"/>
          <w:lang w:eastAsia="zh-CN"/>
        </w:rPr>
        <w:t>，</w:t>
      </w:r>
      <w:r w:rsidRPr="001370FF">
        <w:rPr>
          <w:rFonts w:hint="eastAsia"/>
          <w:sz w:val="21"/>
          <w:lang w:eastAsia="zh-CN"/>
        </w:rPr>
        <w:t>尤其涉及对寡妇的歧视问题。另外</w:t>
      </w:r>
      <w:r w:rsidR="00654786" w:rsidRPr="001370FF">
        <w:rPr>
          <w:rFonts w:hint="eastAsia"/>
          <w:sz w:val="21"/>
          <w:lang w:eastAsia="zh-CN"/>
        </w:rPr>
        <w:t>，</w:t>
      </w:r>
      <w:r w:rsidRPr="001370FF">
        <w:rPr>
          <w:rFonts w:hint="eastAsia"/>
          <w:sz w:val="21"/>
          <w:lang w:eastAsia="zh-CN"/>
        </w:rPr>
        <w:t>南亚区域合作联盟下属妇女、青年和儿童委员会已接受政府提出的提案。因此</w:t>
      </w:r>
      <w:r w:rsidR="00654786" w:rsidRPr="001370FF">
        <w:rPr>
          <w:rFonts w:hint="eastAsia"/>
          <w:sz w:val="21"/>
          <w:lang w:eastAsia="zh-CN"/>
        </w:rPr>
        <w:t>，</w:t>
      </w:r>
      <w:r w:rsidRPr="001370FF">
        <w:rPr>
          <w:rFonts w:hint="eastAsia"/>
          <w:sz w:val="21"/>
          <w:lang w:eastAsia="zh-CN"/>
        </w:rPr>
        <w:t>政府已成立了一个由政府机构和寡妇人权组织的代表组成的委员会</w:t>
      </w:r>
      <w:r w:rsidR="00654786" w:rsidRPr="001370FF">
        <w:rPr>
          <w:rFonts w:hint="eastAsia"/>
          <w:sz w:val="21"/>
          <w:lang w:eastAsia="zh-CN"/>
        </w:rPr>
        <w:t>，</w:t>
      </w:r>
      <w:r w:rsidRPr="001370FF">
        <w:rPr>
          <w:rFonts w:hint="eastAsia"/>
          <w:sz w:val="21"/>
          <w:lang w:eastAsia="zh-CN"/>
        </w:rPr>
        <w:t>负责起草章程。章程草案正在起草</w:t>
      </w:r>
      <w:r w:rsidR="00654786" w:rsidRPr="001370FF">
        <w:rPr>
          <w:rFonts w:hint="eastAsia"/>
          <w:sz w:val="21"/>
          <w:lang w:eastAsia="zh-CN"/>
        </w:rPr>
        <w:t>，</w:t>
      </w:r>
      <w:r w:rsidRPr="001370FF">
        <w:rPr>
          <w:rFonts w:hint="eastAsia"/>
          <w:sz w:val="21"/>
          <w:lang w:eastAsia="zh-CN"/>
        </w:rPr>
        <w:t>预计很快就会发布。</w:t>
      </w:r>
    </w:p>
    <w:p w:rsidR="00194B1A" w:rsidRPr="001370FF" w:rsidRDefault="00194B1A" w:rsidP="00085F14">
      <w:pPr>
        <w:pStyle w:val="H23GC"/>
        <w:rPr>
          <w:rFonts w:hint="eastAsia"/>
        </w:rPr>
      </w:pPr>
      <w:r w:rsidRPr="001370FF">
        <w:rPr>
          <w:rFonts w:hint="eastAsia"/>
        </w:rPr>
        <w:tab/>
      </w:r>
      <w:r w:rsidRPr="001370FF">
        <w:rPr>
          <w:rFonts w:hint="eastAsia"/>
        </w:rPr>
        <w:tab/>
      </w:r>
      <w:r w:rsidRPr="001370FF">
        <w:rPr>
          <w:rFonts w:hint="eastAsia"/>
        </w:rPr>
        <w:t>老年妇女和残疾妇女</w:t>
      </w:r>
    </w:p>
    <w:p w:rsidR="00194B1A" w:rsidRPr="001370FF" w:rsidRDefault="00194B1A" w:rsidP="00194B1A">
      <w:pPr>
        <w:pStyle w:val="SingleTxtG"/>
        <w:rPr>
          <w:rFonts w:hint="eastAsia"/>
          <w:sz w:val="21"/>
          <w:lang w:eastAsia="zh-CN"/>
        </w:rPr>
      </w:pPr>
      <w:r w:rsidRPr="001370FF">
        <w:rPr>
          <w:rFonts w:hint="eastAsia"/>
          <w:sz w:val="21"/>
          <w:lang w:eastAsia="zh-CN"/>
        </w:rPr>
        <w:t>26</w:t>
      </w:r>
      <w:r w:rsidR="00654786" w:rsidRPr="001370FF">
        <w:rPr>
          <w:rFonts w:hint="eastAsia"/>
          <w:sz w:val="21"/>
          <w:lang w:eastAsia="zh-CN"/>
        </w:rPr>
        <w:t>3.</w:t>
      </w:r>
      <w:r w:rsidR="00085F14" w:rsidRPr="001370FF">
        <w:rPr>
          <w:rStyle w:val="SingleTxtGCChar"/>
          <w:rFonts w:hint="eastAsia"/>
        </w:rPr>
        <w:t xml:space="preserve">  </w:t>
      </w:r>
      <w:r w:rsidRPr="001370FF">
        <w:rPr>
          <w:rFonts w:hint="eastAsia"/>
          <w:sz w:val="21"/>
          <w:lang w:eastAsia="zh-CN"/>
        </w:rPr>
        <w:t>《临时宪法》第</w:t>
      </w:r>
      <w:r w:rsidRPr="001370FF">
        <w:rPr>
          <w:sz w:val="21"/>
          <w:lang w:eastAsia="zh-CN"/>
        </w:rPr>
        <w:t>13</w:t>
      </w:r>
      <w:r w:rsidR="00654786" w:rsidRPr="001370FF">
        <w:rPr>
          <w:sz w:val="21"/>
          <w:lang w:eastAsia="zh-CN"/>
        </w:rPr>
        <w:t>(</w:t>
      </w:r>
      <w:r w:rsidRPr="001370FF">
        <w:rPr>
          <w:sz w:val="21"/>
          <w:lang w:eastAsia="zh-CN"/>
        </w:rPr>
        <w:t>3</w:t>
      </w:r>
      <w:r w:rsidR="00654786" w:rsidRPr="001370FF">
        <w:rPr>
          <w:sz w:val="21"/>
          <w:lang w:eastAsia="zh-CN"/>
        </w:rPr>
        <w:t>)</w:t>
      </w:r>
      <w:r w:rsidRPr="001370FF">
        <w:rPr>
          <w:rFonts w:hint="eastAsia"/>
          <w:sz w:val="21"/>
          <w:lang w:eastAsia="zh-CN"/>
        </w:rPr>
        <w:t>条和第</w:t>
      </w:r>
      <w:r w:rsidRPr="001370FF">
        <w:rPr>
          <w:sz w:val="21"/>
          <w:lang w:eastAsia="zh-CN"/>
        </w:rPr>
        <w:t>35</w:t>
      </w:r>
      <w:r w:rsidR="00654786" w:rsidRPr="001370FF">
        <w:rPr>
          <w:sz w:val="21"/>
          <w:lang w:eastAsia="zh-CN"/>
        </w:rPr>
        <w:t>(</w:t>
      </w:r>
      <w:r w:rsidRPr="001370FF">
        <w:rPr>
          <w:sz w:val="21"/>
          <w:lang w:eastAsia="zh-CN"/>
        </w:rPr>
        <w:t>14</w:t>
      </w:r>
      <w:r w:rsidR="00654786" w:rsidRPr="001370FF">
        <w:rPr>
          <w:sz w:val="21"/>
          <w:lang w:eastAsia="zh-CN"/>
        </w:rPr>
        <w:t>)</w:t>
      </w:r>
      <w:r w:rsidRPr="001370FF">
        <w:rPr>
          <w:rFonts w:hint="eastAsia"/>
          <w:sz w:val="21"/>
          <w:lang w:eastAsia="zh-CN"/>
        </w:rPr>
        <w:t>条明确做出了积极区别对待老年人、残疾人以及有身体或精神缺陷人员的规定。另外</w:t>
      </w:r>
      <w:r w:rsidR="00654786" w:rsidRPr="001370FF">
        <w:rPr>
          <w:rFonts w:hint="eastAsia"/>
          <w:sz w:val="21"/>
          <w:lang w:eastAsia="zh-CN"/>
        </w:rPr>
        <w:t>，</w:t>
      </w:r>
      <w:r w:rsidRPr="001370FF">
        <w:rPr>
          <w:rFonts w:hint="eastAsia"/>
          <w:sz w:val="21"/>
          <w:lang w:eastAsia="zh-CN"/>
        </w:rPr>
        <w:t>第</w:t>
      </w:r>
      <w:r w:rsidRPr="001370FF">
        <w:rPr>
          <w:sz w:val="21"/>
          <w:lang w:eastAsia="zh-CN"/>
        </w:rPr>
        <w:t>18</w:t>
      </w:r>
      <w:r w:rsidR="00654786" w:rsidRPr="001370FF">
        <w:rPr>
          <w:sz w:val="21"/>
          <w:lang w:eastAsia="zh-CN"/>
        </w:rPr>
        <w:t>(</w:t>
      </w:r>
      <w:r w:rsidRPr="001370FF">
        <w:rPr>
          <w:sz w:val="21"/>
          <w:lang w:eastAsia="zh-CN"/>
        </w:rPr>
        <w:t>2</w:t>
      </w:r>
      <w:r w:rsidR="00654786" w:rsidRPr="001370FF">
        <w:rPr>
          <w:sz w:val="21"/>
          <w:lang w:eastAsia="zh-CN"/>
        </w:rPr>
        <w:t>)</w:t>
      </w:r>
      <w:r w:rsidRPr="001370FF">
        <w:rPr>
          <w:rFonts w:hint="eastAsia"/>
          <w:sz w:val="21"/>
          <w:lang w:eastAsia="zh-CN"/>
        </w:rPr>
        <w:t>条提供了基本保证</w:t>
      </w:r>
      <w:r w:rsidR="00654786" w:rsidRPr="001370FF">
        <w:rPr>
          <w:rFonts w:hint="eastAsia"/>
          <w:sz w:val="21"/>
          <w:lang w:eastAsia="zh-CN"/>
        </w:rPr>
        <w:t>，</w:t>
      </w:r>
      <w:r w:rsidRPr="001370FF">
        <w:rPr>
          <w:rFonts w:hint="eastAsia"/>
          <w:sz w:val="21"/>
          <w:lang w:eastAsia="zh-CN"/>
        </w:rPr>
        <w:t>规定“妇女、工人、老年人、残疾人以及丧失行为能力和无依无靠的公民应有权享有社会保障……”</w:t>
      </w:r>
      <w:r w:rsidR="00654786" w:rsidRPr="001370FF">
        <w:rPr>
          <w:rFonts w:hint="eastAsia"/>
          <w:sz w:val="21"/>
          <w:lang w:eastAsia="zh-CN"/>
        </w:rPr>
        <w:t>(</w:t>
      </w:r>
      <w:r w:rsidRPr="001370FF">
        <w:rPr>
          <w:rFonts w:ascii="KaiTi_GB2312" w:eastAsia="KaiTi_GB2312" w:hint="eastAsia"/>
          <w:sz w:val="21"/>
          <w:lang w:eastAsia="zh-CN"/>
        </w:rPr>
        <w:t>进一步强调</w:t>
      </w:r>
      <w:r w:rsidR="00654786" w:rsidRPr="001370FF">
        <w:rPr>
          <w:rFonts w:hint="eastAsia"/>
          <w:sz w:val="21"/>
          <w:lang w:eastAsia="zh-CN"/>
        </w:rPr>
        <w:t>)</w:t>
      </w:r>
      <w:r w:rsidR="00654786" w:rsidRPr="001370FF">
        <w:rPr>
          <w:rFonts w:hint="eastAsia"/>
          <w:sz w:val="21"/>
          <w:lang w:eastAsia="zh-CN"/>
        </w:rPr>
        <w:t>，</w:t>
      </w:r>
      <w:r w:rsidRPr="001370FF">
        <w:rPr>
          <w:rFonts w:hint="eastAsia"/>
          <w:sz w:val="21"/>
          <w:lang w:eastAsia="zh-CN"/>
        </w:rPr>
        <w:t>接着是第</w:t>
      </w:r>
      <w:r w:rsidRPr="001370FF">
        <w:rPr>
          <w:rFonts w:hint="eastAsia"/>
          <w:sz w:val="21"/>
          <w:lang w:eastAsia="zh-CN"/>
        </w:rPr>
        <w:t>35</w:t>
      </w:r>
      <w:r w:rsidR="00654786" w:rsidRPr="001370FF">
        <w:rPr>
          <w:rFonts w:hint="eastAsia"/>
          <w:sz w:val="21"/>
          <w:lang w:eastAsia="zh-CN"/>
        </w:rPr>
        <w:t>(</w:t>
      </w:r>
      <w:r w:rsidRPr="001370FF">
        <w:rPr>
          <w:rFonts w:hint="eastAsia"/>
          <w:sz w:val="21"/>
          <w:lang w:eastAsia="zh-CN"/>
        </w:rPr>
        <w:t>9</w:t>
      </w:r>
      <w:r w:rsidR="00654786" w:rsidRPr="001370FF">
        <w:rPr>
          <w:rFonts w:hint="eastAsia"/>
          <w:sz w:val="21"/>
          <w:lang w:eastAsia="zh-CN"/>
        </w:rPr>
        <w:t>)</w:t>
      </w:r>
      <w:r w:rsidRPr="001370FF">
        <w:rPr>
          <w:rFonts w:hint="eastAsia"/>
          <w:sz w:val="21"/>
          <w:lang w:eastAsia="zh-CN"/>
        </w:rPr>
        <w:t>条下的国家政策。另外</w:t>
      </w:r>
      <w:r w:rsidR="00654786" w:rsidRPr="001370FF">
        <w:rPr>
          <w:rFonts w:hint="eastAsia"/>
          <w:sz w:val="21"/>
          <w:lang w:eastAsia="zh-CN"/>
        </w:rPr>
        <w:t>，</w:t>
      </w:r>
      <w:r w:rsidRPr="001370FF">
        <w:rPr>
          <w:rFonts w:hint="eastAsia"/>
          <w:sz w:val="21"/>
          <w:lang w:eastAsia="zh-CN"/>
        </w:rPr>
        <w:t>第</w:t>
      </w:r>
      <w:r w:rsidRPr="001370FF">
        <w:rPr>
          <w:rFonts w:hint="eastAsia"/>
          <w:sz w:val="21"/>
          <w:lang w:eastAsia="zh-CN"/>
        </w:rPr>
        <w:t>33</w:t>
      </w:r>
      <w:r w:rsidR="00654786" w:rsidRPr="001370FF">
        <w:rPr>
          <w:rFonts w:hint="eastAsia"/>
          <w:sz w:val="21"/>
          <w:lang w:eastAsia="zh-CN"/>
        </w:rPr>
        <w:t>(</w:t>
      </w:r>
      <w:r w:rsidRPr="001370FF">
        <w:rPr>
          <w:rFonts w:hint="eastAsia"/>
          <w:sz w:val="21"/>
          <w:lang w:eastAsia="zh-CN"/>
        </w:rPr>
        <w:t>p</w:t>
      </w:r>
      <w:r w:rsidR="00654786" w:rsidRPr="001370FF">
        <w:rPr>
          <w:rFonts w:hint="eastAsia"/>
          <w:sz w:val="21"/>
          <w:lang w:eastAsia="zh-CN"/>
        </w:rPr>
        <w:t>)</w:t>
      </w:r>
      <w:r w:rsidRPr="001370FF">
        <w:rPr>
          <w:rFonts w:hint="eastAsia"/>
          <w:sz w:val="21"/>
          <w:lang w:eastAsia="zh-CN"/>
        </w:rPr>
        <w:t>条做出了有关饱受冲突之苦的残疾人的救济和康复的规定。更重要的是</w:t>
      </w:r>
      <w:r w:rsidR="00654786" w:rsidRPr="001370FF">
        <w:rPr>
          <w:rFonts w:hint="eastAsia"/>
          <w:sz w:val="21"/>
          <w:lang w:eastAsia="zh-CN"/>
        </w:rPr>
        <w:t>，</w:t>
      </w:r>
      <w:r w:rsidRPr="001370FF">
        <w:rPr>
          <w:rFonts w:hint="eastAsia"/>
          <w:sz w:val="21"/>
          <w:lang w:eastAsia="zh-CN"/>
        </w:rPr>
        <w:t>《临时宪法》第</w:t>
      </w:r>
      <w:r w:rsidRPr="001370FF">
        <w:rPr>
          <w:rFonts w:hint="eastAsia"/>
          <w:sz w:val="21"/>
          <w:lang w:eastAsia="zh-CN"/>
        </w:rPr>
        <w:t>154</w:t>
      </w:r>
      <w:r w:rsidRPr="001370FF">
        <w:rPr>
          <w:rFonts w:hint="eastAsia"/>
          <w:sz w:val="21"/>
          <w:lang w:eastAsia="zh-CN"/>
        </w:rPr>
        <w:t>条提供了为残疾人士设立委员会的机会。《国家法典》中关于“强奸”的章节包含对残疾女性强奸犯加刑的规定。</w:t>
      </w:r>
    </w:p>
    <w:p w:rsidR="00194B1A" w:rsidRPr="001370FF" w:rsidRDefault="00194B1A" w:rsidP="00194B1A">
      <w:pPr>
        <w:pStyle w:val="SingleTxtG"/>
        <w:rPr>
          <w:rFonts w:hint="eastAsia"/>
          <w:sz w:val="21"/>
          <w:lang w:eastAsia="zh-CN"/>
        </w:rPr>
      </w:pPr>
      <w:r w:rsidRPr="001370FF">
        <w:rPr>
          <w:rFonts w:hint="eastAsia"/>
          <w:sz w:val="21"/>
          <w:lang w:eastAsia="zh-CN"/>
        </w:rPr>
        <w:t>26</w:t>
      </w:r>
      <w:r w:rsidR="00654786" w:rsidRPr="001370FF">
        <w:rPr>
          <w:rFonts w:hint="eastAsia"/>
          <w:sz w:val="21"/>
          <w:lang w:eastAsia="zh-CN"/>
        </w:rPr>
        <w:t>4.</w:t>
      </w:r>
      <w:r w:rsidR="00085F14" w:rsidRPr="001370FF">
        <w:rPr>
          <w:rStyle w:val="SingleTxtGCChar"/>
          <w:rFonts w:hint="eastAsia"/>
        </w:rPr>
        <w:t xml:space="preserve">  </w:t>
      </w:r>
      <w:r w:rsidRPr="001370FF">
        <w:rPr>
          <w:rFonts w:hint="eastAsia"/>
          <w:sz w:val="21"/>
          <w:lang w:eastAsia="zh-CN"/>
        </w:rPr>
        <w:t>随着《</w:t>
      </w:r>
      <w:r w:rsidRPr="001370FF">
        <w:rPr>
          <w:rFonts w:hint="eastAsia"/>
          <w:sz w:val="21"/>
          <w:lang w:eastAsia="zh-CN"/>
        </w:rPr>
        <w:t>2007</w:t>
      </w:r>
      <w:r w:rsidRPr="001370FF">
        <w:rPr>
          <w:rFonts w:hint="eastAsia"/>
          <w:sz w:val="21"/>
          <w:lang w:eastAsia="zh-CN"/>
        </w:rPr>
        <w:t>年国家政策和行动计划》的通过</w:t>
      </w:r>
      <w:r w:rsidR="00654786" w:rsidRPr="001370FF">
        <w:rPr>
          <w:rFonts w:hint="eastAsia"/>
          <w:sz w:val="21"/>
          <w:lang w:eastAsia="zh-CN"/>
        </w:rPr>
        <w:t>，</w:t>
      </w:r>
      <w:r w:rsidRPr="001370FF">
        <w:rPr>
          <w:rFonts w:hint="eastAsia"/>
          <w:sz w:val="21"/>
          <w:lang w:eastAsia="zh-CN"/>
        </w:rPr>
        <w:t>成立了残疾服务国家协调委员会。诸如特殊教育班和残疾人康复技巧介绍课程等培训工作也在进行当中。每月社保补贴也已分发</w:t>
      </w:r>
      <w:r w:rsidR="00654786" w:rsidRPr="001370FF">
        <w:rPr>
          <w:rFonts w:hint="eastAsia"/>
          <w:sz w:val="21"/>
          <w:lang w:eastAsia="zh-CN"/>
        </w:rPr>
        <w:t>(</w:t>
      </w:r>
      <w:r w:rsidRPr="001370FF">
        <w:rPr>
          <w:rFonts w:hint="eastAsia"/>
          <w:sz w:val="21"/>
          <w:lang w:eastAsia="zh-CN"/>
        </w:rPr>
        <w:t>如上所述</w:t>
      </w:r>
      <w:r w:rsidR="00654786" w:rsidRPr="001370FF">
        <w:rPr>
          <w:rFonts w:hint="eastAsia"/>
          <w:sz w:val="21"/>
          <w:lang w:eastAsia="zh-CN"/>
        </w:rPr>
        <w:t>)</w:t>
      </w:r>
      <w:r w:rsidRPr="001370FF">
        <w:rPr>
          <w:rFonts w:hint="eastAsia"/>
          <w:sz w:val="21"/>
          <w:lang w:eastAsia="zh-CN"/>
        </w:rPr>
        <w:t>。依据配额制度</w:t>
      </w:r>
      <w:r w:rsidR="00654786" w:rsidRPr="001370FF">
        <w:rPr>
          <w:rFonts w:hint="eastAsia"/>
          <w:sz w:val="21"/>
          <w:lang w:eastAsia="zh-CN"/>
        </w:rPr>
        <w:t>，</w:t>
      </w:r>
      <w:r w:rsidRPr="001370FF">
        <w:rPr>
          <w:rFonts w:hint="eastAsia"/>
          <w:sz w:val="21"/>
          <w:lang w:eastAsia="zh-CN"/>
        </w:rPr>
        <w:t>为残疾学生提供奖学金。目前正在努力建设残疾人无障碍的政府大楼和有形基础设施。更多此类改良和改善项目也正在进行中。</w:t>
      </w:r>
    </w:p>
    <w:p w:rsidR="00194B1A" w:rsidRPr="001370FF" w:rsidRDefault="00194B1A" w:rsidP="00194B1A">
      <w:pPr>
        <w:pStyle w:val="SingleTxtG"/>
        <w:rPr>
          <w:rFonts w:hint="eastAsia"/>
          <w:sz w:val="21"/>
          <w:lang w:eastAsia="zh-CN"/>
        </w:rPr>
      </w:pPr>
      <w:r w:rsidRPr="001370FF">
        <w:rPr>
          <w:rFonts w:hint="eastAsia"/>
          <w:sz w:val="21"/>
          <w:lang w:eastAsia="zh-CN"/>
        </w:rPr>
        <w:t>26</w:t>
      </w:r>
      <w:r w:rsidR="00654786" w:rsidRPr="001370FF">
        <w:rPr>
          <w:rFonts w:hint="eastAsia"/>
          <w:sz w:val="21"/>
          <w:lang w:eastAsia="zh-CN"/>
        </w:rPr>
        <w:t>5.</w:t>
      </w:r>
      <w:r w:rsidR="00085F14" w:rsidRPr="001370FF">
        <w:rPr>
          <w:rStyle w:val="SingleTxtGCChar"/>
          <w:rFonts w:hint="eastAsia"/>
        </w:rPr>
        <w:t xml:space="preserve">  </w:t>
      </w:r>
      <w:r w:rsidRPr="001370FF">
        <w:rPr>
          <w:rFonts w:hint="eastAsia"/>
          <w:sz w:val="21"/>
          <w:lang w:eastAsia="zh-CN"/>
        </w:rPr>
        <w:t>除法律规定、国家计划和政策外</w:t>
      </w:r>
      <w:r w:rsidR="00654786" w:rsidRPr="001370FF">
        <w:rPr>
          <w:rFonts w:hint="eastAsia"/>
          <w:sz w:val="21"/>
          <w:lang w:eastAsia="zh-CN"/>
        </w:rPr>
        <w:t>，</w:t>
      </w:r>
      <w:r w:rsidRPr="001370FF">
        <w:rPr>
          <w:rFonts w:hint="eastAsia"/>
          <w:sz w:val="21"/>
          <w:lang w:eastAsia="zh-CN"/>
        </w:rPr>
        <w:t>最高法院也开始着手处理与保护残疾人的权利和福利相关的问题。在</w:t>
      </w:r>
      <w:smartTag w:uri="urn:schemas-microsoft-com:office:smarttags" w:element="chsdate">
        <w:smartTagPr>
          <w:attr w:name="Year" w:val="2007"/>
          <w:attr w:name="Month" w:val="5"/>
          <w:attr w:name="Day" w:val="8"/>
          <w:attr w:name="IsLunarDate" w:val="False"/>
          <w:attr w:name="IsROCDate" w:val="False"/>
        </w:smartTagPr>
        <w:r w:rsidRPr="001370FF">
          <w:rPr>
            <w:rFonts w:hint="eastAsia"/>
            <w:sz w:val="21"/>
            <w:lang w:eastAsia="zh-CN"/>
          </w:rPr>
          <w:t>2007</w:t>
        </w:r>
        <w:r w:rsidRPr="001370FF">
          <w:rPr>
            <w:rFonts w:hint="eastAsia"/>
            <w:sz w:val="21"/>
            <w:lang w:eastAsia="zh-CN"/>
          </w:rPr>
          <w:t>年</w:t>
        </w:r>
        <w:r w:rsidRPr="001370FF">
          <w:rPr>
            <w:rFonts w:hint="eastAsia"/>
            <w:sz w:val="21"/>
            <w:lang w:eastAsia="zh-CN"/>
          </w:rPr>
          <w:t>5</w:t>
        </w:r>
        <w:r w:rsidRPr="001370FF">
          <w:rPr>
            <w:rFonts w:hint="eastAsia"/>
            <w:sz w:val="21"/>
            <w:lang w:eastAsia="zh-CN"/>
          </w:rPr>
          <w:t>月</w:t>
        </w:r>
        <w:r w:rsidRPr="001370FF">
          <w:rPr>
            <w:rFonts w:hint="eastAsia"/>
            <w:sz w:val="21"/>
            <w:lang w:eastAsia="zh-CN"/>
          </w:rPr>
          <w:t>8</w:t>
        </w:r>
        <w:r w:rsidRPr="001370FF">
          <w:rPr>
            <w:rFonts w:hint="eastAsia"/>
            <w:sz w:val="21"/>
            <w:lang w:eastAsia="zh-CN"/>
          </w:rPr>
          <w:t>日</w:t>
        </w:r>
      </w:smartTag>
      <w:r w:rsidR="00654786" w:rsidRPr="001370FF">
        <w:rPr>
          <w:rFonts w:hint="eastAsia"/>
          <w:sz w:val="21"/>
          <w:lang w:eastAsia="zh-CN"/>
        </w:rPr>
        <w:t>(</w:t>
      </w:r>
      <w:r w:rsidRPr="001370FF">
        <w:rPr>
          <w:rFonts w:hint="eastAsia"/>
          <w:sz w:val="21"/>
          <w:lang w:eastAsia="zh-CN"/>
        </w:rPr>
        <w:t>尼泊尔历法</w:t>
      </w:r>
      <w:smartTag w:uri="urn:schemas-microsoft-com:office:smarttags" w:element="chsdate">
        <w:smartTagPr>
          <w:attr w:name="Year" w:val="2064"/>
          <w:attr w:name="Month" w:val="1"/>
          <w:attr w:name="Day" w:val="25"/>
          <w:attr w:name="IsLunarDate" w:val="False"/>
          <w:attr w:name="IsROCDate" w:val="False"/>
        </w:smartTagPr>
        <w:r w:rsidRPr="001370FF">
          <w:rPr>
            <w:sz w:val="21"/>
            <w:lang w:eastAsia="zh-CN"/>
          </w:rPr>
          <w:t>2064</w:t>
        </w:r>
        <w:r w:rsidRPr="001370FF">
          <w:rPr>
            <w:rFonts w:hint="eastAsia"/>
            <w:sz w:val="21"/>
            <w:lang w:eastAsia="zh-CN"/>
          </w:rPr>
          <w:t>年</w:t>
        </w:r>
        <w:r w:rsidRPr="001370FF">
          <w:rPr>
            <w:sz w:val="21"/>
            <w:lang w:eastAsia="zh-CN"/>
          </w:rPr>
          <w:t>1</w:t>
        </w:r>
        <w:r w:rsidRPr="001370FF">
          <w:rPr>
            <w:rFonts w:hint="eastAsia"/>
            <w:sz w:val="21"/>
            <w:lang w:eastAsia="zh-CN"/>
          </w:rPr>
          <w:t>月</w:t>
        </w:r>
        <w:r w:rsidRPr="001370FF">
          <w:rPr>
            <w:sz w:val="21"/>
            <w:lang w:eastAsia="zh-CN"/>
          </w:rPr>
          <w:t>25</w:t>
        </w:r>
        <w:r w:rsidRPr="001370FF">
          <w:rPr>
            <w:rFonts w:hint="eastAsia"/>
            <w:sz w:val="21"/>
            <w:lang w:eastAsia="zh-CN"/>
          </w:rPr>
          <w:t>日</w:t>
        </w:r>
      </w:smartTag>
      <w:r w:rsidR="00654786" w:rsidRPr="001370FF">
        <w:rPr>
          <w:rFonts w:hint="eastAsia"/>
          <w:sz w:val="21"/>
          <w:lang w:eastAsia="zh-CN"/>
        </w:rPr>
        <w:t>)</w:t>
      </w:r>
      <w:r w:rsidRPr="001370FF">
        <w:rPr>
          <w:rFonts w:hint="eastAsia"/>
          <w:sz w:val="21"/>
          <w:lang w:eastAsia="zh-CN"/>
        </w:rPr>
        <w:t>判决的</w:t>
      </w:r>
      <w:r w:rsidRPr="001370FF">
        <w:rPr>
          <w:i/>
          <w:iCs/>
          <w:sz w:val="21"/>
          <w:lang w:eastAsia="zh-CN"/>
        </w:rPr>
        <w:t>Prakashmani Sharma</w:t>
      </w:r>
      <w:r w:rsidRPr="001370FF">
        <w:rPr>
          <w:rFonts w:hint="eastAsia"/>
          <w:iCs/>
          <w:sz w:val="21"/>
          <w:lang w:eastAsia="zh-CN"/>
        </w:rPr>
        <w:t>和</w:t>
      </w:r>
      <w:r w:rsidRPr="001370FF">
        <w:rPr>
          <w:i/>
          <w:iCs/>
          <w:sz w:val="21"/>
          <w:lang w:eastAsia="zh-CN"/>
        </w:rPr>
        <w:t>Tek Tamrakar</w:t>
      </w:r>
      <w:r w:rsidRPr="001370FF">
        <w:rPr>
          <w:rFonts w:ascii="KaiTi_GB2312" w:eastAsia="KaiTi_GB2312" w:hint="eastAsia"/>
          <w:iCs/>
          <w:sz w:val="21"/>
          <w:lang w:eastAsia="zh-CN"/>
        </w:rPr>
        <w:t>诉妇女、儿童和社会福利部以及</w:t>
      </w:r>
      <w:r w:rsidR="00E8024F" w:rsidRPr="001370FF">
        <w:rPr>
          <w:rFonts w:ascii="KaiTi_GB2312" w:eastAsia="KaiTi_GB2312" w:hint="eastAsia"/>
          <w:iCs/>
          <w:sz w:val="21"/>
          <w:lang w:eastAsia="zh-CN"/>
        </w:rPr>
        <w:t>大臣会议</w:t>
      </w:r>
      <w:r w:rsidRPr="001370FF">
        <w:rPr>
          <w:rFonts w:ascii="KaiTi_GB2312" w:eastAsia="KaiTi_GB2312" w:hint="eastAsia"/>
          <w:iCs/>
          <w:sz w:val="21"/>
          <w:lang w:eastAsia="zh-CN"/>
        </w:rPr>
        <w:t>案</w:t>
      </w:r>
      <w:r w:rsidRPr="001370FF">
        <w:rPr>
          <w:rFonts w:hint="eastAsia"/>
          <w:sz w:val="21"/>
          <w:lang w:eastAsia="zh-CN"/>
        </w:rPr>
        <w:t>中</w:t>
      </w:r>
      <w:r w:rsidR="00654786" w:rsidRPr="001370FF">
        <w:rPr>
          <w:rFonts w:hint="eastAsia"/>
          <w:sz w:val="21"/>
          <w:lang w:eastAsia="zh-CN"/>
        </w:rPr>
        <w:t>，</w:t>
      </w:r>
      <w:r w:rsidRPr="001370FF">
        <w:rPr>
          <w:rFonts w:hint="eastAsia"/>
          <w:sz w:val="21"/>
          <w:lang w:eastAsia="zh-CN"/>
        </w:rPr>
        <w:t>最高法院发布了充分执行《残疾人保护和福利法》以及宪法规定的执行令。最高法院特别命令政府设立一个委员会并提交有关不同身体伤残群体的两年期进度报告。目前</w:t>
      </w:r>
      <w:r w:rsidR="00654786" w:rsidRPr="001370FF">
        <w:rPr>
          <w:rFonts w:hint="eastAsia"/>
          <w:sz w:val="21"/>
          <w:lang w:eastAsia="zh-CN"/>
        </w:rPr>
        <w:t>，</w:t>
      </w:r>
      <w:r w:rsidRPr="001370FF">
        <w:rPr>
          <w:rFonts w:hint="eastAsia"/>
          <w:sz w:val="21"/>
          <w:lang w:eastAsia="zh-CN"/>
        </w:rPr>
        <w:t>妇女、儿童和社会福利部正通过政府和专门在该领域工作的非政府组织</w:t>
      </w:r>
      <w:r w:rsidR="00654786" w:rsidRPr="001370FF">
        <w:rPr>
          <w:rFonts w:hint="eastAsia"/>
          <w:sz w:val="21"/>
          <w:lang w:eastAsia="zh-CN"/>
        </w:rPr>
        <w:t>，</w:t>
      </w:r>
      <w:r w:rsidRPr="001370FF">
        <w:rPr>
          <w:rFonts w:hint="eastAsia"/>
          <w:sz w:val="21"/>
          <w:lang w:eastAsia="zh-CN"/>
        </w:rPr>
        <w:t>在尼泊尔的</w:t>
      </w:r>
      <w:r w:rsidRPr="001370FF">
        <w:rPr>
          <w:rFonts w:hint="eastAsia"/>
          <w:sz w:val="21"/>
          <w:lang w:eastAsia="zh-CN"/>
        </w:rPr>
        <w:t>54</w:t>
      </w:r>
      <w:r w:rsidRPr="001370FF">
        <w:rPr>
          <w:rFonts w:hint="eastAsia"/>
          <w:sz w:val="21"/>
          <w:lang w:eastAsia="zh-CN"/>
        </w:rPr>
        <w:t>个县开展为期</w:t>
      </w:r>
      <w:r w:rsidRPr="001370FF">
        <w:rPr>
          <w:rFonts w:hint="eastAsia"/>
          <w:sz w:val="21"/>
          <w:lang w:eastAsia="zh-CN"/>
        </w:rPr>
        <w:t>5</w:t>
      </w:r>
      <w:r w:rsidRPr="001370FF">
        <w:rPr>
          <w:rFonts w:hint="eastAsia"/>
          <w:sz w:val="21"/>
          <w:lang w:eastAsia="zh-CN"/>
        </w:rPr>
        <w:t>年的培训和其他各种方案。同样</w:t>
      </w:r>
      <w:r w:rsidR="00654786" w:rsidRPr="001370FF">
        <w:rPr>
          <w:rFonts w:hint="eastAsia"/>
          <w:sz w:val="21"/>
          <w:lang w:eastAsia="zh-CN"/>
        </w:rPr>
        <w:t>，</w:t>
      </w:r>
      <w:r w:rsidRPr="001370FF">
        <w:rPr>
          <w:rFonts w:hint="eastAsia"/>
          <w:sz w:val="21"/>
          <w:lang w:eastAsia="zh-CN"/>
        </w:rPr>
        <w:t>政府也向养老院和日间看护服务机构提供补助。另外</w:t>
      </w:r>
      <w:r w:rsidR="00654786" w:rsidRPr="001370FF">
        <w:rPr>
          <w:rFonts w:hint="eastAsia"/>
          <w:sz w:val="21"/>
          <w:lang w:eastAsia="zh-CN"/>
        </w:rPr>
        <w:t>，</w:t>
      </w:r>
      <w:r w:rsidRPr="001370FF">
        <w:rPr>
          <w:rFonts w:hint="eastAsia"/>
          <w:sz w:val="21"/>
          <w:lang w:eastAsia="zh-CN"/>
        </w:rPr>
        <w:t>已设立了一个高级别老年人协调委员会</w:t>
      </w:r>
      <w:r w:rsidR="00654786" w:rsidRPr="001370FF">
        <w:rPr>
          <w:rFonts w:hint="eastAsia"/>
          <w:sz w:val="21"/>
          <w:lang w:eastAsia="zh-CN"/>
        </w:rPr>
        <w:t>，</w:t>
      </w:r>
      <w:r w:rsidRPr="001370FF">
        <w:rPr>
          <w:rFonts w:hint="eastAsia"/>
          <w:sz w:val="21"/>
          <w:lang w:eastAsia="zh-CN"/>
        </w:rPr>
        <w:t>致力于为老年公民提供服务。被遗弃和无依无靠的老年妇女被安置在养老院。优先考虑老年妇女的康复问题。将在五个开发区内设立模仿养老院。因此建立了老年人福利基金</w:t>
      </w:r>
      <w:r w:rsidR="00654786" w:rsidRPr="001370FF">
        <w:rPr>
          <w:rFonts w:hint="eastAsia"/>
          <w:sz w:val="21"/>
          <w:lang w:eastAsia="zh-CN"/>
        </w:rPr>
        <w:t>(</w:t>
      </w:r>
      <w:r w:rsidRPr="001370FF">
        <w:rPr>
          <w:rFonts w:hint="eastAsia"/>
          <w:sz w:val="21"/>
          <w:lang w:eastAsia="zh-CN"/>
        </w:rPr>
        <w:t>资料来源</w:t>
      </w:r>
      <w:r w:rsidR="00654786" w:rsidRPr="001370FF">
        <w:rPr>
          <w:rFonts w:hint="eastAsia"/>
          <w:sz w:val="21"/>
          <w:lang w:eastAsia="zh-CN"/>
        </w:rPr>
        <w:t>：</w:t>
      </w:r>
      <w:r w:rsidRPr="001370FF">
        <w:rPr>
          <w:rFonts w:hint="eastAsia"/>
          <w:sz w:val="21"/>
          <w:lang w:eastAsia="zh-CN"/>
        </w:rPr>
        <w:t>《</w:t>
      </w:r>
      <w:r w:rsidRPr="001370FF">
        <w:rPr>
          <w:iCs/>
          <w:sz w:val="21"/>
          <w:lang w:eastAsia="zh-CN"/>
        </w:rPr>
        <w:t>2007</w:t>
      </w:r>
      <w:r w:rsidR="00654786" w:rsidRPr="001370FF">
        <w:rPr>
          <w:iCs/>
          <w:sz w:val="21"/>
          <w:lang w:eastAsia="zh-CN"/>
        </w:rPr>
        <w:t xml:space="preserve">- </w:t>
      </w:r>
      <w:r w:rsidRPr="001370FF">
        <w:rPr>
          <w:iCs/>
          <w:sz w:val="21"/>
          <w:lang w:eastAsia="zh-CN"/>
        </w:rPr>
        <w:t>2009</w:t>
      </w:r>
      <w:r w:rsidRPr="001370FF">
        <w:rPr>
          <w:rFonts w:hint="eastAsia"/>
          <w:iCs/>
          <w:sz w:val="21"/>
          <w:lang w:eastAsia="zh-CN"/>
        </w:rPr>
        <w:t>年过渡计划》</w:t>
      </w:r>
      <w:r w:rsidR="00654786" w:rsidRPr="001370FF">
        <w:rPr>
          <w:rFonts w:hint="eastAsia"/>
          <w:sz w:val="21"/>
          <w:lang w:eastAsia="zh-CN"/>
        </w:rPr>
        <w:t>)</w:t>
      </w:r>
      <w:r w:rsidRPr="001370FF">
        <w:rPr>
          <w:rFonts w:hint="eastAsia"/>
          <w:sz w:val="21"/>
          <w:lang w:eastAsia="zh-CN"/>
        </w:rPr>
        <w:t>。</w:t>
      </w:r>
    </w:p>
    <w:p w:rsidR="00194B1A" w:rsidRPr="001370FF" w:rsidRDefault="00194B1A" w:rsidP="00194B1A">
      <w:pPr>
        <w:pStyle w:val="SingleTxtG"/>
        <w:rPr>
          <w:rFonts w:hint="eastAsia"/>
          <w:sz w:val="21"/>
          <w:lang w:eastAsia="zh-CN"/>
        </w:rPr>
      </w:pPr>
      <w:r w:rsidRPr="001370FF">
        <w:rPr>
          <w:rFonts w:hint="eastAsia"/>
          <w:sz w:val="21"/>
          <w:lang w:eastAsia="zh-CN"/>
        </w:rPr>
        <w:t>26</w:t>
      </w:r>
      <w:r w:rsidR="00654786" w:rsidRPr="001370FF">
        <w:rPr>
          <w:rFonts w:hint="eastAsia"/>
          <w:sz w:val="21"/>
          <w:lang w:eastAsia="zh-CN"/>
        </w:rPr>
        <w:t>6.</w:t>
      </w:r>
      <w:r w:rsidR="00085F14" w:rsidRPr="001370FF">
        <w:rPr>
          <w:rStyle w:val="SingleTxtGCChar"/>
          <w:rFonts w:hint="eastAsia"/>
        </w:rPr>
        <w:t xml:space="preserve">  </w:t>
      </w:r>
      <w:r w:rsidRPr="001370FF">
        <w:rPr>
          <w:rFonts w:hint="eastAsia"/>
          <w:sz w:val="21"/>
          <w:lang w:eastAsia="zh-CN"/>
        </w:rPr>
        <w:t>由于残疾妇女和老年妇女更容易受到伤害</w:t>
      </w:r>
      <w:r w:rsidR="00654786" w:rsidRPr="001370FF">
        <w:rPr>
          <w:rFonts w:hint="eastAsia"/>
          <w:sz w:val="21"/>
          <w:lang w:eastAsia="zh-CN"/>
        </w:rPr>
        <w:t>，</w:t>
      </w:r>
      <w:r w:rsidRPr="001370FF">
        <w:rPr>
          <w:rFonts w:hint="eastAsia"/>
          <w:sz w:val="21"/>
          <w:lang w:eastAsia="zh-CN"/>
        </w:rPr>
        <w:t>政府将此视为改善残疾妇女和老年妇女的状况、赋权她们权利和获得福利的一项交叉问题。妇女、儿童和社会福利部与“尼泊尔残疾女性组织”合作</w:t>
      </w:r>
      <w:r w:rsidR="00654786" w:rsidRPr="001370FF">
        <w:rPr>
          <w:rFonts w:hint="eastAsia"/>
          <w:sz w:val="21"/>
          <w:lang w:eastAsia="zh-CN"/>
        </w:rPr>
        <w:t>，</w:t>
      </w:r>
      <w:r w:rsidRPr="001370FF">
        <w:rPr>
          <w:rFonts w:hint="eastAsia"/>
          <w:sz w:val="21"/>
          <w:lang w:eastAsia="zh-CN"/>
        </w:rPr>
        <w:t>通过妇女</w:t>
      </w:r>
      <w:r w:rsidR="00654786" w:rsidRPr="001370FF">
        <w:rPr>
          <w:rFonts w:hint="eastAsia"/>
          <w:sz w:val="21"/>
          <w:lang w:eastAsia="zh-CN"/>
        </w:rPr>
        <w:t>/</w:t>
      </w:r>
      <w:r w:rsidRPr="001370FF">
        <w:rPr>
          <w:rFonts w:hint="eastAsia"/>
          <w:sz w:val="21"/>
          <w:lang w:eastAsia="zh-CN"/>
        </w:rPr>
        <w:t>女童疗养所为有不同种类残疾的无家可归妇女提供住房和庇护场所。即将参与为村发展委员会级别的干事提供入职培训和技巧发展培训的妇女发展干事</w:t>
      </w:r>
      <w:r w:rsidR="00654786" w:rsidRPr="001370FF">
        <w:rPr>
          <w:rFonts w:hint="eastAsia"/>
          <w:sz w:val="21"/>
          <w:lang w:eastAsia="zh-CN"/>
        </w:rPr>
        <w:t>，</w:t>
      </w:r>
      <w:r w:rsidRPr="001370FF">
        <w:rPr>
          <w:rFonts w:hint="eastAsia"/>
          <w:sz w:val="21"/>
          <w:lang w:eastAsia="zh-CN"/>
        </w:rPr>
        <w:t>也将接受“残疾”问题相关培训。</w:t>
      </w:r>
    </w:p>
    <w:p w:rsidR="00194B1A" w:rsidRPr="001370FF" w:rsidRDefault="00194B1A" w:rsidP="00085F14">
      <w:pPr>
        <w:pStyle w:val="H23GC"/>
        <w:rPr>
          <w:rFonts w:hint="eastAsia"/>
        </w:rPr>
      </w:pPr>
      <w:r w:rsidRPr="001370FF">
        <w:tab/>
      </w:r>
      <w:r w:rsidRPr="001370FF">
        <w:tab/>
      </w:r>
      <w:r w:rsidRPr="001370FF">
        <w:rPr>
          <w:rFonts w:hint="eastAsia"/>
        </w:rPr>
        <w:t>女性移民工人</w:t>
      </w:r>
    </w:p>
    <w:p w:rsidR="00194B1A" w:rsidRPr="001370FF" w:rsidRDefault="00194B1A" w:rsidP="00194B1A">
      <w:pPr>
        <w:pStyle w:val="SingleTxtG"/>
        <w:rPr>
          <w:rFonts w:hint="eastAsia"/>
          <w:sz w:val="21"/>
          <w:lang w:eastAsia="zh-CN"/>
        </w:rPr>
      </w:pPr>
      <w:r w:rsidRPr="001370FF">
        <w:rPr>
          <w:rFonts w:hint="eastAsia"/>
          <w:sz w:val="21"/>
          <w:lang w:eastAsia="zh-CN"/>
        </w:rPr>
        <w:t>26</w:t>
      </w:r>
      <w:r w:rsidR="00654786" w:rsidRPr="001370FF">
        <w:rPr>
          <w:rFonts w:hint="eastAsia"/>
          <w:sz w:val="21"/>
          <w:lang w:eastAsia="zh-CN"/>
        </w:rPr>
        <w:t>7.</w:t>
      </w:r>
      <w:r w:rsidR="00085F14" w:rsidRPr="001370FF">
        <w:rPr>
          <w:rStyle w:val="SingleTxtGCChar"/>
          <w:rFonts w:hint="eastAsia"/>
        </w:rPr>
        <w:t xml:space="preserve">  </w:t>
      </w:r>
      <w:r w:rsidRPr="001370FF">
        <w:rPr>
          <w:rFonts w:hint="eastAsia"/>
          <w:sz w:val="21"/>
          <w:lang w:eastAsia="zh-CN"/>
        </w:rPr>
        <w:t>政府已经采取行动从总体上保护移民工人</w:t>
      </w:r>
      <w:r w:rsidR="00654786" w:rsidRPr="001370FF">
        <w:rPr>
          <w:rFonts w:hint="eastAsia"/>
          <w:sz w:val="21"/>
          <w:lang w:eastAsia="zh-CN"/>
        </w:rPr>
        <w:t>，</w:t>
      </w:r>
      <w:r w:rsidRPr="001370FF">
        <w:rPr>
          <w:rFonts w:hint="eastAsia"/>
          <w:sz w:val="21"/>
          <w:lang w:eastAsia="zh-CN"/>
        </w:rPr>
        <w:t>尤其是女工。《国外就业法》规定了先前报告的《消除对妇女一切形式歧视公约》第</w:t>
      </w:r>
      <w:r w:rsidRPr="001370FF">
        <w:rPr>
          <w:rFonts w:hint="eastAsia"/>
          <w:sz w:val="21"/>
          <w:lang w:eastAsia="zh-CN"/>
        </w:rPr>
        <w:t>11</w:t>
      </w:r>
      <w:r w:rsidRPr="001370FF">
        <w:rPr>
          <w:rFonts w:hint="eastAsia"/>
          <w:sz w:val="21"/>
          <w:lang w:eastAsia="zh-CN"/>
        </w:rPr>
        <w:t>条进度报告下的一系列综合预防和保护措施。最近</w:t>
      </w:r>
      <w:r w:rsidR="00654786" w:rsidRPr="001370FF">
        <w:rPr>
          <w:rFonts w:hint="eastAsia"/>
          <w:sz w:val="21"/>
          <w:lang w:eastAsia="zh-CN"/>
        </w:rPr>
        <w:t>，</w:t>
      </w:r>
      <w:r w:rsidRPr="001370FF">
        <w:rPr>
          <w:rFonts w:hint="eastAsia"/>
          <w:sz w:val="21"/>
          <w:lang w:eastAsia="zh-CN"/>
        </w:rPr>
        <w:t>在</w:t>
      </w:r>
      <w:r w:rsidRPr="001370FF">
        <w:rPr>
          <w:rFonts w:hint="eastAsia"/>
          <w:i/>
          <w:sz w:val="21"/>
          <w:lang w:eastAsia="zh-CN"/>
        </w:rPr>
        <w:t>Prakash Mani Sharma</w:t>
      </w:r>
      <w:r w:rsidRPr="001370FF">
        <w:rPr>
          <w:rFonts w:ascii="KaiTi_GB2312" w:eastAsia="KaiTi_GB2312" w:hint="eastAsia"/>
          <w:sz w:val="21"/>
          <w:lang w:eastAsia="zh-CN"/>
        </w:rPr>
        <w:t>等律师诉尼泊尔政府案</w:t>
      </w:r>
      <w:r w:rsidRPr="001370FF">
        <w:rPr>
          <w:rFonts w:hint="eastAsia"/>
          <w:sz w:val="21"/>
          <w:lang w:eastAsia="zh-CN"/>
        </w:rPr>
        <w:t>中</w:t>
      </w:r>
      <w:r w:rsidR="00654786" w:rsidRPr="001370FF">
        <w:rPr>
          <w:rFonts w:hint="eastAsia"/>
          <w:sz w:val="21"/>
          <w:lang w:eastAsia="zh-CN"/>
        </w:rPr>
        <w:t>，</w:t>
      </w:r>
      <w:r w:rsidRPr="001370FF">
        <w:rPr>
          <w:rFonts w:hint="eastAsia"/>
          <w:sz w:val="21"/>
          <w:lang w:eastAsia="zh-CN"/>
        </w:rPr>
        <w:t>尼泊尔最高法院于</w:t>
      </w:r>
      <w:smartTag w:uri="urn:schemas-microsoft-com:office:smarttags" w:element="chsdate">
        <w:smartTagPr>
          <w:attr w:name="Year" w:val="2008"/>
          <w:attr w:name="Month" w:val="12"/>
          <w:attr w:name="Day" w:val="16"/>
          <w:attr w:name="IsLunarDate" w:val="False"/>
          <w:attr w:name="IsROCDate" w:val="False"/>
        </w:smartTagPr>
        <w:r w:rsidRPr="001370FF">
          <w:rPr>
            <w:rFonts w:hint="eastAsia"/>
            <w:sz w:val="21"/>
            <w:lang w:eastAsia="zh-CN"/>
          </w:rPr>
          <w:t>2008</w:t>
        </w:r>
        <w:r w:rsidRPr="001370FF">
          <w:rPr>
            <w:rFonts w:hint="eastAsia"/>
            <w:sz w:val="21"/>
            <w:lang w:eastAsia="zh-CN"/>
          </w:rPr>
          <w:t>年</w:t>
        </w:r>
        <w:r w:rsidRPr="001370FF">
          <w:rPr>
            <w:rFonts w:hint="eastAsia"/>
            <w:sz w:val="21"/>
            <w:lang w:eastAsia="zh-CN"/>
          </w:rPr>
          <w:t>12</w:t>
        </w:r>
        <w:r w:rsidRPr="001370FF">
          <w:rPr>
            <w:rFonts w:hint="eastAsia"/>
            <w:sz w:val="21"/>
            <w:lang w:eastAsia="zh-CN"/>
          </w:rPr>
          <w:t>月</w:t>
        </w:r>
        <w:r w:rsidRPr="001370FF">
          <w:rPr>
            <w:rFonts w:hint="eastAsia"/>
            <w:sz w:val="21"/>
            <w:lang w:eastAsia="zh-CN"/>
          </w:rPr>
          <w:t>16</w:t>
        </w:r>
        <w:r w:rsidRPr="001370FF">
          <w:rPr>
            <w:rFonts w:hint="eastAsia"/>
            <w:sz w:val="21"/>
            <w:lang w:eastAsia="zh-CN"/>
          </w:rPr>
          <w:t>日</w:t>
        </w:r>
      </w:smartTag>
      <w:r w:rsidR="00654786" w:rsidRPr="001370FF">
        <w:rPr>
          <w:rFonts w:hint="eastAsia"/>
          <w:sz w:val="21"/>
          <w:lang w:eastAsia="zh-CN"/>
        </w:rPr>
        <w:t>(</w:t>
      </w:r>
      <w:r w:rsidRPr="001370FF">
        <w:rPr>
          <w:rFonts w:hint="eastAsia"/>
          <w:sz w:val="21"/>
          <w:lang w:eastAsia="zh-CN"/>
        </w:rPr>
        <w:t>尼泊尔历法</w:t>
      </w:r>
      <w:smartTag w:uri="urn:schemas-microsoft-com:office:smarttags" w:element="chsdate">
        <w:smartTagPr>
          <w:attr w:name="Year" w:val="2065"/>
          <w:attr w:name="Month" w:val="9"/>
          <w:attr w:name="Day" w:val="1"/>
          <w:attr w:name="IsLunarDate" w:val="False"/>
          <w:attr w:name="IsROCDate" w:val="False"/>
        </w:smartTagPr>
        <w:r w:rsidRPr="001370FF">
          <w:rPr>
            <w:rFonts w:hint="eastAsia"/>
            <w:sz w:val="21"/>
            <w:lang w:eastAsia="zh-CN"/>
          </w:rPr>
          <w:t>2065</w:t>
        </w:r>
        <w:r w:rsidRPr="001370FF">
          <w:rPr>
            <w:rFonts w:hint="eastAsia"/>
            <w:sz w:val="21"/>
            <w:lang w:eastAsia="zh-CN"/>
          </w:rPr>
          <w:t>年</w:t>
        </w:r>
        <w:r w:rsidRPr="001370FF">
          <w:rPr>
            <w:rFonts w:hint="eastAsia"/>
            <w:sz w:val="21"/>
            <w:lang w:eastAsia="zh-CN"/>
          </w:rPr>
          <w:t>9</w:t>
        </w:r>
        <w:r w:rsidRPr="001370FF">
          <w:rPr>
            <w:rFonts w:hint="eastAsia"/>
            <w:sz w:val="21"/>
            <w:lang w:eastAsia="zh-CN"/>
          </w:rPr>
          <w:t>月</w:t>
        </w:r>
        <w:r w:rsidRPr="001370FF">
          <w:rPr>
            <w:rFonts w:hint="eastAsia"/>
            <w:sz w:val="21"/>
            <w:lang w:eastAsia="zh-CN"/>
          </w:rPr>
          <w:t>1</w:t>
        </w:r>
        <w:r w:rsidRPr="001370FF">
          <w:rPr>
            <w:rFonts w:hint="eastAsia"/>
            <w:sz w:val="21"/>
            <w:lang w:eastAsia="zh-CN"/>
          </w:rPr>
          <w:t>日</w:t>
        </w:r>
      </w:smartTag>
      <w:r w:rsidR="00654786" w:rsidRPr="001370FF">
        <w:rPr>
          <w:rFonts w:hint="eastAsia"/>
          <w:sz w:val="21"/>
          <w:lang w:eastAsia="zh-CN"/>
        </w:rPr>
        <w:t>)</w:t>
      </w:r>
      <w:r w:rsidRPr="001370FF">
        <w:rPr>
          <w:rFonts w:hint="eastAsia"/>
          <w:sz w:val="21"/>
          <w:lang w:eastAsia="zh-CN"/>
        </w:rPr>
        <w:t>以政府的名义主要就到国外就业之前的培训、妇女在国外就业过程中的贷款便利、建立有关提供此类就业的国家的信息中心以及提供劳动监督联络人等问题</w:t>
      </w:r>
      <w:r w:rsidR="00654786" w:rsidRPr="001370FF">
        <w:rPr>
          <w:rFonts w:hint="eastAsia"/>
          <w:sz w:val="21"/>
          <w:lang w:eastAsia="zh-CN"/>
        </w:rPr>
        <w:t>，</w:t>
      </w:r>
      <w:r w:rsidRPr="001370FF">
        <w:rPr>
          <w:rFonts w:hint="eastAsia"/>
          <w:sz w:val="21"/>
          <w:lang w:eastAsia="zh-CN"/>
        </w:rPr>
        <w:t>发布了有效执行《国外就业法》的规定和管制国外就业的执行令。尼泊尔最高法院也向驻扎在各个国家的外交使馆和领事馆发布命令</w:t>
      </w:r>
      <w:r w:rsidR="00654786" w:rsidRPr="001370FF">
        <w:rPr>
          <w:rFonts w:hint="eastAsia"/>
          <w:sz w:val="21"/>
          <w:lang w:eastAsia="zh-CN"/>
        </w:rPr>
        <w:t>，</w:t>
      </w:r>
      <w:r w:rsidRPr="001370FF">
        <w:rPr>
          <w:rFonts w:hint="eastAsia"/>
          <w:sz w:val="21"/>
          <w:lang w:eastAsia="zh-CN"/>
        </w:rPr>
        <w:t>以满足尼泊尔移民工人的需要、回返者的投资机会和社会保障。</w:t>
      </w:r>
    </w:p>
    <w:p w:rsidR="00194B1A" w:rsidRPr="001370FF" w:rsidRDefault="00194B1A" w:rsidP="00085F14">
      <w:pPr>
        <w:pStyle w:val="SingleTxtGC"/>
        <w:rPr>
          <w:rFonts w:hint="eastAsia"/>
        </w:rPr>
      </w:pPr>
      <w:r w:rsidRPr="001370FF">
        <w:rPr>
          <w:rFonts w:hint="eastAsia"/>
        </w:rPr>
        <w:t>26</w:t>
      </w:r>
      <w:r w:rsidR="00654786" w:rsidRPr="001370FF">
        <w:rPr>
          <w:rFonts w:hint="eastAsia"/>
        </w:rPr>
        <w:t>8.</w:t>
      </w:r>
      <w:r w:rsidRPr="001370FF">
        <w:rPr>
          <w:rFonts w:hint="eastAsia"/>
        </w:rPr>
        <w:t xml:space="preserve"> </w:t>
      </w:r>
      <w:r w:rsidR="00085F14" w:rsidRPr="001370FF">
        <w:rPr>
          <w:rFonts w:hint="eastAsia"/>
        </w:rPr>
        <w:t xml:space="preserve"> </w:t>
      </w:r>
      <w:r w:rsidRPr="001370FF">
        <w:rPr>
          <w:rFonts w:hint="eastAsia"/>
        </w:rPr>
        <w:t>现行的法律框架向男女提供均等的国外就业机会。然而</w:t>
      </w:r>
      <w:r w:rsidR="00654786" w:rsidRPr="001370FF">
        <w:rPr>
          <w:rFonts w:hint="eastAsia"/>
        </w:rPr>
        <w:t>，</w:t>
      </w:r>
      <w:r w:rsidRPr="001370FF">
        <w:rPr>
          <w:rFonts w:hint="eastAsia"/>
        </w:rPr>
        <w:t>考虑到在外国工作的妇女可能被贩卖、遭受各种形式的性虐待和经济剥削等威胁</w:t>
      </w:r>
      <w:r w:rsidR="00654786" w:rsidRPr="001370FF">
        <w:rPr>
          <w:rFonts w:hint="eastAsia"/>
        </w:rPr>
        <w:t>，</w:t>
      </w:r>
      <w:r w:rsidRPr="001370FF">
        <w:rPr>
          <w:rFonts w:hint="eastAsia"/>
        </w:rPr>
        <w:t>这一点已经成为政府严重关切的问题。因此</w:t>
      </w:r>
      <w:r w:rsidR="00654786" w:rsidRPr="001370FF">
        <w:rPr>
          <w:rFonts w:hint="eastAsia"/>
        </w:rPr>
        <w:t>，</w:t>
      </w:r>
      <w:r w:rsidRPr="001370FF">
        <w:rPr>
          <w:rFonts w:hint="eastAsia"/>
        </w:rPr>
        <w:t>政府正在采取有效的措施来维护国际人权标准的精神。</w:t>
      </w:r>
    </w:p>
    <w:p w:rsidR="00194B1A" w:rsidRPr="001370FF" w:rsidRDefault="00194B1A" w:rsidP="00085F14">
      <w:pPr>
        <w:pStyle w:val="H23GC"/>
        <w:rPr>
          <w:rFonts w:hint="eastAsia"/>
        </w:rPr>
      </w:pPr>
      <w:r w:rsidRPr="001370FF">
        <w:tab/>
      </w:r>
      <w:r w:rsidRPr="001370FF">
        <w:tab/>
      </w:r>
      <w:r w:rsidRPr="001370FF">
        <w:rPr>
          <w:rFonts w:hint="eastAsia"/>
        </w:rPr>
        <w:t>被拘留妇女及女囚犯</w:t>
      </w:r>
    </w:p>
    <w:p w:rsidR="00194B1A" w:rsidRPr="001370FF" w:rsidRDefault="00194B1A" w:rsidP="00085F14">
      <w:pPr>
        <w:pStyle w:val="SingleTxtGC"/>
        <w:rPr>
          <w:rFonts w:hint="eastAsia"/>
        </w:rPr>
      </w:pPr>
      <w:r w:rsidRPr="001370FF">
        <w:rPr>
          <w:rFonts w:hint="eastAsia"/>
        </w:rPr>
        <w:t>26</w:t>
      </w:r>
      <w:r w:rsidR="00654786" w:rsidRPr="001370FF">
        <w:rPr>
          <w:rFonts w:hint="eastAsia"/>
        </w:rPr>
        <w:t>9.</w:t>
      </w:r>
      <w:r w:rsidRPr="001370FF">
        <w:rPr>
          <w:rFonts w:hint="eastAsia"/>
        </w:rPr>
        <w:t xml:space="preserve"> </w:t>
      </w:r>
      <w:r w:rsidR="00085F14" w:rsidRPr="001370FF">
        <w:rPr>
          <w:rFonts w:hint="eastAsia"/>
        </w:rPr>
        <w:t xml:space="preserve"> </w:t>
      </w:r>
      <w:r w:rsidRPr="001370FF">
        <w:rPr>
          <w:rFonts w:hint="eastAsia"/>
        </w:rPr>
        <w:t>保护和促进被拘留妇女及女囚犯的权利是另一个新出现的引起政府严重关切的问题。因此</w:t>
      </w:r>
      <w:r w:rsidR="00654786" w:rsidRPr="001370FF">
        <w:rPr>
          <w:rFonts w:hint="eastAsia"/>
        </w:rPr>
        <w:t>，</w:t>
      </w:r>
      <w:r w:rsidRPr="001370FF">
        <w:rPr>
          <w:rFonts w:hint="eastAsia"/>
        </w:rPr>
        <w:t>方案主要集中于以下三个方面</w:t>
      </w:r>
      <w:r w:rsidR="00654786" w:rsidRPr="001370FF">
        <w:rPr>
          <w:rFonts w:hint="eastAsia"/>
        </w:rPr>
        <w:t>：</w:t>
      </w:r>
    </w:p>
    <w:p w:rsidR="00194B1A" w:rsidRPr="001370FF" w:rsidRDefault="00194B1A" w:rsidP="00085F14">
      <w:pPr>
        <w:pStyle w:val="Bullet1GC"/>
      </w:pPr>
      <w:r w:rsidRPr="001370FF">
        <w:rPr>
          <w:rFonts w:hint="eastAsia"/>
        </w:rPr>
        <w:t>精神和心理问题</w:t>
      </w:r>
    </w:p>
    <w:p w:rsidR="00194B1A" w:rsidRPr="001370FF" w:rsidRDefault="00194B1A" w:rsidP="00085F14">
      <w:pPr>
        <w:pStyle w:val="Bullet1GC"/>
      </w:pPr>
      <w:r w:rsidRPr="001370FF">
        <w:rPr>
          <w:rFonts w:hint="eastAsia"/>
        </w:rPr>
        <w:t>生殖健康问题</w:t>
      </w:r>
    </w:p>
    <w:p w:rsidR="00194B1A" w:rsidRPr="001370FF" w:rsidRDefault="00194B1A" w:rsidP="00085F14">
      <w:pPr>
        <w:pStyle w:val="Bullet1GC"/>
      </w:pPr>
      <w:r w:rsidRPr="001370FF">
        <w:rPr>
          <w:rFonts w:hint="eastAsia"/>
        </w:rPr>
        <w:t>被抚养子女</w:t>
      </w:r>
      <w:r w:rsidR="00654786" w:rsidRPr="001370FF">
        <w:rPr>
          <w:rFonts w:hint="eastAsia"/>
        </w:rPr>
        <w:t>(</w:t>
      </w:r>
      <w:r w:rsidRPr="001370FF">
        <w:rPr>
          <w:rFonts w:hint="eastAsia"/>
        </w:rPr>
        <w:t>5</w:t>
      </w:r>
      <w:r w:rsidRPr="001370FF">
        <w:rPr>
          <w:rFonts w:hint="eastAsia"/>
        </w:rPr>
        <w:t>岁以下</w:t>
      </w:r>
      <w:r w:rsidR="00654786" w:rsidRPr="001370FF">
        <w:rPr>
          <w:rFonts w:hint="eastAsia"/>
        </w:rPr>
        <w:t>)</w:t>
      </w:r>
      <w:r w:rsidRPr="001370FF">
        <w:rPr>
          <w:rFonts w:hint="eastAsia"/>
        </w:rPr>
        <w:t>与其母亲一同居住</w:t>
      </w:r>
    </w:p>
    <w:p w:rsidR="00194B1A" w:rsidRPr="001370FF" w:rsidRDefault="00194B1A" w:rsidP="00085F14">
      <w:pPr>
        <w:pStyle w:val="SingleTxtGC"/>
        <w:rPr>
          <w:rFonts w:hint="eastAsia"/>
        </w:rPr>
      </w:pPr>
      <w:r w:rsidRPr="001370FF">
        <w:rPr>
          <w:rFonts w:hint="eastAsia"/>
        </w:rPr>
        <w:t>27</w:t>
      </w:r>
      <w:r w:rsidR="00654786" w:rsidRPr="001370FF">
        <w:rPr>
          <w:rFonts w:hint="eastAsia"/>
        </w:rPr>
        <w:t>0.</w:t>
      </w:r>
      <w:r w:rsidRPr="001370FF">
        <w:rPr>
          <w:rFonts w:hint="eastAsia"/>
        </w:rPr>
        <w:t xml:space="preserve"> </w:t>
      </w:r>
      <w:r w:rsidR="00085F14" w:rsidRPr="001370FF">
        <w:rPr>
          <w:rFonts w:hint="eastAsia"/>
        </w:rPr>
        <w:t xml:space="preserve"> </w:t>
      </w:r>
      <w:r w:rsidRPr="001370FF">
        <w:rPr>
          <w:rFonts w:hint="eastAsia"/>
        </w:rPr>
        <w:t>妇女、儿童和社会福利部正就这三个方面采取行动并划拨资金</w:t>
      </w:r>
      <w:r w:rsidR="00654786" w:rsidRPr="001370FF">
        <w:rPr>
          <w:rFonts w:hint="eastAsia"/>
        </w:rPr>
        <w:t>：</w:t>
      </w:r>
      <w:r w:rsidRPr="001370FF">
        <w:rPr>
          <w:rFonts w:hint="eastAsia"/>
        </w:rPr>
        <w:t>向每个妇女提供</w:t>
      </w:r>
      <w:r w:rsidRPr="001370FF">
        <w:rPr>
          <w:rFonts w:hint="eastAsia"/>
        </w:rPr>
        <w:t>5 000</w:t>
      </w:r>
      <w:r w:rsidRPr="001370FF">
        <w:rPr>
          <w:rFonts w:hint="eastAsia"/>
        </w:rPr>
        <w:t>卢比用于治疗心理创伤</w:t>
      </w:r>
      <w:r w:rsidR="00654786" w:rsidRPr="001370FF">
        <w:rPr>
          <w:rFonts w:hint="eastAsia"/>
        </w:rPr>
        <w:t>/</w:t>
      </w:r>
      <w:r w:rsidRPr="001370FF">
        <w:rPr>
          <w:rFonts w:hint="eastAsia"/>
        </w:rPr>
        <w:t>智力迟钝</w:t>
      </w:r>
      <w:r w:rsidR="00654786" w:rsidRPr="001370FF">
        <w:rPr>
          <w:rFonts w:hint="eastAsia"/>
        </w:rPr>
        <w:t>，</w:t>
      </w:r>
      <w:r w:rsidRPr="001370FF">
        <w:rPr>
          <w:rFonts w:hint="eastAsia"/>
        </w:rPr>
        <w:t>以及向每个孕产妇提供</w:t>
      </w:r>
      <w:r w:rsidRPr="001370FF">
        <w:rPr>
          <w:rFonts w:hint="eastAsia"/>
        </w:rPr>
        <w:t>5 000</w:t>
      </w:r>
      <w:r w:rsidRPr="001370FF">
        <w:rPr>
          <w:rFonts w:hint="eastAsia"/>
        </w:rPr>
        <w:t>卢比用于产前、产时和产后护理。被抚养子女每人也获得</w:t>
      </w:r>
      <w:r w:rsidRPr="001370FF">
        <w:rPr>
          <w:rFonts w:hint="eastAsia"/>
        </w:rPr>
        <w:t>500</w:t>
      </w:r>
      <w:r w:rsidRPr="001370FF">
        <w:rPr>
          <w:rFonts w:hint="eastAsia"/>
        </w:rPr>
        <w:t>卢比的生活补贴。妇女、儿童和社会福利部与非政府组织合作对“女囚犯的状况”进行了研究并于</w:t>
      </w:r>
      <w:r w:rsidRPr="001370FF">
        <w:rPr>
          <w:rFonts w:hint="eastAsia"/>
        </w:rPr>
        <w:t>2008</w:t>
      </w:r>
      <w:r w:rsidRPr="001370FF">
        <w:rPr>
          <w:rFonts w:hint="eastAsia"/>
        </w:rPr>
        <w:t>年发布了报告。该研究主要集中于</w:t>
      </w:r>
      <w:r w:rsidR="00654786" w:rsidRPr="001370FF">
        <w:rPr>
          <w:rFonts w:hint="eastAsia"/>
        </w:rPr>
        <w:t>(</w:t>
      </w:r>
      <w:r w:rsidRPr="001370FF">
        <w:rPr>
          <w:rFonts w:hint="eastAsia"/>
        </w:rPr>
        <w:t>a</w:t>
      </w:r>
      <w:r w:rsidR="00654786" w:rsidRPr="001370FF">
        <w:rPr>
          <w:rFonts w:hint="eastAsia"/>
        </w:rPr>
        <w:t>)</w:t>
      </w:r>
      <w:r w:rsidRPr="001370FF">
        <w:rPr>
          <w:rFonts w:hint="eastAsia"/>
        </w:rPr>
        <w:t>物理环境、</w:t>
      </w:r>
      <w:r w:rsidR="00654786" w:rsidRPr="001370FF">
        <w:rPr>
          <w:rFonts w:hint="eastAsia"/>
        </w:rPr>
        <w:t>(</w:t>
      </w:r>
      <w:r w:rsidRPr="001370FF">
        <w:rPr>
          <w:rFonts w:hint="eastAsia"/>
        </w:rPr>
        <w:t>b</w:t>
      </w:r>
      <w:r w:rsidR="00654786" w:rsidRPr="001370FF">
        <w:rPr>
          <w:rFonts w:hint="eastAsia"/>
        </w:rPr>
        <w:t>)</w:t>
      </w:r>
      <w:r w:rsidRPr="001370FF">
        <w:rPr>
          <w:rFonts w:hint="eastAsia"/>
        </w:rPr>
        <w:t>健康状况、</w:t>
      </w:r>
      <w:r w:rsidR="00654786" w:rsidRPr="001370FF">
        <w:rPr>
          <w:rFonts w:hint="eastAsia"/>
        </w:rPr>
        <w:t>(</w:t>
      </w:r>
      <w:r w:rsidRPr="001370FF">
        <w:rPr>
          <w:rFonts w:hint="eastAsia"/>
        </w:rPr>
        <w:t>c</w:t>
      </w:r>
      <w:r w:rsidR="00654786" w:rsidRPr="001370FF">
        <w:rPr>
          <w:rFonts w:hint="eastAsia"/>
        </w:rPr>
        <w:t>)</w:t>
      </w:r>
      <w:r w:rsidRPr="001370FF">
        <w:rPr>
          <w:rFonts w:hint="eastAsia"/>
        </w:rPr>
        <w:t>暴力程度和受害者的情况以及监狱当局和同狱犯人的宽恕情况</w:t>
      </w:r>
      <w:r w:rsidR="00654786" w:rsidRPr="001370FF">
        <w:rPr>
          <w:rFonts w:hint="eastAsia"/>
        </w:rPr>
        <w:t>，</w:t>
      </w:r>
      <w:r w:rsidRPr="001370FF">
        <w:rPr>
          <w:rFonts w:hint="eastAsia"/>
        </w:rPr>
        <w:t>以及</w:t>
      </w:r>
      <w:r w:rsidR="00654786" w:rsidRPr="001370FF">
        <w:rPr>
          <w:rFonts w:hint="eastAsia"/>
        </w:rPr>
        <w:t>(</w:t>
      </w:r>
      <w:r w:rsidRPr="001370FF">
        <w:rPr>
          <w:rFonts w:hint="eastAsia"/>
        </w:rPr>
        <w:t>d</w:t>
      </w:r>
      <w:r w:rsidR="00654786" w:rsidRPr="001370FF">
        <w:rPr>
          <w:rFonts w:hint="eastAsia"/>
        </w:rPr>
        <w:t>)</w:t>
      </w:r>
      <w:r w:rsidRPr="001370FF">
        <w:rPr>
          <w:rFonts w:hint="eastAsia"/>
        </w:rPr>
        <w:t>监狱当局的性别敏感度认识水平。该研究向内政部提供了设定安全事务最低标准的建议。相应地</w:t>
      </w:r>
      <w:r w:rsidR="00654786" w:rsidRPr="001370FF">
        <w:rPr>
          <w:rFonts w:hint="eastAsia"/>
        </w:rPr>
        <w:t>，</w:t>
      </w:r>
      <w:r w:rsidRPr="001370FF">
        <w:rPr>
          <w:rFonts w:hint="eastAsia"/>
        </w:rPr>
        <w:t>在提出此类最低标准之后</w:t>
      </w:r>
      <w:r w:rsidR="00654786" w:rsidRPr="001370FF">
        <w:rPr>
          <w:rFonts w:hint="eastAsia"/>
        </w:rPr>
        <w:t>，</w:t>
      </w:r>
      <w:r w:rsidRPr="001370FF">
        <w:rPr>
          <w:rFonts w:hint="eastAsia"/>
        </w:rPr>
        <w:t>开始在</w:t>
      </w:r>
      <w:r w:rsidRPr="001370FF">
        <w:rPr>
          <w:rFonts w:hint="eastAsia"/>
        </w:rPr>
        <w:t>5</w:t>
      </w:r>
      <w:r w:rsidRPr="001370FF">
        <w:rPr>
          <w:rFonts w:hint="eastAsia"/>
        </w:rPr>
        <w:t>个地区设立“模范监狱”。</w:t>
      </w:r>
    </w:p>
    <w:p w:rsidR="00194B1A" w:rsidRPr="001370FF" w:rsidRDefault="00194B1A" w:rsidP="00085F14">
      <w:pPr>
        <w:pStyle w:val="SingleTxtGC"/>
        <w:rPr>
          <w:rFonts w:hint="eastAsia"/>
        </w:rPr>
      </w:pPr>
      <w:r w:rsidRPr="001370FF">
        <w:rPr>
          <w:rFonts w:hint="eastAsia"/>
        </w:rPr>
        <w:t>27</w:t>
      </w:r>
      <w:r w:rsidR="00654786" w:rsidRPr="001370FF">
        <w:rPr>
          <w:rFonts w:hint="eastAsia"/>
        </w:rPr>
        <w:t>1.</w:t>
      </w:r>
      <w:r w:rsidRPr="001370FF">
        <w:rPr>
          <w:rFonts w:hint="eastAsia"/>
        </w:rPr>
        <w:t xml:space="preserve"> </w:t>
      </w:r>
      <w:r w:rsidR="00085F14" w:rsidRPr="001370FF">
        <w:rPr>
          <w:rFonts w:hint="eastAsia"/>
        </w:rPr>
        <w:t xml:space="preserve"> </w:t>
      </w:r>
      <w:r w:rsidRPr="001370FF">
        <w:rPr>
          <w:rFonts w:hint="eastAsia"/>
        </w:rPr>
        <w:t>在</w:t>
      </w:r>
      <w:smartTag w:uri="urn:schemas-microsoft-com:office:smarttags" w:element="chsdate">
        <w:smartTagPr>
          <w:attr w:name="Year" w:val="2008"/>
          <w:attr w:name="Month" w:val="6"/>
          <w:attr w:name="Day" w:val="5"/>
          <w:attr w:name="IsLunarDate" w:val="False"/>
          <w:attr w:name="IsROCDate" w:val="False"/>
        </w:smartTagPr>
        <w:r w:rsidRPr="001370FF">
          <w:rPr>
            <w:rFonts w:hint="eastAsia"/>
          </w:rPr>
          <w:t>2008</w:t>
        </w:r>
        <w:r w:rsidRPr="001370FF">
          <w:rPr>
            <w:rFonts w:hint="eastAsia"/>
          </w:rPr>
          <w:t>年</w:t>
        </w:r>
        <w:r w:rsidRPr="001370FF">
          <w:rPr>
            <w:rFonts w:hint="eastAsia"/>
          </w:rPr>
          <w:t>6</w:t>
        </w:r>
        <w:r w:rsidRPr="001370FF">
          <w:rPr>
            <w:rFonts w:hint="eastAsia"/>
          </w:rPr>
          <w:t>月</w:t>
        </w:r>
        <w:r w:rsidRPr="001370FF">
          <w:rPr>
            <w:rFonts w:hint="eastAsia"/>
          </w:rPr>
          <w:t>5</w:t>
        </w:r>
        <w:r w:rsidRPr="001370FF">
          <w:rPr>
            <w:rFonts w:hint="eastAsia"/>
          </w:rPr>
          <w:t>日</w:t>
        </w:r>
      </w:smartTag>
      <w:r w:rsidR="00654786" w:rsidRPr="001370FF">
        <w:rPr>
          <w:rFonts w:hint="eastAsia"/>
        </w:rPr>
        <w:t>(</w:t>
      </w:r>
      <w:r w:rsidRPr="001370FF">
        <w:rPr>
          <w:rFonts w:hint="eastAsia"/>
        </w:rPr>
        <w:t>尼泊尔历法</w:t>
      </w:r>
      <w:smartTag w:uri="urn:schemas-microsoft-com:office:smarttags" w:element="chsdate">
        <w:smartTagPr>
          <w:attr w:name="Year" w:val="2065"/>
          <w:attr w:name="Month" w:val="2"/>
          <w:attr w:name="Day" w:val="23"/>
          <w:attr w:name="IsLunarDate" w:val="False"/>
          <w:attr w:name="IsROCDate" w:val="False"/>
        </w:smartTagPr>
        <w:r w:rsidRPr="001370FF">
          <w:rPr>
            <w:rFonts w:hint="eastAsia"/>
          </w:rPr>
          <w:t>2065</w:t>
        </w:r>
        <w:r w:rsidRPr="001370FF">
          <w:rPr>
            <w:rFonts w:hint="eastAsia"/>
          </w:rPr>
          <w:t>年</w:t>
        </w:r>
        <w:r w:rsidRPr="001370FF">
          <w:rPr>
            <w:rFonts w:hint="eastAsia"/>
          </w:rPr>
          <w:t>2</w:t>
        </w:r>
        <w:r w:rsidRPr="001370FF">
          <w:rPr>
            <w:rFonts w:hint="eastAsia"/>
          </w:rPr>
          <w:t>月</w:t>
        </w:r>
        <w:r w:rsidRPr="001370FF">
          <w:rPr>
            <w:rFonts w:hint="eastAsia"/>
          </w:rPr>
          <w:t>23</w:t>
        </w:r>
        <w:r w:rsidRPr="001370FF">
          <w:rPr>
            <w:rFonts w:hint="eastAsia"/>
          </w:rPr>
          <w:t>日</w:t>
        </w:r>
      </w:smartTag>
      <w:r w:rsidR="00654786" w:rsidRPr="001370FF">
        <w:rPr>
          <w:rFonts w:hint="eastAsia"/>
        </w:rPr>
        <w:t>)</w:t>
      </w:r>
      <w:r w:rsidRPr="001370FF">
        <w:rPr>
          <w:rFonts w:hint="eastAsia"/>
        </w:rPr>
        <w:t>裁决的</w:t>
      </w:r>
      <w:r w:rsidRPr="001370FF">
        <w:rPr>
          <w:rFonts w:hint="eastAsia"/>
          <w:i/>
        </w:rPr>
        <w:t>Rama Panta Khare</w:t>
      </w:r>
      <w:r w:rsidRPr="001370FF">
        <w:rPr>
          <w:rFonts w:eastAsia="KaiTi_GB2312"/>
          <w:i/>
        </w:rPr>
        <w:t>l</w:t>
      </w:r>
      <w:r w:rsidRPr="001370FF">
        <w:rPr>
          <w:rFonts w:ascii="KaiTi_GB2312" w:eastAsia="KaiTi_GB2312" w:hint="eastAsia"/>
        </w:rPr>
        <w:t>等律师诉尼泊尔政府案</w:t>
      </w:r>
      <w:r w:rsidRPr="001370FF">
        <w:rPr>
          <w:rFonts w:hint="eastAsia"/>
        </w:rPr>
        <w:t>中</w:t>
      </w:r>
      <w:r w:rsidR="00654786" w:rsidRPr="001370FF">
        <w:rPr>
          <w:rFonts w:hint="eastAsia"/>
        </w:rPr>
        <w:t>，</w:t>
      </w:r>
      <w:r w:rsidRPr="001370FF">
        <w:rPr>
          <w:rFonts w:hint="eastAsia"/>
        </w:rPr>
        <w:t>尼泊尔最高法院发布了对监狱中的孕妇进行必要的健康管理的指令。根据法院命令</w:t>
      </w:r>
      <w:r w:rsidR="00654786" w:rsidRPr="001370FF">
        <w:rPr>
          <w:rFonts w:hint="eastAsia"/>
        </w:rPr>
        <w:t>，</w:t>
      </w:r>
      <w:r w:rsidRPr="001370FF">
        <w:rPr>
          <w:rFonts w:hint="eastAsia"/>
        </w:rPr>
        <w:t>政府自</w:t>
      </w:r>
      <w:r w:rsidRPr="001370FF">
        <w:rPr>
          <w:rFonts w:hint="eastAsia"/>
        </w:rPr>
        <w:t>2009</w:t>
      </w:r>
      <w:r w:rsidRPr="001370FF">
        <w:rPr>
          <w:rFonts w:hint="eastAsia"/>
        </w:rPr>
        <w:t>年起开始实施方案对被拘留妇女和女囚犯进行生殖健康检查和其他必要的治疗。</w:t>
      </w:r>
    </w:p>
    <w:p w:rsidR="00194B1A" w:rsidRPr="001370FF" w:rsidRDefault="00194B1A" w:rsidP="00085F14">
      <w:pPr>
        <w:pStyle w:val="H23GC"/>
        <w:rPr>
          <w:rFonts w:hint="eastAsia"/>
        </w:rPr>
      </w:pPr>
      <w:r w:rsidRPr="001370FF">
        <w:tab/>
      </w:r>
      <w:r w:rsidRPr="001370FF">
        <w:tab/>
      </w:r>
      <w:r w:rsidRPr="001370FF">
        <w:rPr>
          <w:rFonts w:hint="eastAsia"/>
        </w:rPr>
        <w:t>对在歌舞餐厅工作的女童的剥削</w:t>
      </w:r>
    </w:p>
    <w:p w:rsidR="00194B1A" w:rsidRPr="001370FF" w:rsidRDefault="00194B1A" w:rsidP="00085F14">
      <w:pPr>
        <w:pStyle w:val="SingleTxtGC"/>
        <w:rPr>
          <w:rFonts w:hint="eastAsia"/>
        </w:rPr>
      </w:pPr>
      <w:r w:rsidRPr="001370FF">
        <w:rPr>
          <w:rFonts w:hint="eastAsia"/>
        </w:rPr>
        <w:t>27</w:t>
      </w:r>
      <w:r w:rsidR="00654786" w:rsidRPr="001370FF">
        <w:rPr>
          <w:rFonts w:hint="eastAsia"/>
        </w:rPr>
        <w:t>2.</w:t>
      </w:r>
      <w:r w:rsidRPr="001370FF">
        <w:rPr>
          <w:rFonts w:hint="eastAsia"/>
        </w:rPr>
        <w:t xml:space="preserve">  </w:t>
      </w:r>
      <w:r w:rsidRPr="001370FF">
        <w:rPr>
          <w:rFonts w:hint="eastAsia"/>
        </w:rPr>
        <w:t>妇女、儿童和社会福利部对“舞厅、歌舞餐厅和按摩院”进行了调查</w:t>
      </w:r>
      <w:r w:rsidR="00654786" w:rsidRPr="001370FF">
        <w:rPr>
          <w:rFonts w:hint="eastAsia"/>
        </w:rPr>
        <w:t>，</w:t>
      </w:r>
      <w:r w:rsidRPr="001370FF">
        <w:rPr>
          <w:rFonts w:hint="eastAsia"/>
        </w:rPr>
        <w:t>强调女工的问题并提出解决建议。该调查的结果在</w:t>
      </w:r>
      <w:r w:rsidRPr="001370FF">
        <w:rPr>
          <w:rFonts w:hint="eastAsia"/>
        </w:rPr>
        <w:t>2008</w:t>
      </w:r>
      <w:r w:rsidRPr="001370FF">
        <w:rPr>
          <w:rFonts w:hint="eastAsia"/>
        </w:rPr>
        <w:t>年“第二个全国打击人口贩运日”之际发布。该调查揭露了在舞厅</w:t>
      </w:r>
      <w:r w:rsidR="00654786" w:rsidRPr="001370FF">
        <w:rPr>
          <w:rFonts w:hint="eastAsia"/>
        </w:rPr>
        <w:t>/</w:t>
      </w:r>
      <w:r w:rsidRPr="001370FF">
        <w:rPr>
          <w:rFonts w:hint="eastAsia"/>
        </w:rPr>
        <w:t>餐厅工作的女童遭受性虐待和性剥削的情况。这一问题也因提交于</w:t>
      </w:r>
      <w:smartTag w:uri="urn:schemas-microsoft-com:office:smarttags" w:element="chsdate">
        <w:smartTagPr>
          <w:attr w:name="Year" w:val="2008"/>
          <w:attr w:name="Month" w:val="11"/>
          <w:attr w:name="Day" w:val="26"/>
          <w:attr w:name="IsLunarDate" w:val="False"/>
          <w:attr w:name="IsROCDate" w:val="False"/>
        </w:smartTagPr>
        <w:r w:rsidRPr="001370FF">
          <w:rPr>
            <w:rFonts w:hint="eastAsia"/>
          </w:rPr>
          <w:t>2008</w:t>
        </w:r>
        <w:r w:rsidRPr="001370FF">
          <w:rPr>
            <w:rFonts w:hint="eastAsia"/>
          </w:rPr>
          <w:t>年</w:t>
        </w:r>
        <w:r w:rsidRPr="001370FF">
          <w:rPr>
            <w:rFonts w:hint="eastAsia"/>
          </w:rPr>
          <w:t>11</w:t>
        </w:r>
        <w:r w:rsidRPr="001370FF">
          <w:rPr>
            <w:rFonts w:hint="eastAsia"/>
          </w:rPr>
          <w:t>月</w:t>
        </w:r>
        <w:r w:rsidRPr="001370FF">
          <w:rPr>
            <w:rFonts w:hint="eastAsia"/>
          </w:rPr>
          <w:t>26</w:t>
        </w:r>
        <w:r w:rsidRPr="001370FF">
          <w:rPr>
            <w:rFonts w:hint="eastAsia"/>
          </w:rPr>
          <w:t>日</w:t>
        </w:r>
      </w:smartTag>
      <w:r w:rsidR="00654786" w:rsidRPr="001370FF">
        <w:rPr>
          <w:rFonts w:hint="eastAsia"/>
        </w:rPr>
        <w:t>(</w:t>
      </w:r>
      <w:r w:rsidRPr="001370FF">
        <w:rPr>
          <w:rFonts w:hint="eastAsia"/>
        </w:rPr>
        <w:t>尼泊尔历法</w:t>
      </w:r>
      <w:smartTag w:uri="urn:schemas-microsoft-com:office:smarttags" w:element="chsdate">
        <w:smartTagPr>
          <w:attr w:name="Year" w:val="2065"/>
          <w:attr w:name="Month" w:val="8"/>
          <w:attr w:name="Day" w:val="11"/>
          <w:attr w:name="IsLunarDate" w:val="False"/>
          <w:attr w:name="IsROCDate" w:val="False"/>
        </w:smartTagPr>
        <w:r w:rsidRPr="001370FF">
          <w:rPr>
            <w:rFonts w:hint="eastAsia"/>
          </w:rPr>
          <w:t>2065</w:t>
        </w:r>
        <w:r w:rsidRPr="001370FF">
          <w:rPr>
            <w:rFonts w:hint="eastAsia"/>
          </w:rPr>
          <w:t>年</w:t>
        </w:r>
        <w:r w:rsidRPr="001370FF">
          <w:rPr>
            <w:rFonts w:hint="eastAsia"/>
          </w:rPr>
          <w:t>8</w:t>
        </w:r>
        <w:r w:rsidRPr="001370FF">
          <w:rPr>
            <w:rFonts w:hint="eastAsia"/>
          </w:rPr>
          <w:t>月</w:t>
        </w:r>
        <w:r w:rsidRPr="001370FF">
          <w:rPr>
            <w:rFonts w:hint="eastAsia"/>
          </w:rPr>
          <w:t>11</w:t>
        </w:r>
        <w:r w:rsidRPr="001370FF">
          <w:rPr>
            <w:rFonts w:hint="eastAsia"/>
          </w:rPr>
          <w:t>日</w:t>
        </w:r>
      </w:smartTag>
      <w:r w:rsidR="00654786" w:rsidRPr="001370FF">
        <w:rPr>
          <w:rFonts w:hint="eastAsia"/>
        </w:rPr>
        <w:t>)</w:t>
      </w:r>
      <w:r w:rsidRPr="001370FF">
        <w:rPr>
          <w:rFonts w:hint="eastAsia"/>
        </w:rPr>
        <w:t>裁决的</w:t>
      </w:r>
      <w:r w:rsidRPr="001370FF">
        <w:rPr>
          <w:rFonts w:hint="eastAsia"/>
          <w:i/>
        </w:rPr>
        <w:t>Prakashmani</w:t>
      </w:r>
      <w:r w:rsidRPr="001370FF">
        <w:rPr>
          <w:rFonts w:ascii="KaiTi_GB2312" w:eastAsia="KaiTi_GB2312" w:hint="eastAsia"/>
        </w:rPr>
        <w:t>等人诉妇女、儿童和社会福利部及其他部门案</w:t>
      </w:r>
      <w:r w:rsidRPr="001370FF">
        <w:rPr>
          <w:rFonts w:hint="eastAsia"/>
        </w:rPr>
        <w:t>的令状申请书而受到争论</w:t>
      </w:r>
      <w:r w:rsidR="00654786" w:rsidRPr="001370FF">
        <w:rPr>
          <w:rFonts w:hint="eastAsia"/>
        </w:rPr>
        <w:t>，</w:t>
      </w:r>
      <w:r w:rsidRPr="001370FF">
        <w:rPr>
          <w:rFonts w:hint="eastAsia"/>
        </w:rPr>
        <w:t>在该案中</w:t>
      </w:r>
      <w:r w:rsidR="00654786" w:rsidRPr="001370FF">
        <w:rPr>
          <w:rFonts w:hint="eastAsia"/>
        </w:rPr>
        <w:t>，</w:t>
      </w:r>
      <w:r w:rsidRPr="001370FF">
        <w:rPr>
          <w:rFonts w:hint="eastAsia"/>
        </w:rPr>
        <w:t>尼泊尔最高法院发布了执行令</w:t>
      </w:r>
      <w:r w:rsidR="00654786" w:rsidRPr="001370FF">
        <w:rPr>
          <w:rFonts w:hint="eastAsia"/>
        </w:rPr>
        <w:t>，</w:t>
      </w:r>
      <w:r w:rsidRPr="001370FF">
        <w:rPr>
          <w:rFonts w:hint="eastAsia"/>
        </w:rPr>
        <w:t>要求制定法规保护在这些地方工作的妇女的就业权利。集中于女工“有尊严的待遇和安全措施”</w:t>
      </w:r>
      <w:r w:rsidR="00654786" w:rsidRPr="001370FF">
        <w:rPr>
          <w:rFonts w:hint="eastAsia"/>
        </w:rPr>
        <w:t>，</w:t>
      </w:r>
      <w:r w:rsidRPr="001370FF">
        <w:rPr>
          <w:rFonts w:hint="eastAsia"/>
        </w:rPr>
        <w:t>尼泊尔最高法院也发布了综合“指南”</w:t>
      </w:r>
      <w:r w:rsidR="00654786" w:rsidRPr="001370FF">
        <w:rPr>
          <w:rFonts w:hint="eastAsia"/>
        </w:rPr>
        <w:t>，</w:t>
      </w:r>
      <w:r w:rsidRPr="001370FF">
        <w:rPr>
          <w:rFonts w:hint="eastAsia"/>
        </w:rPr>
        <w:t>包括有关餐厅、按摩院的注册和管理、保存女工的个人档案资料</w:t>
      </w:r>
      <w:r w:rsidR="00654786" w:rsidRPr="001370FF">
        <w:rPr>
          <w:rFonts w:hint="eastAsia"/>
        </w:rPr>
        <w:t>，</w:t>
      </w:r>
      <w:r w:rsidRPr="001370FF">
        <w:rPr>
          <w:rFonts w:hint="eastAsia"/>
        </w:rPr>
        <w:t>包括详细的责任范围、薪酬、有形基础设施的多项规定以及一系列禁止性虐待、性骚扰和性剥削的规定。意识到工作场所的性骚扰是一项新出现的需要严重关切的问题</w:t>
      </w:r>
      <w:r w:rsidR="00654786" w:rsidRPr="001370FF">
        <w:rPr>
          <w:rFonts w:hint="eastAsia"/>
        </w:rPr>
        <w:t>，</w:t>
      </w:r>
      <w:r w:rsidRPr="001370FF">
        <w:rPr>
          <w:rFonts w:hint="eastAsia"/>
        </w:rPr>
        <w:t>妇女、儿童和社会福利部最近成立了一个由来自各相关职能部委的代表组成的特别小组。为控制工作场所性骚扰的立法过程正在进行中。</w:t>
      </w:r>
    </w:p>
    <w:p w:rsidR="00194B1A" w:rsidRPr="001370FF" w:rsidRDefault="00194B1A" w:rsidP="00085F14">
      <w:pPr>
        <w:pStyle w:val="SingleTxtGC"/>
        <w:rPr>
          <w:rFonts w:hint="eastAsia"/>
        </w:rPr>
      </w:pPr>
      <w:r w:rsidRPr="001370FF">
        <w:rPr>
          <w:rFonts w:hint="eastAsia"/>
        </w:rPr>
        <w:t>27</w:t>
      </w:r>
      <w:r w:rsidR="00654786" w:rsidRPr="001370FF">
        <w:rPr>
          <w:rFonts w:hint="eastAsia"/>
        </w:rPr>
        <w:t>3.</w:t>
      </w:r>
      <w:r w:rsidRPr="001370FF">
        <w:rPr>
          <w:rFonts w:hint="eastAsia"/>
        </w:rPr>
        <w:t xml:space="preserve">  </w:t>
      </w:r>
      <w:r w:rsidRPr="001370FF">
        <w:rPr>
          <w:rFonts w:hint="eastAsia"/>
        </w:rPr>
        <w:t>随着政治变革</w:t>
      </w:r>
      <w:r w:rsidR="00654786" w:rsidRPr="001370FF">
        <w:rPr>
          <w:rFonts w:hint="eastAsia"/>
        </w:rPr>
        <w:t>，</w:t>
      </w:r>
      <w:r w:rsidRPr="001370FF">
        <w:rPr>
          <w:rFonts w:hint="eastAsia"/>
        </w:rPr>
        <w:t>尼泊尔完全致力于通过民主选举的制宪会议制定一项新的宪法。摆在面前的其中一项主要工作是重构国家</w:t>
      </w:r>
      <w:r w:rsidR="00654786" w:rsidRPr="001370FF">
        <w:rPr>
          <w:rFonts w:hint="eastAsia"/>
        </w:rPr>
        <w:t>，</w:t>
      </w:r>
      <w:r w:rsidRPr="001370FF">
        <w:rPr>
          <w:rFonts w:hint="eastAsia"/>
        </w:rPr>
        <w:t>以使其成为一个包容、公正和民主的国家。同时</w:t>
      </w:r>
      <w:r w:rsidR="00654786" w:rsidRPr="001370FF">
        <w:rPr>
          <w:rFonts w:hint="eastAsia"/>
        </w:rPr>
        <w:t>，</w:t>
      </w:r>
      <w:r w:rsidRPr="001370FF">
        <w:rPr>
          <w:rFonts w:hint="eastAsia"/>
        </w:rPr>
        <w:t>使妇女和女童的权利制度化的问题引起了国内每个人的极大兴趣和关注。制宪会议也成立了一个妇女、儿童和社会福利特别委员会</w:t>
      </w:r>
      <w:r w:rsidR="00654786" w:rsidRPr="001370FF">
        <w:rPr>
          <w:rFonts w:hint="eastAsia"/>
        </w:rPr>
        <w:t>，</w:t>
      </w:r>
      <w:r w:rsidRPr="001370FF">
        <w:rPr>
          <w:rFonts w:hint="eastAsia"/>
        </w:rPr>
        <w:t>该委员会将关注妇女、儿童和其他社会和经济弱势群体的权利问题</w:t>
      </w:r>
      <w:r w:rsidR="00654786" w:rsidRPr="001370FF">
        <w:rPr>
          <w:rFonts w:hint="eastAsia"/>
        </w:rPr>
        <w:t>，</w:t>
      </w:r>
      <w:r w:rsidRPr="001370FF">
        <w:rPr>
          <w:rFonts w:hint="eastAsia"/>
        </w:rPr>
        <w:t>承担并鼓励与所有利益攸关方和民间团体进行广泛协商</w:t>
      </w:r>
      <w:r w:rsidR="00654786" w:rsidRPr="001370FF">
        <w:rPr>
          <w:rFonts w:hint="eastAsia"/>
        </w:rPr>
        <w:t>，</w:t>
      </w:r>
      <w:r w:rsidRPr="001370FF">
        <w:rPr>
          <w:rFonts w:hint="eastAsia"/>
        </w:rPr>
        <w:t>以便充分保证新的《尼泊尔联邦民主共和国宪法》中的妇女权利。</w:t>
      </w:r>
    </w:p>
    <w:p w:rsidR="00194B1A" w:rsidRPr="001370FF" w:rsidRDefault="00194B1A" w:rsidP="008C2DA4">
      <w:pPr>
        <w:pStyle w:val="HChGC"/>
        <w:ind w:firstLine="0"/>
        <w:rPr>
          <w:rFonts w:hint="eastAsia"/>
        </w:rPr>
      </w:pPr>
      <w:r w:rsidRPr="001370FF">
        <w:br w:type="page"/>
      </w:r>
      <w:r w:rsidRPr="001370FF">
        <w:rPr>
          <w:rFonts w:hint="eastAsia"/>
        </w:rPr>
        <w:t>参考文献</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A Compilation of Gender Justice Related Case</w:t>
      </w:r>
      <w:r w:rsidR="003A7B88">
        <w:rPr>
          <w:snapToGrid/>
          <w:lang w:val="en-GB" w:eastAsia="en-US"/>
        </w:rPr>
        <w:t xml:space="preserve">s, </w:t>
      </w:r>
      <w:r w:rsidR="00696403">
        <w:rPr>
          <w:snapToGrid/>
          <w:lang w:val="en-GB" w:eastAsia="en-US"/>
        </w:rPr>
        <w:t>UNIFEM</w:t>
      </w:r>
      <w:r w:rsidR="00654786" w:rsidRPr="001370FF">
        <w:rPr>
          <w:snapToGrid/>
          <w:lang w:val="en-GB" w:eastAsia="en-US"/>
        </w:rPr>
        <w:t>/</w:t>
      </w:r>
      <w:r w:rsidRPr="001370FF">
        <w:rPr>
          <w:snapToGrid/>
          <w:lang w:val="en-GB" w:eastAsia="en-US"/>
        </w:rPr>
        <w:t>Pro Publi</w:t>
      </w:r>
      <w:r w:rsidR="003A7B88">
        <w:rPr>
          <w:snapToGrid/>
          <w:lang w:val="en-GB" w:eastAsia="en-US"/>
        </w:rPr>
        <w:t xml:space="preserve">c, </w:t>
      </w:r>
      <w:r w:rsidRPr="001370FF">
        <w:rPr>
          <w:snapToGrid/>
          <w:lang w:val="en-GB" w:eastAsia="en-US"/>
        </w:rPr>
        <w:t>200</w:t>
      </w:r>
      <w:r w:rsidR="00654786" w:rsidRPr="001370FF">
        <w:rPr>
          <w:snapToGrid/>
          <w:lang w:val="en-GB" w:eastAsia="en-US"/>
        </w:rPr>
        <w:t>4.</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A Guide to Streamlining of Environmental Impact Assessment Approval Proces</w:t>
      </w:r>
      <w:r w:rsidR="003A7B88">
        <w:rPr>
          <w:snapToGrid/>
          <w:lang w:val="en-GB" w:eastAsia="en-US"/>
        </w:rPr>
        <w:t xml:space="preserve">s, </w:t>
      </w:r>
      <w:r w:rsidRPr="001370FF">
        <w:rPr>
          <w:snapToGrid/>
          <w:lang w:val="en-GB" w:eastAsia="en-US"/>
        </w:rPr>
        <w:t>Government of Nepal Ministry of Environmen</w:t>
      </w:r>
      <w:r w:rsidR="003A7B88">
        <w:rPr>
          <w:snapToGrid/>
          <w:lang w:val="en-GB" w:eastAsia="en-US"/>
        </w:rPr>
        <w:t xml:space="preserve">t, </w:t>
      </w:r>
      <w:r w:rsidRPr="001370FF">
        <w:rPr>
          <w:snapToGrid/>
          <w:lang w:val="en-GB" w:eastAsia="en-US"/>
        </w:rPr>
        <w:t>Science and Technolog</w:t>
      </w:r>
      <w:r w:rsidR="003A7B88">
        <w:rPr>
          <w:snapToGrid/>
          <w:lang w:val="en-GB" w:eastAsia="en-US"/>
        </w:rPr>
        <w:t xml:space="preserve">y, </w:t>
      </w:r>
      <w:r w:rsidRPr="001370FF">
        <w:rPr>
          <w:snapToGrid/>
          <w:lang w:val="en-GB" w:eastAsia="en-US"/>
        </w:rPr>
        <w:t>September 200</w:t>
      </w:r>
      <w:r w:rsidR="00654786" w:rsidRPr="001370FF">
        <w:rPr>
          <w:snapToGrid/>
          <w:lang w:val="en-GB" w:eastAsia="en-US"/>
        </w:rPr>
        <w:t>6.</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A Handbook on Licensing and Environment Assessment Process for Hydropower Development in Nepa</w:t>
      </w:r>
      <w:r w:rsidR="003A7B88">
        <w:rPr>
          <w:snapToGrid/>
          <w:lang w:val="en-GB" w:eastAsia="en-US"/>
        </w:rPr>
        <w:t xml:space="preserve">l, </w:t>
      </w:r>
      <w:r w:rsidRPr="001370FF">
        <w:rPr>
          <w:snapToGrid/>
          <w:lang w:val="en-GB" w:eastAsia="en-US"/>
        </w:rPr>
        <w:t>Government of Nepal Ministry of Environmen</w:t>
      </w:r>
      <w:r w:rsidR="003A7B88">
        <w:rPr>
          <w:snapToGrid/>
          <w:lang w:val="en-GB" w:eastAsia="en-US"/>
        </w:rPr>
        <w:t xml:space="preserve">t, </w:t>
      </w:r>
      <w:r w:rsidRPr="001370FF">
        <w:rPr>
          <w:snapToGrid/>
          <w:lang w:val="en-GB" w:eastAsia="en-US"/>
        </w:rPr>
        <w:t>Science and Technolog</w:t>
      </w:r>
      <w:r w:rsidR="003A7B88">
        <w:rPr>
          <w:snapToGrid/>
          <w:lang w:val="en-GB" w:eastAsia="en-US"/>
        </w:rPr>
        <w:t xml:space="preserve">y, </w:t>
      </w:r>
      <w:r w:rsidRPr="001370FF">
        <w:rPr>
          <w:snapToGrid/>
          <w:lang w:val="en-GB" w:eastAsia="en-US"/>
        </w:rPr>
        <w:t>September 200</w:t>
      </w:r>
      <w:r w:rsidR="00654786" w:rsidRPr="001370FF">
        <w:rPr>
          <w:snapToGrid/>
          <w:lang w:val="en-GB" w:eastAsia="en-US"/>
        </w:rPr>
        <w:t>6.</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A Strategic Implementation Plan for Gender Equality in Girls’ Educatio</w:t>
      </w:r>
      <w:r w:rsidR="003A7B88">
        <w:rPr>
          <w:snapToGrid/>
          <w:lang w:val="en-GB" w:eastAsia="en-US"/>
        </w:rPr>
        <w:t xml:space="preserve">n, </w:t>
      </w:r>
      <w:r w:rsidRPr="001370FF">
        <w:rPr>
          <w:snapToGrid/>
          <w:lang w:val="en-GB" w:eastAsia="en-US"/>
        </w:rPr>
        <w:t>The Government of Nepal Ministry of Education and Sport</w:t>
      </w:r>
      <w:r w:rsidR="003A7B88">
        <w:rPr>
          <w:snapToGrid/>
          <w:lang w:val="en-GB" w:eastAsia="en-US"/>
        </w:rPr>
        <w:t xml:space="preserve">s, </w:t>
      </w:r>
      <w:r w:rsidRPr="001370FF">
        <w:rPr>
          <w:snapToGrid/>
          <w:lang w:val="en-GB" w:eastAsia="en-US"/>
        </w:rPr>
        <w:t>Department of Educatio</w:t>
      </w:r>
      <w:r w:rsidR="003A7B88">
        <w:rPr>
          <w:snapToGrid/>
          <w:lang w:val="en-GB" w:eastAsia="en-US"/>
        </w:rPr>
        <w:t xml:space="preserve">n, </w:t>
      </w:r>
      <w:r w:rsidRPr="001370FF">
        <w:rPr>
          <w:snapToGrid/>
          <w:lang w:val="en-GB" w:eastAsia="en-US"/>
        </w:rPr>
        <w:t>July 200</w:t>
      </w:r>
      <w:r w:rsidR="00654786" w:rsidRPr="001370FF">
        <w:rPr>
          <w:snapToGrid/>
          <w:lang w:val="en-GB" w:eastAsia="en-US"/>
        </w:rPr>
        <w:t>7.</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A Study Report on Cabi</w:t>
      </w:r>
      <w:r w:rsidR="003A7B88">
        <w:rPr>
          <w:snapToGrid/>
          <w:lang w:val="en-GB" w:eastAsia="en-US"/>
        </w:rPr>
        <w:t xml:space="preserve">n, </w:t>
      </w:r>
      <w:r w:rsidRPr="001370FF">
        <w:rPr>
          <w:snapToGrid/>
          <w:lang w:val="en-GB" w:eastAsia="en-US"/>
        </w:rPr>
        <w:t xml:space="preserve">Dance Restaurant and Massage Parlor Government of </w:t>
      </w:r>
      <w:smartTag w:uri="urn:schemas-microsoft-com:office:smarttags" w:element="country-region">
        <w:smartTag w:uri="urn:schemas-microsoft-com:office:smarttags" w:element="place">
          <w:r w:rsidRPr="001370FF">
            <w:rPr>
              <w:snapToGrid/>
              <w:lang w:val="en-GB" w:eastAsia="en-US"/>
            </w:rPr>
            <w:t>Nepa</w:t>
          </w:r>
          <w:r w:rsidR="003A7B88">
            <w:rPr>
              <w:snapToGrid/>
              <w:lang w:val="en-GB" w:eastAsia="en-US"/>
            </w:rPr>
            <w:t>l</w:t>
          </w:r>
        </w:smartTag>
      </w:smartTag>
      <w:r w:rsidR="003A7B88">
        <w:rPr>
          <w:snapToGrid/>
          <w:lang w:val="en-GB" w:eastAsia="en-US"/>
        </w:rPr>
        <w:t xml:space="preserve">, </w:t>
      </w:r>
      <w:r w:rsidRPr="001370FF">
        <w:rPr>
          <w:snapToGrid/>
          <w:lang w:val="en-GB" w:eastAsia="en-US"/>
        </w:rPr>
        <w:t>Ministry of Wome</w:t>
      </w:r>
      <w:r w:rsidR="003A7B88">
        <w:rPr>
          <w:snapToGrid/>
          <w:lang w:val="en-GB" w:eastAsia="en-US"/>
        </w:rPr>
        <w:t xml:space="preserve">n, </w:t>
      </w:r>
      <w:r w:rsidRPr="001370FF">
        <w:rPr>
          <w:snapToGrid/>
          <w:lang w:val="en-GB" w:eastAsia="en-US"/>
        </w:rPr>
        <w:t>Children and Social Welfar</w:t>
      </w:r>
      <w:r w:rsidR="003A7B88">
        <w:rPr>
          <w:snapToGrid/>
          <w:lang w:val="en-GB" w:eastAsia="en-US"/>
        </w:rPr>
        <w:t xml:space="preserve">e, </w:t>
      </w:r>
      <w:r w:rsidRPr="001370FF">
        <w:rPr>
          <w:snapToGrid/>
          <w:lang w:val="en-GB" w:eastAsia="en-US"/>
        </w:rPr>
        <w:t>200</w:t>
      </w:r>
      <w:r w:rsidR="00654786" w:rsidRPr="001370FF">
        <w:rPr>
          <w:snapToGrid/>
          <w:lang w:val="en-GB" w:eastAsia="en-US"/>
        </w:rPr>
        <w:t>8.</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ADB Basic Statistics 200</w:t>
      </w:r>
      <w:r w:rsidR="003A7B88">
        <w:rPr>
          <w:snapToGrid/>
          <w:lang w:val="en-GB" w:eastAsia="en-US"/>
        </w:rPr>
        <w:t>8,</w:t>
      </w:r>
      <w:r w:rsidRPr="001370FF">
        <w:rPr>
          <w:snapToGrid/>
          <w:lang w:val="en-GB" w:eastAsia="en-US"/>
        </w:rPr>
        <w:t xml:space="preserve"> Economics and Research Department Development Indicators and Policy Research Divisio</w:t>
      </w:r>
      <w:r w:rsidR="003A7B88">
        <w:rPr>
          <w:snapToGrid/>
          <w:lang w:val="en-GB" w:eastAsia="en-US"/>
        </w:rPr>
        <w:t xml:space="preserve">n, </w:t>
      </w:r>
      <w:r w:rsidRPr="001370FF">
        <w:rPr>
          <w:snapToGrid/>
          <w:lang w:val="en-GB" w:eastAsia="en-US"/>
        </w:rPr>
        <w:t>May 200</w:t>
      </w:r>
      <w:r w:rsidR="00654786" w:rsidRPr="001370FF">
        <w:rPr>
          <w:snapToGrid/>
          <w:lang w:val="en-GB" w:eastAsia="en-US"/>
        </w:rPr>
        <w:t>8.</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An Assessment of Human Rights Protection Mechanism at Police Women &amp; Children Cell in Nepa</w:t>
      </w:r>
      <w:r w:rsidR="003A7B88">
        <w:rPr>
          <w:snapToGrid/>
          <w:lang w:val="en-GB" w:eastAsia="en-US"/>
        </w:rPr>
        <w:t xml:space="preserve">l, </w:t>
      </w:r>
      <w:r w:rsidRPr="001370FF">
        <w:rPr>
          <w:snapToGrid/>
          <w:lang w:val="en-GB" w:eastAsia="en-US"/>
        </w:rPr>
        <w:t>National Human Rights Commission office of the National Rapporteur on Trafficking in Women and Childre</w:t>
      </w:r>
      <w:r w:rsidR="003A7B88">
        <w:rPr>
          <w:snapToGrid/>
          <w:lang w:val="en-GB" w:eastAsia="en-US"/>
        </w:rPr>
        <w:t xml:space="preserve">n, </w:t>
      </w:r>
      <w:r w:rsidRPr="001370FF">
        <w:rPr>
          <w:snapToGrid/>
          <w:lang w:val="en-GB" w:eastAsia="en-US"/>
        </w:rPr>
        <w:t>December 200</w:t>
      </w:r>
      <w:r w:rsidR="00654786" w:rsidRPr="001370FF">
        <w:rPr>
          <w:snapToGrid/>
          <w:lang w:val="en-GB" w:eastAsia="en-US"/>
        </w:rPr>
        <w:t>4.</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Annual Report of Press Council Nepal 200</w:t>
      </w:r>
      <w:r w:rsidR="00654786" w:rsidRPr="001370FF">
        <w:rPr>
          <w:snapToGrid/>
          <w:lang w:val="en-GB" w:eastAsia="en-US"/>
        </w:rPr>
        <w:t>7.</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Annual Report of Women Development Department 2006</w:t>
      </w:r>
      <w:r w:rsidR="00654786" w:rsidRPr="001370FF">
        <w:rPr>
          <w:snapToGrid/>
          <w:lang w:val="en-GB" w:eastAsia="en-US"/>
        </w:rPr>
        <w:t>/</w:t>
      </w:r>
      <w:r w:rsidRPr="001370FF">
        <w:rPr>
          <w:snapToGrid/>
          <w:lang w:val="en-GB" w:eastAsia="en-US"/>
        </w:rPr>
        <w:t>07</w:t>
      </w:r>
      <w:r w:rsidR="00654786" w:rsidRPr="001370FF">
        <w:rPr>
          <w:snapToGrid/>
          <w:lang w:val="en-GB" w:eastAsia="en-US"/>
        </w:rPr>
        <w:t>)</w:t>
      </w:r>
      <w:r w:rsidR="00654786" w:rsidRPr="001370FF">
        <w:rPr>
          <w:snapToGrid/>
          <w:lang w:val="en-GB" w:eastAsia="en-US"/>
        </w:rPr>
        <w:t>，</w:t>
      </w:r>
      <w:r w:rsidRPr="001370FF">
        <w:rPr>
          <w:snapToGrid/>
          <w:lang w:val="en-GB" w:eastAsia="en-US"/>
        </w:rPr>
        <w:t>Government of Nepal Ministry of Wome</w:t>
      </w:r>
      <w:r w:rsidR="003A7B88">
        <w:rPr>
          <w:snapToGrid/>
          <w:lang w:val="en-GB" w:eastAsia="en-US"/>
        </w:rPr>
        <w:t xml:space="preserve">n, </w:t>
      </w:r>
      <w:r w:rsidRPr="001370FF">
        <w:rPr>
          <w:snapToGrid/>
          <w:lang w:val="en-GB" w:eastAsia="en-US"/>
        </w:rPr>
        <w:t>Children and Social Welfar</w:t>
      </w:r>
      <w:r w:rsidR="003A7B88">
        <w:rPr>
          <w:snapToGrid/>
          <w:lang w:val="en-GB" w:eastAsia="en-US"/>
        </w:rPr>
        <w:t xml:space="preserve">e, </w:t>
      </w:r>
      <w:r w:rsidRPr="001370FF">
        <w:rPr>
          <w:snapToGrid/>
          <w:lang w:val="en-GB" w:eastAsia="en-US"/>
        </w:rPr>
        <w:t>Women Development Department.</w:t>
      </w:r>
    </w:p>
    <w:p w:rsidR="00194B1A" w:rsidRPr="001370FF" w:rsidRDefault="00194B1A" w:rsidP="00696403">
      <w:pPr>
        <w:tabs>
          <w:tab w:val="clear" w:pos="431"/>
        </w:tabs>
        <w:suppressAutoHyphens/>
        <w:overflowPunct/>
        <w:adjustRightInd/>
        <w:spacing w:after="120" w:line="240" w:lineRule="atLeast"/>
        <w:ind w:left="1134" w:right="1134"/>
        <w:rPr>
          <w:snapToGrid/>
          <w:spacing w:val="-4"/>
          <w:lang w:val="en-GB" w:eastAsia="en-US"/>
        </w:rPr>
      </w:pPr>
      <w:r w:rsidRPr="001370FF">
        <w:rPr>
          <w:snapToGrid/>
          <w:spacing w:val="-4"/>
          <w:lang w:val="en-GB" w:eastAsia="en-US"/>
        </w:rPr>
        <w:t>Annual Repor</w:t>
      </w:r>
      <w:r w:rsidR="003A7B88">
        <w:rPr>
          <w:snapToGrid/>
          <w:spacing w:val="-4"/>
          <w:lang w:val="en-GB" w:eastAsia="en-US"/>
        </w:rPr>
        <w:t xml:space="preserve">t, </w:t>
      </w:r>
      <w:r w:rsidRPr="001370FF">
        <w:rPr>
          <w:snapToGrid/>
          <w:spacing w:val="-4"/>
          <w:lang w:val="en-GB" w:eastAsia="en-US"/>
        </w:rPr>
        <w:t>Department of Health Service 2062</w:t>
      </w:r>
      <w:r w:rsidR="00654786" w:rsidRPr="001370FF">
        <w:rPr>
          <w:snapToGrid/>
          <w:spacing w:val="-4"/>
          <w:lang w:val="en-GB" w:eastAsia="en-US"/>
        </w:rPr>
        <w:t>/</w:t>
      </w:r>
      <w:r w:rsidRPr="001370FF">
        <w:rPr>
          <w:snapToGrid/>
          <w:spacing w:val="-4"/>
          <w:lang w:val="en-GB" w:eastAsia="en-US"/>
        </w:rPr>
        <w:t xml:space="preserve">63 </w:t>
      </w:r>
      <w:r w:rsidR="00654786" w:rsidRPr="001370FF">
        <w:rPr>
          <w:snapToGrid/>
          <w:spacing w:val="-4"/>
          <w:lang w:val="en-GB" w:eastAsia="en-US"/>
        </w:rPr>
        <w:t>(</w:t>
      </w:r>
      <w:r w:rsidRPr="001370FF">
        <w:rPr>
          <w:snapToGrid/>
          <w:spacing w:val="-4"/>
          <w:lang w:val="en-GB" w:eastAsia="en-US"/>
        </w:rPr>
        <w:t>2005</w:t>
      </w:r>
      <w:r w:rsidR="00654786" w:rsidRPr="001370FF">
        <w:rPr>
          <w:snapToGrid/>
          <w:spacing w:val="-4"/>
          <w:lang w:val="en-GB" w:eastAsia="en-US"/>
        </w:rPr>
        <w:t>/</w:t>
      </w:r>
      <w:r w:rsidRPr="001370FF">
        <w:rPr>
          <w:snapToGrid/>
          <w:spacing w:val="-4"/>
          <w:lang w:val="en-GB" w:eastAsia="en-US"/>
        </w:rPr>
        <w:t>2006</w:t>
      </w:r>
      <w:r w:rsidR="00654786" w:rsidRPr="001370FF">
        <w:rPr>
          <w:snapToGrid/>
          <w:spacing w:val="-4"/>
          <w:lang w:val="en-GB" w:eastAsia="en-US"/>
        </w:rPr>
        <w:t>)</w:t>
      </w:r>
      <w:r w:rsidR="00654786" w:rsidRPr="001370FF">
        <w:rPr>
          <w:snapToGrid/>
          <w:spacing w:val="-4"/>
          <w:lang w:val="en-GB" w:eastAsia="en-US"/>
        </w:rPr>
        <w:t>，</w:t>
      </w:r>
      <w:r w:rsidRPr="001370FF">
        <w:rPr>
          <w:snapToGrid/>
          <w:spacing w:val="-4"/>
          <w:lang w:val="en-GB" w:eastAsia="en-US"/>
        </w:rPr>
        <w:t>Government of Nepal Ministry of Health and Population Department of Health Services Kathmand</w:t>
      </w:r>
      <w:r w:rsidR="003A7B88">
        <w:rPr>
          <w:snapToGrid/>
          <w:spacing w:val="-4"/>
          <w:lang w:val="en-GB" w:eastAsia="en-US"/>
        </w:rPr>
        <w:t xml:space="preserve">u, </w:t>
      </w:r>
      <w:r w:rsidRPr="001370FF">
        <w:rPr>
          <w:snapToGrid/>
          <w:spacing w:val="-4"/>
          <w:lang w:val="en-GB" w:eastAsia="en-US"/>
        </w:rPr>
        <w:t>200</w:t>
      </w:r>
      <w:r w:rsidR="00654786" w:rsidRPr="001370FF">
        <w:rPr>
          <w:snapToGrid/>
          <w:spacing w:val="-4"/>
          <w:lang w:val="en-GB" w:eastAsia="en-US"/>
        </w:rPr>
        <w:t>7.</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smartTag w:uri="urn:schemas-microsoft-com:office:smarttags" w:element="City">
        <w:r w:rsidRPr="001370FF">
          <w:rPr>
            <w:snapToGrid/>
            <w:lang w:val="en-GB" w:eastAsia="en-US"/>
          </w:rPr>
          <w:t>Beijing</w:t>
        </w:r>
      </w:smartTag>
      <w:r w:rsidRPr="001370FF">
        <w:rPr>
          <w:snapToGrid/>
          <w:lang w:val="en-GB" w:eastAsia="en-US"/>
        </w:rPr>
        <w:t xml:space="preserve"> and Beyond </w:t>
      </w:r>
      <w:smartTag w:uri="urn:schemas-microsoft-com:office:smarttags" w:element="City">
        <w:r w:rsidRPr="001370FF">
          <w:rPr>
            <w:snapToGrid/>
            <w:lang w:val="en-GB" w:eastAsia="en-US"/>
          </w:rPr>
          <w:t>Beijing</w:t>
        </w:r>
      </w:smartTag>
      <w:r w:rsidRPr="001370FF">
        <w:rPr>
          <w:snapToGrid/>
          <w:lang w:val="en-GB" w:eastAsia="en-US"/>
        </w:rPr>
        <w:t xml:space="preserve"> + 10 NGO Country Repor</w:t>
      </w:r>
      <w:r w:rsidR="003A7B88">
        <w:rPr>
          <w:snapToGrid/>
          <w:lang w:val="en-GB" w:eastAsia="en-US"/>
        </w:rPr>
        <w:t xml:space="preserve">t, </w:t>
      </w:r>
      <w:r w:rsidRPr="001370FF">
        <w:rPr>
          <w:snapToGrid/>
          <w:lang w:val="en-GB" w:eastAsia="en-US"/>
        </w:rPr>
        <w:t xml:space="preserve">Beyond </w:t>
      </w:r>
      <w:smartTag w:uri="urn:schemas-microsoft-com:office:smarttags" w:element="place">
        <w:smartTag w:uri="urn:schemas-microsoft-com:office:smarttags" w:element="City">
          <w:r w:rsidRPr="001370FF">
            <w:rPr>
              <w:snapToGrid/>
              <w:lang w:val="en-GB" w:eastAsia="en-US"/>
            </w:rPr>
            <w:t>Beijing</w:t>
          </w:r>
        </w:smartTag>
      </w:smartTag>
      <w:r w:rsidRPr="001370FF">
        <w:rPr>
          <w:snapToGrid/>
          <w:lang w:val="en-GB" w:eastAsia="en-US"/>
        </w:rPr>
        <w:t xml:space="preserve"> Committe</w:t>
      </w:r>
      <w:r w:rsidR="003A7B88">
        <w:rPr>
          <w:snapToGrid/>
          <w:lang w:val="en-GB" w:eastAsia="en-US"/>
        </w:rPr>
        <w:t xml:space="preserve">e, </w:t>
      </w:r>
      <w:r w:rsidRPr="001370FF">
        <w:rPr>
          <w:snapToGrid/>
          <w:lang w:val="en-GB" w:eastAsia="en-US"/>
        </w:rPr>
        <w:t>200</w:t>
      </w:r>
      <w:r w:rsidR="00654786" w:rsidRPr="001370FF">
        <w:rPr>
          <w:snapToGrid/>
          <w:lang w:val="en-GB" w:eastAsia="en-US"/>
        </w:rPr>
        <w:t>5.</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Budget Speech of Fiscal Yea</w:t>
      </w:r>
      <w:r w:rsidR="003A7B88">
        <w:rPr>
          <w:snapToGrid/>
          <w:lang w:val="en-GB" w:eastAsia="en-US"/>
        </w:rPr>
        <w:t xml:space="preserve">r, </w:t>
      </w:r>
      <w:r w:rsidRPr="001370FF">
        <w:rPr>
          <w:snapToGrid/>
          <w:lang w:val="en-GB" w:eastAsia="en-US"/>
        </w:rPr>
        <w:t>Ministry of Financ</w:t>
      </w:r>
      <w:r w:rsidR="003A7B88">
        <w:rPr>
          <w:snapToGrid/>
          <w:lang w:val="en-GB" w:eastAsia="en-US"/>
        </w:rPr>
        <w:t xml:space="preserve">e, </w:t>
      </w:r>
      <w:r w:rsidRPr="001370FF">
        <w:rPr>
          <w:snapToGrid/>
          <w:lang w:val="en-GB" w:eastAsia="en-US"/>
        </w:rPr>
        <w:t>200</w:t>
      </w:r>
      <w:r w:rsidR="00654786" w:rsidRPr="001370FF">
        <w:rPr>
          <w:snapToGrid/>
          <w:lang w:val="en-GB" w:eastAsia="en-US"/>
        </w:rPr>
        <w:t>8.</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Child Marriage Legal Respons</w:t>
      </w:r>
      <w:r w:rsidR="003A7B88">
        <w:rPr>
          <w:snapToGrid/>
          <w:lang w:val="en-GB" w:eastAsia="en-US"/>
        </w:rPr>
        <w:t xml:space="preserve">e, </w:t>
      </w:r>
      <w:r w:rsidRPr="001370FF">
        <w:rPr>
          <w:snapToGrid/>
          <w:lang w:val="en-GB" w:eastAsia="en-US"/>
        </w:rPr>
        <w:t>FWLD</w:t>
      </w:r>
      <w:r w:rsidR="00654786" w:rsidRPr="001370FF">
        <w:rPr>
          <w:snapToGrid/>
          <w:lang w:val="en-GB" w:eastAsia="en-US"/>
        </w:rPr>
        <w:t>/</w:t>
      </w:r>
      <w:r w:rsidRPr="001370FF">
        <w:rPr>
          <w:snapToGrid/>
          <w:lang w:val="en-GB" w:eastAsia="en-US"/>
        </w:rPr>
        <w:t>UNIFE</w:t>
      </w:r>
      <w:r w:rsidR="003A7B88">
        <w:rPr>
          <w:snapToGrid/>
          <w:lang w:val="en-GB" w:eastAsia="en-US"/>
        </w:rPr>
        <w:t xml:space="preserve">M, </w:t>
      </w:r>
      <w:r w:rsidRPr="001370FF">
        <w:rPr>
          <w:snapToGrid/>
          <w:lang w:val="en-GB" w:eastAsia="en-US"/>
        </w:rPr>
        <w:t>July 200</w:t>
      </w:r>
      <w:r w:rsidR="00654786" w:rsidRPr="001370FF">
        <w:rPr>
          <w:snapToGrid/>
          <w:lang w:val="en-GB" w:eastAsia="en-US"/>
        </w:rPr>
        <w:t>7.</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Code of Journalistic Ethics-200</w:t>
      </w:r>
      <w:r w:rsidR="003A7B88">
        <w:rPr>
          <w:snapToGrid/>
          <w:lang w:val="en-GB" w:eastAsia="en-US"/>
        </w:rPr>
        <w:t>3,</w:t>
      </w:r>
      <w:r w:rsidRPr="001370FF">
        <w:rPr>
          <w:snapToGrid/>
          <w:lang w:val="en-GB" w:eastAsia="en-US"/>
        </w:rPr>
        <w:t xml:space="preserve"> Press Council </w:t>
      </w:r>
      <w:smartTag w:uri="urn:schemas-microsoft-com:office:smarttags" w:element="place">
        <w:smartTag w:uri="urn:schemas-microsoft-com:office:smarttags" w:element="country-region">
          <w:r w:rsidRPr="001370FF">
            <w:rPr>
              <w:snapToGrid/>
              <w:lang w:val="en-GB" w:eastAsia="en-US"/>
            </w:rPr>
            <w:t>Nepa</w:t>
          </w:r>
          <w:r w:rsidR="003A7B88">
            <w:rPr>
              <w:snapToGrid/>
              <w:lang w:val="en-GB" w:eastAsia="en-US"/>
            </w:rPr>
            <w:t>l</w:t>
          </w:r>
        </w:smartTag>
      </w:smartTag>
      <w:r w:rsidR="003A7B88">
        <w:rPr>
          <w:snapToGrid/>
          <w:lang w:val="en-GB" w:eastAsia="en-US"/>
        </w:rPr>
        <w:t xml:space="preserve">, </w:t>
      </w:r>
      <w:r w:rsidRPr="001370FF">
        <w:rPr>
          <w:snapToGrid/>
          <w:lang w:val="en-GB" w:eastAsia="en-US"/>
        </w:rPr>
        <w:t>200</w:t>
      </w:r>
      <w:r w:rsidR="00654786" w:rsidRPr="001370FF">
        <w:rPr>
          <w:snapToGrid/>
          <w:lang w:val="en-GB" w:eastAsia="en-US"/>
        </w:rPr>
        <w:t>7.</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Comprehensive Peace Accord 200</w:t>
      </w:r>
      <w:r w:rsidR="003A7B88">
        <w:rPr>
          <w:snapToGrid/>
          <w:lang w:val="en-GB" w:eastAsia="en-US"/>
        </w:rPr>
        <w:t>6,</w:t>
      </w:r>
      <w:r w:rsidRPr="001370FF">
        <w:rPr>
          <w:snapToGrid/>
          <w:lang w:val="en-GB" w:eastAsia="en-US"/>
        </w:rPr>
        <w:t xml:space="preserve"> Peace Committee Peace Secretaria</w:t>
      </w:r>
      <w:r w:rsidR="003A7B88">
        <w:rPr>
          <w:snapToGrid/>
          <w:lang w:val="en-GB" w:eastAsia="en-US"/>
        </w:rPr>
        <w:t xml:space="preserve">t, </w:t>
      </w:r>
      <w:r w:rsidRPr="001370FF">
        <w:rPr>
          <w:snapToGrid/>
          <w:lang w:val="en-GB" w:eastAsia="en-US"/>
        </w:rPr>
        <w:t>200</w:t>
      </w:r>
      <w:r w:rsidR="00654786" w:rsidRPr="001370FF">
        <w:rPr>
          <w:snapToGrid/>
          <w:lang w:val="en-GB" w:eastAsia="en-US"/>
        </w:rPr>
        <w:t>6.</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Demographic and Health Surve</w:t>
      </w:r>
      <w:r w:rsidR="003A7B88">
        <w:rPr>
          <w:snapToGrid/>
          <w:lang w:val="en-GB" w:eastAsia="en-US"/>
        </w:rPr>
        <w:t xml:space="preserve">y, </w:t>
      </w:r>
      <w:r w:rsidRPr="001370FF">
        <w:rPr>
          <w:snapToGrid/>
          <w:lang w:val="en-GB" w:eastAsia="en-US"/>
        </w:rPr>
        <w:t>200</w:t>
      </w:r>
      <w:r w:rsidR="003A7B88">
        <w:rPr>
          <w:snapToGrid/>
          <w:lang w:val="en-GB" w:eastAsia="en-US"/>
        </w:rPr>
        <w:t>6,</w:t>
      </w:r>
      <w:r w:rsidRPr="001370FF">
        <w:rPr>
          <w:snapToGrid/>
          <w:lang w:val="en-GB" w:eastAsia="en-US"/>
        </w:rPr>
        <w:t xml:space="preserve"> Government of Nepal Ministry of Health and Population Department of Health Services </w:t>
      </w:r>
      <w:smartTag w:uri="urn:schemas-microsoft-com:office:smarttags" w:element="place">
        <w:r w:rsidRPr="001370FF">
          <w:rPr>
            <w:snapToGrid/>
            <w:lang w:val="en-GB" w:eastAsia="en-US"/>
          </w:rPr>
          <w:t>Kathmand</w:t>
        </w:r>
        <w:r w:rsidR="003A7B88">
          <w:rPr>
            <w:snapToGrid/>
            <w:lang w:val="en-GB" w:eastAsia="en-US"/>
          </w:rPr>
          <w:t>u</w:t>
        </w:r>
      </w:smartTag>
      <w:r w:rsidR="003A7B88">
        <w:rPr>
          <w:snapToGrid/>
          <w:lang w:val="en-GB" w:eastAsia="en-US"/>
        </w:rPr>
        <w:t xml:space="preserve">, </w:t>
      </w:r>
      <w:r w:rsidRPr="001370FF">
        <w:rPr>
          <w:snapToGrid/>
          <w:lang w:val="en-GB" w:eastAsia="en-US"/>
        </w:rPr>
        <w:t>May 200</w:t>
      </w:r>
      <w:r w:rsidR="00654786" w:rsidRPr="001370FF">
        <w:rPr>
          <w:snapToGrid/>
          <w:lang w:val="en-GB" w:eastAsia="en-US"/>
        </w:rPr>
        <w:t>7.</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Dr. Meena Achary</w:t>
      </w:r>
      <w:r w:rsidR="003A7B88">
        <w:rPr>
          <w:snapToGrid/>
          <w:lang w:val="en-GB" w:eastAsia="en-US"/>
        </w:rPr>
        <w:t xml:space="preserve">a, </w:t>
      </w:r>
      <w:r w:rsidRPr="001370FF">
        <w:rPr>
          <w:snapToGrid/>
          <w:lang w:val="en-GB" w:eastAsia="en-US"/>
        </w:rPr>
        <w:t>Future Constitution and Women’s Empowermen</w:t>
      </w:r>
      <w:r w:rsidR="003A7B88">
        <w:rPr>
          <w:snapToGrid/>
          <w:lang w:val="en-GB" w:eastAsia="en-US"/>
        </w:rPr>
        <w:t xml:space="preserve">t, </w:t>
      </w:r>
      <w:r w:rsidRPr="001370FF">
        <w:rPr>
          <w:rFonts w:eastAsia="KaiTi_GB2312"/>
          <w:iCs/>
          <w:snapToGrid/>
          <w:lang w:val="en-GB" w:eastAsia="en-US"/>
        </w:rPr>
        <w:t>Tanka Prasad Acharya Smriti Pratisthan</w:t>
      </w:r>
      <w:r w:rsidR="00654786" w:rsidRPr="001370FF">
        <w:rPr>
          <w:snapToGrid/>
          <w:lang w:val="en-GB" w:eastAsia="en-US"/>
        </w:rPr>
        <w:t>/</w:t>
      </w:r>
      <w:r w:rsidRPr="001370FF">
        <w:rPr>
          <w:snapToGrid/>
          <w:lang w:val="en-GB" w:eastAsia="en-US"/>
        </w:rPr>
        <w:t>Friedrich Ebert Stiftung</w:t>
      </w:r>
      <w:r w:rsidR="00654786" w:rsidRPr="001370FF">
        <w:rPr>
          <w:snapToGrid/>
          <w:lang w:val="en-GB" w:eastAsia="en-US"/>
        </w:rPr>
        <w:t>/</w:t>
      </w:r>
      <w:r w:rsidRPr="001370FF">
        <w:rPr>
          <w:snapToGrid/>
          <w:lang w:val="en-GB" w:eastAsia="en-US"/>
        </w:rPr>
        <w:t>Sahavagi.</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Flash Report of Educatio</w:t>
      </w:r>
      <w:r w:rsidR="003A7B88">
        <w:rPr>
          <w:snapToGrid/>
          <w:lang w:val="en-GB" w:eastAsia="en-US"/>
        </w:rPr>
        <w:t xml:space="preserve">n, </w:t>
      </w:r>
      <w:r w:rsidRPr="001370FF">
        <w:rPr>
          <w:snapToGrid/>
          <w:lang w:val="en-GB" w:eastAsia="en-US"/>
        </w:rPr>
        <w:t>Ministry of Education 2007</w:t>
      </w:r>
      <w:r w:rsidR="00654786" w:rsidRPr="001370FF">
        <w:rPr>
          <w:snapToGrid/>
          <w:lang w:val="en-GB" w:eastAsia="en-US"/>
        </w:rPr>
        <w:t>/</w:t>
      </w:r>
      <w:r w:rsidRPr="001370FF">
        <w:rPr>
          <w:snapToGrid/>
          <w:lang w:val="en-GB" w:eastAsia="en-US"/>
        </w:rPr>
        <w:t>200</w:t>
      </w:r>
      <w:r w:rsidR="00654786" w:rsidRPr="001370FF">
        <w:rPr>
          <w:snapToGrid/>
          <w:lang w:val="en-GB" w:eastAsia="en-US"/>
        </w:rPr>
        <w:t>8.</w:t>
      </w:r>
    </w:p>
    <w:p w:rsidR="00194B1A" w:rsidRPr="001370FF" w:rsidRDefault="00194B1A" w:rsidP="00696403">
      <w:pPr>
        <w:tabs>
          <w:tab w:val="clear" w:pos="431"/>
        </w:tabs>
        <w:suppressAutoHyphens/>
        <w:overflowPunct/>
        <w:adjustRightInd/>
        <w:spacing w:after="120" w:line="240" w:lineRule="atLeast"/>
        <w:ind w:left="1134" w:right="1134"/>
        <w:rPr>
          <w:snapToGrid/>
          <w:lang w:val="en-GB"/>
        </w:rPr>
      </w:pPr>
      <w:r w:rsidRPr="001370FF">
        <w:rPr>
          <w:snapToGrid/>
          <w:lang w:val="en-GB" w:eastAsia="en-US"/>
        </w:rPr>
        <w:t>Gender Assessment and Gender B</w:t>
      </w:r>
      <w:r w:rsidR="00696403">
        <w:rPr>
          <w:snapToGrid/>
          <w:lang w:val="en-GB" w:eastAsia="en-US"/>
        </w:rPr>
        <w:t>udget Audit in Seven Ministries</w:t>
      </w:r>
      <w:r w:rsidR="00654786" w:rsidRPr="001370FF">
        <w:rPr>
          <w:snapToGrid/>
          <w:lang w:val="en-GB" w:eastAsia="en-US"/>
        </w:rPr>
        <w:t>，</w:t>
      </w:r>
      <w:r w:rsidRPr="001370FF">
        <w:rPr>
          <w:snapToGrid/>
          <w:lang w:val="en-GB" w:eastAsia="en-US"/>
        </w:rPr>
        <w:t>Government of Nepal Ministry of Wome</w:t>
      </w:r>
      <w:r w:rsidR="003A7B88">
        <w:rPr>
          <w:snapToGrid/>
          <w:lang w:val="en-GB" w:eastAsia="en-US"/>
        </w:rPr>
        <w:t xml:space="preserve">n, </w:t>
      </w:r>
      <w:r w:rsidRPr="001370FF">
        <w:rPr>
          <w:snapToGrid/>
          <w:lang w:val="en-GB" w:eastAsia="en-US"/>
        </w:rPr>
        <w:t>Children and Social Welfare</w:t>
      </w:r>
      <w:r w:rsidR="00654786" w:rsidRPr="001370FF">
        <w:rPr>
          <w:snapToGrid/>
          <w:lang w:val="en-GB" w:eastAsia="en-US"/>
        </w:rPr>
        <w:t>/</w:t>
      </w:r>
      <w:r w:rsidRPr="001370FF">
        <w:rPr>
          <w:snapToGrid/>
          <w:lang w:val="en-GB"/>
        </w:rPr>
        <w:t>UNIFE</w:t>
      </w:r>
      <w:r w:rsidR="003A7B88">
        <w:rPr>
          <w:snapToGrid/>
          <w:lang w:val="en-GB"/>
        </w:rPr>
        <w:t xml:space="preserve">M, </w:t>
      </w:r>
      <w:r w:rsidRPr="001370FF">
        <w:rPr>
          <w:snapToGrid/>
          <w:lang w:val="en-GB"/>
        </w:rPr>
        <w:t>June 200</w:t>
      </w:r>
      <w:r w:rsidR="00654786" w:rsidRPr="001370FF">
        <w:rPr>
          <w:snapToGrid/>
          <w:lang w:val="en-GB"/>
        </w:rPr>
        <w:t>8.</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Gender Disaggregated Statistic</w:t>
      </w:r>
      <w:r w:rsidR="003A7B88">
        <w:rPr>
          <w:snapToGrid/>
          <w:lang w:val="en-GB" w:eastAsia="en-US"/>
        </w:rPr>
        <w:t xml:space="preserve">s, </w:t>
      </w:r>
      <w:r w:rsidRPr="001370FF">
        <w:rPr>
          <w:snapToGrid/>
          <w:lang w:val="en-GB" w:eastAsia="en-US"/>
        </w:rPr>
        <w:t>National Women Commissio</w:t>
      </w:r>
      <w:r w:rsidR="003A7B88">
        <w:rPr>
          <w:snapToGrid/>
          <w:lang w:val="en-GB" w:eastAsia="en-US"/>
        </w:rPr>
        <w:t xml:space="preserve">n, </w:t>
      </w:r>
      <w:r w:rsidRPr="001370FF">
        <w:rPr>
          <w:snapToGrid/>
          <w:lang w:val="en-GB" w:eastAsia="en-US"/>
        </w:rPr>
        <w:t>200</w:t>
      </w:r>
      <w:r w:rsidR="00654786" w:rsidRPr="001370FF">
        <w:rPr>
          <w:snapToGrid/>
          <w:lang w:val="en-GB" w:eastAsia="en-US"/>
        </w:rPr>
        <w:t>8.</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 xml:space="preserve">Gender Equality and Empowerment of Women in </w:t>
      </w:r>
      <w:smartTag w:uri="urn:schemas-microsoft-com:office:smarttags" w:element="place">
        <w:smartTag w:uri="urn:schemas-microsoft-com:office:smarttags" w:element="country-region">
          <w:r w:rsidRPr="001370FF">
            <w:rPr>
              <w:snapToGrid/>
              <w:lang w:val="en-GB" w:eastAsia="en-US"/>
            </w:rPr>
            <w:t>Nepa</w:t>
          </w:r>
          <w:r w:rsidR="003A7B88">
            <w:rPr>
              <w:snapToGrid/>
              <w:lang w:val="en-GB" w:eastAsia="en-US"/>
            </w:rPr>
            <w:t>l</w:t>
          </w:r>
        </w:smartTag>
      </w:smartTag>
      <w:r w:rsidR="003A7B88">
        <w:rPr>
          <w:snapToGrid/>
          <w:lang w:val="en-GB" w:eastAsia="en-US"/>
        </w:rPr>
        <w:t xml:space="preserve">, </w:t>
      </w:r>
      <w:r w:rsidRPr="001370FF">
        <w:rPr>
          <w:snapToGrid/>
          <w:lang w:val="en-GB" w:eastAsia="en-US"/>
        </w:rPr>
        <w:t>UNFP</w:t>
      </w:r>
      <w:r w:rsidR="003A7B88">
        <w:rPr>
          <w:snapToGrid/>
          <w:lang w:val="en-GB" w:eastAsia="en-US"/>
        </w:rPr>
        <w:t xml:space="preserve">A, </w:t>
      </w:r>
      <w:r w:rsidRPr="001370FF">
        <w:rPr>
          <w:snapToGrid/>
          <w:lang w:val="en-GB" w:eastAsia="en-US"/>
        </w:rPr>
        <w:t>200</w:t>
      </w:r>
      <w:r w:rsidR="00654786" w:rsidRPr="001370FF">
        <w:rPr>
          <w:snapToGrid/>
          <w:lang w:val="en-GB" w:eastAsia="en-US"/>
        </w:rPr>
        <w:t>7.</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Gender Responsive Budge</w:t>
      </w:r>
      <w:r w:rsidR="003A7B88">
        <w:rPr>
          <w:snapToGrid/>
          <w:lang w:val="en-GB" w:eastAsia="en-US"/>
        </w:rPr>
        <w:t xml:space="preserve">t, </w:t>
      </w:r>
      <w:r w:rsidRPr="001370FF">
        <w:rPr>
          <w:snapToGrid/>
          <w:lang w:val="en-GB" w:eastAsia="en-US"/>
        </w:rPr>
        <w:t>The Government of Nepal Ministry of Financ</w:t>
      </w:r>
      <w:r w:rsidR="003A7B88">
        <w:rPr>
          <w:snapToGrid/>
          <w:lang w:val="en-GB" w:eastAsia="en-US"/>
        </w:rPr>
        <w:t xml:space="preserve">e, </w:t>
      </w:r>
      <w:r w:rsidRPr="001370FF">
        <w:rPr>
          <w:snapToGrid/>
          <w:lang w:val="en-GB" w:eastAsia="en-US"/>
        </w:rPr>
        <w:t>200</w:t>
      </w:r>
      <w:r w:rsidR="00654786" w:rsidRPr="001370FF">
        <w:rPr>
          <w:snapToGrid/>
          <w:lang w:val="en-GB" w:eastAsia="en-US"/>
        </w:rPr>
        <w:t>8.</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Girl Child</w:t>
      </w:r>
      <w:r w:rsidR="00654786" w:rsidRPr="001370FF">
        <w:rPr>
          <w:snapToGrid/>
          <w:lang w:val="en-GB" w:eastAsia="en-US"/>
        </w:rPr>
        <w:t>：</w:t>
      </w:r>
      <w:r w:rsidRPr="001370FF">
        <w:rPr>
          <w:snapToGrid/>
          <w:lang w:val="en-GB" w:eastAsia="en-US"/>
        </w:rPr>
        <w:t xml:space="preserve"> National Consultatio</w:t>
      </w:r>
      <w:r w:rsidR="003A7B88">
        <w:rPr>
          <w:snapToGrid/>
          <w:lang w:val="en-GB" w:eastAsia="en-US"/>
        </w:rPr>
        <w:t xml:space="preserve">n, </w:t>
      </w:r>
      <w:r w:rsidRPr="001370FF">
        <w:rPr>
          <w:snapToGrid/>
          <w:lang w:val="en-GB" w:eastAsia="en-US"/>
        </w:rPr>
        <w:t>Beyond Beijing Committe</w:t>
      </w:r>
      <w:r w:rsidR="003A7B88">
        <w:rPr>
          <w:snapToGrid/>
          <w:lang w:val="en-GB" w:eastAsia="en-US"/>
        </w:rPr>
        <w:t xml:space="preserve">e, </w:t>
      </w:r>
      <w:r w:rsidRPr="001370FF">
        <w:rPr>
          <w:snapToGrid/>
          <w:lang w:val="en-GB" w:eastAsia="en-US"/>
        </w:rPr>
        <w:t>4</w:t>
      </w:r>
      <w:r w:rsidR="00696403">
        <w:rPr>
          <w:snapToGrid/>
          <w:lang w:val="en-GB" w:eastAsia="en-US"/>
        </w:rPr>
        <w:t>-</w:t>
      </w:r>
      <w:r w:rsidRPr="001370FF">
        <w:rPr>
          <w:snapToGrid/>
          <w:lang w:val="en-GB" w:eastAsia="en-US"/>
        </w:rPr>
        <w:t>7 Septembe</w:t>
      </w:r>
      <w:r w:rsidR="003A7B88">
        <w:rPr>
          <w:snapToGrid/>
          <w:lang w:val="en-GB" w:eastAsia="en-US"/>
        </w:rPr>
        <w:t xml:space="preserve">r, </w:t>
      </w:r>
      <w:r w:rsidRPr="001370FF">
        <w:rPr>
          <w:snapToGrid/>
          <w:lang w:val="en-GB" w:eastAsia="en-US"/>
        </w:rPr>
        <w:t>200</w:t>
      </w:r>
      <w:r w:rsidR="00654786" w:rsidRPr="001370FF">
        <w:rPr>
          <w:snapToGrid/>
          <w:lang w:val="en-GB" w:eastAsia="en-US"/>
        </w:rPr>
        <w:t>7.</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Implementation of the UN Convention to Combat Desertification Third National Report Nepa</w:t>
      </w:r>
      <w:r w:rsidR="003A7B88">
        <w:rPr>
          <w:snapToGrid/>
          <w:lang w:val="en-GB" w:eastAsia="en-US"/>
        </w:rPr>
        <w:t xml:space="preserve">l, </w:t>
      </w:r>
      <w:r w:rsidRPr="001370FF">
        <w:rPr>
          <w:snapToGrid/>
          <w:lang w:val="en-GB" w:eastAsia="en-US"/>
        </w:rPr>
        <w:t>Government of Nepal Ministry of Environmen</w:t>
      </w:r>
      <w:r w:rsidR="003A7B88">
        <w:rPr>
          <w:snapToGrid/>
          <w:lang w:val="en-GB" w:eastAsia="en-US"/>
        </w:rPr>
        <w:t xml:space="preserve">t, </w:t>
      </w:r>
      <w:r w:rsidRPr="001370FF">
        <w:rPr>
          <w:snapToGrid/>
          <w:lang w:val="en-GB" w:eastAsia="en-US"/>
        </w:rPr>
        <w:t>Science and Technolog</w:t>
      </w:r>
      <w:r w:rsidR="003A7B88">
        <w:rPr>
          <w:snapToGrid/>
          <w:lang w:val="en-GB" w:eastAsia="en-US"/>
        </w:rPr>
        <w:t xml:space="preserve">y, </w:t>
      </w:r>
      <w:r w:rsidRPr="001370FF">
        <w:rPr>
          <w:snapToGrid/>
          <w:lang w:val="en-GB" w:eastAsia="en-US"/>
        </w:rPr>
        <w:t>Kathmand</w:t>
      </w:r>
      <w:r w:rsidR="003A7B88">
        <w:rPr>
          <w:snapToGrid/>
          <w:lang w:val="en-GB" w:eastAsia="en-US"/>
        </w:rPr>
        <w:t xml:space="preserve">u, </w:t>
      </w:r>
      <w:r w:rsidRPr="001370FF">
        <w:rPr>
          <w:snapToGrid/>
          <w:lang w:val="en-GB" w:eastAsia="en-US"/>
        </w:rPr>
        <w:t>August 200</w:t>
      </w:r>
      <w:r w:rsidR="00654786" w:rsidRPr="001370FF">
        <w:rPr>
          <w:snapToGrid/>
          <w:lang w:val="en-GB" w:eastAsia="en-US"/>
        </w:rPr>
        <w:t>6.</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Information Technology for Development IT Policy and Strategy Papers for Nepa</w:t>
      </w:r>
      <w:r w:rsidR="003A7B88">
        <w:rPr>
          <w:snapToGrid/>
          <w:lang w:val="en-GB" w:eastAsia="en-US"/>
        </w:rPr>
        <w:t xml:space="preserve">l, </w:t>
      </w:r>
      <w:r w:rsidRPr="001370FF">
        <w:rPr>
          <w:snapToGrid/>
          <w:lang w:val="en-GB" w:eastAsia="en-US"/>
        </w:rPr>
        <w:t>His Majesty’s Government of Nepal National Planning Commission Secretaria</w:t>
      </w:r>
      <w:r w:rsidR="003A7B88">
        <w:rPr>
          <w:snapToGrid/>
          <w:lang w:val="en-GB" w:eastAsia="en-US"/>
        </w:rPr>
        <w:t xml:space="preserve">t, </w:t>
      </w:r>
      <w:r w:rsidRPr="001370FF">
        <w:rPr>
          <w:snapToGrid/>
          <w:lang w:val="en-GB" w:eastAsia="en-US"/>
        </w:rPr>
        <w:t>Kathmand</w:t>
      </w:r>
      <w:r w:rsidR="003A7B88">
        <w:rPr>
          <w:snapToGrid/>
          <w:lang w:val="en-GB" w:eastAsia="en-US"/>
        </w:rPr>
        <w:t xml:space="preserve">u, </w:t>
      </w:r>
      <w:r w:rsidRPr="001370FF">
        <w:rPr>
          <w:snapToGrid/>
          <w:lang w:val="en-GB" w:eastAsia="en-US"/>
        </w:rPr>
        <w:t>Nepa</w:t>
      </w:r>
      <w:r w:rsidR="003A7B88">
        <w:rPr>
          <w:snapToGrid/>
          <w:lang w:val="en-GB" w:eastAsia="en-US"/>
        </w:rPr>
        <w:t xml:space="preserve">l, </w:t>
      </w:r>
      <w:r w:rsidRPr="001370FF">
        <w:rPr>
          <w:snapToGrid/>
          <w:lang w:val="en-GB" w:eastAsia="en-US"/>
        </w:rPr>
        <w:t>200</w:t>
      </w:r>
      <w:r w:rsidR="00654786" w:rsidRPr="001370FF">
        <w:rPr>
          <w:snapToGrid/>
          <w:lang w:val="en-GB" w:eastAsia="en-US"/>
        </w:rPr>
        <w:t>1.</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Local Bodies Gender Budget Audit Guideline 200</w:t>
      </w:r>
      <w:r w:rsidR="003A7B88">
        <w:rPr>
          <w:snapToGrid/>
          <w:lang w:val="en-GB" w:eastAsia="en-US"/>
        </w:rPr>
        <w:t>8,</w:t>
      </w:r>
      <w:r w:rsidRPr="001370FF">
        <w:rPr>
          <w:snapToGrid/>
          <w:lang w:val="en-GB" w:eastAsia="en-US"/>
        </w:rPr>
        <w:t xml:space="preserve"> Government of Nepal Ministry of Local Developmen</w:t>
      </w:r>
      <w:r w:rsidR="003A7B88">
        <w:rPr>
          <w:snapToGrid/>
          <w:lang w:val="en-GB" w:eastAsia="en-US"/>
        </w:rPr>
        <w:t xml:space="preserve">t, </w:t>
      </w:r>
      <w:r w:rsidRPr="001370FF">
        <w:rPr>
          <w:snapToGrid/>
          <w:lang w:val="en-GB" w:eastAsia="en-US"/>
        </w:rPr>
        <w:t>200</w:t>
      </w:r>
      <w:r w:rsidR="00654786" w:rsidRPr="001370FF">
        <w:rPr>
          <w:snapToGrid/>
          <w:lang w:val="en-GB" w:eastAsia="en-US"/>
        </w:rPr>
        <w:t>8.</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 xml:space="preserve">MDG Indicators of Nepal </w:t>
      </w:r>
      <w:r w:rsidR="00654786" w:rsidRPr="001370FF">
        <w:rPr>
          <w:snapToGrid/>
          <w:lang w:val="en-GB" w:eastAsia="en-US"/>
        </w:rPr>
        <w:t>(</w:t>
      </w:r>
      <w:r w:rsidRPr="001370FF">
        <w:rPr>
          <w:snapToGrid/>
          <w:lang w:val="en-GB" w:eastAsia="en-US"/>
        </w:rPr>
        <w:t>1990</w:t>
      </w:r>
      <w:r w:rsidR="00654786" w:rsidRPr="001370FF">
        <w:rPr>
          <w:snapToGrid/>
          <w:lang w:val="en-GB" w:eastAsia="en-US"/>
        </w:rPr>
        <w:t>/</w:t>
      </w:r>
      <w:r w:rsidRPr="001370FF">
        <w:rPr>
          <w:snapToGrid/>
          <w:lang w:val="en-GB" w:eastAsia="en-US"/>
        </w:rPr>
        <w:t>91</w:t>
      </w:r>
      <w:r w:rsidR="00654786" w:rsidRPr="001370FF">
        <w:rPr>
          <w:snapToGrid/>
          <w:lang w:val="en-GB" w:eastAsia="en-US"/>
        </w:rPr>
        <w:t xml:space="preserve">- </w:t>
      </w:r>
      <w:r w:rsidRPr="001370FF">
        <w:rPr>
          <w:snapToGrid/>
          <w:lang w:val="en-GB" w:eastAsia="en-US"/>
        </w:rPr>
        <w:t>2005</w:t>
      </w:r>
      <w:r w:rsidR="00654786" w:rsidRPr="001370FF">
        <w:rPr>
          <w:snapToGrid/>
          <w:lang w:val="en-GB" w:eastAsia="en-US"/>
        </w:rPr>
        <w:t>/</w:t>
      </w:r>
      <w:r w:rsidRPr="001370FF">
        <w:rPr>
          <w:snapToGrid/>
          <w:lang w:val="en-GB" w:eastAsia="en-US"/>
        </w:rPr>
        <w:t>2006</w:t>
      </w:r>
      <w:r w:rsidR="00654786" w:rsidRPr="001370FF">
        <w:rPr>
          <w:snapToGrid/>
          <w:lang w:val="en-GB" w:eastAsia="en-US"/>
        </w:rPr>
        <w:t>)</w:t>
      </w:r>
      <w:r w:rsidR="00654786" w:rsidRPr="001370FF">
        <w:rPr>
          <w:snapToGrid/>
          <w:lang w:val="en-GB" w:eastAsia="en-US"/>
        </w:rPr>
        <w:t>，</w:t>
      </w:r>
      <w:r w:rsidRPr="001370FF">
        <w:rPr>
          <w:snapToGrid/>
          <w:lang w:val="en-GB" w:eastAsia="en-US"/>
        </w:rPr>
        <w:t>Government of Nepal National Planning Commission Secretaria</w:t>
      </w:r>
      <w:r w:rsidR="003A7B88">
        <w:rPr>
          <w:snapToGrid/>
          <w:lang w:val="en-GB" w:eastAsia="en-US"/>
        </w:rPr>
        <w:t xml:space="preserve">t, </w:t>
      </w:r>
      <w:r w:rsidRPr="001370FF">
        <w:rPr>
          <w:snapToGrid/>
          <w:lang w:val="en-GB" w:eastAsia="en-US"/>
        </w:rPr>
        <w:t>Central Bureau of Statistic</w:t>
      </w:r>
      <w:r w:rsidR="003A7B88">
        <w:rPr>
          <w:snapToGrid/>
          <w:lang w:val="en-GB" w:eastAsia="en-US"/>
        </w:rPr>
        <w:t xml:space="preserve">s, </w:t>
      </w:r>
      <w:r w:rsidRPr="001370FF">
        <w:rPr>
          <w:snapToGrid/>
          <w:lang w:val="en-GB" w:eastAsia="en-US"/>
        </w:rPr>
        <w:t>November 200</w:t>
      </w:r>
      <w:r w:rsidR="00654786" w:rsidRPr="001370FF">
        <w:rPr>
          <w:snapToGrid/>
          <w:lang w:val="en-GB" w:eastAsia="en-US"/>
        </w:rPr>
        <w:t>6.</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Monitoring of the Management of Arms and Armies 200</w:t>
      </w:r>
      <w:r w:rsidR="003A7B88">
        <w:rPr>
          <w:snapToGrid/>
          <w:lang w:val="en-GB" w:eastAsia="en-US"/>
        </w:rPr>
        <w:t>6,</w:t>
      </w:r>
      <w:r w:rsidRPr="001370FF">
        <w:rPr>
          <w:snapToGrid/>
          <w:lang w:val="en-GB" w:eastAsia="en-US"/>
        </w:rPr>
        <w:t xml:space="preserve"> Peace Secretaria</w:t>
      </w:r>
      <w:r w:rsidR="003A7B88">
        <w:rPr>
          <w:snapToGrid/>
          <w:lang w:val="en-GB" w:eastAsia="en-US"/>
        </w:rPr>
        <w:t xml:space="preserve">t, </w:t>
      </w:r>
      <w:r w:rsidRPr="001370FF">
        <w:rPr>
          <w:snapToGrid/>
          <w:lang w:val="en-GB" w:eastAsia="en-US"/>
        </w:rPr>
        <w:t>December 200</w:t>
      </w:r>
      <w:r w:rsidR="00654786" w:rsidRPr="001370FF">
        <w:rPr>
          <w:snapToGrid/>
          <w:lang w:val="en-GB" w:eastAsia="en-US"/>
        </w:rPr>
        <w:t>6.</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National Plan of Action 2060 on CEDA</w:t>
      </w:r>
      <w:r w:rsidR="003A7B88">
        <w:rPr>
          <w:snapToGrid/>
          <w:lang w:val="en-GB" w:eastAsia="en-US"/>
        </w:rPr>
        <w:t xml:space="preserve">W, </w:t>
      </w:r>
      <w:r w:rsidR="00696403">
        <w:rPr>
          <w:snapToGrid/>
          <w:lang w:val="en-GB" w:eastAsia="en-US"/>
        </w:rPr>
        <w:t>Government of Nepal</w:t>
      </w:r>
      <w:r w:rsidR="00654786" w:rsidRPr="001370FF">
        <w:rPr>
          <w:snapToGrid/>
          <w:lang w:val="en-GB" w:eastAsia="en-US"/>
        </w:rPr>
        <w:t>，</w:t>
      </w:r>
      <w:r w:rsidRPr="001370FF">
        <w:rPr>
          <w:snapToGrid/>
          <w:lang w:val="en-GB" w:eastAsia="en-US"/>
        </w:rPr>
        <w:t>Ministry of Wome</w:t>
      </w:r>
      <w:r w:rsidR="003A7B88">
        <w:rPr>
          <w:snapToGrid/>
          <w:lang w:val="en-GB" w:eastAsia="en-US"/>
        </w:rPr>
        <w:t xml:space="preserve">n, </w:t>
      </w:r>
      <w:r w:rsidRPr="001370FF">
        <w:rPr>
          <w:snapToGrid/>
          <w:lang w:val="en-GB" w:eastAsia="en-US"/>
        </w:rPr>
        <w:t>Children and Welfar</w:t>
      </w:r>
      <w:r w:rsidR="003A7B88">
        <w:rPr>
          <w:snapToGrid/>
          <w:lang w:val="en-GB" w:eastAsia="en-US"/>
        </w:rPr>
        <w:t xml:space="preserve">e, </w:t>
      </w:r>
      <w:r w:rsidRPr="001370FF">
        <w:rPr>
          <w:snapToGrid/>
          <w:lang w:val="en-GB" w:eastAsia="en-US"/>
        </w:rPr>
        <w:t>2</w:t>
      </w:r>
      <w:r w:rsidRPr="001370FF">
        <w:rPr>
          <w:snapToGrid/>
          <w:vertAlign w:val="superscript"/>
          <w:lang w:val="en-GB" w:eastAsia="en-US"/>
        </w:rPr>
        <w:t>nd</w:t>
      </w:r>
      <w:r w:rsidRPr="001370FF">
        <w:rPr>
          <w:snapToGrid/>
          <w:lang w:val="en-GB" w:eastAsia="en-US"/>
        </w:rPr>
        <w:t xml:space="preserve"> Edition 2008 </w:t>
      </w:r>
      <w:r w:rsidR="00654786" w:rsidRPr="001370FF">
        <w:rPr>
          <w:snapToGrid/>
          <w:lang w:val="en-GB" w:eastAsia="en-US"/>
        </w:rPr>
        <w:t>(</w:t>
      </w:r>
      <w:r w:rsidRPr="001370FF">
        <w:rPr>
          <w:snapToGrid/>
          <w:lang w:val="en-GB" w:eastAsia="en-US"/>
        </w:rPr>
        <w:t>2065</w:t>
      </w:r>
      <w:r w:rsidR="00654786" w:rsidRPr="001370FF">
        <w:rPr>
          <w:snapToGrid/>
          <w:lang w:val="en-GB" w:eastAsia="en-US"/>
        </w:rPr>
        <w:t>)</w:t>
      </w:r>
      <w:r w:rsidRPr="001370FF">
        <w:rPr>
          <w:snapToGrid/>
          <w:lang w:val="en-GB" w:eastAsia="en-US"/>
        </w:rPr>
        <w:t>.</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 xml:space="preserve">National Policies on Internally Displaced Persons 2063 </w:t>
      </w:r>
      <w:r w:rsidR="00654786" w:rsidRPr="001370FF">
        <w:rPr>
          <w:snapToGrid/>
          <w:lang w:val="en-GB" w:eastAsia="en-US"/>
        </w:rPr>
        <w:t>(</w:t>
      </w:r>
      <w:r w:rsidRPr="001370FF">
        <w:rPr>
          <w:snapToGrid/>
          <w:lang w:val="en-GB" w:eastAsia="en-US"/>
        </w:rPr>
        <w:t>2007</w:t>
      </w:r>
      <w:r w:rsidR="00654786" w:rsidRPr="001370FF">
        <w:rPr>
          <w:snapToGrid/>
          <w:lang w:val="en-GB" w:eastAsia="en-US"/>
        </w:rPr>
        <w:t>)</w:t>
      </w:r>
      <w:r w:rsidR="00654786" w:rsidRPr="001370FF">
        <w:rPr>
          <w:snapToGrid/>
          <w:lang w:val="en-GB" w:eastAsia="en-US"/>
        </w:rPr>
        <w:t>，</w:t>
      </w:r>
      <w:r w:rsidRPr="001370FF">
        <w:rPr>
          <w:snapToGrid/>
          <w:lang w:val="en-GB" w:eastAsia="en-US"/>
        </w:rPr>
        <w:t>Government of Nepal Ministry of Peace &amp; Reconstructio</w:t>
      </w:r>
      <w:r w:rsidR="003A7B88">
        <w:rPr>
          <w:snapToGrid/>
          <w:lang w:val="en-GB" w:eastAsia="en-US"/>
        </w:rPr>
        <w:t xml:space="preserve">n, </w:t>
      </w:r>
      <w:r w:rsidRPr="001370FF">
        <w:rPr>
          <w:snapToGrid/>
          <w:lang w:val="en-GB" w:eastAsia="en-US"/>
        </w:rPr>
        <w:t>200</w:t>
      </w:r>
      <w:r w:rsidR="00654786" w:rsidRPr="001370FF">
        <w:rPr>
          <w:snapToGrid/>
          <w:lang w:val="en-GB" w:eastAsia="en-US"/>
        </w:rPr>
        <w:t>7.</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National Women Commission Ac</w:t>
      </w:r>
      <w:r w:rsidR="003A7B88">
        <w:rPr>
          <w:snapToGrid/>
          <w:lang w:val="en-GB" w:eastAsia="en-US"/>
        </w:rPr>
        <w:t xml:space="preserve">t, </w:t>
      </w:r>
      <w:r w:rsidRPr="001370FF">
        <w:rPr>
          <w:snapToGrid/>
          <w:lang w:val="en-GB" w:eastAsia="en-US"/>
        </w:rPr>
        <w:t xml:space="preserve">2063 </w:t>
      </w:r>
      <w:r w:rsidR="00654786" w:rsidRPr="001370FF">
        <w:rPr>
          <w:snapToGrid/>
          <w:lang w:val="en-GB" w:eastAsia="en-US"/>
        </w:rPr>
        <w:t>(</w:t>
      </w:r>
      <w:r w:rsidRPr="001370FF">
        <w:rPr>
          <w:snapToGrid/>
          <w:lang w:val="en-GB" w:eastAsia="en-US"/>
        </w:rPr>
        <w:t>2007</w:t>
      </w:r>
      <w:r w:rsidR="00654786" w:rsidRPr="001370FF">
        <w:rPr>
          <w:snapToGrid/>
          <w:lang w:val="en-GB" w:eastAsia="en-US"/>
        </w:rPr>
        <w:t>)</w:t>
      </w:r>
      <w:r w:rsidRPr="001370FF">
        <w:rPr>
          <w:snapToGrid/>
          <w:lang w:val="en-GB" w:eastAsia="en-US"/>
        </w:rPr>
        <w:t>.</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 xml:space="preserve">NGO Country </w:t>
      </w:r>
      <w:smartTag w:uri="urn:schemas-microsoft-com:office:smarttags" w:element="City">
        <w:r w:rsidRPr="001370FF">
          <w:rPr>
            <w:snapToGrid/>
            <w:lang w:val="en-GB" w:eastAsia="en-US"/>
          </w:rPr>
          <w:t>Repor</w:t>
        </w:r>
        <w:r w:rsidR="003A7B88">
          <w:rPr>
            <w:snapToGrid/>
            <w:lang w:val="en-GB" w:eastAsia="en-US"/>
          </w:rPr>
          <w:t>t</w:t>
        </w:r>
      </w:smartTag>
      <w:r w:rsidR="003A7B88">
        <w:rPr>
          <w:snapToGrid/>
          <w:lang w:val="en-GB" w:eastAsia="en-US"/>
        </w:rPr>
        <w:t xml:space="preserve">, </w:t>
      </w:r>
      <w:smartTag w:uri="urn:schemas-microsoft-com:office:smarttags" w:element="country-region">
        <w:r w:rsidRPr="001370FF">
          <w:rPr>
            <w:snapToGrid/>
            <w:lang w:val="en-GB" w:eastAsia="en-US"/>
          </w:rPr>
          <w:t>Nepa</w:t>
        </w:r>
        <w:r w:rsidR="003A7B88">
          <w:rPr>
            <w:snapToGrid/>
            <w:lang w:val="en-GB" w:eastAsia="en-US"/>
          </w:rPr>
          <w:t>l</w:t>
        </w:r>
      </w:smartTag>
      <w:r w:rsidR="003A7B88">
        <w:rPr>
          <w:snapToGrid/>
          <w:lang w:val="en-GB" w:eastAsia="en-US"/>
        </w:rPr>
        <w:t xml:space="preserve">, </w:t>
      </w:r>
      <w:r w:rsidRPr="001370FF">
        <w:rPr>
          <w:snapToGrid/>
          <w:lang w:val="en-GB" w:eastAsia="en-US"/>
        </w:rPr>
        <w:t>Monitoring Platfor</w:t>
      </w:r>
      <w:r w:rsidR="003A7B88">
        <w:rPr>
          <w:snapToGrid/>
          <w:lang w:val="en-GB" w:eastAsia="en-US"/>
        </w:rPr>
        <w:t xml:space="preserve">m, </w:t>
      </w:r>
      <w:r w:rsidRPr="001370FF">
        <w:rPr>
          <w:snapToGrid/>
          <w:lang w:val="en-GB" w:eastAsia="en-US"/>
        </w:rPr>
        <w:t>Pledge and Performanc</w:t>
      </w:r>
      <w:r w:rsidR="003A7B88">
        <w:rPr>
          <w:snapToGrid/>
          <w:lang w:val="en-GB" w:eastAsia="en-US"/>
        </w:rPr>
        <w:t xml:space="preserve">e, </w:t>
      </w:r>
      <w:r w:rsidRPr="001370FF">
        <w:rPr>
          <w:snapToGrid/>
          <w:lang w:val="en-GB" w:eastAsia="en-US"/>
        </w:rPr>
        <w:t xml:space="preserve">Beyond </w:t>
      </w:r>
      <w:smartTag w:uri="urn:schemas-microsoft-com:office:smarttags" w:element="place">
        <w:smartTag w:uri="urn:schemas-microsoft-com:office:smarttags" w:element="City">
          <w:r w:rsidRPr="001370FF">
            <w:rPr>
              <w:snapToGrid/>
              <w:lang w:val="en-GB" w:eastAsia="en-US"/>
            </w:rPr>
            <w:t>Beijing</w:t>
          </w:r>
        </w:smartTag>
      </w:smartTag>
      <w:r w:rsidRPr="001370FF">
        <w:rPr>
          <w:snapToGrid/>
          <w:lang w:val="en-GB" w:eastAsia="en-US"/>
        </w:rPr>
        <w:t xml:space="preserve"> Committe</w:t>
      </w:r>
      <w:r w:rsidR="003A7B88">
        <w:rPr>
          <w:snapToGrid/>
          <w:lang w:val="en-GB" w:eastAsia="en-US"/>
        </w:rPr>
        <w:t xml:space="preserve">e, </w:t>
      </w:r>
      <w:r w:rsidRPr="001370FF">
        <w:rPr>
          <w:snapToGrid/>
          <w:lang w:val="en-GB" w:eastAsia="en-US"/>
        </w:rPr>
        <w:t>Second Editio</w:t>
      </w:r>
      <w:r w:rsidR="003A7B88">
        <w:rPr>
          <w:snapToGrid/>
          <w:lang w:val="en-GB" w:eastAsia="en-US"/>
        </w:rPr>
        <w:t xml:space="preserve">n, </w:t>
      </w:r>
      <w:r w:rsidRPr="001370FF">
        <w:rPr>
          <w:snapToGrid/>
          <w:lang w:val="en-GB" w:eastAsia="en-US"/>
        </w:rPr>
        <w:t>200</w:t>
      </w:r>
      <w:r w:rsidR="00654786" w:rsidRPr="001370FF">
        <w:rPr>
          <w:snapToGrid/>
          <w:lang w:val="en-GB" w:eastAsia="en-US"/>
        </w:rPr>
        <w:t>3.</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3A02D0">
        <w:rPr>
          <w:snapToGrid/>
          <w:lang w:eastAsia="en-US"/>
        </w:rPr>
        <w:t>Population Census Results in Gender Perspective — Population Census 2001 — Vol. 1&amp;</w:t>
      </w:r>
      <w:r w:rsidR="00654786" w:rsidRPr="003A02D0">
        <w:rPr>
          <w:snapToGrid/>
          <w:lang w:eastAsia="en-US"/>
        </w:rPr>
        <w:t>2.</w:t>
      </w:r>
      <w:r w:rsidRPr="003A02D0">
        <w:rPr>
          <w:snapToGrid/>
          <w:lang w:eastAsia="en-US"/>
        </w:rPr>
        <w:t xml:space="preserve"> </w:t>
      </w:r>
      <w:r w:rsidRPr="001370FF">
        <w:rPr>
          <w:snapToGrid/>
          <w:lang w:val="en-GB" w:eastAsia="en-US"/>
        </w:rPr>
        <w:t>His Majesty’s Government National Planning Commission Secretariat Central Bureau of Statistic</w:t>
      </w:r>
      <w:r w:rsidR="00654786" w:rsidRPr="001370FF">
        <w:rPr>
          <w:snapToGrid/>
          <w:lang w:val="en-GB" w:eastAsia="en-US"/>
        </w:rPr>
        <w:t>/</w:t>
      </w:r>
      <w:r w:rsidRPr="001370FF">
        <w:rPr>
          <w:snapToGrid/>
          <w:lang w:val="en-GB" w:eastAsia="en-US"/>
        </w:rPr>
        <w:t>UNIFEM.</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Procedures of Information Departmen</w:t>
      </w:r>
      <w:r w:rsidR="003A7B88">
        <w:rPr>
          <w:snapToGrid/>
          <w:lang w:val="en-GB" w:eastAsia="en-US"/>
        </w:rPr>
        <w:t xml:space="preserve">t, </w:t>
      </w:r>
      <w:r w:rsidRPr="001370FF">
        <w:rPr>
          <w:snapToGrid/>
          <w:lang w:val="en-GB" w:eastAsia="en-US"/>
        </w:rPr>
        <w:t>Government of Nepal Ministry of Information &amp; Communicatio</w:t>
      </w:r>
      <w:r w:rsidR="003A7B88">
        <w:rPr>
          <w:snapToGrid/>
          <w:lang w:val="en-GB" w:eastAsia="en-US"/>
        </w:rPr>
        <w:t xml:space="preserve">n, </w:t>
      </w:r>
      <w:r w:rsidRPr="001370FF">
        <w:rPr>
          <w:snapToGrid/>
          <w:lang w:val="en-GB" w:eastAsia="en-US"/>
        </w:rPr>
        <w:t>Information Departmen</w:t>
      </w:r>
      <w:r w:rsidR="003A7B88">
        <w:rPr>
          <w:snapToGrid/>
          <w:lang w:val="en-GB" w:eastAsia="en-US"/>
        </w:rPr>
        <w:t xml:space="preserve">t, </w:t>
      </w:r>
      <w:r w:rsidRPr="001370FF">
        <w:rPr>
          <w:snapToGrid/>
          <w:lang w:val="en-GB" w:eastAsia="en-US"/>
        </w:rPr>
        <w:t>200</w:t>
      </w:r>
      <w:r w:rsidR="00654786" w:rsidRPr="001370FF">
        <w:rPr>
          <w:snapToGrid/>
          <w:lang w:val="en-GB" w:eastAsia="en-US"/>
        </w:rPr>
        <w:t>6.</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Progress in Sexual and Reproductive Health Researc</w:t>
      </w:r>
      <w:r w:rsidR="003A7B88">
        <w:rPr>
          <w:snapToGrid/>
          <w:lang w:val="en-GB" w:eastAsia="en-US"/>
        </w:rPr>
        <w:t xml:space="preserve">h, </w:t>
      </w:r>
      <w:r w:rsidRPr="001370FF">
        <w:rPr>
          <w:snapToGrid/>
          <w:lang w:val="en-GB" w:eastAsia="en-US"/>
        </w:rPr>
        <w:t>UNDP</w:t>
      </w:r>
      <w:r w:rsidR="00654786" w:rsidRPr="001370FF">
        <w:rPr>
          <w:snapToGrid/>
          <w:lang w:val="en-GB" w:eastAsia="en-US"/>
        </w:rPr>
        <w:t>/</w:t>
      </w:r>
      <w:r w:rsidRPr="001370FF">
        <w:rPr>
          <w:snapToGrid/>
          <w:lang w:val="en-GB" w:eastAsia="en-US"/>
        </w:rPr>
        <w:t>UNFPA</w:t>
      </w:r>
      <w:r w:rsidR="00654786" w:rsidRPr="001370FF">
        <w:rPr>
          <w:snapToGrid/>
          <w:lang w:val="en-GB" w:eastAsia="en-US"/>
        </w:rPr>
        <w:t>/</w:t>
      </w:r>
      <w:r w:rsidRPr="001370FF">
        <w:rPr>
          <w:snapToGrid/>
          <w:lang w:val="en-GB" w:eastAsia="en-US"/>
        </w:rPr>
        <w:t>WHO</w:t>
      </w:r>
      <w:r w:rsidR="00654786" w:rsidRPr="001370FF">
        <w:rPr>
          <w:snapToGrid/>
          <w:lang w:val="en-GB" w:eastAsia="en-US"/>
        </w:rPr>
        <w:t>/</w:t>
      </w:r>
      <w:r w:rsidRPr="001370FF">
        <w:rPr>
          <w:snapToGrid/>
          <w:lang w:val="en-GB" w:eastAsia="en-US"/>
        </w:rPr>
        <w:t>World Ban</w:t>
      </w:r>
      <w:r w:rsidR="003A7B88">
        <w:rPr>
          <w:snapToGrid/>
          <w:lang w:val="en-GB" w:eastAsia="en-US"/>
        </w:rPr>
        <w:t xml:space="preserve">k, </w:t>
      </w:r>
      <w:r w:rsidRPr="001370FF">
        <w:rPr>
          <w:snapToGrid/>
          <w:lang w:val="en-GB" w:eastAsia="en-US"/>
        </w:rPr>
        <w:t>No. 7</w:t>
      </w:r>
      <w:r w:rsidR="003A7B88">
        <w:rPr>
          <w:snapToGrid/>
          <w:lang w:val="en-GB" w:eastAsia="en-US"/>
        </w:rPr>
        <w:t>3,</w:t>
      </w:r>
      <w:r w:rsidRPr="001370FF">
        <w:rPr>
          <w:snapToGrid/>
          <w:lang w:val="en-GB" w:eastAsia="en-US"/>
        </w:rPr>
        <w:t xml:space="preserve"> 200</w:t>
      </w:r>
      <w:r w:rsidR="00654786" w:rsidRPr="001370FF">
        <w:rPr>
          <w:snapToGrid/>
          <w:lang w:val="en-GB" w:eastAsia="en-US"/>
        </w:rPr>
        <w:t>6.</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Progress Report of Peace Found Projec</w:t>
      </w:r>
      <w:r w:rsidR="003A7B88">
        <w:rPr>
          <w:snapToGrid/>
          <w:lang w:val="en-GB" w:eastAsia="en-US"/>
        </w:rPr>
        <w:t xml:space="preserve">t, </w:t>
      </w:r>
      <w:r w:rsidRPr="001370FF">
        <w:rPr>
          <w:snapToGrid/>
          <w:lang w:val="en-GB" w:eastAsia="en-US"/>
        </w:rPr>
        <w:t>Peace Fund Secretaria</w:t>
      </w:r>
      <w:r w:rsidR="003A7B88">
        <w:rPr>
          <w:snapToGrid/>
          <w:lang w:val="en-GB" w:eastAsia="en-US"/>
        </w:rPr>
        <w:t xml:space="preserve">t, </w:t>
      </w:r>
      <w:r w:rsidRPr="001370FF">
        <w:rPr>
          <w:snapToGrid/>
          <w:lang w:val="en-GB" w:eastAsia="en-US"/>
        </w:rPr>
        <w:t>Ministry of Financ</w:t>
      </w:r>
      <w:r w:rsidR="003A7B88">
        <w:rPr>
          <w:snapToGrid/>
          <w:lang w:val="en-GB" w:eastAsia="en-US"/>
        </w:rPr>
        <w:t xml:space="preserve">e, </w:t>
      </w:r>
      <w:r w:rsidRPr="001370FF">
        <w:rPr>
          <w:snapToGrid/>
          <w:lang w:val="en-GB" w:eastAsia="en-US"/>
        </w:rPr>
        <w:t>r 2</w:t>
      </w:r>
      <w:r w:rsidRPr="001370FF">
        <w:rPr>
          <w:snapToGrid/>
          <w:vertAlign w:val="superscript"/>
          <w:lang w:val="en-GB" w:eastAsia="en-US"/>
        </w:rPr>
        <w:t>nd</w:t>
      </w:r>
      <w:r w:rsidRPr="001370FF">
        <w:rPr>
          <w:snapToGrid/>
          <w:lang w:val="en-GB" w:eastAsia="en-US"/>
        </w:rPr>
        <w:t xml:space="preserve"> October 200</w:t>
      </w:r>
      <w:r w:rsidR="00654786" w:rsidRPr="001370FF">
        <w:rPr>
          <w:snapToGrid/>
          <w:lang w:val="en-GB" w:eastAsia="en-US"/>
        </w:rPr>
        <w:t>7.</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 xml:space="preserve">School Level Educational Statistics on </w:t>
      </w:r>
      <w:smartTag w:uri="urn:schemas-microsoft-com:office:smarttags" w:element="place">
        <w:smartTag w:uri="urn:schemas-microsoft-com:office:smarttags" w:element="country-region">
          <w:r w:rsidRPr="001370FF">
            <w:rPr>
              <w:snapToGrid/>
              <w:lang w:val="en-GB" w:eastAsia="en-US"/>
            </w:rPr>
            <w:t>Nepal</w:t>
          </w:r>
        </w:smartTag>
      </w:smartTag>
      <w:r w:rsidRPr="001370FF">
        <w:rPr>
          <w:snapToGrid/>
          <w:lang w:val="en-GB" w:eastAsia="en-US"/>
        </w:rPr>
        <w:t xml:space="preserve"> Consolidated Report 200</w:t>
      </w:r>
      <w:r w:rsidR="003A7B88">
        <w:rPr>
          <w:snapToGrid/>
          <w:lang w:val="en-GB" w:eastAsia="en-US"/>
        </w:rPr>
        <w:t>6,</w:t>
      </w:r>
      <w:r w:rsidRPr="001370FF">
        <w:rPr>
          <w:snapToGrid/>
          <w:lang w:val="en-GB" w:eastAsia="en-US"/>
        </w:rPr>
        <w:t xml:space="preserve"> Government of Nepal Ministry of Education and Sport</w:t>
      </w:r>
      <w:r w:rsidR="003A7B88">
        <w:rPr>
          <w:snapToGrid/>
          <w:lang w:val="en-GB" w:eastAsia="en-US"/>
        </w:rPr>
        <w:t xml:space="preserve">s, </w:t>
      </w:r>
      <w:r w:rsidRPr="001370FF">
        <w:rPr>
          <w:snapToGrid/>
          <w:lang w:val="en-GB" w:eastAsia="en-US"/>
        </w:rPr>
        <w:t>Department of Educatio</w:t>
      </w:r>
      <w:r w:rsidR="003A7B88">
        <w:rPr>
          <w:snapToGrid/>
          <w:lang w:val="en-GB" w:eastAsia="en-US"/>
        </w:rPr>
        <w:t xml:space="preserve">n, </w:t>
      </w:r>
      <w:r w:rsidRPr="001370FF">
        <w:rPr>
          <w:snapToGrid/>
          <w:lang w:val="en-GB" w:eastAsia="en-US"/>
        </w:rPr>
        <w:t>June 200</w:t>
      </w:r>
      <w:r w:rsidR="00654786" w:rsidRPr="001370FF">
        <w:rPr>
          <w:snapToGrid/>
          <w:lang w:val="en-GB" w:eastAsia="en-US"/>
        </w:rPr>
        <w:t>7.</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Some Statistical Facts on Nepalese Women</w:t>
      </w:r>
      <w:r w:rsidR="00654786" w:rsidRPr="001370FF">
        <w:rPr>
          <w:snapToGrid/>
          <w:lang w:val="en-GB" w:eastAsia="en-US"/>
        </w:rPr>
        <w:t>：</w:t>
      </w:r>
      <w:r w:rsidRPr="001370FF">
        <w:rPr>
          <w:snapToGrid/>
          <w:lang w:val="en-GB" w:eastAsia="en-US"/>
        </w:rPr>
        <w:t>200</w:t>
      </w:r>
      <w:r w:rsidR="003A7B88">
        <w:rPr>
          <w:snapToGrid/>
          <w:lang w:val="en-GB" w:eastAsia="en-US"/>
        </w:rPr>
        <w:t>7,</w:t>
      </w:r>
      <w:r w:rsidRPr="001370FF">
        <w:rPr>
          <w:snapToGrid/>
          <w:lang w:val="en-GB" w:eastAsia="en-US"/>
        </w:rPr>
        <w:t xml:space="preserve"> Government of Nepa</w:t>
      </w:r>
      <w:r w:rsidR="003A7B88">
        <w:rPr>
          <w:snapToGrid/>
          <w:lang w:val="en-GB" w:eastAsia="en-US"/>
        </w:rPr>
        <w:t xml:space="preserve">l, </w:t>
      </w:r>
      <w:r w:rsidRPr="001370FF">
        <w:rPr>
          <w:snapToGrid/>
          <w:lang w:val="en-GB" w:eastAsia="en-US"/>
        </w:rPr>
        <w:t>National Planning Commission Secretaria</w:t>
      </w:r>
      <w:r w:rsidR="003A7B88">
        <w:rPr>
          <w:snapToGrid/>
          <w:lang w:val="en-GB" w:eastAsia="en-US"/>
        </w:rPr>
        <w:t xml:space="preserve">t, </w:t>
      </w:r>
      <w:r w:rsidRPr="001370FF">
        <w:rPr>
          <w:snapToGrid/>
          <w:lang w:val="en-GB" w:eastAsia="en-US"/>
        </w:rPr>
        <w:t>Central Bureau of Statistic</w:t>
      </w:r>
      <w:r w:rsidR="003A7B88">
        <w:rPr>
          <w:snapToGrid/>
          <w:lang w:val="en-GB" w:eastAsia="en-US"/>
        </w:rPr>
        <w:t xml:space="preserve">s, </w:t>
      </w:r>
      <w:r w:rsidRPr="001370FF">
        <w:rPr>
          <w:snapToGrid/>
          <w:lang w:val="en-GB" w:eastAsia="en-US"/>
        </w:rPr>
        <w:t>March 200</w:t>
      </w:r>
      <w:r w:rsidR="00654786" w:rsidRPr="001370FF">
        <w:rPr>
          <w:snapToGrid/>
          <w:lang w:val="en-GB" w:eastAsia="en-US"/>
        </w:rPr>
        <w:t>7.</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 xml:space="preserve">Support to the Safe Motherhood Programme </w:t>
      </w:r>
      <w:r w:rsidR="00654786" w:rsidRPr="001370FF">
        <w:rPr>
          <w:snapToGrid/>
          <w:lang w:val="en-GB" w:eastAsia="en-US"/>
        </w:rPr>
        <w:t>(</w:t>
      </w:r>
      <w:r w:rsidRPr="001370FF">
        <w:rPr>
          <w:snapToGrid/>
          <w:lang w:val="en-GB" w:eastAsia="en-US"/>
        </w:rPr>
        <w:t>Leaflet</w:t>
      </w:r>
      <w:r w:rsidR="00654786" w:rsidRPr="001370FF">
        <w:rPr>
          <w:snapToGrid/>
          <w:lang w:val="en-GB" w:eastAsia="en-US"/>
        </w:rPr>
        <w:t>)</w:t>
      </w:r>
      <w:r w:rsidR="00654786" w:rsidRPr="001370FF">
        <w:rPr>
          <w:snapToGrid/>
          <w:lang w:val="en-GB" w:eastAsia="en-US"/>
        </w:rPr>
        <w:t>，</w:t>
      </w:r>
      <w:r w:rsidRPr="001370FF">
        <w:rPr>
          <w:snapToGrid/>
          <w:lang w:val="en-GB" w:eastAsia="en-US"/>
        </w:rPr>
        <w:t>Support to the Safe Motherhood Programm</w:t>
      </w:r>
      <w:r w:rsidR="003A7B88">
        <w:rPr>
          <w:snapToGrid/>
          <w:lang w:val="en-GB" w:eastAsia="en-US"/>
        </w:rPr>
        <w:t xml:space="preserve">e, </w:t>
      </w:r>
      <w:r w:rsidRPr="001370FF">
        <w:rPr>
          <w:snapToGrid/>
          <w:lang w:val="en-GB" w:eastAsia="en-US"/>
        </w:rPr>
        <w:t>Department of Health Services</w:t>
      </w:r>
      <w:r w:rsidR="00654786" w:rsidRPr="001370FF">
        <w:rPr>
          <w:snapToGrid/>
          <w:lang w:val="en-GB" w:eastAsia="en-US"/>
        </w:rPr>
        <w:t>/</w:t>
      </w:r>
      <w:r w:rsidRPr="001370FF">
        <w:rPr>
          <w:snapToGrid/>
          <w:lang w:val="en-GB" w:eastAsia="en-US"/>
        </w:rPr>
        <w:t>DFID.</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 xml:space="preserve">The Constitution of the </w:t>
      </w:r>
      <w:smartTag w:uri="urn:schemas-microsoft-com:office:smarttags" w:element="place">
        <w:smartTag w:uri="urn:schemas-microsoft-com:office:smarttags" w:element="PlaceType">
          <w:r w:rsidRPr="001370FF">
            <w:rPr>
              <w:snapToGrid/>
              <w:lang w:val="en-GB" w:eastAsia="en-US"/>
            </w:rPr>
            <w:t>Kingdom</w:t>
          </w:r>
        </w:smartTag>
        <w:r w:rsidRPr="001370FF">
          <w:rPr>
            <w:snapToGrid/>
            <w:lang w:val="en-GB" w:eastAsia="en-US"/>
          </w:rPr>
          <w:t xml:space="preserve"> of </w:t>
        </w:r>
        <w:smartTag w:uri="urn:schemas-microsoft-com:office:smarttags" w:element="PlaceName">
          <w:r w:rsidRPr="001370FF">
            <w:rPr>
              <w:snapToGrid/>
              <w:lang w:val="en-GB" w:eastAsia="en-US"/>
            </w:rPr>
            <w:t>Nepal</w:t>
          </w:r>
        </w:smartTag>
      </w:smartTag>
      <w:r w:rsidRPr="001370FF">
        <w:rPr>
          <w:snapToGrid/>
          <w:lang w:val="en-GB" w:eastAsia="en-US"/>
        </w:rPr>
        <w:t xml:space="preserve"> 2047 </w:t>
      </w:r>
      <w:r w:rsidR="00654786" w:rsidRPr="001370FF">
        <w:rPr>
          <w:snapToGrid/>
          <w:lang w:val="en-GB" w:eastAsia="en-US"/>
        </w:rPr>
        <w:t>(</w:t>
      </w:r>
      <w:r w:rsidRPr="001370FF">
        <w:rPr>
          <w:snapToGrid/>
          <w:lang w:val="en-GB" w:eastAsia="en-US"/>
        </w:rPr>
        <w:t>1990</w:t>
      </w:r>
      <w:r w:rsidR="00654786" w:rsidRPr="001370FF">
        <w:rPr>
          <w:snapToGrid/>
          <w:lang w:val="en-GB" w:eastAsia="en-US"/>
        </w:rPr>
        <w:t>)</w:t>
      </w:r>
      <w:r w:rsidR="00654786" w:rsidRPr="001370FF">
        <w:rPr>
          <w:snapToGrid/>
          <w:lang w:val="en-GB" w:eastAsia="en-US"/>
        </w:rPr>
        <w:t>，</w:t>
      </w:r>
      <w:r w:rsidRPr="001370FF">
        <w:rPr>
          <w:snapToGrid/>
          <w:lang w:val="en-GB" w:eastAsia="en-US"/>
        </w:rPr>
        <w:t>Ministry of La</w:t>
      </w:r>
      <w:r w:rsidR="003A7B88">
        <w:rPr>
          <w:snapToGrid/>
          <w:lang w:val="en-GB" w:eastAsia="en-US"/>
        </w:rPr>
        <w:t xml:space="preserve">w, </w:t>
      </w:r>
      <w:r w:rsidRPr="001370FF">
        <w:rPr>
          <w:snapToGrid/>
          <w:lang w:val="en-GB" w:eastAsia="en-US"/>
        </w:rPr>
        <w:t>Justice and Parliamentary Affairs Law Books Management Board. Fifth Editio</w:t>
      </w:r>
      <w:r w:rsidR="003A7B88">
        <w:rPr>
          <w:snapToGrid/>
          <w:lang w:val="en-GB" w:eastAsia="en-US"/>
        </w:rPr>
        <w:t xml:space="preserve">n, </w:t>
      </w:r>
      <w:r w:rsidRPr="001370FF">
        <w:rPr>
          <w:snapToGrid/>
          <w:lang w:val="en-GB" w:eastAsia="en-US"/>
        </w:rPr>
        <w:t>February 200</w:t>
      </w:r>
      <w:r w:rsidR="00654786" w:rsidRPr="001370FF">
        <w:rPr>
          <w:snapToGrid/>
          <w:lang w:val="en-GB" w:eastAsia="en-US"/>
        </w:rPr>
        <w:t>4.</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 xml:space="preserve">The Interim Constitution of </w:t>
      </w:r>
      <w:smartTag w:uri="urn:schemas-microsoft-com:office:smarttags" w:element="place">
        <w:smartTag w:uri="urn:schemas-microsoft-com:office:smarttags" w:element="country-region">
          <w:r w:rsidRPr="001370FF">
            <w:rPr>
              <w:snapToGrid/>
              <w:lang w:val="en-GB" w:eastAsia="en-US"/>
            </w:rPr>
            <w:t>Nepa</w:t>
          </w:r>
          <w:r w:rsidR="003A7B88">
            <w:rPr>
              <w:snapToGrid/>
              <w:lang w:val="en-GB" w:eastAsia="en-US"/>
            </w:rPr>
            <w:t>l</w:t>
          </w:r>
        </w:smartTag>
      </w:smartTag>
      <w:r w:rsidR="003A7B88">
        <w:rPr>
          <w:snapToGrid/>
          <w:lang w:val="en-GB" w:eastAsia="en-US"/>
        </w:rPr>
        <w:t xml:space="preserve">, </w:t>
      </w:r>
      <w:r w:rsidRPr="001370FF">
        <w:rPr>
          <w:snapToGrid/>
          <w:lang w:val="en-GB" w:eastAsia="en-US"/>
        </w:rPr>
        <w:t>200</w:t>
      </w:r>
      <w:r w:rsidR="00654786" w:rsidRPr="001370FF">
        <w:rPr>
          <w:snapToGrid/>
          <w:lang w:val="en-GB" w:eastAsia="en-US"/>
        </w:rPr>
        <w:t>7.</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Three Year Interim Pla</w:t>
      </w:r>
      <w:r w:rsidR="003A7B88">
        <w:rPr>
          <w:snapToGrid/>
          <w:lang w:val="en-GB" w:eastAsia="en-US"/>
        </w:rPr>
        <w:t xml:space="preserve">n, </w:t>
      </w:r>
      <w:r w:rsidRPr="001370FF">
        <w:rPr>
          <w:snapToGrid/>
          <w:lang w:val="en-GB" w:eastAsia="en-US"/>
        </w:rPr>
        <w:t>National Planning Commission 2007</w:t>
      </w:r>
      <w:r w:rsidR="00654786" w:rsidRPr="001370FF">
        <w:rPr>
          <w:snapToGrid/>
          <w:lang w:val="en-GB" w:eastAsia="en-US"/>
        </w:rPr>
        <w:t>/</w:t>
      </w:r>
      <w:r w:rsidRPr="001370FF">
        <w:rPr>
          <w:snapToGrid/>
          <w:lang w:val="en-GB" w:eastAsia="en-US"/>
        </w:rPr>
        <w:t>0</w:t>
      </w:r>
      <w:r w:rsidR="00654786" w:rsidRPr="001370FF">
        <w:rPr>
          <w:snapToGrid/>
          <w:lang w:val="en-GB" w:eastAsia="en-US"/>
        </w:rPr>
        <w:t>9.</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 xml:space="preserve">Trafficking in Person Especially on Women and Children in </w:t>
      </w:r>
      <w:smartTag w:uri="urn:schemas-microsoft-com:office:smarttags" w:element="place">
        <w:smartTag w:uri="urn:schemas-microsoft-com:office:smarttags" w:element="country-region">
          <w:r w:rsidRPr="001370FF">
            <w:rPr>
              <w:snapToGrid/>
              <w:lang w:val="en-GB" w:eastAsia="en-US"/>
            </w:rPr>
            <w:t>Nepa</w:t>
          </w:r>
          <w:r w:rsidR="003A7B88">
            <w:rPr>
              <w:snapToGrid/>
              <w:lang w:val="en-GB" w:eastAsia="en-US"/>
            </w:rPr>
            <w:t>l</w:t>
          </w:r>
        </w:smartTag>
      </w:smartTag>
      <w:r w:rsidR="003A7B88">
        <w:rPr>
          <w:snapToGrid/>
          <w:lang w:val="en-GB" w:eastAsia="en-US"/>
        </w:rPr>
        <w:t xml:space="preserve">, </w:t>
      </w:r>
      <w:r w:rsidRPr="001370FF">
        <w:rPr>
          <w:snapToGrid/>
          <w:lang w:val="en-GB" w:eastAsia="en-US"/>
        </w:rPr>
        <w:t>National Report 200</w:t>
      </w:r>
      <w:r w:rsidR="003A7B88">
        <w:rPr>
          <w:snapToGrid/>
          <w:lang w:val="en-GB" w:eastAsia="en-US"/>
        </w:rPr>
        <w:t>5,</w:t>
      </w:r>
      <w:r w:rsidRPr="001370FF">
        <w:rPr>
          <w:snapToGrid/>
          <w:lang w:val="en-GB" w:eastAsia="en-US"/>
        </w:rPr>
        <w:t xml:space="preserve"> Office of the National Rapporteur on Trafficking in Women and Children </w:t>
      </w:r>
      <w:r w:rsidR="00654786" w:rsidRPr="001370FF">
        <w:rPr>
          <w:snapToGrid/>
          <w:lang w:val="en-GB" w:eastAsia="en-US"/>
        </w:rPr>
        <w:t>(</w:t>
      </w:r>
      <w:r w:rsidRPr="001370FF">
        <w:rPr>
          <w:snapToGrid/>
          <w:lang w:val="en-GB" w:eastAsia="en-US"/>
        </w:rPr>
        <w:t>ONRT</w:t>
      </w:r>
      <w:r w:rsidR="00654786" w:rsidRPr="001370FF">
        <w:rPr>
          <w:snapToGrid/>
          <w:lang w:val="en-GB" w:eastAsia="en-US"/>
        </w:rPr>
        <w:t>)</w:t>
      </w:r>
      <w:r w:rsidR="00654786" w:rsidRPr="001370FF">
        <w:rPr>
          <w:snapToGrid/>
          <w:lang w:val="en-GB" w:eastAsia="en-US"/>
        </w:rPr>
        <w:t>，</w:t>
      </w:r>
      <w:r w:rsidRPr="001370FF">
        <w:rPr>
          <w:snapToGrid/>
          <w:lang w:val="en-GB" w:eastAsia="en-US"/>
        </w:rPr>
        <w:t xml:space="preserve"> National Human Rights Commission </w:t>
      </w:r>
      <w:r w:rsidR="00654786" w:rsidRPr="001370FF">
        <w:rPr>
          <w:snapToGrid/>
          <w:lang w:val="en-GB" w:eastAsia="en-US"/>
        </w:rPr>
        <w:t>(</w:t>
      </w:r>
      <w:r w:rsidRPr="001370FF">
        <w:rPr>
          <w:snapToGrid/>
          <w:lang w:val="en-GB" w:eastAsia="en-US"/>
        </w:rPr>
        <w:t>NHRC</w:t>
      </w:r>
      <w:r w:rsidR="00654786" w:rsidRPr="001370FF">
        <w:rPr>
          <w:snapToGrid/>
          <w:lang w:val="en-GB" w:eastAsia="en-US"/>
        </w:rPr>
        <w:t>)</w:t>
      </w:r>
      <w:r w:rsidR="00654786" w:rsidRPr="001370FF">
        <w:rPr>
          <w:snapToGrid/>
          <w:lang w:val="en-GB" w:eastAsia="en-US"/>
        </w:rPr>
        <w:t>，</w:t>
      </w:r>
      <w:r w:rsidRPr="001370FF">
        <w:rPr>
          <w:snapToGrid/>
          <w:lang w:val="en-GB" w:eastAsia="en-US"/>
        </w:rPr>
        <w:t>September 200</w:t>
      </w:r>
      <w:r w:rsidR="00654786" w:rsidRPr="001370FF">
        <w:rPr>
          <w:snapToGrid/>
          <w:lang w:val="en-GB" w:eastAsia="en-US"/>
        </w:rPr>
        <w:t>6.</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Trafficking in Persons especially on women and children in Nepal National Report 2006</w:t>
      </w:r>
      <w:r w:rsidR="00654786" w:rsidRPr="001370FF">
        <w:rPr>
          <w:snapToGrid/>
          <w:lang w:val="en-GB" w:eastAsia="en-US"/>
        </w:rPr>
        <w:t xml:space="preserve">- </w:t>
      </w:r>
      <w:r w:rsidRPr="001370FF">
        <w:rPr>
          <w:snapToGrid/>
          <w:lang w:val="en-GB" w:eastAsia="en-US"/>
        </w:rPr>
        <w:t>200</w:t>
      </w:r>
      <w:r w:rsidR="003A7B88">
        <w:rPr>
          <w:snapToGrid/>
          <w:lang w:val="en-GB" w:eastAsia="en-US"/>
        </w:rPr>
        <w:t>7,</w:t>
      </w:r>
      <w:r w:rsidRPr="001370FF">
        <w:rPr>
          <w:snapToGrid/>
          <w:lang w:val="en-GB" w:eastAsia="en-US"/>
        </w:rPr>
        <w:t xml:space="preserve"> Office of the National Rapporteur on Trafficking in Women and children </w:t>
      </w:r>
      <w:r w:rsidR="00654786" w:rsidRPr="001370FF">
        <w:rPr>
          <w:snapToGrid/>
          <w:lang w:val="en-GB" w:eastAsia="en-US"/>
        </w:rPr>
        <w:t>(</w:t>
      </w:r>
      <w:r w:rsidRPr="001370FF">
        <w:rPr>
          <w:snapToGrid/>
          <w:lang w:val="en-GB" w:eastAsia="en-US"/>
        </w:rPr>
        <w:t>ONRT</w:t>
      </w:r>
      <w:r w:rsidR="00654786" w:rsidRPr="001370FF">
        <w:rPr>
          <w:snapToGrid/>
          <w:lang w:val="en-GB" w:eastAsia="en-US"/>
        </w:rPr>
        <w:t>)</w:t>
      </w:r>
      <w:r w:rsidR="00654786" w:rsidRPr="001370FF">
        <w:rPr>
          <w:snapToGrid/>
          <w:lang w:val="en-GB" w:eastAsia="en-US"/>
        </w:rPr>
        <w:t>，</w:t>
      </w:r>
      <w:r w:rsidRPr="001370FF">
        <w:rPr>
          <w:snapToGrid/>
          <w:lang w:val="en-GB" w:eastAsia="en-US"/>
        </w:rPr>
        <w:t>June 200</w:t>
      </w:r>
      <w:r w:rsidR="00654786" w:rsidRPr="001370FF">
        <w:rPr>
          <w:snapToGrid/>
          <w:lang w:val="en-GB" w:eastAsia="en-US"/>
        </w:rPr>
        <w:t>8.</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Village Development Committee Grant operational Guidelin</w:t>
      </w:r>
      <w:r w:rsidR="003A7B88">
        <w:rPr>
          <w:snapToGrid/>
          <w:lang w:val="en-GB" w:eastAsia="en-US"/>
        </w:rPr>
        <w:t xml:space="preserve">e, </w:t>
      </w:r>
      <w:r w:rsidRPr="001370FF">
        <w:rPr>
          <w:snapToGrid/>
          <w:lang w:val="en-GB" w:eastAsia="en-US"/>
        </w:rPr>
        <w:t>206</w:t>
      </w:r>
      <w:r w:rsidR="003A7B88">
        <w:rPr>
          <w:snapToGrid/>
          <w:lang w:val="en-GB" w:eastAsia="en-US"/>
        </w:rPr>
        <w:t>3,</w:t>
      </w:r>
      <w:r w:rsidRPr="001370FF">
        <w:rPr>
          <w:snapToGrid/>
          <w:lang w:val="en-GB" w:eastAsia="en-US"/>
        </w:rPr>
        <w:t xml:space="preserve"> The Government of Nepa</w:t>
      </w:r>
      <w:r w:rsidR="003A7B88">
        <w:rPr>
          <w:snapToGrid/>
          <w:lang w:val="en-GB" w:eastAsia="en-US"/>
        </w:rPr>
        <w:t xml:space="preserve">l, </w:t>
      </w:r>
      <w:r w:rsidRPr="001370FF">
        <w:rPr>
          <w:snapToGrid/>
          <w:lang w:val="en-GB" w:eastAsia="en-US"/>
        </w:rPr>
        <w:t>Ministry of Local Developmen</w:t>
      </w:r>
      <w:r w:rsidR="003A7B88">
        <w:rPr>
          <w:snapToGrid/>
          <w:lang w:val="en-GB" w:eastAsia="en-US"/>
        </w:rPr>
        <w:t xml:space="preserve">t, </w:t>
      </w:r>
      <w:r w:rsidRPr="001370FF">
        <w:rPr>
          <w:snapToGrid/>
          <w:lang w:val="en-GB" w:eastAsia="en-US"/>
        </w:rPr>
        <w:t>200</w:t>
      </w:r>
      <w:r w:rsidR="00654786" w:rsidRPr="001370FF">
        <w:rPr>
          <w:snapToGrid/>
          <w:lang w:val="en-GB" w:eastAsia="en-US"/>
        </w:rPr>
        <w:t>6.</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Women’s Commission Ac</w:t>
      </w:r>
      <w:r w:rsidR="003A7B88">
        <w:rPr>
          <w:snapToGrid/>
          <w:lang w:val="en-GB" w:eastAsia="en-US"/>
        </w:rPr>
        <w:t xml:space="preserve">t, </w:t>
      </w:r>
      <w:r w:rsidRPr="001370FF">
        <w:rPr>
          <w:snapToGrid/>
          <w:lang w:val="en-GB" w:eastAsia="en-US"/>
        </w:rPr>
        <w:t xml:space="preserve">2006 </w:t>
      </w:r>
      <w:r w:rsidR="00654786" w:rsidRPr="001370FF">
        <w:rPr>
          <w:snapToGrid/>
          <w:lang w:val="en-GB" w:eastAsia="en-US"/>
        </w:rPr>
        <w:t>(</w:t>
      </w:r>
      <w:r w:rsidRPr="001370FF">
        <w:rPr>
          <w:snapToGrid/>
          <w:lang w:val="en-GB" w:eastAsia="en-US"/>
        </w:rPr>
        <w:t>Approved in 14</w:t>
      </w:r>
      <w:r w:rsidRPr="001370FF">
        <w:rPr>
          <w:snapToGrid/>
          <w:vertAlign w:val="superscript"/>
          <w:lang w:val="en-GB" w:eastAsia="en-US"/>
        </w:rPr>
        <w:t>th</w:t>
      </w:r>
      <w:r w:rsidRPr="001370FF">
        <w:rPr>
          <w:snapToGrid/>
          <w:lang w:val="en-GB" w:eastAsia="en-US"/>
        </w:rPr>
        <w:t xml:space="preserve"> Januar</w:t>
      </w:r>
      <w:r w:rsidR="003A7B88">
        <w:rPr>
          <w:snapToGrid/>
          <w:lang w:val="en-GB" w:eastAsia="en-US"/>
        </w:rPr>
        <w:t xml:space="preserve">y, </w:t>
      </w:r>
      <w:r w:rsidRPr="001370FF">
        <w:rPr>
          <w:snapToGrid/>
          <w:lang w:val="en-GB" w:eastAsia="en-US"/>
        </w:rPr>
        <w:t>2007</w:t>
      </w:r>
      <w:r w:rsidR="00654786" w:rsidRPr="001370FF">
        <w:rPr>
          <w:snapToGrid/>
          <w:lang w:val="en-GB" w:eastAsia="en-US"/>
        </w:rPr>
        <w:t>)</w:t>
      </w:r>
      <w:r w:rsidRPr="001370FF">
        <w:rPr>
          <w:snapToGrid/>
          <w:lang w:val="en-GB" w:eastAsia="en-US"/>
        </w:rPr>
        <w:t>.</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Women Development Program 2007</w:t>
      </w:r>
      <w:r w:rsidR="00654786" w:rsidRPr="001370FF">
        <w:rPr>
          <w:snapToGrid/>
          <w:lang w:val="en-GB" w:eastAsia="en-US"/>
        </w:rPr>
        <w:t>/</w:t>
      </w:r>
      <w:r w:rsidRPr="001370FF">
        <w:rPr>
          <w:snapToGrid/>
          <w:lang w:val="en-GB" w:eastAsia="en-US"/>
        </w:rPr>
        <w:t>2008 Operational Guidelin</w:t>
      </w:r>
      <w:r w:rsidR="003A7B88">
        <w:rPr>
          <w:snapToGrid/>
          <w:lang w:val="en-GB" w:eastAsia="en-US"/>
        </w:rPr>
        <w:t xml:space="preserve">e, </w:t>
      </w:r>
      <w:r w:rsidRPr="001370FF">
        <w:rPr>
          <w:snapToGrid/>
          <w:lang w:val="en-GB" w:eastAsia="en-US"/>
        </w:rPr>
        <w:t>Government of Nepal Ministry of Wome</w:t>
      </w:r>
      <w:r w:rsidR="003A7B88">
        <w:rPr>
          <w:snapToGrid/>
          <w:lang w:val="en-GB" w:eastAsia="en-US"/>
        </w:rPr>
        <w:t xml:space="preserve">n, </w:t>
      </w:r>
      <w:r w:rsidRPr="001370FF">
        <w:rPr>
          <w:snapToGrid/>
          <w:lang w:val="en-GB" w:eastAsia="en-US"/>
        </w:rPr>
        <w:t>Children and Social Welfar</w:t>
      </w:r>
      <w:r w:rsidR="003A7B88">
        <w:rPr>
          <w:snapToGrid/>
          <w:lang w:val="en-GB" w:eastAsia="en-US"/>
        </w:rPr>
        <w:t xml:space="preserve">e, </w:t>
      </w:r>
      <w:r w:rsidRPr="001370FF">
        <w:rPr>
          <w:snapToGrid/>
          <w:lang w:val="en-GB" w:eastAsia="en-US"/>
        </w:rPr>
        <w:t>Women Development Department.</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 xml:space="preserve">Women in </w:t>
      </w:r>
      <w:smartTag w:uri="urn:schemas-microsoft-com:office:smarttags" w:element="country-region">
        <w:r w:rsidRPr="001370FF">
          <w:rPr>
            <w:snapToGrid/>
            <w:lang w:val="en-GB" w:eastAsia="en-US"/>
          </w:rPr>
          <w:t>Nepal</w:t>
        </w:r>
      </w:smartTag>
      <w:r w:rsidRPr="001370FF">
        <w:rPr>
          <w:snapToGrid/>
          <w:lang w:val="en-GB" w:eastAsia="en-US"/>
        </w:rPr>
        <w:t xml:space="preserve"> Some Statistical Fact</w:t>
      </w:r>
      <w:r w:rsidR="003A7B88">
        <w:rPr>
          <w:snapToGrid/>
          <w:lang w:val="en-GB" w:eastAsia="en-US"/>
        </w:rPr>
        <w:t xml:space="preserve">s, </w:t>
      </w:r>
      <w:r w:rsidRPr="001370FF">
        <w:rPr>
          <w:snapToGrid/>
          <w:lang w:val="en-GB" w:eastAsia="en-US"/>
        </w:rPr>
        <w:t xml:space="preserve">Government of </w:t>
      </w:r>
      <w:smartTag w:uri="urn:schemas-microsoft-com:office:smarttags" w:element="place">
        <w:smartTag w:uri="urn:schemas-microsoft-com:office:smarttags" w:element="country-region">
          <w:r w:rsidRPr="001370FF">
            <w:rPr>
              <w:snapToGrid/>
              <w:lang w:val="en-GB" w:eastAsia="en-US"/>
            </w:rPr>
            <w:t>Nepal</w:t>
          </w:r>
        </w:smartTag>
      </w:smartTag>
      <w:r w:rsidRPr="001370FF">
        <w:rPr>
          <w:snapToGrid/>
          <w:lang w:val="en-GB" w:eastAsia="en-US"/>
        </w:rPr>
        <w:t xml:space="preserve"> National Planning Commission Secretariat Central Bureau of Statisti</w:t>
      </w:r>
      <w:r w:rsidR="003A7B88">
        <w:rPr>
          <w:snapToGrid/>
          <w:lang w:val="en-GB" w:eastAsia="en-US"/>
        </w:rPr>
        <w:t xml:space="preserve">c, </w:t>
      </w:r>
      <w:r w:rsidRPr="001370FF">
        <w:rPr>
          <w:snapToGrid/>
          <w:lang w:val="en-GB" w:eastAsia="en-US"/>
        </w:rPr>
        <w:t>200</w:t>
      </w:r>
      <w:r w:rsidR="00654786" w:rsidRPr="001370FF">
        <w:rPr>
          <w:snapToGrid/>
          <w:lang w:val="en-GB" w:eastAsia="en-US"/>
        </w:rPr>
        <w:t>6.</w:t>
      </w:r>
    </w:p>
    <w:p w:rsidR="00194B1A" w:rsidRPr="001370FF" w:rsidRDefault="00194B1A" w:rsidP="00696403">
      <w:pPr>
        <w:tabs>
          <w:tab w:val="clear" w:pos="431"/>
        </w:tabs>
        <w:suppressAutoHyphens/>
        <w:overflowPunct/>
        <w:adjustRightInd/>
        <w:spacing w:after="120" w:line="240" w:lineRule="atLeast"/>
        <w:ind w:left="1134" w:right="1134"/>
        <w:rPr>
          <w:snapToGrid/>
          <w:lang w:val="en-GB" w:eastAsia="en-US"/>
        </w:rPr>
      </w:pPr>
      <w:r w:rsidRPr="001370FF">
        <w:rPr>
          <w:snapToGrid/>
          <w:lang w:val="en-GB" w:eastAsia="en-US"/>
        </w:rPr>
        <w:t>Women’s Group Regulation for Legislative-Parliament 200</w:t>
      </w:r>
      <w:r w:rsidR="003A7B88">
        <w:rPr>
          <w:snapToGrid/>
          <w:lang w:val="en-GB" w:eastAsia="en-US"/>
        </w:rPr>
        <w:t>6,</w:t>
      </w:r>
      <w:r w:rsidRPr="001370FF">
        <w:rPr>
          <w:snapToGrid/>
          <w:lang w:val="en-GB" w:eastAsia="en-US"/>
        </w:rPr>
        <w:t xml:space="preserve"> Legislative-Parliament Secretaria</w:t>
      </w:r>
      <w:r w:rsidR="003A7B88">
        <w:rPr>
          <w:snapToGrid/>
          <w:lang w:val="en-GB" w:eastAsia="en-US"/>
        </w:rPr>
        <w:t xml:space="preserve">t, </w:t>
      </w:r>
      <w:r w:rsidRPr="001370FF">
        <w:rPr>
          <w:snapToGrid/>
          <w:lang w:val="en-GB" w:eastAsia="en-US"/>
        </w:rPr>
        <w:t>200</w:t>
      </w:r>
      <w:r w:rsidR="00654786" w:rsidRPr="001370FF">
        <w:rPr>
          <w:snapToGrid/>
          <w:lang w:val="en-GB" w:eastAsia="en-US"/>
        </w:rPr>
        <w:t>6.</w:t>
      </w:r>
    </w:p>
    <w:p w:rsidR="00194B1A" w:rsidRPr="001370FF" w:rsidRDefault="00194B1A">
      <w:pPr>
        <w:spacing w:before="240"/>
        <w:jc w:val="center"/>
        <w:rPr>
          <w:u w:val="single"/>
        </w:rPr>
      </w:pPr>
      <w:r w:rsidRPr="001370FF">
        <w:rPr>
          <w:rFonts w:hint="eastAsia"/>
          <w:u w:val="single"/>
        </w:rPr>
        <w:tab/>
      </w:r>
      <w:r w:rsidRPr="001370FF">
        <w:rPr>
          <w:rFonts w:hint="eastAsia"/>
          <w:u w:val="single"/>
        </w:rPr>
        <w:tab/>
      </w:r>
      <w:r w:rsidRPr="001370FF">
        <w:rPr>
          <w:rFonts w:hint="eastAsia"/>
          <w:u w:val="single"/>
        </w:rPr>
        <w:tab/>
      </w:r>
      <w:r w:rsidRPr="001370FF">
        <w:rPr>
          <w:u w:val="single"/>
        </w:rPr>
        <w:tab/>
      </w:r>
    </w:p>
    <w:sectPr w:rsidR="00194B1A" w:rsidRPr="001370F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24C" w:rsidRPr="008845C5" w:rsidRDefault="001F524C"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1F524C" w:rsidRPr="008845C5" w:rsidRDefault="001F524C"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05" w:rsidRPr="00DC5999" w:rsidRDefault="00F06F05">
    <w:pPr>
      <w:pStyle w:val="Footer"/>
      <w:tabs>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Pr>
        <w:rFonts w:eastAsia="SimSun"/>
        <w:lang w:eastAsia="zh-CN"/>
      </w:rPr>
      <w:t>GE.</w:t>
    </w:r>
    <w:r>
      <w:rPr>
        <w:rFonts w:eastAsia="SimSun" w:hint="eastAsia"/>
        <w:lang w:eastAsia="zh-CN"/>
      </w:rPr>
      <w:t>10</w:t>
    </w:r>
    <w:r>
      <w:rPr>
        <w:rFonts w:eastAsia="SimSun"/>
      </w:rPr>
      <w:t>-</w:t>
    </w:r>
    <w:r>
      <w:rPr>
        <w:rFonts w:eastAsia="SimSun" w:hint="eastAsia"/>
        <w:lang w:eastAsia="zh-CN"/>
      </w:rPr>
      <w:t>46610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05" w:rsidRDefault="00F06F05">
    <w:pPr>
      <w:pStyle w:val="Footer"/>
      <w:tabs>
        <w:tab w:val="right" w:pos="9639"/>
      </w:tabs>
    </w:pPr>
    <w:r>
      <w:rPr>
        <w:rFonts w:eastAsia="SimSun"/>
        <w:lang w:eastAsia="zh-CN"/>
      </w:rPr>
      <w:t>GE.</w:t>
    </w:r>
    <w:r>
      <w:rPr>
        <w:rFonts w:eastAsia="SimSun" w:hint="eastAsia"/>
        <w:lang w:eastAsia="zh-CN"/>
      </w:rPr>
      <w:t>10</w:t>
    </w:r>
    <w:r>
      <w:rPr>
        <w:rFonts w:eastAsia="SimSun"/>
      </w:rPr>
      <w:t>-</w:t>
    </w:r>
    <w:r>
      <w:rPr>
        <w:rFonts w:eastAsia="SimSun" w:hint="eastAsia"/>
        <w:lang w:eastAsia="zh-CN"/>
      </w:rPr>
      <w:t>46610 (EXT)</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05" w:rsidRPr="005C5B87" w:rsidRDefault="00F06F05" w:rsidP="00DC5999">
    <w:pPr>
      <w:pStyle w:val="Footer"/>
      <w:tabs>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46610</w:t>
    </w:r>
    <w:r w:rsidRPr="00EE277A">
      <w:rPr>
        <w:rFonts w:eastAsia="SimSun"/>
        <w:sz w:val="20"/>
        <w:lang w:eastAsia="zh-CN"/>
      </w:rPr>
      <w:t xml:space="preserve"> (</w:t>
    </w:r>
    <w:r>
      <w:rPr>
        <w:rFonts w:eastAsia="SimSun" w:hint="eastAsia"/>
        <w:sz w:val="20"/>
        <w:lang w:eastAsia="zh-CN"/>
      </w:rPr>
      <w:t>EXT</w:t>
    </w:r>
    <w:r w:rsidRPr="00EE277A">
      <w:rPr>
        <w:rFonts w:eastAsia="SimSun"/>
        <w:sz w:val="20"/>
        <w:lang w:eastAsia="zh-CN"/>
      </w:rPr>
      <w:t>)</w:t>
    </w:r>
    <w:r>
      <w:rPr>
        <w:rFonts w:eastAsia="SimSun"/>
        <w:sz w:val="20"/>
        <w:lang w:eastAsia="zh-CN"/>
      </w:rPr>
      <w:tab/>
    </w:r>
    <w:r>
      <w:rPr>
        <w:rFonts w:eastAsia="SimSun" w:hint="eastAsia"/>
        <w:sz w:val="20"/>
        <w:lang w:eastAsia="zh-CN"/>
      </w:rPr>
      <w:t xml:space="preserve"> </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24C" w:rsidRPr="00363561" w:rsidRDefault="001F524C"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1F524C" w:rsidRPr="00363561" w:rsidRDefault="001F524C"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F06F05" w:rsidRPr="00914B19" w:rsidRDefault="00F06F05" w:rsidP="00194B1A">
      <w:pPr>
        <w:pStyle w:val="FootnoteText"/>
        <w:rPr>
          <w:rFonts w:hint="eastAsia"/>
          <w:szCs w:val="18"/>
        </w:rPr>
      </w:pPr>
      <w:r>
        <w:tab/>
      </w:r>
      <w:r w:rsidRPr="00D541CF">
        <w:rPr>
          <w:rStyle w:val="FootnoteReference"/>
          <w:szCs w:val="18"/>
          <w:vertAlign w:val="baseline"/>
        </w:rPr>
        <w:t>*</w:t>
      </w:r>
      <w:r w:rsidRPr="00914B19">
        <w:rPr>
          <w:szCs w:val="18"/>
        </w:rPr>
        <w:tab/>
      </w:r>
      <w:r w:rsidRPr="00914B19">
        <w:rPr>
          <w:szCs w:val="18"/>
        </w:rPr>
        <w:t>按照已通知各缔约国的报告处理办法，本文件在送交联合国翻译部门前未经正式编辑。</w:t>
      </w:r>
    </w:p>
  </w:footnote>
  <w:footnote w:id="2">
    <w:p w:rsidR="00F06F05" w:rsidRPr="00EB2FCC" w:rsidRDefault="00F06F05" w:rsidP="00194B1A">
      <w:pPr>
        <w:pStyle w:val="FootnoteText"/>
        <w:rPr>
          <w:rFonts w:hint="eastAsia"/>
        </w:rPr>
      </w:pPr>
      <w:r w:rsidRPr="00914B19">
        <w:rPr>
          <w:szCs w:val="18"/>
        </w:rPr>
        <w:tab/>
      </w:r>
      <w:r w:rsidRPr="00D541CF">
        <w:rPr>
          <w:rStyle w:val="FootnoteReference"/>
          <w:szCs w:val="18"/>
          <w:vertAlign w:val="baseline"/>
        </w:rPr>
        <w:t>**</w:t>
      </w:r>
      <w:r w:rsidRPr="00914B19">
        <w:rPr>
          <w:szCs w:val="18"/>
        </w:rPr>
        <w:tab/>
      </w:r>
      <w:r w:rsidRPr="00914B19">
        <w:rPr>
          <w:szCs w:val="18"/>
        </w:rPr>
        <w:t>附件</w:t>
      </w:r>
      <w:r w:rsidRPr="00914B19">
        <w:rPr>
          <w:rFonts w:hint="eastAsia"/>
          <w:szCs w:val="18"/>
        </w:rPr>
        <w:t>可在</w:t>
      </w:r>
      <w:r w:rsidRPr="00914B19">
        <w:rPr>
          <w:szCs w:val="18"/>
        </w:rPr>
        <w:t>秘书处查阅。</w:t>
      </w:r>
    </w:p>
  </w:footnote>
  <w:footnote w:id="3">
    <w:p w:rsidR="00F06F05" w:rsidRPr="00FA4C42" w:rsidRDefault="00F06F05" w:rsidP="00194B1A">
      <w:pPr>
        <w:pStyle w:val="FootnoteText"/>
        <w:widowControl w:val="0"/>
        <w:tabs>
          <w:tab w:val="clear" w:pos="1021"/>
          <w:tab w:val="right" w:pos="1020"/>
        </w:tabs>
        <w:rPr>
          <w:rFonts w:hint="eastAsia"/>
        </w:rPr>
      </w:pPr>
      <w:r>
        <w:tab/>
      </w:r>
      <w:r>
        <w:rPr>
          <w:rStyle w:val="FootnoteReference"/>
        </w:rPr>
        <w:footnoteRef/>
      </w:r>
      <w:r>
        <w:tab/>
      </w:r>
      <w:r>
        <w:rPr>
          <w:rFonts w:hint="eastAsia"/>
        </w:rPr>
        <w:t>参见</w:t>
      </w:r>
      <w:r w:rsidRPr="005442A3">
        <w:t>CEDAW/C/SR</w:t>
      </w:r>
      <w:r>
        <w:rPr>
          <w:rFonts w:hint="eastAsia"/>
        </w:rPr>
        <w:t>.</w:t>
      </w:r>
      <w:r w:rsidRPr="005442A3">
        <w:t>434</w:t>
      </w:r>
      <w:r>
        <w:rPr>
          <w:rFonts w:hint="eastAsia"/>
        </w:rPr>
        <w:t>和</w:t>
      </w:r>
      <w:r w:rsidRPr="005442A3">
        <w:t>439</w:t>
      </w:r>
      <w:r>
        <w:rPr>
          <w:rFonts w:hint="eastAsia"/>
        </w:rPr>
        <w:t>。</w:t>
      </w:r>
    </w:p>
  </w:footnote>
  <w:footnote w:id="4">
    <w:p w:rsidR="00F06F05" w:rsidRPr="00FA4C42" w:rsidRDefault="00F06F05" w:rsidP="00194B1A">
      <w:pPr>
        <w:pStyle w:val="FootnoteText"/>
        <w:widowControl w:val="0"/>
        <w:tabs>
          <w:tab w:val="clear" w:pos="1021"/>
          <w:tab w:val="right" w:pos="1020"/>
        </w:tabs>
        <w:rPr>
          <w:rFonts w:hint="eastAsia"/>
        </w:rPr>
      </w:pPr>
      <w:r>
        <w:tab/>
      </w:r>
      <w:r>
        <w:rPr>
          <w:rStyle w:val="FootnoteReference"/>
        </w:rPr>
        <w:footnoteRef/>
      </w:r>
      <w:r>
        <w:tab/>
      </w:r>
      <w:r>
        <w:rPr>
          <w:rFonts w:hint="eastAsia"/>
        </w:rPr>
        <w:t>参见</w:t>
      </w:r>
      <w:r w:rsidRPr="005442A3">
        <w:t>CEDAW/C/SR.630</w:t>
      </w:r>
      <w:r>
        <w:rPr>
          <w:rFonts w:hint="eastAsia"/>
        </w:rPr>
        <w:t>和</w:t>
      </w:r>
      <w:r w:rsidRPr="005442A3">
        <w:t>631</w:t>
      </w:r>
      <w:r>
        <w:rPr>
          <w:rFonts w:hint="eastAsia"/>
        </w:rPr>
        <w:t>。</w:t>
      </w:r>
    </w:p>
  </w:footnote>
  <w:footnote w:id="5">
    <w:p w:rsidR="00F06F05" w:rsidRDefault="00F06F05" w:rsidP="00194B1A">
      <w:pPr>
        <w:pStyle w:val="FootnoteText"/>
        <w:widowControl w:val="0"/>
        <w:tabs>
          <w:tab w:val="clear" w:pos="1021"/>
          <w:tab w:val="right" w:pos="1020"/>
        </w:tabs>
        <w:rPr>
          <w:rFonts w:hint="eastAsia"/>
        </w:rPr>
      </w:pPr>
      <w:r>
        <w:tab/>
      </w:r>
      <w:r>
        <w:rPr>
          <w:rStyle w:val="FootnoteReference"/>
        </w:rPr>
        <w:footnoteRef/>
      </w:r>
      <w:r>
        <w:tab/>
      </w:r>
      <w:r>
        <w:rPr>
          <w:rFonts w:hint="eastAsia"/>
        </w:rPr>
        <w:t>性别问题协调人最初被称为性别问题协调中心。</w:t>
      </w:r>
    </w:p>
  </w:footnote>
  <w:footnote w:id="6">
    <w:p w:rsidR="00F06F05" w:rsidRDefault="00F06F05" w:rsidP="00194B1A">
      <w:pPr>
        <w:pStyle w:val="FootnoteText"/>
        <w:widowControl w:val="0"/>
        <w:tabs>
          <w:tab w:val="clear" w:pos="1021"/>
          <w:tab w:val="right" w:pos="1020"/>
        </w:tabs>
        <w:rPr>
          <w:rFonts w:hint="eastAsia"/>
        </w:rPr>
      </w:pPr>
      <w:r>
        <w:tab/>
      </w:r>
      <w:r>
        <w:rPr>
          <w:rStyle w:val="FootnoteReference"/>
        </w:rPr>
        <w:footnoteRef/>
      </w:r>
      <w:r>
        <w:tab/>
      </w:r>
      <w:r>
        <w:rPr>
          <w:rFonts w:hint="eastAsia"/>
        </w:rPr>
        <w:t>2006</w:t>
      </w:r>
      <w:r>
        <w:rPr>
          <w:rFonts w:hint="eastAsia"/>
        </w:rPr>
        <w:t>年人民运动。</w:t>
      </w:r>
    </w:p>
  </w:footnote>
  <w:footnote w:id="7">
    <w:p w:rsidR="00F06F05" w:rsidRPr="00DE0C3D" w:rsidRDefault="00F06F05" w:rsidP="00194B1A">
      <w:pPr>
        <w:pStyle w:val="FootnoteText"/>
        <w:widowControl w:val="0"/>
        <w:tabs>
          <w:tab w:val="clear" w:pos="1021"/>
          <w:tab w:val="right" w:pos="1020"/>
        </w:tabs>
        <w:rPr>
          <w:rFonts w:hint="eastAsia"/>
        </w:rPr>
      </w:pPr>
      <w:r>
        <w:tab/>
      </w:r>
      <w:r w:rsidRPr="00283D37">
        <w:rPr>
          <w:rStyle w:val="FootnoteReference"/>
          <w:szCs w:val="18"/>
        </w:rPr>
        <w:footnoteRef/>
      </w:r>
      <w:r w:rsidRPr="00DE0C3D">
        <w:tab/>
      </w:r>
      <w:r>
        <w:rPr>
          <w:rFonts w:hint="eastAsia"/>
        </w:rPr>
        <w:t>请参见上次定期报告。</w:t>
      </w:r>
    </w:p>
  </w:footnote>
  <w:footnote w:id="8">
    <w:p w:rsidR="00F06F05" w:rsidRPr="009F72EB" w:rsidRDefault="00F06F05" w:rsidP="00194B1A">
      <w:pPr>
        <w:pStyle w:val="FootnoteText"/>
        <w:widowControl w:val="0"/>
        <w:tabs>
          <w:tab w:val="clear" w:pos="1021"/>
          <w:tab w:val="right" w:pos="1020"/>
        </w:tabs>
        <w:rPr>
          <w:rFonts w:hint="eastAsia"/>
        </w:rPr>
      </w:pPr>
      <w:r>
        <w:tab/>
      </w:r>
      <w:r w:rsidRPr="00283D37">
        <w:rPr>
          <w:rStyle w:val="FootnoteReference"/>
          <w:szCs w:val="18"/>
        </w:rPr>
        <w:footnoteRef/>
      </w:r>
      <w:r>
        <w:tab/>
      </w:r>
      <w:r>
        <w:rPr>
          <w:rFonts w:hint="eastAsia"/>
        </w:rPr>
        <w:t>妇女、儿童和社会福利部</w:t>
      </w:r>
      <w:r>
        <w:rPr>
          <w:rFonts w:hint="eastAsia"/>
        </w:rPr>
        <w:t>/</w:t>
      </w:r>
      <w:r>
        <w:rPr>
          <w:rFonts w:hint="eastAsia"/>
        </w:rPr>
        <w:t>妇女基金的</w:t>
      </w:r>
      <w:r w:rsidRPr="008F24BE">
        <w:rPr>
          <w:rFonts w:hint="eastAsia"/>
        </w:rPr>
        <w:t>联合出版物</w:t>
      </w:r>
      <w:r>
        <w:rPr>
          <w:rFonts w:hint="eastAsia"/>
        </w:rPr>
        <w:t>，</w:t>
      </w:r>
      <w:r>
        <w:rPr>
          <w:rFonts w:hint="eastAsia"/>
        </w:rPr>
        <w:t>2007</w:t>
      </w:r>
      <w:r>
        <w:rPr>
          <w:rFonts w:hint="eastAsia"/>
        </w:rPr>
        <w:t>年。</w:t>
      </w:r>
    </w:p>
  </w:footnote>
  <w:footnote w:id="9">
    <w:p w:rsidR="00F06F05" w:rsidRPr="00FA4C42" w:rsidRDefault="00F06F05" w:rsidP="00194B1A">
      <w:pPr>
        <w:pStyle w:val="FootnoteText"/>
        <w:widowControl w:val="0"/>
        <w:tabs>
          <w:tab w:val="clear" w:pos="1021"/>
          <w:tab w:val="right" w:pos="1020"/>
        </w:tabs>
        <w:rPr>
          <w:rFonts w:hint="eastAsia"/>
        </w:rPr>
      </w:pPr>
      <w:r>
        <w:tab/>
      </w:r>
      <w:r>
        <w:rPr>
          <w:rStyle w:val="FootnoteReference"/>
        </w:rPr>
        <w:footnoteRef/>
      </w:r>
      <w:r>
        <w:tab/>
      </w:r>
      <w:r>
        <w:rPr>
          <w:rFonts w:hint="eastAsia"/>
        </w:rPr>
        <w:t>请参见妇女、儿童和妇女基金社会福利部</w:t>
      </w:r>
      <w:r>
        <w:rPr>
          <w:rFonts w:hint="eastAsia"/>
        </w:rPr>
        <w:t>/</w:t>
      </w:r>
      <w:r>
        <w:rPr>
          <w:rFonts w:hint="eastAsia"/>
        </w:rPr>
        <w:t>妇发基金的</w:t>
      </w:r>
      <w:r w:rsidRPr="004979F2">
        <w:rPr>
          <w:rFonts w:hint="eastAsia"/>
        </w:rPr>
        <w:t>联合出版物</w:t>
      </w:r>
      <w:r>
        <w:rPr>
          <w:rFonts w:hint="eastAsia"/>
        </w:rPr>
        <w:t>。</w:t>
      </w:r>
    </w:p>
  </w:footnote>
  <w:footnote w:id="10">
    <w:p w:rsidR="00F06F05" w:rsidRPr="00FA4C42" w:rsidRDefault="00F06F05" w:rsidP="00194B1A">
      <w:pPr>
        <w:pStyle w:val="FootnoteText"/>
        <w:widowControl w:val="0"/>
        <w:tabs>
          <w:tab w:val="clear" w:pos="1021"/>
          <w:tab w:val="right" w:pos="1020"/>
        </w:tabs>
        <w:rPr>
          <w:rFonts w:hint="eastAsia"/>
        </w:rPr>
      </w:pPr>
      <w:r>
        <w:tab/>
      </w:r>
      <w:r>
        <w:rPr>
          <w:rStyle w:val="FootnoteReference"/>
        </w:rPr>
        <w:footnoteRef/>
      </w:r>
      <w:r>
        <w:tab/>
      </w:r>
      <w:r>
        <w:rPr>
          <w:rFonts w:hint="eastAsia"/>
        </w:rPr>
        <w:t>资料来源：</w:t>
      </w:r>
      <w:r>
        <w:rPr>
          <w:rFonts w:hint="eastAsia"/>
        </w:rPr>
        <w:t>1996</w:t>
      </w:r>
      <w:r>
        <w:rPr>
          <w:rFonts w:hint="eastAsia"/>
        </w:rPr>
        <w:t>、</w:t>
      </w:r>
      <w:r>
        <w:rPr>
          <w:rFonts w:hint="eastAsia"/>
        </w:rPr>
        <w:t>2001</w:t>
      </w:r>
      <w:r>
        <w:rPr>
          <w:rFonts w:hint="eastAsia"/>
        </w:rPr>
        <w:t>和</w:t>
      </w:r>
      <w:r>
        <w:rPr>
          <w:rFonts w:hint="eastAsia"/>
        </w:rPr>
        <w:t>2006</w:t>
      </w:r>
      <w:r>
        <w:rPr>
          <w:rFonts w:hint="eastAsia"/>
        </w:rPr>
        <w:t>年尼泊尔人口和健康调查。</w:t>
      </w:r>
    </w:p>
  </w:footnote>
  <w:footnote w:id="11">
    <w:p w:rsidR="00F06F05" w:rsidRPr="00FA4C42" w:rsidRDefault="00F06F05" w:rsidP="00194B1A">
      <w:pPr>
        <w:pStyle w:val="FootnoteText"/>
        <w:widowControl w:val="0"/>
        <w:tabs>
          <w:tab w:val="clear" w:pos="1021"/>
          <w:tab w:val="right" w:pos="1020"/>
        </w:tabs>
        <w:rPr>
          <w:rFonts w:hint="eastAsia"/>
        </w:rPr>
      </w:pPr>
      <w:r>
        <w:tab/>
      </w:r>
      <w:r>
        <w:rPr>
          <w:rStyle w:val="FootnoteReference"/>
        </w:rPr>
        <w:footnoteRef/>
      </w:r>
      <w:r>
        <w:tab/>
      </w:r>
      <w:r>
        <w:rPr>
          <w:rFonts w:hint="eastAsia"/>
        </w:rPr>
        <w:t>基于内政部署期为尼泊尔历法</w:t>
      </w:r>
      <w:smartTag w:uri="urn:schemas-microsoft-com:office:smarttags" w:element="chsdate">
        <w:smartTagPr>
          <w:attr w:name="IsROCDate" w:val="False"/>
          <w:attr w:name="IsLunarDate" w:val="False"/>
          <w:attr w:name="Day" w:val="4"/>
          <w:attr w:name="Month" w:val="9"/>
          <w:attr w:name="Year" w:val="2065"/>
        </w:smartTagPr>
        <w:r>
          <w:rPr>
            <w:rFonts w:hint="eastAsia"/>
          </w:rPr>
          <w:t>2065</w:t>
        </w:r>
        <w:r>
          <w:rPr>
            <w:rFonts w:hint="eastAsia"/>
          </w:rPr>
          <w:t>年</w:t>
        </w:r>
        <w:r>
          <w:rPr>
            <w:rFonts w:hint="eastAsia"/>
          </w:rPr>
          <w:t>9</w:t>
        </w:r>
        <w:r>
          <w:rPr>
            <w:rFonts w:hint="eastAsia"/>
          </w:rPr>
          <w:t>月</w:t>
        </w:r>
        <w:r>
          <w:rPr>
            <w:rFonts w:hint="eastAsia"/>
          </w:rPr>
          <w:t>4</w:t>
        </w:r>
        <w:r>
          <w:rPr>
            <w:rFonts w:hint="eastAsia"/>
          </w:rPr>
          <w:t>日</w:t>
        </w:r>
      </w:smartTag>
      <w:r>
        <w:rPr>
          <w:rFonts w:hint="eastAsia"/>
        </w:rPr>
        <w:t>的信息文件。</w:t>
      </w:r>
    </w:p>
  </w:footnote>
  <w:footnote w:id="12">
    <w:p w:rsidR="00F06F05" w:rsidRPr="00467214" w:rsidRDefault="00F06F05" w:rsidP="00194B1A">
      <w:pPr>
        <w:pStyle w:val="FootnoteText"/>
        <w:widowControl w:val="0"/>
        <w:tabs>
          <w:tab w:val="clear" w:pos="1021"/>
          <w:tab w:val="right" w:pos="1020"/>
        </w:tabs>
        <w:rPr>
          <w:rFonts w:hint="eastAsia"/>
        </w:rPr>
      </w:pPr>
      <w:r>
        <w:tab/>
      </w:r>
      <w:r>
        <w:rPr>
          <w:rFonts w:hint="eastAsia"/>
        </w:rPr>
        <w:tab/>
      </w:r>
      <w:r>
        <w:rPr>
          <w:rStyle w:val="FootnoteReference"/>
        </w:rPr>
        <w:footnoteRef/>
      </w:r>
      <w:r>
        <w:rPr>
          <w:rFonts w:hint="eastAsia"/>
        </w:rPr>
        <w:t xml:space="preserve">  </w:t>
      </w:r>
      <w:r w:rsidRPr="009402E7">
        <w:rPr>
          <w:rFonts w:eastAsia="KaiTi_GB2312" w:hint="eastAsia"/>
        </w:rPr>
        <w:t>资料来源</w:t>
      </w:r>
      <w:r>
        <w:rPr>
          <w:rFonts w:hint="eastAsia"/>
        </w:rPr>
        <w:t>：妇女发展部</w:t>
      </w:r>
      <w:r w:rsidRPr="0072618F">
        <w:t>/</w:t>
      </w:r>
      <w:r>
        <w:rPr>
          <w:rFonts w:hint="eastAsia"/>
        </w:rPr>
        <w:t>妇女、儿童和社会福利部年度报告，</w:t>
      </w:r>
      <w:r>
        <w:t>2006/2007</w:t>
      </w:r>
      <w:r>
        <w:rPr>
          <w:rFonts w:hint="eastAsia"/>
        </w:rPr>
        <w:t>年度。</w:t>
      </w:r>
    </w:p>
  </w:footnote>
  <w:footnote w:id="13">
    <w:p w:rsidR="00F06F05" w:rsidRPr="00467214" w:rsidRDefault="00F06F05" w:rsidP="00750A63">
      <w:pPr>
        <w:pStyle w:val="FootnoteText"/>
        <w:rPr>
          <w:rFonts w:hint="eastAsia"/>
        </w:rPr>
      </w:pPr>
      <w:r>
        <w:tab/>
      </w:r>
      <w:r>
        <w:rPr>
          <w:rFonts w:hint="eastAsia"/>
        </w:rPr>
        <w:tab/>
      </w:r>
      <w:r w:rsidRPr="00165018">
        <w:rPr>
          <w:rStyle w:val="FootnoteReference"/>
          <w:rFonts w:hint="eastAsia"/>
        </w:rPr>
        <w:t>11</w:t>
      </w:r>
      <w:r>
        <w:rPr>
          <w:rFonts w:hint="eastAsia"/>
        </w:rPr>
        <w:tab/>
        <w:t xml:space="preserve"> 2007</w:t>
      </w:r>
      <w:r>
        <w:rPr>
          <w:rFonts w:hint="eastAsia"/>
        </w:rPr>
        <w:t>年尼泊尔儿童状况，</w:t>
      </w:r>
      <w:r>
        <w:rPr>
          <w:rFonts w:hint="eastAsia"/>
        </w:rPr>
        <w:t>CCWB</w:t>
      </w:r>
      <w:r>
        <w:rPr>
          <w:rFonts w:hint="eastAsia"/>
        </w:rPr>
        <w:t>，加德满都。</w:t>
      </w:r>
    </w:p>
  </w:footnote>
  <w:footnote w:id="14">
    <w:p w:rsidR="00F06F05" w:rsidRDefault="00F06F05" w:rsidP="00194B1A">
      <w:pPr>
        <w:pStyle w:val="FootnoteText"/>
        <w:rPr>
          <w:rFonts w:hint="eastAsia"/>
        </w:rPr>
      </w:pPr>
      <w:r>
        <w:rPr>
          <w:rFonts w:hint="eastAsia"/>
        </w:rPr>
        <w:tab/>
      </w:r>
      <w:r>
        <w:rPr>
          <w:rFonts w:hint="eastAsia"/>
        </w:rPr>
        <w:tab/>
      </w:r>
      <w:r>
        <w:rPr>
          <w:rStyle w:val="FootnoteReference"/>
        </w:rPr>
        <w:footnoteRef/>
      </w:r>
      <w:r>
        <w:t xml:space="preserve"> </w:t>
      </w:r>
      <w:r>
        <w:rPr>
          <w:rFonts w:hint="eastAsia"/>
        </w:rPr>
        <w:t>《妇女发展方案</w:t>
      </w:r>
      <w:r>
        <w:rPr>
          <w:rFonts w:hint="eastAsia"/>
        </w:rPr>
        <w:t>/</w:t>
      </w:r>
      <w:r>
        <w:rPr>
          <w:rFonts w:hint="eastAsia"/>
        </w:rPr>
        <w:t>妇女、儿童社会福利部年度报告》，尼泊尔历法</w:t>
      </w:r>
      <w:r>
        <w:rPr>
          <w:rFonts w:hint="eastAsia"/>
        </w:rPr>
        <w:t xml:space="preserve"> 2063/2064</w:t>
      </w:r>
      <w:r>
        <w:rPr>
          <w:rFonts w:hint="eastAsia"/>
        </w:rPr>
        <w:t>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05" w:rsidRDefault="00F06F05">
    <w:pPr>
      <w:pStyle w:val="Header"/>
      <w:rPr>
        <w:rFonts w:hint="eastAsia"/>
        <w:lang w:eastAsia="zh-CN"/>
      </w:rPr>
    </w:pPr>
    <w:r w:rsidRPr="00377E1C">
      <w:t>CEDAW/C/</w:t>
    </w:r>
    <w:r>
      <w:rPr>
        <w:rFonts w:hint="eastAsia"/>
        <w:lang w:eastAsia="zh-CN"/>
      </w:rPr>
      <w:t>NPL</w:t>
    </w:r>
    <w:r w:rsidRPr="00377E1C">
      <w:t>/</w:t>
    </w:r>
    <w:r>
      <w:rPr>
        <w:rFonts w:hint="eastAsia"/>
        <w:lang w:eastAsia="zh-CN"/>
      </w:rPr>
      <w:t>4</w:t>
    </w:r>
    <w:r w:rsidRPr="00377E1C">
      <w:t>-</w:t>
    </w:r>
    <w:r>
      <w:rPr>
        <w:rFonts w:hint="eastAsia"/>
        <w:lang w:eastAsia="zh-CN"/>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05" w:rsidRDefault="00F06F05" w:rsidP="00DA36A7">
    <w:pPr>
      <w:pStyle w:val="Header"/>
      <w:jc w:val="right"/>
      <w:rPr>
        <w:rFonts w:hint="eastAsia"/>
        <w:lang w:eastAsia="zh-CN"/>
      </w:rPr>
    </w:pPr>
    <w:r w:rsidRPr="00377E1C">
      <w:t>CEDAW/C/</w:t>
    </w:r>
    <w:r>
      <w:rPr>
        <w:rFonts w:hint="eastAsia"/>
        <w:lang w:eastAsia="zh-CN"/>
      </w:rPr>
      <w:t>NPL</w:t>
    </w:r>
    <w:r w:rsidRPr="00377E1C">
      <w:t>/</w:t>
    </w:r>
    <w:r>
      <w:rPr>
        <w:rFonts w:hint="eastAsia"/>
        <w:lang w:eastAsia="zh-CN"/>
      </w:rPr>
      <w:t>4</w:t>
    </w:r>
    <w:r w:rsidRPr="00377E1C">
      <w:t>-</w:t>
    </w:r>
    <w:r>
      <w:rPr>
        <w:rFonts w:hint="eastAsia"/>
        <w:lang w:eastAsia="zh-CN"/>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05" w:rsidRDefault="00F06F05">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8F7"/>
    <w:multiLevelType w:val="hybridMultilevel"/>
    <w:tmpl w:val="79064B5A"/>
    <w:lvl w:ilvl="0" w:tplc="EB747EFE">
      <w:start w:val="1"/>
      <w:numFmt w:val="lowerLetter"/>
      <w:lvlRestart w:val="0"/>
      <w:lvlText w:val="(%1)"/>
      <w:lvlJc w:val="left"/>
      <w:pPr>
        <w:tabs>
          <w:tab w:val="num" w:pos="2262"/>
        </w:tabs>
        <w:ind w:left="2262" w:hanging="646"/>
      </w:pPr>
      <w:rPr>
        <w:rFonts w:ascii="Times New Roman" w:hAnsi="Times New Roman" w:cs="Times New Roman"/>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3D86AAA"/>
    <w:multiLevelType w:val="hybridMultilevel"/>
    <w:tmpl w:val="065C6134"/>
    <w:lvl w:ilvl="0" w:tplc="075A6416">
      <w:start w:val="1"/>
      <w:numFmt w:val="bullet"/>
      <w:pStyle w:val="Bullet1GC"/>
      <w:lvlText w:val=""/>
      <w:lvlJc w:val="left"/>
      <w:pPr>
        <w:tabs>
          <w:tab w:val="num" w:pos="1996"/>
        </w:tabs>
        <w:ind w:left="1996" w:hanging="380"/>
      </w:pPr>
      <w:rPr>
        <w:rFonts w:ascii="Symbol" w:hAnsi="Symbol" w:hint="default"/>
      </w:rPr>
    </w:lvl>
    <w:lvl w:ilvl="1" w:tplc="04090019">
      <w:start w:val="1"/>
      <w:numFmt w:val="bullet"/>
      <w:lvlText w:val=""/>
      <w:lvlJc w:val="left"/>
      <w:pPr>
        <w:tabs>
          <w:tab w:val="num" w:pos="999"/>
        </w:tabs>
        <w:ind w:left="999" w:hanging="420"/>
      </w:pPr>
      <w:rPr>
        <w:rFonts w:ascii="Wingdings" w:hAnsi="Wingdings" w:hint="default"/>
      </w:rPr>
    </w:lvl>
    <w:lvl w:ilvl="2" w:tplc="0409001B" w:tentative="1">
      <w:start w:val="1"/>
      <w:numFmt w:val="bullet"/>
      <w:lvlText w:val=""/>
      <w:lvlJc w:val="left"/>
      <w:pPr>
        <w:tabs>
          <w:tab w:val="num" w:pos="1419"/>
        </w:tabs>
        <w:ind w:left="1419" w:hanging="420"/>
      </w:pPr>
      <w:rPr>
        <w:rFonts w:ascii="Wingdings" w:hAnsi="Wingdings" w:hint="default"/>
      </w:rPr>
    </w:lvl>
    <w:lvl w:ilvl="3" w:tplc="0409000F" w:tentative="1">
      <w:start w:val="1"/>
      <w:numFmt w:val="bullet"/>
      <w:lvlText w:val=""/>
      <w:lvlJc w:val="left"/>
      <w:pPr>
        <w:tabs>
          <w:tab w:val="num" w:pos="1839"/>
        </w:tabs>
        <w:ind w:left="1839" w:hanging="420"/>
      </w:pPr>
      <w:rPr>
        <w:rFonts w:ascii="Wingdings" w:hAnsi="Wingdings" w:hint="default"/>
      </w:rPr>
    </w:lvl>
    <w:lvl w:ilvl="4" w:tplc="04090019" w:tentative="1">
      <w:start w:val="1"/>
      <w:numFmt w:val="bullet"/>
      <w:lvlText w:val=""/>
      <w:lvlJc w:val="left"/>
      <w:pPr>
        <w:tabs>
          <w:tab w:val="num" w:pos="2259"/>
        </w:tabs>
        <w:ind w:left="2259" w:hanging="420"/>
      </w:pPr>
      <w:rPr>
        <w:rFonts w:ascii="Wingdings" w:hAnsi="Wingdings" w:hint="default"/>
      </w:rPr>
    </w:lvl>
    <w:lvl w:ilvl="5" w:tplc="0409001B" w:tentative="1">
      <w:start w:val="1"/>
      <w:numFmt w:val="bullet"/>
      <w:lvlText w:val=""/>
      <w:lvlJc w:val="left"/>
      <w:pPr>
        <w:tabs>
          <w:tab w:val="num" w:pos="2679"/>
        </w:tabs>
        <w:ind w:left="2679" w:hanging="420"/>
      </w:pPr>
      <w:rPr>
        <w:rFonts w:ascii="Wingdings" w:hAnsi="Wingdings" w:hint="default"/>
      </w:rPr>
    </w:lvl>
    <w:lvl w:ilvl="6" w:tplc="0409000F" w:tentative="1">
      <w:start w:val="1"/>
      <w:numFmt w:val="bullet"/>
      <w:lvlText w:val=""/>
      <w:lvlJc w:val="left"/>
      <w:pPr>
        <w:tabs>
          <w:tab w:val="num" w:pos="3099"/>
        </w:tabs>
        <w:ind w:left="3099" w:hanging="420"/>
      </w:pPr>
      <w:rPr>
        <w:rFonts w:ascii="Wingdings" w:hAnsi="Wingdings" w:hint="default"/>
      </w:rPr>
    </w:lvl>
    <w:lvl w:ilvl="7" w:tplc="04090019" w:tentative="1">
      <w:start w:val="1"/>
      <w:numFmt w:val="bullet"/>
      <w:lvlText w:val=""/>
      <w:lvlJc w:val="left"/>
      <w:pPr>
        <w:tabs>
          <w:tab w:val="num" w:pos="3519"/>
        </w:tabs>
        <w:ind w:left="3519" w:hanging="420"/>
      </w:pPr>
      <w:rPr>
        <w:rFonts w:ascii="Wingdings" w:hAnsi="Wingdings" w:hint="default"/>
      </w:rPr>
    </w:lvl>
    <w:lvl w:ilvl="8" w:tplc="0409001B"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D9B0BDC6">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BFDE5B34">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2A1B7FF8"/>
    <w:multiLevelType w:val="hybridMultilevel"/>
    <w:tmpl w:val="208CF306"/>
    <w:lvl w:ilvl="0" w:tplc="EB747EFE">
      <w:start w:val="1"/>
      <w:numFmt w:val="lowerLetter"/>
      <w:lvlRestart w:val="0"/>
      <w:lvlText w:val="(%1)"/>
      <w:lvlJc w:val="left"/>
      <w:pPr>
        <w:tabs>
          <w:tab w:val="num" w:pos="3402"/>
        </w:tabs>
        <w:ind w:left="3402" w:hanging="646"/>
      </w:pPr>
      <w:rPr>
        <w:rFonts w:ascii="Times New Roman" w:hAnsi="Times New Roman" w:cs="Times New Roman"/>
        <w:color w:val="auto"/>
        <w:sz w:val="21"/>
      </w:rPr>
    </w:lvl>
    <w:lvl w:ilvl="1" w:tplc="04090019" w:tentative="1">
      <w:start w:val="1"/>
      <w:numFmt w:val="lowerLetter"/>
      <w:lvlText w:val="%2)"/>
      <w:lvlJc w:val="left"/>
      <w:pPr>
        <w:tabs>
          <w:tab w:val="num" w:pos="2031"/>
        </w:tabs>
        <w:ind w:left="2031" w:hanging="420"/>
      </w:pPr>
    </w:lvl>
    <w:lvl w:ilvl="2" w:tplc="0409001B" w:tentative="1">
      <w:start w:val="1"/>
      <w:numFmt w:val="lowerRoman"/>
      <w:lvlText w:val="%3."/>
      <w:lvlJc w:val="right"/>
      <w:pPr>
        <w:tabs>
          <w:tab w:val="num" w:pos="2451"/>
        </w:tabs>
        <w:ind w:left="2451" w:hanging="420"/>
      </w:pPr>
    </w:lvl>
    <w:lvl w:ilvl="3" w:tplc="0409000F" w:tentative="1">
      <w:start w:val="1"/>
      <w:numFmt w:val="decimal"/>
      <w:lvlText w:val="%4."/>
      <w:lvlJc w:val="left"/>
      <w:pPr>
        <w:tabs>
          <w:tab w:val="num" w:pos="2871"/>
        </w:tabs>
        <w:ind w:left="2871" w:hanging="420"/>
      </w:pPr>
    </w:lvl>
    <w:lvl w:ilvl="4" w:tplc="04090019" w:tentative="1">
      <w:start w:val="1"/>
      <w:numFmt w:val="lowerLetter"/>
      <w:lvlText w:val="%5)"/>
      <w:lvlJc w:val="left"/>
      <w:pPr>
        <w:tabs>
          <w:tab w:val="num" w:pos="3291"/>
        </w:tabs>
        <w:ind w:left="3291" w:hanging="420"/>
      </w:pPr>
    </w:lvl>
    <w:lvl w:ilvl="5" w:tplc="0409001B" w:tentative="1">
      <w:start w:val="1"/>
      <w:numFmt w:val="lowerRoman"/>
      <w:lvlText w:val="%6."/>
      <w:lvlJc w:val="right"/>
      <w:pPr>
        <w:tabs>
          <w:tab w:val="num" w:pos="3711"/>
        </w:tabs>
        <w:ind w:left="3711" w:hanging="420"/>
      </w:pPr>
    </w:lvl>
    <w:lvl w:ilvl="6" w:tplc="0409000F" w:tentative="1">
      <w:start w:val="1"/>
      <w:numFmt w:val="decimal"/>
      <w:lvlText w:val="%7."/>
      <w:lvlJc w:val="left"/>
      <w:pPr>
        <w:tabs>
          <w:tab w:val="num" w:pos="4131"/>
        </w:tabs>
        <w:ind w:left="4131" w:hanging="420"/>
      </w:pPr>
    </w:lvl>
    <w:lvl w:ilvl="7" w:tplc="04090019" w:tentative="1">
      <w:start w:val="1"/>
      <w:numFmt w:val="lowerLetter"/>
      <w:lvlText w:val="%8)"/>
      <w:lvlJc w:val="left"/>
      <w:pPr>
        <w:tabs>
          <w:tab w:val="num" w:pos="4551"/>
        </w:tabs>
        <w:ind w:left="4551" w:hanging="420"/>
      </w:pPr>
    </w:lvl>
    <w:lvl w:ilvl="8" w:tplc="0409001B" w:tentative="1">
      <w:start w:val="1"/>
      <w:numFmt w:val="lowerRoman"/>
      <w:lvlText w:val="%9."/>
      <w:lvlJc w:val="right"/>
      <w:pPr>
        <w:tabs>
          <w:tab w:val="num" w:pos="4971"/>
        </w:tabs>
        <w:ind w:left="4971" w:hanging="420"/>
      </w:pPr>
    </w:lvl>
  </w:abstractNum>
  <w:abstractNum w:abstractNumId="7">
    <w:nsid w:val="441805E0"/>
    <w:multiLevelType w:val="hybridMultilevel"/>
    <w:tmpl w:val="72A24DF2"/>
    <w:lvl w:ilvl="0" w:tplc="FAE4B376">
      <w:start w:val="1"/>
      <w:numFmt w:val="bullet"/>
      <w:pStyle w:val="Bullet1G"/>
      <w:lvlText w:val="–"/>
      <w:lvlJc w:val="left"/>
      <w:pPr>
        <w:tabs>
          <w:tab w:val="num" w:pos="1701"/>
        </w:tabs>
        <w:ind w:left="1701" w:hanging="170"/>
      </w:pPr>
      <w:rPr>
        <w:rFonts w:ascii="Times New Roman" w:hAnsi="Times New Roman" w:cs="Times New Roman" w:hint="default"/>
        <w:b w:val="0"/>
        <w:i w:val="0"/>
        <w:sz w:val="21"/>
        <w:szCs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58E4650"/>
    <w:multiLevelType w:val="hybridMultilevel"/>
    <w:tmpl w:val="61DA8794"/>
    <w:lvl w:ilvl="0" w:tplc="EA789F72">
      <w:start w:val="103"/>
      <w:numFmt w:val="decimal"/>
      <w:lvlText w:val="%1."/>
      <w:lvlJc w:val="left"/>
      <w:pPr>
        <w:tabs>
          <w:tab w:val="num" w:pos="1554"/>
        </w:tabs>
        <w:ind w:left="1554" w:hanging="420"/>
      </w:pPr>
      <w:rPr>
        <w:rFonts w:hint="default"/>
      </w:rPr>
    </w:lvl>
    <w:lvl w:ilvl="1" w:tplc="04090019" w:tentative="1">
      <w:start w:val="1"/>
      <w:numFmt w:val="lowerLetter"/>
      <w:lvlText w:val="%2)"/>
      <w:lvlJc w:val="left"/>
      <w:pPr>
        <w:tabs>
          <w:tab w:val="num" w:pos="1974"/>
        </w:tabs>
        <w:ind w:left="1974" w:hanging="420"/>
      </w:pPr>
    </w:lvl>
    <w:lvl w:ilvl="2" w:tplc="0409001B" w:tentative="1">
      <w:start w:val="1"/>
      <w:numFmt w:val="lowerRoman"/>
      <w:lvlText w:val="%3."/>
      <w:lvlJc w:val="righ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9" w:tentative="1">
      <w:start w:val="1"/>
      <w:numFmt w:val="lowerLetter"/>
      <w:lvlText w:val="%5)"/>
      <w:lvlJc w:val="left"/>
      <w:pPr>
        <w:tabs>
          <w:tab w:val="num" w:pos="3234"/>
        </w:tabs>
        <w:ind w:left="3234" w:hanging="420"/>
      </w:pPr>
    </w:lvl>
    <w:lvl w:ilvl="5" w:tplc="0409001B" w:tentative="1">
      <w:start w:val="1"/>
      <w:numFmt w:val="lowerRoman"/>
      <w:lvlText w:val="%6."/>
      <w:lvlJc w:val="righ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9" w:tentative="1">
      <w:start w:val="1"/>
      <w:numFmt w:val="lowerLetter"/>
      <w:lvlText w:val="%8)"/>
      <w:lvlJc w:val="left"/>
      <w:pPr>
        <w:tabs>
          <w:tab w:val="num" w:pos="4494"/>
        </w:tabs>
        <w:ind w:left="4494" w:hanging="420"/>
      </w:pPr>
    </w:lvl>
    <w:lvl w:ilvl="8" w:tplc="0409001B" w:tentative="1">
      <w:start w:val="1"/>
      <w:numFmt w:val="lowerRoman"/>
      <w:lvlText w:val="%9."/>
      <w:lvlJc w:val="right"/>
      <w:pPr>
        <w:tabs>
          <w:tab w:val="num" w:pos="4914"/>
        </w:tabs>
        <w:ind w:left="4914" w:hanging="420"/>
      </w:pPr>
    </w:lvl>
  </w:abstractNum>
  <w:abstractNum w:abstractNumId="10">
    <w:nsid w:val="671861DB"/>
    <w:multiLevelType w:val="hybridMultilevel"/>
    <w:tmpl w:val="A9B633D4"/>
    <w:lvl w:ilvl="0" w:tplc="D9809BE0">
      <w:start w:val="1"/>
      <w:numFmt w:val="bullet"/>
      <w:pStyle w:val="Bullet2GC"/>
      <w:lvlText w:val=""/>
      <w:lvlJc w:val="left"/>
      <w:pPr>
        <w:tabs>
          <w:tab w:val="num" w:pos="2427"/>
        </w:tabs>
        <w:ind w:left="2427" w:hanging="380"/>
      </w:pPr>
      <w:rPr>
        <w:rFonts w:ascii="Symbol" w:hAnsi="Symbol"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11">
    <w:nsid w:val="69244C7E"/>
    <w:multiLevelType w:val="hybridMultilevel"/>
    <w:tmpl w:val="17881AA8"/>
    <w:lvl w:ilvl="0" w:tplc="77125B9E">
      <w:start w:val="1"/>
      <w:numFmt w:val="lowerLetter"/>
      <w:lvlText w:val="(%1)"/>
      <w:lvlJc w:val="left"/>
      <w:pPr>
        <w:tabs>
          <w:tab w:val="num" w:pos="2511"/>
        </w:tabs>
        <w:ind w:left="2511" w:hanging="360"/>
      </w:pPr>
      <w:rPr>
        <w:rFonts w:hint="default"/>
      </w:rPr>
    </w:lvl>
    <w:lvl w:ilvl="1" w:tplc="04090019" w:tentative="1">
      <w:start w:val="1"/>
      <w:numFmt w:val="lowerLetter"/>
      <w:lvlText w:val="%2)"/>
      <w:lvlJc w:val="left"/>
      <w:pPr>
        <w:tabs>
          <w:tab w:val="num" w:pos="2991"/>
        </w:tabs>
        <w:ind w:left="2991" w:hanging="420"/>
      </w:pPr>
    </w:lvl>
    <w:lvl w:ilvl="2" w:tplc="0409001B" w:tentative="1">
      <w:start w:val="1"/>
      <w:numFmt w:val="lowerRoman"/>
      <w:lvlText w:val="%3."/>
      <w:lvlJc w:val="right"/>
      <w:pPr>
        <w:tabs>
          <w:tab w:val="num" w:pos="3411"/>
        </w:tabs>
        <w:ind w:left="3411" w:hanging="420"/>
      </w:pPr>
    </w:lvl>
    <w:lvl w:ilvl="3" w:tplc="0409000F" w:tentative="1">
      <w:start w:val="1"/>
      <w:numFmt w:val="decimal"/>
      <w:lvlText w:val="%4."/>
      <w:lvlJc w:val="left"/>
      <w:pPr>
        <w:tabs>
          <w:tab w:val="num" w:pos="3831"/>
        </w:tabs>
        <w:ind w:left="3831" w:hanging="420"/>
      </w:pPr>
    </w:lvl>
    <w:lvl w:ilvl="4" w:tplc="04090019" w:tentative="1">
      <w:start w:val="1"/>
      <w:numFmt w:val="lowerLetter"/>
      <w:lvlText w:val="%5)"/>
      <w:lvlJc w:val="left"/>
      <w:pPr>
        <w:tabs>
          <w:tab w:val="num" w:pos="4251"/>
        </w:tabs>
        <w:ind w:left="4251" w:hanging="420"/>
      </w:pPr>
    </w:lvl>
    <w:lvl w:ilvl="5" w:tplc="0409001B" w:tentative="1">
      <w:start w:val="1"/>
      <w:numFmt w:val="lowerRoman"/>
      <w:lvlText w:val="%6."/>
      <w:lvlJc w:val="right"/>
      <w:pPr>
        <w:tabs>
          <w:tab w:val="num" w:pos="4671"/>
        </w:tabs>
        <w:ind w:left="4671" w:hanging="420"/>
      </w:pPr>
    </w:lvl>
    <w:lvl w:ilvl="6" w:tplc="0409000F" w:tentative="1">
      <w:start w:val="1"/>
      <w:numFmt w:val="decimal"/>
      <w:lvlText w:val="%7."/>
      <w:lvlJc w:val="left"/>
      <w:pPr>
        <w:tabs>
          <w:tab w:val="num" w:pos="5091"/>
        </w:tabs>
        <w:ind w:left="5091" w:hanging="420"/>
      </w:pPr>
    </w:lvl>
    <w:lvl w:ilvl="7" w:tplc="04090019" w:tentative="1">
      <w:start w:val="1"/>
      <w:numFmt w:val="lowerLetter"/>
      <w:lvlText w:val="%8)"/>
      <w:lvlJc w:val="left"/>
      <w:pPr>
        <w:tabs>
          <w:tab w:val="num" w:pos="5511"/>
        </w:tabs>
        <w:ind w:left="5511" w:hanging="420"/>
      </w:pPr>
    </w:lvl>
    <w:lvl w:ilvl="8" w:tplc="0409001B" w:tentative="1">
      <w:start w:val="1"/>
      <w:numFmt w:val="lowerRoman"/>
      <w:lvlText w:val="%9."/>
      <w:lvlJc w:val="right"/>
      <w:pPr>
        <w:tabs>
          <w:tab w:val="num" w:pos="5931"/>
        </w:tabs>
        <w:ind w:left="5931" w:hanging="420"/>
      </w:pPr>
    </w:lvl>
  </w:abstractNum>
  <w:num w:numId="1">
    <w:abstractNumId w:val="2"/>
  </w:num>
  <w:num w:numId="2">
    <w:abstractNumId w:val="10"/>
  </w:num>
  <w:num w:numId="3">
    <w:abstractNumId w:val="3"/>
  </w:num>
  <w:num w:numId="4">
    <w:abstractNumId w:val="7"/>
  </w:num>
  <w:num w:numId="5">
    <w:abstractNumId w:val="5"/>
  </w:num>
  <w:num w:numId="6">
    <w:abstractNumId w:val="8"/>
  </w:num>
  <w:num w:numId="7">
    <w:abstractNumId w:val="4"/>
  </w:num>
  <w:num w:numId="8">
    <w:abstractNumId w:val="1"/>
  </w:num>
  <w:num w:numId="9">
    <w:abstractNumId w:val="9"/>
  </w:num>
  <w:num w:numId="10">
    <w:abstractNumId w:val="6"/>
  </w:num>
  <w:num w:numId="11">
    <w:abstractNumId w:val="11"/>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B1A"/>
    <w:rsid w:val="000233C7"/>
    <w:rsid w:val="000277CB"/>
    <w:rsid w:val="00075C83"/>
    <w:rsid w:val="00085957"/>
    <w:rsid w:val="00085F14"/>
    <w:rsid w:val="00094A3F"/>
    <w:rsid w:val="00097D05"/>
    <w:rsid w:val="000B0A19"/>
    <w:rsid w:val="000B40D6"/>
    <w:rsid w:val="000B5AAE"/>
    <w:rsid w:val="000B61D9"/>
    <w:rsid w:val="000E26C7"/>
    <w:rsid w:val="0012768D"/>
    <w:rsid w:val="001370FF"/>
    <w:rsid w:val="001505F2"/>
    <w:rsid w:val="001539A6"/>
    <w:rsid w:val="001626C0"/>
    <w:rsid w:val="0017522E"/>
    <w:rsid w:val="0019148E"/>
    <w:rsid w:val="00194B1A"/>
    <w:rsid w:val="001974C5"/>
    <w:rsid w:val="001B486F"/>
    <w:rsid w:val="001B5B95"/>
    <w:rsid w:val="001D5EC5"/>
    <w:rsid w:val="001D7706"/>
    <w:rsid w:val="001E6107"/>
    <w:rsid w:val="001F3AE9"/>
    <w:rsid w:val="001F524C"/>
    <w:rsid w:val="00252D02"/>
    <w:rsid w:val="0027459E"/>
    <w:rsid w:val="00276F97"/>
    <w:rsid w:val="002A0A29"/>
    <w:rsid w:val="002C6169"/>
    <w:rsid w:val="00327F2D"/>
    <w:rsid w:val="00343E38"/>
    <w:rsid w:val="00360A5A"/>
    <w:rsid w:val="00363561"/>
    <w:rsid w:val="003916A2"/>
    <w:rsid w:val="003A02D0"/>
    <w:rsid w:val="003A7B88"/>
    <w:rsid w:val="003C0BF7"/>
    <w:rsid w:val="003C59D1"/>
    <w:rsid w:val="003C68DF"/>
    <w:rsid w:val="003D0921"/>
    <w:rsid w:val="003D0CAD"/>
    <w:rsid w:val="003E1FA3"/>
    <w:rsid w:val="0040530D"/>
    <w:rsid w:val="00425485"/>
    <w:rsid w:val="004455D3"/>
    <w:rsid w:val="00452EEE"/>
    <w:rsid w:val="00470307"/>
    <w:rsid w:val="00473E56"/>
    <w:rsid w:val="004838FD"/>
    <w:rsid w:val="00493C2C"/>
    <w:rsid w:val="00495D30"/>
    <w:rsid w:val="004A7373"/>
    <w:rsid w:val="004C2453"/>
    <w:rsid w:val="004E626A"/>
    <w:rsid w:val="005069C1"/>
    <w:rsid w:val="00536007"/>
    <w:rsid w:val="005456A3"/>
    <w:rsid w:val="00545D76"/>
    <w:rsid w:val="00547708"/>
    <w:rsid w:val="00564FE0"/>
    <w:rsid w:val="00570754"/>
    <w:rsid w:val="00592DD0"/>
    <w:rsid w:val="005C5B87"/>
    <w:rsid w:val="005C76A9"/>
    <w:rsid w:val="005D25AD"/>
    <w:rsid w:val="005D2B9A"/>
    <w:rsid w:val="005D33EE"/>
    <w:rsid w:val="005D41CA"/>
    <w:rsid w:val="005E28F8"/>
    <w:rsid w:val="005E47D2"/>
    <w:rsid w:val="005E6EDE"/>
    <w:rsid w:val="006156DF"/>
    <w:rsid w:val="00634E29"/>
    <w:rsid w:val="00636379"/>
    <w:rsid w:val="00643CDD"/>
    <w:rsid w:val="006465BF"/>
    <w:rsid w:val="0065153A"/>
    <w:rsid w:val="00654786"/>
    <w:rsid w:val="00657180"/>
    <w:rsid w:val="006673C1"/>
    <w:rsid w:val="00696403"/>
    <w:rsid w:val="006A59A2"/>
    <w:rsid w:val="006C194A"/>
    <w:rsid w:val="006C22D9"/>
    <w:rsid w:val="006F20AD"/>
    <w:rsid w:val="00720CB2"/>
    <w:rsid w:val="007500A3"/>
    <w:rsid w:val="00750A63"/>
    <w:rsid w:val="00787E80"/>
    <w:rsid w:val="007968FD"/>
    <w:rsid w:val="007B2378"/>
    <w:rsid w:val="007C32BD"/>
    <w:rsid w:val="007F6102"/>
    <w:rsid w:val="007F7187"/>
    <w:rsid w:val="007F7D53"/>
    <w:rsid w:val="0081277D"/>
    <w:rsid w:val="0081405F"/>
    <w:rsid w:val="008233D3"/>
    <w:rsid w:val="008354CE"/>
    <w:rsid w:val="00840A66"/>
    <w:rsid w:val="00872452"/>
    <w:rsid w:val="008747DC"/>
    <w:rsid w:val="008845C5"/>
    <w:rsid w:val="008926F2"/>
    <w:rsid w:val="008C2DA4"/>
    <w:rsid w:val="0090606E"/>
    <w:rsid w:val="00933920"/>
    <w:rsid w:val="00940800"/>
    <w:rsid w:val="00947309"/>
    <w:rsid w:val="00960FB2"/>
    <w:rsid w:val="00961300"/>
    <w:rsid w:val="00966CAE"/>
    <w:rsid w:val="00981BBE"/>
    <w:rsid w:val="0098424F"/>
    <w:rsid w:val="00990C85"/>
    <w:rsid w:val="009A05E0"/>
    <w:rsid w:val="009C1A5F"/>
    <w:rsid w:val="009D1A81"/>
    <w:rsid w:val="009D6897"/>
    <w:rsid w:val="00A0266F"/>
    <w:rsid w:val="00A057C3"/>
    <w:rsid w:val="00A068CD"/>
    <w:rsid w:val="00A075AA"/>
    <w:rsid w:val="00A12C27"/>
    <w:rsid w:val="00A32FFB"/>
    <w:rsid w:val="00A57741"/>
    <w:rsid w:val="00A64FC3"/>
    <w:rsid w:val="00A82A87"/>
    <w:rsid w:val="00AA3046"/>
    <w:rsid w:val="00AB16A6"/>
    <w:rsid w:val="00AD29BB"/>
    <w:rsid w:val="00AE3C37"/>
    <w:rsid w:val="00AF0610"/>
    <w:rsid w:val="00AF7C1B"/>
    <w:rsid w:val="00B10A59"/>
    <w:rsid w:val="00B11CC6"/>
    <w:rsid w:val="00B268D5"/>
    <w:rsid w:val="00B503AE"/>
    <w:rsid w:val="00B55660"/>
    <w:rsid w:val="00B71582"/>
    <w:rsid w:val="00B973F8"/>
    <w:rsid w:val="00BD2138"/>
    <w:rsid w:val="00BF3DDF"/>
    <w:rsid w:val="00BF5886"/>
    <w:rsid w:val="00BF691A"/>
    <w:rsid w:val="00BF6CF0"/>
    <w:rsid w:val="00C47CB8"/>
    <w:rsid w:val="00C50DDC"/>
    <w:rsid w:val="00C77C40"/>
    <w:rsid w:val="00CA5F0A"/>
    <w:rsid w:val="00CC5FAA"/>
    <w:rsid w:val="00CE51B8"/>
    <w:rsid w:val="00CF486A"/>
    <w:rsid w:val="00D143C0"/>
    <w:rsid w:val="00D20ECA"/>
    <w:rsid w:val="00D25318"/>
    <w:rsid w:val="00D334F5"/>
    <w:rsid w:val="00D432EE"/>
    <w:rsid w:val="00D43B09"/>
    <w:rsid w:val="00D541CF"/>
    <w:rsid w:val="00D56F18"/>
    <w:rsid w:val="00DA36A7"/>
    <w:rsid w:val="00DC4381"/>
    <w:rsid w:val="00DC5999"/>
    <w:rsid w:val="00E06285"/>
    <w:rsid w:val="00E0787A"/>
    <w:rsid w:val="00E4615E"/>
    <w:rsid w:val="00E76A86"/>
    <w:rsid w:val="00E8024F"/>
    <w:rsid w:val="00E80944"/>
    <w:rsid w:val="00E93746"/>
    <w:rsid w:val="00E9425B"/>
    <w:rsid w:val="00ED539D"/>
    <w:rsid w:val="00EE16D3"/>
    <w:rsid w:val="00EF7B9F"/>
    <w:rsid w:val="00F0027D"/>
    <w:rsid w:val="00F03C40"/>
    <w:rsid w:val="00F06F05"/>
    <w:rsid w:val="00F11C42"/>
    <w:rsid w:val="00F55CFA"/>
    <w:rsid w:val="00F65065"/>
    <w:rsid w:val="00FC4442"/>
    <w:rsid w:val="00FC741A"/>
    <w:rsid w:val="00FE0142"/>
    <w:rsid w:val="00FE2B7C"/>
    <w:rsid w:val="00FE7DED"/>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 Char,Footnote Text Blue,EUMC_Lábjegyzetszöveg + 13 pt,Félkövér,Dolt,Középre zárt Char,Középre zárt Char Char,Középre zárt,Märk,Footnote Text Char1,Footnote Text Char Char,Footnote Text Char2 Char Char,Footnote Text Char1 Char Char Cha"/>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
    <w:basedOn w:val="Normal"/>
    <w:link w:val="FooterChar"/>
    <w:rsid w:val="0012768D"/>
    <w:pPr>
      <w:spacing w:line="240" w:lineRule="auto"/>
    </w:pPr>
    <w:rPr>
      <w:rFonts w:eastAsia="Times New Roman"/>
      <w:sz w:val="16"/>
      <w:lang w:val="en-GB" w:eastAsia="en-US"/>
    </w:rPr>
  </w:style>
  <w:style w:type="character" w:styleId="PageNumber">
    <w:name w:val="page number"/>
    <w:aliases w:val="7_G"/>
    <w:rsid w:val="0012768D"/>
    <w:rPr>
      <w:rFonts w:ascii="Times New Roman" w:hAnsi="Times New Roman"/>
      <w:b/>
      <w:spacing w:val="0"/>
      <w:kern w:val="0"/>
      <w:sz w:val="18"/>
    </w:rPr>
  </w:style>
  <w:style w:type="paragraph" w:styleId="Header">
    <w:name w:val="header"/>
    <w:aliases w:val="6_G"/>
    <w:basedOn w:val="Normal"/>
    <w:link w:val="HeaderChar"/>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link w:val="TitleChar"/>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link w:val="H1GCChar"/>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
    <w:name w:val="_ H __M_G"/>
    <w:basedOn w:val="Normal"/>
    <w:next w:val="Normal"/>
    <w:rsid w:val="00194B1A"/>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194B1A"/>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link w:val="SingleTxtGChar"/>
    <w:rsid w:val="00194B1A"/>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Bullet1G">
    <w:name w:val="_Bullet 1_G"/>
    <w:basedOn w:val="Normal"/>
    <w:rsid w:val="00194B1A"/>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link w:val="H1GChar"/>
    <w:rsid w:val="00194B1A"/>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4G">
    <w:name w:val="_ H_4_G"/>
    <w:basedOn w:val="Normal"/>
    <w:next w:val="Normal"/>
    <w:rsid w:val="00194B1A"/>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character" w:customStyle="1" w:styleId="SingleTxtGChar">
    <w:name w:val="_ Single Txt_G Char"/>
    <w:link w:val="SingleTxtG"/>
    <w:rsid w:val="00194B1A"/>
    <w:rPr>
      <w:rFonts w:eastAsia="SimSun"/>
      <w:lang w:val="en-GB" w:eastAsia="en-US" w:bidi="ar-SA"/>
    </w:rPr>
  </w:style>
  <w:style w:type="paragraph" w:styleId="TOC2">
    <w:name w:val="toc 2"/>
    <w:basedOn w:val="Normal"/>
    <w:next w:val="Normal"/>
    <w:autoRedefine/>
    <w:semiHidden/>
    <w:rsid w:val="003A7B88"/>
    <w:pPr>
      <w:tabs>
        <w:tab w:val="clear" w:pos="431"/>
        <w:tab w:val="right" w:leader="dot" w:pos="9629"/>
      </w:tabs>
      <w:overflowPunct/>
      <w:adjustRightInd/>
      <w:snapToGrid/>
      <w:spacing w:after="120" w:line="240" w:lineRule="exact"/>
      <w:ind w:leftChars="550" w:left="1155"/>
      <w:jc w:val="left"/>
    </w:pPr>
    <w:rPr>
      <w:rFonts w:ascii="Calibri" w:eastAsia="Calibri" w:hAnsi="Calibri"/>
      <w:snapToGrid/>
      <w:sz w:val="22"/>
      <w:szCs w:val="22"/>
      <w:lang w:eastAsia="en-US"/>
    </w:rPr>
  </w:style>
  <w:style w:type="character" w:customStyle="1" w:styleId="H1GChar">
    <w:name w:val="_ H_1_G Char"/>
    <w:link w:val="H1G"/>
    <w:rsid w:val="00194B1A"/>
    <w:rPr>
      <w:rFonts w:eastAsia="SimSun"/>
      <w:b/>
      <w:sz w:val="24"/>
      <w:lang w:val="en-GB" w:eastAsia="en-US" w:bidi="ar-SA"/>
    </w:rPr>
  </w:style>
  <w:style w:type="character" w:customStyle="1" w:styleId="HChGChar">
    <w:name w:val="_ H _Ch_G Char"/>
    <w:link w:val="HChG"/>
    <w:rsid w:val="00194B1A"/>
    <w:rPr>
      <w:rFonts w:eastAsia="SimSun"/>
      <w:b/>
      <w:sz w:val="28"/>
      <w:lang w:val="en-GB" w:eastAsia="en-US" w:bidi="ar-SA"/>
    </w:rPr>
  </w:style>
  <w:style w:type="paragraph" w:customStyle="1" w:styleId="ParaNoG">
    <w:name w:val="_ParaNo._G"/>
    <w:basedOn w:val="SingleTxtG"/>
    <w:rsid w:val="00194B1A"/>
  </w:style>
  <w:style w:type="paragraph" w:styleId="PlainText">
    <w:name w:val="Plain Text"/>
    <w:basedOn w:val="Normal"/>
    <w:semiHidden/>
    <w:rsid w:val="00194B1A"/>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semiHidden/>
    <w:rsid w:val="00194B1A"/>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194B1A"/>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194B1A"/>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194B1A"/>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194B1A"/>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194B1A"/>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194B1A"/>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character" w:styleId="CommentReference">
    <w:name w:val="annotation reference"/>
    <w:semiHidden/>
    <w:rsid w:val="00194B1A"/>
    <w:rPr>
      <w:sz w:val="6"/>
    </w:rPr>
  </w:style>
  <w:style w:type="paragraph" w:styleId="CommentText">
    <w:name w:val="annotation text"/>
    <w:basedOn w:val="Normal"/>
    <w:link w:val="CommentTextChar"/>
    <w:semiHidden/>
    <w:rsid w:val="00194B1A"/>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194B1A"/>
    <w:rPr>
      <w:sz w:val="14"/>
    </w:rPr>
  </w:style>
  <w:style w:type="paragraph" w:customStyle="1" w:styleId="Bullet2G">
    <w:name w:val="_Bullet 2_G"/>
    <w:basedOn w:val="Normal"/>
    <w:rsid w:val="00194B1A"/>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23G">
    <w:name w:val="_ H_2/3_G"/>
    <w:basedOn w:val="Normal"/>
    <w:next w:val="Normal"/>
    <w:rsid w:val="00194B1A"/>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56G">
    <w:name w:val="_ H_5/6_G"/>
    <w:basedOn w:val="Normal"/>
    <w:next w:val="Normal"/>
    <w:rsid w:val="00194B1A"/>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194B1A"/>
    <w:pPr>
      <w:numPr>
        <w:numId w:val="6"/>
      </w:numPr>
    </w:pPr>
  </w:style>
  <w:style w:type="numbering" w:styleId="1ai">
    <w:name w:val="Outline List 1"/>
    <w:basedOn w:val="NoList"/>
    <w:semiHidden/>
    <w:rsid w:val="00194B1A"/>
    <w:pPr>
      <w:numPr>
        <w:numId w:val="7"/>
      </w:numPr>
    </w:pPr>
  </w:style>
  <w:style w:type="numbering" w:styleId="ArticleSection">
    <w:name w:val="Outline List 3"/>
    <w:basedOn w:val="NoList"/>
    <w:semiHidden/>
    <w:rsid w:val="00194B1A"/>
    <w:pPr>
      <w:numPr>
        <w:numId w:val="8"/>
      </w:numPr>
    </w:pPr>
  </w:style>
  <w:style w:type="paragraph" w:styleId="BodyText2">
    <w:name w:val="Body Text 2"/>
    <w:basedOn w:val="Normal"/>
    <w:semiHidden/>
    <w:rsid w:val="00194B1A"/>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link w:val="BodyText3Char"/>
    <w:semiHidden/>
    <w:rsid w:val="00194B1A"/>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194B1A"/>
    <w:pPr>
      <w:spacing w:after="120"/>
      <w:ind w:firstLine="210"/>
    </w:pPr>
  </w:style>
  <w:style w:type="paragraph" w:styleId="BodyTextFirstIndent2">
    <w:name w:val="Body Text First Indent 2"/>
    <w:basedOn w:val="BodyTextIndent"/>
    <w:semiHidden/>
    <w:rsid w:val="00194B1A"/>
    <w:pPr>
      <w:ind w:firstLine="210"/>
    </w:pPr>
  </w:style>
  <w:style w:type="paragraph" w:styleId="BodyTextIndent2">
    <w:name w:val="Body Text Indent 2"/>
    <w:basedOn w:val="Normal"/>
    <w:semiHidden/>
    <w:rsid w:val="00194B1A"/>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194B1A"/>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194B1A"/>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194B1A"/>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194B1A"/>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194B1A"/>
    <w:rPr>
      <w:i/>
      <w:iCs/>
    </w:rPr>
  </w:style>
  <w:style w:type="paragraph" w:styleId="EnvelopeReturn">
    <w:name w:val="envelope return"/>
    <w:basedOn w:val="Normal"/>
    <w:semiHidden/>
    <w:rsid w:val="00194B1A"/>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194B1A"/>
  </w:style>
  <w:style w:type="paragraph" w:styleId="HTMLAddress">
    <w:name w:val="HTML Address"/>
    <w:basedOn w:val="Normal"/>
    <w:semiHidden/>
    <w:rsid w:val="00194B1A"/>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194B1A"/>
    <w:rPr>
      <w:i/>
      <w:iCs/>
    </w:rPr>
  </w:style>
  <w:style w:type="character" w:styleId="HTMLCode">
    <w:name w:val="HTML Code"/>
    <w:semiHidden/>
    <w:rsid w:val="00194B1A"/>
    <w:rPr>
      <w:rFonts w:ascii="Courier New" w:hAnsi="Courier New" w:cs="Courier New"/>
      <w:sz w:val="20"/>
      <w:szCs w:val="20"/>
    </w:rPr>
  </w:style>
  <w:style w:type="character" w:styleId="HTMLDefinition">
    <w:name w:val="HTML Definition"/>
    <w:semiHidden/>
    <w:rsid w:val="00194B1A"/>
    <w:rPr>
      <w:i/>
      <w:iCs/>
    </w:rPr>
  </w:style>
  <w:style w:type="character" w:styleId="HTMLKeyboard">
    <w:name w:val="HTML Keyboard"/>
    <w:semiHidden/>
    <w:rsid w:val="00194B1A"/>
    <w:rPr>
      <w:rFonts w:ascii="Courier New" w:hAnsi="Courier New" w:cs="Courier New"/>
      <w:sz w:val="20"/>
      <w:szCs w:val="20"/>
    </w:rPr>
  </w:style>
  <w:style w:type="paragraph" w:styleId="HTMLPreformatted">
    <w:name w:val="HTML Preformatted"/>
    <w:basedOn w:val="Normal"/>
    <w:semiHidden/>
    <w:rsid w:val="00194B1A"/>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194B1A"/>
    <w:rPr>
      <w:rFonts w:ascii="Courier New" w:hAnsi="Courier New" w:cs="Courier New"/>
    </w:rPr>
  </w:style>
  <w:style w:type="character" w:styleId="HTMLTypewriter">
    <w:name w:val="HTML Typewriter"/>
    <w:semiHidden/>
    <w:rsid w:val="00194B1A"/>
    <w:rPr>
      <w:rFonts w:ascii="Courier New" w:hAnsi="Courier New" w:cs="Courier New"/>
      <w:sz w:val="20"/>
      <w:szCs w:val="20"/>
    </w:rPr>
  </w:style>
  <w:style w:type="character" w:styleId="HTMLVariable">
    <w:name w:val="HTML Variable"/>
    <w:semiHidden/>
    <w:rsid w:val="00194B1A"/>
    <w:rPr>
      <w:i/>
      <w:iCs/>
    </w:rPr>
  </w:style>
  <w:style w:type="paragraph" w:styleId="List">
    <w:name w:val="List"/>
    <w:basedOn w:val="Normal"/>
    <w:semiHidden/>
    <w:rsid w:val="00194B1A"/>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194B1A"/>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194B1A"/>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194B1A"/>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194B1A"/>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194B1A"/>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194B1A"/>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194B1A"/>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194B1A"/>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194B1A"/>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194B1A"/>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194B1A"/>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194B1A"/>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194B1A"/>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194B1A"/>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194B1A"/>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194B1A"/>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194B1A"/>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194B1A"/>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194B1A"/>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194B1A"/>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semiHidden/>
    <w:rsid w:val="00194B1A"/>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194B1A"/>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194B1A"/>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194B1A"/>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194B1A"/>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194B1A"/>
    <w:rPr>
      <w:b/>
      <w:bCs/>
    </w:rPr>
  </w:style>
  <w:style w:type="paragraph" w:styleId="Subtitle">
    <w:name w:val="Subtitle"/>
    <w:basedOn w:val="Normal"/>
    <w:link w:val="SubtitleChar"/>
    <w:qFormat/>
    <w:rsid w:val="00194B1A"/>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194B1A"/>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94B1A"/>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94B1A"/>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94B1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94B1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94B1A"/>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94B1A"/>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94B1A"/>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94B1A"/>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94B1A"/>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94B1A"/>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94B1A"/>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94B1A"/>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94B1A"/>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94B1A"/>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94B1A"/>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94B1A"/>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94B1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94B1A"/>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94B1A"/>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94B1A"/>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94B1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94B1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94B1A"/>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94B1A"/>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94B1A"/>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94B1A"/>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94B1A"/>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94B1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94B1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94B1A"/>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94B1A"/>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94B1A"/>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94B1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94B1A"/>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94B1A"/>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94B1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94B1A"/>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94B1A"/>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94B1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94B1A"/>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94B1A"/>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94B1A"/>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194B1A"/>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styleId="NoSpacing">
    <w:name w:val="No Spacing"/>
    <w:link w:val="NoSpacingChar"/>
    <w:qFormat/>
    <w:rsid w:val="00194B1A"/>
    <w:rPr>
      <w:rFonts w:ascii="Calibri" w:hAnsi="Calibri"/>
      <w:sz w:val="22"/>
      <w:szCs w:val="22"/>
      <w:lang w:val="en-US" w:eastAsia="en-US"/>
    </w:rPr>
  </w:style>
  <w:style w:type="character" w:customStyle="1" w:styleId="NoSpacingChar">
    <w:name w:val="No Spacing Char"/>
    <w:link w:val="NoSpacing"/>
    <w:semiHidden/>
    <w:rsid w:val="00194B1A"/>
    <w:rPr>
      <w:rFonts w:ascii="Calibri" w:eastAsia="SimSun" w:hAnsi="Calibri"/>
      <w:sz w:val="22"/>
      <w:szCs w:val="22"/>
      <w:lang w:val="en-US" w:eastAsia="en-US" w:bidi="ar-SA"/>
    </w:rPr>
  </w:style>
  <w:style w:type="character" w:customStyle="1" w:styleId="CommentTextChar">
    <w:name w:val="Comment Text Char"/>
    <w:link w:val="CommentText"/>
    <w:rsid w:val="00194B1A"/>
    <w:rPr>
      <w:rFonts w:eastAsia="SimSun"/>
      <w:lang w:val="en-GB" w:eastAsia="en-US" w:bidi="ar-SA"/>
    </w:rPr>
  </w:style>
  <w:style w:type="paragraph" w:styleId="ListParagraph">
    <w:name w:val="List Paragraph"/>
    <w:basedOn w:val="Normal"/>
    <w:qFormat/>
    <w:rsid w:val="00194B1A"/>
    <w:pPr>
      <w:tabs>
        <w:tab w:val="clear" w:pos="431"/>
      </w:tabs>
      <w:overflowPunct/>
      <w:adjustRightInd/>
      <w:snapToGrid/>
      <w:spacing w:after="200" w:line="276" w:lineRule="auto"/>
      <w:ind w:left="720"/>
      <w:contextualSpacing/>
      <w:jc w:val="left"/>
    </w:pPr>
    <w:rPr>
      <w:rFonts w:ascii="Calibri" w:eastAsia="Calibri" w:hAnsi="Calibri"/>
      <w:snapToGrid/>
      <w:sz w:val="22"/>
      <w:szCs w:val="22"/>
      <w:lang w:eastAsia="en-US"/>
    </w:rPr>
  </w:style>
  <w:style w:type="paragraph" w:styleId="BalloonText">
    <w:name w:val="Balloon Text"/>
    <w:basedOn w:val="Normal"/>
    <w:semiHidden/>
    <w:rsid w:val="00194B1A"/>
    <w:pPr>
      <w:tabs>
        <w:tab w:val="clear" w:pos="431"/>
      </w:tabs>
      <w:overflowPunct/>
      <w:adjustRightInd/>
      <w:snapToGrid/>
      <w:spacing w:after="200" w:line="276" w:lineRule="auto"/>
      <w:jc w:val="left"/>
    </w:pPr>
    <w:rPr>
      <w:rFonts w:ascii="Tahoma" w:eastAsia="Calibri" w:hAnsi="Tahoma" w:cs="Tahoma"/>
      <w:snapToGrid/>
      <w:sz w:val="16"/>
      <w:szCs w:val="16"/>
      <w:lang w:eastAsia="en-US"/>
    </w:rPr>
  </w:style>
  <w:style w:type="character" w:customStyle="1" w:styleId="CharChar1">
    <w:name w:val=" Char Char1"/>
    <w:aliases w:val="5_G Char,Footnote Text Blue Char,EUMC_Lábjegyzetszöveg + 13 pt Char,Félkövér Char,Dolt Char,Középre zárt Char Char1,Középre zárt Char Char Char,Középre zárt Char1,Märk Char,Footnote Text Char1 Char,Footnote Text Char Char Char"/>
    <w:semiHidden/>
    <w:rsid w:val="00194B1A"/>
    <w:rPr>
      <w:rFonts w:ascii="Calibri" w:eastAsia="Calibri" w:hAnsi="Calibri" w:cs="Times New Roman"/>
      <w:sz w:val="20"/>
      <w:szCs w:val="20"/>
      <w:lang w:val="en-US"/>
    </w:rPr>
  </w:style>
  <w:style w:type="paragraph" w:customStyle="1" w:styleId="NumberedParagraphs">
    <w:name w:val="Numbered Paragraphs"/>
    <w:basedOn w:val="Normal"/>
    <w:autoRedefine/>
    <w:semiHidden/>
    <w:rsid w:val="00194B1A"/>
    <w:pPr>
      <w:tabs>
        <w:tab w:val="clear" w:pos="431"/>
        <w:tab w:val="left" w:pos="504"/>
      </w:tabs>
      <w:overflowPunct/>
      <w:adjustRightInd/>
      <w:snapToGrid/>
      <w:spacing w:line="240" w:lineRule="auto"/>
      <w:ind w:right="512"/>
    </w:pPr>
    <w:rPr>
      <w:snapToGrid/>
      <w:sz w:val="24"/>
      <w:szCs w:val="24"/>
      <w:lang w:val="en-GB" w:eastAsia="en-US"/>
    </w:rPr>
  </w:style>
  <w:style w:type="paragraph" w:customStyle="1" w:styleId="Default">
    <w:name w:val="Default"/>
    <w:rsid w:val="00194B1A"/>
    <w:pPr>
      <w:autoSpaceDE w:val="0"/>
      <w:autoSpaceDN w:val="0"/>
      <w:adjustRightInd w:val="0"/>
    </w:pPr>
    <w:rPr>
      <w:rFonts w:eastAsia="Calibri"/>
      <w:color w:val="000000"/>
      <w:sz w:val="24"/>
      <w:szCs w:val="24"/>
      <w:lang w:val="en-US" w:eastAsia="en-US"/>
    </w:rPr>
  </w:style>
  <w:style w:type="character" w:customStyle="1" w:styleId="BodyText3Char">
    <w:name w:val="Body Text 3 Char"/>
    <w:link w:val="BodyText3"/>
    <w:rsid w:val="00194B1A"/>
    <w:rPr>
      <w:rFonts w:eastAsia="SimSun"/>
      <w:sz w:val="16"/>
      <w:szCs w:val="16"/>
      <w:lang w:val="en-GB" w:eastAsia="en-US" w:bidi="ar-SA"/>
    </w:rPr>
  </w:style>
  <w:style w:type="paragraph" w:styleId="CommentSubject">
    <w:name w:val="annotation subject"/>
    <w:basedOn w:val="CommentText"/>
    <w:next w:val="CommentText"/>
    <w:semiHidden/>
    <w:rsid w:val="00194B1A"/>
    <w:pPr>
      <w:suppressAutoHyphens w:val="0"/>
      <w:spacing w:after="200" w:line="276" w:lineRule="auto"/>
    </w:pPr>
    <w:rPr>
      <w:rFonts w:ascii="Calibri" w:eastAsia="Calibri" w:hAnsi="Calibri"/>
      <w:b/>
      <w:bCs/>
      <w:lang w:val="en-US"/>
    </w:rPr>
  </w:style>
  <w:style w:type="character" w:customStyle="1" w:styleId="Heading1Char">
    <w:name w:val="Heading 1 Char"/>
    <w:aliases w:val="Table_G Char"/>
    <w:link w:val="Heading1"/>
    <w:rsid w:val="00194B1A"/>
    <w:rPr>
      <w:rFonts w:eastAsia="SimSun"/>
      <w:b/>
      <w:kern w:val="32"/>
      <w:sz w:val="30"/>
      <w:lang w:val="en-US" w:eastAsia="zh-CN" w:bidi="ar-SA"/>
    </w:rPr>
  </w:style>
  <w:style w:type="character" w:customStyle="1" w:styleId="SubtitleChar">
    <w:name w:val="Subtitle Char"/>
    <w:link w:val="Subtitle"/>
    <w:rsid w:val="00194B1A"/>
    <w:rPr>
      <w:rFonts w:ascii="Arial" w:eastAsia="SimSun" w:hAnsi="Arial" w:cs="Arial"/>
      <w:sz w:val="24"/>
      <w:szCs w:val="24"/>
      <w:lang w:val="en-GB" w:eastAsia="en-US" w:bidi="ar-SA"/>
    </w:rPr>
  </w:style>
  <w:style w:type="character" w:customStyle="1" w:styleId="TitleChar">
    <w:name w:val="Title Char"/>
    <w:link w:val="Title"/>
    <w:rsid w:val="00194B1A"/>
    <w:rPr>
      <w:rFonts w:ascii="Arial" w:eastAsia="SimSun" w:hAnsi="Arial" w:cs="Arial"/>
      <w:b/>
      <w:bCs/>
      <w:snapToGrid w:val="0"/>
      <w:sz w:val="32"/>
      <w:szCs w:val="32"/>
      <w:lang w:val="en-US" w:eastAsia="zh-CN" w:bidi="ar-SA"/>
    </w:rPr>
  </w:style>
  <w:style w:type="paragraph" w:styleId="TOCHeading">
    <w:name w:val="TOC Heading"/>
    <w:basedOn w:val="Heading1"/>
    <w:next w:val="Normal"/>
    <w:qFormat/>
    <w:rsid w:val="00194B1A"/>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styleId="TOC1">
    <w:name w:val="toc 1"/>
    <w:basedOn w:val="Normal"/>
    <w:next w:val="Normal"/>
    <w:autoRedefine/>
    <w:semiHidden/>
    <w:rsid w:val="00194B1A"/>
    <w:pPr>
      <w:tabs>
        <w:tab w:val="clear" w:pos="431"/>
        <w:tab w:val="right" w:leader="dot" w:pos="8296"/>
      </w:tabs>
      <w:overflowPunct/>
      <w:adjustRightInd/>
      <w:snapToGrid/>
      <w:spacing w:after="200" w:line="276" w:lineRule="auto"/>
      <w:jc w:val="left"/>
    </w:pPr>
    <w:rPr>
      <w:rFonts w:eastAsia="Calibri"/>
      <w:b/>
      <w:noProof/>
      <w:snapToGrid/>
      <w:color w:val="C00000"/>
      <w:sz w:val="26"/>
      <w:szCs w:val="26"/>
      <w:lang w:val="en-GB" w:eastAsia="en-US"/>
    </w:rPr>
  </w:style>
  <w:style w:type="paragraph" w:styleId="Caption">
    <w:name w:val="caption"/>
    <w:basedOn w:val="Normal"/>
    <w:next w:val="Normal"/>
    <w:qFormat/>
    <w:rsid w:val="00194B1A"/>
    <w:pPr>
      <w:tabs>
        <w:tab w:val="clear" w:pos="431"/>
      </w:tabs>
      <w:overflowPunct/>
      <w:adjustRightInd/>
      <w:snapToGrid/>
      <w:spacing w:after="200" w:line="276" w:lineRule="auto"/>
      <w:jc w:val="left"/>
    </w:pPr>
    <w:rPr>
      <w:rFonts w:ascii="Calibri" w:eastAsia="Calibri" w:hAnsi="Calibri"/>
      <w:b/>
      <w:bCs/>
      <w:snapToGrid/>
      <w:sz w:val="20"/>
      <w:lang w:eastAsia="en-US"/>
    </w:rPr>
  </w:style>
  <w:style w:type="paragraph" w:styleId="TableofFigures">
    <w:name w:val="table of figures"/>
    <w:basedOn w:val="Normal"/>
    <w:next w:val="Normal"/>
    <w:semiHidden/>
    <w:rsid w:val="00194B1A"/>
    <w:pPr>
      <w:tabs>
        <w:tab w:val="clear" w:pos="431"/>
      </w:tabs>
      <w:overflowPunct/>
      <w:adjustRightInd/>
      <w:snapToGrid/>
      <w:spacing w:after="200" w:line="276" w:lineRule="auto"/>
      <w:jc w:val="left"/>
    </w:pPr>
    <w:rPr>
      <w:rFonts w:ascii="Calibri" w:eastAsia="Calibri" w:hAnsi="Calibri"/>
      <w:snapToGrid/>
      <w:sz w:val="22"/>
      <w:szCs w:val="22"/>
      <w:lang w:eastAsia="en-US"/>
    </w:rPr>
  </w:style>
  <w:style w:type="character" w:customStyle="1" w:styleId="HeaderChar">
    <w:name w:val="Header Char"/>
    <w:aliases w:val="6_G Char"/>
    <w:link w:val="Header"/>
    <w:rsid w:val="00194B1A"/>
    <w:rPr>
      <w:rFonts w:eastAsia="SimSun"/>
      <w:b/>
      <w:snapToGrid w:val="0"/>
      <w:sz w:val="18"/>
      <w:lang w:val="en-GB" w:eastAsia="en-US" w:bidi="ar-SA"/>
    </w:rPr>
  </w:style>
  <w:style w:type="character" w:customStyle="1" w:styleId="FooterChar">
    <w:name w:val="Footer Char"/>
    <w:aliases w:val="3_G Char"/>
    <w:link w:val="Footer"/>
    <w:rsid w:val="00194B1A"/>
    <w:rPr>
      <w:snapToGrid w:val="0"/>
      <w:sz w:val="16"/>
      <w:lang w:val="en-GB" w:eastAsia="en-US" w:bidi="ar-SA"/>
    </w:rPr>
  </w:style>
  <w:style w:type="paragraph" w:styleId="DocumentMap">
    <w:name w:val="Document Map"/>
    <w:basedOn w:val="Normal"/>
    <w:semiHidden/>
    <w:rsid w:val="00194B1A"/>
    <w:pPr>
      <w:shd w:val="clear" w:color="auto" w:fill="000080"/>
      <w:tabs>
        <w:tab w:val="clear" w:pos="431"/>
      </w:tabs>
      <w:suppressAutoHyphens/>
      <w:overflowPunct/>
      <w:adjustRightInd/>
      <w:snapToGrid/>
      <w:spacing w:line="240" w:lineRule="atLeast"/>
      <w:jc w:val="left"/>
    </w:pPr>
    <w:rPr>
      <w:rFonts w:ascii="Tahoma" w:hAnsi="Tahoma" w:cs="Tahoma"/>
      <w:snapToGrid/>
      <w:sz w:val="20"/>
      <w:lang w:val="en-GB" w:eastAsia="en-US"/>
    </w:rPr>
  </w:style>
  <w:style w:type="character" w:customStyle="1" w:styleId="def3">
    <w:name w:val="def3"/>
    <w:rsid w:val="00194B1A"/>
    <w:rPr>
      <w:b w:val="0"/>
      <w:bCs w:val="0"/>
    </w:rPr>
  </w:style>
  <w:style w:type="table" w:customStyle="1" w:styleId="TableGrid10">
    <w:name w:val="Table Grid1"/>
    <w:basedOn w:val="TableNormal"/>
    <w:next w:val="TableGrid"/>
    <w:semiHidden/>
    <w:rsid w:val="00194B1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20">
    <w:name w:val="Table Grid2"/>
    <w:basedOn w:val="TableNormal"/>
    <w:next w:val="TableGrid"/>
    <w:semiHidden/>
    <w:rsid w:val="00194B1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harCharChar">
    <w:name w:val="Char Char Char"/>
    <w:basedOn w:val="Normal"/>
    <w:semiHidden/>
    <w:rsid w:val="00194B1A"/>
    <w:pPr>
      <w:tabs>
        <w:tab w:val="clear" w:pos="431"/>
        <w:tab w:val="left" w:pos="540"/>
      </w:tabs>
      <w:overflowPunct/>
      <w:autoSpaceDE w:val="0"/>
      <w:autoSpaceDN w:val="0"/>
      <w:snapToGrid/>
      <w:spacing w:before="100" w:beforeAutospacing="1" w:after="160" w:afterAutospacing="1" w:line="240" w:lineRule="exact"/>
      <w:ind w:left="540" w:hanging="540"/>
    </w:pPr>
    <w:rPr>
      <w:rFonts w:ascii="Arial" w:hAnsi="Arial" w:cs="Arial"/>
      <w:snapToGrid/>
      <w:sz w:val="20"/>
      <w:lang w:eastAsia="en-US"/>
    </w:rPr>
  </w:style>
  <w:style w:type="character" w:customStyle="1" w:styleId="CharCharChar0">
    <w:name w:val=" Char Char Char"/>
    <w:semiHidden/>
    <w:rsid w:val="00194B1A"/>
    <w:rPr>
      <w:sz w:val="18"/>
      <w:lang w:val="en-GB" w:eastAsia="en-US" w:bidi="ar-SA"/>
    </w:rPr>
  </w:style>
  <w:style w:type="character" w:customStyle="1" w:styleId="CharChar6">
    <w:name w:val=" Char Char6"/>
    <w:semiHidden/>
    <w:locked/>
    <w:rsid w:val="00194B1A"/>
    <w:rPr>
      <w:sz w:val="18"/>
      <w:lang w:val="en-GB" w:eastAsia="en-US" w:bidi="ar-SA"/>
    </w:rPr>
  </w:style>
  <w:style w:type="paragraph" w:customStyle="1" w:styleId="StyleCaptionCenteredLeft0Firstline0">
    <w:name w:val="Style Caption + Centered Left:  0&quot; First line:  0&quot;"/>
    <w:basedOn w:val="Caption"/>
    <w:autoRedefine/>
    <w:semiHidden/>
    <w:rsid w:val="00194B1A"/>
    <w:pPr>
      <w:tabs>
        <w:tab w:val="left" w:pos="540"/>
      </w:tabs>
      <w:autoSpaceDE w:val="0"/>
      <w:autoSpaceDN w:val="0"/>
      <w:adjustRightInd w:val="0"/>
      <w:spacing w:after="0" w:line="330" w:lineRule="atLeast"/>
      <w:jc w:val="center"/>
    </w:pPr>
    <w:rPr>
      <w:rFonts w:ascii="Times New Roman" w:hAnsi="Times New Roman"/>
      <w:sz w:val="22"/>
      <w:lang w:bidi="th-TH"/>
    </w:rPr>
  </w:style>
  <w:style w:type="paragraph" w:customStyle="1" w:styleId="Style1">
    <w:name w:val="Style1"/>
    <w:basedOn w:val="Caption"/>
    <w:autoRedefine/>
    <w:semiHidden/>
    <w:rsid w:val="00194B1A"/>
    <w:pPr>
      <w:tabs>
        <w:tab w:val="left" w:pos="540"/>
      </w:tabs>
      <w:autoSpaceDE w:val="0"/>
      <w:autoSpaceDN w:val="0"/>
      <w:adjustRightInd w:val="0"/>
      <w:spacing w:before="100" w:beforeAutospacing="1" w:after="100" w:afterAutospacing="1" w:line="240" w:lineRule="auto"/>
      <w:ind w:left="540" w:hanging="540"/>
      <w:jc w:val="center"/>
    </w:pPr>
    <w:rPr>
      <w:rFonts w:ascii="Times New Roman" w:hAnsi="Times New Roman"/>
      <w:sz w:val="22"/>
      <w:lang w:bidi="th-TH"/>
    </w:rPr>
  </w:style>
  <w:style w:type="paragraph" w:customStyle="1" w:styleId="Style2">
    <w:name w:val="Style2"/>
    <w:basedOn w:val="Caption"/>
    <w:autoRedefine/>
    <w:semiHidden/>
    <w:rsid w:val="00194B1A"/>
    <w:pPr>
      <w:tabs>
        <w:tab w:val="left" w:pos="540"/>
      </w:tabs>
      <w:autoSpaceDE w:val="0"/>
      <w:autoSpaceDN w:val="0"/>
      <w:adjustRightInd w:val="0"/>
      <w:spacing w:before="100" w:beforeAutospacing="1" w:after="100" w:afterAutospacing="1" w:line="240" w:lineRule="auto"/>
      <w:ind w:left="540" w:hanging="540"/>
      <w:jc w:val="center"/>
    </w:pPr>
    <w:rPr>
      <w:rFonts w:ascii="Times New Roman" w:hAnsi="Times New Roman"/>
      <w:sz w:val="22"/>
      <w:szCs w:val="22"/>
      <w:lang w:bidi="th-TH"/>
    </w:rPr>
  </w:style>
  <w:style w:type="paragraph" w:customStyle="1" w:styleId="Style3">
    <w:name w:val="Style3"/>
    <w:basedOn w:val="StyleCaptionCenteredLeft0Firstline0"/>
    <w:autoRedefine/>
    <w:semiHidden/>
    <w:rsid w:val="00194B1A"/>
  </w:style>
  <w:style w:type="paragraph" w:customStyle="1" w:styleId="Style4">
    <w:name w:val="Style4"/>
    <w:basedOn w:val="Caption"/>
    <w:semiHidden/>
    <w:rsid w:val="00194B1A"/>
    <w:pPr>
      <w:tabs>
        <w:tab w:val="left" w:pos="540"/>
      </w:tabs>
      <w:autoSpaceDE w:val="0"/>
      <w:autoSpaceDN w:val="0"/>
      <w:adjustRightInd w:val="0"/>
      <w:spacing w:before="100" w:beforeAutospacing="1" w:after="100" w:afterAutospacing="1" w:line="240" w:lineRule="auto"/>
      <w:ind w:left="540" w:hanging="540"/>
      <w:jc w:val="center"/>
    </w:pPr>
    <w:rPr>
      <w:rFonts w:ascii="Times New Roman" w:hAnsi="Times New Roman"/>
      <w:sz w:val="22"/>
      <w:lang w:bidi="th-TH"/>
    </w:rPr>
  </w:style>
  <w:style w:type="character" w:customStyle="1" w:styleId="H1GCChar">
    <w:name w:val="_ H_1_GC Char"/>
    <w:link w:val="H1GC"/>
    <w:rsid w:val="00750A63"/>
    <w:rPr>
      <w:rFonts w:eastAsia="SimHei"/>
      <w:snapToGrid w:val="0"/>
      <w:sz w:val="24"/>
      <w:lang w:val="en-US" w:eastAsia="zh-CN" w:bidi="ar-SA"/>
    </w:rPr>
  </w:style>
  <w:style w:type="character" w:customStyle="1" w:styleId="SingleTxtGCChar">
    <w:name w:val="_ Single Txt_GC Char"/>
    <w:link w:val="SingleTxtGC"/>
    <w:rsid w:val="000E26C7"/>
    <w:rPr>
      <w:rFonts w:eastAsia="SimSun"/>
      <w:snapToGrid w:val="0"/>
      <w:sz w:val="21"/>
      <w:lang w:val="en-US" w:eastAsia="zh-CN" w:bidi="ar-SA"/>
    </w:rPr>
  </w:style>
  <w:style w:type="character" w:customStyle="1" w:styleId="H23GCChar">
    <w:name w:val="_ H_2/3_GC Char"/>
    <w:link w:val="H23GC"/>
    <w:rsid w:val="008926F2"/>
    <w:rPr>
      <w:rFonts w:eastAsia="SimHei"/>
      <w:snapToGrid w:val="0"/>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SUN\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6</TotalTime>
  <Pages>1</Pages>
  <Words>11145</Words>
  <Characters>63530</Characters>
  <Application>Microsoft Office Word</Application>
  <DocSecurity>4</DocSecurity>
  <Lines>529</Lines>
  <Paragraphs>149</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74526</CharactersWithSpaces>
  <SharedDoc>false</SharedDoc>
  <HLinks>
    <vt:vector size="282" baseType="variant">
      <vt:variant>
        <vt:i4>1179711</vt:i4>
      </vt:variant>
      <vt:variant>
        <vt:i4>156</vt:i4>
      </vt:variant>
      <vt:variant>
        <vt:i4>0</vt:i4>
      </vt:variant>
      <vt:variant>
        <vt:i4>5</vt:i4>
      </vt:variant>
      <vt:variant>
        <vt:lpwstr/>
      </vt:variant>
      <vt:variant>
        <vt:lpwstr>_Toc285806833</vt:lpwstr>
      </vt:variant>
      <vt:variant>
        <vt:i4>1179711</vt:i4>
      </vt:variant>
      <vt:variant>
        <vt:i4>153</vt:i4>
      </vt:variant>
      <vt:variant>
        <vt:i4>0</vt:i4>
      </vt:variant>
      <vt:variant>
        <vt:i4>5</vt:i4>
      </vt:variant>
      <vt:variant>
        <vt:lpwstr/>
      </vt:variant>
      <vt:variant>
        <vt:lpwstr>_Toc285806832</vt:lpwstr>
      </vt:variant>
      <vt:variant>
        <vt:i4>1179711</vt:i4>
      </vt:variant>
      <vt:variant>
        <vt:i4>150</vt:i4>
      </vt:variant>
      <vt:variant>
        <vt:i4>0</vt:i4>
      </vt:variant>
      <vt:variant>
        <vt:i4>5</vt:i4>
      </vt:variant>
      <vt:variant>
        <vt:lpwstr/>
      </vt:variant>
      <vt:variant>
        <vt:lpwstr>_Toc285806831</vt:lpwstr>
      </vt:variant>
      <vt:variant>
        <vt:i4>1179711</vt:i4>
      </vt:variant>
      <vt:variant>
        <vt:i4>147</vt:i4>
      </vt:variant>
      <vt:variant>
        <vt:i4>0</vt:i4>
      </vt:variant>
      <vt:variant>
        <vt:i4>5</vt:i4>
      </vt:variant>
      <vt:variant>
        <vt:lpwstr/>
      </vt:variant>
      <vt:variant>
        <vt:lpwstr>_Toc285806830</vt:lpwstr>
      </vt:variant>
      <vt:variant>
        <vt:i4>1245247</vt:i4>
      </vt:variant>
      <vt:variant>
        <vt:i4>144</vt:i4>
      </vt:variant>
      <vt:variant>
        <vt:i4>0</vt:i4>
      </vt:variant>
      <vt:variant>
        <vt:i4>5</vt:i4>
      </vt:variant>
      <vt:variant>
        <vt:lpwstr/>
      </vt:variant>
      <vt:variant>
        <vt:lpwstr>_Toc285806829</vt:lpwstr>
      </vt:variant>
      <vt:variant>
        <vt:i4>1245247</vt:i4>
      </vt:variant>
      <vt:variant>
        <vt:i4>141</vt:i4>
      </vt:variant>
      <vt:variant>
        <vt:i4>0</vt:i4>
      </vt:variant>
      <vt:variant>
        <vt:i4>5</vt:i4>
      </vt:variant>
      <vt:variant>
        <vt:lpwstr/>
      </vt:variant>
      <vt:variant>
        <vt:lpwstr>_Toc285806828</vt:lpwstr>
      </vt:variant>
      <vt:variant>
        <vt:i4>1245247</vt:i4>
      </vt:variant>
      <vt:variant>
        <vt:i4>138</vt:i4>
      </vt:variant>
      <vt:variant>
        <vt:i4>0</vt:i4>
      </vt:variant>
      <vt:variant>
        <vt:i4>5</vt:i4>
      </vt:variant>
      <vt:variant>
        <vt:lpwstr/>
      </vt:variant>
      <vt:variant>
        <vt:lpwstr>_Toc285806827</vt:lpwstr>
      </vt:variant>
      <vt:variant>
        <vt:i4>1245247</vt:i4>
      </vt:variant>
      <vt:variant>
        <vt:i4>135</vt:i4>
      </vt:variant>
      <vt:variant>
        <vt:i4>0</vt:i4>
      </vt:variant>
      <vt:variant>
        <vt:i4>5</vt:i4>
      </vt:variant>
      <vt:variant>
        <vt:lpwstr/>
      </vt:variant>
      <vt:variant>
        <vt:lpwstr>_Toc285806826</vt:lpwstr>
      </vt:variant>
      <vt:variant>
        <vt:i4>1245247</vt:i4>
      </vt:variant>
      <vt:variant>
        <vt:i4>132</vt:i4>
      </vt:variant>
      <vt:variant>
        <vt:i4>0</vt:i4>
      </vt:variant>
      <vt:variant>
        <vt:i4>5</vt:i4>
      </vt:variant>
      <vt:variant>
        <vt:lpwstr/>
      </vt:variant>
      <vt:variant>
        <vt:lpwstr>_Toc285806825</vt:lpwstr>
      </vt:variant>
      <vt:variant>
        <vt:i4>1245247</vt:i4>
      </vt:variant>
      <vt:variant>
        <vt:i4>129</vt:i4>
      </vt:variant>
      <vt:variant>
        <vt:i4>0</vt:i4>
      </vt:variant>
      <vt:variant>
        <vt:i4>5</vt:i4>
      </vt:variant>
      <vt:variant>
        <vt:lpwstr/>
      </vt:variant>
      <vt:variant>
        <vt:lpwstr>_Toc285806824</vt:lpwstr>
      </vt:variant>
      <vt:variant>
        <vt:i4>1245247</vt:i4>
      </vt:variant>
      <vt:variant>
        <vt:i4>123</vt:i4>
      </vt:variant>
      <vt:variant>
        <vt:i4>0</vt:i4>
      </vt:variant>
      <vt:variant>
        <vt:i4>5</vt:i4>
      </vt:variant>
      <vt:variant>
        <vt:lpwstr/>
      </vt:variant>
      <vt:variant>
        <vt:lpwstr>_Toc285806823</vt:lpwstr>
      </vt:variant>
      <vt:variant>
        <vt:i4>1245247</vt:i4>
      </vt:variant>
      <vt:variant>
        <vt:i4>120</vt:i4>
      </vt:variant>
      <vt:variant>
        <vt:i4>0</vt:i4>
      </vt:variant>
      <vt:variant>
        <vt:i4>5</vt:i4>
      </vt:variant>
      <vt:variant>
        <vt:lpwstr/>
      </vt:variant>
      <vt:variant>
        <vt:lpwstr>_Toc285806822</vt:lpwstr>
      </vt:variant>
      <vt:variant>
        <vt:i4>1245247</vt:i4>
      </vt:variant>
      <vt:variant>
        <vt:i4>114</vt:i4>
      </vt:variant>
      <vt:variant>
        <vt:i4>0</vt:i4>
      </vt:variant>
      <vt:variant>
        <vt:i4>5</vt:i4>
      </vt:variant>
      <vt:variant>
        <vt:lpwstr/>
      </vt:variant>
      <vt:variant>
        <vt:lpwstr>_Toc285806821</vt:lpwstr>
      </vt:variant>
      <vt:variant>
        <vt:i4>1245247</vt:i4>
      </vt:variant>
      <vt:variant>
        <vt:i4>111</vt:i4>
      </vt:variant>
      <vt:variant>
        <vt:i4>0</vt:i4>
      </vt:variant>
      <vt:variant>
        <vt:i4>5</vt:i4>
      </vt:variant>
      <vt:variant>
        <vt:lpwstr/>
      </vt:variant>
      <vt:variant>
        <vt:lpwstr>_Toc285806820</vt:lpwstr>
      </vt:variant>
      <vt:variant>
        <vt:i4>1048639</vt:i4>
      </vt:variant>
      <vt:variant>
        <vt:i4>105</vt:i4>
      </vt:variant>
      <vt:variant>
        <vt:i4>0</vt:i4>
      </vt:variant>
      <vt:variant>
        <vt:i4>5</vt:i4>
      </vt:variant>
      <vt:variant>
        <vt:lpwstr/>
      </vt:variant>
      <vt:variant>
        <vt:lpwstr>_Toc285806819</vt:lpwstr>
      </vt:variant>
      <vt:variant>
        <vt:i4>1048639</vt:i4>
      </vt:variant>
      <vt:variant>
        <vt:i4>102</vt:i4>
      </vt:variant>
      <vt:variant>
        <vt:i4>0</vt:i4>
      </vt:variant>
      <vt:variant>
        <vt:i4>5</vt:i4>
      </vt:variant>
      <vt:variant>
        <vt:lpwstr/>
      </vt:variant>
      <vt:variant>
        <vt:lpwstr>_Toc285806818</vt:lpwstr>
      </vt:variant>
      <vt:variant>
        <vt:i4>1048639</vt:i4>
      </vt:variant>
      <vt:variant>
        <vt:i4>99</vt:i4>
      </vt:variant>
      <vt:variant>
        <vt:i4>0</vt:i4>
      </vt:variant>
      <vt:variant>
        <vt:i4>5</vt:i4>
      </vt:variant>
      <vt:variant>
        <vt:lpwstr/>
      </vt:variant>
      <vt:variant>
        <vt:lpwstr>_Toc285806817</vt:lpwstr>
      </vt:variant>
      <vt:variant>
        <vt:i4>1048639</vt:i4>
      </vt:variant>
      <vt:variant>
        <vt:i4>96</vt:i4>
      </vt:variant>
      <vt:variant>
        <vt:i4>0</vt:i4>
      </vt:variant>
      <vt:variant>
        <vt:i4>5</vt:i4>
      </vt:variant>
      <vt:variant>
        <vt:lpwstr/>
      </vt:variant>
      <vt:variant>
        <vt:lpwstr>_Toc285806816</vt:lpwstr>
      </vt:variant>
      <vt:variant>
        <vt:i4>1048639</vt:i4>
      </vt:variant>
      <vt:variant>
        <vt:i4>90</vt:i4>
      </vt:variant>
      <vt:variant>
        <vt:i4>0</vt:i4>
      </vt:variant>
      <vt:variant>
        <vt:i4>5</vt:i4>
      </vt:variant>
      <vt:variant>
        <vt:lpwstr/>
      </vt:variant>
      <vt:variant>
        <vt:lpwstr>_Toc285806810</vt:lpwstr>
      </vt:variant>
      <vt:variant>
        <vt:i4>1114175</vt:i4>
      </vt:variant>
      <vt:variant>
        <vt:i4>87</vt:i4>
      </vt:variant>
      <vt:variant>
        <vt:i4>0</vt:i4>
      </vt:variant>
      <vt:variant>
        <vt:i4>5</vt:i4>
      </vt:variant>
      <vt:variant>
        <vt:lpwstr/>
      </vt:variant>
      <vt:variant>
        <vt:lpwstr>_Toc285806809</vt:lpwstr>
      </vt:variant>
      <vt:variant>
        <vt:i4>1114175</vt:i4>
      </vt:variant>
      <vt:variant>
        <vt:i4>81</vt:i4>
      </vt:variant>
      <vt:variant>
        <vt:i4>0</vt:i4>
      </vt:variant>
      <vt:variant>
        <vt:i4>5</vt:i4>
      </vt:variant>
      <vt:variant>
        <vt:lpwstr/>
      </vt:variant>
      <vt:variant>
        <vt:lpwstr>_Toc285806808</vt:lpwstr>
      </vt:variant>
      <vt:variant>
        <vt:i4>1114175</vt:i4>
      </vt:variant>
      <vt:variant>
        <vt:i4>78</vt:i4>
      </vt:variant>
      <vt:variant>
        <vt:i4>0</vt:i4>
      </vt:variant>
      <vt:variant>
        <vt:i4>5</vt:i4>
      </vt:variant>
      <vt:variant>
        <vt:lpwstr/>
      </vt:variant>
      <vt:variant>
        <vt:lpwstr>_Toc285806807</vt:lpwstr>
      </vt:variant>
      <vt:variant>
        <vt:i4>1114175</vt:i4>
      </vt:variant>
      <vt:variant>
        <vt:i4>72</vt:i4>
      </vt:variant>
      <vt:variant>
        <vt:i4>0</vt:i4>
      </vt:variant>
      <vt:variant>
        <vt:i4>5</vt:i4>
      </vt:variant>
      <vt:variant>
        <vt:lpwstr/>
      </vt:variant>
      <vt:variant>
        <vt:lpwstr>_Toc285806806</vt:lpwstr>
      </vt:variant>
      <vt:variant>
        <vt:i4>1114175</vt:i4>
      </vt:variant>
      <vt:variant>
        <vt:i4>69</vt:i4>
      </vt:variant>
      <vt:variant>
        <vt:i4>0</vt:i4>
      </vt:variant>
      <vt:variant>
        <vt:i4>5</vt:i4>
      </vt:variant>
      <vt:variant>
        <vt:lpwstr/>
      </vt:variant>
      <vt:variant>
        <vt:lpwstr>_Toc285806805</vt:lpwstr>
      </vt:variant>
      <vt:variant>
        <vt:i4>1114175</vt:i4>
      </vt:variant>
      <vt:variant>
        <vt:i4>66</vt:i4>
      </vt:variant>
      <vt:variant>
        <vt:i4>0</vt:i4>
      </vt:variant>
      <vt:variant>
        <vt:i4>5</vt:i4>
      </vt:variant>
      <vt:variant>
        <vt:lpwstr/>
      </vt:variant>
      <vt:variant>
        <vt:lpwstr>_Toc285806801</vt:lpwstr>
      </vt:variant>
      <vt:variant>
        <vt:i4>1114175</vt:i4>
      </vt:variant>
      <vt:variant>
        <vt:i4>63</vt:i4>
      </vt:variant>
      <vt:variant>
        <vt:i4>0</vt:i4>
      </vt:variant>
      <vt:variant>
        <vt:i4>5</vt:i4>
      </vt:variant>
      <vt:variant>
        <vt:lpwstr/>
      </vt:variant>
      <vt:variant>
        <vt:lpwstr>_Toc285806801</vt:lpwstr>
      </vt:variant>
      <vt:variant>
        <vt:i4>1114175</vt:i4>
      </vt:variant>
      <vt:variant>
        <vt:i4>60</vt:i4>
      </vt:variant>
      <vt:variant>
        <vt:i4>0</vt:i4>
      </vt:variant>
      <vt:variant>
        <vt:i4>5</vt:i4>
      </vt:variant>
      <vt:variant>
        <vt:lpwstr/>
      </vt:variant>
      <vt:variant>
        <vt:lpwstr>_Toc285806800</vt:lpwstr>
      </vt:variant>
      <vt:variant>
        <vt:i4>1572912</vt:i4>
      </vt:variant>
      <vt:variant>
        <vt:i4>57</vt:i4>
      </vt:variant>
      <vt:variant>
        <vt:i4>0</vt:i4>
      </vt:variant>
      <vt:variant>
        <vt:i4>5</vt:i4>
      </vt:variant>
      <vt:variant>
        <vt:lpwstr/>
      </vt:variant>
      <vt:variant>
        <vt:lpwstr>_Toc285806798</vt:lpwstr>
      </vt:variant>
      <vt:variant>
        <vt:i4>1572912</vt:i4>
      </vt:variant>
      <vt:variant>
        <vt:i4>54</vt:i4>
      </vt:variant>
      <vt:variant>
        <vt:i4>0</vt:i4>
      </vt:variant>
      <vt:variant>
        <vt:i4>5</vt:i4>
      </vt:variant>
      <vt:variant>
        <vt:lpwstr/>
      </vt:variant>
      <vt:variant>
        <vt:lpwstr>_Toc285806797</vt:lpwstr>
      </vt:variant>
      <vt:variant>
        <vt:i4>1572912</vt:i4>
      </vt:variant>
      <vt:variant>
        <vt:i4>51</vt:i4>
      </vt:variant>
      <vt:variant>
        <vt:i4>0</vt:i4>
      </vt:variant>
      <vt:variant>
        <vt:i4>5</vt:i4>
      </vt:variant>
      <vt:variant>
        <vt:lpwstr/>
      </vt:variant>
      <vt:variant>
        <vt:lpwstr>_Toc285806796</vt:lpwstr>
      </vt:variant>
      <vt:variant>
        <vt:i4>1572912</vt:i4>
      </vt:variant>
      <vt:variant>
        <vt:i4>48</vt:i4>
      </vt:variant>
      <vt:variant>
        <vt:i4>0</vt:i4>
      </vt:variant>
      <vt:variant>
        <vt:i4>5</vt:i4>
      </vt:variant>
      <vt:variant>
        <vt:lpwstr/>
      </vt:variant>
      <vt:variant>
        <vt:lpwstr>_Toc285806795</vt:lpwstr>
      </vt:variant>
      <vt:variant>
        <vt:i4>1572912</vt:i4>
      </vt:variant>
      <vt:variant>
        <vt:i4>45</vt:i4>
      </vt:variant>
      <vt:variant>
        <vt:i4>0</vt:i4>
      </vt:variant>
      <vt:variant>
        <vt:i4>5</vt:i4>
      </vt:variant>
      <vt:variant>
        <vt:lpwstr/>
      </vt:variant>
      <vt:variant>
        <vt:lpwstr>_Toc285806794</vt:lpwstr>
      </vt:variant>
      <vt:variant>
        <vt:i4>1572912</vt:i4>
      </vt:variant>
      <vt:variant>
        <vt:i4>42</vt:i4>
      </vt:variant>
      <vt:variant>
        <vt:i4>0</vt:i4>
      </vt:variant>
      <vt:variant>
        <vt:i4>5</vt:i4>
      </vt:variant>
      <vt:variant>
        <vt:lpwstr/>
      </vt:variant>
      <vt:variant>
        <vt:lpwstr>_Toc285806793</vt:lpwstr>
      </vt:variant>
      <vt:variant>
        <vt:i4>1572912</vt:i4>
      </vt:variant>
      <vt:variant>
        <vt:i4>39</vt:i4>
      </vt:variant>
      <vt:variant>
        <vt:i4>0</vt:i4>
      </vt:variant>
      <vt:variant>
        <vt:i4>5</vt:i4>
      </vt:variant>
      <vt:variant>
        <vt:lpwstr/>
      </vt:variant>
      <vt:variant>
        <vt:lpwstr>_Toc285806791</vt:lpwstr>
      </vt:variant>
      <vt:variant>
        <vt:i4>1572912</vt:i4>
      </vt:variant>
      <vt:variant>
        <vt:i4>36</vt:i4>
      </vt:variant>
      <vt:variant>
        <vt:i4>0</vt:i4>
      </vt:variant>
      <vt:variant>
        <vt:i4>5</vt:i4>
      </vt:variant>
      <vt:variant>
        <vt:lpwstr/>
      </vt:variant>
      <vt:variant>
        <vt:lpwstr>_Toc285806790</vt:lpwstr>
      </vt:variant>
      <vt:variant>
        <vt:i4>1638448</vt:i4>
      </vt:variant>
      <vt:variant>
        <vt:i4>33</vt:i4>
      </vt:variant>
      <vt:variant>
        <vt:i4>0</vt:i4>
      </vt:variant>
      <vt:variant>
        <vt:i4>5</vt:i4>
      </vt:variant>
      <vt:variant>
        <vt:lpwstr/>
      </vt:variant>
      <vt:variant>
        <vt:lpwstr>_Toc285806787</vt:lpwstr>
      </vt:variant>
      <vt:variant>
        <vt:i4>1638448</vt:i4>
      </vt:variant>
      <vt:variant>
        <vt:i4>30</vt:i4>
      </vt:variant>
      <vt:variant>
        <vt:i4>0</vt:i4>
      </vt:variant>
      <vt:variant>
        <vt:i4>5</vt:i4>
      </vt:variant>
      <vt:variant>
        <vt:lpwstr/>
      </vt:variant>
      <vt:variant>
        <vt:lpwstr>_Toc285806786</vt:lpwstr>
      </vt:variant>
      <vt:variant>
        <vt:i4>1638448</vt:i4>
      </vt:variant>
      <vt:variant>
        <vt:i4>27</vt:i4>
      </vt:variant>
      <vt:variant>
        <vt:i4>0</vt:i4>
      </vt:variant>
      <vt:variant>
        <vt:i4>5</vt:i4>
      </vt:variant>
      <vt:variant>
        <vt:lpwstr/>
      </vt:variant>
      <vt:variant>
        <vt:lpwstr>_Toc285806785</vt:lpwstr>
      </vt:variant>
      <vt:variant>
        <vt:i4>1638448</vt:i4>
      </vt:variant>
      <vt:variant>
        <vt:i4>24</vt:i4>
      </vt:variant>
      <vt:variant>
        <vt:i4>0</vt:i4>
      </vt:variant>
      <vt:variant>
        <vt:i4>5</vt:i4>
      </vt:variant>
      <vt:variant>
        <vt:lpwstr/>
      </vt:variant>
      <vt:variant>
        <vt:lpwstr>_Toc285806784</vt:lpwstr>
      </vt:variant>
      <vt:variant>
        <vt:i4>1638448</vt:i4>
      </vt:variant>
      <vt:variant>
        <vt:i4>21</vt:i4>
      </vt:variant>
      <vt:variant>
        <vt:i4>0</vt:i4>
      </vt:variant>
      <vt:variant>
        <vt:i4>5</vt:i4>
      </vt:variant>
      <vt:variant>
        <vt:lpwstr/>
      </vt:variant>
      <vt:variant>
        <vt:lpwstr>_Toc285806782</vt:lpwstr>
      </vt:variant>
      <vt:variant>
        <vt:i4>1638448</vt:i4>
      </vt:variant>
      <vt:variant>
        <vt:i4>18</vt:i4>
      </vt:variant>
      <vt:variant>
        <vt:i4>0</vt:i4>
      </vt:variant>
      <vt:variant>
        <vt:i4>5</vt:i4>
      </vt:variant>
      <vt:variant>
        <vt:lpwstr/>
      </vt:variant>
      <vt:variant>
        <vt:lpwstr>_Toc285806782</vt:lpwstr>
      </vt:variant>
      <vt:variant>
        <vt:i4>1638448</vt:i4>
      </vt:variant>
      <vt:variant>
        <vt:i4>15</vt:i4>
      </vt:variant>
      <vt:variant>
        <vt:i4>0</vt:i4>
      </vt:variant>
      <vt:variant>
        <vt:i4>5</vt:i4>
      </vt:variant>
      <vt:variant>
        <vt:lpwstr/>
      </vt:variant>
      <vt:variant>
        <vt:lpwstr>_Toc285806780</vt:lpwstr>
      </vt:variant>
      <vt:variant>
        <vt:i4>1441840</vt:i4>
      </vt:variant>
      <vt:variant>
        <vt:i4>12</vt:i4>
      </vt:variant>
      <vt:variant>
        <vt:i4>0</vt:i4>
      </vt:variant>
      <vt:variant>
        <vt:i4>5</vt:i4>
      </vt:variant>
      <vt:variant>
        <vt:lpwstr/>
      </vt:variant>
      <vt:variant>
        <vt:lpwstr>_Toc285806779</vt:lpwstr>
      </vt:variant>
      <vt:variant>
        <vt:i4>1441840</vt:i4>
      </vt:variant>
      <vt:variant>
        <vt:i4>9</vt:i4>
      </vt:variant>
      <vt:variant>
        <vt:i4>0</vt:i4>
      </vt:variant>
      <vt:variant>
        <vt:i4>5</vt:i4>
      </vt:variant>
      <vt:variant>
        <vt:lpwstr/>
      </vt:variant>
      <vt:variant>
        <vt:lpwstr>_Toc285806778</vt:lpwstr>
      </vt:variant>
      <vt:variant>
        <vt:i4>1441840</vt:i4>
      </vt:variant>
      <vt:variant>
        <vt:i4>6</vt:i4>
      </vt:variant>
      <vt:variant>
        <vt:i4>0</vt:i4>
      </vt:variant>
      <vt:variant>
        <vt:i4>5</vt:i4>
      </vt:variant>
      <vt:variant>
        <vt:lpwstr/>
      </vt:variant>
      <vt:variant>
        <vt:lpwstr>_Toc285806777</vt:lpwstr>
      </vt:variant>
      <vt:variant>
        <vt:i4>1441840</vt:i4>
      </vt:variant>
      <vt:variant>
        <vt:i4>3</vt:i4>
      </vt:variant>
      <vt:variant>
        <vt:i4>0</vt:i4>
      </vt:variant>
      <vt:variant>
        <vt:i4>5</vt:i4>
      </vt:variant>
      <vt:variant>
        <vt:lpwstr/>
      </vt:variant>
      <vt:variant>
        <vt:lpwstr>_Toc285806771</vt:lpwstr>
      </vt:variant>
      <vt:variant>
        <vt:i4>1441840</vt:i4>
      </vt:variant>
      <vt:variant>
        <vt:i4>0</vt:i4>
      </vt:variant>
      <vt:variant>
        <vt:i4>0</vt:i4>
      </vt:variant>
      <vt:variant>
        <vt:i4>5</vt:i4>
      </vt:variant>
      <vt:variant>
        <vt:lpwstr/>
      </vt:variant>
      <vt:variant>
        <vt:lpwstr>_Toc285806770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han</dc:creator>
  <cp:keywords/>
  <dc:description/>
  <cp:lastModifiedBy>DCM</cp:lastModifiedBy>
  <cp:revision>3</cp:revision>
  <cp:lastPrinted>2011-03-10T13:55:00Z</cp:lastPrinted>
  <dcterms:created xsi:type="dcterms:W3CDTF">2011-03-10T13:55:00Z</dcterms:created>
  <dcterms:modified xsi:type="dcterms:W3CDTF">2011-03-10T13:57:00Z</dcterms:modified>
</cp:coreProperties>
</file>