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C734" w14:textId="77777777" w:rsidR="004E7514" w:rsidRDefault="004E7514" w:rsidP="004E7514">
      <w:pPr>
        <w:spacing w:line="240" w:lineRule="auto"/>
        <w:rPr>
          <w:sz w:val="2"/>
        </w:rPr>
        <w:sectPr w:rsidR="004E7514" w:rsidSect="00FB79EA">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bookmarkStart w:id="0" w:name="_Hlk501616999"/>
      <w:r>
        <w:rPr>
          <w:rStyle w:val="CommentReference"/>
        </w:rPr>
        <w:commentReference w:id="1"/>
      </w:r>
    </w:p>
    <w:p w14:paraId="68C38D54" w14:textId="4A3ABA65" w:rsidR="00433855" w:rsidRDefault="00633A88" w:rsidP="001A6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Hlk501612231"/>
      <w:r w:rsidRPr="00633A88">
        <w:rPr>
          <w:lang w:val="fr-FR"/>
        </w:rPr>
        <w:lastRenderedPageBreak/>
        <w:t>Comité pour l</w:t>
      </w:r>
      <w:r w:rsidR="009A6004">
        <w:rPr>
          <w:lang w:val="fr-FR"/>
        </w:rPr>
        <w:t>’</w:t>
      </w:r>
      <w:r w:rsidRPr="00633A88">
        <w:rPr>
          <w:lang w:val="fr-FR"/>
        </w:rPr>
        <w:t xml:space="preserve">élimination de la discrimination </w:t>
      </w:r>
    </w:p>
    <w:p w14:paraId="5727F3FF" w14:textId="03391F11" w:rsidR="00633A88" w:rsidRPr="00633A88" w:rsidRDefault="00633A88" w:rsidP="00433855">
      <w:pPr>
        <w:pStyle w:val="TitleH1"/>
        <w:rPr>
          <w:lang w:val="fr-FR"/>
        </w:rPr>
      </w:pPr>
      <w:r w:rsidRPr="00633A88">
        <w:rPr>
          <w:lang w:val="fr-FR"/>
        </w:rPr>
        <w:t>à l</w:t>
      </w:r>
      <w:r w:rsidR="009A6004">
        <w:rPr>
          <w:lang w:val="fr-FR"/>
        </w:rPr>
        <w:t>’</w:t>
      </w:r>
      <w:r w:rsidRPr="00633A88">
        <w:rPr>
          <w:lang w:val="fr-FR"/>
        </w:rPr>
        <w:t xml:space="preserve">égard des femmes </w:t>
      </w:r>
    </w:p>
    <w:p w14:paraId="1458E2D5" w14:textId="77777777" w:rsidR="00433855" w:rsidRPr="00433855" w:rsidRDefault="00433855" w:rsidP="00433855">
      <w:pPr>
        <w:spacing w:line="120" w:lineRule="exact"/>
        <w:rPr>
          <w:sz w:val="10"/>
          <w:lang w:val="fr-FR"/>
        </w:rPr>
      </w:pPr>
    </w:p>
    <w:p w14:paraId="50D956F6" w14:textId="77777777" w:rsidR="00433855" w:rsidRPr="00433855" w:rsidRDefault="00433855" w:rsidP="00433855">
      <w:pPr>
        <w:spacing w:line="120" w:lineRule="exact"/>
        <w:rPr>
          <w:sz w:val="10"/>
          <w:lang w:val="fr-FR"/>
        </w:rPr>
      </w:pPr>
    </w:p>
    <w:p w14:paraId="78FD4691" w14:textId="77777777" w:rsidR="00433855" w:rsidRPr="00433855" w:rsidRDefault="00433855" w:rsidP="00433855">
      <w:pPr>
        <w:spacing w:line="120" w:lineRule="exact"/>
        <w:rPr>
          <w:sz w:val="10"/>
          <w:lang w:val="fr-FR"/>
        </w:rPr>
      </w:pPr>
      <w:bookmarkStart w:id="3" w:name="_GoBack"/>
      <w:bookmarkEnd w:id="3"/>
    </w:p>
    <w:p w14:paraId="32C853CE" w14:textId="06966660" w:rsidR="00633A88" w:rsidRDefault="00433855" w:rsidP="00433855">
      <w:pPr>
        <w:pStyle w:val="TitleHCH"/>
      </w:pPr>
      <w:r>
        <w:tab/>
      </w:r>
      <w:r>
        <w:tab/>
      </w:r>
      <w:r w:rsidR="00633A88" w:rsidRPr="00633A88">
        <w:t xml:space="preserve">Observations finales concernant le rapport valant quatrième et cinquième rapports périodiques </w:t>
      </w:r>
      <w:r>
        <w:br/>
      </w:r>
      <w:r w:rsidR="00633A88" w:rsidRPr="00633A88">
        <w:t>de la Namibie</w:t>
      </w:r>
    </w:p>
    <w:p w14:paraId="55C7F1DC" w14:textId="782787CA" w:rsidR="00433855" w:rsidRPr="00433855" w:rsidRDefault="00433855" w:rsidP="00433855">
      <w:pPr>
        <w:spacing w:line="120" w:lineRule="exact"/>
        <w:rPr>
          <w:sz w:val="10"/>
          <w:lang w:val="fr-FR"/>
        </w:rPr>
      </w:pPr>
    </w:p>
    <w:p w14:paraId="1F91364A" w14:textId="20DC698F" w:rsidR="00433855" w:rsidRPr="00433855" w:rsidRDefault="00433855" w:rsidP="00433855">
      <w:pPr>
        <w:spacing w:line="120" w:lineRule="exact"/>
        <w:rPr>
          <w:sz w:val="10"/>
          <w:lang w:val="fr-FR"/>
        </w:rPr>
      </w:pPr>
    </w:p>
    <w:p w14:paraId="4A43DB54" w14:textId="00AB1B19" w:rsidR="00633A88" w:rsidRDefault="00433855" w:rsidP="00433855">
      <w:pPr>
        <w:pStyle w:val="TitleH2"/>
        <w:rPr>
          <w:lang w:val="fr-FR"/>
        </w:rPr>
      </w:pPr>
      <w:r>
        <w:rPr>
          <w:lang w:val="fr-FR"/>
        </w:rPr>
        <w:tab/>
      </w:r>
      <w:r>
        <w:rPr>
          <w:lang w:val="fr-FR"/>
        </w:rPr>
        <w:tab/>
      </w:r>
      <w:r w:rsidR="00633A88" w:rsidRPr="00633A88">
        <w:rPr>
          <w:lang w:val="fr-FR"/>
        </w:rPr>
        <w:t>Additif</w:t>
      </w:r>
    </w:p>
    <w:p w14:paraId="349C28A4" w14:textId="65CFFBB6" w:rsidR="00433855" w:rsidRPr="00433855" w:rsidRDefault="00433855" w:rsidP="00433855">
      <w:pPr>
        <w:spacing w:line="120" w:lineRule="exact"/>
        <w:rPr>
          <w:sz w:val="10"/>
          <w:lang w:val="fr-FR"/>
        </w:rPr>
      </w:pPr>
    </w:p>
    <w:p w14:paraId="76F850AD" w14:textId="2F3BFBB4" w:rsidR="00433855" w:rsidRPr="00433855" w:rsidRDefault="00433855" w:rsidP="00433855">
      <w:pPr>
        <w:spacing w:line="120" w:lineRule="exact"/>
        <w:rPr>
          <w:sz w:val="10"/>
          <w:lang w:val="fr-FR"/>
        </w:rPr>
      </w:pPr>
    </w:p>
    <w:p w14:paraId="28420906" w14:textId="47E5F94E" w:rsidR="00633A88" w:rsidRDefault="00433855" w:rsidP="001955B7">
      <w:pPr>
        <w:pStyle w:val="TitleH1"/>
        <w:rPr>
          <w:vertAlign w:val="superscript"/>
          <w:lang w:val="fr-FR"/>
        </w:rPr>
      </w:pPr>
      <w:r>
        <w:rPr>
          <w:lang w:val="fr-FR"/>
        </w:rPr>
        <w:tab/>
      </w:r>
      <w:r>
        <w:rPr>
          <w:lang w:val="fr-FR"/>
        </w:rPr>
        <w:tab/>
      </w:r>
      <w:r w:rsidR="00633A88" w:rsidRPr="00633A88">
        <w:rPr>
          <w:lang w:val="fr-FR"/>
        </w:rPr>
        <w:t>Renseignements reçus de la Namibie au sujet de la suite donnée aux observations finales</w:t>
      </w:r>
      <w:r w:rsidR="00633A88" w:rsidRPr="001955B7">
        <w:rPr>
          <w:b w:val="0"/>
          <w:bCs/>
          <w:sz w:val="20"/>
          <w:szCs w:val="20"/>
          <w:lang w:val="fr-FR"/>
        </w:rPr>
        <w:footnoteReference w:customMarkFollows="1" w:id="1"/>
        <w:t>*</w:t>
      </w:r>
    </w:p>
    <w:p w14:paraId="7A98B8A5" w14:textId="4FF0870E" w:rsidR="00433855" w:rsidRPr="00433855" w:rsidRDefault="00433855" w:rsidP="00433855">
      <w:pPr>
        <w:spacing w:line="120" w:lineRule="exact"/>
        <w:rPr>
          <w:sz w:val="10"/>
          <w:lang w:val="fr-FR"/>
        </w:rPr>
      </w:pPr>
    </w:p>
    <w:p w14:paraId="5979FA54" w14:textId="378544FA" w:rsidR="00433855" w:rsidRPr="00433855" w:rsidRDefault="00433855" w:rsidP="00433855">
      <w:pPr>
        <w:spacing w:line="120" w:lineRule="exact"/>
        <w:rPr>
          <w:sz w:val="10"/>
          <w:lang w:val="fr-FR"/>
        </w:rPr>
      </w:pPr>
    </w:p>
    <w:p w14:paraId="49E7D377" w14:textId="7FD51EB3" w:rsidR="00633A88" w:rsidRDefault="00633A88" w:rsidP="005956A0">
      <w:pPr>
        <w:pStyle w:val="SingleTxt"/>
        <w:jc w:val="right"/>
        <w:rPr>
          <w:lang w:val="fr-FR"/>
        </w:rPr>
      </w:pPr>
      <w:r w:rsidRPr="00633A88">
        <w:rPr>
          <w:lang w:val="fr-FR"/>
        </w:rPr>
        <w:t>[Date de réception</w:t>
      </w:r>
      <w:r w:rsidR="009A6004">
        <w:rPr>
          <w:lang w:val="fr-FR"/>
        </w:rPr>
        <w:t> :</w:t>
      </w:r>
      <w:r w:rsidRPr="00633A88">
        <w:rPr>
          <w:lang w:val="fr-FR"/>
        </w:rPr>
        <w:t xml:space="preserve"> 14 décembre 2017]</w:t>
      </w:r>
      <w:bookmarkEnd w:id="2"/>
    </w:p>
    <w:p w14:paraId="30E3552F" w14:textId="77777777" w:rsidR="0000470B" w:rsidRDefault="0000470B" w:rsidP="0000470B">
      <w:pPr>
        <w:pStyle w:val="SingleTxt"/>
        <w:rPr>
          <w:lang w:val="fr-FR"/>
        </w:rPr>
      </w:pPr>
    </w:p>
    <w:p w14:paraId="7B19A1C7" w14:textId="21603666" w:rsidR="0000470B" w:rsidRDefault="0000470B">
      <w:pPr>
        <w:spacing w:after="200" w:line="276" w:lineRule="auto"/>
        <w:rPr>
          <w:sz w:val="10"/>
          <w:lang w:val="fr-FR"/>
        </w:rPr>
      </w:pPr>
      <w:r>
        <w:rPr>
          <w:sz w:val="10"/>
          <w:lang w:val="fr-FR"/>
        </w:rPr>
        <w:br w:type="page"/>
      </w:r>
    </w:p>
    <w:p w14:paraId="0879EF80" w14:textId="5C291BF4" w:rsidR="00FB79EA" w:rsidRDefault="009A6004" w:rsidP="002869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20"/>
        </w:rPr>
        <w:tab/>
      </w:r>
      <w:r>
        <w:rPr>
          <w:sz w:val="20"/>
        </w:rPr>
        <w:tab/>
      </w:r>
      <w:r w:rsidR="00FB79EA" w:rsidRPr="00FB79EA">
        <w:rPr>
          <w:lang w:val="fr-FR"/>
        </w:rPr>
        <w:t>Adoption d</w:t>
      </w:r>
      <w:r>
        <w:rPr>
          <w:lang w:val="fr-FR"/>
        </w:rPr>
        <w:t>’</w:t>
      </w:r>
      <w:r w:rsidR="00FB79EA" w:rsidRPr="00FB79EA">
        <w:rPr>
          <w:lang w:val="fr-FR"/>
        </w:rPr>
        <w:t>une définition juridique d</w:t>
      </w:r>
      <w:r>
        <w:rPr>
          <w:lang w:val="fr-FR"/>
        </w:rPr>
        <w:t>’</w:t>
      </w:r>
      <w:r w:rsidR="00FB79EA" w:rsidRPr="00FB79EA">
        <w:rPr>
          <w:lang w:val="fr-FR"/>
        </w:rPr>
        <w:t xml:space="preserve">ensemble qui soit </w:t>
      </w:r>
      <w:r w:rsidR="00C94BBA">
        <w:rPr>
          <w:lang w:val="fr-FR"/>
        </w:rPr>
        <w:br/>
      </w:r>
      <w:r w:rsidR="00FB79EA" w:rsidRPr="00FB79EA">
        <w:rPr>
          <w:lang w:val="fr-FR"/>
        </w:rPr>
        <w:t>conforme à l’article 1 de la Convention</w:t>
      </w:r>
    </w:p>
    <w:p w14:paraId="5B7F332B" w14:textId="596A4A49" w:rsidR="009A6004" w:rsidRPr="009A6004" w:rsidRDefault="009A6004" w:rsidP="009A6004">
      <w:pPr>
        <w:spacing w:line="120" w:lineRule="exact"/>
        <w:rPr>
          <w:sz w:val="10"/>
          <w:lang w:val="fr-FR"/>
        </w:rPr>
      </w:pPr>
    </w:p>
    <w:p w14:paraId="5DB0C71B" w14:textId="5DD99B10" w:rsidR="009A6004" w:rsidRPr="009A6004" w:rsidRDefault="009A6004" w:rsidP="009A6004">
      <w:pPr>
        <w:spacing w:line="120" w:lineRule="exact"/>
        <w:rPr>
          <w:sz w:val="10"/>
          <w:lang w:val="fr-FR"/>
        </w:rPr>
      </w:pPr>
    </w:p>
    <w:p w14:paraId="48E5AAC9" w14:textId="45ABB210" w:rsidR="00FB79EA" w:rsidRDefault="002869AB" w:rsidP="00837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00FB79EA" w:rsidRPr="00FB79EA">
        <w:rPr>
          <w:lang w:val="fr-FR"/>
        </w:rPr>
        <w:t xml:space="preserve">Adopter une définition juridique d’ensemble de la discrimination </w:t>
      </w:r>
      <w:r w:rsidR="008372B4">
        <w:rPr>
          <w:lang w:val="fr-FR"/>
        </w:rPr>
        <w:br/>
      </w:r>
      <w:r w:rsidR="00FB79EA" w:rsidRPr="00FB79EA">
        <w:rPr>
          <w:lang w:val="fr-FR"/>
        </w:rPr>
        <w:t xml:space="preserve">qui soit conforme à l’article 1 de la Convention, couvrant tous les motifs </w:t>
      </w:r>
      <w:r w:rsidR="008372B4">
        <w:rPr>
          <w:lang w:val="fr-FR"/>
        </w:rPr>
        <w:br/>
      </w:r>
      <w:r w:rsidR="00FB79EA" w:rsidRPr="00FB79EA">
        <w:rPr>
          <w:lang w:val="fr-FR"/>
        </w:rPr>
        <w:t xml:space="preserve">de discrimination, y compris la situation matrimoniale et d’autres situations, </w:t>
      </w:r>
      <w:r w:rsidR="008372B4">
        <w:rPr>
          <w:lang w:val="fr-FR"/>
        </w:rPr>
        <w:br/>
      </w:r>
      <w:r w:rsidR="00FB79EA" w:rsidRPr="00FB79EA">
        <w:rPr>
          <w:lang w:val="fr-FR"/>
        </w:rPr>
        <w:t>en modifiant l’article 10 de la Constitution ou en adoptant d’autres textes législatifs appropriés</w:t>
      </w:r>
    </w:p>
    <w:p w14:paraId="66DAEDEC" w14:textId="77E655F7" w:rsidR="008372B4" w:rsidRPr="008372B4" w:rsidRDefault="008372B4" w:rsidP="008372B4">
      <w:pPr>
        <w:pStyle w:val="SingleTxt"/>
        <w:spacing w:after="0" w:line="120" w:lineRule="exact"/>
        <w:rPr>
          <w:sz w:val="10"/>
          <w:lang w:val="fr-FR"/>
        </w:rPr>
      </w:pPr>
    </w:p>
    <w:p w14:paraId="2DD5BE15" w14:textId="7B1A4A01" w:rsidR="00FB79EA" w:rsidRPr="00FB79EA" w:rsidRDefault="00FB79EA" w:rsidP="0067344A">
      <w:pPr>
        <w:pStyle w:val="SingleTxt"/>
        <w:numPr>
          <w:ilvl w:val="0"/>
          <w:numId w:val="5"/>
        </w:numPr>
        <w:spacing w:line="240" w:lineRule="exact"/>
        <w:rPr>
          <w:lang w:val="fr-FR"/>
        </w:rPr>
      </w:pPr>
      <w:r w:rsidRPr="00FB79EA">
        <w:rPr>
          <w:lang w:val="fr-FR"/>
        </w:rPr>
        <w:t>L</w:t>
      </w:r>
      <w:r w:rsidR="009A6004">
        <w:rPr>
          <w:lang w:val="fr-FR"/>
        </w:rPr>
        <w:t>’</w:t>
      </w:r>
      <w:r w:rsidRPr="00FB79EA">
        <w:rPr>
          <w:lang w:val="fr-FR"/>
        </w:rPr>
        <w:t>article 10 de la Constitution namibienne dispose ce qui suit</w:t>
      </w:r>
      <w:r w:rsidR="009A6004">
        <w:rPr>
          <w:lang w:val="fr-FR"/>
        </w:rPr>
        <w:t> :</w:t>
      </w:r>
    </w:p>
    <w:p w14:paraId="7BE9F608" w14:textId="7413F2E5" w:rsidR="00FB79EA" w:rsidRPr="00FB79EA" w:rsidRDefault="002869AB" w:rsidP="00FB79EA">
      <w:pPr>
        <w:pStyle w:val="SingleTxt"/>
        <w:rPr>
          <w:lang w:val="fr-FR"/>
        </w:rPr>
      </w:pPr>
      <w:r>
        <w:rPr>
          <w:lang w:val="fr-FR"/>
        </w:rPr>
        <w:tab/>
      </w:r>
      <w:r w:rsidR="00FB79EA" w:rsidRPr="00FB79EA">
        <w:rPr>
          <w:lang w:val="fr-FR"/>
        </w:rPr>
        <w:t>1)</w:t>
      </w:r>
      <w:r w:rsidR="00FB79EA" w:rsidRPr="00FB79EA">
        <w:rPr>
          <w:lang w:val="fr-FR"/>
        </w:rPr>
        <w:tab/>
        <w:t>Tous sont égaux devant la loi</w:t>
      </w:r>
      <w:r>
        <w:rPr>
          <w:lang w:val="fr-FR"/>
        </w:rPr>
        <w:t> ;</w:t>
      </w:r>
    </w:p>
    <w:p w14:paraId="599078E8" w14:textId="3C5A3D31" w:rsidR="00FB79EA" w:rsidRPr="00FB79EA" w:rsidRDefault="002869AB" w:rsidP="002869AB">
      <w:pPr>
        <w:pStyle w:val="SingleTxt"/>
        <w:ind w:left="1742" w:hanging="475"/>
        <w:rPr>
          <w:lang w:val="fr-FR"/>
        </w:rPr>
      </w:pPr>
      <w:r>
        <w:rPr>
          <w:lang w:val="fr-FR"/>
        </w:rPr>
        <w:tab/>
      </w:r>
      <w:r w:rsidR="00FB79EA" w:rsidRPr="00FB79EA">
        <w:rPr>
          <w:lang w:val="fr-FR"/>
        </w:rPr>
        <w:t>2)</w:t>
      </w:r>
      <w:r w:rsidR="00FB79EA" w:rsidRPr="00FB79EA">
        <w:rPr>
          <w:lang w:val="fr-FR"/>
        </w:rPr>
        <w:tab/>
        <w:t>Nul ne peut faire l’objet de discrimination fondée sur le sexe, la race, la couleur de la peau, l’origine ethnique, la religion, la croyance ou la situation sociale et économique</w:t>
      </w:r>
      <w:r>
        <w:rPr>
          <w:lang w:val="fr-FR"/>
        </w:rPr>
        <w:t>.</w:t>
      </w:r>
    </w:p>
    <w:p w14:paraId="167B3A9E" w14:textId="6CEA6055" w:rsidR="00FB79EA" w:rsidRPr="00FB79EA" w:rsidRDefault="00FB79EA" w:rsidP="0067344A">
      <w:pPr>
        <w:pStyle w:val="SingleTxt"/>
        <w:numPr>
          <w:ilvl w:val="0"/>
          <w:numId w:val="6"/>
        </w:numPr>
        <w:spacing w:line="240" w:lineRule="exact"/>
        <w:rPr>
          <w:lang w:val="fr-FR"/>
        </w:rPr>
      </w:pPr>
      <w:r w:rsidRPr="00FB79EA">
        <w:rPr>
          <w:lang w:val="fr-FR"/>
        </w:rPr>
        <w:t>Bien que cette disposition ne prévoie pas expressément l</w:t>
      </w:r>
      <w:r w:rsidR="009A6004">
        <w:rPr>
          <w:lang w:val="fr-FR"/>
        </w:rPr>
        <w:t>’</w:t>
      </w:r>
      <w:r w:rsidRPr="00FB79EA">
        <w:rPr>
          <w:lang w:val="fr-FR"/>
        </w:rPr>
        <w:t>interdiction de la discrimination fondée sur la situation matrimoniale et d</w:t>
      </w:r>
      <w:r w:rsidR="009A6004">
        <w:rPr>
          <w:lang w:val="fr-FR"/>
        </w:rPr>
        <w:t>’</w:t>
      </w:r>
      <w:r w:rsidRPr="00FB79EA">
        <w:rPr>
          <w:lang w:val="fr-FR"/>
        </w:rPr>
        <w:t>autres situations, nous souhaitons informer le Comité que, conformément</w:t>
      </w:r>
      <w:r w:rsidR="00C94BBA">
        <w:rPr>
          <w:lang w:val="fr-FR"/>
        </w:rPr>
        <w:t xml:space="preserve"> </w:t>
      </w:r>
      <w:r w:rsidRPr="00FB79EA">
        <w:rPr>
          <w:lang w:val="fr-FR"/>
        </w:rPr>
        <w:t>à la législation namibienne, la Constitution peut être interprétée au sens large pour inclure l</w:t>
      </w:r>
      <w:r w:rsidR="009A6004">
        <w:rPr>
          <w:lang w:val="fr-FR"/>
        </w:rPr>
        <w:t>’</w:t>
      </w:r>
      <w:r w:rsidRPr="00FB79EA">
        <w:rPr>
          <w:lang w:val="fr-FR"/>
        </w:rPr>
        <w:t>interdiction de cette forme de discrimination. Les juridictions supérieures se sont déjà prononcées contre une interprétation étroite de la Constitution, y voyant une atteinte aux droits fondamentaux et aux libertés des personnes.</w:t>
      </w:r>
    </w:p>
    <w:p w14:paraId="10848D2D" w14:textId="25723B6D" w:rsidR="00FB79EA" w:rsidRPr="009A6004" w:rsidRDefault="00FB79EA" w:rsidP="0067344A">
      <w:pPr>
        <w:pStyle w:val="SingleTxt"/>
        <w:numPr>
          <w:ilvl w:val="0"/>
          <w:numId w:val="7"/>
        </w:numPr>
        <w:spacing w:line="240" w:lineRule="exact"/>
        <w:rPr>
          <w:lang w:val="fr-FR"/>
        </w:rPr>
      </w:pPr>
      <w:r w:rsidRPr="00FB79EA">
        <w:rPr>
          <w:lang w:val="fr-FR"/>
        </w:rPr>
        <w:t>En outre, il existe des textes législatifs qui interdisent toutes les formes de discrimination à l</w:t>
      </w:r>
      <w:r w:rsidR="009A6004">
        <w:rPr>
          <w:lang w:val="fr-FR"/>
        </w:rPr>
        <w:t>’</w:t>
      </w:r>
      <w:r w:rsidRPr="00FB79EA">
        <w:rPr>
          <w:lang w:val="fr-FR"/>
        </w:rPr>
        <w:t>égard des femmes. Ces textes sont brièvement décrits ci-après</w:t>
      </w:r>
      <w:r w:rsidR="009A6004">
        <w:rPr>
          <w:lang w:val="fr-FR"/>
        </w:rPr>
        <w:t> :</w:t>
      </w:r>
    </w:p>
    <w:p w14:paraId="3D27EB43" w14:textId="77777777" w:rsidR="002869AB" w:rsidRPr="002869AB" w:rsidRDefault="002869AB" w:rsidP="002869AB">
      <w:pPr>
        <w:pStyle w:val="SingleTxt"/>
        <w:spacing w:after="0" w:line="120" w:lineRule="exact"/>
        <w:rPr>
          <w:i/>
          <w:sz w:val="10"/>
          <w:lang w:val="fr-FR"/>
        </w:rPr>
      </w:pPr>
    </w:p>
    <w:p w14:paraId="4828BFA7" w14:textId="0EF86276" w:rsidR="00FB79EA" w:rsidRDefault="00FB79EA" w:rsidP="002869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FB79EA">
        <w:rPr>
          <w:lang w:val="fr-FR"/>
        </w:rPr>
        <w:tab/>
      </w:r>
      <w:r w:rsidRPr="00FB79EA">
        <w:rPr>
          <w:lang w:val="fr-FR"/>
        </w:rPr>
        <w:tab/>
      </w:r>
      <w:r w:rsidRPr="002869AB">
        <w:rPr>
          <w:i/>
          <w:iCs/>
          <w:lang w:val="fr-FR"/>
        </w:rPr>
        <w:t>Loi de 1996 relative à l</w:t>
      </w:r>
      <w:r w:rsidR="009A6004" w:rsidRPr="002869AB">
        <w:rPr>
          <w:i/>
          <w:iCs/>
          <w:lang w:val="fr-FR"/>
        </w:rPr>
        <w:t>’</w:t>
      </w:r>
      <w:r w:rsidRPr="002869AB">
        <w:rPr>
          <w:i/>
          <w:iCs/>
          <w:lang w:val="fr-FR"/>
        </w:rPr>
        <w:t>égalité des personnes mariées</w:t>
      </w:r>
    </w:p>
    <w:p w14:paraId="69E60A21" w14:textId="7569CB10" w:rsidR="002869AB" w:rsidRPr="002869AB" w:rsidRDefault="002869AB" w:rsidP="002869AB">
      <w:pPr>
        <w:pStyle w:val="SingleTxt"/>
        <w:spacing w:after="0" w:line="120" w:lineRule="exact"/>
        <w:rPr>
          <w:sz w:val="10"/>
          <w:lang w:val="fr-FR"/>
        </w:rPr>
      </w:pPr>
    </w:p>
    <w:p w14:paraId="5E4D4E5F" w14:textId="67497223" w:rsidR="00FB79EA" w:rsidRDefault="00FB79EA" w:rsidP="0067344A">
      <w:pPr>
        <w:pStyle w:val="SingleTxt"/>
        <w:numPr>
          <w:ilvl w:val="0"/>
          <w:numId w:val="7"/>
        </w:numPr>
        <w:spacing w:line="240" w:lineRule="exact"/>
        <w:rPr>
          <w:lang w:val="fr-FR"/>
        </w:rPr>
      </w:pPr>
      <w:r w:rsidRPr="00FB79EA">
        <w:rPr>
          <w:lang w:val="fr-FR"/>
        </w:rPr>
        <w:t>Cette loi prog</w:t>
      </w:r>
      <w:r w:rsidR="009A6004">
        <w:rPr>
          <w:lang w:val="fr-FR"/>
        </w:rPr>
        <w:t>ressiste a aboli la notion de « pouvoir marital </w:t>
      </w:r>
      <w:r w:rsidRPr="00FB79EA">
        <w:rPr>
          <w:lang w:val="fr-FR"/>
        </w:rPr>
        <w:t>» qui faisait du mari le chef de ménage. En vertu de cette loi, le mari et la femme sont égaux dans le mariage.</w:t>
      </w:r>
    </w:p>
    <w:p w14:paraId="07AC9FA1" w14:textId="44966F4D" w:rsidR="000F5A70" w:rsidRPr="000F5A70" w:rsidRDefault="000F5A70" w:rsidP="000F5A70">
      <w:pPr>
        <w:pStyle w:val="SingleTxt"/>
        <w:spacing w:after="0" w:line="120" w:lineRule="exact"/>
        <w:rPr>
          <w:sz w:val="10"/>
          <w:lang w:val="fr-FR"/>
        </w:rPr>
      </w:pPr>
    </w:p>
    <w:p w14:paraId="56C47125" w14:textId="6FD51BB1" w:rsidR="00FB79EA" w:rsidRDefault="00FB79EA" w:rsidP="000F5A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79EA">
        <w:rPr>
          <w:lang w:val="fr-FR"/>
        </w:rPr>
        <w:tab/>
      </w:r>
      <w:r w:rsidRPr="00FB79EA">
        <w:rPr>
          <w:lang w:val="fr-FR"/>
        </w:rPr>
        <w:tab/>
        <w:t>Loi sur la réforme agraire communale</w:t>
      </w:r>
    </w:p>
    <w:p w14:paraId="5D9457AD" w14:textId="0F15EEEA" w:rsidR="000F5A70" w:rsidRPr="000F5A70" w:rsidRDefault="000F5A70" w:rsidP="000F5A70">
      <w:pPr>
        <w:pStyle w:val="SingleTxt"/>
        <w:spacing w:after="0" w:line="120" w:lineRule="exact"/>
        <w:rPr>
          <w:sz w:val="10"/>
          <w:lang w:val="fr-FR"/>
        </w:rPr>
      </w:pPr>
    </w:p>
    <w:p w14:paraId="49358217" w14:textId="767E8D6B" w:rsidR="00FB79EA" w:rsidRPr="00FB79EA" w:rsidRDefault="00FB79EA" w:rsidP="0067344A">
      <w:pPr>
        <w:pStyle w:val="SingleTxt"/>
        <w:numPr>
          <w:ilvl w:val="0"/>
          <w:numId w:val="7"/>
        </w:numPr>
        <w:spacing w:line="240" w:lineRule="exact"/>
        <w:rPr>
          <w:lang w:val="fr-FR"/>
        </w:rPr>
      </w:pPr>
      <w:r w:rsidRPr="00FB79EA">
        <w:rPr>
          <w:lang w:val="fr-FR"/>
        </w:rPr>
        <w:t xml:space="preserve">La </w:t>
      </w:r>
      <w:r w:rsidR="000570FF">
        <w:rPr>
          <w:lang w:val="fr-FR"/>
        </w:rPr>
        <w:t>l</w:t>
      </w:r>
      <w:r w:rsidRPr="00FB79EA">
        <w:rPr>
          <w:lang w:val="fr-FR"/>
        </w:rPr>
        <w:t>oi sur la réforme agraire communale est une autre loi progressiste qui empêche les femmes d</w:t>
      </w:r>
      <w:r w:rsidR="009A6004">
        <w:rPr>
          <w:lang w:val="fr-FR"/>
        </w:rPr>
        <w:t>’</w:t>
      </w:r>
      <w:r w:rsidRPr="00FB79EA">
        <w:rPr>
          <w:lang w:val="fr-FR"/>
        </w:rPr>
        <w:t xml:space="preserve">être dépossédées de leurs terres dans le cas où leur mari meurt avant elles. </w:t>
      </w:r>
    </w:p>
    <w:p w14:paraId="3DEADE97" w14:textId="77777777" w:rsidR="00C94BBA" w:rsidRPr="00740828" w:rsidRDefault="00FB79EA" w:rsidP="007408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sidRPr="00FB79EA">
        <w:rPr>
          <w:lang w:val="fr-FR"/>
        </w:rPr>
        <w:tab/>
      </w:r>
      <w:r w:rsidRPr="00FB79EA">
        <w:rPr>
          <w:lang w:val="fr-FR"/>
        </w:rPr>
        <w:tab/>
      </w:r>
    </w:p>
    <w:p w14:paraId="24CC8A8B" w14:textId="498A5AA6" w:rsidR="00FB79EA" w:rsidRDefault="00C94BBA" w:rsidP="000F5A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B79EA" w:rsidRPr="00FB79EA">
        <w:rPr>
          <w:lang w:val="fr-FR"/>
        </w:rPr>
        <w:t>Loi sur le divorce</w:t>
      </w:r>
    </w:p>
    <w:p w14:paraId="6CB615C9" w14:textId="21A95717" w:rsidR="000F5A70" w:rsidRPr="000F5A70" w:rsidRDefault="000F5A70" w:rsidP="000F5A70">
      <w:pPr>
        <w:pStyle w:val="SingleTxt"/>
        <w:spacing w:after="0" w:line="120" w:lineRule="exact"/>
        <w:rPr>
          <w:sz w:val="10"/>
          <w:lang w:val="fr-FR"/>
        </w:rPr>
      </w:pPr>
    </w:p>
    <w:p w14:paraId="55EBB656" w14:textId="7F9815F6" w:rsidR="00FB79EA" w:rsidRPr="00FB79EA" w:rsidRDefault="00FB79EA" w:rsidP="0067344A">
      <w:pPr>
        <w:pStyle w:val="SingleTxt"/>
        <w:numPr>
          <w:ilvl w:val="0"/>
          <w:numId w:val="7"/>
        </w:numPr>
        <w:spacing w:line="240" w:lineRule="exact"/>
        <w:rPr>
          <w:lang w:val="fr-FR"/>
        </w:rPr>
      </w:pPr>
      <w:r w:rsidRPr="00FB79EA">
        <w:rPr>
          <w:lang w:val="fr-FR"/>
        </w:rPr>
        <w:t xml:space="preserve">Une fois adoptée, la loi sur le divorce couvrira les motifs de divorce pour les mariages conclus conformément à la législation pertinente en vigueur, à savoir la </w:t>
      </w:r>
      <w:r w:rsidR="00A27FB4">
        <w:rPr>
          <w:lang w:val="fr-FR"/>
        </w:rPr>
        <w:t>l</w:t>
      </w:r>
      <w:r w:rsidRPr="00A27FB4">
        <w:rPr>
          <w:lang w:val="fr-FR"/>
        </w:rPr>
        <w:t>oi</w:t>
      </w:r>
      <w:r w:rsidRPr="00FB79EA">
        <w:rPr>
          <w:lang w:val="fr-FR"/>
        </w:rPr>
        <w:t xml:space="preserve"> sur le mariage de 1961 (loi </w:t>
      </w:r>
      <w:r w:rsidR="006F6BDF">
        <w:rPr>
          <w:lang w:val="fr-FR"/>
        </w:rPr>
        <w:t>n</w:t>
      </w:r>
      <w:r w:rsidR="006F6BDF" w:rsidRPr="006F6BDF">
        <w:rPr>
          <w:vertAlign w:val="superscript"/>
          <w:lang w:val="fr-FR"/>
        </w:rPr>
        <w:t>o</w:t>
      </w:r>
      <w:r w:rsidR="00B01091">
        <w:rPr>
          <w:lang w:val="fr-FR"/>
        </w:rPr>
        <w:t> </w:t>
      </w:r>
      <w:r w:rsidRPr="00FB79EA">
        <w:rPr>
          <w:lang w:val="fr-FR"/>
        </w:rPr>
        <w:t xml:space="preserve">25 de 1961), et pour les mariages reconnus par la </w:t>
      </w:r>
      <w:r w:rsidR="00A27FB4">
        <w:rPr>
          <w:lang w:val="fr-FR"/>
        </w:rPr>
        <w:t>l</w:t>
      </w:r>
      <w:r w:rsidRPr="00A27FB4">
        <w:rPr>
          <w:lang w:val="fr-FR"/>
        </w:rPr>
        <w:t>oi</w:t>
      </w:r>
      <w:r w:rsidRPr="00FB79EA">
        <w:rPr>
          <w:lang w:val="fr-FR"/>
        </w:rPr>
        <w:t xml:space="preserve"> pour la reconnaissance de certains mariages de 1991 (loi </w:t>
      </w:r>
      <w:r w:rsidR="006F6BDF">
        <w:rPr>
          <w:lang w:val="fr-FR"/>
        </w:rPr>
        <w:t>n</w:t>
      </w:r>
      <w:r w:rsidR="006F6BDF" w:rsidRPr="006F6BDF">
        <w:rPr>
          <w:vertAlign w:val="superscript"/>
          <w:lang w:val="fr-FR"/>
        </w:rPr>
        <w:t>o</w:t>
      </w:r>
      <w:r w:rsidR="00B01091">
        <w:rPr>
          <w:lang w:val="fr-FR"/>
        </w:rPr>
        <w:t> </w:t>
      </w:r>
      <w:r w:rsidRPr="00FB79EA">
        <w:rPr>
          <w:lang w:val="fr-FR"/>
        </w:rPr>
        <w:t xml:space="preserve">18 de 1991). Elle prévoira également la reconnaissance des ordonnances de divorce étrangères et traitera de questions connexes. La </w:t>
      </w:r>
      <w:r w:rsidR="00A27FB4">
        <w:rPr>
          <w:lang w:val="fr-FR"/>
        </w:rPr>
        <w:t>l</w:t>
      </w:r>
      <w:r w:rsidRPr="00FB79EA">
        <w:rPr>
          <w:lang w:val="fr-FR"/>
        </w:rPr>
        <w:t xml:space="preserve">oi sur le divorce proposée facilitera le divorce pour rupture irrémédiable du mariage. À l’heure actuelle, les couples mariés ne peuvent divorcer que pour des motifs qui sont difficiles à prouver. </w:t>
      </w:r>
    </w:p>
    <w:p w14:paraId="746D525B" w14:textId="77777777" w:rsidR="008372B4" w:rsidRPr="008372B4" w:rsidRDefault="008372B4" w:rsidP="008372B4">
      <w:pPr>
        <w:pStyle w:val="SingleTxt"/>
        <w:spacing w:after="0" w:line="120" w:lineRule="exact"/>
        <w:rPr>
          <w:sz w:val="10"/>
          <w:lang w:val="fr-FR"/>
        </w:rPr>
      </w:pPr>
    </w:p>
    <w:p w14:paraId="4EBED1CA" w14:textId="1D13E093" w:rsidR="00FB79EA" w:rsidRDefault="002869AB" w:rsidP="00837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Pr>
          <w:lang w:val="fr-FR"/>
        </w:rPr>
        <w:tab/>
        <w:t>b)</w:t>
      </w:r>
      <w:r>
        <w:rPr>
          <w:lang w:val="fr-FR"/>
        </w:rPr>
        <w:tab/>
      </w:r>
      <w:r w:rsidR="00FB79EA" w:rsidRPr="00FB79EA">
        <w:rPr>
          <w:lang w:val="fr-FR"/>
        </w:rPr>
        <w:t xml:space="preserve">Adopter d’urgence les projets de lois en attente, tels que ceux sur le mariage, </w:t>
      </w:r>
      <w:r w:rsidR="008372B4">
        <w:rPr>
          <w:lang w:val="fr-FR"/>
        </w:rPr>
        <w:br/>
      </w:r>
      <w:r w:rsidR="00FB79EA" w:rsidRPr="00FB79EA">
        <w:rPr>
          <w:lang w:val="fr-FR"/>
        </w:rPr>
        <w:t xml:space="preserve">la reconnaissance du mariage coutumier, le proxénétisme, les biens matrimoniaux, le divorce et la succession </w:t>
      </w:r>
      <w:r w:rsidR="00FB79EA" w:rsidRPr="000F5A70">
        <w:rPr>
          <w:i/>
          <w:iCs/>
          <w:lang w:val="fr-FR"/>
        </w:rPr>
        <w:t>ab intestat</w:t>
      </w:r>
    </w:p>
    <w:p w14:paraId="1E9B38C7" w14:textId="43DDE7CF" w:rsidR="008372B4" w:rsidRPr="008372B4" w:rsidRDefault="008372B4" w:rsidP="008372B4">
      <w:pPr>
        <w:pStyle w:val="SingleTxt"/>
        <w:spacing w:after="0" w:line="120" w:lineRule="exact"/>
        <w:rPr>
          <w:sz w:val="10"/>
          <w:lang w:val="fr-FR"/>
        </w:rPr>
      </w:pPr>
    </w:p>
    <w:p w14:paraId="09831657" w14:textId="6CDC93B8" w:rsidR="00FB79EA" w:rsidRPr="00FB79EA" w:rsidRDefault="00FB79EA" w:rsidP="0067344A">
      <w:pPr>
        <w:pStyle w:val="SingleTxt"/>
        <w:numPr>
          <w:ilvl w:val="0"/>
          <w:numId w:val="7"/>
        </w:numPr>
        <w:spacing w:line="240" w:lineRule="exact"/>
        <w:rPr>
          <w:lang w:val="fr-FR"/>
        </w:rPr>
      </w:pPr>
      <w:r w:rsidRPr="00FB79EA">
        <w:rPr>
          <w:lang w:val="fr-FR"/>
        </w:rPr>
        <w:t>La promulgation des projets de loi susmentionnés en est au stade final et bon nombre d</w:t>
      </w:r>
      <w:r w:rsidR="009A6004">
        <w:rPr>
          <w:lang w:val="fr-FR"/>
        </w:rPr>
        <w:t>’</w:t>
      </w:r>
      <w:r w:rsidRPr="00FB79EA">
        <w:rPr>
          <w:lang w:val="fr-FR"/>
        </w:rPr>
        <w:t>entre eux devraient être adoptés d</w:t>
      </w:r>
      <w:r w:rsidR="009A6004">
        <w:rPr>
          <w:lang w:val="fr-FR"/>
        </w:rPr>
        <w:t>’</w:t>
      </w:r>
      <w:r w:rsidRPr="00FB79EA">
        <w:rPr>
          <w:lang w:val="fr-FR"/>
        </w:rPr>
        <w:t xml:space="preserve">ici le deuxième trimestre de 2018. </w:t>
      </w:r>
    </w:p>
    <w:p w14:paraId="04FCC6EC" w14:textId="36BE5463" w:rsidR="00FB79EA" w:rsidRDefault="00FB79EA" w:rsidP="000F5A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79EA">
        <w:rPr>
          <w:lang w:val="fr-FR"/>
        </w:rPr>
        <w:lastRenderedPageBreak/>
        <w:tab/>
      </w:r>
      <w:r w:rsidRPr="00FB79EA">
        <w:rPr>
          <w:lang w:val="fr-FR"/>
        </w:rPr>
        <w:tab/>
        <w:t>Financement adéquat du fonds d</w:t>
      </w:r>
      <w:r w:rsidR="009A6004">
        <w:rPr>
          <w:lang w:val="fr-FR"/>
        </w:rPr>
        <w:t>’</w:t>
      </w:r>
      <w:r w:rsidRPr="00FB79EA">
        <w:rPr>
          <w:lang w:val="fr-FR"/>
        </w:rPr>
        <w:t>aide juridique pour les femmes</w:t>
      </w:r>
    </w:p>
    <w:p w14:paraId="3EB82053" w14:textId="2257B39B" w:rsidR="000F5A70" w:rsidRPr="000F5A70" w:rsidRDefault="000F5A70" w:rsidP="000F5A70">
      <w:pPr>
        <w:pStyle w:val="SingleTxt"/>
        <w:keepNext/>
        <w:keepLines/>
        <w:spacing w:after="0" w:line="120" w:lineRule="exact"/>
        <w:rPr>
          <w:sz w:val="10"/>
          <w:lang w:val="fr-FR"/>
        </w:rPr>
      </w:pPr>
    </w:p>
    <w:p w14:paraId="1991F6F6" w14:textId="77777777" w:rsidR="000F5A70" w:rsidRPr="000F5A70" w:rsidRDefault="000F5A70" w:rsidP="000F5A70">
      <w:pPr>
        <w:pStyle w:val="SingleTxt"/>
        <w:keepNext/>
        <w:keepLines/>
        <w:spacing w:after="0" w:line="120" w:lineRule="exact"/>
        <w:rPr>
          <w:sz w:val="10"/>
          <w:lang w:val="fr-FR"/>
        </w:rPr>
      </w:pPr>
    </w:p>
    <w:p w14:paraId="706811DD" w14:textId="0E685F23" w:rsidR="00FB79EA" w:rsidRPr="00FB79EA" w:rsidRDefault="000F5A70" w:rsidP="007408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rPr>
          <w:lang w:val="fr-FR"/>
        </w:rPr>
      </w:pPr>
      <w:r>
        <w:rPr>
          <w:lang w:val="fr-FR"/>
        </w:rPr>
        <w:tab/>
      </w:r>
      <w:r>
        <w:rPr>
          <w:lang w:val="fr-FR"/>
        </w:rPr>
        <w:tab/>
      </w:r>
      <w:r w:rsidR="00A27FB4">
        <w:rPr>
          <w:lang w:val="fr-FR"/>
        </w:rPr>
        <w:tab/>
      </w:r>
      <w:r w:rsidR="00FB79EA" w:rsidRPr="00FB79EA">
        <w:rPr>
          <w:lang w:val="fr-FR"/>
        </w:rPr>
        <w:t>Le Comité recommande que l’État partie fasse en sorte que des financements adéquats soient fournis au fonds d’aide juridique et que les femmes, en particulier les femmes ayant engagé une procédure de divorce ou une action en justice pour violence sexiste, aient effectivement accès à la justice dans toutes les régions de l’État partie.</w:t>
      </w:r>
    </w:p>
    <w:p w14:paraId="63824C16" w14:textId="5D065875" w:rsidR="00FB79EA" w:rsidRPr="00FB79EA" w:rsidRDefault="00FB79EA" w:rsidP="0067344A">
      <w:pPr>
        <w:pStyle w:val="SingleTxt"/>
        <w:numPr>
          <w:ilvl w:val="0"/>
          <w:numId w:val="7"/>
        </w:numPr>
        <w:spacing w:line="240" w:lineRule="exact"/>
        <w:rPr>
          <w:lang w:val="fr-FR"/>
        </w:rPr>
      </w:pPr>
      <w:r w:rsidRPr="00FB79EA">
        <w:rPr>
          <w:lang w:val="fr-FR"/>
        </w:rPr>
        <w:t>Le Fonds d</w:t>
      </w:r>
      <w:r w:rsidR="009A6004">
        <w:rPr>
          <w:lang w:val="fr-FR"/>
        </w:rPr>
        <w:t>’</w:t>
      </w:r>
      <w:r w:rsidRPr="00FB79EA">
        <w:rPr>
          <w:lang w:val="fr-FR"/>
        </w:rPr>
        <w:t>aide juridique namibien est accessible à toutes les personnes indigentes, sans distinction de sexe, si elles remplissent les conditions requises. L</w:t>
      </w:r>
      <w:r w:rsidR="009A6004">
        <w:rPr>
          <w:lang w:val="fr-FR"/>
        </w:rPr>
        <w:t>’</w:t>
      </w:r>
      <w:r w:rsidRPr="00FB79EA">
        <w:rPr>
          <w:lang w:val="fr-FR"/>
        </w:rPr>
        <w:t>État partie se fonde sur l’</w:t>
      </w:r>
      <w:r w:rsidR="009A6004">
        <w:rPr>
          <w:lang w:val="fr-FR"/>
        </w:rPr>
        <w:t>« </w:t>
      </w:r>
      <w:r w:rsidRPr="00FB79EA">
        <w:rPr>
          <w:lang w:val="fr-FR"/>
        </w:rPr>
        <w:t>examen des ressources</w:t>
      </w:r>
      <w:r w:rsidR="009A6004">
        <w:rPr>
          <w:lang w:val="fr-FR"/>
        </w:rPr>
        <w:t> </w:t>
      </w:r>
      <w:r w:rsidRPr="00FB79EA">
        <w:rPr>
          <w:lang w:val="fr-FR"/>
        </w:rPr>
        <w:t>» pour évaluer toutes les demandes d</w:t>
      </w:r>
      <w:r w:rsidR="009A6004">
        <w:rPr>
          <w:lang w:val="fr-FR"/>
        </w:rPr>
        <w:t>’</w:t>
      </w:r>
      <w:r w:rsidRPr="00FB79EA">
        <w:rPr>
          <w:lang w:val="fr-FR"/>
        </w:rPr>
        <w:t>aide juridique. Toute personne sans revenus ou dont le traitement mensuel est inférieur à 3 000 dollars namibiens peut prétendre à une aide juridique.</w:t>
      </w:r>
    </w:p>
    <w:p w14:paraId="18ADCB20" w14:textId="1ACFA7D5" w:rsidR="00FB79EA" w:rsidRPr="00FB79EA" w:rsidRDefault="00FB79EA" w:rsidP="0067344A">
      <w:pPr>
        <w:pStyle w:val="SingleTxt"/>
        <w:numPr>
          <w:ilvl w:val="0"/>
          <w:numId w:val="7"/>
        </w:numPr>
        <w:spacing w:line="240" w:lineRule="exact"/>
        <w:rPr>
          <w:lang w:val="fr-FR"/>
        </w:rPr>
      </w:pPr>
      <w:r w:rsidRPr="00FB79EA">
        <w:rPr>
          <w:lang w:val="fr-FR"/>
        </w:rPr>
        <w:t>Les victimes de violences sexistes bénéficient de services médicaux gratuits dispensés par l</w:t>
      </w:r>
      <w:r w:rsidR="009A6004">
        <w:rPr>
          <w:lang w:val="fr-FR"/>
        </w:rPr>
        <w:t>’</w:t>
      </w:r>
      <w:r w:rsidRPr="00FB79EA">
        <w:rPr>
          <w:lang w:val="fr-FR"/>
        </w:rPr>
        <w:t>État, qui comprennent notamment des services de conseils, des services médicaux, un abri et une protection contre de nouveaux sévices par leurs partenaires intimes.</w:t>
      </w:r>
    </w:p>
    <w:p w14:paraId="5E564A03" w14:textId="1236F9AD" w:rsidR="00FB79EA" w:rsidRPr="00FB79EA" w:rsidRDefault="00FB79EA" w:rsidP="0067344A">
      <w:pPr>
        <w:pStyle w:val="SingleTxt"/>
        <w:numPr>
          <w:ilvl w:val="0"/>
          <w:numId w:val="7"/>
        </w:numPr>
        <w:spacing w:line="240" w:lineRule="exact"/>
        <w:rPr>
          <w:lang w:val="fr-FR"/>
        </w:rPr>
      </w:pPr>
      <w:r w:rsidRPr="00FB79EA">
        <w:rPr>
          <w:lang w:val="fr-FR"/>
        </w:rPr>
        <w:t>Pour réduire les coûts des procédures de divorce, la Haute Cour de Namibie a mis en place des services de médiation, mécanisme relativement peu coûteux et qui s</w:t>
      </w:r>
      <w:r w:rsidR="009A6004">
        <w:rPr>
          <w:lang w:val="fr-FR"/>
        </w:rPr>
        <w:t>’</w:t>
      </w:r>
      <w:r w:rsidRPr="00FB79EA">
        <w:rPr>
          <w:lang w:val="fr-FR"/>
        </w:rPr>
        <w:t>est révélé un moyen efficace de régler des différends familiaux entre conjoints en instance de divorce.</w:t>
      </w:r>
    </w:p>
    <w:p w14:paraId="2F62488E" w14:textId="08A9FDB1" w:rsidR="00FB79EA" w:rsidRPr="00FB79EA" w:rsidRDefault="00FB79EA" w:rsidP="0067344A">
      <w:pPr>
        <w:pStyle w:val="SingleTxt"/>
        <w:numPr>
          <w:ilvl w:val="0"/>
          <w:numId w:val="7"/>
        </w:numPr>
        <w:spacing w:line="240" w:lineRule="exact"/>
        <w:rPr>
          <w:lang w:val="fr-FR"/>
        </w:rPr>
      </w:pPr>
      <w:r w:rsidRPr="00FB79EA">
        <w:rPr>
          <w:lang w:val="fr-FR"/>
        </w:rPr>
        <w:t>Pour réduire encore les coûts et les délais des procédures de divorce, l</w:t>
      </w:r>
      <w:r w:rsidR="009A6004">
        <w:rPr>
          <w:lang w:val="fr-FR"/>
        </w:rPr>
        <w:t>’</w:t>
      </w:r>
      <w:r w:rsidRPr="00FB79EA">
        <w:rPr>
          <w:lang w:val="fr-FR"/>
        </w:rPr>
        <w:t>État partie est en train d</w:t>
      </w:r>
      <w:r w:rsidR="009A6004">
        <w:rPr>
          <w:lang w:val="fr-FR"/>
        </w:rPr>
        <w:t>’</w:t>
      </w:r>
      <w:r w:rsidRPr="00FB79EA">
        <w:rPr>
          <w:lang w:val="fr-FR"/>
        </w:rPr>
        <w:t>adopter une loi sur le divorce qui facilitera le divorce pour rupture irrémédiable du mariage. Comme indiqué plus haut, les couples mariés ne peuvent actuellement divorcer que pour des motifs qui sont difficiles à prouver. En outre, en vertu du projet de loi sur le divorce à l’étude, les tribunaux d</w:t>
      </w:r>
      <w:r w:rsidR="009A6004">
        <w:rPr>
          <w:lang w:val="fr-FR"/>
        </w:rPr>
        <w:t>’</w:t>
      </w:r>
      <w:r w:rsidRPr="00FB79EA">
        <w:rPr>
          <w:lang w:val="fr-FR"/>
        </w:rPr>
        <w:t>instance régionaux seront habilités à délivrer des ordonnances de divorce. Actuellement, seule la Haute Cour y est habilitée.</w:t>
      </w:r>
    </w:p>
    <w:p w14:paraId="0166B67B" w14:textId="73FDE1CD" w:rsidR="000F5A70" w:rsidRDefault="00FB79EA" w:rsidP="0067344A">
      <w:pPr>
        <w:pStyle w:val="SingleTxt"/>
        <w:numPr>
          <w:ilvl w:val="0"/>
          <w:numId w:val="7"/>
        </w:numPr>
        <w:spacing w:line="240" w:lineRule="exact"/>
        <w:rPr>
          <w:lang w:val="fr-FR"/>
        </w:rPr>
      </w:pPr>
      <w:r w:rsidRPr="00FB79EA">
        <w:rPr>
          <w:lang w:val="fr-FR"/>
        </w:rPr>
        <w:t>Quelques projets de loi visant à lutter contre certaines formes de violence sexiste sont indiqués ci-après</w:t>
      </w:r>
      <w:r w:rsidR="009A6004">
        <w:rPr>
          <w:lang w:val="fr-FR"/>
        </w:rPr>
        <w:t> :</w:t>
      </w:r>
    </w:p>
    <w:p w14:paraId="77FDF04E" w14:textId="6C63F58C" w:rsidR="000F5A70" w:rsidRPr="000F5A70" w:rsidRDefault="000F5A70" w:rsidP="005B4DA1">
      <w:pPr>
        <w:pStyle w:val="SingleTxt"/>
        <w:spacing w:after="0" w:line="120" w:lineRule="exact"/>
        <w:rPr>
          <w:sz w:val="10"/>
          <w:lang w:val="fr-FR"/>
        </w:rPr>
      </w:pPr>
    </w:p>
    <w:p w14:paraId="0234925A" w14:textId="2133073F" w:rsidR="00FB79EA" w:rsidRDefault="00FB79EA" w:rsidP="000F5A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79EA">
        <w:rPr>
          <w:lang w:val="fr-FR"/>
        </w:rPr>
        <w:tab/>
      </w:r>
      <w:r w:rsidRPr="00FB79EA">
        <w:rPr>
          <w:lang w:val="fr-FR"/>
        </w:rPr>
        <w:tab/>
        <w:t>Projet de loi sur les lanceurs d</w:t>
      </w:r>
      <w:r w:rsidR="009A6004">
        <w:rPr>
          <w:lang w:val="fr-FR"/>
        </w:rPr>
        <w:t>’</w:t>
      </w:r>
      <w:r w:rsidRPr="00FB79EA">
        <w:rPr>
          <w:lang w:val="fr-FR"/>
        </w:rPr>
        <w:t>alerte</w:t>
      </w:r>
    </w:p>
    <w:p w14:paraId="3DA9C28B" w14:textId="75994B48" w:rsidR="000F5A70" w:rsidRPr="000F5A70" w:rsidRDefault="000F5A70" w:rsidP="000F5A70">
      <w:pPr>
        <w:pStyle w:val="SingleTxt"/>
        <w:spacing w:after="0" w:line="120" w:lineRule="exact"/>
        <w:rPr>
          <w:sz w:val="10"/>
          <w:lang w:val="fr-FR"/>
        </w:rPr>
      </w:pPr>
    </w:p>
    <w:p w14:paraId="35DF3B98" w14:textId="1C4B7727" w:rsidR="00FB79EA" w:rsidRPr="00FB79EA" w:rsidRDefault="00FB79EA" w:rsidP="0067344A">
      <w:pPr>
        <w:pStyle w:val="SingleTxt"/>
        <w:numPr>
          <w:ilvl w:val="0"/>
          <w:numId w:val="7"/>
        </w:numPr>
        <w:spacing w:line="240" w:lineRule="exact"/>
        <w:rPr>
          <w:lang w:val="fr-FR"/>
        </w:rPr>
      </w:pPr>
      <w:r w:rsidRPr="00FB79EA">
        <w:rPr>
          <w:lang w:val="fr-FR"/>
        </w:rPr>
        <w:t>Une fois adoptée, cette loi permettra de protéger les lanceurs d</w:t>
      </w:r>
      <w:r w:rsidR="009A6004">
        <w:rPr>
          <w:lang w:val="fr-FR"/>
        </w:rPr>
        <w:t>’</w:t>
      </w:r>
      <w:r w:rsidRPr="00FB79EA">
        <w:rPr>
          <w:lang w:val="fr-FR"/>
        </w:rPr>
        <w:t>alerte qui signalent des cas de violence sexiste impliquant non seulement les partenaires intimes, mais aussi les auteurs d</w:t>
      </w:r>
      <w:r w:rsidR="009A6004">
        <w:rPr>
          <w:lang w:val="fr-FR"/>
        </w:rPr>
        <w:t>’</w:t>
      </w:r>
      <w:r w:rsidRPr="00FB79EA">
        <w:rPr>
          <w:lang w:val="fr-FR"/>
        </w:rPr>
        <w:t>autres formes de violence sexiste tels que la traite des êtres humains.</w:t>
      </w:r>
    </w:p>
    <w:p w14:paraId="4F322F7A" w14:textId="77777777" w:rsidR="005B4DA1" w:rsidRPr="000F5A70" w:rsidRDefault="005B4DA1" w:rsidP="005B4DA1">
      <w:pPr>
        <w:pStyle w:val="SingleTxt"/>
        <w:spacing w:after="0" w:line="120" w:lineRule="exact"/>
        <w:rPr>
          <w:sz w:val="10"/>
          <w:lang w:val="fr-FR"/>
        </w:rPr>
      </w:pPr>
    </w:p>
    <w:p w14:paraId="4FFE1933" w14:textId="70D19D77" w:rsidR="00FB79EA" w:rsidRDefault="00FB79EA" w:rsidP="005B4D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79EA">
        <w:rPr>
          <w:lang w:val="fr-FR"/>
        </w:rPr>
        <w:tab/>
      </w:r>
      <w:r w:rsidRPr="00FB79EA">
        <w:rPr>
          <w:lang w:val="fr-FR"/>
        </w:rPr>
        <w:tab/>
        <w:t>Projet de loi relatif à la protection des témoins</w:t>
      </w:r>
    </w:p>
    <w:p w14:paraId="3492C75B" w14:textId="1DA34FFC" w:rsidR="005B4DA1" w:rsidRPr="005B4DA1" w:rsidRDefault="005B4DA1" w:rsidP="005B4DA1">
      <w:pPr>
        <w:pStyle w:val="SingleTxt"/>
        <w:spacing w:after="0" w:line="120" w:lineRule="exact"/>
        <w:rPr>
          <w:sz w:val="10"/>
          <w:lang w:val="fr-FR"/>
        </w:rPr>
      </w:pPr>
    </w:p>
    <w:p w14:paraId="6219A858" w14:textId="5D246FB3" w:rsidR="00FB79EA" w:rsidRDefault="00FB79EA" w:rsidP="0067344A">
      <w:pPr>
        <w:pStyle w:val="SingleTxt"/>
        <w:numPr>
          <w:ilvl w:val="0"/>
          <w:numId w:val="7"/>
        </w:numPr>
        <w:spacing w:line="240" w:lineRule="exact"/>
        <w:rPr>
          <w:lang w:val="fr-FR"/>
        </w:rPr>
      </w:pPr>
      <w:r w:rsidRPr="00FB79EA">
        <w:rPr>
          <w:lang w:val="fr-FR"/>
        </w:rPr>
        <w:t xml:space="preserve">Tout </w:t>
      </w:r>
      <w:r w:rsidRPr="0067344A">
        <w:t>c</w:t>
      </w:r>
      <w:r w:rsidRPr="00FB79EA">
        <w:rPr>
          <w:lang w:val="fr-FR"/>
        </w:rPr>
        <w:t>omme le projet de loi sur les lanceurs d</w:t>
      </w:r>
      <w:r w:rsidR="009A6004">
        <w:rPr>
          <w:lang w:val="fr-FR"/>
        </w:rPr>
        <w:t>’</w:t>
      </w:r>
      <w:r w:rsidRPr="00FB79EA">
        <w:rPr>
          <w:lang w:val="fr-FR"/>
        </w:rPr>
        <w:t>alerte, ce projet de loi vise à protéger les personnes qui signalent d</w:t>
      </w:r>
      <w:r w:rsidR="009A6004">
        <w:rPr>
          <w:lang w:val="fr-FR"/>
        </w:rPr>
        <w:t>’</w:t>
      </w:r>
      <w:r w:rsidRPr="00FB79EA">
        <w:rPr>
          <w:lang w:val="fr-FR"/>
        </w:rPr>
        <w:t>autres formes de violence sexiste telles que la traite des êtres humains à des fins d</w:t>
      </w:r>
      <w:r w:rsidR="009A6004">
        <w:rPr>
          <w:lang w:val="fr-FR"/>
        </w:rPr>
        <w:t>’</w:t>
      </w:r>
      <w:r w:rsidRPr="00FB79EA">
        <w:rPr>
          <w:lang w:val="fr-FR"/>
        </w:rPr>
        <w:t>exploitation sexuelle et les violences sexistes commises par les organes de l</w:t>
      </w:r>
      <w:r w:rsidR="009A6004">
        <w:rPr>
          <w:lang w:val="fr-FR"/>
        </w:rPr>
        <w:t>’</w:t>
      </w:r>
      <w:r w:rsidRPr="00FB79EA">
        <w:rPr>
          <w:lang w:val="fr-FR"/>
        </w:rPr>
        <w:t xml:space="preserve">État, par exemple la police. </w:t>
      </w:r>
    </w:p>
    <w:p w14:paraId="32185F85" w14:textId="7F7A216C" w:rsidR="005B4DA1" w:rsidRPr="005B4DA1" w:rsidRDefault="005B4DA1" w:rsidP="005B4DA1">
      <w:pPr>
        <w:pStyle w:val="SingleTxt"/>
        <w:spacing w:after="0" w:line="120" w:lineRule="exact"/>
        <w:rPr>
          <w:sz w:val="10"/>
          <w:lang w:val="fr-FR"/>
        </w:rPr>
      </w:pPr>
    </w:p>
    <w:p w14:paraId="0D5C2A9D" w14:textId="35D0CC28" w:rsidR="00FB79EA" w:rsidRDefault="00FB79EA" w:rsidP="005B4D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79EA">
        <w:rPr>
          <w:lang w:val="fr-FR"/>
        </w:rPr>
        <w:tab/>
      </w:r>
      <w:r w:rsidRPr="00FB79EA">
        <w:rPr>
          <w:lang w:val="fr-FR"/>
        </w:rPr>
        <w:tab/>
        <w:t>Projet de loi sur la torture</w:t>
      </w:r>
    </w:p>
    <w:p w14:paraId="2634F80B" w14:textId="307367BC" w:rsidR="005B4DA1" w:rsidRPr="005B4DA1" w:rsidRDefault="005B4DA1" w:rsidP="005B4DA1">
      <w:pPr>
        <w:pStyle w:val="SingleTxt"/>
        <w:spacing w:after="0" w:line="120" w:lineRule="exact"/>
        <w:rPr>
          <w:sz w:val="10"/>
          <w:lang w:val="fr-FR"/>
        </w:rPr>
      </w:pPr>
    </w:p>
    <w:p w14:paraId="69871912" w14:textId="5E2D8BEA" w:rsidR="00D72191" w:rsidRDefault="00FB79EA" w:rsidP="0067344A">
      <w:pPr>
        <w:pStyle w:val="SingleTxt"/>
        <w:numPr>
          <w:ilvl w:val="0"/>
          <w:numId w:val="7"/>
        </w:numPr>
        <w:spacing w:line="240" w:lineRule="exact"/>
        <w:rPr>
          <w:lang w:val="fr-FR"/>
        </w:rPr>
      </w:pPr>
      <w:r w:rsidRPr="00FB79EA">
        <w:rPr>
          <w:lang w:val="fr-FR"/>
        </w:rPr>
        <w:t>Une fois adoptée, la loi permettra de lutter contre toutes les formes de torture, y compris la violence sexiste.</w:t>
      </w:r>
    </w:p>
    <w:p w14:paraId="145D6774" w14:textId="047710E2" w:rsidR="00534992" w:rsidRPr="00534992" w:rsidRDefault="00534992" w:rsidP="00534992">
      <w:pPr>
        <w:pStyle w:val="SingleTxt"/>
        <w:keepNext/>
        <w:keepLines/>
        <w:spacing w:after="0" w:line="120" w:lineRule="exact"/>
        <w:rPr>
          <w:sz w:val="10"/>
          <w:lang w:val="fr-FR"/>
        </w:rPr>
      </w:pPr>
    </w:p>
    <w:p w14:paraId="16239BFC" w14:textId="530BB8E7" w:rsidR="00534992" w:rsidRDefault="00534992" w:rsidP="00534992">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34992">
        <w:rPr>
          <w:lang w:val="fr-FR"/>
        </w:rPr>
        <w:tab/>
      </w:r>
      <w:r w:rsidRPr="00534992">
        <w:rPr>
          <w:lang w:val="fr-FR"/>
        </w:rPr>
        <w:tab/>
        <w:t>Projet de loi sur la lutte contre la traite de personnes</w:t>
      </w:r>
    </w:p>
    <w:p w14:paraId="03C158E7" w14:textId="74AF72E4" w:rsidR="00534992" w:rsidRPr="00534992" w:rsidRDefault="00534992" w:rsidP="00534992">
      <w:pPr>
        <w:keepNext/>
        <w:keepLines/>
        <w:spacing w:line="120" w:lineRule="exact"/>
        <w:rPr>
          <w:sz w:val="10"/>
          <w:lang w:val="fr-FR"/>
        </w:rPr>
      </w:pPr>
    </w:p>
    <w:p w14:paraId="2A314F06" w14:textId="088F76B5" w:rsidR="00011626" w:rsidRPr="00011626" w:rsidRDefault="0067344A" w:rsidP="0067344A">
      <w:pPr>
        <w:pStyle w:val="SingleTxt"/>
        <w:keepNext/>
        <w:keepLines/>
        <w:numPr>
          <w:ilvl w:val="0"/>
          <w:numId w:val="7"/>
        </w:numPr>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4F619E0A" wp14:editId="6A3E7A3C">
                <wp:simplePos x="0" y="0"/>
                <wp:positionH relativeFrom="margin">
                  <wp:align>center</wp:align>
                </wp:positionH>
                <wp:positionV relativeFrom="paragraph">
                  <wp:posOffset>482930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0760E"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8.05pt" to="1in,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" strokecolor="#010000" strokeweight=".25pt">
                <w10:wrap anchorx="margin"/>
              </v:line>
            </w:pict>
          </mc:Fallback>
        </mc:AlternateContent>
      </w:r>
      <w:r w:rsidR="00534992" w:rsidRPr="0067344A">
        <w:rPr>
          <w:lang w:val="fr-FR"/>
        </w:rPr>
        <w:t>Une fois adoptée, la loi permettra d</w:t>
      </w:r>
      <w:r w:rsidR="000570FF">
        <w:rPr>
          <w:lang w:val="fr-FR"/>
        </w:rPr>
        <w:t>’</w:t>
      </w:r>
      <w:r w:rsidR="00534992" w:rsidRPr="0067344A">
        <w:rPr>
          <w:lang w:val="fr-FR"/>
        </w:rPr>
        <w:t>incriminer la traite des personnes et les infractions connexes.</w:t>
      </w:r>
      <w:bookmarkEnd w:id="0"/>
    </w:p>
    <w:sectPr w:rsidR="00011626" w:rsidRPr="00011626" w:rsidSect="00D70AD9">
      <w:type w:val="continuous"/>
      <w:pgSz w:w="12240" w:h="15840" w:code="1"/>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12-21T09:30:00Z" w:initials="Start">
    <w:p w14:paraId="4132C087" w14:textId="77777777" w:rsidR="004E7514" w:rsidRPr="00FB79EA" w:rsidRDefault="004E7514">
      <w:pPr>
        <w:pStyle w:val="CommentText"/>
        <w:rPr>
          <w:lang w:val="en-US"/>
        </w:rPr>
      </w:pPr>
      <w:r>
        <w:fldChar w:fldCharType="begin"/>
      </w:r>
      <w:r w:rsidRPr="00FB79EA">
        <w:rPr>
          <w:rStyle w:val="CommentReference"/>
          <w:lang w:val="en-US"/>
        </w:rPr>
        <w:instrText xml:space="preserve"> </w:instrText>
      </w:r>
      <w:r w:rsidRPr="00FB79EA">
        <w:rPr>
          <w:lang w:val="en-US"/>
        </w:rPr>
        <w:instrText>PAGE \# "'Page: '#'</w:instrText>
      </w:r>
      <w:r w:rsidRPr="00FB79EA">
        <w:rPr>
          <w:lang w:val="en-US"/>
        </w:rPr>
        <w:br/>
        <w:instrText>'"</w:instrText>
      </w:r>
      <w:r w:rsidRPr="00FB79EA">
        <w:rPr>
          <w:rStyle w:val="CommentReference"/>
          <w:lang w:val="en-US"/>
        </w:rPr>
        <w:instrText xml:space="preserve"> </w:instrText>
      </w:r>
      <w:r>
        <w:fldChar w:fldCharType="end"/>
      </w:r>
      <w:r>
        <w:rPr>
          <w:rStyle w:val="CommentReference"/>
        </w:rPr>
        <w:annotationRef/>
      </w:r>
      <w:r w:rsidRPr="00FB79EA">
        <w:rPr>
          <w:lang w:val="en-US"/>
        </w:rPr>
        <w:t>&lt;&lt;ODS JOB NO&gt;&gt;N1744222F&lt;&lt;ODS JOB NO&gt;&gt;</w:t>
      </w:r>
    </w:p>
    <w:p w14:paraId="5310C752" w14:textId="77777777" w:rsidR="004E7514" w:rsidRPr="00FB79EA" w:rsidRDefault="004E7514">
      <w:pPr>
        <w:pStyle w:val="CommentText"/>
        <w:rPr>
          <w:lang w:val="en-US"/>
        </w:rPr>
      </w:pPr>
      <w:r w:rsidRPr="00FB79EA">
        <w:rPr>
          <w:lang w:val="en-US"/>
        </w:rPr>
        <w:t>&lt;&lt;ODS DOC SYMBOL1&gt;&gt;CEDAW/C/NAM/CO/4-5/Add.1&lt;&lt;ODS DOC SYMBOL1&gt;&gt;</w:t>
      </w:r>
    </w:p>
    <w:p w14:paraId="45BB6B2E" w14:textId="77777777" w:rsidR="004E7514" w:rsidRDefault="004E751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BB6B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1EDC" w14:textId="77777777" w:rsidR="00CC686D" w:rsidRDefault="00CC686D" w:rsidP="00101B18">
      <w:pPr>
        <w:spacing w:line="240" w:lineRule="auto"/>
      </w:pPr>
      <w:r>
        <w:separator/>
      </w:r>
    </w:p>
  </w:endnote>
  <w:endnote w:type="continuationSeparator" w:id="0">
    <w:p w14:paraId="028AE522" w14:textId="77777777" w:rsidR="00CC686D" w:rsidRDefault="00CC686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7514" w14:paraId="655084B3" w14:textId="77777777" w:rsidTr="0000470B">
      <w:tc>
        <w:tcPr>
          <w:tcW w:w="4920" w:type="dxa"/>
          <w:shd w:val="clear" w:color="auto" w:fill="auto"/>
        </w:tcPr>
        <w:p w14:paraId="0B5EBBD1" w14:textId="1C83F474" w:rsidR="004E7514" w:rsidRPr="004E7514" w:rsidRDefault="004E7514" w:rsidP="004E75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AD9">
            <w:rPr>
              <w:b w:val="0"/>
              <w:w w:val="103"/>
              <w:sz w:val="14"/>
            </w:rPr>
            <w:t>17-22503</w:t>
          </w:r>
          <w:r>
            <w:rPr>
              <w:b w:val="0"/>
              <w:w w:val="103"/>
              <w:sz w:val="14"/>
            </w:rPr>
            <w:fldChar w:fldCharType="end"/>
          </w:r>
        </w:p>
      </w:tc>
      <w:tc>
        <w:tcPr>
          <w:tcW w:w="4920" w:type="dxa"/>
          <w:shd w:val="clear" w:color="auto" w:fill="auto"/>
        </w:tcPr>
        <w:p w14:paraId="4C57F4A0" w14:textId="65408C06" w:rsidR="004E7514" w:rsidRPr="004E7514" w:rsidRDefault="004E7514" w:rsidP="004E7514">
          <w:pPr>
            <w:pStyle w:val="Footer"/>
            <w:rPr>
              <w:w w:val="103"/>
            </w:rPr>
          </w:pPr>
          <w:r>
            <w:rPr>
              <w:w w:val="103"/>
            </w:rPr>
            <w:fldChar w:fldCharType="begin"/>
          </w:r>
          <w:r>
            <w:rPr>
              <w:w w:val="103"/>
            </w:rPr>
            <w:instrText xml:space="preserve"> PAGE  \* Arabic  \* MERGEFORMAT </w:instrText>
          </w:r>
          <w:r>
            <w:rPr>
              <w:w w:val="103"/>
            </w:rPr>
            <w:fldChar w:fldCharType="separate"/>
          </w:r>
          <w:r w:rsidR="00D70AD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0AD9">
            <w:rPr>
              <w:noProof/>
              <w:w w:val="103"/>
            </w:rPr>
            <w:t>3</w:t>
          </w:r>
          <w:r>
            <w:rPr>
              <w:w w:val="103"/>
            </w:rPr>
            <w:fldChar w:fldCharType="end"/>
          </w:r>
        </w:p>
      </w:tc>
    </w:tr>
  </w:tbl>
  <w:p w14:paraId="5CFFBA6A" w14:textId="77777777" w:rsidR="004E7514" w:rsidRPr="004E7514" w:rsidRDefault="004E7514" w:rsidP="004E7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7514" w14:paraId="15BED6C5" w14:textId="77777777" w:rsidTr="0000470B">
      <w:tc>
        <w:tcPr>
          <w:tcW w:w="4920" w:type="dxa"/>
          <w:shd w:val="clear" w:color="auto" w:fill="auto"/>
        </w:tcPr>
        <w:p w14:paraId="53BACDE5" w14:textId="7E6E0A1A" w:rsidR="004E7514" w:rsidRPr="004E7514" w:rsidRDefault="004E7514" w:rsidP="004E75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0AD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0AD9">
            <w:rPr>
              <w:noProof/>
              <w:w w:val="103"/>
            </w:rPr>
            <w:t>3</w:t>
          </w:r>
          <w:r>
            <w:rPr>
              <w:w w:val="103"/>
            </w:rPr>
            <w:fldChar w:fldCharType="end"/>
          </w:r>
        </w:p>
      </w:tc>
      <w:tc>
        <w:tcPr>
          <w:tcW w:w="4920" w:type="dxa"/>
          <w:shd w:val="clear" w:color="auto" w:fill="auto"/>
        </w:tcPr>
        <w:p w14:paraId="4079A514" w14:textId="64CF7C6A" w:rsidR="004E7514" w:rsidRPr="004E7514" w:rsidRDefault="004E7514" w:rsidP="004E75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AD9">
            <w:rPr>
              <w:b w:val="0"/>
              <w:w w:val="103"/>
              <w:sz w:val="14"/>
            </w:rPr>
            <w:t>17-22503</w:t>
          </w:r>
          <w:r>
            <w:rPr>
              <w:b w:val="0"/>
              <w:w w:val="103"/>
              <w:sz w:val="14"/>
            </w:rPr>
            <w:fldChar w:fldCharType="end"/>
          </w:r>
        </w:p>
      </w:tc>
    </w:tr>
  </w:tbl>
  <w:p w14:paraId="554209A0" w14:textId="77777777" w:rsidR="004E7514" w:rsidRPr="004E7514" w:rsidRDefault="004E7514" w:rsidP="004E7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EF78" w14:textId="77777777" w:rsidR="004E7514" w:rsidRDefault="004E7514">
    <w:pPr>
      <w:pStyle w:val="Footer"/>
    </w:pPr>
    <w:r>
      <w:rPr>
        <w:noProof/>
        <w:lang w:val="en-GB" w:eastAsia="en-GB"/>
      </w:rPr>
      <w:drawing>
        <wp:anchor distT="0" distB="0" distL="114300" distR="114300" simplePos="0" relativeHeight="251658240" behindDoc="0" locked="0" layoutInCell="1" allowOverlap="1" wp14:anchorId="1575A9C8" wp14:editId="5DFF1E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AM/CO/4-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AM/CO/4-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4E7514" w14:paraId="3AC2C2B6" w14:textId="77777777" w:rsidTr="004E7514">
      <w:tc>
        <w:tcPr>
          <w:tcW w:w="3758" w:type="dxa"/>
        </w:tcPr>
        <w:p w14:paraId="44D4C1E9" w14:textId="1633BE7A" w:rsidR="004E7514" w:rsidRDefault="004E7514" w:rsidP="004E75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0AD9">
            <w:rPr>
              <w:b w:val="0"/>
              <w:sz w:val="20"/>
            </w:rPr>
            <w:t>17-22503 (F)</w:t>
          </w:r>
          <w:r>
            <w:rPr>
              <w:b w:val="0"/>
              <w:sz w:val="20"/>
            </w:rPr>
            <w:fldChar w:fldCharType="end"/>
          </w:r>
          <w:r>
            <w:rPr>
              <w:b w:val="0"/>
              <w:sz w:val="20"/>
            </w:rPr>
            <w:t xml:space="preserve">    211217    2</w:t>
          </w:r>
          <w:r w:rsidR="000B4BC5">
            <w:rPr>
              <w:b w:val="0"/>
              <w:sz w:val="20"/>
            </w:rPr>
            <w:t>8</w:t>
          </w:r>
          <w:r>
            <w:rPr>
              <w:b w:val="0"/>
              <w:sz w:val="20"/>
            </w:rPr>
            <w:t>1217</w:t>
          </w:r>
        </w:p>
        <w:p w14:paraId="311FD007" w14:textId="71B1AAFF" w:rsidR="004E7514" w:rsidRPr="004E7514" w:rsidRDefault="004E7514" w:rsidP="004E751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0AD9">
            <w:rPr>
              <w:rFonts w:ascii="Barcode 3 of 9 by request" w:hAnsi="Barcode 3 of 9 by request"/>
              <w:b w:val="0"/>
              <w:spacing w:val="0"/>
              <w:w w:val="100"/>
              <w:sz w:val="24"/>
            </w:rPr>
            <w:t>*1722503*</w:t>
          </w:r>
          <w:r>
            <w:rPr>
              <w:rFonts w:ascii="Barcode 3 of 9 by request" w:hAnsi="Barcode 3 of 9 by request"/>
              <w:b w:val="0"/>
              <w:spacing w:val="0"/>
              <w:w w:val="100"/>
              <w:sz w:val="24"/>
            </w:rPr>
            <w:fldChar w:fldCharType="end"/>
          </w:r>
        </w:p>
      </w:tc>
      <w:tc>
        <w:tcPr>
          <w:tcW w:w="4920" w:type="dxa"/>
        </w:tcPr>
        <w:p w14:paraId="2C7C61DA" w14:textId="77777777" w:rsidR="004E7514" w:rsidRDefault="004E7514" w:rsidP="004E7514">
          <w:pPr>
            <w:pStyle w:val="Footer"/>
            <w:spacing w:line="240" w:lineRule="atLeast"/>
            <w:jc w:val="right"/>
            <w:rPr>
              <w:b w:val="0"/>
              <w:sz w:val="20"/>
            </w:rPr>
          </w:pPr>
          <w:r>
            <w:rPr>
              <w:b w:val="0"/>
              <w:noProof/>
              <w:sz w:val="20"/>
              <w:lang w:val="en-GB" w:eastAsia="en-GB"/>
            </w:rPr>
            <w:drawing>
              <wp:inline distT="0" distB="0" distL="0" distR="0" wp14:anchorId="1F439FE0" wp14:editId="0059250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CB483C7" w14:textId="77777777" w:rsidR="004E7514" w:rsidRPr="004E7514" w:rsidRDefault="004E7514" w:rsidP="004E751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3F50" w14:textId="7D36476B" w:rsidR="00CC686D" w:rsidRPr="007327C9" w:rsidRDefault="007327C9" w:rsidP="007327C9">
      <w:pPr>
        <w:pStyle w:val="Footer"/>
        <w:spacing w:after="80"/>
        <w:ind w:left="792"/>
        <w:rPr>
          <w:sz w:val="16"/>
        </w:rPr>
      </w:pPr>
      <w:r w:rsidRPr="007327C9">
        <w:rPr>
          <w:sz w:val="16"/>
        </w:rPr>
        <w:t>__________________</w:t>
      </w:r>
    </w:p>
  </w:footnote>
  <w:footnote w:type="continuationSeparator" w:id="0">
    <w:p w14:paraId="0395B42B" w14:textId="2250B6E5" w:rsidR="00CC686D" w:rsidRPr="007327C9" w:rsidRDefault="007327C9" w:rsidP="007327C9">
      <w:pPr>
        <w:pStyle w:val="Footer"/>
        <w:spacing w:after="80"/>
        <w:ind w:left="792"/>
        <w:rPr>
          <w:sz w:val="16"/>
        </w:rPr>
      </w:pPr>
      <w:r w:rsidRPr="007327C9">
        <w:rPr>
          <w:sz w:val="16"/>
        </w:rPr>
        <w:t>__________________</w:t>
      </w:r>
    </w:p>
  </w:footnote>
  <w:footnote w:id="1">
    <w:p w14:paraId="7FC3817A" w14:textId="3638F723" w:rsidR="009A6004" w:rsidRDefault="00673939" w:rsidP="007327C9">
      <w:pPr>
        <w:pStyle w:val="FootnoteText"/>
        <w:tabs>
          <w:tab w:val="right" w:pos="1195"/>
          <w:tab w:val="left" w:pos="1267"/>
          <w:tab w:val="left" w:pos="1742"/>
          <w:tab w:val="left" w:pos="2218"/>
          <w:tab w:val="left" w:pos="2693"/>
        </w:tabs>
        <w:ind w:left="1267" w:right="1260" w:hanging="432"/>
        <w:rPr>
          <w:lang w:val="fr-FR"/>
        </w:rPr>
      </w:pPr>
      <w:r>
        <w:rPr>
          <w:i/>
          <w:iCs/>
          <w:lang w:val="fr-FR"/>
        </w:rPr>
        <w:tab/>
      </w:r>
      <w:r w:rsidR="00633A88" w:rsidRPr="009A6004">
        <w:rPr>
          <w:i/>
          <w:iCs/>
          <w:lang w:val="fr-FR"/>
        </w:rPr>
        <w:t>Note</w:t>
      </w:r>
      <w:r w:rsidR="009A6004">
        <w:rPr>
          <w:lang w:val="fr-FR"/>
        </w:rPr>
        <w:t> :</w:t>
      </w:r>
      <w:r w:rsidR="00633A88">
        <w:rPr>
          <w:lang w:val="fr-FR"/>
        </w:rPr>
        <w:t xml:space="preserve"> le présent document est publié en anglais, </w:t>
      </w:r>
      <w:r w:rsidR="009A6004">
        <w:rPr>
          <w:lang w:val="fr-FR"/>
        </w:rPr>
        <w:t>français et espagnol seulement.</w:t>
      </w:r>
    </w:p>
    <w:p w14:paraId="7D0EA182" w14:textId="77777777" w:rsidR="008372B4" w:rsidRPr="008372B4" w:rsidRDefault="008372B4" w:rsidP="008372B4">
      <w:pPr>
        <w:pStyle w:val="FootnoteText"/>
        <w:tabs>
          <w:tab w:val="right" w:pos="1195"/>
          <w:tab w:val="left" w:pos="1267"/>
          <w:tab w:val="left" w:pos="1742"/>
          <w:tab w:val="left" w:pos="2218"/>
          <w:tab w:val="left" w:pos="2693"/>
        </w:tabs>
        <w:spacing w:line="120" w:lineRule="exact"/>
        <w:ind w:left="1123" w:right="1267" w:hanging="432"/>
        <w:rPr>
          <w:sz w:val="10"/>
          <w:lang w:val="fr-FR"/>
        </w:rPr>
      </w:pPr>
    </w:p>
    <w:p w14:paraId="03DFEB98" w14:textId="2C380B1A" w:rsidR="00633A88" w:rsidRPr="00296296" w:rsidRDefault="009A6004" w:rsidP="001955B7">
      <w:pPr>
        <w:pStyle w:val="FootnoteText"/>
        <w:tabs>
          <w:tab w:val="right" w:pos="1195"/>
          <w:tab w:val="left" w:pos="1267"/>
          <w:tab w:val="left" w:pos="1742"/>
          <w:tab w:val="left" w:pos="2218"/>
          <w:tab w:val="left" w:pos="2693"/>
        </w:tabs>
        <w:ind w:left="1123" w:right="1267" w:hanging="432"/>
        <w:rPr>
          <w:szCs w:val="18"/>
          <w:lang w:val="fr-FR"/>
        </w:rPr>
      </w:pPr>
      <w:r>
        <w:rPr>
          <w:lang w:val="fr-FR"/>
        </w:rPr>
        <w:tab/>
      </w:r>
      <w:r w:rsidRPr="001955B7">
        <w:rPr>
          <w:lang w:val="fr-FR"/>
        </w:rPr>
        <w:t>*</w:t>
      </w:r>
      <w:r>
        <w:rPr>
          <w:lang w:val="fr-FR"/>
        </w:rPr>
        <w:tab/>
      </w:r>
      <w:r w:rsidR="00633A88">
        <w:rPr>
          <w:lang w:val="fr-FR"/>
        </w:rP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4E7514" w:rsidRPr="008372B4" w14:paraId="2405D9F5" w14:textId="77777777" w:rsidTr="004E7514">
      <w:trPr>
        <w:trHeight w:hRule="exact" w:val="864"/>
      </w:trPr>
      <w:tc>
        <w:tcPr>
          <w:tcW w:w="4838" w:type="dxa"/>
          <w:shd w:val="clear" w:color="auto" w:fill="auto"/>
          <w:vAlign w:val="bottom"/>
        </w:tcPr>
        <w:p w14:paraId="7871535F" w14:textId="45B95113" w:rsidR="004E7514" w:rsidRPr="004E7514" w:rsidRDefault="004E7514" w:rsidP="004E75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AD9">
            <w:rPr>
              <w:b/>
              <w:color w:val="000000"/>
            </w:rPr>
            <w:t>CEDAW/C/NAM/CO/4-5/Add.1</w:t>
          </w:r>
          <w:r>
            <w:rPr>
              <w:b/>
              <w:color w:val="000000"/>
            </w:rPr>
            <w:fldChar w:fldCharType="end"/>
          </w:r>
        </w:p>
      </w:tc>
      <w:tc>
        <w:tcPr>
          <w:tcW w:w="4920" w:type="dxa"/>
          <w:shd w:val="clear" w:color="auto" w:fill="auto"/>
          <w:vAlign w:val="bottom"/>
        </w:tcPr>
        <w:p w14:paraId="2E984E70" w14:textId="77777777" w:rsidR="004E7514" w:rsidRDefault="004E7514" w:rsidP="004E7514">
          <w:pPr>
            <w:pStyle w:val="Header"/>
          </w:pPr>
        </w:p>
      </w:tc>
    </w:tr>
  </w:tbl>
  <w:p w14:paraId="0F87597C" w14:textId="77777777" w:rsidR="004E7514" w:rsidRPr="004E7514" w:rsidRDefault="004E7514" w:rsidP="004E751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4E7514" w:rsidRPr="008372B4" w14:paraId="692D8C28" w14:textId="77777777" w:rsidTr="004E7514">
      <w:trPr>
        <w:trHeight w:hRule="exact" w:val="864"/>
      </w:trPr>
      <w:tc>
        <w:tcPr>
          <w:tcW w:w="4838" w:type="dxa"/>
          <w:shd w:val="clear" w:color="auto" w:fill="auto"/>
          <w:vAlign w:val="bottom"/>
        </w:tcPr>
        <w:p w14:paraId="1E19BB83" w14:textId="77777777" w:rsidR="004E7514" w:rsidRDefault="004E7514" w:rsidP="004E7514">
          <w:pPr>
            <w:pStyle w:val="Header"/>
          </w:pPr>
        </w:p>
      </w:tc>
      <w:tc>
        <w:tcPr>
          <w:tcW w:w="4920" w:type="dxa"/>
          <w:shd w:val="clear" w:color="auto" w:fill="auto"/>
          <w:vAlign w:val="bottom"/>
        </w:tcPr>
        <w:p w14:paraId="5C3B475C" w14:textId="4326473B" w:rsidR="004E7514" w:rsidRPr="004E7514" w:rsidRDefault="004E7514" w:rsidP="004E75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AD9">
            <w:rPr>
              <w:b/>
              <w:color w:val="000000"/>
            </w:rPr>
            <w:t>CEDAW/C/NAM/CO/4-5/Add.1</w:t>
          </w:r>
          <w:r>
            <w:rPr>
              <w:b/>
              <w:color w:val="000000"/>
            </w:rPr>
            <w:fldChar w:fldCharType="end"/>
          </w:r>
        </w:p>
      </w:tc>
    </w:tr>
  </w:tbl>
  <w:p w14:paraId="1366BE6A" w14:textId="77777777" w:rsidR="004E7514" w:rsidRPr="004E7514" w:rsidRDefault="004E7514" w:rsidP="004E751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E7514" w:rsidRPr="008372B4" w14:paraId="70CE3E9F" w14:textId="77777777" w:rsidTr="004E7514">
      <w:trPr>
        <w:trHeight w:hRule="exact" w:val="864"/>
      </w:trPr>
      <w:tc>
        <w:tcPr>
          <w:tcW w:w="1267" w:type="dxa"/>
          <w:tcBorders>
            <w:bottom w:val="single" w:sz="4" w:space="0" w:color="auto"/>
          </w:tcBorders>
          <w:shd w:val="clear" w:color="auto" w:fill="auto"/>
          <w:vAlign w:val="bottom"/>
        </w:tcPr>
        <w:p w14:paraId="566E3865" w14:textId="77777777" w:rsidR="004E7514" w:rsidRDefault="004E7514" w:rsidP="004E7514">
          <w:pPr>
            <w:pStyle w:val="Header"/>
            <w:spacing w:after="120"/>
          </w:pPr>
        </w:p>
      </w:tc>
      <w:tc>
        <w:tcPr>
          <w:tcW w:w="2059" w:type="dxa"/>
          <w:tcBorders>
            <w:bottom w:val="single" w:sz="4" w:space="0" w:color="auto"/>
          </w:tcBorders>
          <w:shd w:val="clear" w:color="auto" w:fill="auto"/>
          <w:vAlign w:val="bottom"/>
        </w:tcPr>
        <w:p w14:paraId="5D765919" w14:textId="77777777" w:rsidR="004E7514" w:rsidRPr="004E7514" w:rsidRDefault="004E7514" w:rsidP="004E751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0450F31" w14:textId="77777777" w:rsidR="004E7514" w:rsidRDefault="004E7514" w:rsidP="004E7514">
          <w:pPr>
            <w:pStyle w:val="Header"/>
            <w:spacing w:after="120"/>
          </w:pPr>
        </w:p>
      </w:tc>
      <w:tc>
        <w:tcPr>
          <w:tcW w:w="6466" w:type="dxa"/>
          <w:gridSpan w:val="3"/>
          <w:tcBorders>
            <w:bottom w:val="single" w:sz="4" w:space="0" w:color="auto"/>
          </w:tcBorders>
          <w:shd w:val="clear" w:color="auto" w:fill="auto"/>
          <w:vAlign w:val="bottom"/>
        </w:tcPr>
        <w:p w14:paraId="14648EFD" w14:textId="77777777" w:rsidR="004E7514" w:rsidRPr="00FB79EA" w:rsidRDefault="004E7514" w:rsidP="004E7514">
          <w:pPr>
            <w:spacing w:after="80" w:line="240" w:lineRule="auto"/>
            <w:jc w:val="right"/>
            <w:rPr>
              <w:position w:val="-4"/>
              <w:lang w:val="en-US"/>
            </w:rPr>
          </w:pPr>
          <w:r w:rsidRPr="00FB79EA">
            <w:rPr>
              <w:position w:val="-4"/>
              <w:sz w:val="40"/>
              <w:lang w:val="en-US"/>
            </w:rPr>
            <w:t>CEDAW</w:t>
          </w:r>
          <w:r w:rsidRPr="00FB79EA">
            <w:rPr>
              <w:position w:val="-4"/>
              <w:lang w:val="en-US"/>
            </w:rPr>
            <w:t>/C/NAM/CO/4-5/Add.1</w:t>
          </w:r>
        </w:p>
      </w:tc>
    </w:tr>
    <w:tr w:rsidR="004E7514" w:rsidRPr="004E7514" w14:paraId="7BEE4382" w14:textId="77777777" w:rsidTr="004E7514">
      <w:trPr>
        <w:trHeight w:hRule="exact" w:val="2880"/>
      </w:trPr>
      <w:tc>
        <w:tcPr>
          <w:tcW w:w="1267" w:type="dxa"/>
          <w:tcBorders>
            <w:top w:val="single" w:sz="4" w:space="0" w:color="auto"/>
            <w:bottom w:val="single" w:sz="12" w:space="0" w:color="auto"/>
          </w:tcBorders>
          <w:shd w:val="clear" w:color="auto" w:fill="auto"/>
        </w:tcPr>
        <w:p w14:paraId="33455B3D" w14:textId="77777777" w:rsidR="004E7514" w:rsidRPr="004E7514" w:rsidRDefault="004E7514" w:rsidP="004E7514">
          <w:pPr>
            <w:pStyle w:val="Header"/>
            <w:spacing w:before="120" w:line="240" w:lineRule="auto"/>
            <w:ind w:left="-72"/>
            <w:jc w:val="center"/>
          </w:pPr>
          <w:r>
            <w:t xml:space="preserve">  </w:t>
          </w:r>
          <w:r>
            <w:rPr>
              <w:noProof/>
              <w:lang w:val="en-GB" w:eastAsia="en-GB"/>
            </w:rPr>
            <w:drawing>
              <wp:inline distT="0" distB="0" distL="0" distR="0" wp14:anchorId="6C242D71" wp14:editId="42F03D8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6CA0835" w14:textId="77777777" w:rsidR="004E7514" w:rsidRPr="004E7514" w:rsidRDefault="004E7514" w:rsidP="004E751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FA992F4" w14:textId="77777777" w:rsidR="004E7514" w:rsidRPr="00FB79EA" w:rsidRDefault="004E7514" w:rsidP="004E7514">
          <w:pPr>
            <w:pStyle w:val="Header"/>
            <w:spacing w:before="109"/>
            <w:rPr>
              <w:lang w:val="fr-FR"/>
            </w:rPr>
          </w:pPr>
        </w:p>
      </w:tc>
      <w:tc>
        <w:tcPr>
          <w:tcW w:w="3110" w:type="dxa"/>
          <w:tcBorders>
            <w:top w:val="single" w:sz="4" w:space="0" w:color="auto"/>
            <w:bottom w:val="single" w:sz="12" w:space="0" w:color="auto"/>
          </w:tcBorders>
          <w:shd w:val="clear" w:color="auto" w:fill="auto"/>
        </w:tcPr>
        <w:p w14:paraId="777748DE" w14:textId="77777777" w:rsidR="004E7514" w:rsidRPr="00FB79EA" w:rsidRDefault="004E7514" w:rsidP="004E7514">
          <w:pPr>
            <w:pStyle w:val="Distribution"/>
            <w:rPr>
              <w:color w:val="000000"/>
              <w:lang w:val="fr-FR"/>
            </w:rPr>
          </w:pPr>
          <w:r w:rsidRPr="00FB79EA">
            <w:rPr>
              <w:color w:val="000000"/>
              <w:lang w:val="fr-FR"/>
            </w:rPr>
            <w:t>Distr. générale</w:t>
          </w:r>
        </w:p>
        <w:p w14:paraId="36336FA0" w14:textId="34CFC0C7" w:rsidR="004E7514" w:rsidRPr="00FB79EA" w:rsidRDefault="00FB79EA" w:rsidP="004E7514">
          <w:pPr>
            <w:pStyle w:val="Publication"/>
            <w:rPr>
              <w:color w:val="000000"/>
              <w:lang w:val="fr-FR"/>
            </w:rPr>
          </w:pPr>
          <w:r>
            <w:rPr>
              <w:color w:val="000000"/>
              <w:lang w:val="fr-FR"/>
            </w:rPr>
            <w:t>14</w:t>
          </w:r>
          <w:r w:rsidR="004E7514" w:rsidRPr="00FB79EA">
            <w:rPr>
              <w:color w:val="000000"/>
              <w:lang w:val="fr-FR"/>
            </w:rPr>
            <w:t xml:space="preserve"> décembre 2017</w:t>
          </w:r>
        </w:p>
        <w:p w14:paraId="6E4E1414" w14:textId="77777777" w:rsidR="004E7514" w:rsidRPr="00FB79EA" w:rsidRDefault="004E7514" w:rsidP="004E7514">
          <w:pPr>
            <w:rPr>
              <w:lang w:val="fr-FR"/>
            </w:rPr>
          </w:pPr>
          <w:r w:rsidRPr="00FB79EA">
            <w:rPr>
              <w:lang w:val="fr-FR"/>
            </w:rPr>
            <w:t>Français</w:t>
          </w:r>
        </w:p>
        <w:p w14:paraId="446543FE" w14:textId="591F6324" w:rsidR="004E7514" w:rsidRPr="00FB79EA" w:rsidRDefault="004E7514" w:rsidP="004E7514">
          <w:pPr>
            <w:pStyle w:val="Original"/>
            <w:rPr>
              <w:color w:val="000000"/>
              <w:lang w:val="fr-FR"/>
            </w:rPr>
          </w:pPr>
          <w:r w:rsidRPr="00FB79EA">
            <w:rPr>
              <w:color w:val="000000"/>
              <w:lang w:val="fr-FR"/>
            </w:rPr>
            <w:t>Original</w:t>
          </w:r>
          <w:r w:rsidR="009A6004">
            <w:rPr>
              <w:color w:val="000000"/>
              <w:lang w:val="fr-FR"/>
            </w:rPr>
            <w:t> :</w:t>
          </w:r>
          <w:r w:rsidRPr="00FB79EA">
            <w:rPr>
              <w:color w:val="000000"/>
              <w:lang w:val="fr-FR"/>
            </w:rPr>
            <w:t xml:space="preserve"> anglais</w:t>
          </w:r>
        </w:p>
      </w:tc>
    </w:tr>
  </w:tbl>
  <w:p w14:paraId="7EA0C311" w14:textId="77777777" w:rsidR="004E7514" w:rsidRPr="00FB79EA" w:rsidRDefault="004E7514" w:rsidP="004E751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5EAC5B3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F37873"/>
    <w:multiLevelType w:val="hybridMultilevel"/>
    <w:tmpl w:val="5E1EFFB6"/>
    <w:lvl w:ilvl="0" w:tplc="BF34CBD0">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2D06B23"/>
    <w:multiLevelType w:val="multilevel"/>
    <w:tmpl w:val="579C55F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4B1A8A1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81F5E"/>
    <w:multiLevelType w:val="singleLevel"/>
    <w:tmpl w:val="FFD67218"/>
    <w:lvl w:ilvl="0">
      <w:start w:val="3"/>
      <w:numFmt w:val="decimal"/>
      <w:lvlRestart w:val="0"/>
      <w:lvlText w:val="%1."/>
      <w:lvlJc w:val="left"/>
      <w:pPr>
        <w:tabs>
          <w:tab w:val="num" w:pos="1742"/>
        </w:tabs>
        <w:ind w:left="1267" w:firstLine="0"/>
      </w:pPr>
      <w:rPr>
        <w:w w:val="100"/>
      </w:rPr>
    </w:lvl>
  </w:abstractNum>
  <w:abstractNum w:abstractNumId="5">
    <w:nsid w:val="47B40547"/>
    <w:multiLevelType w:val="hybridMultilevel"/>
    <w:tmpl w:val="218EB25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lvlOverride w:ilvl="0">
      <w:lvl w:ilvl="0" w:tplc="BF34CBD0">
        <w:start w:val="1"/>
        <w:numFmt w:val="decimal"/>
        <w:lvlRestart w:val="0"/>
        <w:lvlText w:val="%1."/>
        <w:lvlJc w:val="left"/>
        <w:pPr>
          <w:tabs>
            <w:tab w:val="num" w:pos="1742"/>
          </w:tabs>
          <w:ind w:left="1267" w:firstLine="0"/>
        </w:pPr>
        <w:rPr>
          <w:w w:val="100"/>
        </w:rPr>
      </w:lvl>
    </w:lvlOverride>
  </w:num>
  <w:num w:numId="6">
    <w:abstractNumId w:val="1"/>
    <w:lvlOverride w:ilvl="0">
      <w:lvl w:ilvl="0" w:tplc="BF34CBD0">
        <w:start w:val="1"/>
        <w:numFmt w:val="decimal"/>
        <w:lvlRestart w:val="0"/>
        <w:lvlText w:val="%1."/>
        <w:lvlJc w:val="left"/>
        <w:pPr>
          <w:tabs>
            <w:tab w:val="num" w:pos="1742"/>
          </w:tabs>
          <w:ind w:left="1267" w:firstLine="0"/>
        </w:pPr>
        <w:rPr>
          <w:w w:val="100"/>
        </w:rPr>
      </w:lvl>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2503*"/>
    <w:docVar w:name="CreationDt" w:val="21/12/2017 9:30: AM"/>
    <w:docVar w:name="DocCategory" w:val="Doc"/>
    <w:docVar w:name="DocType" w:val="Final"/>
    <w:docVar w:name="DutyStation" w:val="New York"/>
    <w:docVar w:name="FooterJN" w:val="17-22503"/>
    <w:docVar w:name="jobn" w:val="17-22503 (F)"/>
    <w:docVar w:name="jobnDT" w:val="17-22503 (F)   211217"/>
    <w:docVar w:name="jobnDTDT" w:val="17-22503 (F)   211217   211217"/>
    <w:docVar w:name="JobNo" w:val="1722503F"/>
    <w:docVar w:name="JobNo2" w:val="1744222F"/>
    <w:docVar w:name="LocalDrive" w:val="0"/>
    <w:docVar w:name="OandT" w:val="LSO"/>
    <w:docVar w:name="sss1" w:val="CEDAW/C/NAM/CO/4-5/Add.1"/>
    <w:docVar w:name="sss2" w:val="-"/>
    <w:docVar w:name="Symbol1" w:val="CEDAW/C/NAM/CO/4-5/Add.1"/>
    <w:docVar w:name="Symbol2" w:val="-"/>
  </w:docVars>
  <w:rsids>
    <w:rsidRoot w:val="00CC686D"/>
    <w:rsid w:val="00002584"/>
    <w:rsid w:val="0000470B"/>
    <w:rsid w:val="00011626"/>
    <w:rsid w:val="000570FF"/>
    <w:rsid w:val="00062348"/>
    <w:rsid w:val="00071D43"/>
    <w:rsid w:val="000A6B14"/>
    <w:rsid w:val="000B4BC5"/>
    <w:rsid w:val="000F5A70"/>
    <w:rsid w:val="00101B18"/>
    <w:rsid w:val="00122A56"/>
    <w:rsid w:val="00146C6A"/>
    <w:rsid w:val="00166A0D"/>
    <w:rsid w:val="00172117"/>
    <w:rsid w:val="00186CBC"/>
    <w:rsid w:val="001955B7"/>
    <w:rsid w:val="001A6178"/>
    <w:rsid w:val="001B1A90"/>
    <w:rsid w:val="001E4B50"/>
    <w:rsid w:val="002478A0"/>
    <w:rsid w:val="002869AB"/>
    <w:rsid w:val="00433855"/>
    <w:rsid w:val="00440C93"/>
    <w:rsid w:val="00480B84"/>
    <w:rsid w:val="004C1A25"/>
    <w:rsid w:val="004E7514"/>
    <w:rsid w:val="00515991"/>
    <w:rsid w:val="005225EC"/>
    <w:rsid w:val="00534992"/>
    <w:rsid w:val="00555630"/>
    <w:rsid w:val="005956A0"/>
    <w:rsid w:val="005B0A18"/>
    <w:rsid w:val="005B4DA1"/>
    <w:rsid w:val="005B785B"/>
    <w:rsid w:val="005D2CE3"/>
    <w:rsid w:val="005F1F5F"/>
    <w:rsid w:val="00633A88"/>
    <w:rsid w:val="006631CE"/>
    <w:rsid w:val="0067344A"/>
    <w:rsid w:val="00673939"/>
    <w:rsid w:val="006F6BDF"/>
    <w:rsid w:val="006F776D"/>
    <w:rsid w:val="007327C9"/>
    <w:rsid w:val="00740828"/>
    <w:rsid w:val="007459AE"/>
    <w:rsid w:val="007531A5"/>
    <w:rsid w:val="00771C9E"/>
    <w:rsid w:val="007A4ED9"/>
    <w:rsid w:val="0082045E"/>
    <w:rsid w:val="008222A3"/>
    <w:rsid w:val="00824E38"/>
    <w:rsid w:val="008372B4"/>
    <w:rsid w:val="008D1CBC"/>
    <w:rsid w:val="00935932"/>
    <w:rsid w:val="00993CB7"/>
    <w:rsid w:val="009A4172"/>
    <w:rsid w:val="009A6004"/>
    <w:rsid w:val="00A2494D"/>
    <w:rsid w:val="00A27FB4"/>
    <w:rsid w:val="00A64334"/>
    <w:rsid w:val="00AB0B7D"/>
    <w:rsid w:val="00AD5F2F"/>
    <w:rsid w:val="00B01091"/>
    <w:rsid w:val="00B155E4"/>
    <w:rsid w:val="00B53856"/>
    <w:rsid w:val="00B547BB"/>
    <w:rsid w:val="00B858D5"/>
    <w:rsid w:val="00B9432B"/>
    <w:rsid w:val="00BC3CC0"/>
    <w:rsid w:val="00C35FED"/>
    <w:rsid w:val="00C94BBA"/>
    <w:rsid w:val="00CA5157"/>
    <w:rsid w:val="00CB06FB"/>
    <w:rsid w:val="00CB63C5"/>
    <w:rsid w:val="00CC686D"/>
    <w:rsid w:val="00D70AD9"/>
    <w:rsid w:val="00D72191"/>
    <w:rsid w:val="00D73289"/>
    <w:rsid w:val="00DA4287"/>
    <w:rsid w:val="00DD203E"/>
    <w:rsid w:val="00E343A6"/>
    <w:rsid w:val="00E7105F"/>
    <w:rsid w:val="00EE37EC"/>
    <w:rsid w:val="00EF2DFA"/>
    <w:rsid w:val="00EF3F55"/>
    <w:rsid w:val="00F31D56"/>
    <w:rsid w:val="00F3564F"/>
    <w:rsid w:val="00F5012D"/>
    <w:rsid w:val="00F73093"/>
    <w:rsid w:val="00F90C0B"/>
    <w:rsid w:val="00FA0957"/>
    <w:rsid w:val="00FA3D05"/>
    <w:rsid w:val="00FA5CC9"/>
    <w:rsid w:val="00FB0A2C"/>
    <w:rsid w:val="00FB79EA"/>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8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A4ED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A4ED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A4ED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A4ED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A4ED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A4ED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A4ED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A4ED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A4ED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A4ED9"/>
    <w:pPr>
      <w:keepNext/>
      <w:keepLines/>
      <w:suppressAutoHyphens/>
      <w:spacing w:line="270" w:lineRule="exact"/>
      <w:outlineLvl w:val="0"/>
    </w:pPr>
    <w:rPr>
      <w:b/>
      <w:sz w:val="24"/>
    </w:rPr>
  </w:style>
  <w:style w:type="paragraph" w:customStyle="1" w:styleId="HCH">
    <w:name w:val="_ H _CH"/>
    <w:basedOn w:val="H1"/>
    <w:next w:val="Normal"/>
    <w:qFormat/>
    <w:rsid w:val="007A4ED9"/>
    <w:pPr>
      <w:spacing w:line="300" w:lineRule="exact"/>
    </w:pPr>
    <w:rPr>
      <w:spacing w:val="-2"/>
      <w:sz w:val="28"/>
    </w:rPr>
  </w:style>
  <w:style w:type="paragraph" w:customStyle="1" w:styleId="HM">
    <w:name w:val="_ H __M"/>
    <w:basedOn w:val="HCH"/>
    <w:next w:val="Normal"/>
    <w:qFormat/>
    <w:rsid w:val="007A4ED9"/>
    <w:pPr>
      <w:spacing w:line="360" w:lineRule="exact"/>
    </w:pPr>
    <w:rPr>
      <w:spacing w:val="-3"/>
      <w:w w:val="99"/>
      <w:sz w:val="34"/>
    </w:rPr>
  </w:style>
  <w:style w:type="paragraph" w:customStyle="1" w:styleId="H23">
    <w:name w:val="_ H_2/3"/>
    <w:basedOn w:val="H1"/>
    <w:next w:val="SingleTxt"/>
    <w:qFormat/>
    <w:rsid w:val="007A4ED9"/>
    <w:pPr>
      <w:spacing w:line="240" w:lineRule="exact"/>
      <w:outlineLvl w:val="1"/>
    </w:pPr>
    <w:rPr>
      <w:spacing w:val="2"/>
      <w:sz w:val="20"/>
    </w:rPr>
  </w:style>
  <w:style w:type="paragraph" w:customStyle="1" w:styleId="H4">
    <w:name w:val="_ H_4"/>
    <w:basedOn w:val="Normal"/>
    <w:next w:val="Normal"/>
    <w:qFormat/>
    <w:rsid w:val="007A4ED9"/>
    <w:pPr>
      <w:keepNext/>
      <w:keepLines/>
      <w:tabs>
        <w:tab w:val="right" w:pos="360"/>
      </w:tabs>
      <w:suppressAutoHyphens/>
      <w:outlineLvl w:val="3"/>
    </w:pPr>
    <w:rPr>
      <w:i/>
      <w:spacing w:val="3"/>
    </w:rPr>
  </w:style>
  <w:style w:type="paragraph" w:customStyle="1" w:styleId="H56">
    <w:name w:val="_ H_5/6"/>
    <w:basedOn w:val="Normal"/>
    <w:next w:val="SingleTxt"/>
    <w:qFormat/>
    <w:rsid w:val="007A4ED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A4ED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A4ED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A4ED9"/>
    <w:pPr>
      <w:spacing w:line="540" w:lineRule="exact"/>
    </w:pPr>
    <w:rPr>
      <w:spacing w:val="-8"/>
      <w:w w:val="96"/>
      <w:sz w:val="57"/>
    </w:rPr>
  </w:style>
  <w:style w:type="paragraph" w:customStyle="1" w:styleId="SS">
    <w:name w:val="__S_S"/>
    <w:basedOn w:val="HCH"/>
    <w:next w:val="Normal"/>
    <w:qFormat/>
    <w:rsid w:val="007A4ED9"/>
    <w:pPr>
      <w:ind w:left="1267" w:right="1267"/>
    </w:pPr>
  </w:style>
  <w:style w:type="paragraph" w:customStyle="1" w:styleId="SingleTxt">
    <w:name w:val="__Single Txt"/>
    <w:basedOn w:val="Normal"/>
    <w:qFormat/>
    <w:rsid w:val="007A4E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A4ED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A4E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A4ED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A4E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4ED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A4ED9"/>
    <w:pPr>
      <w:numPr>
        <w:numId w:val="1"/>
      </w:numPr>
      <w:spacing w:after="120"/>
      <w:ind w:right="1267"/>
      <w:jc w:val="both"/>
    </w:pPr>
  </w:style>
  <w:style w:type="paragraph" w:customStyle="1" w:styleId="Bullet2">
    <w:name w:val="Bullet 2"/>
    <w:basedOn w:val="Normal"/>
    <w:qFormat/>
    <w:rsid w:val="007A4ED9"/>
    <w:pPr>
      <w:numPr>
        <w:numId w:val="2"/>
      </w:numPr>
      <w:spacing w:after="120"/>
      <w:ind w:right="1264"/>
      <w:jc w:val="both"/>
    </w:pPr>
  </w:style>
  <w:style w:type="paragraph" w:customStyle="1" w:styleId="Bullet3">
    <w:name w:val="Bullet 3"/>
    <w:basedOn w:val="SingleTxt"/>
    <w:qFormat/>
    <w:rsid w:val="007A4ED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A4ED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A4ED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A4ED9"/>
    <w:pPr>
      <w:spacing w:line="210" w:lineRule="exact"/>
    </w:pPr>
    <w:rPr>
      <w:sz w:val="17"/>
      <w:szCs w:val="20"/>
    </w:rPr>
  </w:style>
  <w:style w:type="character" w:customStyle="1" w:styleId="EndnoteTextChar">
    <w:name w:val="Endnote Text Char"/>
    <w:link w:val="EndnoteText"/>
    <w:uiPriority w:val="99"/>
    <w:semiHidden/>
    <w:rsid w:val="007A4ED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A4ED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A4ED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A4ED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A4ED9"/>
    <w:pPr>
      <w:spacing w:line="210" w:lineRule="exact"/>
    </w:pPr>
    <w:rPr>
      <w:sz w:val="17"/>
      <w:szCs w:val="20"/>
    </w:rPr>
  </w:style>
  <w:style w:type="character" w:customStyle="1" w:styleId="FootnoteTextChar">
    <w:name w:val="Footnote Text Char"/>
    <w:link w:val="FootnoteText"/>
    <w:uiPriority w:val="99"/>
    <w:rsid w:val="007A4ED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A4ED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A4ED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A4ED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A4ED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A4ED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A4ED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A4ED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A4ED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A4ED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A4ED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A4ED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A4ED9"/>
    <w:rPr>
      <w:sz w:val="14"/>
    </w:rPr>
  </w:style>
  <w:style w:type="paragraph" w:styleId="ListParagraph">
    <w:name w:val="List Paragraph"/>
    <w:basedOn w:val="Normal"/>
    <w:uiPriority w:val="34"/>
    <w:rsid w:val="007A4ED9"/>
    <w:pPr>
      <w:ind w:left="720"/>
      <w:contextualSpacing/>
    </w:pPr>
  </w:style>
  <w:style w:type="paragraph" w:styleId="NoSpacing">
    <w:name w:val="No Spacing"/>
    <w:uiPriority w:val="1"/>
    <w:rsid w:val="007A4ED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A4E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A4E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A4ED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A4ED9"/>
    <w:pPr>
      <w:tabs>
        <w:tab w:val="right" w:pos="9965"/>
      </w:tabs>
      <w:spacing w:line="210" w:lineRule="exact"/>
    </w:pPr>
    <w:rPr>
      <w:spacing w:val="5"/>
      <w:w w:val="104"/>
      <w:sz w:val="17"/>
    </w:rPr>
  </w:style>
  <w:style w:type="paragraph" w:customStyle="1" w:styleId="SmallX">
    <w:name w:val="SmallX"/>
    <w:basedOn w:val="Small"/>
    <w:next w:val="Normal"/>
    <w:qFormat/>
    <w:rsid w:val="007A4ED9"/>
    <w:pPr>
      <w:spacing w:line="180" w:lineRule="exact"/>
      <w:jc w:val="right"/>
    </w:pPr>
    <w:rPr>
      <w:spacing w:val="6"/>
      <w:w w:val="106"/>
      <w:sz w:val="14"/>
    </w:rPr>
  </w:style>
  <w:style w:type="character" w:styleId="Strong">
    <w:name w:val="Strong"/>
    <w:uiPriority w:val="22"/>
    <w:rsid w:val="007A4ED9"/>
    <w:rPr>
      <w:b/>
      <w:bCs/>
    </w:rPr>
  </w:style>
  <w:style w:type="paragraph" w:customStyle="1" w:styleId="Style1">
    <w:name w:val="Style1"/>
    <w:basedOn w:val="Normal"/>
    <w:qFormat/>
    <w:rsid w:val="007A4ED9"/>
  </w:style>
  <w:style w:type="paragraph" w:customStyle="1" w:styleId="Style2">
    <w:name w:val="Style2"/>
    <w:basedOn w:val="Normal"/>
    <w:autoRedefine/>
    <w:qFormat/>
    <w:rsid w:val="007A4ED9"/>
  </w:style>
  <w:style w:type="paragraph" w:customStyle="1" w:styleId="TitleHCH">
    <w:name w:val="Title_H_CH"/>
    <w:basedOn w:val="H1"/>
    <w:next w:val="Normal"/>
    <w:qFormat/>
    <w:rsid w:val="007A4E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A4E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A4ED9"/>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4E7514"/>
    <w:rPr>
      <w:sz w:val="16"/>
      <w:szCs w:val="16"/>
    </w:rPr>
  </w:style>
  <w:style w:type="paragraph" w:styleId="CommentText">
    <w:name w:val="annotation text"/>
    <w:basedOn w:val="Normal"/>
    <w:link w:val="CommentTextChar"/>
    <w:uiPriority w:val="99"/>
    <w:semiHidden/>
    <w:unhideWhenUsed/>
    <w:rsid w:val="004E7514"/>
    <w:pPr>
      <w:spacing w:line="240" w:lineRule="auto"/>
    </w:pPr>
    <w:rPr>
      <w:szCs w:val="20"/>
    </w:rPr>
  </w:style>
  <w:style w:type="character" w:customStyle="1" w:styleId="CommentTextChar">
    <w:name w:val="Comment Text Char"/>
    <w:basedOn w:val="DefaultParagraphFont"/>
    <w:link w:val="CommentText"/>
    <w:uiPriority w:val="99"/>
    <w:semiHidden/>
    <w:rsid w:val="004E751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E7514"/>
    <w:rPr>
      <w:b/>
      <w:bCs/>
    </w:rPr>
  </w:style>
  <w:style w:type="character" w:customStyle="1" w:styleId="CommentSubjectChar">
    <w:name w:val="Comment Subject Char"/>
    <w:basedOn w:val="CommentTextChar"/>
    <w:link w:val="CommentSubject"/>
    <w:uiPriority w:val="99"/>
    <w:semiHidden/>
    <w:rsid w:val="004E751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FB79EA"/>
    <w:rPr>
      <w:color w:val="0000FF" w:themeColor="hyperlink"/>
      <w:u w:val="none"/>
    </w:rPr>
  </w:style>
  <w:style w:type="character" w:styleId="FollowedHyperlink">
    <w:name w:val="FollowedHyperlink"/>
    <w:basedOn w:val="DefaultParagraphFont"/>
    <w:uiPriority w:val="99"/>
    <w:semiHidden/>
    <w:unhideWhenUsed/>
    <w:rsid w:val="00FB79EA"/>
    <w:rPr>
      <w:color w:val="0000FF"/>
      <w:u w:val="none"/>
    </w:rPr>
  </w:style>
  <w:style w:type="paragraph" w:styleId="Revision">
    <w:name w:val="Revision"/>
    <w:hidden/>
    <w:uiPriority w:val="99"/>
    <w:semiHidden/>
    <w:rsid w:val="00740828"/>
    <w:pPr>
      <w:spacing w:after="0" w:line="240" w:lineRule="auto"/>
    </w:pPr>
    <w:rPr>
      <w:rFonts w:ascii="Times New Roman" w:eastAsiaTheme="minorHAnsi" w:hAnsi="Times New Roman" w:cs="Times New Roman"/>
      <w:spacing w:val="4"/>
      <w:w w:val="103"/>
      <w:kern w:val="14"/>
      <w:sz w:val="20"/>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8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A4ED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A4ED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A4ED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A4ED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A4ED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A4ED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A4ED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A4ED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A4ED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A4ED9"/>
    <w:pPr>
      <w:keepNext/>
      <w:keepLines/>
      <w:suppressAutoHyphens/>
      <w:spacing w:line="270" w:lineRule="exact"/>
      <w:outlineLvl w:val="0"/>
    </w:pPr>
    <w:rPr>
      <w:b/>
      <w:sz w:val="24"/>
    </w:rPr>
  </w:style>
  <w:style w:type="paragraph" w:customStyle="1" w:styleId="HCH">
    <w:name w:val="_ H _CH"/>
    <w:basedOn w:val="H1"/>
    <w:next w:val="Normal"/>
    <w:qFormat/>
    <w:rsid w:val="007A4ED9"/>
    <w:pPr>
      <w:spacing w:line="300" w:lineRule="exact"/>
    </w:pPr>
    <w:rPr>
      <w:spacing w:val="-2"/>
      <w:sz w:val="28"/>
    </w:rPr>
  </w:style>
  <w:style w:type="paragraph" w:customStyle="1" w:styleId="HM">
    <w:name w:val="_ H __M"/>
    <w:basedOn w:val="HCH"/>
    <w:next w:val="Normal"/>
    <w:qFormat/>
    <w:rsid w:val="007A4ED9"/>
    <w:pPr>
      <w:spacing w:line="360" w:lineRule="exact"/>
    </w:pPr>
    <w:rPr>
      <w:spacing w:val="-3"/>
      <w:w w:val="99"/>
      <w:sz w:val="34"/>
    </w:rPr>
  </w:style>
  <w:style w:type="paragraph" w:customStyle="1" w:styleId="H23">
    <w:name w:val="_ H_2/3"/>
    <w:basedOn w:val="H1"/>
    <w:next w:val="SingleTxt"/>
    <w:qFormat/>
    <w:rsid w:val="007A4ED9"/>
    <w:pPr>
      <w:spacing w:line="240" w:lineRule="exact"/>
      <w:outlineLvl w:val="1"/>
    </w:pPr>
    <w:rPr>
      <w:spacing w:val="2"/>
      <w:sz w:val="20"/>
    </w:rPr>
  </w:style>
  <w:style w:type="paragraph" w:customStyle="1" w:styleId="H4">
    <w:name w:val="_ H_4"/>
    <w:basedOn w:val="Normal"/>
    <w:next w:val="Normal"/>
    <w:qFormat/>
    <w:rsid w:val="007A4ED9"/>
    <w:pPr>
      <w:keepNext/>
      <w:keepLines/>
      <w:tabs>
        <w:tab w:val="right" w:pos="360"/>
      </w:tabs>
      <w:suppressAutoHyphens/>
      <w:outlineLvl w:val="3"/>
    </w:pPr>
    <w:rPr>
      <w:i/>
      <w:spacing w:val="3"/>
    </w:rPr>
  </w:style>
  <w:style w:type="paragraph" w:customStyle="1" w:styleId="H56">
    <w:name w:val="_ H_5/6"/>
    <w:basedOn w:val="Normal"/>
    <w:next w:val="SingleTxt"/>
    <w:qFormat/>
    <w:rsid w:val="007A4ED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A4ED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A4ED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A4ED9"/>
    <w:pPr>
      <w:spacing w:line="540" w:lineRule="exact"/>
    </w:pPr>
    <w:rPr>
      <w:spacing w:val="-8"/>
      <w:w w:val="96"/>
      <w:sz w:val="57"/>
    </w:rPr>
  </w:style>
  <w:style w:type="paragraph" w:customStyle="1" w:styleId="SS">
    <w:name w:val="__S_S"/>
    <w:basedOn w:val="HCH"/>
    <w:next w:val="Normal"/>
    <w:qFormat/>
    <w:rsid w:val="007A4ED9"/>
    <w:pPr>
      <w:ind w:left="1267" w:right="1267"/>
    </w:pPr>
  </w:style>
  <w:style w:type="paragraph" w:customStyle="1" w:styleId="SingleTxt">
    <w:name w:val="__Single Txt"/>
    <w:basedOn w:val="Normal"/>
    <w:qFormat/>
    <w:rsid w:val="007A4E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A4ED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A4E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A4ED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A4E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4ED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A4ED9"/>
    <w:pPr>
      <w:numPr>
        <w:numId w:val="1"/>
      </w:numPr>
      <w:spacing w:after="120"/>
      <w:ind w:right="1267"/>
      <w:jc w:val="both"/>
    </w:pPr>
  </w:style>
  <w:style w:type="paragraph" w:customStyle="1" w:styleId="Bullet2">
    <w:name w:val="Bullet 2"/>
    <w:basedOn w:val="Normal"/>
    <w:qFormat/>
    <w:rsid w:val="007A4ED9"/>
    <w:pPr>
      <w:numPr>
        <w:numId w:val="2"/>
      </w:numPr>
      <w:spacing w:after="120"/>
      <w:ind w:right="1264"/>
      <w:jc w:val="both"/>
    </w:pPr>
  </w:style>
  <w:style w:type="paragraph" w:customStyle="1" w:styleId="Bullet3">
    <w:name w:val="Bullet 3"/>
    <w:basedOn w:val="SingleTxt"/>
    <w:qFormat/>
    <w:rsid w:val="007A4ED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A4ED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A4ED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A4ED9"/>
    <w:pPr>
      <w:spacing w:line="210" w:lineRule="exact"/>
    </w:pPr>
    <w:rPr>
      <w:sz w:val="17"/>
      <w:szCs w:val="20"/>
    </w:rPr>
  </w:style>
  <w:style w:type="character" w:customStyle="1" w:styleId="EndnoteTextChar">
    <w:name w:val="Endnote Text Char"/>
    <w:link w:val="EndnoteText"/>
    <w:uiPriority w:val="99"/>
    <w:semiHidden/>
    <w:rsid w:val="007A4ED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A4ED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A4ED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A4ED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A4ED9"/>
    <w:pPr>
      <w:spacing w:line="210" w:lineRule="exact"/>
    </w:pPr>
    <w:rPr>
      <w:sz w:val="17"/>
      <w:szCs w:val="20"/>
    </w:rPr>
  </w:style>
  <w:style w:type="character" w:customStyle="1" w:styleId="FootnoteTextChar">
    <w:name w:val="Footnote Text Char"/>
    <w:link w:val="FootnoteText"/>
    <w:uiPriority w:val="99"/>
    <w:rsid w:val="007A4ED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A4ED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A4ED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A4ED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A4ED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A4ED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A4ED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A4ED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A4ED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A4ED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A4ED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A4ED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A4ED9"/>
    <w:rPr>
      <w:sz w:val="14"/>
    </w:rPr>
  </w:style>
  <w:style w:type="paragraph" w:styleId="ListParagraph">
    <w:name w:val="List Paragraph"/>
    <w:basedOn w:val="Normal"/>
    <w:uiPriority w:val="34"/>
    <w:rsid w:val="007A4ED9"/>
    <w:pPr>
      <w:ind w:left="720"/>
      <w:contextualSpacing/>
    </w:pPr>
  </w:style>
  <w:style w:type="paragraph" w:styleId="NoSpacing">
    <w:name w:val="No Spacing"/>
    <w:uiPriority w:val="1"/>
    <w:rsid w:val="007A4ED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A4E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A4E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A4ED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A4ED9"/>
    <w:pPr>
      <w:tabs>
        <w:tab w:val="right" w:pos="9965"/>
      </w:tabs>
      <w:spacing w:line="210" w:lineRule="exact"/>
    </w:pPr>
    <w:rPr>
      <w:spacing w:val="5"/>
      <w:w w:val="104"/>
      <w:sz w:val="17"/>
    </w:rPr>
  </w:style>
  <w:style w:type="paragraph" w:customStyle="1" w:styleId="SmallX">
    <w:name w:val="SmallX"/>
    <w:basedOn w:val="Small"/>
    <w:next w:val="Normal"/>
    <w:qFormat/>
    <w:rsid w:val="007A4ED9"/>
    <w:pPr>
      <w:spacing w:line="180" w:lineRule="exact"/>
      <w:jc w:val="right"/>
    </w:pPr>
    <w:rPr>
      <w:spacing w:val="6"/>
      <w:w w:val="106"/>
      <w:sz w:val="14"/>
    </w:rPr>
  </w:style>
  <w:style w:type="character" w:styleId="Strong">
    <w:name w:val="Strong"/>
    <w:uiPriority w:val="22"/>
    <w:rsid w:val="007A4ED9"/>
    <w:rPr>
      <w:b/>
      <w:bCs/>
    </w:rPr>
  </w:style>
  <w:style w:type="paragraph" w:customStyle="1" w:styleId="Style1">
    <w:name w:val="Style1"/>
    <w:basedOn w:val="Normal"/>
    <w:qFormat/>
    <w:rsid w:val="007A4ED9"/>
  </w:style>
  <w:style w:type="paragraph" w:customStyle="1" w:styleId="Style2">
    <w:name w:val="Style2"/>
    <w:basedOn w:val="Normal"/>
    <w:autoRedefine/>
    <w:qFormat/>
    <w:rsid w:val="007A4ED9"/>
  </w:style>
  <w:style w:type="paragraph" w:customStyle="1" w:styleId="TitleHCH">
    <w:name w:val="Title_H_CH"/>
    <w:basedOn w:val="H1"/>
    <w:next w:val="Normal"/>
    <w:qFormat/>
    <w:rsid w:val="007A4E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A4E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A4ED9"/>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4E7514"/>
    <w:rPr>
      <w:sz w:val="16"/>
      <w:szCs w:val="16"/>
    </w:rPr>
  </w:style>
  <w:style w:type="paragraph" w:styleId="CommentText">
    <w:name w:val="annotation text"/>
    <w:basedOn w:val="Normal"/>
    <w:link w:val="CommentTextChar"/>
    <w:uiPriority w:val="99"/>
    <w:semiHidden/>
    <w:unhideWhenUsed/>
    <w:rsid w:val="004E7514"/>
    <w:pPr>
      <w:spacing w:line="240" w:lineRule="auto"/>
    </w:pPr>
    <w:rPr>
      <w:szCs w:val="20"/>
    </w:rPr>
  </w:style>
  <w:style w:type="character" w:customStyle="1" w:styleId="CommentTextChar">
    <w:name w:val="Comment Text Char"/>
    <w:basedOn w:val="DefaultParagraphFont"/>
    <w:link w:val="CommentText"/>
    <w:uiPriority w:val="99"/>
    <w:semiHidden/>
    <w:rsid w:val="004E751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E7514"/>
    <w:rPr>
      <w:b/>
      <w:bCs/>
    </w:rPr>
  </w:style>
  <w:style w:type="character" w:customStyle="1" w:styleId="CommentSubjectChar">
    <w:name w:val="Comment Subject Char"/>
    <w:basedOn w:val="CommentTextChar"/>
    <w:link w:val="CommentSubject"/>
    <w:uiPriority w:val="99"/>
    <w:semiHidden/>
    <w:rsid w:val="004E751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FB79EA"/>
    <w:rPr>
      <w:color w:val="0000FF" w:themeColor="hyperlink"/>
      <w:u w:val="none"/>
    </w:rPr>
  </w:style>
  <w:style w:type="character" w:styleId="FollowedHyperlink">
    <w:name w:val="FollowedHyperlink"/>
    <w:basedOn w:val="DefaultParagraphFont"/>
    <w:uiPriority w:val="99"/>
    <w:semiHidden/>
    <w:unhideWhenUsed/>
    <w:rsid w:val="00FB79EA"/>
    <w:rPr>
      <w:color w:val="0000FF"/>
      <w:u w:val="none"/>
    </w:rPr>
  </w:style>
  <w:style w:type="paragraph" w:styleId="Revision">
    <w:name w:val="Revision"/>
    <w:hidden/>
    <w:uiPriority w:val="99"/>
    <w:semiHidden/>
    <w:rsid w:val="0074082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A0A3-3476-4FB1-B4D3-C58D1E43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Front Desk 1</cp:lastModifiedBy>
  <cp:revision>10</cp:revision>
  <cp:lastPrinted>2017-12-28T16:48:00Z</cp:lastPrinted>
  <dcterms:created xsi:type="dcterms:W3CDTF">2017-12-27T15:29:00Z</dcterms:created>
  <dcterms:modified xsi:type="dcterms:W3CDTF">2017-12-28T16:49:00Z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1722503F</vt:lpwstr>
  </property>
  <property fmtid="{D5CDD505-2E9C-101B-9397-08002B2CF9AE}" pid="3" name="ODSRefJobNo">
    <vt:lpwstr>1744222F</vt:lpwstr>
  </property>
  <property fmtid="{D5CDD505-2E9C-101B-9397-08002B2CF9AE}" pid="4" name="Symbol1">
    <vt:lpwstr>CEDAW/C/NAM/CO/4-5/Add.1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Training</vt:lpwstr>
  </property>
  <property fmtid="{D5CDD505-2E9C-101B-9397-08002B2CF9AE}" pid="10" name="DraftPages">
    <vt:lpwstr> 4</vt:lpwstr>
  </property>
  <property fmtid="{D5CDD505-2E9C-101B-9397-08002B2CF9AE}" pid="11" name="Operator">
    <vt:lpwstr>LSO</vt:lpwstr>
  </property>
  <property fmtid="{D5CDD505-2E9C-101B-9397-08002B2CF9AE}" pid="12" name="Distribution">
    <vt:lpwstr>générale</vt:lpwstr>
  </property>
  <property fmtid="{D5CDD505-2E9C-101B-9397-08002B2CF9AE}" pid="13" name="Publication Date">
    <vt:lpwstr>14 décembre 2017</vt:lpwstr>
  </property>
  <property fmtid="{D5CDD505-2E9C-101B-9397-08002B2CF9AE}" pid="14" name="Release Date">
    <vt:lpwstr/>
  </property>
  <property fmtid="{D5CDD505-2E9C-101B-9397-08002B2CF9AE}" pid="15" name="Title1">
    <vt:lpwstr>à l’égard des femmes </vt:lpwstr>
  </property>
  <property fmtid="{D5CDD505-2E9C-101B-9397-08002B2CF9AE}" pid="16" name="Title2">
    <vt:lpwstr>		Observations finales concernant le rapport valant quatrième et cinquième rapports périodiques _x000b_de la Namibie</vt:lpwstr>
  </property>
  <property fmtid="{D5CDD505-2E9C-101B-9397-08002B2CF9AE}" pid="17" name="Title3">
    <vt:lpwstr>		Additif</vt:lpwstr>
  </property>
  <property fmtid="{D5CDD505-2E9C-101B-9397-08002B2CF9AE}" pid="18" name="Title4">
    <vt:lpwstr>		Renseignements reçus de la Namibie au sujet de la suite donnée aux observations finales*</vt:lpwstr>
  </property>
</Properties>
</file>