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Committee on the Elimination of</w:t>
      </w:r>
      <w:r>
        <w:br/>
        <w:t>Discrimination against Women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ectPr w:rsidR="00000000"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Consideration of reports submitted by States parties under article 18 of the Convention on the Elimination of All Forms of Discrimination against Women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6"/>
        </w:rPr>
      </w:pPr>
      <w:r>
        <w:rPr>
          <w:noProof/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anchorx="page"/>
          </v:line>
        </w:pic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 xml:space="preserve">For the initial report submitted by the Government of the Kingdom of the Netherlands, see CEDAW/C/NET/1, CEDAW/C/NET/1/Add.1, CEDAW/C/NET/1/Add.2 and CEDAW/C/NET/1/Add.3; for its consideration by the Committee, see CEDAW/C/SR.239, and </w:t>
      </w:r>
      <w:r>
        <w:rPr>
          <w:i/>
          <w:sz w:val="17"/>
        </w:rPr>
        <w:t>Official Records of the General Assembly, Forty-ninth Session, Supplement No. 38</w:t>
      </w:r>
      <w:r>
        <w:rPr>
          <w:sz w:val="17"/>
        </w:rPr>
        <w:t xml:space="preserve"> (A/49/38), paras. 245-317.</w: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**</w:t>
      </w:r>
      <w:r>
        <w:rPr>
          <w:sz w:val="17"/>
        </w:rPr>
        <w:tab/>
        <w:t>This document has been reproduced as received.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  <w:t>Second periodic reports of States parties</w:t>
      </w:r>
      <w:r>
        <w:rPr>
          <w:vertAlign w:val="superscript"/>
        </w:rPr>
        <w:t>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The Netherlands</w:t>
      </w:r>
      <w:r>
        <w:rPr>
          <w:vertAlign w:val="superscript"/>
        </w:rPr>
        <w:t>**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(Aruba)</w:t>
      </w:r>
    </w:p>
    <w:p w:rsidR="00000000" w:rsidRDefault="00000000">
      <w:pPr>
        <w:pStyle w:val="HCh"/>
        <w:spacing w:after="120"/>
      </w:pPr>
      <w:r>
        <w:br w:type="page"/>
      </w:r>
      <w:r>
        <w:br w:type="page"/>
      </w:r>
      <w:r>
        <w:br w:type="page"/>
        <w:t>Contents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315" w:type="dxa"/>
          </w:tcPr>
          <w:p w:rsidR="00000000" w:rsidRDefault="00000000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ab/>
            </w:r>
          </w:p>
        </w:tc>
        <w:tc>
          <w:tcPr>
            <w:tcW w:w="533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Introduction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Articles 1-3</w:t>
            </w:r>
            <w:r>
              <w:tab/>
              <w:t>Legislative and policy measures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5</w:t>
            </w:r>
            <w:r>
              <w:tab/>
            </w:r>
            <w:r>
              <w:tab/>
              <w:t>Stereotypes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6</w:t>
            </w:r>
            <w:r>
              <w:tab/>
            </w:r>
            <w:r>
              <w:tab/>
              <w:t>Traffic in women and prostitution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7</w:t>
            </w:r>
            <w:r>
              <w:tab/>
            </w:r>
            <w:r>
              <w:tab/>
              <w:t>Public and political life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10</w:t>
            </w:r>
            <w:r>
              <w:tab/>
              <w:t>Education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11</w:t>
            </w:r>
            <w:r>
              <w:tab/>
            </w:r>
            <w:r>
              <w:tab/>
              <w:t>Employment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12</w:t>
            </w:r>
            <w:r>
              <w:tab/>
              <w:t>Health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13</w:t>
            </w:r>
            <w:r>
              <w:tab/>
              <w:t>Economic and social life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Article 15</w:t>
            </w:r>
            <w:r>
              <w:tab/>
              <w:t>Equal treatment before the courts and before the law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60</w:t>
            </w:r>
          </w:p>
        </w:tc>
      </w:tr>
    </w:tbl>
    <w:p w:rsidR="00000000" w:rsidRDefault="00000000"/>
    <w:sectPr w:rsidR="00000000"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NO&gt;&gt;N0023299E&lt;&lt;ODS JOB NO&gt;&gt;</w:t>
      </w:r>
    </w:p>
    <w:p w:rsidR="00000000" w:rsidRDefault="00000000">
      <w:pPr>
        <w:pStyle w:val="CommentText"/>
      </w:pPr>
      <w:r>
        <w:t>&lt;&lt;ODS DOC SYMBOL1&gt;&gt;CEDAW/C/NET/2/Add.2&lt;&lt;ODS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00-23299 (E)    150300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*0023299*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CEDAW/C/NET/2/Add.2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CEDAW/C/NET/2/Add.2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/C/NET/2/Add.2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on the Elimination</w:t>
          </w:r>
          <w:r>
            <w:rPr>
              <w:sz w:val="34"/>
            </w:rPr>
            <w:br/>
            <w:t>of All Forms of Discrimination against Women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15 March 2000</w:t>
          </w:r>
        </w:p>
        <w:p w:rsidR="00000000" w:rsidRDefault="00000000"/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2D21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8" w:dllVersion="513" w:checkStyle="1"/>
  <w:doNotTrackMoves/>
  <w:defaultTabStop w:val="47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5/03/2000 9:06: AM"/>
    <w:docVar w:name="DocCategory" w:val="Doc"/>
    <w:docVar w:name="DocType" w:val="Final"/>
    <w:docVar w:name="JobNo" w:val="0023299E"/>
    <w:docVar w:name="OandT" w:val=" "/>
    <w:docVar w:name="Symbol1" w:val="CEDAW/C/NET/2/Add.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161</Words>
  <Characters>922</Characters>
  <Application>Microsoft Office Word</Application>
  <DocSecurity>4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1132</CharactersWithSpaces>
  <SharedDoc>false</SharedDoc>
  <HLinks>
    <vt:vector size="6" baseType="variant">
      <vt:variant>
        <vt:i4>4522087</vt:i4>
      </vt:variant>
      <vt:variant>
        <vt:i4>2249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DGAACS User</dc:creator>
  <cp:keywords/>
  <dc:description/>
  <cp:lastModifiedBy>DGAACS User</cp:lastModifiedBy>
  <cp:revision>5</cp:revision>
  <cp:lastPrinted>2000-03-15T10:40:00Z</cp:lastPrinted>
  <dcterms:created xsi:type="dcterms:W3CDTF">2000-03-15T10:31:00Z</dcterms:created>
  <dcterms:modified xsi:type="dcterms:W3CDTF">2000-03-15T10:42:00Z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0023299</vt:lpwstr>
  </property>
  <property fmtid="{D5CDD505-2E9C-101B-9397-08002B2CF9AE}" pid="3" name="Symbol1">
    <vt:lpwstr>CEDAW/C/NET/2/Add.2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>1 p + 62 pp offset</vt:lpwstr>
  </property>
  <property fmtid="{D5CDD505-2E9C-101B-9397-08002B2CF9AE}" pid="7" name="DraftPages">
    <vt:lpwstr>63 pp FINAL</vt:lpwstr>
  </property>
  <property fmtid="{D5CDD505-2E9C-101B-9397-08002B2CF9AE}" pid="8" name="Operator">
    <vt:lpwstr>sk (F)</vt:lpwstr>
  </property>
</Properties>
</file>